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AB2B" w14:textId="77777777" w:rsidR="003864C9" w:rsidRPr="003864C9" w:rsidRDefault="003864C9" w:rsidP="003864C9">
      <w:pPr>
        <w:jc w:val="center"/>
        <w:rPr>
          <w:rFonts w:ascii="Arial" w:hAnsi="Arial" w:cs="Arial"/>
          <w:b/>
          <w:bCs/>
          <w:sz w:val="36"/>
          <w:szCs w:val="36"/>
        </w:rPr>
      </w:pPr>
      <w:r w:rsidRPr="003864C9">
        <w:rPr>
          <w:rFonts w:ascii="Arial" w:hAnsi="Arial" w:cs="Arial"/>
          <w:b/>
          <w:bCs/>
          <w:sz w:val="36"/>
          <w:szCs w:val="36"/>
        </w:rPr>
        <w:t xml:space="preserve">On Marshall-Olkin Inverse Rayleigh Distribution and its Applications </w:t>
      </w:r>
    </w:p>
    <w:p w14:paraId="5C89C315"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431"/>
      </w:tblGrid>
      <w:tr w:rsidR="00296529" w:rsidRPr="001E44FE" w14:paraId="283BED14" w14:textId="77777777" w:rsidTr="00862DA3">
        <w:trPr>
          <w:trHeight w:val="2309"/>
        </w:trPr>
        <w:tc>
          <w:tcPr>
            <w:tcW w:w="10431" w:type="dxa"/>
            <w:shd w:val="clear" w:color="auto" w:fill="F2F2F2"/>
          </w:tcPr>
          <w:p w14:paraId="2C0DF1E5" w14:textId="77777777" w:rsidR="00E1690A" w:rsidRPr="00E1690A" w:rsidRDefault="00E1690A" w:rsidP="00E1690A">
            <w:pPr>
              <w:autoSpaceDE w:val="0"/>
              <w:autoSpaceDN w:val="0"/>
              <w:adjustRightInd w:val="0"/>
              <w:jc w:val="both"/>
              <w:rPr>
                <w:rFonts w:ascii="Arial" w:hAnsi="Arial" w:cs="Arial"/>
              </w:rPr>
            </w:pPr>
            <w:r w:rsidRPr="00E1690A">
              <w:rPr>
                <w:rFonts w:ascii="Arial" w:hAnsi="Arial" w:cs="Arial"/>
              </w:rPr>
              <w:t>The Marshall-Olkin Inverse Rayleigh (MOIR) distribution is an extension of the classical Inverse Rayleigh distribution, incorporating Marshall-Olkin shock model that enhances its flexibility and applicability in various fields. This paper presents the derivation of the MOIR distribution and explores its fundamental properties, including moments, reliability measures, and order statistic. Expression for the mean, variance, skewness and kurtosis are also presented. Parameter estimation is addressed through maximum likelihood method, demonstrating its applicability and efficiency through simulation studies. Furthermore, we illustrate the practical utility of the MOIR distribution in modeling real-world data. The results highlight the flexibility and robustness of the MOIR distribution in capturing diverse patterns in lifetime data, offering a valuable tool for statisticians and practitioners in various fields.</w:t>
            </w:r>
          </w:p>
          <w:p w14:paraId="2E059BEF" w14:textId="77777777" w:rsidR="00505F06" w:rsidRPr="00BA1B01" w:rsidRDefault="00505F06" w:rsidP="00441B6F">
            <w:pPr>
              <w:pStyle w:val="Body"/>
              <w:spacing w:after="0"/>
              <w:rPr>
                <w:rFonts w:ascii="Arial" w:eastAsia="Calibri" w:hAnsi="Arial" w:cs="Arial"/>
                <w:szCs w:val="22"/>
              </w:rPr>
            </w:pPr>
          </w:p>
        </w:tc>
      </w:tr>
    </w:tbl>
    <w:p w14:paraId="1E02D629" w14:textId="77777777" w:rsidR="00636EB2" w:rsidRDefault="00636EB2" w:rsidP="00441B6F">
      <w:pPr>
        <w:pStyle w:val="Body"/>
        <w:spacing w:after="0"/>
        <w:rPr>
          <w:rFonts w:ascii="Arial" w:hAnsi="Arial" w:cs="Arial"/>
          <w:i/>
        </w:rPr>
      </w:pPr>
    </w:p>
    <w:p w14:paraId="6DDE97B7" w14:textId="77777777" w:rsidR="00A24E7E" w:rsidRDefault="00A24E7E" w:rsidP="00E1690A">
      <w:pPr>
        <w:pStyle w:val="Body"/>
        <w:spacing w:after="0"/>
        <w:rPr>
          <w:rFonts w:ascii="Arial" w:hAnsi="Arial" w:cs="Arial"/>
          <w:i/>
        </w:rPr>
      </w:pPr>
      <w:r>
        <w:rPr>
          <w:rFonts w:ascii="Arial" w:hAnsi="Arial" w:cs="Arial"/>
          <w:i/>
        </w:rPr>
        <w:t xml:space="preserve">Keywords: </w:t>
      </w:r>
      <w:r w:rsidR="00E1690A" w:rsidRPr="00E1690A">
        <w:rPr>
          <w:rFonts w:ascii="Arial" w:hAnsi="Arial" w:cs="Arial"/>
          <w:i/>
          <w:iCs/>
        </w:rPr>
        <w:t>Inverse Rayleigh distribution</w:t>
      </w:r>
      <w:r w:rsidR="00E1690A" w:rsidRPr="00E1690A">
        <w:rPr>
          <w:rFonts w:ascii="Arial" w:hAnsi="Arial" w:cs="Arial"/>
          <w:i/>
          <w:iCs/>
          <w:color w:val="000000"/>
        </w:rPr>
        <w:t xml:space="preserve">; reliability; </w:t>
      </w:r>
      <w:r w:rsidR="00E1690A" w:rsidRPr="00E1690A">
        <w:rPr>
          <w:rFonts w:ascii="Arial" w:hAnsi="Arial" w:cs="Arial"/>
          <w:i/>
          <w:iCs/>
        </w:rPr>
        <w:t>Marshall-Olkin-G;</w:t>
      </w:r>
      <w:r w:rsidR="00E1690A" w:rsidRPr="00E1690A">
        <w:rPr>
          <w:rFonts w:ascii="Arial" w:hAnsi="Arial" w:cs="Arial"/>
          <w:i/>
          <w:iCs/>
          <w:color w:val="000000"/>
        </w:rPr>
        <w:t xml:space="preserve"> maximum likelihood estimation; moments</w:t>
      </w:r>
    </w:p>
    <w:p w14:paraId="0F6F49DC" w14:textId="77777777" w:rsidR="00790ADA" w:rsidRDefault="00790ADA" w:rsidP="00441B6F">
      <w:pPr>
        <w:pStyle w:val="Body"/>
        <w:spacing w:after="0"/>
        <w:rPr>
          <w:rFonts w:ascii="Arial" w:hAnsi="Arial" w:cs="Arial"/>
          <w:i/>
        </w:rPr>
      </w:pPr>
    </w:p>
    <w:p w14:paraId="3B71327F" w14:textId="77777777" w:rsidR="00505F06" w:rsidRPr="00A24E7E" w:rsidRDefault="00505F06" w:rsidP="00441B6F">
      <w:pPr>
        <w:pStyle w:val="Body"/>
        <w:spacing w:after="0"/>
        <w:rPr>
          <w:rFonts w:ascii="Arial" w:hAnsi="Arial" w:cs="Arial"/>
          <w:i/>
        </w:rPr>
      </w:pPr>
    </w:p>
    <w:p w14:paraId="00AB071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3C6FE6" w14:textId="77777777" w:rsidR="00790ADA" w:rsidRPr="00FB3A86" w:rsidRDefault="00790ADA" w:rsidP="00441B6F">
      <w:pPr>
        <w:pStyle w:val="AbstHead"/>
        <w:spacing w:after="0"/>
        <w:jc w:val="both"/>
        <w:rPr>
          <w:rFonts w:ascii="Arial" w:hAnsi="Arial" w:cs="Arial"/>
        </w:rPr>
      </w:pPr>
    </w:p>
    <w:p w14:paraId="759DA345" w14:textId="77777777" w:rsidR="00E1690A" w:rsidRPr="00E1690A" w:rsidRDefault="00E1690A" w:rsidP="00E1690A">
      <w:pPr>
        <w:autoSpaceDE w:val="0"/>
        <w:autoSpaceDN w:val="0"/>
        <w:adjustRightInd w:val="0"/>
        <w:jc w:val="both"/>
        <w:rPr>
          <w:rFonts w:ascii="Arial" w:hAnsi="Arial" w:cs="Arial"/>
          <w:color w:val="000000"/>
        </w:rPr>
      </w:pPr>
      <w:r w:rsidRPr="00E1690A">
        <w:rPr>
          <w:rFonts w:ascii="Arial" w:hAnsi="Arial" w:cs="Arial"/>
        </w:rPr>
        <w:t xml:space="preserve">Standard models are often inadequate or less representative of real data in a variety of situations. Finding a suitable model for the data is necessary since most classic distributions, such as the Rayleigh, Weibull, and exponential distributions, may not match the real data adequately. Several distributions that are more flexible than the baseline distribution have been proposed in the literature through convolution, generalization, extension, or modification to describe lifetime data. Voda (1972) created the inverse Rayleigh (IR) distribution, which is a crucial distribution for reliability and lifetime research. In particular, it offers a suitable statistical model for unimodal, heavily right-skewed data. The probability functions of the IR distribution are simple and tractable, and its hazard rate function has a unique curvature. </w:t>
      </w:r>
      <w:r w:rsidRPr="00E1690A">
        <w:rPr>
          <w:rFonts w:ascii="Arial" w:hAnsi="Arial" w:cs="Arial"/>
          <w:color w:val="000000"/>
        </w:rPr>
        <w:t>It rises to a point, then falls till reaching a state of equilibrium.</w:t>
      </w:r>
    </w:p>
    <w:p w14:paraId="3B8D75C5" w14:textId="77777777" w:rsidR="00E1690A" w:rsidRPr="00E1690A" w:rsidRDefault="00E1690A" w:rsidP="00E1690A">
      <w:pPr>
        <w:autoSpaceDE w:val="0"/>
        <w:autoSpaceDN w:val="0"/>
        <w:adjustRightInd w:val="0"/>
        <w:jc w:val="both"/>
        <w:rPr>
          <w:rFonts w:ascii="Arial" w:hAnsi="Arial" w:cs="Arial"/>
        </w:rPr>
      </w:pPr>
    </w:p>
    <w:p w14:paraId="3CEBC907" w14:textId="77777777" w:rsidR="00E1690A" w:rsidRPr="00E1690A" w:rsidRDefault="00E1690A" w:rsidP="00E1690A">
      <w:pPr>
        <w:autoSpaceDE w:val="0"/>
        <w:autoSpaceDN w:val="0"/>
        <w:adjustRightInd w:val="0"/>
        <w:jc w:val="both"/>
        <w:rPr>
          <w:rFonts w:ascii="Arial" w:hAnsi="Arial" w:cs="Arial"/>
        </w:rPr>
      </w:pPr>
      <w:r w:rsidRPr="00E1690A">
        <w:rPr>
          <w:rFonts w:ascii="Arial" w:hAnsi="Arial" w:cs="Arial"/>
        </w:rPr>
        <w:t xml:space="preserve">A random variable </w:t>
      </w:r>
      <w:r w:rsidRPr="00E1690A">
        <w:rPr>
          <w:rFonts w:ascii="Arial" w:eastAsia="Cambria Math" w:hAnsi="Arial" w:cs="Arial"/>
          <w:i/>
          <w:iCs/>
        </w:rPr>
        <w:t>X</w:t>
      </w:r>
      <w:r w:rsidRPr="00E1690A">
        <w:rPr>
          <w:rFonts w:ascii="Arial" w:hAnsi="Arial" w:cs="Arial"/>
        </w:rPr>
        <w:t xml:space="preserve"> is said to have an IR distribution if its probability density function (pdf) is given as</w:t>
      </w:r>
    </w:p>
    <w:p w14:paraId="3C8BEFCE" w14:textId="77777777" w:rsidR="00E1690A" w:rsidRPr="00E1690A" w:rsidRDefault="00E1690A" w:rsidP="00E1690A">
      <w:pPr>
        <w:autoSpaceDE w:val="0"/>
        <w:autoSpaceDN w:val="0"/>
        <w:adjustRightInd w:val="0"/>
        <w:jc w:val="both"/>
        <w:rPr>
          <w:rFonts w:ascii="Arial" w:hAnsi="Arial" w:cs="Arial"/>
        </w:rPr>
      </w:pPr>
      <w:r w:rsidRPr="00E1690A">
        <w:rPr>
          <w:rFonts w:ascii="Arial" w:hAnsi="Arial" w:cs="Arial"/>
        </w:rPr>
        <w:t xml:space="preserve"> </w:t>
      </w:r>
    </w:p>
    <w:p w14:paraId="5F7B78A4" w14:textId="77777777" w:rsidR="00E1690A" w:rsidRPr="00E1690A" w:rsidRDefault="00E1690A" w:rsidP="00E1690A">
      <w:pPr>
        <w:autoSpaceDE w:val="0"/>
        <w:autoSpaceDN w:val="0"/>
        <w:adjustRightInd w:val="0"/>
        <w:ind w:firstLine="720"/>
        <w:jc w:val="both"/>
        <w:rPr>
          <w:rFonts w:ascii="Arial" w:eastAsiaTheme="minorEastAsia" w:hAnsi="Arial" w:cs="Arial"/>
        </w:rPr>
      </w:pPr>
      <m:oMath>
        <m:r>
          <w:rPr>
            <w:rFonts w:ascii="Cambria Math" w:hAnsi="Cambria Math" w:cs="Arial"/>
          </w:rPr>
          <m:t xml:space="preserve">f </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2λexp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den>
        </m:f>
        <m:r>
          <w:rPr>
            <w:rFonts w:ascii="Cambria Math" w:hAnsi="Cambria Math" w:cs="Arial"/>
          </w:rPr>
          <m:t xml:space="preserve">  </m:t>
        </m:r>
      </m:oMath>
      <w:r w:rsidRPr="00E1690A">
        <w:rPr>
          <w:rFonts w:ascii="Arial" w:eastAsiaTheme="minorEastAsia" w:hAnsi="Arial" w:cs="Arial"/>
        </w:rPr>
        <w:t xml:space="preserve"> ,</w:t>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t>(1)</w:t>
      </w:r>
    </w:p>
    <w:p w14:paraId="1ED01E5F" w14:textId="77777777" w:rsidR="00E1690A" w:rsidRPr="00E1690A" w:rsidRDefault="00E1690A" w:rsidP="00E1690A">
      <w:pPr>
        <w:autoSpaceDE w:val="0"/>
        <w:autoSpaceDN w:val="0"/>
        <w:adjustRightInd w:val="0"/>
        <w:jc w:val="both"/>
        <w:rPr>
          <w:rFonts w:ascii="Arial" w:hAnsi="Arial" w:cs="Arial"/>
        </w:rPr>
      </w:pPr>
    </w:p>
    <w:p w14:paraId="3129E07B" w14:textId="77777777" w:rsidR="00E1690A" w:rsidRPr="00E1690A" w:rsidRDefault="00E1690A" w:rsidP="00E1690A">
      <w:pPr>
        <w:autoSpaceDE w:val="0"/>
        <w:autoSpaceDN w:val="0"/>
        <w:adjustRightInd w:val="0"/>
        <w:jc w:val="both"/>
        <w:rPr>
          <w:rFonts w:ascii="Arial" w:hAnsi="Arial" w:cs="Arial"/>
          <w:color w:val="000000"/>
        </w:rPr>
      </w:pPr>
      <w:r w:rsidRPr="00E1690A">
        <w:rPr>
          <w:rFonts w:ascii="Arial" w:hAnsi="Arial" w:cs="Arial"/>
          <w:color w:val="000000"/>
        </w:rPr>
        <w:t>the corresponding cumulative distribution function (</w:t>
      </w:r>
      <w:proofErr w:type="spellStart"/>
      <w:r w:rsidRPr="00E1690A">
        <w:rPr>
          <w:rFonts w:ascii="Arial" w:hAnsi="Arial" w:cs="Arial"/>
          <w:color w:val="000000"/>
        </w:rPr>
        <w:t>cdf</w:t>
      </w:r>
      <w:proofErr w:type="spellEnd"/>
      <w:r w:rsidRPr="00E1690A">
        <w:rPr>
          <w:rFonts w:ascii="Arial" w:hAnsi="Arial" w:cs="Arial"/>
          <w:color w:val="000000"/>
        </w:rPr>
        <w:t>) is given by</w:t>
      </w:r>
    </w:p>
    <w:p w14:paraId="2E958A7A" w14:textId="77777777" w:rsidR="00E1690A" w:rsidRPr="00E1690A" w:rsidRDefault="00E1690A" w:rsidP="00E1690A">
      <w:pPr>
        <w:autoSpaceDE w:val="0"/>
        <w:autoSpaceDN w:val="0"/>
        <w:adjustRightInd w:val="0"/>
        <w:ind w:firstLine="720"/>
        <w:jc w:val="both"/>
        <w:rPr>
          <w:rFonts w:ascii="Arial" w:eastAsiaTheme="minorEastAsia" w:hAnsi="Arial" w:cs="Arial"/>
        </w:rPr>
      </w:pPr>
      <m:oMath>
        <m:r>
          <w:rPr>
            <w:rFonts w:ascii="Cambria Math" w:hAnsi="Cambria Math" w:cs="Arial"/>
          </w:rPr>
          <m:t>F(x) = 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r>
          <w:rPr>
            <w:rFonts w:ascii="Cambria Math" w:hAnsi="Cambria Math" w:cs="Arial"/>
          </w:rPr>
          <m:t xml:space="preserve"> </m:t>
        </m:r>
      </m:oMath>
      <w:r w:rsidRPr="00E1690A">
        <w:rPr>
          <w:rFonts w:ascii="Arial" w:eastAsiaTheme="minorEastAsia" w:hAnsi="Arial" w:cs="Arial"/>
        </w:rPr>
        <w:t xml:space="preserve"> </w:t>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r>
      <w:r w:rsidRPr="00E1690A">
        <w:rPr>
          <w:rFonts w:ascii="Arial" w:eastAsiaTheme="minorEastAsia" w:hAnsi="Arial" w:cs="Arial"/>
        </w:rPr>
        <w:tab/>
        <w:t>(2)</w:t>
      </w:r>
    </w:p>
    <w:p w14:paraId="39EE4236" w14:textId="77777777" w:rsidR="00E1690A" w:rsidRPr="00E1690A" w:rsidRDefault="00E1690A" w:rsidP="00E1690A">
      <w:pPr>
        <w:autoSpaceDE w:val="0"/>
        <w:autoSpaceDN w:val="0"/>
        <w:adjustRightInd w:val="0"/>
        <w:jc w:val="both"/>
        <w:rPr>
          <w:rFonts w:ascii="Arial" w:hAnsi="Arial" w:cs="Arial"/>
          <w:color w:val="000000"/>
        </w:rPr>
      </w:pPr>
    </w:p>
    <w:p w14:paraId="046EEDEF" w14:textId="77777777" w:rsidR="00E1690A" w:rsidRPr="00E1690A" w:rsidRDefault="00E1690A" w:rsidP="00E1690A">
      <w:pPr>
        <w:autoSpaceDE w:val="0"/>
        <w:autoSpaceDN w:val="0"/>
        <w:adjustRightInd w:val="0"/>
        <w:jc w:val="both"/>
        <w:rPr>
          <w:rFonts w:ascii="Arial" w:hAnsi="Arial" w:cs="Arial"/>
          <w:color w:val="000000"/>
        </w:rPr>
      </w:pPr>
      <w:r w:rsidRPr="00E1690A">
        <w:rPr>
          <w:rFonts w:ascii="Arial" w:hAnsi="Arial" w:cs="Arial"/>
          <w:color w:val="000000"/>
        </w:rPr>
        <w:t xml:space="preserve">respectively, where </w:t>
      </w:r>
      <m:oMath>
        <m:r>
          <w:rPr>
            <w:rFonts w:ascii="Cambria Math" w:hAnsi="Cambria Math" w:cs="Arial"/>
            <w:color w:val="000000"/>
          </w:rPr>
          <m:t>λ</m:t>
        </m:r>
      </m:oMath>
      <w:r w:rsidRPr="00E1690A">
        <w:rPr>
          <w:rFonts w:ascii="Arial" w:hAnsi="Arial" w:cs="Arial"/>
          <w:i/>
          <w:iCs/>
          <w:color w:val="000000"/>
        </w:rPr>
        <w:t xml:space="preserve"> </w:t>
      </w:r>
      <w:r w:rsidRPr="00E1690A">
        <w:rPr>
          <w:rFonts w:ascii="Arial" w:hAnsi="Arial" w:cs="Arial"/>
          <w:color w:val="000000"/>
        </w:rPr>
        <w:t xml:space="preserve">is a scale parameter. </w:t>
      </w:r>
    </w:p>
    <w:p w14:paraId="2EAA94E9" w14:textId="77777777" w:rsidR="00E1690A" w:rsidRPr="00E1690A" w:rsidRDefault="00E1690A" w:rsidP="00E1690A">
      <w:pPr>
        <w:autoSpaceDE w:val="0"/>
        <w:autoSpaceDN w:val="0"/>
        <w:adjustRightInd w:val="0"/>
        <w:jc w:val="both"/>
        <w:rPr>
          <w:rFonts w:ascii="Arial" w:hAnsi="Arial" w:cs="Arial"/>
          <w:color w:val="000000"/>
        </w:rPr>
      </w:pPr>
    </w:p>
    <w:p w14:paraId="611F7321" w14:textId="77777777" w:rsidR="00E1690A" w:rsidRPr="00E1690A" w:rsidRDefault="00E1690A" w:rsidP="00E1690A">
      <w:pPr>
        <w:autoSpaceDE w:val="0"/>
        <w:autoSpaceDN w:val="0"/>
        <w:adjustRightInd w:val="0"/>
        <w:jc w:val="both"/>
        <w:rPr>
          <w:rFonts w:ascii="Arial" w:eastAsiaTheme="minorEastAsia" w:hAnsi="Arial" w:cs="Arial"/>
        </w:rPr>
      </w:pPr>
      <w:r w:rsidRPr="00E1690A">
        <w:rPr>
          <w:rFonts w:ascii="Arial" w:hAnsi="Arial" w:cs="Arial"/>
        </w:rPr>
        <w:t xml:space="preserve">The survival function </w:t>
      </w:r>
      <m:oMath>
        <m:acc>
          <m:accPr>
            <m:chr m:val="̅"/>
            <m:ctrlPr>
              <w:rPr>
                <w:rFonts w:ascii="Cambria Math" w:hAnsi="Cambria Math" w:cs="Arial"/>
                <w:i/>
              </w:rPr>
            </m:ctrlPr>
          </m:accPr>
          <m:e>
            <m:r>
              <w:rPr>
                <w:rFonts w:ascii="Cambria Math" w:hAnsi="Cambria Math" w:cs="Arial"/>
              </w:rPr>
              <m:t>F</m:t>
            </m:r>
          </m:e>
        </m:acc>
        <m:r>
          <w:rPr>
            <w:rFonts w:ascii="Cambria Math" w:hAnsi="Cambria Math" w:cs="Arial"/>
          </w:rPr>
          <m:t>(x)</m:t>
        </m:r>
      </m:oMath>
      <w:r w:rsidRPr="00E1690A">
        <w:rPr>
          <w:rFonts w:ascii="Arial" w:eastAsiaTheme="minorEastAsia" w:hAnsi="Arial" w:cs="Arial"/>
        </w:rPr>
        <w:t xml:space="preserve"> is given as</w:t>
      </w:r>
    </w:p>
    <w:p w14:paraId="0E909394" w14:textId="77777777" w:rsidR="00E1690A" w:rsidRPr="00E1690A" w:rsidRDefault="00000000" w:rsidP="00E1690A">
      <w:pPr>
        <w:autoSpaceDE w:val="0"/>
        <w:autoSpaceDN w:val="0"/>
        <w:adjustRightInd w:val="0"/>
        <w:ind w:firstLine="720"/>
        <w:jc w:val="both"/>
        <w:rPr>
          <w:rFonts w:ascii="Arial" w:hAnsi="Arial" w:cs="Arial"/>
          <w:color w:val="000000"/>
        </w:rPr>
      </w:pPr>
      <m:oMath>
        <m:acc>
          <m:accPr>
            <m:chr m:val="̅"/>
            <m:ctrlPr>
              <w:rPr>
                <w:rFonts w:ascii="Cambria Math" w:eastAsiaTheme="minorEastAsia" w:hAnsi="Cambria Math" w:cs="Arial"/>
                <w:i/>
              </w:rPr>
            </m:ctrlPr>
          </m:accPr>
          <m:e>
            <m:r>
              <w:rPr>
                <w:rFonts w:ascii="Cambria Math" w:eastAsiaTheme="minorEastAsia" w:hAnsi="Cambria Math" w:cs="Arial"/>
              </w:rPr>
              <m:t>F</m:t>
            </m:r>
          </m:e>
        </m:acc>
        <m:d>
          <m:dPr>
            <m:ctrlPr>
              <w:rPr>
                <w:rFonts w:ascii="Cambria Math" w:hAnsi="Cambria Math" w:cs="Arial"/>
                <w:i/>
              </w:rPr>
            </m:ctrlPr>
          </m:dPr>
          <m:e>
            <m:r>
              <w:rPr>
                <w:rFonts w:ascii="Cambria Math" w:hAnsi="Cambria Math" w:cs="Arial"/>
              </w:rPr>
              <m:t>x</m:t>
            </m:r>
          </m:e>
        </m:d>
        <m:r>
          <w:rPr>
            <w:rFonts w:ascii="Cambria Math" w:hAnsi="Cambria Math" w:cs="Arial"/>
          </w:rPr>
          <m:t>=1-F</m:t>
        </m:r>
        <m:d>
          <m:dPr>
            <m:ctrlPr>
              <w:rPr>
                <w:rFonts w:ascii="Cambria Math" w:hAnsi="Cambria Math" w:cs="Arial"/>
                <w:i/>
              </w:rPr>
            </m:ctrlPr>
          </m:dPr>
          <m:e>
            <m:r>
              <w:rPr>
                <w:rFonts w:ascii="Cambria Math" w:hAnsi="Cambria Math" w:cs="Arial"/>
              </w:rPr>
              <m:t>x</m:t>
            </m:r>
          </m:e>
        </m:d>
        <m:r>
          <w:rPr>
            <w:rFonts w:ascii="Cambria Math" w:hAnsi="Cambria Math" w:cs="Arial"/>
          </w:rPr>
          <m:t>= 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r>
          <w:rPr>
            <w:rFonts w:ascii="Cambria Math" w:hAnsi="Cambria Math" w:cs="Arial"/>
          </w:rPr>
          <m:t xml:space="preserve"> </m:t>
        </m:r>
      </m:oMath>
      <w:r w:rsidR="00E1690A" w:rsidRPr="00E1690A">
        <w:rPr>
          <w:rFonts w:ascii="Arial" w:eastAsiaTheme="minorEastAsia" w:hAnsi="Arial" w:cs="Arial"/>
        </w:rPr>
        <w:t xml:space="preserve"> </w:t>
      </w:r>
      <w:r w:rsidR="00E1690A" w:rsidRPr="00E1690A">
        <w:rPr>
          <w:rFonts w:ascii="Arial" w:eastAsiaTheme="minorEastAsia" w:hAnsi="Arial" w:cs="Arial"/>
        </w:rPr>
        <w:tab/>
      </w:r>
      <w:r w:rsidR="00E1690A" w:rsidRPr="00E1690A">
        <w:rPr>
          <w:rFonts w:ascii="Arial" w:eastAsiaTheme="minorEastAsia" w:hAnsi="Arial" w:cs="Arial"/>
        </w:rPr>
        <w:tab/>
      </w:r>
      <w:r w:rsidR="00E1690A" w:rsidRPr="00E1690A">
        <w:rPr>
          <w:rFonts w:ascii="Arial" w:eastAsiaTheme="minorEastAsia" w:hAnsi="Arial" w:cs="Arial"/>
        </w:rPr>
        <w:tab/>
      </w:r>
      <w:r w:rsidR="00E1690A" w:rsidRPr="00E1690A">
        <w:rPr>
          <w:rFonts w:ascii="Arial" w:eastAsiaTheme="minorEastAsia" w:hAnsi="Arial" w:cs="Arial"/>
        </w:rPr>
        <w:tab/>
      </w:r>
      <w:r w:rsidR="00E1690A" w:rsidRPr="00E1690A">
        <w:rPr>
          <w:rFonts w:ascii="Arial" w:eastAsiaTheme="minorEastAsia" w:hAnsi="Arial" w:cs="Arial"/>
        </w:rPr>
        <w:tab/>
      </w:r>
      <w:r w:rsidR="00E1690A" w:rsidRPr="00E1690A">
        <w:rPr>
          <w:rFonts w:ascii="Arial" w:eastAsiaTheme="minorEastAsia" w:hAnsi="Arial" w:cs="Arial"/>
        </w:rPr>
        <w:tab/>
        <w:t>(3)</w:t>
      </w:r>
    </w:p>
    <w:p w14:paraId="5B7A5F65" w14:textId="77777777" w:rsidR="00E1690A" w:rsidRPr="00E1690A" w:rsidRDefault="00E1690A" w:rsidP="00E1690A">
      <w:pPr>
        <w:autoSpaceDE w:val="0"/>
        <w:autoSpaceDN w:val="0"/>
        <w:adjustRightInd w:val="0"/>
        <w:jc w:val="both"/>
        <w:rPr>
          <w:rFonts w:ascii="Arial" w:hAnsi="Arial" w:cs="Arial"/>
          <w:color w:val="000000"/>
        </w:rPr>
      </w:pPr>
    </w:p>
    <w:p w14:paraId="00AA7C3D" w14:textId="77777777" w:rsidR="00E1690A" w:rsidRPr="00E1690A" w:rsidRDefault="00E1690A" w:rsidP="00E1690A">
      <w:pPr>
        <w:autoSpaceDE w:val="0"/>
        <w:autoSpaceDN w:val="0"/>
        <w:adjustRightInd w:val="0"/>
        <w:jc w:val="both"/>
        <w:rPr>
          <w:rFonts w:ascii="Arial" w:hAnsi="Arial" w:cs="Arial"/>
          <w:color w:val="000000"/>
        </w:rPr>
      </w:pPr>
      <w:r w:rsidRPr="00E1690A">
        <w:rPr>
          <w:rFonts w:ascii="Arial" w:hAnsi="Arial" w:cs="Arial"/>
          <w:color w:val="000000"/>
        </w:rPr>
        <w:t xml:space="preserve">Many extensions of the IR distribution have been produced recently, frequently on the foundation of generic families of distributions and utilizing various mathematical methodologies. Beta IR (BIR) distribution by Leao et al. (2013), modified IR (MIR) distribution by Khan (2014), transmuted modified IR (TMIR) distribution by Khan and King (2015), transmuted exponentiated IR (TEIR) distribution by Haq (2015), Kumaraswamy exponentiated IR (KEIR) distribution by Haq (2016), weighted IR (WIR) distribution by Fatima and Ahmad (2017), odd Fréchet IR (OFIR) distribution by </w:t>
      </w:r>
      <w:proofErr w:type="spellStart"/>
      <w:r w:rsidRPr="00E1690A">
        <w:rPr>
          <w:rFonts w:ascii="Arial" w:hAnsi="Arial" w:cs="Arial"/>
          <w:color w:val="000000"/>
        </w:rPr>
        <w:t>Elgarhy</w:t>
      </w:r>
      <w:proofErr w:type="spellEnd"/>
      <w:r w:rsidRPr="00E1690A">
        <w:rPr>
          <w:rFonts w:ascii="Arial" w:hAnsi="Arial" w:cs="Arial"/>
          <w:color w:val="000000"/>
        </w:rPr>
        <w:t xml:space="preserve"> and </w:t>
      </w:r>
      <w:proofErr w:type="spellStart"/>
      <w:r w:rsidRPr="00E1690A">
        <w:rPr>
          <w:rFonts w:ascii="Arial" w:hAnsi="Arial" w:cs="Arial"/>
          <w:color w:val="000000"/>
        </w:rPr>
        <w:t>Alrajhi</w:t>
      </w:r>
      <w:proofErr w:type="spellEnd"/>
      <w:r w:rsidRPr="00E1690A">
        <w:rPr>
          <w:rFonts w:ascii="Arial" w:hAnsi="Arial" w:cs="Arial"/>
          <w:color w:val="000000"/>
        </w:rPr>
        <w:t xml:space="preserve"> (2019), type II Topp-Leone IR (TIITLIR) distribution by Mohammed and Yahia (2019), type II Topp-Leone generalized IR (TIITLGIR) distribution by Yahia and Mohammed (2019), exponentiated IR (EIR) distribution by Rao and </w:t>
      </w:r>
      <w:proofErr w:type="spellStart"/>
      <w:r w:rsidRPr="00E1690A">
        <w:rPr>
          <w:rFonts w:ascii="Arial" w:hAnsi="Arial" w:cs="Arial"/>
          <w:color w:val="000000"/>
        </w:rPr>
        <w:t>Mbwambo</w:t>
      </w:r>
      <w:proofErr w:type="spellEnd"/>
      <w:r w:rsidRPr="00E1690A">
        <w:rPr>
          <w:rFonts w:ascii="Arial" w:hAnsi="Arial" w:cs="Arial"/>
          <w:color w:val="000000"/>
        </w:rPr>
        <w:t xml:space="preserve"> (2019), Alpha power IR (APIR) by Basheer (2019), and Exponentiated Weibull Inverse Rayleigh (EWIR) Distribution by Arowolo et al. (2023).</w:t>
      </w:r>
    </w:p>
    <w:p w14:paraId="276CDBC5" w14:textId="77777777" w:rsidR="00E1690A" w:rsidRPr="00E1690A" w:rsidRDefault="00E1690A" w:rsidP="00E1690A">
      <w:pPr>
        <w:autoSpaceDE w:val="0"/>
        <w:autoSpaceDN w:val="0"/>
        <w:adjustRightInd w:val="0"/>
        <w:jc w:val="both"/>
        <w:rPr>
          <w:rFonts w:ascii="Arial" w:hAnsi="Arial" w:cs="Arial"/>
          <w:color w:val="000000"/>
        </w:rPr>
      </w:pPr>
    </w:p>
    <w:p w14:paraId="1637E378" w14:textId="77777777" w:rsidR="00E1690A" w:rsidRPr="00E1690A" w:rsidRDefault="00E1690A" w:rsidP="00E1690A">
      <w:pPr>
        <w:autoSpaceDE w:val="0"/>
        <w:autoSpaceDN w:val="0"/>
        <w:adjustRightInd w:val="0"/>
        <w:jc w:val="both"/>
        <w:rPr>
          <w:rFonts w:ascii="Arial" w:hAnsi="Arial" w:cs="Arial"/>
        </w:rPr>
      </w:pPr>
      <w:r w:rsidRPr="00E1690A">
        <w:rPr>
          <w:rFonts w:ascii="Arial" w:hAnsi="Arial" w:cs="Arial"/>
        </w:rPr>
        <w:t>This paper introduces the Marshall-Olkin Inverse Rayleigh (MOIR) distribution, a hybrid model that synergizes the strengths of both the Marshall-Olkin and inverse Rayleigh distributions. By integrating the shock model approach with the inverse Rayleigh distribution, the MOIR distribution provides a more comprehensive and flexible tool for lifetime data analysis.</w:t>
      </w:r>
    </w:p>
    <w:p w14:paraId="791E3BD5" w14:textId="77777777" w:rsidR="00790ADA" w:rsidRPr="00FB3A86" w:rsidRDefault="00790ADA" w:rsidP="00441B6F">
      <w:pPr>
        <w:pStyle w:val="Body"/>
        <w:spacing w:after="0"/>
        <w:rPr>
          <w:rFonts w:ascii="Arial" w:hAnsi="Arial" w:cs="Arial"/>
        </w:rPr>
      </w:pPr>
    </w:p>
    <w:p w14:paraId="17EA5CA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14F0E45C" w14:textId="77777777" w:rsidR="00790ADA" w:rsidRPr="00FB3A86" w:rsidRDefault="00790ADA" w:rsidP="00441B6F">
      <w:pPr>
        <w:pStyle w:val="AbstHead"/>
        <w:spacing w:after="0"/>
        <w:jc w:val="both"/>
        <w:rPr>
          <w:rFonts w:ascii="Arial" w:hAnsi="Arial" w:cs="Arial"/>
        </w:rPr>
      </w:pPr>
    </w:p>
    <w:p w14:paraId="78755CA9" w14:textId="77777777" w:rsidR="009E20A6" w:rsidRPr="009E20A6" w:rsidRDefault="009E20A6" w:rsidP="009E20A6">
      <w:pPr>
        <w:autoSpaceDE w:val="0"/>
        <w:autoSpaceDN w:val="0"/>
        <w:adjustRightInd w:val="0"/>
        <w:jc w:val="both"/>
        <w:rPr>
          <w:rFonts w:ascii="Arial" w:hAnsi="Arial" w:cs="Arial"/>
        </w:rPr>
      </w:pPr>
      <w:r>
        <w:rPr>
          <w:rFonts w:ascii="Arial" w:hAnsi="Arial" w:cs="Arial"/>
          <w:b/>
          <w:bCs/>
        </w:rPr>
        <w:t xml:space="preserve">2.1 </w:t>
      </w:r>
      <w:r w:rsidRPr="009E20A6">
        <w:rPr>
          <w:rFonts w:ascii="Arial" w:hAnsi="Arial" w:cs="Arial"/>
          <w:b/>
          <w:bCs/>
          <w:sz w:val="22"/>
          <w:szCs w:val="22"/>
        </w:rPr>
        <w:t>Marshall-Olkin Inverse Rayleigh Distribution</w:t>
      </w:r>
    </w:p>
    <w:p w14:paraId="4970A4EC" w14:textId="77777777" w:rsidR="009E20A6" w:rsidRPr="009E20A6" w:rsidRDefault="009E20A6" w:rsidP="009E20A6">
      <w:pPr>
        <w:autoSpaceDE w:val="0"/>
        <w:autoSpaceDN w:val="0"/>
        <w:adjustRightInd w:val="0"/>
        <w:jc w:val="both"/>
        <w:rPr>
          <w:rFonts w:ascii="Arial" w:hAnsi="Arial" w:cs="Arial"/>
        </w:rPr>
      </w:pPr>
    </w:p>
    <w:p w14:paraId="0173D05F"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Let </w:t>
      </w:r>
      <m:oMath>
        <m:acc>
          <m:accPr>
            <m:chr m:val="̅"/>
            <m:ctrlPr>
              <w:rPr>
                <w:rFonts w:ascii="Cambria Math" w:hAnsi="Cambria Math" w:cs="Arial"/>
                <w:i/>
              </w:rPr>
            </m:ctrlPr>
          </m:accPr>
          <m:e>
            <m:r>
              <w:rPr>
                <w:rFonts w:ascii="Cambria Math" w:hAnsi="Cambria Math" w:cs="Arial"/>
              </w:rPr>
              <m:t xml:space="preserve">F </m:t>
            </m:r>
          </m:e>
        </m:acc>
        <m:r>
          <w:rPr>
            <w:rFonts w:ascii="Cambria Math" w:hAnsi="Cambria Math" w:cs="Arial"/>
          </w:rPr>
          <m:t>(x)</m:t>
        </m:r>
      </m:oMath>
      <w:r w:rsidRPr="009E20A6">
        <w:rPr>
          <w:rFonts w:ascii="Arial" w:hAnsi="Arial" w:cs="Arial"/>
        </w:rPr>
        <w:t xml:space="preserve"> denote the survival function of a continuous random variable X, then the survival function </w:t>
      </w:r>
      <m:oMath>
        <m:acc>
          <m:accPr>
            <m:chr m:val="̅"/>
            <m:ctrlPr>
              <w:rPr>
                <w:rFonts w:ascii="Cambria Math" w:hAnsi="Cambria Math" w:cs="Arial"/>
                <w:i/>
              </w:rPr>
            </m:ctrlPr>
          </m:accPr>
          <m:e>
            <m:r>
              <w:rPr>
                <w:rFonts w:ascii="Cambria Math" w:hAnsi="Cambria Math" w:cs="Arial"/>
              </w:rPr>
              <m:t>G</m:t>
            </m:r>
          </m:e>
        </m:acc>
        <m:r>
          <w:rPr>
            <w:rFonts w:ascii="Cambria Math" w:hAnsi="Cambria Math" w:cs="Arial"/>
          </w:rPr>
          <m:t>(x)</m:t>
        </m:r>
      </m:oMath>
      <w:r w:rsidRPr="009E20A6">
        <w:rPr>
          <w:rFonts w:ascii="Arial" w:hAnsi="Arial" w:cs="Arial"/>
        </w:rPr>
        <w:t xml:space="preserve">  of Marshall-Olkin G family is defined by</w:t>
      </w:r>
    </w:p>
    <w:p w14:paraId="530D8FCC" w14:textId="77777777" w:rsidR="009E20A6" w:rsidRPr="009E20A6" w:rsidRDefault="009E20A6" w:rsidP="009E20A6">
      <w:pPr>
        <w:autoSpaceDE w:val="0"/>
        <w:autoSpaceDN w:val="0"/>
        <w:adjustRightInd w:val="0"/>
        <w:jc w:val="both"/>
        <w:rPr>
          <w:rFonts w:ascii="Arial" w:hAnsi="Arial" w:cs="Arial"/>
        </w:rPr>
      </w:pPr>
    </w:p>
    <w:p w14:paraId="4A52634C" w14:textId="77777777" w:rsidR="009E20A6" w:rsidRPr="009E20A6" w:rsidRDefault="00000000" w:rsidP="009E20A6">
      <w:pPr>
        <w:autoSpaceDE w:val="0"/>
        <w:autoSpaceDN w:val="0"/>
        <w:adjustRightInd w:val="0"/>
        <w:ind w:left="720" w:firstLine="720"/>
        <w:jc w:val="both"/>
        <w:rPr>
          <w:rFonts w:ascii="Arial" w:eastAsiaTheme="minorEastAsia" w:hAnsi="Arial" w:cs="Arial"/>
        </w:rPr>
      </w:pPr>
      <m:oMath>
        <m:acc>
          <m:accPr>
            <m:chr m:val="̅"/>
            <m:ctrlPr>
              <w:rPr>
                <w:rFonts w:ascii="Cambria Math" w:hAnsi="Cambria Math" w:cs="Arial"/>
                <w:i/>
              </w:rPr>
            </m:ctrlPr>
          </m:accPr>
          <m:e>
            <m:r>
              <w:rPr>
                <w:rFonts w:ascii="Cambria Math" w:hAnsi="Cambria Math" w:cs="Arial"/>
              </w:rPr>
              <m:t>G</m:t>
            </m:r>
          </m:e>
        </m:acc>
        <m:r>
          <w:rPr>
            <w:rFonts w:ascii="Cambria Math" w:hAnsi="Cambria Math" w:cs="Arial"/>
          </w:rPr>
          <m:t>(x) =</m:t>
        </m:r>
        <m:f>
          <m:fPr>
            <m:ctrlPr>
              <w:rPr>
                <w:rFonts w:ascii="Cambria Math" w:hAnsi="Cambria Math" w:cs="Arial"/>
                <w:i/>
              </w:rPr>
            </m:ctrlPr>
          </m:fPr>
          <m:num>
            <m:r>
              <w:rPr>
                <w:rFonts w:ascii="Cambria Math" w:hAnsi="Cambria Math" w:cs="Arial"/>
              </w:rPr>
              <m:t>θ</m:t>
            </m:r>
            <m:acc>
              <m:accPr>
                <m:chr m:val="̅"/>
                <m:ctrlPr>
                  <w:rPr>
                    <w:rFonts w:ascii="Cambria Math" w:hAnsi="Cambria Math" w:cs="Arial"/>
                    <w:i/>
                  </w:rPr>
                </m:ctrlPr>
              </m:accPr>
              <m:e>
                <m:r>
                  <w:rPr>
                    <w:rFonts w:ascii="Cambria Math" w:hAnsi="Cambria Math" w:cs="Arial"/>
                  </w:rPr>
                  <m:t>F</m:t>
                </m:r>
              </m:e>
            </m:acc>
            <m:d>
              <m:dPr>
                <m:ctrlPr>
                  <w:rPr>
                    <w:rFonts w:ascii="Cambria Math" w:hAnsi="Cambria Math" w:cs="Arial"/>
                    <w:i/>
                  </w:rPr>
                </m:ctrlPr>
              </m:dPr>
              <m:e>
                <m:r>
                  <w:rPr>
                    <w:rFonts w:ascii="Cambria Math" w:hAnsi="Cambria Math" w:cs="Arial"/>
                  </w:rPr>
                  <m:t>x</m:t>
                </m:r>
              </m:e>
            </m:d>
          </m:num>
          <m:den>
            <m:r>
              <w:rPr>
                <w:rFonts w:ascii="Cambria Math" w:hAnsi="Cambria Math" w:cs="Arial"/>
              </w:rPr>
              <m:t>1-</m:t>
            </m:r>
            <m:d>
              <m:dPr>
                <m:ctrlPr>
                  <w:rPr>
                    <w:rFonts w:ascii="Cambria Math" w:hAnsi="Cambria Math" w:cs="Arial"/>
                    <w:i/>
                  </w:rPr>
                </m:ctrlPr>
              </m:dPr>
              <m:e>
                <m:r>
                  <w:rPr>
                    <w:rFonts w:ascii="Cambria Math" w:hAnsi="Cambria Math" w:cs="Arial"/>
                  </w:rPr>
                  <m:t>1-θ</m:t>
                </m:r>
              </m:e>
            </m:d>
            <m:r>
              <w:rPr>
                <w:rFonts w:ascii="Cambria Math" w:hAnsi="Cambria Math" w:cs="Arial"/>
              </w:rPr>
              <m:t>*</m:t>
            </m:r>
            <m:acc>
              <m:accPr>
                <m:chr m:val="̅"/>
                <m:ctrlPr>
                  <w:rPr>
                    <w:rFonts w:ascii="Cambria Math" w:hAnsi="Cambria Math" w:cs="Arial"/>
                    <w:i/>
                  </w:rPr>
                </m:ctrlPr>
              </m:accPr>
              <m:e>
                <m:r>
                  <w:rPr>
                    <w:rFonts w:ascii="Cambria Math" w:hAnsi="Cambria Math" w:cs="Arial"/>
                  </w:rPr>
                  <m:t>F</m:t>
                </m:r>
              </m:e>
            </m:acc>
            <m:d>
              <m:dPr>
                <m:ctrlPr>
                  <w:rPr>
                    <w:rFonts w:ascii="Cambria Math" w:hAnsi="Cambria Math" w:cs="Arial"/>
                    <w:i/>
                  </w:rPr>
                </m:ctrlPr>
              </m:dPr>
              <m:e>
                <m:r>
                  <w:rPr>
                    <w:rFonts w:ascii="Cambria Math" w:hAnsi="Cambria Math" w:cs="Arial"/>
                  </w:rPr>
                  <m:t>x</m:t>
                </m:r>
              </m:e>
            </m:d>
          </m:den>
        </m:f>
        <m:r>
          <w:rPr>
            <w:rFonts w:ascii="Cambria Math" w:hAnsi="Cambria Math" w:cs="Arial"/>
          </w:rPr>
          <m:t xml:space="preserve"> </m:t>
        </m:r>
      </m:oMath>
      <w:r w:rsidR="009E20A6" w:rsidRPr="009E20A6">
        <w:rPr>
          <w:rFonts w:ascii="Arial" w:eastAsiaTheme="minorEastAsia" w:hAnsi="Arial" w:cs="Arial"/>
        </w:rPr>
        <w:t xml:space="preserve"> </w:t>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r>
      <w:r w:rsidR="009E20A6" w:rsidRPr="009E20A6">
        <w:rPr>
          <w:rFonts w:ascii="Arial" w:eastAsiaTheme="minorEastAsia" w:hAnsi="Arial" w:cs="Arial"/>
        </w:rPr>
        <w:tab/>
        <w:t>(4)</w:t>
      </w:r>
    </w:p>
    <w:p w14:paraId="55B825E9"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where </w:t>
      </w:r>
      <m:oMath>
        <m:r>
          <w:rPr>
            <w:rFonts w:ascii="Cambria Math" w:hAnsi="Cambria Math" w:cs="Arial"/>
          </w:rPr>
          <m:t>θ˃0</m:t>
        </m:r>
      </m:oMath>
      <w:r w:rsidRPr="009E20A6">
        <w:rPr>
          <w:rFonts w:ascii="Arial" w:hAnsi="Arial" w:cs="Arial"/>
        </w:rPr>
        <w:t xml:space="preserve"> is the tilt parameter, </w:t>
      </w:r>
      <m:oMath>
        <m:acc>
          <m:accPr>
            <m:chr m:val="̅"/>
            <m:ctrlPr>
              <w:rPr>
                <w:rFonts w:ascii="Cambria Math" w:hAnsi="Cambria Math" w:cs="Arial"/>
                <w:i/>
              </w:rPr>
            </m:ctrlPr>
          </m:accPr>
          <m:e>
            <m:r>
              <w:rPr>
                <w:rFonts w:ascii="Cambria Math" w:hAnsi="Cambria Math" w:cs="Arial"/>
              </w:rPr>
              <m:t>θ</m:t>
            </m:r>
          </m:e>
        </m:acc>
        <m:r>
          <w:rPr>
            <w:rFonts w:ascii="Cambria Math" w:hAnsi="Cambria Math" w:cs="Arial"/>
          </w:rPr>
          <m:t>=1-θ</m:t>
        </m:r>
      </m:oMath>
      <w:r w:rsidRPr="009E20A6">
        <w:rPr>
          <w:rFonts w:ascii="Arial" w:hAnsi="Arial" w:cs="Arial"/>
        </w:rPr>
        <w:t xml:space="preserve">  and -</w:t>
      </w:r>
      <m:oMath>
        <m:r>
          <w:rPr>
            <w:rFonts w:ascii="Cambria Math" w:hAnsi="Cambria Math" w:cs="Arial"/>
          </w:rPr>
          <m:t>∞</m:t>
        </m:r>
      </m:oMath>
      <w:r w:rsidRPr="009E20A6">
        <w:rPr>
          <w:rFonts w:ascii="Arial" w:hAnsi="Arial" w:cs="Arial"/>
        </w:rPr>
        <w:t xml:space="preserve"> </w:t>
      </w:r>
      <m:oMath>
        <m:r>
          <w:rPr>
            <w:rFonts w:ascii="Cambria Math" w:hAnsi="Cambria Math" w:cs="Arial"/>
          </w:rPr>
          <m:t>&lt;x &lt; ∞</m:t>
        </m:r>
      </m:oMath>
      <w:r w:rsidRPr="009E20A6">
        <w:rPr>
          <w:rFonts w:ascii="Arial" w:hAnsi="Arial" w:cs="Arial"/>
        </w:rPr>
        <w:t>.</w:t>
      </w:r>
    </w:p>
    <w:p w14:paraId="14934A8B" w14:textId="77777777" w:rsidR="009E20A6" w:rsidRPr="009E20A6" w:rsidRDefault="009E20A6" w:rsidP="009E20A6">
      <w:pPr>
        <w:autoSpaceDE w:val="0"/>
        <w:autoSpaceDN w:val="0"/>
        <w:adjustRightInd w:val="0"/>
        <w:ind w:left="720" w:firstLine="720"/>
        <w:jc w:val="both"/>
        <w:rPr>
          <w:rFonts w:ascii="Arial" w:eastAsiaTheme="minorEastAsia" w:hAnsi="Arial" w:cs="Arial"/>
        </w:rPr>
      </w:pPr>
    </w:p>
    <w:p w14:paraId="719F6360"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If </w:t>
      </w:r>
      <m:oMath>
        <m:r>
          <w:rPr>
            <w:rFonts w:ascii="Cambria Math" w:hAnsi="Cambria Math" w:cs="Arial"/>
          </w:rPr>
          <m:t>g(x)</m:t>
        </m:r>
      </m:oMath>
      <w:r w:rsidRPr="009E20A6">
        <w:rPr>
          <w:rFonts w:ascii="Arial" w:hAnsi="Arial" w:cs="Arial"/>
        </w:rPr>
        <w:t xml:space="preserve"> and </w:t>
      </w:r>
      <m:oMath>
        <m:r>
          <w:rPr>
            <w:rFonts w:ascii="Cambria Math" w:hAnsi="Cambria Math" w:cs="Arial"/>
          </w:rPr>
          <m:t>r(x)</m:t>
        </m:r>
      </m:oMath>
      <w:r w:rsidRPr="009E20A6">
        <w:rPr>
          <w:rFonts w:ascii="Arial" w:hAnsi="Arial" w:cs="Arial"/>
        </w:rPr>
        <w:t xml:space="preserve"> are the probability density function (pdf) and hazard rate function corresponding to </w:t>
      </w:r>
      <m:oMath>
        <m:acc>
          <m:accPr>
            <m:chr m:val="̅"/>
            <m:ctrlPr>
              <w:rPr>
                <w:rFonts w:ascii="Cambria Math" w:hAnsi="Cambria Math" w:cs="Arial"/>
                <w:i/>
              </w:rPr>
            </m:ctrlPr>
          </m:accPr>
          <m:e>
            <m:r>
              <w:rPr>
                <w:rFonts w:ascii="Cambria Math" w:hAnsi="Cambria Math" w:cs="Arial"/>
              </w:rPr>
              <m:t>G</m:t>
            </m:r>
          </m:e>
        </m:acc>
        <m:r>
          <w:rPr>
            <w:rFonts w:ascii="Cambria Math" w:hAnsi="Cambria Math" w:cs="Arial"/>
          </w:rPr>
          <m:t>(x)</m:t>
        </m:r>
      </m:oMath>
      <w:r w:rsidRPr="009E20A6">
        <w:rPr>
          <w:rFonts w:ascii="Arial" w:hAnsi="Arial" w:cs="Arial"/>
        </w:rPr>
        <w:t>, then</w:t>
      </w:r>
    </w:p>
    <w:p w14:paraId="0AB45283" w14:textId="77777777" w:rsidR="009E20A6" w:rsidRPr="009E20A6" w:rsidRDefault="009E20A6" w:rsidP="009E20A6">
      <w:pPr>
        <w:autoSpaceDE w:val="0"/>
        <w:autoSpaceDN w:val="0"/>
        <w:adjustRightInd w:val="0"/>
        <w:jc w:val="both"/>
        <w:rPr>
          <w:rFonts w:ascii="Arial" w:hAnsi="Arial" w:cs="Arial"/>
        </w:rPr>
      </w:pPr>
    </w:p>
    <w:p w14:paraId="42CE3026"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ab/>
      </w:r>
      <m:oMath>
        <m:r>
          <w:rPr>
            <w:rFonts w:ascii="Cambria Math" w:hAnsi="Cambria Math" w:cs="Arial"/>
          </w:rPr>
          <m:t>g(x)</m:t>
        </m:r>
        <m:r>
          <m:rPr>
            <m:sty m:val="p"/>
          </m:rPr>
          <w:rPr>
            <w:rFonts w:ascii="Cambria Math" w:hAnsi="Cambria Math" w:cs="Arial"/>
          </w:rPr>
          <m:t xml:space="preserve">= </m:t>
        </m:r>
        <m:f>
          <m:fPr>
            <m:ctrlPr>
              <w:rPr>
                <w:rFonts w:ascii="Cambria Math" w:hAnsi="Cambria Math" w:cs="Arial"/>
                <w:i/>
              </w:rPr>
            </m:ctrlPr>
          </m:fPr>
          <m:num>
            <m:r>
              <w:rPr>
                <w:rFonts w:ascii="Cambria Math" w:hAnsi="Cambria Math" w:cs="Arial"/>
              </w:rPr>
              <m:t>θ f(x)</m:t>
            </m:r>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 xml:space="preserve">1- </m:t>
                    </m:r>
                    <m:acc>
                      <m:accPr>
                        <m:chr m:val="̅"/>
                        <m:ctrlPr>
                          <w:rPr>
                            <w:rFonts w:ascii="Cambria Math" w:hAnsi="Cambria Math" w:cs="Arial"/>
                            <w:i/>
                          </w:rPr>
                        </m:ctrlPr>
                      </m:accPr>
                      <m:e>
                        <m:r>
                          <w:rPr>
                            <w:rFonts w:ascii="Cambria Math" w:hAnsi="Cambria Math" w:cs="Arial"/>
                          </w:rPr>
                          <m:t>θ</m:t>
                        </m:r>
                      </m:e>
                    </m:acc>
                    <m:acc>
                      <m:accPr>
                        <m:chr m:val="̅"/>
                        <m:ctrlPr>
                          <w:rPr>
                            <w:rFonts w:ascii="Cambria Math" w:hAnsi="Cambria Math" w:cs="Arial"/>
                            <w:i/>
                          </w:rPr>
                        </m:ctrlPr>
                      </m:accPr>
                      <m:e>
                        <m:r>
                          <w:rPr>
                            <w:rFonts w:ascii="Cambria Math" w:hAnsi="Cambria Math" w:cs="Arial"/>
                          </w:rPr>
                          <m:t xml:space="preserve">F </m:t>
                        </m:r>
                      </m:e>
                    </m:acc>
                    <m:d>
                      <m:dPr>
                        <m:ctrlPr>
                          <w:rPr>
                            <w:rFonts w:ascii="Cambria Math" w:hAnsi="Cambria Math" w:cs="Arial"/>
                            <w:i/>
                          </w:rPr>
                        </m:ctrlPr>
                      </m:dPr>
                      <m:e>
                        <m:r>
                          <w:rPr>
                            <w:rFonts w:ascii="Cambria Math" w:hAnsi="Cambria Math" w:cs="Arial"/>
                          </w:rPr>
                          <m:t>x</m:t>
                        </m:r>
                      </m:e>
                    </m:d>
                  </m:e>
                </m:d>
              </m:e>
              <m:sup>
                <m:r>
                  <w:rPr>
                    <w:rFonts w:ascii="Cambria Math" w:hAnsi="Cambria Math" w:cs="Arial"/>
                  </w:rPr>
                  <m:t>2</m:t>
                </m:r>
              </m:sup>
            </m:sSup>
          </m:den>
        </m:f>
      </m:oMath>
      <w:r w:rsidRPr="009E20A6">
        <w:rPr>
          <w:rFonts w:ascii="Arial" w:hAnsi="Arial" w:cs="Arial"/>
        </w:rPr>
        <w:t xml:space="preserve"> </w:t>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t>(5)</w:t>
      </w:r>
    </w:p>
    <w:p w14:paraId="7B1A035C" w14:textId="77777777" w:rsidR="009E20A6" w:rsidRPr="009E20A6" w:rsidRDefault="009E20A6" w:rsidP="009E20A6">
      <w:pPr>
        <w:autoSpaceDE w:val="0"/>
        <w:autoSpaceDN w:val="0"/>
        <w:adjustRightInd w:val="0"/>
        <w:jc w:val="both"/>
        <w:rPr>
          <w:rFonts w:ascii="Arial" w:hAnsi="Arial" w:cs="Arial"/>
        </w:rPr>
      </w:pPr>
    </w:p>
    <w:p w14:paraId="2FFFCD4B"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where </w:t>
      </w:r>
      <m:oMath>
        <m:r>
          <w:rPr>
            <w:rFonts w:ascii="Cambria Math" w:hAnsi="Cambria Math" w:cs="Arial"/>
          </w:rPr>
          <m:t>θ˃0</m:t>
        </m:r>
      </m:oMath>
      <w:r w:rsidRPr="009E20A6">
        <w:rPr>
          <w:rFonts w:ascii="Arial" w:hAnsi="Arial" w:cs="Arial"/>
        </w:rPr>
        <w:t xml:space="preserve">, </w:t>
      </w:r>
      <m:oMath>
        <m:acc>
          <m:accPr>
            <m:chr m:val="̅"/>
            <m:ctrlPr>
              <w:rPr>
                <w:rFonts w:ascii="Cambria Math" w:hAnsi="Cambria Math" w:cs="Arial"/>
                <w:i/>
              </w:rPr>
            </m:ctrlPr>
          </m:accPr>
          <m:e>
            <m:r>
              <w:rPr>
                <w:rFonts w:ascii="Cambria Math" w:hAnsi="Cambria Math" w:cs="Arial"/>
              </w:rPr>
              <m:t>θ</m:t>
            </m:r>
          </m:e>
        </m:acc>
        <m:r>
          <w:rPr>
            <w:rFonts w:ascii="Cambria Math" w:hAnsi="Cambria Math" w:cs="Arial"/>
          </w:rPr>
          <m:t>=1-θ</m:t>
        </m:r>
      </m:oMath>
      <w:r w:rsidRPr="009E20A6">
        <w:rPr>
          <w:rFonts w:ascii="Arial" w:hAnsi="Arial" w:cs="Arial"/>
        </w:rPr>
        <w:t xml:space="preserve">  and -</w:t>
      </w:r>
      <m:oMath>
        <m:r>
          <w:rPr>
            <w:rFonts w:ascii="Cambria Math" w:hAnsi="Cambria Math" w:cs="Arial"/>
          </w:rPr>
          <m:t>∞</m:t>
        </m:r>
      </m:oMath>
      <w:r w:rsidRPr="009E20A6">
        <w:rPr>
          <w:rFonts w:ascii="Arial" w:hAnsi="Arial" w:cs="Arial"/>
        </w:rPr>
        <w:t xml:space="preserve"> </w:t>
      </w:r>
      <m:oMath>
        <m:r>
          <w:rPr>
            <w:rFonts w:ascii="Cambria Math" w:hAnsi="Cambria Math" w:cs="Arial"/>
          </w:rPr>
          <m:t>&lt;x &lt; ∞</m:t>
        </m:r>
      </m:oMath>
      <w:r w:rsidRPr="009E20A6">
        <w:rPr>
          <w:rFonts w:ascii="Arial" w:hAnsi="Arial" w:cs="Arial"/>
        </w:rPr>
        <w:t xml:space="preserve">  and</w:t>
      </w:r>
    </w:p>
    <w:p w14:paraId="03738D3E" w14:textId="77777777" w:rsidR="009E20A6" w:rsidRPr="009E20A6" w:rsidRDefault="009E20A6" w:rsidP="009E20A6">
      <w:pPr>
        <w:autoSpaceDE w:val="0"/>
        <w:autoSpaceDN w:val="0"/>
        <w:adjustRightInd w:val="0"/>
        <w:jc w:val="both"/>
        <w:rPr>
          <w:rFonts w:ascii="Arial" w:hAnsi="Arial" w:cs="Arial"/>
        </w:rPr>
      </w:pPr>
    </w:p>
    <w:p w14:paraId="02FE3295" w14:textId="77777777" w:rsidR="009E20A6" w:rsidRPr="009E20A6" w:rsidRDefault="009E20A6" w:rsidP="009E20A6">
      <w:pPr>
        <w:autoSpaceDE w:val="0"/>
        <w:autoSpaceDN w:val="0"/>
        <w:adjustRightInd w:val="0"/>
        <w:ind w:firstLine="720"/>
        <w:jc w:val="both"/>
        <w:rPr>
          <w:rFonts w:ascii="Arial" w:hAnsi="Arial" w:cs="Arial"/>
        </w:rPr>
      </w:pPr>
      <w:r w:rsidRPr="009E20A6">
        <w:rPr>
          <w:rFonts w:ascii="Arial" w:hAnsi="Arial" w:cs="Arial"/>
        </w:rPr>
        <w:t xml:space="preserve"> </w:t>
      </w:r>
      <m:oMath>
        <m:r>
          <w:rPr>
            <w:rFonts w:ascii="Cambria Math" w:hAnsi="Cambria Math" w:cs="Arial"/>
          </w:rPr>
          <m:t>r</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h(x)</m:t>
            </m:r>
          </m:num>
          <m:den>
            <m:r>
              <w:rPr>
                <w:rFonts w:ascii="Cambria Math" w:hAnsi="Cambria Math" w:cs="Arial"/>
              </w:rPr>
              <m:t xml:space="preserve">1- </m:t>
            </m:r>
            <m:acc>
              <m:accPr>
                <m:chr m:val="̅"/>
                <m:ctrlPr>
                  <w:rPr>
                    <w:rFonts w:ascii="Cambria Math" w:hAnsi="Cambria Math" w:cs="Arial"/>
                    <w:i/>
                  </w:rPr>
                </m:ctrlPr>
              </m:accPr>
              <m:e>
                <m:r>
                  <w:rPr>
                    <w:rFonts w:ascii="Cambria Math" w:hAnsi="Cambria Math" w:cs="Arial"/>
                  </w:rPr>
                  <m:t>θ</m:t>
                </m:r>
              </m:e>
            </m:acc>
            <m:acc>
              <m:accPr>
                <m:chr m:val="̅"/>
                <m:ctrlPr>
                  <w:rPr>
                    <w:rFonts w:ascii="Cambria Math" w:hAnsi="Cambria Math" w:cs="Arial"/>
                    <w:i/>
                  </w:rPr>
                </m:ctrlPr>
              </m:accPr>
              <m:e>
                <m:r>
                  <w:rPr>
                    <w:rFonts w:ascii="Cambria Math" w:hAnsi="Cambria Math" w:cs="Arial"/>
                  </w:rPr>
                  <m:t xml:space="preserve">F </m:t>
                </m:r>
              </m:e>
            </m:acc>
            <m:r>
              <w:rPr>
                <w:rFonts w:ascii="Cambria Math" w:hAnsi="Cambria Math" w:cs="Arial"/>
              </w:rPr>
              <m:t>(x)</m:t>
            </m:r>
          </m:den>
        </m:f>
      </m:oMath>
      <w:r w:rsidRPr="009E20A6">
        <w:rPr>
          <w:rFonts w:ascii="Arial" w:hAnsi="Arial" w:cs="Arial"/>
        </w:rPr>
        <w:t xml:space="preserve"> .</w:t>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sidRPr="009E20A6">
        <w:rPr>
          <w:rFonts w:ascii="Arial" w:hAnsi="Arial" w:cs="Arial"/>
        </w:rPr>
        <w:tab/>
      </w:r>
      <w:r>
        <w:rPr>
          <w:rFonts w:ascii="Arial" w:hAnsi="Arial" w:cs="Arial"/>
        </w:rPr>
        <w:tab/>
      </w:r>
      <w:r w:rsidRPr="009E20A6">
        <w:rPr>
          <w:rFonts w:ascii="Arial" w:hAnsi="Arial" w:cs="Arial"/>
        </w:rPr>
        <w:tab/>
        <w:t>(6)</w:t>
      </w:r>
    </w:p>
    <w:p w14:paraId="6CE7344D" w14:textId="77777777" w:rsidR="009E20A6" w:rsidRPr="009E20A6" w:rsidRDefault="009E20A6" w:rsidP="009E20A6">
      <w:pPr>
        <w:autoSpaceDE w:val="0"/>
        <w:autoSpaceDN w:val="0"/>
        <w:adjustRightInd w:val="0"/>
        <w:ind w:firstLine="720"/>
        <w:jc w:val="both"/>
        <w:rPr>
          <w:rFonts w:ascii="Arial" w:hAnsi="Arial" w:cs="Arial"/>
        </w:rPr>
      </w:pPr>
    </w:p>
    <w:p w14:paraId="7CCE5453"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where</w:t>
      </w:r>
      <m:oMath>
        <m:r>
          <w:rPr>
            <w:rFonts w:ascii="Cambria Math" w:hAnsi="Cambria Math" w:cs="Arial"/>
          </w:rPr>
          <m:t xml:space="preserve"> h(x)</m:t>
        </m:r>
      </m:oMath>
      <w:r w:rsidRPr="009E20A6">
        <w:rPr>
          <w:rFonts w:ascii="Arial" w:hAnsi="Arial" w:cs="Arial"/>
        </w:rPr>
        <w:t xml:space="preserve"> is the hazard rate corresponding to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oMath>
    </w:p>
    <w:p w14:paraId="1285E9B8" w14:textId="77777777" w:rsidR="009E20A6" w:rsidRPr="009E20A6" w:rsidRDefault="009E20A6" w:rsidP="009E20A6">
      <w:pPr>
        <w:autoSpaceDE w:val="0"/>
        <w:autoSpaceDN w:val="0"/>
        <w:adjustRightInd w:val="0"/>
        <w:ind w:left="720" w:firstLine="720"/>
        <w:jc w:val="both"/>
        <w:rPr>
          <w:rFonts w:ascii="Arial" w:eastAsiaTheme="minorEastAsia" w:hAnsi="Arial" w:cs="Arial"/>
        </w:rPr>
      </w:pPr>
    </w:p>
    <w:p w14:paraId="3663EB2C" w14:textId="77777777" w:rsidR="009E20A6" w:rsidRPr="009E20A6" w:rsidRDefault="009E20A6" w:rsidP="009E20A6">
      <w:pPr>
        <w:autoSpaceDE w:val="0"/>
        <w:autoSpaceDN w:val="0"/>
        <w:adjustRightInd w:val="0"/>
        <w:jc w:val="both"/>
        <w:rPr>
          <w:rFonts w:ascii="Arial" w:hAnsi="Arial" w:cs="Arial"/>
          <w:bCs/>
        </w:rPr>
      </w:pPr>
      <w:r w:rsidRPr="009E20A6">
        <w:rPr>
          <w:rFonts w:ascii="Arial" w:hAnsi="Arial" w:cs="Arial"/>
          <w:bCs/>
        </w:rPr>
        <w:t xml:space="preserve">MOIR distribution is derived by injecting equations (1) and (3) in equations (4) and (5). Thus, the survival function of MOIR distribution is </w:t>
      </w:r>
    </w:p>
    <w:p w14:paraId="3241BAB9" w14:textId="77777777" w:rsidR="009E20A6" w:rsidRPr="009E20A6" w:rsidRDefault="009E20A6" w:rsidP="009E20A6">
      <w:pPr>
        <w:autoSpaceDE w:val="0"/>
        <w:autoSpaceDN w:val="0"/>
        <w:adjustRightInd w:val="0"/>
        <w:jc w:val="both"/>
        <w:rPr>
          <w:rFonts w:ascii="Arial" w:eastAsiaTheme="minorEastAsia" w:hAnsi="Arial" w:cs="Arial"/>
        </w:rPr>
      </w:pPr>
    </w:p>
    <w:p w14:paraId="1EA5067A" w14:textId="77777777" w:rsidR="009E20A6" w:rsidRPr="009E20A6" w:rsidRDefault="00000000" w:rsidP="009E20A6">
      <w:pPr>
        <w:autoSpaceDE w:val="0"/>
        <w:autoSpaceDN w:val="0"/>
        <w:adjustRightInd w:val="0"/>
        <w:ind w:left="720" w:firstLine="720"/>
        <w:jc w:val="both"/>
        <w:rPr>
          <w:rFonts w:ascii="Arial" w:eastAsiaTheme="minorEastAsia" w:hAnsi="Arial" w:cs="Arial"/>
        </w:rPr>
      </w:pPr>
      <m:oMath>
        <m:acc>
          <m:accPr>
            <m:chr m:val="̅"/>
            <m:ctrlPr>
              <w:rPr>
                <w:rFonts w:ascii="Cambria Math" w:hAnsi="Cambria Math" w:cs="Arial"/>
                <w:i/>
              </w:rPr>
            </m:ctrlPr>
          </m:accPr>
          <m:e>
            <m:r>
              <w:rPr>
                <w:rFonts w:ascii="Cambria Math" w:hAnsi="Cambria Math" w:cs="Arial"/>
              </w:rPr>
              <m:t>G</m:t>
            </m:r>
          </m:e>
        </m:acc>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 θ</m:t>
            </m:r>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num>
          <m:den>
            <m:r>
              <w:rPr>
                <w:rFonts w:ascii="Cambria Math" w:hAnsi="Cambria Math" w:cs="Arial"/>
              </w:rPr>
              <m:t>1-</m:t>
            </m:r>
            <m:d>
              <m:dPr>
                <m:ctrlPr>
                  <w:rPr>
                    <w:rFonts w:ascii="Cambria Math" w:hAnsi="Cambria Math" w:cs="Arial"/>
                    <w:i/>
                  </w:rPr>
                </m:ctrlPr>
              </m:dPr>
              <m:e>
                <m:r>
                  <w:rPr>
                    <w:rFonts w:ascii="Cambria Math" w:hAnsi="Cambria Math" w:cs="Arial"/>
                  </w:rPr>
                  <m:t>1-θ</m:t>
                </m:r>
              </m:e>
            </m:d>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den>
        </m:f>
        <m:r>
          <w:rPr>
            <w:rFonts w:ascii="Cambria Math" w:hAnsi="Cambria Math" w:cs="Arial"/>
          </w:rPr>
          <m:t xml:space="preserve"> ;     x&gt;0, λ&gt;0, θ&gt;0.</m:t>
        </m:r>
      </m:oMath>
      <w:r w:rsidR="009E20A6" w:rsidRPr="009E20A6">
        <w:rPr>
          <w:rFonts w:ascii="Arial" w:eastAsiaTheme="minorEastAsia" w:hAnsi="Arial" w:cs="Arial"/>
        </w:rPr>
        <w:t xml:space="preserve"> </w:t>
      </w:r>
      <w:r w:rsidR="009E20A6" w:rsidRPr="009E20A6">
        <w:rPr>
          <w:rFonts w:ascii="Arial" w:eastAsiaTheme="minorEastAsia" w:hAnsi="Arial" w:cs="Arial"/>
        </w:rPr>
        <w:tab/>
      </w:r>
      <w:r w:rsidR="009E20A6" w:rsidRPr="009E20A6">
        <w:rPr>
          <w:rFonts w:ascii="Arial" w:eastAsiaTheme="minorEastAsia" w:hAnsi="Arial" w:cs="Arial"/>
        </w:rPr>
        <w:tab/>
      </w:r>
      <w:r w:rsidR="009E20A6">
        <w:rPr>
          <w:rFonts w:ascii="Arial" w:eastAsiaTheme="minorEastAsia" w:hAnsi="Arial" w:cs="Arial"/>
        </w:rPr>
        <w:tab/>
      </w:r>
      <w:r w:rsidR="009E20A6">
        <w:rPr>
          <w:rFonts w:ascii="Arial" w:eastAsiaTheme="minorEastAsia" w:hAnsi="Arial" w:cs="Arial"/>
        </w:rPr>
        <w:tab/>
      </w:r>
      <w:r w:rsidR="009E20A6" w:rsidRPr="009E20A6">
        <w:rPr>
          <w:rFonts w:ascii="Arial" w:eastAsiaTheme="minorEastAsia" w:hAnsi="Arial" w:cs="Arial"/>
        </w:rPr>
        <w:t>(7)</w:t>
      </w:r>
    </w:p>
    <w:p w14:paraId="3BF643CC" w14:textId="77777777" w:rsidR="009E20A6" w:rsidRPr="009E20A6" w:rsidRDefault="009E20A6" w:rsidP="009E20A6">
      <w:pPr>
        <w:autoSpaceDE w:val="0"/>
        <w:autoSpaceDN w:val="0"/>
        <w:adjustRightInd w:val="0"/>
        <w:jc w:val="both"/>
        <w:rPr>
          <w:rFonts w:ascii="Arial" w:eastAsiaTheme="minorEastAsia" w:hAnsi="Arial" w:cs="Arial"/>
        </w:rPr>
      </w:pPr>
    </w:p>
    <w:p w14:paraId="7193BBE7"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The </w:t>
      </w:r>
      <w:proofErr w:type="spellStart"/>
      <w:r w:rsidRPr="009E20A6">
        <w:rPr>
          <w:rFonts w:ascii="Arial" w:eastAsiaTheme="minorEastAsia" w:hAnsi="Arial" w:cs="Arial"/>
        </w:rPr>
        <w:t>cdf</w:t>
      </w:r>
      <w:proofErr w:type="spellEnd"/>
    </w:p>
    <w:p w14:paraId="4B9C821B" w14:textId="77777777" w:rsidR="009E20A6" w:rsidRPr="009E20A6" w:rsidRDefault="009E20A6" w:rsidP="009E20A6">
      <w:pPr>
        <w:autoSpaceDE w:val="0"/>
        <w:autoSpaceDN w:val="0"/>
        <w:adjustRightInd w:val="0"/>
        <w:jc w:val="both"/>
        <w:rPr>
          <w:rFonts w:ascii="Arial" w:hAnsi="Arial" w:cs="Arial"/>
        </w:rPr>
      </w:pPr>
    </w:p>
    <w:p w14:paraId="4E3822F2"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r>
              <w:rPr>
                <w:rFonts w:ascii="Cambria Math" w:hAnsi="Cambria Math" w:cs="Arial"/>
              </w:rPr>
              <m:t>θ-</m:t>
            </m:r>
            <m:d>
              <m:dPr>
                <m:ctrlPr>
                  <w:rPr>
                    <w:rFonts w:ascii="Cambria Math" w:hAnsi="Cambria Math" w:cs="Arial"/>
                    <w:i/>
                  </w:rPr>
                </m:ctrlPr>
              </m:dPr>
              <m:e>
                <m:r>
                  <w:rPr>
                    <w:rFonts w:ascii="Cambria Math" w:hAnsi="Cambria Math" w:cs="Arial"/>
                  </w:rPr>
                  <m:t>θ-1</m:t>
                </m:r>
              </m:e>
            </m:d>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den>
        </m:f>
        <m:r>
          <w:rPr>
            <w:rFonts w:ascii="Cambria Math" w:hAnsi="Cambria Math" w:cs="Arial"/>
          </w:rPr>
          <m:t xml:space="preserve">  ;     x&gt;0, λ&gt;0, θ&gt;0.</m:t>
        </m:r>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Pr>
          <w:rFonts w:ascii="Arial" w:eastAsiaTheme="minorEastAsia" w:hAnsi="Arial" w:cs="Arial"/>
        </w:rPr>
        <w:tab/>
      </w:r>
      <w:r w:rsidRPr="009E20A6">
        <w:rPr>
          <w:rFonts w:ascii="Arial" w:eastAsiaTheme="minorEastAsia" w:hAnsi="Arial" w:cs="Arial"/>
        </w:rPr>
        <w:t>(8)</w:t>
      </w:r>
    </w:p>
    <w:p w14:paraId="5AA16F49" w14:textId="77777777" w:rsidR="009E20A6" w:rsidRPr="009E20A6" w:rsidRDefault="009E20A6" w:rsidP="009E20A6">
      <w:pPr>
        <w:autoSpaceDE w:val="0"/>
        <w:autoSpaceDN w:val="0"/>
        <w:adjustRightInd w:val="0"/>
        <w:ind w:left="720" w:firstLine="720"/>
        <w:jc w:val="both"/>
        <w:rPr>
          <w:rFonts w:ascii="Arial" w:eastAsiaTheme="minorEastAsia" w:hAnsi="Arial" w:cs="Arial"/>
        </w:rPr>
      </w:pPr>
    </w:p>
    <w:p w14:paraId="7E372765" w14:textId="77777777" w:rsidR="009E20A6" w:rsidRPr="009E20A6" w:rsidRDefault="009E20A6" w:rsidP="009E20A6">
      <w:pPr>
        <w:autoSpaceDE w:val="0"/>
        <w:autoSpaceDN w:val="0"/>
        <w:adjustRightInd w:val="0"/>
        <w:jc w:val="both"/>
        <w:rPr>
          <w:rFonts w:ascii="Arial" w:hAnsi="Arial" w:cs="Arial"/>
          <w:color w:val="000000"/>
        </w:rPr>
      </w:pPr>
      <w:r w:rsidRPr="009E20A6">
        <w:rPr>
          <w:rFonts w:ascii="Arial" w:hAnsi="Arial" w:cs="Arial"/>
          <w:color w:val="000000"/>
        </w:rPr>
        <w:t xml:space="preserve">and the pdf </w:t>
      </w:r>
    </w:p>
    <w:p w14:paraId="24EF52C4" w14:textId="77777777" w:rsidR="009E20A6" w:rsidRPr="009E20A6" w:rsidRDefault="009E20A6" w:rsidP="009E20A6">
      <w:pPr>
        <w:autoSpaceDE w:val="0"/>
        <w:autoSpaceDN w:val="0"/>
        <w:adjustRightInd w:val="0"/>
        <w:jc w:val="both"/>
        <w:rPr>
          <w:rFonts w:ascii="Arial" w:eastAsiaTheme="minorEastAsia" w:hAnsi="Arial" w:cs="Arial"/>
        </w:rPr>
      </w:pPr>
    </w:p>
    <w:p w14:paraId="0C46F376" w14:textId="77777777" w:rsidR="009E20A6" w:rsidRPr="009E20A6" w:rsidRDefault="009E20A6" w:rsidP="009E20A6">
      <w:pPr>
        <w:autoSpaceDE w:val="0"/>
        <w:autoSpaceDN w:val="0"/>
        <w:adjustRightInd w:val="0"/>
        <w:jc w:val="both"/>
        <w:rPr>
          <w:rFonts w:ascii="Arial" w:eastAsiaTheme="minorEastAsia" w:hAnsi="Arial" w:cs="Arial"/>
        </w:rPr>
      </w:pPr>
    </w:p>
    <w:p w14:paraId="18F6A992"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2θλexp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e>
                </m:d>
              </m:e>
              <m:sup>
                <m:r>
                  <w:rPr>
                    <w:rFonts w:ascii="Cambria Math" w:hAnsi="Cambria Math" w:cs="Arial"/>
                  </w:rPr>
                  <m:t>2</m:t>
                </m:r>
              </m:sup>
            </m:sSup>
          </m:den>
        </m:f>
        <m:r>
          <w:rPr>
            <w:rFonts w:ascii="Cambria Math" w:hAnsi="Cambria Math" w:cs="Arial"/>
          </w:rPr>
          <m:t xml:space="preserve">   ;     x&gt;0, λ&gt;0, θ&gt;0.</m:t>
        </m:r>
      </m:oMath>
      <w:r w:rsidRPr="009E20A6">
        <w:rPr>
          <w:rFonts w:ascii="Arial" w:eastAsiaTheme="minorEastAsia" w:hAnsi="Arial" w:cs="Arial"/>
        </w:rPr>
        <w:t xml:space="preserve">  </w:t>
      </w:r>
      <w:r w:rsidRPr="009E20A6">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9E20A6">
        <w:rPr>
          <w:rFonts w:ascii="Arial" w:eastAsiaTheme="minorEastAsia" w:hAnsi="Arial" w:cs="Arial"/>
        </w:rPr>
        <w:t>(9)</w:t>
      </w:r>
    </w:p>
    <w:p w14:paraId="49D40641"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The hazard function </w:t>
      </w:r>
    </w:p>
    <w:p w14:paraId="6600B8A3" w14:textId="77777777" w:rsidR="009E20A6" w:rsidRPr="009E20A6" w:rsidRDefault="009E20A6" w:rsidP="009E20A6">
      <w:pPr>
        <w:autoSpaceDE w:val="0"/>
        <w:autoSpaceDN w:val="0"/>
        <w:adjustRightInd w:val="0"/>
        <w:jc w:val="both"/>
        <w:rPr>
          <w:rFonts w:ascii="Arial" w:eastAsiaTheme="minorEastAsia" w:hAnsi="Arial" w:cs="Arial"/>
        </w:rPr>
      </w:pPr>
    </w:p>
    <w:p w14:paraId="44B83AED" w14:textId="77777777" w:rsidR="009E20A6" w:rsidRPr="009E20A6" w:rsidRDefault="009E20A6" w:rsidP="009E20A6">
      <w:pPr>
        <w:autoSpaceDE w:val="0"/>
        <w:autoSpaceDN w:val="0"/>
        <w:adjustRightInd w:val="0"/>
        <w:ind w:left="720" w:right="-252" w:firstLine="720"/>
        <w:jc w:val="both"/>
        <w:rPr>
          <w:rFonts w:ascii="Arial" w:eastAsiaTheme="minorEastAsia" w:hAnsi="Arial" w:cs="Arial"/>
        </w:rPr>
      </w:pPr>
      <m:oMath>
        <m:r>
          <w:rPr>
            <w:rFonts w:ascii="Cambria Math" w:eastAsiaTheme="minorEastAsia" w:hAnsi="Cambria Math" w:cs="Arial"/>
          </w:rPr>
          <m:t>R</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2exp</m:t>
            </m:r>
            <m:d>
              <m:dPr>
                <m:ctrlPr>
                  <w:rPr>
                    <w:rFonts w:ascii="Cambria Math" w:eastAsiaTheme="minorEastAsia" w:hAnsi="Cambria Math" w:cs="Arial"/>
                    <w:i/>
                  </w:rPr>
                </m:ctrlPr>
              </m:dPr>
              <m:e>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den>
                </m:f>
              </m:e>
            </m:d>
            <m:d>
              <m:dPr>
                <m:ctrlPr>
                  <w:rPr>
                    <w:rFonts w:ascii="Cambria Math" w:eastAsiaTheme="minorEastAsia" w:hAnsi="Cambria Math" w:cs="Arial"/>
                    <w:i/>
                  </w:rPr>
                </m:ctrlPr>
              </m:dPr>
              <m:e>
                <m:d>
                  <m:dPr>
                    <m:ctrlPr>
                      <w:rPr>
                        <w:rFonts w:ascii="Cambria Math" w:eastAsiaTheme="minorEastAsia" w:hAnsi="Cambria Math" w:cs="Arial"/>
                        <w:i/>
                      </w:rPr>
                    </m:ctrlPr>
                  </m:dPr>
                  <m:e>
                    <m:r>
                      <w:rPr>
                        <w:rFonts w:ascii="Cambria Math" w:eastAsiaTheme="minorEastAsia" w:hAnsi="Cambria Math" w:cs="Arial"/>
                      </w:rPr>
                      <m:t>θ-1</m:t>
                    </m:r>
                  </m:e>
                </m:d>
                <m:r>
                  <w:rPr>
                    <w:rFonts w:ascii="Cambria Math" w:eastAsiaTheme="minorEastAsia" w:hAnsi="Cambria Math" w:cs="Arial"/>
                  </w:rPr>
                  <m:t>exp</m:t>
                </m:r>
                <m:d>
                  <m:dPr>
                    <m:ctrlPr>
                      <w:rPr>
                        <w:rFonts w:ascii="Cambria Math" w:eastAsiaTheme="minorEastAsia" w:hAnsi="Cambria Math" w:cs="Arial"/>
                        <w:i/>
                      </w:rPr>
                    </m:ctrlPr>
                  </m:dPr>
                  <m:e>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den>
                    </m:f>
                  </m:e>
                </m:d>
                <m:r>
                  <w:rPr>
                    <w:rFonts w:ascii="Cambria Math" w:eastAsiaTheme="minorEastAsia" w:hAnsi="Cambria Math" w:cs="Arial"/>
                  </w:rPr>
                  <m:t>-θ</m:t>
                </m:r>
              </m:e>
            </m:d>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3</m:t>
                </m:r>
              </m:sup>
            </m:sSup>
            <m:d>
              <m:dPr>
                <m:ctrlPr>
                  <w:rPr>
                    <w:rFonts w:ascii="Cambria Math" w:eastAsiaTheme="minorEastAsia" w:hAnsi="Cambria Math" w:cs="Arial"/>
                    <w:i/>
                  </w:rPr>
                </m:ctrlPr>
              </m:dPr>
              <m:e>
                <m:r>
                  <w:rPr>
                    <w:rFonts w:ascii="Cambria Math" w:eastAsiaTheme="minorEastAsia" w:hAnsi="Cambria Math" w:cs="Arial"/>
                  </w:rPr>
                  <m:t>-1+exp</m:t>
                </m:r>
                <m:d>
                  <m:dPr>
                    <m:ctrlPr>
                      <w:rPr>
                        <w:rFonts w:ascii="Cambria Math" w:eastAsiaTheme="minorEastAsia" w:hAnsi="Cambria Math" w:cs="Arial"/>
                        <w:i/>
                      </w:rPr>
                    </m:ctrlPr>
                  </m:dPr>
                  <m:e>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den>
                    </m:f>
                  </m:e>
                </m:d>
              </m:e>
            </m:d>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1+</m:t>
                    </m:r>
                    <m:d>
                      <m:dPr>
                        <m:ctrlPr>
                          <w:rPr>
                            <w:rFonts w:ascii="Cambria Math" w:eastAsiaTheme="minorEastAsia" w:hAnsi="Cambria Math" w:cs="Arial"/>
                            <w:i/>
                          </w:rPr>
                        </m:ctrlPr>
                      </m:dPr>
                      <m:e>
                        <m:r>
                          <w:rPr>
                            <w:rFonts w:ascii="Cambria Math" w:eastAsiaTheme="minorEastAsia" w:hAnsi="Cambria Math" w:cs="Arial"/>
                          </w:rPr>
                          <m:t>θ-1</m:t>
                        </m:r>
                      </m:e>
                    </m:d>
                    <m:r>
                      <w:rPr>
                        <w:rFonts w:ascii="Cambria Math" w:eastAsiaTheme="minorEastAsia" w:hAnsi="Cambria Math" w:cs="Arial"/>
                      </w:rPr>
                      <m:t>exp</m:t>
                    </m:r>
                    <m:d>
                      <m:dPr>
                        <m:ctrlPr>
                          <w:rPr>
                            <w:rFonts w:ascii="Cambria Math" w:eastAsiaTheme="minorEastAsia" w:hAnsi="Cambria Math" w:cs="Arial"/>
                            <w:i/>
                          </w:rPr>
                        </m:ctrlPr>
                      </m:dPr>
                      <m:e>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den>
                        </m:f>
                      </m:e>
                    </m:d>
                  </m:e>
                </m:d>
              </m:e>
              <m:sup>
                <m:r>
                  <w:rPr>
                    <w:rFonts w:ascii="Cambria Math" w:eastAsiaTheme="minorEastAsia" w:hAnsi="Cambria Math" w:cs="Arial"/>
                  </w:rPr>
                  <m:t>2</m:t>
                </m:r>
              </m:sup>
            </m:sSup>
          </m:den>
        </m:f>
      </m:oMath>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9E20A6">
        <w:rPr>
          <w:rFonts w:ascii="Arial" w:eastAsiaTheme="minorEastAsia" w:hAnsi="Arial" w:cs="Arial"/>
        </w:rPr>
        <w:t>(10)</w:t>
      </w:r>
    </w:p>
    <w:p w14:paraId="6AB97DA5" w14:textId="77777777" w:rsidR="009E20A6" w:rsidRPr="009E20A6" w:rsidRDefault="009E20A6" w:rsidP="009E20A6">
      <w:pPr>
        <w:autoSpaceDE w:val="0"/>
        <w:autoSpaceDN w:val="0"/>
        <w:adjustRightInd w:val="0"/>
        <w:jc w:val="both"/>
        <w:rPr>
          <w:rFonts w:ascii="Arial" w:eastAsiaTheme="minorEastAsia" w:hAnsi="Arial" w:cs="Arial"/>
        </w:rPr>
      </w:pPr>
    </w:p>
    <w:p w14:paraId="69162431" w14:textId="77777777" w:rsidR="009E20A6" w:rsidRPr="009E20A6" w:rsidRDefault="009E20A6" w:rsidP="009E20A6">
      <w:pPr>
        <w:autoSpaceDE w:val="0"/>
        <w:autoSpaceDN w:val="0"/>
        <w:adjustRightInd w:val="0"/>
        <w:jc w:val="both"/>
        <w:rPr>
          <w:rFonts w:ascii="Arial" w:eastAsiaTheme="minorEastAsia" w:hAnsi="Arial" w:cs="Arial"/>
        </w:rPr>
      </w:pPr>
    </w:p>
    <w:p w14:paraId="1177524E" w14:textId="77777777" w:rsidR="009E20A6" w:rsidRDefault="009E20A6" w:rsidP="009E20A6">
      <w:pPr>
        <w:keepNext/>
        <w:autoSpaceDE w:val="0"/>
        <w:autoSpaceDN w:val="0"/>
        <w:adjustRightInd w:val="0"/>
        <w:jc w:val="both"/>
        <w:rPr>
          <w:rFonts w:ascii="Arial" w:hAnsi="Arial" w:cs="Arial"/>
          <w:color w:val="000000"/>
        </w:rPr>
      </w:pPr>
      <w:r w:rsidRPr="009E20A6">
        <w:rPr>
          <w:rFonts w:ascii="Arial" w:hAnsi="Arial" w:cs="Arial"/>
          <w:color w:val="000000"/>
        </w:rPr>
        <w:lastRenderedPageBreak/>
        <w:t xml:space="preserve">Figures 1–4 show various forms of the pdf, </w:t>
      </w:r>
      <w:proofErr w:type="spellStart"/>
      <w:r w:rsidRPr="009E20A6">
        <w:rPr>
          <w:rFonts w:ascii="Arial" w:hAnsi="Arial" w:cs="Arial"/>
          <w:color w:val="000000"/>
        </w:rPr>
        <w:t>cdf</w:t>
      </w:r>
      <w:proofErr w:type="spellEnd"/>
      <w:r w:rsidRPr="009E20A6">
        <w:rPr>
          <w:rFonts w:ascii="Arial" w:hAnsi="Arial" w:cs="Arial"/>
          <w:color w:val="000000"/>
        </w:rPr>
        <w:t>, survival, and hazard of MOIR distributions for different parameter values (θ and γ).</w:t>
      </w:r>
    </w:p>
    <w:p w14:paraId="299D4065" w14:textId="77777777" w:rsidR="00DB3F61" w:rsidRDefault="00DB3F61" w:rsidP="009E20A6">
      <w:pPr>
        <w:keepNext/>
        <w:autoSpaceDE w:val="0"/>
        <w:autoSpaceDN w:val="0"/>
        <w:adjustRightInd w:val="0"/>
        <w:jc w:val="both"/>
        <w:rPr>
          <w:rFonts w:ascii="Arial" w:hAnsi="Arial" w:cs="Arial"/>
          <w:color w:val="000000"/>
        </w:rPr>
      </w:pPr>
    </w:p>
    <w:p w14:paraId="10BC362A" w14:textId="77777777" w:rsidR="00DB3F61" w:rsidRPr="009E20A6" w:rsidRDefault="00DB3F61" w:rsidP="009E20A6">
      <w:pPr>
        <w:keepNext/>
        <w:autoSpaceDE w:val="0"/>
        <w:autoSpaceDN w:val="0"/>
        <w:adjustRightInd w:val="0"/>
        <w:jc w:val="both"/>
        <w:rPr>
          <w:rFonts w:ascii="Arial" w:hAnsi="Arial" w:cs="Arial"/>
          <w:color w:val="000000"/>
        </w:rPr>
      </w:pPr>
    </w:p>
    <w:p w14:paraId="1F76AA13" w14:textId="77777777" w:rsidR="009E20A6" w:rsidRPr="009E20A6" w:rsidRDefault="00000000" w:rsidP="009E20A6">
      <w:pPr>
        <w:keepNext/>
        <w:autoSpaceDE w:val="0"/>
        <w:autoSpaceDN w:val="0"/>
        <w:adjustRightInd w:val="0"/>
        <w:jc w:val="both"/>
        <w:rPr>
          <w:rFonts w:ascii="Arial" w:hAnsi="Arial" w:cs="Arial"/>
        </w:rPr>
      </w:pPr>
      <w:r>
        <w:rPr>
          <w:rFonts w:ascii="Arial" w:hAnsi="Arial" w:cs="Arial"/>
        </w:rPr>
      </w:r>
      <w:r>
        <w:rPr>
          <w:rFonts w:ascii="Arial" w:hAnsi="Arial" w:cs="Arial"/>
        </w:rPr>
        <w:pict w14:anchorId="0ED777E1">
          <v:group id="Canvas 2" o:spid="_x0000_s2057" editas="canvas" style="width:498.75pt;height:213.05pt;mso-position-horizontal-relative:char;mso-position-vertical-relative:line" coordorigin="368" coordsize="63341,27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368;width:63341;height:27051;visibility:visible;mso-wrap-style:square" filled="t">
              <v:fill o:detectmouseclick="t"/>
              <v:path o:connecttype="none"/>
            </v:shape>
            <v:shape id="Picture 1201181843" o:spid="_x0000_s2059" type="#_x0000_t75" style="position:absolute;left:371;top:286;width:32109;height:25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">
              <v:imagedata r:id="rId8" o:title=""/>
            </v:shape>
            <v:shape id="Picture 397822408" o:spid="_x0000_s2060" type="#_x0000_t75" style="position:absolute;left:31889;top:857;width:31642;height:25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 Box 1986796492" o:spid="_x0000_s2061" type="#_x0000_t202" style="position:absolute;left:3428;top:24193;width:2733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" fillcolor="white [3201]" stroked="f" strokeweight=".5pt">
              <v:textbox>
                <w:txbxContent>
                  <w:p w14:paraId="3098732B" w14:textId="77777777" w:rsidR="009E20A6" w:rsidRPr="006842CE" w:rsidRDefault="009E20A6" w:rsidP="009E20A6">
                    <w:pPr>
                      <w:rPr>
                        <w:rFonts w:ascii="Times New Roman" w:hAnsi="Times New Roman"/>
                      </w:rPr>
                    </w:pPr>
                    <w:r w:rsidRPr="006842CE">
                      <w:rPr>
                        <w:rFonts w:ascii="Times New Roman" w:hAnsi="Times New Roman"/>
                      </w:rPr>
                      <w:t xml:space="preserve">Figure </w:t>
                    </w:r>
                    <w:r w:rsidRPr="006842CE">
                      <w:rPr>
                        <w:rFonts w:ascii="Times New Roman" w:hAnsi="Times New Roman"/>
                      </w:rPr>
                      <w:fldChar w:fldCharType="begin"/>
                    </w:r>
                    <w:r w:rsidRPr="006842CE">
                      <w:rPr>
                        <w:rFonts w:ascii="Times New Roman" w:hAnsi="Times New Roman"/>
                      </w:rPr>
                      <w:instrText xml:space="preserve"> SEQ Figure \* ARABIC </w:instrText>
                    </w:r>
                    <w:r w:rsidRPr="006842CE">
                      <w:rPr>
                        <w:rFonts w:ascii="Times New Roman" w:hAnsi="Times New Roman"/>
                      </w:rPr>
                      <w:fldChar w:fldCharType="separate"/>
                    </w:r>
                    <w:r w:rsidRPr="006842CE">
                      <w:rPr>
                        <w:rFonts w:ascii="Times New Roman" w:hAnsi="Times New Roman"/>
                        <w:noProof/>
                      </w:rPr>
                      <w:t>1</w:t>
                    </w:r>
                    <w:r w:rsidRPr="006842CE">
                      <w:rPr>
                        <w:rFonts w:ascii="Times New Roman" w:hAnsi="Times New Roman"/>
                      </w:rPr>
                      <w:fldChar w:fldCharType="end"/>
                    </w:r>
                    <w:r w:rsidRPr="006842CE">
                      <w:rPr>
                        <w:rFonts w:ascii="Times New Roman" w:hAnsi="Times New Roman"/>
                      </w:rPr>
                      <w:t>: Probability Density Plot of MOIR</w:t>
                    </w:r>
                  </w:p>
                </w:txbxContent>
              </v:textbox>
            </v:shape>
            <v:shape id="Text Box 1513425637" o:spid="_x0000_s2062" type="#_x0000_t202" style="position:absolute;left:33432;top:24193;width:2933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" fillcolor="white [3201]" stroked="f" strokeweight=".5pt">
              <v:textbox>
                <w:txbxContent>
                  <w:p w14:paraId="4CD10D96" w14:textId="77777777" w:rsidR="009E20A6" w:rsidRPr="006842CE" w:rsidRDefault="009E20A6" w:rsidP="009E20A6">
                    <w:pPr>
                      <w:rPr>
                        <w:rFonts w:ascii="Times New Roman" w:hAnsi="Times New Roman"/>
                      </w:rPr>
                    </w:pPr>
                    <w:r w:rsidRPr="006842CE">
                      <w:rPr>
                        <w:rFonts w:ascii="Times New Roman" w:hAnsi="Times New Roman"/>
                      </w:rPr>
                      <w:t>Figure 2: Cumulative Distribution Plot of MOIR</w:t>
                    </w:r>
                  </w:p>
                </w:txbxContent>
              </v:textbox>
            </v:shape>
            <w10:anchorlock/>
          </v:group>
        </w:pict>
      </w:r>
      <w:r w:rsidR="009E20A6" w:rsidRPr="009E20A6">
        <w:rPr>
          <w:rFonts w:ascii="Arial" w:hAnsi="Arial" w:cs="Arial"/>
        </w:rPr>
        <w:tab/>
        <w:t xml:space="preserve">   </w:t>
      </w:r>
    </w:p>
    <w:p w14:paraId="266752F3" w14:textId="77777777" w:rsidR="009E20A6" w:rsidRPr="009E20A6" w:rsidRDefault="00000000" w:rsidP="009E20A6">
      <w:pPr>
        <w:jc w:val="both"/>
        <w:rPr>
          <w:rFonts w:ascii="Arial" w:eastAsiaTheme="minorEastAsia" w:hAnsi="Arial" w:cs="Arial"/>
        </w:rPr>
      </w:pPr>
      <w:r>
        <w:rPr>
          <w:rFonts w:ascii="Arial" w:eastAsiaTheme="minorEastAsia" w:hAnsi="Arial" w:cs="Arial"/>
        </w:rPr>
      </w:r>
      <w:r>
        <w:rPr>
          <w:rFonts w:ascii="Arial" w:eastAsiaTheme="minorEastAsia" w:hAnsi="Arial" w:cs="Arial"/>
        </w:rPr>
        <w:pict w14:anchorId="6009B29A">
          <v:group id="Canvas 1" o:spid="_x0000_s2051" editas="canvas" style="width:508.1pt;height:229.3pt;mso-position-horizontal-relative:char;mso-position-vertical-relative:line;mso-width-relative:margin;mso-height-relative:margin" coordsize="64528,29121">
            <v:shape id="_x0000_s2052" type="#_x0000_t75" style="position:absolute;width:64528;height:29121;visibility:visible;mso-wrap-style:square" o:preferrelative="f" filled="t">
              <v:fill o:detectmouseclick="t"/>
              <v:path o:connecttype="none"/>
            </v:shape>
            <v:shape id="Picture 1940358140" o:spid="_x0000_s2053" type="#_x0000_t75" style="position:absolute;left:361;top:361;width:31877;height:24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">
              <v:imagedata r:id="rId10" o:title=""/>
            </v:shape>
            <v:shape id="Picture 1756069770" o:spid="_x0000_s2054" type="#_x0000_t75" style="position:absolute;left:32429;top:361;width:32099;height:24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">
              <v:imagedata r:id="rId11" o:title=""/>
            </v:shape>
            <v:shape id="Text Box 429926976" o:spid="_x0000_s2055" type="#_x0000_t202" style="position:absolute;left:5664;top:26077;width:2262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" fillcolor="white [3201]" stroked="f" strokeweight=".5pt">
              <v:textbox style="mso-next-textbox:#Text Box 429926976">
                <w:txbxContent>
                  <w:p w14:paraId="0FB5E0F5" w14:textId="77777777" w:rsidR="009E20A6" w:rsidRPr="00DB3F61" w:rsidRDefault="009E20A6" w:rsidP="009E20A6">
                    <w:pPr>
                      <w:rPr>
                        <w:rFonts w:ascii="Arial" w:hAnsi="Arial" w:cs="Arial"/>
                      </w:rPr>
                    </w:pPr>
                    <w:r w:rsidRPr="00DB3F61">
                      <w:rPr>
                        <w:rFonts w:ascii="Arial" w:hAnsi="Arial" w:cs="Arial"/>
                      </w:rPr>
                      <w:t>Figure 3: Survival Plot of MOIR</w:t>
                    </w:r>
                  </w:p>
                </w:txbxContent>
              </v:textbox>
            </v:shape>
            <v:shape id="Text Box 674301455" o:spid="_x0000_s2056" type="#_x0000_t202" style="position:absolute;left:36621;top:26172;width:24243;height:2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" fillcolor="white [3201]" stroked="f" strokeweight=".5pt">
              <v:textbox style="mso-next-textbox:#Text Box 674301455">
                <w:txbxContent>
                  <w:p w14:paraId="10E9E09B" w14:textId="77777777" w:rsidR="009E20A6" w:rsidRPr="00DB3F61" w:rsidRDefault="009E20A6" w:rsidP="009E20A6">
                    <w:pPr>
                      <w:rPr>
                        <w:rFonts w:ascii="Arial" w:hAnsi="Arial" w:cs="Arial"/>
                      </w:rPr>
                    </w:pPr>
                    <w:r w:rsidRPr="00DB3F61">
                      <w:rPr>
                        <w:rFonts w:ascii="Arial" w:hAnsi="Arial" w:cs="Arial"/>
                      </w:rPr>
                      <w:t>Figure 4: Reliability Plot of MOIR</w:t>
                    </w:r>
                  </w:p>
                </w:txbxContent>
              </v:textbox>
            </v:shape>
            <w10:anchorlock/>
          </v:group>
        </w:pict>
      </w:r>
    </w:p>
    <w:p w14:paraId="64E60905" w14:textId="77777777" w:rsidR="009E20A6" w:rsidRPr="009E20A6" w:rsidRDefault="009E20A6" w:rsidP="009E20A6">
      <w:pPr>
        <w:autoSpaceDE w:val="0"/>
        <w:autoSpaceDN w:val="0"/>
        <w:adjustRightInd w:val="0"/>
        <w:jc w:val="both"/>
        <w:rPr>
          <w:rFonts w:ascii="Arial" w:eastAsiaTheme="minorEastAsia" w:hAnsi="Arial" w:cs="Arial"/>
        </w:rPr>
      </w:pPr>
    </w:p>
    <w:p w14:paraId="67F4EF5D"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hAnsi="Arial" w:cs="Arial"/>
          <w:b/>
          <w:bCs/>
        </w:rPr>
        <w:t>2.2</w:t>
      </w:r>
      <w:r>
        <w:rPr>
          <w:rFonts w:ascii="Arial" w:hAnsi="Arial" w:cs="Arial"/>
        </w:rPr>
        <w:t xml:space="preserve"> </w:t>
      </w:r>
      <w:r w:rsidRPr="009E20A6">
        <w:rPr>
          <w:rFonts w:ascii="Arial" w:hAnsi="Arial" w:cs="Arial"/>
          <w:b/>
          <w:bCs/>
          <w:sz w:val="22"/>
          <w:szCs w:val="22"/>
        </w:rPr>
        <w:t>Derivation and properties of the MOIR distribution</w:t>
      </w:r>
      <w:r w:rsidRPr="009E20A6">
        <w:rPr>
          <w:rFonts w:ascii="Arial" w:hAnsi="Arial" w:cs="Arial"/>
          <w:sz w:val="22"/>
          <w:szCs w:val="22"/>
        </w:rPr>
        <w:t>.</w:t>
      </w:r>
    </w:p>
    <w:p w14:paraId="3A8FA7DD" w14:textId="77777777" w:rsidR="009E20A6" w:rsidRPr="009E20A6" w:rsidRDefault="009E20A6" w:rsidP="009E20A6">
      <w:pPr>
        <w:autoSpaceDE w:val="0"/>
        <w:autoSpaceDN w:val="0"/>
        <w:adjustRightInd w:val="0"/>
        <w:jc w:val="both"/>
        <w:rPr>
          <w:rFonts w:ascii="Arial" w:eastAsiaTheme="minorEastAsia" w:hAnsi="Arial" w:cs="Arial"/>
        </w:rPr>
      </w:pPr>
    </w:p>
    <w:p w14:paraId="3427A466" w14:textId="77777777" w:rsidR="009E20A6" w:rsidRPr="009E20A6" w:rsidRDefault="009E20A6" w:rsidP="009E20A6">
      <w:pPr>
        <w:autoSpaceDE w:val="0"/>
        <w:autoSpaceDN w:val="0"/>
        <w:adjustRightInd w:val="0"/>
        <w:jc w:val="both"/>
        <w:rPr>
          <w:rFonts w:ascii="Arial" w:eastAsiaTheme="minorEastAsia" w:hAnsi="Arial" w:cs="Arial"/>
        </w:rPr>
      </w:pPr>
    </w:p>
    <w:p w14:paraId="6FDAB219" w14:textId="77777777" w:rsidR="009E20A6" w:rsidRPr="000D6958" w:rsidRDefault="009E20A6" w:rsidP="009E20A6">
      <w:pPr>
        <w:autoSpaceDE w:val="0"/>
        <w:autoSpaceDN w:val="0"/>
        <w:adjustRightInd w:val="0"/>
        <w:jc w:val="both"/>
        <w:rPr>
          <w:rFonts w:ascii="Arial" w:eastAsiaTheme="minorEastAsia" w:hAnsi="Arial" w:cs="Arial"/>
          <w:b/>
          <w:bCs/>
          <w:u w:val="single"/>
        </w:rPr>
      </w:pPr>
      <w:r>
        <w:rPr>
          <w:rFonts w:ascii="Arial" w:eastAsiaTheme="minorEastAsia" w:hAnsi="Arial" w:cs="Arial"/>
          <w:b/>
          <w:bCs/>
        </w:rPr>
        <w:t xml:space="preserve">2.2.1 </w:t>
      </w:r>
      <w:r w:rsidRPr="000D6958">
        <w:rPr>
          <w:rFonts w:ascii="Arial" w:eastAsiaTheme="minorEastAsia" w:hAnsi="Arial" w:cs="Arial"/>
          <w:b/>
          <w:bCs/>
          <w:u w:val="single"/>
        </w:rPr>
        <w:t>Moments</w:t>
      </w:r>
    </w:p>
    <w:p w14:paraId="33EF4924" w14:textId="77777777" w:rsidR="009E20A6" w:rsidRPr="009E20A6" w:rsidRDefault="009E20A6" w:rsidP="009E20A6">
      <w:pPr>
        <w:autoSpaceDE w:val="0"/>
        <w:autoSpaceDN w:val="0"/>
        <w:adjustRightInd w:val="0"/>
        <w:jc w:val="both"/>
        <w:rPr>
          <w:rFonts w:ascii="Arial" w:hAnsi="Arial" w:cs="Arial"/>
          <w:color w:val="000000"/>
        </w:rPr>
      </w:pPr>
      <w:r w:rsidRPr="009E20A6">
        <w:rPr>
          <w:rFonts w:ascii="Arial" w:hAnsi="Arial" w:cs="Arial"/>
          <w:color w:val="000000"/>
        </w:rPr>
        <w:t xml:space="preserve">If a random variable </w:t>
      </w:r>
      <m:oMath>
        <m:r>
          <w:rPr>
            <w:rFonts w:ascii="Cambria Math" w:hAnsi="Cambria Math" w:cs="Arial"/>
            <w:color w:val="000000"/>
          </w:rPr>
          <m:t>X</m:t>
        </m:r>
      </m:oMath>
      <w:r w:rsidRPr="009E20A6">
        <w:rPr>
          <w:rFonts w:ascii="Arial" w:hAnsi="Arial" w:cs="Arial"/>
          <w:color w:val="000000"/>
        </w:rPr>
        <w:t xml:space="preserve"> has the MOILLD, the </w:t>
      </w:r>
      <w:proofErr w:type="spellStart"/>
      <w:r w:rsidRPr="009E20A6">
        <w:rPr>
          <w:rFonts w:ascii="Arial" w:hAnsi="Arial" w:cs="Arial"/>
          <w:color w:val="000000"/>
        </w:rPr>
        <w:t>r</w:t>
      </w:r>
      <w:r w:rsidRPr="009E20A6">
        <w:rPr>
          <w:rFonts w:ascii="Arial" w:hAnsi="Arial" w:cs="Arial"/>
          <w:color w:val="000000"/>
          <w:vertAlign w:val="superscript"/>
        </w:rPr>
        <w:t>th</w:t>
      </w:r>
      <w:proofErr w:type="spellEnd"/>
      <w:r w:rsidRPr="009E20A6">
        <w:rPr>
          <w:rFonts w:ascii="Arial" w:hAnsi="Arial" w:cs="Arial"/>
          <w:color w:val="000000"/>
        </w:rPr>
        <w:t xml:space="preserve"> non-central moment </w:t>
      </w:r>
    </w:p>
    <w:p w14:paraId="7DD5BED2" w14:textId="77777777" w:rsidR="009E20A6" w:rsidRPr="009E20A6" w:rsidRDefault="009E20A6" w:rsidP="009E20A6">
      <w:pPr>
        <w:autoSpaceDE w:val="0"/>
        <w:autoSpaceDN w:val="0"/>
        <w:adjustRightInd w:val="0"/>
        <w:jc w:val="both"/>
        <w:rPr>
          <w:rFonts w:ascii="Arial" w:eastAsiaTheme="minorEastAsia" w:hAnsi="Arial" w:cs="Arial"/>
        </w:rPr>
      </w:pPr>
    </w:p>
    <w:p w14:paraId="0C0668D7" w14:textId="77777777" w:rsidR="009E20A6" w:rsidRPr="009E20A6" w:rsidRDefault="009E20A6" w:rsidP="009E20A6">
      <w:pPr>
        <w:autoSpaceDE w:val="0"/>
        <w:autoSpaceDN w:val="0"/>
        <w:adjustRightInd w:val="0"/>
        <w:ind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e>
        </m:d>
        <m:r>
          <w:rPr>
            <w:rFonts w:ascii="Cambria Math" w:eastAsiaTheme="minorEastAsia" w:hAnsi="Cambria Math" w:cs="Arial"/>
          </w:rPr>
          <m:t>=</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m:t>
            </m:r>
          </m:sup>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r>
              <w:rPr>
                <w:rFonts w:ascii="Cambria Math" w:eastAsiaTheme="minorEastAsia" w:hAnsi="Cambria Math" w:cs="Arial"/>
              </w:rPr>
              <m:t>g</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dx</m:t>
            </m:r>
          </m:e>
        </m:nary>
      </m:oMath>
      <w:r w:rsidRPr="009E20A6">
        <w:rPr>
          <w:rFonts w:ascii="Arial" w:eastAsiaTheme="minorEastAsia" w:hAnsi="Arial" w:cs="Arial"/>
        </w:rPr>
        <w:t xml:space="preserve"> </w:t>
      </w:r>
    </w:p>
    <w:p w14:paraId="6CF0BEF8"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m:t>
            </m:r>
          </m:sup>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f>
              <m:fPr>
                <m:ctrlPr>
                  <w:rPr>
                    <w:rFonts w:ascii="Cambria Math" w:hAnsi="Cambria Math" w:cs="Arial"/>
                    <w:i/>
                  </w:rPr>
                </m:ctrlPr>
              </m:fPr>
              <m:num>
                <m:r>
                  <w:rPr>
                    <w:rFonts w:ascii="Cambria Math" w:hAnsi="Cambria Math" w:cs="Arial"/>
                  </w:rPr>
                  <m:t>2θλexp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e>
                    </m:d>
                  </m:e>
                  <m:sup>
                    <m:r>
                      <w:rPr>
                        <w:rFonts w:ascii="Cambria Math" w:hAnsi="Cambria Math" w:cs="Arial"/>
                      </w:rPr>
                      <m:t>2</m:t>
                    </m:r>
                  </m:sup>
                </m:sSup>
              </m:den>
            </m:f>
            <m:r>
              <m:rPr>
                <m:sty m:val="p"/>
              </m:rPr>
              <w:rPr>
                <w:rFonts w:ascii="Cambria Math" w:eastAsiaTheme="minorEastAsia" w:hAnsi="Cambria Math" w:cs="Arial"/>
              </w:rPr>
              <m:t xml:space="preserve"> </m:t>
            </m:r>
            <m:r>
              <w:rPr>
                <w:rFonts w:ascii="Cambria Math" w:eastAsiaTheme="minorEastAsia" w:hAnsi="Cambria Math" w:cs="Arial"/>
              </w:rPr>
              <m:t>dx</m:t>
            </m:r>
          </m:e>
        </m:nary>
      </m:oMath>
      <w:r w:rsidRPr="009E20A6">
        <w:rPr>
          <w:rFonts w:ascii="Arial" w:eastAsiaTheme="minorEastAsia" w:hAnsi="Arial" w:cs="Arial"/>
        </w:rPr>
        <w:t xml:space="preserve"> </w:t>
      </w:r>
    </w:p>
    <w:p w14:paraId="6ADB1924"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m:t>
        </m:r>
        <m:nary>
          <m:naryPr>
            <m:limLoc m:val="undOvr"/>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m:t>
            </m:r>
          </m:sup>
          <m:e>
            <m:f>
              <m:fPr>
                <m:ctrlPr>
                  <w:rPr>
                    <w:rFonts w:ascii="Cambria Math" w:hAnsi="Cambria Math" w:cs="Arial"/>
                    <w:i/>
                  </w:rPr>
                </m:ctrlPr>
              </m:fPr>
              <m:num>
                <m:r>
                  <w:rPr>
                    <w:rFonts w:ascii="Cambria Math" w:hAnsi="Cambria Math" w:cs="Arial"/>
                  </w:rPr>
                  <m:t>2θλexp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r-3</m:t>
                    </m:r>
                  </m:sup>
                </m:sSup>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d>
                          <m:dPr>
                            <m:ctrlPr>
                              <w:rPr>
                                <w:rFonts w:ascii="Cambria Math" w:hAnsi="Cambria Math" w:cs="Arial"/>
                                <w:i/>
                              </w:rPr>
                            </m:ctrlPr>
                          </m:dPr>
                          <m:e>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e>
                        </m:d>
                      </m:e>
                    </m:d>
                  </m:e>
                  <m:sup>
                    <m:r>
                      <w:rPr>
                        <w:rFonts w:ascii="Cambria Math" w:hAnsi="Cambria Math" w:cs="Arial"/>
                      </w:rPr>
                      <m:t>2</m:t>
                    </m:r>
                  </m:sup>
                </m:sSup>
              </m:den>
            </m:f>
            <m:r>
              <m:rPr>
                <m:sty m:val="p"/>
              </m:rPr>
              <w:rPr>
                <w:rFonts w:ascii="Cambria Math" w:eastAsiaTheme="minorEastAsia" w:hAnsi="Cambria Math" w:cs="Arial"/>
              </w:rPr>
              <m:t xml:space="preserve"> </m:t>
            </m:r>
            <m:r>
              <w:rPr>
                <w:rFonts w:ascii="Cambria Math" w:eastAsiaTheme="minorEastAsia" w:hAnsi="Cambria Math" w:cs="Arial"/>
              </w:rPr>
              <m:t>dx</m:t>
            </m:r>
          </m:e>
        </m:nary>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p>
    <w:p w14:paraId="72606D64"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Let </w:t>
      </w:r>
    </w:p>
    <w:p w14:paraId="78518425" w14:textId="77777777" w:rsidR="009E20A6" w:rsidRPr="009E20A6" w:rsidRDefault="009E20A6" w:rsidP="009E20A6">
      <w:pPr>
        <w:autoSpaceDE w:val="0"/>
        <w:autoSpaceDN w:val="0"/>
        <w:adjustRightInd w:val="0"/>
        <w:jc w:val="both"/>
        <w:rPr>
          <w:rFonts w:ascii="Arial" w:eastAsiaTheme="minorEastAsia" w:hAnsi="Arial" w:cs="Arial"/>
        </w:rPr>
      </w:pPr>
      <m:oMath>
        <m:r>
          <w:rPr>
            <w:rFonts w:ascii="Cambria Math" w:eastAsiaTheme="minorEastAsia" w:hAnsi="Cambria Math" w:cs="Arial"/>
          </w:rPr>
          <m:t>y=</m:t>
        </m:r>
        <m:r>
          <w:rPr>
            <w:rFonts w:ascii="Cambria Math" w:hAnsi="Cambria Math" w:cs="Arial"/>
          </w:rPr>
          <m:t>1-exp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r>
          <w:rPr>
            <w:rFonts w:ascii="Cambria Math" w:hAnsi="Cambria Math" w:cs="Arial"/>
          </w:rPr>
          <m:t xml:space="preserve">; </m:t>
        </m:r>
        <m:f>
          <m:fPr>
            <m:ctrlPr>
              <w:rPr>
                <w:rFonts w:ascii="Cambria Math" w:hAnsi="Cambria Math" w:cs="Arial"/>
                <w:i/>
              </w:rPr>
            </m:ctrlPr>
          </m:fPr>
          <m:num>
            <m:r>
              <w:rPr>
                <w:rFonts w:ascii="Cambria Math" w:hAnsi="Cambria Math" w:cs="Arial"/>
              </w:rPr>
              <m:t>dy</m:t>
            </m:r>
          </m:num>
          <m:den>
            <m:r>
              <w:rPr>
                <w:rFonts w:ascii="Cambria Math" w:hAnsi="Cambria Math" w:cs="Arial"/>
              </w:rPr>
              <m:t>dx</m:t>
            </m:r>
          </m:den>
        </m:f>
        <m:r>
          <w:rPr>
            <w:rFonts w:ascii="Cambria Math" w:hAnsi="Cambria Math" w:cs="Arial"/>
          </w:rPr>
          <m:t>=-λ</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r>
          <w:rPr>
            <w:rFonts w:ascii="Cambria Math" w:hAnsi="Cambria Math" w:cs="Arial"/>
          </w:rPr>
          <m:t>⇒dx=</m:t>
        </m:r>
        <m:f>
          <m:fPr>
            <m:ctrlPr>
              <w:rPr>
                <w:rFonts w:ascii="Cambria Math" w:hAnsi="Cambria Math" w:cs="Arial"/>
                <w:i/>
              </w:rPr>
            </m:ctrlPr>
          </m:fPr>
          <m:num>
            <m:r>
              <w:rPr>
                <w:rFonts w:ascii="Cambria Math" w:hAnsi="Cambria Math" w:cs="Arial"/>
              </w:rPr>
              <m:t>dy</m:t>
            </m:r>
          </m:num>
          <m:den>
            <m:r>
              <w:rPr>
                <w:rFonts w:ascii="Cambria Math" w:hAnsi="Cambria Math" w:cs="Arial"/>
              </w:rPr>
              <m:t>-λ</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den>
        </m:f>
        <m:r>
          <w:rPr>
            <w:rFonts w:ascii="Cambria Math" w:hAnsi="Cambria Math" w:cs="Arial"/>
          </w:rPr>
          <m:t xml:space="preserve"> ;x=-</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sSup>
          <m:sSupPr>
            <m:ctrlPr>
              <w:rPr>
                <w:rFonts w:ascii="Cambria Math" w:hAnsi="Cambria Math" w:cs="Arial"/>
                <w:i/>
              </w:rPr>
            </m:ctrlPr>
          </m:sSupPr>
          <m:e>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e>
          <m: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oMath>
      <w:r w:rsidRPr="009E20A6">
        <w:rPr>
          <w:rFonts w:ascii="Arial" w:eastAsiaTheme="minorEastAsia" w:hAnsi="Arial" w:cs="Arial"/>
        </w:rPr>
        <w:t xml:space="preserve"> </w:t>
      </w:r>
    </w:p>
    <w:p w14:paraId="6A477228"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lastRenderedPageBreak/>
        <w:t xml:space="preserve">when </w:t>
      </w:r>
      <m:oMath>
        <m:r>
          <w:rPr>
            <w:rFonts w:ascii="Cambria Math" w:eastAsiaTheme="minorEastAsia" w:hAnsi="Cambria Math" w:cs="Arial"/>
          </w:rPr>
          <m:t>x=0, y=1</m:t>
        </m:r>
      </m:oMath>
      <w:r w:rsidRPr="009E20A6">
        <w:rPr>
          <w:rFonts w:ascii="Arial" w:eastAsiaTheme="minorEastAsia" w:hAnsi="Arial" w:cs="Arial"/>
        </w:rPr>
        <w:t xml:space="preserve"> and when </w:t>
      </w:r>
      <m:oMath>
        <m:r>
          <w:rPr>
            <w:rFonts w:ascii="Cambria Math" w:eastAsiaTheme="minorEastAsia" w:hAnsi="Cambria Math" w:cs="Arial"/>
          </w:rPr>
          <m:t>x=∞, y=0</m:t>
        </m:r>
      </m:oMath>
      <w:r w:rsidRPr="009E20A6">
        <w:rPr>
          <w:rFonts w:ascii="Arial" w:eastAsiaTheme="minorEastAsia" w:hAnsi="Arial" w:cs="Arial"/>
        </w:rPr>
        <w:t>.</w:t>
      </w:r>
    </w:p>
    <w:p w14:paraId="51F345F7"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Substitute in (7) and simplify</w:t>
      </w:r>
    </w:p>
    <w:p w14:paraId="7CD001F9" w14:textId="77777777" w:rsidR="009E20A6" w:rsidRPr="009E20A6" w:rsidRDefault="009E20A6" w:rsidP="009E20A6">
      <w:pPr>
        <w:autoSpaceDE w:val="0"/>
        <w:autoSpaceDN w:val="0"/>
        <w:adjustRightInd w:val="0"/>
        <w:ind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e>
        </m:d>
        <m:r>
          <w:rPr>
            <w:rFonts w:ascii="Cambria Math" w:eastAsiaTheme="minorEastAsia" w:hAnsi="Cambria Math" w:cs="Arial"/>
          </w:rPr>
          <m:t>=2θ</m:t>
        </m:r>
        <m:nary>
          <m:naryPr>
            <m:limLoc m:val="subSup"/>
            <m:ctrlPr>
              <w:rPr>
                <w:rFonts w:ascii="Cambria Math" w:eastAsiaTheme="minorEastAsia" w:hAnsi="Cambria Math" w:cs="Arial"/>
                <w:i/>
              </w:rPr>
            </m:ctrlPr>
          </m:naryPr>
          <m:sub>
            <m:r>
              <w:rPr>
                <w:rFonts w:ascii="Cambria Math" w:eastAsiaTheme="minorEastAsia" w:hAnsi="Cambria Math" w:cs="Arial"/>
              </w:rPr>
              <m:t>1</m:t>
            </m:r>
          </m:sub>
          <m:sup>
            <m:r>
              <w:rPr>
                <w:rFonts w:ascii="Cambria Math" w:eastAsiaTheme="minorEastAsia" w:hAnsi="Cambria Math" w:cs="Arial"/>
              </w:rPr>
              <m:t>0</m:t>
            </m:r>
          </m:sup>
          <m:e>
            <m:f>
              <m:fPr>
                <m:ctrlPr>
                  <w:rPr>
                    <w:rFonts w:ascii="Cambria Math" w:eastAsiaTheme="minorEastAsia" w:hAnsi="Cambria Math" w:cs="Arial"/>
                    <w:i/>
                  </w:rPr>
                </m:ctrlPr>
              </m:fPr>
              <m:num>
                <m:r>
                  <w:rPr>
                    <w:rFonts w:ascii="Cambria Math" w:hAnsi="Cambria Math" w:cs="Arial"/>
                  </w:rPr>
                  <m:t>-</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sSup>
                  <m:sSupPr>
                    <m:ctrlPr>
                      <w:rPr>
                        <w:rFonts w:ascii="Cambria Math" w:hAnsi="Cambria Math" w:cs="Arial"/>
                        <w:i/>
                      </w:rPr>
                    </m:ctrlPr>
                  </m:sSupPr>
                  <m:e>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r>
                          <w:rPr>
                            <w:rFonts w:ascii="Cambria Math" w:hAnsi="Cambria Math" w:cs="Arial"/>
                          </w:rPr>
                          <m:t>y</m:t>
                        </m:r>
                      </m:e>
                    </m:d>
                  </m:e>
                  <m:sup>
                    <m:r>
                      <w:rPr>
                        <w:rFonts w:ascii="Cambria Math" w:hAnsi="Cambria Math" w:cs="Arial"/>
                      </w:rPr>
                      <m:t>2</m:t>
                    </m:r>
                  </m:sup>
                </m:sSup>
              </m:den>
            </m:f>
          </m:e>
        </m:nary>
        <m:r>
          <w:rPr>
            <w:rFonts w:ascii="Cambria Math" w:eastAsiaTheme="minorEastAsia" w:hAnsi="Cambria Math" w:cs="Arial"/>
          </w:rPr>
          <m:t>dy</m:t>
        </m:r>
      </m:oMath>
      <w:r w:rsidRPr="009E20A6">
        <w:rPr>
          <w:rFonts w:ascii="Arial" w:eastAsiaTheme="minorEastAsia" w:hAnsi="Arial" w:cs="Arial"/>
        </w:rPr>
        <w:t xml:space="preserve"> </w:t>
      </w:r>
    </w:p>
    <w:p w14:paraId="52E8A737" w14:textId="77777777" w:rsidR="009E20A6" w:rsidRPr="009E20A6" w:rsidRDefault="009E20A6" w:rsidP="009E20A6">
      <w:pPr>
        <w:autoSpaceDE w:val="0"/>
        <w:autoSpaceDN w:val="0"/>
        <w:adjustRightInd w:val="0"/>
        <w:jc w:val="both"/>
        <w:rPr>
          <w:rFonts w:ascii="Arial" w:eastAsiaTheme="minorEastAsia" w:hAnsi="Arial" w:cs="Arial"/>
        </w:rPr>
      </w:pPr>
    </w:p>
    <w:p w14:paraId="4263C943"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=2θ</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ary>
          <m:naryPr>
            <m:limLoc m:val="subSup"/>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1</m:t>
            </m:r>
          </m:sup>
          <m:e>
            <m:f>
              <m:fPr>
                <m:ctrlPr>
                  <w:rPr>
                    <w:rFonts w:ascii="Cambria Math" w:eastAsiaTheme="minorEastAsia" w:hAnsi="Cambria Math" w:cs="Arial"/>
                    <w:i/>
                  </w:rPr>
                </m:ctrlPr>
              </m:fPr>
              <m:num>
                <m:sSup>
                  <m:sSupPr>
                    <m:ctrlPr>
                      <w:rPr>
                        <w:rFonts w:ascii="Cambria Math" w:hAnsi="Cambria Math" w:cs="Arial"/>
                        <w:i/>
                      </w:rPr>
                    </m:ctrlPr>
                  </m:sSupPr>
                  <m:e>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r>
                          <w:rPr>
                            <w:rFonts w:ascii="Cambria Math" w:hAnsi="Cambria Math" w:cs="Arial"/>
                          </w:rPr>
                          <m:t>y</m:t>
                        </m:r>
                      </m:e>
                    </m:d>
                  </m:e>
                  <m:sup>
                    <m:r>
                      <w:rPr>
                        <w:rFonts w:ascii="Cambria Math" w:hAnsi="Cambria Math" w:cs="Arial"/>
                      </w:rPr>
                      <m:t>2</m:t>
                    </m:r>
                  </m:sup>
                </m:sSup>
              </m:den>
            </m:f>
          </m:e>
        </m:nary>
        <m:r>
          <w:rPr>
            <w:rFonts w:ascii="Cambria Math" w:eastAsiaTheme="minorEastAsia" w:hAnsi="Cambria Math" w:cs="Arial"/>
          </w:rPr>
          <m:t>dy</m:t>
        </m:r>
      </m:oMath>
      <w:r w:rsidRPr="009E20A6">
        <w:rPr>
          <w:rFonts w:ascii="Arial" w:eastAsiaTheme="minorEastAsia" w:hAnsi="Arial" w:cs="Arial"/>
        </w:rPr>
        <w:t xml:space="preserve"> </w:t>
      </w:r>
    </w:p>
    <w:p w14:paraId="092CF8D8" w14:textId="77777777" w:rsidR="009E20A6" w:rsidRPr="009E20A6" w:rsidRDefault="009E20A6" w:rsidP="009E20A6">
      <w:pPr>
        <w:autoSpaceDE w:val="0"/>
        <w:autoSpaceDN w:val="0"/>
        <w:adjustRightInd w:val="0"/>
        <w:jc w:val="both"/>
        <w:rPr>
          <w:rFonts w:ascii="Arial" w:eastAsiaTheme="minorEastAsia" w:hAnsi="Arial" w:cs="Arial"/>
        </w:rPr>
      </w:pPr>
    </w:p>
    <w:p w14:paraId="1D53205B"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=2θ</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ary>
          <m:naryPr>
            <m:limLoc m:val="subSup"/>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1</m:t>
            </m:r>
          </m:sup>
          <m:e>
            <m:f>
              <m:fPr>
                <m:ctrlPr>
                  <w:rPr>
                    <w:rFonts w:ascii="Cambria Math" w:eastAsiaTheme="minorEastAsia" w:hAnsi="Cambria Math" w:cs="Arial"/>
                    <w:i/>
                  </w:rPr>
                </m:ctrlPr>
              </m:fPr>
              <m:num>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r>
                  <w:rPr>
                    <w:rFonts w:ascii="Cambria Math" w:hAnsi="Cambria Math" w:cs="Arial"/>
                  </w:rPr>
                  <m:t xml:space="preserve"> </m:t>
                </m:r>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r>
                          <w:rPr>
                            <w:rFonts w:ascii="Cambria Math" w:hAnsi="Cambria Math" w:cs="Arial"/>
                          </w:rPr>
                          <m:t>y</m:t>
                        </m:r>
                      </m:e>
                    </m:d>
                  </m:e>
                  <m:sup>
                    <m:r>
                      <w:rPr>
                        <w:rFonts w:ascii="Cambria Math" w:hAnsi="Cambria Math" w:cs="Arial"/>
                      </w:rPr>
                      <m:t>2</m:t>
                    </m:r>
                  </m:sup>
                </m:sSup>
              </m:den>
            </m:f>
          </m:e>
        </m:nary>
        <m:r>
          <w:rPr>
            <w:rFonts w:ascii="Cambria Math" w:eastAsiaTheme="minorEastAsia" w:hAnsi="Cambria Math" w:cs="Arial"/>
          </w:rPr>
          <m:t>dy</m:t>
        </m:r>
      </m:oMath>
      <w:r w:rsidRPr="009E20A6">
        <w:rPr>
          <w:rFonts w:ascii="Arial" w:eastAsiaTheme="minorEastAsia" w:hAnsi="Arial" w:cs="Arial"/>
        </w:rPr>
        <w:t xml:space="preserve"> </w:t>
      </w:r>
    </w:p>
    <w:p w14:paraId="190D0B24" w14:textId="77777777" w:rsidR="009E20A6" w:rsidRPr="009E20A6" w:rsidRDefault="009E20A6" w:rsidP="009E20A6">
      <w:pPr>
        <w:autoSpaceDE w:val="0"/>
        <w:autoSpaceDN w:val="0"/>
        <w:adjustRightInd w:val="0"/>
        <w:jc w:val="both"/>
        <w:rPr>
          <w:rFonts w:ascii="Arial" w:eastAsiaTheme="minorEastAsia" w:hAnsi="Arial" w:cs="Arial"/>
        </w:rPr>
      </w:pPr>
    </w:p>
    <w:p w14:paraId="247133E1"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=-θr</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nary>
          <m:naryPr>
            <m:limLoc m:val="subSup"/>
            <m:ctrlPr>
              <w:rPr>
                <w:rFonts w:ascii="Cambria Math" w:eastAsiaTheme="minorEastAsia" w:hAnsi="Cambria Math" w:cs="Arial"/>
                <w:i/>
              </w:rPr>
            </m:ctrlPr>
          </m:naryPr>
          <m:sub>
            <m:r>
              <w:rPr>
                <w:rFonts w:ascii="Cambria Math" w:eastAsiaTheme="minorEastAsia" w:hAnsi="Cambria Math" w:cs="Arial"/>
              </w:rPr>
              <m:t>0</m:t>
            </m:r>
          </m:sub>
          <m:sup>
            <m:r>
              <w:rPr>
                <w:rFonts w:ascii="Cambria Math" w:eastAsiaTheme="minorEastAsia" w:hAnsi="Cambria Math" w:cs="Arial"/>
              </w:rPr>
              <m:t>1</m:t>
            </m:r>
          </m:sup>
          <m:e>
            <m:f>
              <m:fPr>
                <m:ctrlPr>
                  <w:rPr>
                    <w:rFonts w:ascii="Cambria Math" w:eastAsiaTheme="minorEastAsia" w:hAnsi="Cambria Math" w:cs="Arial"/>
                    <w:i/>
                  </w:rPr>
                </m:ctrlPr>
              </m:fPr>
              <m:num>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log</m:t>
                        </m:r>
                        <m:ctrlPr>
                          <w:rPr>
                            <w:rFonts w:ascii="Cambria Math" w:hAnsi="Cambria Math" w:cs="Arial"/>
                            <w:i/>
                          </w:rPr>
                        </m:ctrlPr>
                      </m:fName>
                      <m:e>
                        <m:d>
                          <m:dPr>
                            <m:ctrlPr>
                              <w:rPr>
                                <w:rFonts w:ascii="Cambria Math" w:hAnsi="Cambria Math" w:cs="Arial"/>
                                <w:i/>
                              </w:rPr>
                            </m:ctrlPr>
                          </m:dPr>
                          <m:e>
                            <m:r>
                              <w:rPr>
                                <w:rFonts w:ascii="Cambria Math" w:hAnsi="Cambria Math" w:cs="Arial"/>
                              </w:rPr>
                              <m:t>1-y</m:t>
                            </m:r>
                          </m:e>
                        </m:d>
                      </m:e>
                    </m:func>
                  </m:e>
                </m:d>
                <m:r>
                  <w:rPr>
                    <w:rFonts w:ascii="Cambria Math" w:hAnsi="Cambria Math" w:cs="Arial"/>
                  </w:rPr>
                  <m:t xml:space="preserve"> </m:t>
                </m:r>
              </m:num>
              <m:den>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θ+</m:t>
                        </m:r>
                        <m:d>
                          <m:dPr>
                            <m:ctrlPr>
                              <w:rPr>
                                <w:rFonts w:ascii="Cambria Math" w:hAnsi="Cambria Math" w:cs="Arial"/>
                                <w:i/>
                              </w:rPr>
                            </m:ctrlPr>
                          </m:dPr>
                          <m:e>
                            <m:r>
                              <w:rPr>
                                <w:rFonts w:ascii="Cambria Math" w:hAnsi="Cambria Math" w:cs="Arial"/>
                              </w:rPr>
                              <m:t>1-θ</m:t>
                            </m:r>
                          </m:e>
                        </m:d>
                        <m:r>
                          <w:rPr>
                            <w:rFonts w:ascii="Cambria Math" w:hAnsi="Cambria Math" w:cs="Arial"/>
                          </w:rPr>
                          <m:t>y</m:t>
                        </m:r>
                      </m:e>
                    </m:d>
                  </m:e>
                  <m:sup>
                    <m:r>
                      <w:rPr>
                        <w:rFonts w:ascii="Cambria Math" w:hAnsi="Cambria Math" w:cs="Arial"/>
                      </w:rPr>
                      <m:t>2</m:t>
                    </m:r>
                  </m:sup>
                </m:sSup>
              </m:den>
            </m:f>
          </m:e>
        </m:nary>
        <m:r>
          <w:rPr>
            <w:rFonts w:ascii="Cambria Math" w:eastAsiaTheme="minorEastAsia" w:hAnsi="Cambria Math" w:cs="Arial"/>
          </w:rPr>
          <m:t>dy</m:t>
        </m:r>
      </m:oMath>
      <w:r w:rsidRPr="009E20A6">
        <w:rPr>
          <w:rFonts w:ascii="Arial" w:eastAsiaTheme="minorEastAsia" w:hAnsi="Arial" w:cs="Arial"/>
        </w:rPr>
        <w:t xml:space="preserve"> </w:t>
      </w:r>
    </w:p>
    <w:p w14:paraId="25E00360" w14:textId="77777777" w:rsidR="009E20A6" w:rsidRPr="009E20A6" w:rsidRDefault="009E20A6" w:rsidP="009E20A6">
      <w:pPr>
        <w:autoSpaceDE w:val="0"/>
        <w:autoSpaceDN w:val="0"/>
        <w:adjustRightInd w:val="0"/>
        <w:jc w:val="both"/>
        <w:rPr>
          <w:rFonts w:ascii="Arial" w:eastAsiaTheme="minorEastAsia" w:hAnsi="Arial" w:cs="Arial"/>
        </w:rPr>
      </w:pPr>
    </w:p>
    <w:p w14:paraId="1DEE3C0A"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=-θr</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d>
          <m:dPr>
            <m:begChr m:val=""/>
            <m:endChr m:val="]"/>
            <m:ctrlPr>
              <w:rPr>
                <w:rFonts w:ascii="Cambria Math" w:eastAsiaTheme="minorEastAsia" w:hAnsi="Cambria Math" w:cs="Arial"/>
                <w:i/>
              </w:rPr>
            </m:ctrlPr>
          </m:dPr>
          <m:e>
            <m:d>
              <m:dPr>
                <m:ctrlPr>
                  <w:rPr>
                    <w:rFonts w:ascii="Cambria Math" w:hAnsi="Cambria Math" w:cs="Arial"/>
                    <w:i/>
                  </w:rPr>
                </m:ctrlPr>
              </m:dPr>
              <m:e>
                <m:f>
                  <m:fPr>
                    <m:ctrlPr>
                      <w:rPr>
                        <w:rFonts w:ascii="Cambria Math" w:eastAsiaTheme="minorEastAsia" w:hAnsi="Cambria Math" w:cs="Arial"/>
                        <w:i/>
                      </w:rPr>
                    </m:ctrlPr>
                  </m:fPr>
                  <m:num>
                    <m:func>
                      <m:funcPr>
                        <m:ctrlPr>
                          <w:rPr>
                            <w:rFonts w:ascii="Cambria Math" w:eastAsiaTheme="minorEastAsia" w:hAnsi="Cambria Math" w:cs="Arial"/>
                            <w:i/>
                          </w:rPr>
                        </m:ctrlPr>
                      </m:funcPr>
                      <m:fName>
                        <m:r>
                          <m:rPr>
                            <m:sty m:val="p"/>
                          </m:rPr>
                          <w:rPr>
                            <w:rFonts w:ascii="Cambria Math" w:eastAsiaTheme="minorEastAsia" w:hAnsi="Cambria Math" w:cs="Arial"/>
                          </w:rPr>
                          <m:t>ln</m:t>
                        </m:r>
                        <m:ctrlPr>
                          <w:rPr>
                            <w:rFonts w:ascii="Cambria Math" w:eastAsiaTheme="minorEastAsia" w:hAnsi="Cambria Math" w:cs="Arial"/>
                          </w:rPr>
                        </m:ctrlPr>
                      </m:fName>
                      <m:e>
                        <m:d>
                          <m:dPr>
                            <m:ctrlPr>
                              <w:rPr>
                                <w:rFonts w:ascii="Cambria Math" w:eastAsiaTheme="minorEastAsia" w:hAnsi="Cambria Math" w:cs="Arial"/>
                                <w:i/>
                              </w:rPr>
                            </m:ctrlPr>
                          </m:dPr>
                          <m:e>
                            <m:r>
                              <w:rPr>
                                <w:rFonts w:ascii="Cambria Math" w:eastAsiaTheme="minorEastAsia" w:hAnsi="Cambria Math" w:cs="Arial"/>
                              </w:rPr>
                              <m:t>1+</m:t>
                            </m:r>
                            <m:d>
                              <m:dPr>
                                <m:ctrlPr>
                                  <w:rPr>
                                    <w:rFonts w:ascii="Cambria Math" w:eastAsiaTheme="minorEastAsia" w:hAnsi="Cambria Math" w:cs="Arial"/>
                                    <w:i/>
                                  </w:rPr>
                                </m:ctrlPr>
                              </m:dPr>
                              <m:e>
                                <m:r>
                                  <w:rPr>
                                    <w:rFonts w:ascii="Cambria Math" w:eastAsiaTheme="minorEastAsia" w:hAnsi="Cambria Math" w:cs="Arial"/>
                                  </w:rPr>
                                  <m:t>θ-1</m:t>
                                </m:r>
                              </m:e>
                            </m:d>
                            <m:d>
                              <m:dPr>
                                <m:ctrlPr>
                                  <w:rPr>
                                    <w:rFonts w:ascii="Cambria Math" w:eastAsiaTheme="minorEastAsia" w:hAnsi="Cambria Math" w:cs="Arial"/>
                                    <w:i/>
                                  </w:rPr>
                                </m:ctrlPr>
                              </m:dPr>
                              <m:e>
                                <m:r>
                                  <w:rPr>
                                    <w:rFonts w:ascii="Cambria Math" w:eastAsiaTheme="minorEastAsia" w:hAnsi="Cambria Math" w:cs="Arial"/>
                                  </w:rPr>
                                  <m:t>1-y</m:t>
                                </m:r>
                              </m:e>
                            </m:d>
                          </m:e>
                        </m:d>
                      </m:e>
                    </m:func>
                  </m:num>
                  <m:den>
                    <m:r>
                      <w:rPr>
                        <w:rFonts w:ascii="Cambria Math" w:eastAsiaTheme="minorEastAsia" w:hAnsi="Cambria Math" w:cs="Arial"/>
                      </w:rPr>
                      <m:t>θ-1</m:t>
                    </m:r>
                  </m:den>
                </m:f>
                <m:r>
                  <w:rPr>
                    <w:rFonts w:ascii="Cambria Math" w:eastAsiaTheme="minorEastAsia" w:hAnsi="Cambria Math" w:cs="Arial"/>
                  </w:rPr>
                  <m:t>-</m:t>
                </m:r>
                <m:f>
                  <m:fPr>
                    <m:ctrlPr>
                      <w:rPr>
                        <w:rFonts w:ascii="Cambria Math" w:eastAsiaTheme="minorEastAsia" w:hAnsi="Cambria Math" w:cs="Arial"/>
                        <w:i/>
                      </w:rPr>
                    </m:ctrlPr>
                  </m:fPr>
                  <m:num>
                    <m:func>
                      <m:funcPr>
                        <m:ctrlPr>
                          <w:rPr>
                            <w:rFonts w:ascii="Cambria Math" w:eastAsiaTheme="minorEastAsia" w:hAnsi="Cambria Math" w:cs="Arial"/>
                            <w:i/>
                          </w:rPr>
                        </m:ctrlPr>
                      </m:funcPr>
                      <m:fName>
                        <m:r>
                          <m:rPr>
                            <m:sty m:val="p"/>
                          </m:rPr>
                          <w:rPr>
                            <w:rFonts w:ascii="Cambria Math" w:eastAsiaTheme="minorEastAsia" w:hAnsi="Cambria Math" w:cs="Arial"/>
                          </w:rPr>
                          <m:t>ln</m:t>
                        </m:r>
                      </m:fName>
                      <m:e>
                        <m:d>
                          <m:dPr>
                            <m:ctrlPr>
                              <w:rPr>
                                <w:rFonts w:ascii="Cambria Math" w:eastAsiaTheme="minorEastAsia" w:hAnsi="Cambria Math" w:cs="Arial"/>
                                <w:i/>
                              </w:rPr>
                            </m:ctrlPr>
                          </m:dPr>
                          <m:e>
                            <m:r>
                              <w:rPr>
                                <w:rFonts w:ascii="Cambria Math" w:eastAsiaTheme="minorEastAsia" w:hAnsi="Cambria Math" w:cs="Arial"/>
                              </w:rPr>
                              <m:t>1-y</m:t>
                            </m:r>
                          </m:e>
                        </m:d>
                      </m:e>
                    </m:func>
                    <m:d>
                      <m:dPr>
                        <m:ctrlPr>
                          <w:rPr>
                            <w:rFonts w:ascii="Cambria Math" w:eastAsiaTheme="minorEastAsia" w:hAnsi="Cambria Math" w:cs="Arial"/>
                            <w:i/>
                          </w:rPr>
                        </m:ctrlPr>
                      </m:dPr>
                      <m:e>
                        <m:r>
                          <w:rPr>
                            <w:rFonts w:ascii="Cambria Math" w:eastAsiaTheme="minorEastAsia" w:hAnsi="Cambria Math" w:cs="Arial"/>
                          </w:rPr>
                          <m:t>1-y</m:t>
                        </m:r>
                      </m:e>
                    </m:d>
                  </m:num>
                  <m:den>
                    <m:d>
                      <m:dPr>
                        <m:ctrlPr>
                          <w:rPr>
                            <w:rFonts w:ascii="Cambria Math" w:eastAsiaTheme="minorEastAsia" w:hAnsi="Cambria Math" w:cs="Arial"/>
                            <w:i/>
                          </w:rPr>
                        </m:ctrlPr>
                      </m:dPr>
                      <m:e>
                        <m:r>
                          <w:rPr>
                            <w:rFonts w:ascii="Cambria Math" w:eastAsiaTheme="minorEastAsia" w:hAnsi="Cambria Math" w:cs="Arial"/>
                          </w:rPr>
                          <m:t>1-y</m:t>
                        </m:r>
                      </m:e>
                    </m:d>
                    <m:r>
                      <w:rPr>
                        <w:rFonts w:ascii="Cambria Math" w:eastAsiaTheme="minorEastAsia" w:hAnsi="Cambria Math" w:cs="Arial"/>
                      </w:rPr>
                      <m:t>θ+y</m:t>
                    </m:r>
                  </m:den>
                </m:f>
                <m:ctrlPr>
                  <w:rPr>
                    <w:rFonts w:ascii="Cambria Math" w:eastAsiaTheme="minorEastAsia" w:hAnsi="Cambria Math" w:cs="Arial"/>
                    <w:i/>
                  </w:rPr>
                </m:ctrlPr>
              </m:e>
            </m:d>
          </m:e>
        </m:d>
        <m:m>
          <m:mPr>
            <m:mcs>
              <m:mc>
                <m:mcPr>
                  <m:count m:val="1"/>
                  <m:mcJc m:val="center"/>
                </m:mcPr>
              </m:mc>
            </m:mcs>
            <m:ctrlPr>
              <w:rPr>
                <w:rFonts w:ascii="Cambria Math" w:eastAsiaTheme="minorEastAsia" w:hAnsi="Cambria Math" w:cs="Arial"/>
                <w:i/>
              </w:rPr>
            </m:ctrlPr>
          </m:mPr>
          <m:mr>
            <m:e>
              <m:r>
                <m:rPr>
                  <m:sty m:val="p"/>
                </m:rPr>
                <w:rPr>
                  <w:rFonts w:ascii="Cambria Math" w:eastAsiaTheme="minorEastAsia" w:hAnsi="Cambria Math" w:cs="Arial"/>
                </w:rPr>
                <m:t>1</m:t>
              </m:r>
            </m:e>
          </m:mr>
          <m:mr>
            <m:e>
              <m:r>
                <w:rPr>
                  <w:rFonts w:ascii="Cambria Math" w:eastAsiaTheme="minorEastAsia" w:hAnsi="Cambria Math" w:cs="Arial"/>
                </w:rPr>
                <m:t>0</m:t>
              </m:r>
            </m:e>
          </m:mr>
        </m:m>
        <m:r>
          <w:rPr>
            <w:rFonts w:ascii="Cambria Math" w:eastAsiaTheme="minorEastAsia" w:hAnsi="Cambria Math" w:cs="Arial"/>
          </w:rPr>
          <m:t xml:space="preserve"> </m:t>
        </m:r>
      </m:oMath>
      <w:r w:rsidRPr="009E20A6">
        <w:rPr>
          <w:rFonts w:ascii="Arial" w:eastAsiaTheme="minorEastAsia" w:hAnsi="Arial" w:cs="Arial"/>
        </w:rPr>
        <w:t xml:space="preserve"> </w:t>
      </w:r>
    </w:p>
    <w:p w14:paraId="57820E05" w14:textId="77777777" w:rsidR="009E20A6" w:rsidRPr="009E20A6" w:rsidRDefault="009E20A6" w:rsidP="009E20A6">
      <w:pPr>
        <w:autoSpaceDE w:val="0"/>
        <w:autoSpaceDN w:val="0"/>
        <w:adjustRightInd w:val="0"/>
        <w:jc w:val="both"/>
        <w:rPr>
          <w:rFonts w:ascii="Arial" w:eastAsiaTheme="minorEastAsia" w:hAnsi="Arial" w:cs="Arial"/>
        </w:rPr>
      </w:pPr>
    </w:p>
    <w:p w14:paraId="3360AD1C"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=-rθ</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d>
          <m:dPr>
            <m:ctrlPr>
              <w:rPr>
                <w:rFonts w:ascii="Cambria Math"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-lnθ</m:t>
                </m:r>
              </m:num>
              <m:den>
                <m:r>
                  <w:rPr>
                    <w:rFonts w:ascii="Cambria Math" w:eastAsiaTheme="minorEastAsia" w:hAnsi="Cambria Math" w:cs="Arial"/>
                  </w:rPr>
                  <m:t>θ-1</m:t>
                </m:r>
              </m:den>
            </m:f>
            <m:ctrlPr>
              <w:rPr>
                <w:rFonts w:ascii="Cambria Math" w:eastAsiaTheme="minorEastAsia" w:hAnsi="Cambria Math" w:cs="Arial"/>
                <w:i/>
              </w:rPr>
            </m:ctrlPr>
          </m:e>
        </m:d>
      </m:oMath>
      <w:r w:rsidRPr="009E20A6">
        <w:rPr>
          <w:rFonts w:ascii="Arial" w:eastAsiaTheme="minorEastAsia" w:hAnsi="Arial" w:cs="Arial"/>
        </w:rPr>
        <w:t xml:space="preserve"> </w:t>
      </w:r>
    </w:p>
    <w:p w14:paraId="1EDDD61A"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=rθ</m:t>
        </m:r>
        <m:sSup>
          <m:sSupPr>
            <m:ctrlPr>
              <w:rPr>
                <w:rFonts w:ascii="Cambria Math" w:hAnsi="Cambria Math" w:cs="Arial"/>
                <w:i/>
              </w:rPr>
            </m:ctrlPr>
          </m:sSupPr>
          <m:e>
            <m:r>
              <w:rPr>
                <w:rFonts w:ascii="Cambria Math" w:hAnsi="Cambria Math" w:cs="Arial"/>
              </w:rPr>
              <m:t>λ</m:t>
            </m:r>
          </m:e>
          <m:sup>
            <m:r>
              <w:rPr>
                <w:rFonts w:ascii="Cambria Math" w:hAnsi="Cambria Math" w:cs="Arial"/>
              </w:rPr>
              <m:t>-</m:t>
            </m:r>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d>
          <m:dPr>
            <m:ctrlPr>
              <w:rPr>
                <w:rFonts w:ascii="Cambria Math"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lnθ</m:t>
                </m:r>
              </m:num>
              <m:den>
                <m:r>
                  <w:rPr>
                    <w:rFonts w:ascii="Cambria Math" w:eastAsiaTheme="minorEastAsia" w:hAnsi="Cambria Math" w:cs="Arial"/>
                  </w:rPr>
                  <m:t>θ-1</m:t>
                </m:r>
              </m:den>
            </m:f>
            <m:ctrlPr>
              <w:rPr>
                <w:rFonts w:ascii="Cambria Math" w:eastAsiaTheme="minorEastAsia" w:hAnsi="Cambria Math" w:cs="Arial"/>
                <w:i/>
              </w:rPr>
            </m:ctrlPr>
          </m:e>
        </m:d>
      </m:oMath>
      <w:r w:rsidRPr="009E20A6">
        <w:rPr>
          <w:rFonts w:ascii="Arial" w:eastAsiaTheme="minorEastAsia" w:hAnsi="Arial" w:cs="Arial"/>
        </w:rPr>
        <w:t xml:space="preserve"> </w:t>
      </w:r>
    </w:p>
    <w:p w14:paraId="3F6B6F7F"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Therefore, </w:t>
      </w:r>
    </w:p>
    <w:p w14:paraId="17A142FD"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r</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rθlnθ</m:t>
            </m:r>
          </m:num>
          <m:den>
            <m:sSup>
              <m:sSupPr>
                <m:ctrlPr>
                  <w:rPr>
                    <w:rFonts w:ascii="Cambria Math" w:hAnsi="Cambria Math" w:cs="Arial"/>
                    <w:i/>
                  </w:rPr>
                </m:ctrlPr>
              </m:sSupPr>
              <m:e>
                <m:r>
                  <w:rPr>
                    <w:rFonts w:ascii="Cambria Math" w:hAnsi="Cambria Math" w:cs="Arial"/>
                  </w:rPr>
                  <m:t>λ</m:t>
                </m:r>
              </m:e>
              <m:sup>
                <m:f>
                  <m:fPr>
                    <m:ctrlPr>
                      <w:rPr>
                        <w:rFonts w:ascii="Cambria Math" w:hAnsi="Cambria Math" w:cs="Arial"/>
                        <w:i/>
                      </w:rPr>
                    </m:ctrlPr>
                  </m:fPr>
                  <m:num>
                    <m:r>
                      <w:rPr>
                        <w:rFonts w:ascii="Cambria Math" w:hAnsi="Cambria Math" w:cs="Arial"/>
                      </w:rPr>
                      <m:t>r</m:t>
                    </m:r>
                  </m:num>
                  <m:den>
                    <m:r>
                      <w:rPr>
                        <w:rFonts w:ascii="Cambria Math" w:hAnsi="Cambria Math" w:cs="Arial"/>
                      </w:rPr>
                      <m:t>2</m:t>
                    </m:r>
                  </m:den>
                </m:f>
              </m:sup>
            </m:sSup>
            <m:d>
              <m:dPr>
                <m:ctrlPr>
                  <w:rPr>
                    <w:rFonts w:ascii="Cambria Math" w:eastAsiaTheme="minorEastAsia" w:hAnsi="Cambria Math" w:cs="Arial"/>
                    <w:i/>
                  </w:rPr>
                </m:ctrlPr>
              </m:dPr>
              <m:e>
                <m:r>
                  <w:rPr>
                    <w:rFonts w:ascii="Cambria Math" w:eastAsiaTheme="minorEastAsia" w:hAnsi="Cambria Math" w:cs="Arial"/>
                  </w:rPr>
                  <m:t>θ-1</m:t>
                </m:r>
              </m:e>
            </m:d>
          </m:den>
        </m:f>
        <m:r>
          <w:rPr>
            <w:rFonts w:ascii="Cambria Math" w:eastAsiaTheme="minorEastAsia" w:hAnsi="Cambria Math" w:cs="Arial"/>
          </w:rPr>
          <m:t xml:space="preserve"> </m:t>
        </m:r>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(11)</w:t>
      </w:r>
    </w:p>
    <w:p w14:paraId="2093B44F"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Hence, the first and the second moments are respectively</w:t>
      </w:r>
    </w:p>
    <w:p w14:paraId="5D7910B7" w14:textId="77777777" w:rsidR="009E20A6" w:rsidRPr="009E20A6" w:rsidRDefault="009E20A6" w:rsidP="009E20A6">
      <w:pPr>
        <w:autoSpaceDE w:val="0"/>
        <w:autoSpaceDN w:val="0"/>
        <w:adjustRightInd w:val="0"/>
        <w:jc w:val="both"/>
        <w:rPr>
          <w:rFonts w:ascii="Arial" w:eastAsiaTheme="minorEastAsia" w:hAnsi="Arial" w:cs="Arial"/>
        </w:rPr>
      </w:pPr>
    </w:p>
    <w:p w14:paraId="08832A67"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θlnθ</m:t>
            </m:r>
          </m:num>
          <m:den>
            <m:sSup>
              <m:sSupPr>
                <m:ctrlPr>
                  <w:rPr>
                    <w:rFonts w:ascii="Cambria Math" w:hAnsi="Cambria Math" w:cs="Arial"/>
                    <w:i/>
                  </w:rPr>
                </m:ctrlPr>
              </m:sSupPr>
              <m:e>
                <m:r>
                  <w:rPr>
                    <w:rFonts w:ascii="Cambria Math" w:hAnsi="Cambria Math" w:cs="Arial"/>
                  </w:rPr>
                  <m:t>λ</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d>
              <m:dPr>
                <m:ctrlPr>
                  <w:rPr>
                    <w:rFonts w:ascii="Cambria Math" w:eastAsiaTheme="minorEastAsia" w:hAnsi="Cambria Math" w:cs="Arial"/>
                    <w:i/>
                  </w:rPr>
                </m:ctrlPr>
              </m:dPr>
              <m:e>
                <m:r>
                  <w:rPr>
                    <w:rFonts w:ascii="Cambria Math" w:eastAsiaTheme="minorEastAsia" w:hAnsi="Cambria Math" w:cs="Arial"/>
                  </w:rPr>
                  <m:t>θ-1</m:t>
                </m:r>
              </m:e>
            </m:d>
          </m:den>
        </m:f>
        <m:r>
          <w:rPr>
            <w:rFonts w:ascii="Cambria Math" w:eastAsiaTheme="minorEastAsia" w:hAnsi="Cambria Math" w:cs="Arial"/>
          </w:rPr>
          <m:t xml:space="preserve"> </m:t>
        </m:r>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(12)</w:t>
      </w:r>
    </w:p>
    <w:p w14:paraId="2AFE76CE" w14:textId="77777777" w:rsidR="009E20A6" w:rsidRPr="009E20A6" w:rsidRDefault="009E20A6" w:rsidP="009E20A6">
      <w:pPr>
        <w:autoSpaceDE w:val="0"/>
        <w:autoSpaceDN w:val="0"/>
        <w:adjustRightInd w:val="0"/>
        <w:ind w:left="720" w:firstLine="720"/>
        <w:jc w:val="both"/>
        <w:rPr>
          <w:rFonts w:ascii="Arial" w:eastAsiaTheme="minorEastAsia" w:hAnsi="Arial" w:cs="Arial"/>
        </w:rPr>
      </w:pPr>
      <w:r w:rsidRPr="009E20A6">
        <w:rPr>
          <w:rFonts w:ascii="Arial" w:eastAsiaTheme="minorEastAsia" w:hAnsi="Arial" w:cs="Arial"/>
        </w:rPr>
        <w:t xml:space="preserve">and   </w:t>
      </w:r>
    </w:p>
    <w:p w14:paraId="7F2077F3"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2θlnθ</m:t>
            </m:r>
          </m:num>
          <m:den>
            <m:r>
              <w:rPr>
                <w:rFonts w:ascii="Cambria Math" w:hAnsi="Cambria Math" w:cs="Arial"/>
              </w:rPr>
              <m:t>λ</m:t>
            </m:r>
            <m:d>
              <m:dPr>
                <m:ctrlPr>
                  <w:rPr>
                    <w:rFonts w:ascii="Cambria Math" w:eastAsiaTheme="minorEastAsia" w:hAnsi="Cambria Math" w:cs="Arial"/>
                    <w:i/>
                  </w:rPr>
                </m:ctrlPr>
              </m:dPr>
              <m:e>
                <m:r>
                  <w:rPr>
                    <w:rFonts w:ascii="Cambria Math" w:eastAsiaTheme="minorEastAsia" w:hAnsi="Cambria Math" w:cs="Arial"/>
                  </w:rPr>
                  <m:t>θ-1</m:t>
                </m:r>
              </m:e>
            </m:d>
          </m:den>
        </m:f>
        <m:r>
          <w:rPr>
            <w:rFonts w:ascii="Cambria Math" w:eastAsiaTheme="minorEastAsia" w:hAnsi="Cambria Math" w:cs="Arial"/>
          </w:rPr>
          <m:t xml:space="preserve"> </m:t>
        </m:r>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(13)</w:t>
      </w:r>
    </w:p>
    <w:p w14:paraId="1BA6B18C" w14:textId="77777777" w:rsidR="009E20A6" w:rsidRPr="009E20A6" w:rsidRDefault="009E20A6" w:rsidP="009E20A6">
      <w:pPr>
        <w:autoSpaceDE w:val="0"/>
        <w:autoSpaceDN w:val="0"/>
        <w:adjustRightInd w:val="0"/>
        <w:jc w:val="both"/>
        <w:rPr>
          <w:rFonts w:ascii="Arial" w:eastAsiaTheme="minorEastAsia" w:hAnsi="Arial" w:cs="Arial"/>
        </w:rPr>
      </w:pPr>
      <w:r w:rsidRPr="009E20A6">
        <w:rPr>
          <w:rFonts w:ascii="Arial" w:eastAsiaTheme="minorEastAsia" w:hAnsi="Arial" w:cs="Arial"/>
        </w:rPr>
        <w:t xml:space="preserve">and the variance </w:t>
      </w:r>
    </w:p>
    <w:p w14:paraId="64F5FC88"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Var</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=E</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x</m:t>
                </m:r>
              </m:e>
              <m:sup>
                <m:r>
                  <w:rPr>
                    <w:rFonts w:ascii="Cambria Math" w:eastAsiaTheme="minorEastAsia" w:hAnsi="Cambria Math" w:cs="Arial"/>
                  </w:rPr>
                  <m:t>2</m:t>
                </m:r>
              </m:sup>
            </m:sSup>
          </m:e>
        </m:d>
        <m:r>
          <w:rPr>
            <w:rFonts w:ascii="Cambria Math" w:eastAsiaTheme="minorEastAsia" w:hAnsi="Cambria Math" w:cs="Arial"/>
          </w:rPr>
          <m:t>-</m:t>
        </m:r>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E</m:t>
                </m:r>
                <m:d>
                  <m:dPr>
                    <m:ctrlPr>
                      <w:rPr>
                        <w:rFonts w:ascii="Cambria Math" w:eastAsiaTheme="minorEastAsia" w:hAnsi="Cambria Math" w:cs="Arial"/>
                        <w:i/>
                      </w:rPr>
                    </m:ctrlPr>
                  </m:dPr>
                  <m:e>
                    <m:r>
                      <w:rPr>
                        <w:rFonts w:ascii="Cambria Math" w:eastAsiaTheme="minorEastAsia" w:hAnsi="Cambria Math" w:cs="Arial"/>
                      </w:rPr>
                      <m:t>x</m:t>
                    </m:r>
                  </m:e>
                </m:d>
              </m:e>
            </m:d>
          </m:e>
          <m:sup>
            <m:r>
              <w:rPr>
                <w:rFonts w:ascii="Cambria Math" w:eastAsiaTheme="minorEastAsia" w:hAnsi="Cambria Math" w:cs="Arial"/>
              </w:rPr>
              <m:t>2</m:t>
            </m:r>
          </m:sup>
        </m:sSup>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p>
    <w:p w14:paraId="4BE5E1D8" w14:textId="77777777" w:rsidR="009E20A6" w:rsidRPr="009E20A6" w:rsidRDefault="009E20A6" w:rsidP="009E20A6">
      <w:pPr>
        <w:autoSpaceDE w:val="0"/>
        <w:autoSpaceDN w:val="0"/>
        <w:adjustRightInd w:val="0"/>
        <w:jc w:val="both"/>
        <w:rPr>
          <w:rFonts w:ascii="Arial" w:eastAsiaTheme="minorEastAsia" w:hAnsi="Arial" w:cs="Arial"/>
        </w:rPr>
      </w:pPr>
    </w:p>
    <w:p w14:paraId="4D15FFA6" w14:textId="77777777" w:rsidR="009E20A6" w:rsidRPr="009E20A6" w:rsidRDefault="009E20A6" w:rsidP="009E20A6">
      <w:pPr>
        <w:autoSpaceDE w:val="0"/>
        <w:autoSpaceDN w:val="0"/>
        <w:adjustRightInd w:val="0"/>
        <w:ind w:left="1440" w:firstLine="720"/>
        <w:jc w:val="both"/>
        <w:rPr>
          <w:rFonts w:ascii="Arial" w:eastAsiaTheme="minorEastAsia" w:hAnsi="Arial" w:cs="Arial"/>
        </w:rPr>
      </w:pPr>
      <m:oMath>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2θlnθ</m:t>
            </m:r>
          </m:num>
          <m:den>
            <m:r>
              <w:rPr>
                <w:rFonts w:ascii="Cambria Math" w:hAnsi="Cambria Math" w:cs="Arial"/>
              </w:rPr>
              <m:t>λ</m:t>
            </m:r>
            <m:d>
              <m:dPr>
                <m:ctrlPr>
                  <w:rPr>
                    <w:rFonts w:ascii="Cambria Math" w:eastAsiaTheme="minorEastAsia" w:hAnsi="Cambria Math" w:cs="Arial"/>
                    <w:i/>
                  </w:rPr>
                </m:ctrlPr>
              </m:dPr>
              <m:e>
                <m:r>
                  <w:rPr>
                    <w:rFonts w:ascii="Cambria Math" w:eastAsiaTheme="minorEastAsia" w:hAnsi="Cambria Math" w:cs="Arial"/>
                  </w:rPr>
                  <m:t>θ-1</m:t>
                </m:r>
              </m:e>
            </m:d>
          </m:den>
        </m:f>
        <m:r>
          <w:rPr>
            <w:rFonts w:ascii="Cambria Math" w:eastAsiaTheme="minorEastAsia" w:hAnsi="Cambria Math" w:cs="Arial"/>
          </w:rPr>
          <m:t xml:space="preserve"> </m:t>
        </m:r>
      </m:oMath>
      <w:r w:rsidRPr="009E20A6">
        <w:rPr>
          <w:rFonts w:ascii="Arial" w:eastAsiaTheme="minorEastAsia" w:hAnsi="Arial" w:cs="Arial"/>
        </w:rPr>
        <w:t xml:space="preserve"> - </w:t>
      </w:r>
      <m:oMath>
        <m:sSup>
          <m:sSupPr>
            <m:ctrlPr>
              <w:rPr>
                <w:rFonts w:ascii="Cambria Math" w:eastAsiaTheme="minorEastAsia" w:hAnsi="Cambria Math" w:cs="Arial"/>
                <w:i/>
              </w:rPr>
            </m:ctrlPr>
          </m:sSupPr>
          <m:e>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θlnθ</m:t>
                    </m:r>
                  </m:num>
                  <m:den>
                    <m:sSup>
                      <m:sSupPr>
                        <m:ctrlPr>
                          <w:rPr>
                            <w:rFonts w:ascii="Cambria Math" w:hAnsi="Cambria Math" w:cs="Arial"/>
                            <w:i/>
                          </w:rPr>
                        </m:ctrlPr>
                      </m:sSupPr>
                      <m:e>
                        <m:r>
                          <w:rPr>
                            <w:rFonts w:ascii="Cambria Math" w:hAnsi="Cambria Math" w:cs="Arial"/>
                          </w:rPr>
                          <m:t>λ</m:t>
                        </m:r>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d>
                      <m:dPr>
                        <m:ctrlPr>
                          <w:rPr>
                            <w:rFonts w:ascii="Cambria Math" w:eastAsiaTheme="minorEastAsia" w:hAnsi="Cambria Math" w:cs="Arial"/>
                            <w:i/>
                          </w:rPr>
                        </m:ctrlPr>
                      </m:dPr>
                      <m:e>
                        <m:r>
                          <w:rPr>
                            <w:rFonts w:ascii="Cambria Math" w:eastAsiaTheme="minorEastAsia" w:hAnsi="Cambria Math" w:cs="Arial"/>
                          </w:rPr>
                          <m:t>θ-1</m:t>
                        </m:r>
                      </m:e>
                    </m:d>
                  </m:den>
                </m:f>
              </m:e>
            </m:d>
          </m:e>
          <m:sup>
            <m:r>
              <w:rPr>
                <w:rFonts w:ascii="Cambria Math" w:eastAsiaTheme="minorEastAsia" w:hAnsi="Cambria Math" w:cs="Arial"/>
              </w:rPr>
              <m:t>2</m:t>
            </m:r>
          </m:sup>
        </m:sSup>
      </m:oMath>
      <w:r w:rsidRPr="009E20A6">
        <w:rPr>
          <w:rFonts w:ascii="Arial" w:eastAsiaTheme="minorEastAsia" w:hAnsi="Arial" w:cs="Arial"/>
        </w:rPr>
        <w:t xml:space="preserve">  </w:t>
      </w:r>
    </w:p>
    <w:p w14:paraId="5FFD5786" w14:textId="77777777" w:rsidR="009E20A6" w:rsidRPr="009E20A6" w:rsidRDefault="009E20A6" w:rsidP="009E20A6">
      <w:pPr>
        <w:autoSpaceDE w:val="0"/>
        <w:autoSpaceDN w:val="0"/>
        <w:adjustRightInd w:val="0"/>
        <w:jc w:val="both"/>
        <w:rPr>
          <w:rFonts w:ascii="Arial" w:eastAsiaTheme="minorEastAsia" w:hAnsi="Arial" w:cs="Arial"/>
        </w:rPr>
      </w:pPr>
    </w:p>
    <w:p w14:paraId="15138FD1" w14:textId="77777777" w:rsidR="009E20A6" w:rsidRPr="009E20A6" w:rsidRDefault="009E20A6" w:rsidP="009E20A6">
      <w:pPr>
        <w:autoSpaceDE w:val="0"/>
        <w:autoSpaceDN w:val="0"/>
        <w:adjustRightInd w:val="0"/>
        <w:ind w:left="720" w:firstLine="720"/>
        <w:jc w:val="both"/>
        <w:rPr>
          <w:rFonts w:ascii="Arial" w:eastAsiaTheme="minorEastAsia" w:hAnsi="Arial" w:cs="Arial"/>
        </w:rPr>
      </w:pPr>
      <m:oMath>
        <m:r>
          <w:rPr>
            <w:rFonts w:ascii="Cambria Math" w:eastAsiaTheme="minorEastAsia" w:hAnsi="Cambria Math" w:cs="Arial"/>
          </w:rPr>
          <m:t>Var</m:t>
        </m:r>
        <m:d>
          <m:dPr>
            <m:ctrlPr>
              <w:rPr>
                <w:rFonts w:ascii="Cambria Math" w:eastAsiaTheme="minorEastAsia" w:hAnsi="Cambria Math" w:cs="Arial"/>
                <w:i/>
              </w:rPr>
            </m:ctrlPr>
          </m:dPr>
          <m:e>
            <m:r>
              <w:rPr>
                <w:rFonts w:ascii="Cambria Math" w:eastAsiaTheme="minorEastAsia" w:hAnsi="Cambria Math" w:cs="Arial"/>
              </w:rPr>
              <m:t>x</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θlnθ</m:t>
            </m:r>
          </m:num>
          <m:den>
            <m:r>
              <w:rPr>
                <w:rFonts w:ascii="Cambria Math" w:eastAsiaTheme="minorEastAsia" w:hAnsi="Cambria Math" w:cs="Arial"/>
              </w:rPr>
              <m:t>λ</m:t>
            </m:r>
          </m:den>
        </m:f>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2</m:t>
                </m:r>
              </m:num>
              <m:den>
                <m:r>
                  <w:rPr>
                    <w:rFonts w:ascii="Cambria Math" w:eastAsiaTheme="minorEastAsia" w:hAnsi="Cambria Math" w:cs="Arial"/>
                  </w:rPr>
                  <m:t>θ-1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θ-1</m:t>
                        </m:r>
                      </m:e>
                    </m:d>
                  </m:e>
                  <m:sup>
                    <m:r>
                      <w:rPr>
                        <w:rFonts w:ascii="Cambria Math" w:eastAsiaTheme="minorEastAsia" w:hAnsi="Cambria Math" w:cs="Arial"/>
                      </w:rPr>
                      <m:t>2</m:t>
                    </m:r>
                  </m:sup>
                </m:sSup>
              </m:den>
            </m:f>
          </m:e>
        </m:d>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(14)</w:t>
      </w:r>
    </w:p>
    <w:p w14:paraId="2A80FA20" w14:textId="77777777" w:rsidR="009E20A6" w:rsidRPr="009E20A6" w:rsidRDefault="009E20A6" w:rsidP="009E20A6">
      <w:pPr>
        <w:autoSpaceDE w:val="0"/>
        <w:autoSpaceDN w:val="0"/>
        <w:adjustRightInd w:val="0"/>
        <w:jc w:val="both"/>
        <w:rPr>
          <w:rFonts w:ascii="Arial" w:eastAsiaTheme="minorEastAsia" w:hAnsi="Arial" w:cs="Arial"/>
        </w:rPr>
      </w:pPr>
    </w:p>
    <w:p w14:paraId="3108761E" w14:textId="77777777" w:rsidR="009E20A6" w:rsidRPr="009E20A6" w:rsidRDefault="009E20A6" w:rsidP="009E20A6">
      <w:pPr>
        <w:autoSpaceDE w:val="0"/>
        <w:autoSpaceDN w:val="0"/>
        <w:adjustRightInd w:val="0"/>
        <w:jc w:val="both"/>
        <w:rPr>
          <w:rFonts w:ascii="Arial" w:eastAsiaTheme="minorEastAsia" w:hAnsi="Arial" w:cs="Arial"/>
        </w:rPr>
      </w:pPr>
    </w:p>
    <w:p w14:paraId="2CA8243B" w14:textId="77777777" w:rsidR="009E20A6" w:rsidRPr="009E20A6" w:rsidRDefault="009E20A6" w:rsidP="009E20A6">
      <w:pPr>
        <w:autoSpaceDE w:val="0"/>
        <w:autoSpaceDN w:val="0"/>
        <w:adjustRightInd w:val="0"/>
        <w:jc w:val="both"/>
        <w:rPr>
          <w:rFonts w:ascii="Arial" w:hAnsi="Arial" w:cs="Arial"/>
          <w:b/>
          <w:bCs/>
          <w:color w:val="000000"/>
        </w:rPr>
      </w:pPr>
      <w:r>
        <w:rPr>
          <w:rFonts w:ascii="Arial" w:hAnsi="Arial" w:cs="Arial"/>
          <w:b/>
          <w:bCs/>
          <w:color w:val="000000"/>
        </w:rPr>
        <w:t xml:space="preserve">2.2.2 </w:t>
      </w:r>
      <w:r w:rsidRPr="009E20A6">
        <w:rPr>
          <w:rFonts w:ascii="Arial" w:hAnsi="Arial" w:cs="Arial"/>
          <w:b/>
          <w:bCs/>
          <w:color w:val="000000"/>
          <w:u w:val="single"/>
        </w:rPr>
        <w:t>Quantile and Random Number Generation from MOILLD</w:t>
      </w:r>
    </w:p>
    <w:p w14:paraId="4982C246" w14:textId="77777777" w:rsidR="009E20A6" w:rsidRPr="009E20A6" w:rsidRDefault="009E20A6" w:rsidP="009E20A6">
      <w:pPr>
        <w:autoSpaceDE w:val="0"/>
        <w:autoSpaceDN w:val="0"/>
        <w:adjustRightInd w:val="0"/>
        <w:jc w:val="both"/>
        <w:rPr>
          <w:rFonts w:ascii="Arial" w:hAnsi="Arial" w:cs="Arial"/>
        </w:rPr>
      </w:pPr>
      <w:r w:rsidRPr="009E20A6">
        <w:rPr>
          <w:rFonts w:ascii="Arial" w:hAnsi="Arial" w:cs="Arial"/>
        </w:rPr>
        <w:t xml:space="preserve">Let q be a uniform random variable in the domain (0,1), random number from MOIR distribution can be obtained by inverting the corresponding </w:t>
      </w:r>
      <w:proofErr w:type="spellStart"/>
      <w:r w:rsidRPr="009E20A6">
        <w:rPr>
          <w:rFonts w:ascii="Arial" w:hAnsi="Arial" w:cs="Arial"/>
        </w:rPr>
        <w:t>cdf</w:t>
      </w:r>
      <w:proofErr w:type="spellEnd"/>
      <w:r w:rsidRPr="009E20A6">
        <w:rPr>
          <w:rFonts w:ascii="Arial" w:hAnsi="Arial" w:cs="Arial"/>
        </w:rPr>
        <w:t xml:space="preserve"> thus:</w:t>
      </w:r>
    </w:p>
    <w:p w14:paraId="3863E546" w14:textId="77777777" w:rsidR="009E20A6" w:rsidRPr="009E20A6" w:rsidRDefault="009E20A6" w:rsidP="009E20A6">
      <w:pPr>
        <w:autoSpaceDE w:val="0"/>
        <w:autoSpaceDN w:val="0"/>
        <w:adjustRightInd w:val="0"/>
        <w:ind w:left="720" w:firstLine="720"/>
        <w:jc w:val="both"/>
        <w:rPr>
          <w:rFonts w:ascii="Arial" w:hAnsi="Arial" w:cs="Arial"/>
          <w:bCs/>
        </w:rPr>
      </w:pPr>
      <w:r w:rsidRPr="009E20A6">
        <w:rPr>
          <w:rFonts w:ascii="Arial" w:hAnsi="Arial" w:cs="Arial"/>
        </w:rPr>
        <w:t xml:space="preserve">Let </w:t>
      </w:r>
      <m:oMath>
        <m:r>
          <w:rPr>
            <w:rFonts w:ascii="Cambria Math" w:hAnsi="Cambria Math" w:cs="Arial"/>
          </w:rPr>
          <m:t>G(x) = q</m:t>
        </m:r>
      </m:oMath>
    </w:p>
    <w:p w14:paraId="6B5F9335" w14:textId="77777777" w:rsidR="009E20A6" w:rsidRPr="009E20A6" w:rsidRDefault="009E20A6" w:rsidP="009E20A6">
      <w:pPr>
        <w:autoSpaceDE w:val="0"/>
        <w:autoSpaceDN w:val="0"/>
        <w:adjustRightInd w:val="0"/>
        <w:ind w:firstLine="720"/>
        <w:jc w:val="both"/>
        <w:rPr>
          <w:rFonts w:ascii="Arial" w:hAnsi="Arial" w:cs="Arial"/>
          <w:bCs/>
        </w:rPr>
      </w:pPr>
    </w:p>
    <w:p w14:paraId="4C9F3DDB" w14:textId="77777777" w:rsidR="009E20A6" w:rsidRPr="009E20A6" w:rsidRDefault="009E20A6" w:rsidP="009E20A6">
      <w:pPr>
        <w:autoSpaceDE w:val="0"/>
        <w:autoSpaceDN w:val="0"/>
        <w:adjustRightInd w:val="0"/>
        <w:ind w:left="720" w:firstLine="720"/>
        <w:jc w:val="both"/>
        <w:rPr>
          <w:rFonts w:ascii="Arial" w:hAnsi="Arial" w:cs="Arial"/>
          <w:bCs/>
        </w:rPr>
      </w:pPr>
      <w:r w:rsidRPr="009E20A6">
        <w:rPr>
          <w:rFonts w:ascii="Arial" w:hAnsi="Arial" w:cs="Arial"/>
          <w:bCs/>
        </w:rPr>
        <w:t xml:space="preserve">that is   </w:t>
      </w:r>
      <m:oMath>
        <m:f>
          <m:fPr>
            <m:ctrlPr>
              <w:rPr>
                <w:rFonts w:ascii="Cambria Math" w:hAnsi="Cambria Math" w:cs="Arial"/>
                <w:i/>
              </w:rPr>
            </m:ctrlPr>
          </m:fPr>
          <m:num>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num>
          <m:den>
            <m:r>
              <w:rPr>
                <w:rFonts w:ascii="Cambria Math" w:hAnsi="Cambria Math" w:cs="Arial"/>
              </w:rPr>
              <m:t>θ-</m:t>
            </m:r>
            <m:d>
              <m:dPr>
                <m:ctrlPr>
                  <w:rPr>
                    <w:rFonts w:ascii="Cambria Math" w:hAnsi="Cambria Math" w:cs="Arial"/>
                    <w:i/>
                  </w:rPr>
                </m:ctrlPr>
              </m:dPr>
              <m:e>
                <m:r>
                  <w:rPr>
                    <w:rFonts w:ascii="Cambria Math" w:hAnsi="Cambria Math" w:cs="Arial"/>
                  </w:rPr>
                  <m:t>θ-1</m:t>
                </m:r>
              </m:e>
            </m:d>
            <m:r>
              <w:rPr>
                <w:rFonts w:ascii="Cambria Math" w:hAnsi="Cambria Math" w:cs="Arial"/>
              </w:rPr>
              <m:t>exp</m:t>
            </m:r>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en>
                </m:f>
              </m:e>
            </m:d>
          </m:den>
        </m:f>
        <m:r>
          <w:rPr>
            <w:rFonts w:ascii="Cambria Math" w:hAnsi="Cambria Math" w:cs="Arial"/>
          </w:rPr>
          <m:t xml:space="preserve"> = q</m:t>
        </m:r>
      </m:oMath>
    </w:p>
    <w:p w14:paraId="1414E017" w14:textId="77777777" w:rsidR="009E20A6" w:rsidRPr="009E20A6" w:rsidRDefault="009E20A6" w:rsidP="009E20A6">
      <w:pPr>
        <w:autoSpaceDE w:val="0"/>
        <w:autoSpaceDN w:val="0"/>
        <w:adjustRightInd w:val="0"/>
        <w:ind w:firstLine="720"/>
        <w:jc w:val="both"/>
        <w:rPr>
          <w:rFonts w:ascii="Arial" w:hAnsi="Arial" w:cs="Arial"/>
          <w:bCs/>
        </w:rPr>
      </w:pPr>
    </w:p>
    <w:p w14:paraId="7FE58A8C" w14:textId="77777777" w:rsidR="009E20A6" w:rsidRPr="009E20A6" w:rsidRDefault="009E20A6" w:rsidP="009E20A6">
      <w:pPr>
        <w:autoSpaceDE w:val="0"/>
        <w:autoSpaceDN w:val="0"/>
        <w:adjustRightInd w:val="0"/>
        <w:ind w:firstLine="720"/>
        <w:jc w:val="both"/>
        <w:rPr>
          <w:rFonts w:ascii="Arial" w:hAnsi="Arial" w:cs="Arial"/>
          <w:bCs/>
        </w:rPr>
      </w:pPr>
      <w:r w:rsidRPr="009E20A6">
        <w:rPr>
          <w:rFonts w:ascii="Arial" w:hAnsi="Arial" w:cs="Arial"/>
        </w:rPr>
        <w:t>After some algebraic manipulations,</w:t>
      </w:r>
    </w:p>
    <w:p w14:paraId="240125E8" w14:textId="77777777" w:rsidR="009E20A6" w:rsidRPr="009E20A6" w:rsidRDefault="00000000" w:rsidP="009E20A6">
      <w:pPr>
        <w:autoSpaceDE w:val="0"/>
        <w:autoSpaceDN w:val="0"/>
        <w:adjustRightInd w:val="0"/>
        <w:ind w:left="720" w:firstLine="720"/>
        <w:jc w:val="both"/>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q</m:t>
            </m:r>
          </m:sub>
        </m:sSub>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m:t>
                </m:r>
                <m:f>
                  <m:fPr>
                    <m:ctrlPr>
                      <w:rPr>
                        <w:rFonts w:ascii="Cambria Math" w:hAnsi="Cambria Math" w:cs="Arial"/>
                        <w:i/>
                      </w:rPr>
                    </m:ctrlPr>
                  </m:fPr>
                  <m:num>
                    <m:r>
                      <w:rPr>
                        <w:rFonts w:ascii="Cambria Math" w:hAnsi="Cambria Math" w:cs="Arial"/>
                      </w:rPr>
                      <m:t>λ</m:t>
                    </m:r>
                  </m:num>
                  <m:den>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qθ</m:t>
                                </m:r>
                              </m:num>
                              <m:den>
                                <m:r>
                                  <w:rPr>
                                    <w:rFonts w:ascii="Cambria Math" w:hAnsi="Cambria Math" w:cs="Arial"/>
                                  </w:rPr>
                                  <m:t>1-q</m:t>
                                </m:r>
                                <m:d>
                                  <m:dPr>
                                    <m:ctrlPr>
                                      <w:rPr>
                                        <w:rFonts w:ascii="Cambria Math" w:hAnsi="Cambria Math" w:cs="Arial"/>
                                        <w:i/>
                                      </w:rPr>
                                    </m:ctrlPr>
                                  </m:dPr>
                                  <m:e>
                                    <m:r>
                                      <w:rPr>
                                        <w:rFonts w:ascii="Cambria Math" w:hAnsi="Cambria Math" w:cs="Arial"/>
                                      </w:rPr>
                                      <m:t>θ-1</m:t>
                                    </m:r>
                                  </m:e>
                                </m:d>
                              </m:den>
                            </m:f>
                          </m:e>
                        </m:d>
                      </m:e>
                    </m:func>
                  </m:den>
                </m:f>
              </m:e>
            </m:d>
          </m:e>
          <m:sup>
            <m:f>
              <m:fPr>
                <m:ctrlPr>
                  <w:rPr>
                    <w:rFonts w:ascii="Cambria Math" w:hAnsi="Cambria Math" w:cs="Arial"/>
                    <w:i/>
                  </w:rPr>
                </m:ctrlPr>
              </m:fPr>
              <m:num>
                <m:r>
                  <w:rPr>
                    <w:rFonts w:ascii="Cambria Math" w:hAnsi="Cambria Math" w:cs="Arial"/>
                  </w:rPr>
                  <m:t>1</m:t>
                </m:r>
              </m:num>
              <m:den>
                <m:r>
                  <w:rPr>
                    <w:rFonts w:ascii="Cambria Math" w:hAnsi="Cambria Math" w:cs="Arial"/>
                  </w:rPr>
                  <m:t>2</m:t>
                </m:r>
              </m:den>
            </m:f>
          </m:sup>
        </m:sSup>
      </m:oMath>
      <w:r w:rsidR="009E20A6" w:rsidRPr="009E20A6">
        <w:rPr>
          <w:rFonts w:ascii="Arial" w:hAnsi="Arial" w:cs="Arial"/>
        </w:rPr>
        <w:tab/>
      </w:r>
      <w:r w:rsidR="009E20A6" w:rsidRPr="009E20A6">
        <w:rPr>
          <w:rFonts w:ascii="Arial" w:hAnsi="Arial" w:cs="Arial"/>
        </w:rPr>
        <w:tab/>
      </w:r>
      <w:r w:rsidR="009E20A6" w:rsidRPr="009E20A6">
        <w:rPr>
          <w:rFonts w:ascii="Arial" w:hAnsi="Arial" w:cs="Arial"/>
        </w:rPr>
        <w:tab/>
      </w:r>
      <w:r w:rsidR="009E20A6" w:rsidRPr="009E20A6">
        <w:rPr>
          <w:rFonts w:ascii="Arial" w:hAnsi="Arial" w:cs="Arial"/>
        </w:rPr>
        <w:tab/>
      </w:r>
      <w:r w:rsidR="009E20A6" w:rsidRPr="009E20A6">
        <w:rPr>
          <w:rFonts w:ascii="Arial" w:hAnsi="Arial" w:cs="Arial"/>
        </w:rPr>
        <w:tab/>
      </w:r>
      <w:r w:rsidR="009E20A6" w:rsidRPr="009E20A6">
        <w:rPr>
          <w:rFonts w:ascii="Arial" w:hAnsi="Arial" w:cs="Arial"/>
        </w:rPr>
        <w:tab/>
        <w:t>(15)</w:t>
      </w:r>
    </w:p>
    <w:p w14:paraId="5B17F14C" w14:textId="77777777" w:rsidR="009E20A6" w:rsidRPr="009E20A6" w:rsidRDefault="009E20A6" w:rsidP="009E20A6">
      <w:pPr>
        <w:autoSpaceDE w:val="0"/>
        <w:autoSpaceDN w:val="0"/>
        <w:adjustRightInd w:val="0"/>
        <w:ind w:left="720" w:firstLine="720"/>
        <w:jc w:val="both"/>
        <w:rPr>
          <w:rFonts w:ascii="Arial" w:hAnsi="Arial" w:cs="Arial"/>
        </w:rPr>
      </w:pPr>
    </w:p>
    <w:p w14:paraId="4090DD68" w14:textId="77777777" w:rsidR="009E20A6" w:rsidRDefault="009E20A6" w:rsidP="009E20A6">
      <w:pPr>
        <w:autoSpaceDE w:val="0"/>
        <w:autoSpaceDN w:val="0"/>
        <w:adjustRightInd w:val="0"/>
        <w:jc w:val="both"/>
        <w:rPr>
          <w:rFonts w:ascii="Arial" w:hAnsi="Arial" w:cs="Arial"/>
        </w:rPr>
      </w:pPr>
      <w:r w:rsidRPr="009E20A6">
        <w:rPr>
          <w:rFonts w:ascii="Arial" w:hAnsi="Arial" w:cs="Arial"/>
        </w:rPr>
        <w:t>The quantile function may also be used to calculate quartiles, generate values from the MOIR distribution for simulation, and define different metrics of skewness and kurtosis.</w:t>
      </w:r>
    </w:p>
    <w:p w14:paraId="108AAEBC" w14:textId="77777777" w:rsidR="00352EF7" w:rsidRPr="009E20A6" w:rsidRDefault="00352EF7" w:rsidP="009E20A6">
      <w:pPr>
        <w:autoSpaceDE w:val="0"/>
        <w:autoSpaceDN w:val="0"/>
        <w:adjustRightInd w:val="0"/>
        <w:jc w:val="both"/>
        <w:rPr>
          <w:rFonts w:ascii="Arial" w:hAnsi="Arial" w:cs="Arial"/>
        </w:rPr>
      </w:pPr>
    </w:p>
    <w:p w14:paraId="335E0E81" w14:textId="77777777" w:rsidR="009E20A6" w:rsidRPr="009E20A6" w:rsidRDefault="009E20A6" w:rsidP="009E20A6">
      <w:pPr>
        <w:autoSpaceDE w:val="0"/>
        <w:autoSpaceDN w:val="0"/>
        <w:adjustRightInd w:val="0"/>
        <w:jc w:val="both"/>
        <w:rPr>
          <w:rFonts w:ascii="Arial" w:eastAsiaTheme="minorEastAsia" w:hAnsi="Arial" w:cs="Arial"/>
          <w:b/>
          <w:bCs/>
        </w:rPr>
      </w:pPr>
      <w:r w:rsidRPr="009E20A6">
        <w:rPr>
          <w:rFonts w:ascii="Arial" w:eastAsiaTheme="minorEastAsia" w:hAnsi="Arial" w:cs="Arial"/>
          <w:b/>
          <w:bCs/>
        </w:rPr>
        <w:t>2.2</w:t>
      </w:r>
      <w:r>
        <w:rPr>
          <w:rFonts w:ascii="Arial" w:eastAsiaTheme="minorEastAsia" w:hAnsi="Arial" w:cs="Arial"/>
          <w:b/>
          <w:bCs/>
        </w:rPr>
        <w:t xml:space="preserve">.3 </w:t>
      </w:r>
      <w:r w:rsidRPr="009E20A6">
        <w:rPr>
          <w:rFonts w:ascii="Arial" w:eastAsiaTheme="minorEastAsia" w:hAnsi="Arial" w:cs="Arial"/>
          <w:b/>
          <w:bCs/>
          <w:u w:val="single"/>
        </w:rPr>
        <w:t>Maximum Likelihood Estimates of MOIR</w:t>
      </w:r>
    </w:p>
    <w:p w14:paraId="3A5F4B26" w14:textId="77777777" w:rsidR="009E20A6" w:rsidRPr="009E20A6" w:rsidRDefault="009E20A6" w:rsidP="009E20A6">
      <w:pPr>
        <w:autoSpaceDE w:val="0"/>
        <w:autoSpaceDN w:val="0"/>
        <w:adjustRightInd w:val="0"/>
        <w:jc w:val="both"/>
        <w:rPr>
          <w:rFonts w:ascii="Arial" w:eastAsiaTheme="minorEastAsia" w:hAnsi="Arial" w:cs="Arial"/>
        </w:rPr>
      </w:pPr>
    </w:p>
    <w:p w14:paraId="74D2B3F0" w14:textId="77777777" w:rsidR="009E20A6" w:rsidRPr="009E20A6" w:rsidRDefault="009E20A6" w:rsidP="009E20A6">
      <w:pPr>
        <w:autoSpaceDE w:val="0"/>
        <w:autoSpaceDN w:val="0"/>
        <w:adjustRightInd w:val="0"/>
        <w:ind w:left="720"/>
        <w:jc w:val="both"/>
        <w:rPr>
          <w:rFonts w:ascii="Arial" w:eastAsiaTheme="minorEastAsia" w:hAnsi="Arial" w:cs="Arial"/>
        </w:rPr>
      </w:pPr>
      <m:oMath>
        <m:r>
          <w:rPr>
            <w:rFonts w:ascii="Cambria Math" w:eastAsiaTheme="minorEastAsia" w:hAnsi="Cambria Math" w:cs="Arial"/>
          </w:rPr>
          <m:t>L=</m:t>
        </m:r>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w:rPr>
                <w:rFonts w:ascii="Cambria Math" w:eastAsiaTheme="minorEastAsia" w:hAnsi="Cambria Math" w:cs="Arial"/>
              </w:rPr>
              <m:t>g</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e>
            </m:d>
          </m:e>
        </m:nary>
        <m:r>
          <w:rPr>
            <w:rFonts w:ascii="Cambria Math" w:eastAsiaTheme="minorEastAsia" w:hAnsi="Cambria Math" w:cs="Arial"/>
          </w:rPr>
          <m:t>,  i = 1, ..., n</m:t>
        </m:r>
      </m:oMath>
      <w:r w:rsidRPr="009E20A6">
        <w:rPr>
          <w:rFonts w:ascii="Arial" w:eastAsiaTheme="minorEastAsia" w:hAnsi="Arial" w:cs="Arial"/>
        </w:rPr>
        <w:t xml:space="preserve"> </w:t>
      </w:r>
    </w:p>
    <w:p w14:paraId="524DF4CC" w14:textId="77777777" w:rsidR="009E20A6" w:rsidRPr="009E20A6" w:rsidRDefault="009E20A6" w:rsidP="009E20A6">
      <w:pPr>
        <w:autoSpaceDE w:val="0"/>
        <w:autoSpaceDN w:val="0"/>
        <w:adjustRightInd w:val="0"/>
        <w:ind w:left="720"/>
        <w:jc w:val="both"/>
        <w:rPr>
          <w:rFonts w:ascii="Arial" w:eastAsiaTheme="minorEastAsia" w:hAnsi="Arial" w:cs="Arial"/>
        </w:rPr>
      </w:pPr>
      <m:oMath>
        <m:r>
          <w:rPr>
            <w:rFonts w:ascii="Cambria Math" w:eastAsiaTheme="minorEastAsia" w:hAnsi="Cambria Math" w:cs="Arial"/>
          </w:rPr>
          <w:lastRenderedPageBreak/>
          <m:t>l = -2nln</m:t>
        </m:r>
        <m:d>
          <m:dPr>
            <m:ctrlPr>
              <w:rPr>
                <w:rFonts w:ascii="Cambria Math" w:eastAsiaTheme="minorEastAsia" w:hAnsi="Cambria Math" w:cs="Arial"/>
                <w:i/>
              </w:rPr>
            </m:ctrlPr>
          </m:dPr>
          <m:e>
            <m:r>
              <w:rPr>
                <w:rFonts w:ascii="Cambria Math" w:eastAsiaTheme="minorEastAsia" w:hAnsi="Cambria Math" w:cs="Arial"/>
              </w:rPr>
              <m:t>θ-1+exp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e>
        </m:d>
        <m:r>
          <w:rPr>
            <w:rFonts w:ascii="Cambria Math" w:eastAsiaTheme="minorEastAsia" w:hAnsi="Cambria Math" w:cs="Arial"/>
          </w:rPr>
          <m:t>+n</m:t>
        </m:r>
        <m:d>
          <m:dPr>
            <m:ctrlPr>
              <w:rPr>
                <w:rFonts w:ascii="Cambria Math" w:eastAsiaTheme="minorEastAsia" w:hAnsi="Cambria Math" w:cs="Arial"/>
                <w:i/>
              </w:rPr>
            </m:ctrlPr>
          </m:dPr>
          <m:e>
            <m:r>
              <w:rPr>
                <w:rFonts w:ascii="Cambria Math" w:eastAsiaTheme="minorEastAsia" w:hAnsi="Cambria Math" w:cs="Arial"/>
              </w:rPr>
              <m:t>ln</m:t>
            </m:r>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r>
          <w:rPr>
            <w:rFonts w:ascii="Cambria Math" w:eastAsiaTheme="minorEastAsia" w:hAnsi="Cambria Math" w:cs="Arial"/>
          </w:rPr>
          <m:t>+nln</m:t>
        </m:r>
        <m:d>
          <m:dPr>
            <m:ctrlPr>
              <w:rPr>
                <w:rFonts w:ascii="Cambria Math" w:eastAsiaTheme="minorEastAsia" w:hAnsi="Cambria Math" w:cs="Arial"/>
                <w:i/>
              </w:rPr>
            </m:ctrlPr>
          </m:dPr>
          <m:e>
            <m:r>
              <w:rPr>
                <w:rFonts w:ascii="Cambria Math" w:eastAsiaTheme="minorEastAsia" w:hAnsi="Cambria Math" w:cs="Arial"/>
              </w:rPr>
              <m:t>λθ</m:t>
            </m:r>
          </m:e>
        </m:d>
        <m:r>
          <w:rPr>
            <w:rFonts w:ascii="Cambria Math" w:eastAsiaTheme="minorEastAsia" w:hAnsi="Cambria Math" w:cs="Arial"/>
          </w:rPr>
          <m:t>-3nln</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i</m:t>
                </m:r>
              </m:sub>
            </m:sSub>
          </m:e>
        </m:d>
      </m:oMath>
      <w:r w:rsidRPr="009E20A6">
        <w:rPr>
          <w:rFonts w:ascii="Arial" w:eastAsiaTheme="minorEastAsia" w:hAnsi="Arial" w:cs="Arial"/>
        </w:rPr>
        <w:t xml:space="preserve"> </w:t>
      </w:r>
    </w:p>
    <w:p w14:paraId="13B524A2" w14:textId="77777777" w:rsidR="009E20A6" w:rsidRPr="009E20A6" w:rsidRDefault="009E20A6" w:rsidP="009E20A6">
      <w:pPr>
        <w:autoSpaceDE w:val="0"/>
        <w:autoSpaceDN w:val="0"/>
        <w:adjustRightInd w:val="0"/>
        <w:ind w:left="720"/>
        <w:jc w:val="both"/>
        <w:rPr>
          <w:rFonts w:ascii="Arial" w:eastAsiaTheme="minorEastAsia" w:hAnsi="Arial" w:cs="Arial"/>
        </w:rPr>
      </w:pPr>
    </w:p>
    <w:p w14:paraId="274B0B42" w14:textId="77777777" w:rsidR="009E20A6" w:rsidRPr="009E20A6" w:rsidRDefault="009E20A6" w:rsidP="009E20A6">
      <w:pPr>
        <w:autoSpaceDE w:val="0"/>
        <w:autoSpaceDN w:val="0"/>
        <w:adjustRightInd w:val="0"/>
        <w:ind w:left="720"/>
        <w:jc w:val="both"/>
        <w:rPr>
          <w:rFonts w:ascii="Arial" w:eastAsiaTheme="minorEastAsia" w:hAnsi="Arial" w:cs="Arial"/>
        </w:rPr>
      </w:pPr>
      <m:oMath>
        <m:r>
          <w:rPr>
            <w:rFonts w:ascii="Cambria Math" w:eastAsiaTheme="minorEastAsia" w:hAnsi="Cambria Math" w:cs="Arial"/>
          </w:rPr>
          <m:t>diff</m:t>
        </m:r>
        <m:d>
          <m:dPr>
            <m:ctrlPr>
              <w:rPr>
                <w:rFonts w:ascii="Cambria Math" w:eastAsiaTheme="minorEastAsia" w:hAnsi="Cambria Math" w:cs="Arial"/>
                <w:i/>
              </w:rPr>
            </m:ctrlPr>
          </m:dPr>
          <m:e>
            <m:r>
              <w:rPr>
                <w:rFonts w:ascii="Cambria Math" w:eastAsiaTheme="minorEastAsia" w:hAnsi="Cambria Math" w:cs="Arial"/>
              </w:rPr>
              <m:t>l, θ</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n</m:t>
            </m:r>
            <m:d>
              <m:dPr>
                <m:ctrlPr>
                  <w:rPr>
                    <w:rFonts w:ascii="Cambria Math" w:eastAsiaTheme="minorEastAsia" w:hAnsi="Cambria Math" w:cs="Arial"/>
                    <w:i/>
                  </w:rPr>
                </m:ctrlPr>
              </m:dPr>
              <m:e>
                <m:r>
                  <w:rPr>
                    <w:rFonts w:ascii="Cambria Math" w:eastAsiaTheme="minorEastAsia" w:hAnsi="Cambria Math" w:cs="Arial"/>
                  </w:rPr>
                  <m:t>-θ-1+exp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e>
            </m:d>
          </m:num>
          <m:den>
            <m:d>
              <m:dPr>
                <m:ctrlPr>
                  <w:rPr>
                    <w:rFonts w:ascii="Cambria Math" w:eastAsiaTheme="minorEastAsia" w:hAnsi="Cambria Math" w:cs="Arial"/>
                    <w:i/>
                  </w:rPr>
                </m:ctrlPr>
              </m:dPr>
              <m:e>
                <m:r>
                  <w:rPr>
                    <w:rFonts w:ascii="Cambria Math" w:eastAsiaTheme="minorEastAsia" w:hAnsi="Cambria Math" w:cs="Arial"/>
                  </w:rPr>
                  <m:t>θ-1+exp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e>
            </m:d>
            <m:r>
              <w:rPr>
                <w:rFonts w:ascii="Cambria Math" w:eastAsiaTheme="minorEastAsia" w:hAnsi="Cambria Math" w:cs="Arial"/>
              </w:rPr>
              <m:t>θ</m:t>
            </m:r>
          </m:den>
        </m:f>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(16)</w:t>
      </w:r>
    </w:p>
    <w:p w14:paraId="04FBA37E" w14:textId="77777777" w:rsidR="009E20A6" w:rsidRPr="009E20A6" w:rsidRDefault="009E20A6" w:rsidP="009E20A6">
      <w:pPr>
        <w:autoSpaceDE w:val="0"/>
        <w:autoSpaceDN w:val="0"/>
        <w:adjustRightInd w:val="0"/>
        <w:ind w:left="720"/>
        <w:jc w:val="both"/>
        <w:rPr>
          <w:rFonts w:ascii="Arial" w:eastAsiaTheme="minorEastAsia" w:hAnsi="Arial" w:cs="Arial"/>
        </w:rPr>
      </w:pPr>
    </w:p>
    <w:p w14:paraId="44BBDB4F" w14:textId="77777777" w:rsidR="009E20A6" w:rsidRPr="009E20A6" w:rsidRDefault="009E20A6" w:rsidP="009E20A6">
      <w:pPr>
        <w:autoSpaceDE w:val="0"/>
        <w:autoSpaceDN w:val="0"/>
        <w:adjustRightInd w:val="0"/>
        <w:ind w:left="720"/>
        <w:jc w:val="both"/>
        <w:rPr>
          <w:rFonts w:ascii="Arial" w:eastAsiaTheme="minorEastAsia" w:hAnsi="Arial" w:cs="Arial"/>
        </w:rPr>
      </w:pPr>
    </w:p>
    <w:p w14:paraId="75D94AED" w14:textId="77777777" w:rsidR="009E20A6" w:rsidRPr="009E20A6" w:rsidRDefault="009E20A6" w:rsidP="009E20A6">
      <w:pPr>
        <w:autoSpaceDE w:val="0"/>
        <w:autoSpaceDN w:val="0"/>
        <w:adjustRightInd w:val="0"/>
        <w:ind w:left="720"/>
        <w:jc w:val="both"/>
        <w:rPr>
          <w:rFonts w:ascii="Arial" w:eastAsiaTheme="minorEastAsia" w:hAnsi="Arial" w:cs="Arial"/>
        </w:rPr>
      </w:pPr>
      <m:oMath>
        <m:r>
          <w:rPr>
            <w:rFonts w:ascii="Cambria Math" w:eastAsiaTheme="minorEastAsia" w:hAnsi="Cambria Math" w:cs="Arial"/>
          </w:rPr>
          <m:t>diff</m:t>
        </m:r>
        <m:d>
          <m:dPr>
            <m:ctrlPr>
              <w:rPr>
                <w:rFonts w:ascii="Cambria Math" w:eastAsiaTheme="minorEastAsia" w:hAnsi="Cambria Math" w:cs="Arial"/>
                <w:i/>
              </w:rPr>
            </m:ctrlPr>
          </m:dPr>
          <m:e>
            <m:r>
              <w:rPr>
                <w:rFonts w:ascii="Cambria Math" w:eastAsiaTheme="minorEastAsia" w:hAnsi="Cambria Math" w:cs="Arial"/>
              </w:rPr>
              <m:t>l, λ</m:t>
            </m: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n</m:t>
            </m:r>
            <m:d>
              <m:dPr>
                <m:ctrlPr>
                  <w:rPr>
                    <w:rFonts w:ascii="Cambria Math" w:eastAsiaTheme="minorEastAsia" w:hAnsi="Cambria Math" w:cs="Arial"/>
                    <w:i/>
                  </w:rPr>
                </m:ctrlPr>
              </m:dPr>
              <m:e>
                <m:d>
                  <m:dPr>
                    <m:ctrlPr>
                      <w:rPr>
                        <w:rFonts w:ascii="Cambria Math" w:eastAsiaTheme="minorEastAsia" w:hAnsi="Cambria Math" w:cs="Arial"/>
                        <w:i/>
                      </w:rPr>
                    </m:ctrlPr>
                  </m:dPr>
                  <m:e>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r>
                      <w:rPr>
                        <w:rFonts w:ascii="Cambria Math" w:eastAsiaTheme="minorEastAsia" w:hAnsi="Cambria Math" w:cs="Arial"/>
                      </w:rPr>
                      <m:t>-λ</m:t>
                    </m:r>
                  </m:e>
                </m:d>
                <m:r>
                  <w:rPr>
                    <w:rFonts w:ascii="Cambria Math" w:eastAsiaTheme="minorEastAsia" w:hAnsi="Cambria Math" w:cs="Arial"/>
                  </w:rPr>
                  <m:t>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r>
                  <w:rPr>
                    <w:rFonts w:ascii="Cambria Math" w:eastAsiaTheme="minorEastAsia" w:hAnsi="Cambria Math" w:cs="Arial"/>
                  </w:rPr>
                  <m:t>+</m:t>
                </m:r>
                <m:d>
                  <m:dPr>
                    <m:ctrlPr>
                      <w:rPr>
                        <w:rFonts w:ascii="Cambria Math" w:eastAsiaTheme="minorEastAsia" w:hAnsi="Cambria Math" w:cs="Arial"/>
                        <w:i/>
                      </w:rPr>
                    </m:ctrlPr>
                  </m:dPr>
                  <m:e>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r>
                      <w:rPr>
                        <w:rFonts w:ascii="Cambria Math" w:eastAsiaTheme="minorEastAsia" w:hAnsi="Cambria Math" w:cs="Arial"/>
                      </w:rPr>
                      <m:t>+λ</m:t>
                    </m:r>
                  </m:e>
                </m:d>
                <m:d>
                  <m:dPr>
                    <m:ctrlPr>
                      <w:rPr>
                        <w:rFonts w:ascii="Cambria Math" w:eastAsiaTheme="minorEastAsia" w:hAnsi="Cambria Math" w:cs="Arial"/>
                        <w:i/>
                      </w:rPr>
                    </m:ctrlPr>
                  </m:dPr>
                  <m:e>
                    <m:r>
                      <w:rPr>
                        <w:rFonts w:ascii="Cambria Math" w:eastAsiaTheme="minorEastAsia" w:hAnsi="Cambria Math" w:cs="Arial"/>
                      </w:rPr>
                      <m:t>θ-1</m:t>
                    </m:r>
                  </m:e>
                </m:d>
              </m:e>
            </m:d>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r>
              <w:rPr>
                <w:rFonts w:ascii="Cambria Math" w:eastAsiaTheme="minorEastAsia" w:hAnsi="Cambria Math" w:cs="Arial"/>
              </w:rPr>
              <m:t>λ</m:t>
            </m:r>
            <m:d>
              <m:dPr>
                <m:ctrlPr>
                  <w:rPr>
                    <w:rFonts w:ascii="Cambria Math" w:eastAsiaTheme="minorEastAsia" w:hAnsi="Cambria Math" w:cs="Arial"/>
                    <w:i/>
                  </w:rPr>
                </m:ctrlPr>
              </m:dPr>
              <m:e>
                <m:r>
                  <w:rPr>
                    <w:rFonts w:ascii="Cambria Math" w:eastAsiaTheme="minorEastAsia" w:hAnsi="Cambria Math" w:cs="Arial"/>
                  </w:rPr>
                  <m:t>θ-1+exp</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λ</m:t>
                        </m:r>
                      </m:num>
                      <m:den>
                        <m:sSubSup>
                          <m:sSubSupPr>
                            <m:ctrlPr>
                              <w:rPr>
                                <w:rFonts w:ascii="Cambria Math" w:eastAsiaTheme="minorEastAsia" w:hAnsi="Cambria Math" w:cs="Arial"/>
                                <w:i/>
                              </w:rPr>
                            </m:ctrlPr>
                          </m:sSubSupPr>
                          <m:e>
                            <m:r>
                              <w:rPr>
                                <w:rFonts w:ascii="Cambria Math" w:eastAsiaTheme="minorEastAsia" w:hAnsi="Cambria Math" w:cs="Arial"/>
                              </w:rPr>
                              <m:t>x</m:t>
                            </m:r>
                          </m:e>
                          <m:sub>
                            <m:r>
                              <w:rPr>
                                <w:rFonts w:ascii="Cambria Math" w:eastAsiaTheme="minorEastAsia" w:hAnsi="Cambria Math" w:cs="Arial"/>
                              </w:rPr>
                              <m:t>i</m:t>
                            </m:r>
                          </m:sub>
                          <m:sup>
                            <m:r>
                              <w:rPr>
                                <w:rFonts w:ascii="Cambria Math" w:eastAsiaTheme="minorEastAsia" w:hAnsi="Cambria Math" w:cs="Arial"/>
                              </w:rPr>
                              <m:t>2</m:t>
                            </m:r>
                          </m:sup>
                        </m:sSubSup>
                      </m:den>
                    </m:f>
                  </m:e>
                </m:d>
              </m:e>
            </m:d>
          </m:den>
        </m:f>
      </m:oMath>
      <w:r w:rsidRPr="009E20A6">
        <w:rPr>
          <w:rFonts w:ascii="Arial" w:eastAsiaTheme="minorEastAsia" w:hAnsi="Arial" w:cs="Arial"/>
        </w:rPr>
        <w:t xml:space="preserve"> </w:t>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r>
      <w:r w:rsidRPr="009E20A6">
        <w:rPr>
          <w:rFonts w:ascii="Arial" w:eastAsiaTheme="minorEastAsia" w:hAnsi="Arial" w:cs="Arial"/>
        </w:rPr>
        <w:tab/>
        <w:t>(17)</w:t>
      </w:r>
    </w:p>
    <w:p w14:paraId="2C1C4F26" w14:textId="77777777" w:rsidR="009E20A6" w:rsidRPr="009E20A6" w:rsidRDefault="009E20A6" w:rsidP="009E20A6">
      <w:pPr>
        <w:autoSpaceDE w:val="0"/>
        <w:autoSpaceDN w:val="0"/>
        <w:adjustRightInd w:val="0"/>
        <w:ind w:left="720"/>
        <w:jc w:val="both"/>
        <w:rPr>
          <w:rFonts w:ascii="Arial" w:eastAsiaTheme="minorEastAsia" w:hAnsi="Arial" w:cs="Arial"/>
        </w:rPr>
      </w:pPr>
    </w:p>
    <w:p w14:paraId="551531C1" w14:textId="77777777" w:rsidR="009E20A6" w:rsidRPr="009E20A6" w:rsidRDefault="009E20A6" w:rsidP="009E20A6">
      <w:pPr>
        <w:autoSpaceDE w:val="0"/>
        <w:autoSpaceDN w:val="0"/>
        <w:adjustRightInd w:val="0"/>
        <w:jc w:val="both"/>
        <w:rPr>
          <w:rFonts w:ascii="Arial" w:eastAsiaTheme="minorEastAsia" w:hAnsi="Arial" w:cs="Arial"/>
        </w:rPr>
      </w:pPr>
      <m:oMath>
        <m:r>
          <w:rPr>
            <w:rFonts w:ascii="Cambria Math" w:eastAsiaTheme="minorEastAsia" w:hAnsi="Cambria Math" w:cs="Arial"/>
          </w:rPr>
          <m:t xml:space="preserve">θ, λ </m:t>
        </m:r>
      </m:oMath>
      <w:r w:rsidRPr="009E20A6">
        <w:rPr>
          <w:rFonts w:ascii="Arial" w:eastAsiaTheme="minorEastAsia" w:hAnsi="Arial" w:cs="Arial"/>
        </w:rPr>
        <w:t xml:space="preserve"> are estimated by equating (16) and (17) to zero, and then solve numerically.</w:t>
      </w:r>
    </w:p>
    <w:p w14:paraId="2922A7DC" w14:textId="77777777" w:rsidR="00790ADA" w:rsidRPr="00FB3A86" w:rsidRDefault="00790ADA" w:rsidP="00441B6F">
      <w:pPr>
        <w:pStyle w:val="Body"/>
        <w:spacing w:after="0"/>
        <w:rPr>
          <w:rFonts w:ascii="Arial" w:hAnsi="Arial" w:cs="Arial"/>
        </w:rPr>
      </w:pPr>
    </w:p>
    <w:p w14:paraId="318E683B" w14:textId="77777777" w:rsidR="00790ADA" w:rsidRPr="00FB3A86" w:rsidRDefault="00790ADA" w:rsidP="00441B6F">
      <w:pPr>
        <w:pStyle w:val="Body"/>
        <w:spacing w:after="0"/>
        <w:rPr>
          <w:rFonts w:ascii="Arial" w:hAnsi="Arial" w:cs="Arial"/>
        </w:rPr>
      </w:pPr>
    </w:p>
    <w:p w14:paraId="3F4179F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DF022F0" w14:textId="77777777" w:rsidR="00790ADA" w:rsidRPr="00FB3A86" w:rsidRDefault="00790ADA" w:rsidP="00441B6F">
      <w:pPr>
        <w:pStyle w:val="Head1"/>
        <w:spacing w:after="0"/>
        <w:jc w:val="both"/>
        <w:rPr>
          <w:rFonts w:ascii="Arial" w:hAnsi="Arial" w:cs="Arial"/>
        </w:rPr>
      </w:pPr>
    </w:p>
    <w:p w14:paraId="10792BDB" w14:textId="77777777" w:rsidR="000D6958" w:rsidRPr="000D6958" w:rsidRDefault="000D6958" w:rsidP="000D6958">
      <w:pPr>
        <w:autoSpaceDE w:val="0"/>
        <w:autoSpaceDN w:val="0"/>
        <w:adjustRightInd w:val="0"/>
        <w:jc w:val="both"/>
        <w:rPr>
          <w:rFonts w:ascii="Arial" w:hAnsi="Arial" w:cs="Arial"/>
          <w:b/>
          <w:bCs/>
        </w:rPr>
      </w:pPr>
      <w:r>
        <w:rPr>
          <w:rFonts w:ascii="Arial" w:hAnsi="Arial" w:cs="Arial"/>
          <w:b/>
          <w:bCs/>
        </w:rPr>
        <w:t>3</w:t>
      </w:r>
      <w:r w:rsidRPr="000D6958">
        <w:rPr>
          <w:rFonts w:ascii="Arial" w:hAnsi="Arial" w:cs="Arial"/>
          <w:b/>
          <w:bCs/>
        </w:rPr>
        <w:t>.1</w:t>
      </w:r>
      <w:r>
        <w:rPr>
          <w:rFonts w:ascii="Arial" w:hAnsi="Arial" w:cs="Arial"/>
        </w:rPr>
        <w:t xml:space="preserve"> </w:t>
      </w:r>
      <w:r w:rsidRPr="000D6958">
        <w:rPr>
          <w:rFonts w:ascii="Arial" w:hAnsi="Arial" w:cs="Arial"/>
          <w:b/>
          <w:bCs/>
          <w:sz w:val="22"/>
          <w:szCs w:val="22"/>
        </w:rPr>
        <w:t>Simulation Study</w:t>
      </w:r>
    </w:p>
    <w:p w14:paraId="13941BCC" w14:textId="77777777" w:rsidR="000D6958" w:rsidRPr="000D6958" w:rsidRDefault="000D6958" w:rsidP="000D6958">
      <w:pPr>
        <w:autoSpaceDE w:val="0"/>
        <w:autoSpaceDN w:val="0"/>
        <w:adjustRightInd w:val="0"/>
        <w:jc w:val="both"/>
        <w:rPr>
          <w:rFonts w:ascii="Arial" w:hAnsi="Arial" w:cs="Arial"/>
          <w:lang w:eastAsia="en-GB"/>
        </w:rPr>
      </w:pPr>
      <w:r w:rsidRPr="000D6958">
        <w:rPr>
          <w:rFonts w:ascii="Arial" w:hAnsi="Arial" w:cs="Arial"/>
          <w:lang w:eastAsia="en-GB"/>
        </w:rPr>
        <w:t xml:space="preserve">The data for this study were simulated for different sample sizes and parameters on the basis of bias and standard error for MOIR distribution. The algorithms were written in R language to generate </w:t>
      </w:r>
      <m:oMath>
        <m:r>
          <w:rPr>
            <w:rFonts w:ascii="Cambria Math" w:hAnsi="Cambria Math" w:cs="Arial"/>
            <w:lang w:eastAsia="en-GB"/>
          </w:rPr>
          <m:t>10,000</m:t>
        </m:r>
      </m:oMath>
      <w:r w:rsidRPr="000D6958">
        <w:rPr>
          <w:rFonts w:ascii="Arial" w:hAnsi="Arial" w:cs="Arial"/>
          <w:lang w:eastAsia="en-GB"/>
        </w:rPr>
        <w:t xml:space="preserve"> samples using the Monte Carlos simulation. ML estimates for </w:t>
      </w:r>
      <m:oMath>
        <m:r>
          <m:rPr>
            <m:sty m:val="bi"/>
          </m:rPr>
          <w:rPr>
            <w:rFonts w:ascii="Cambria Math" w:hAnsi="Cambria Math" w:cs="Arial"/>
          </w:rPr>
          <m:t>λ</m:t>
        </m:r>
      </m:oMath>
      <w:r w:rsidRPr="000D6958">
        <w:rPr>
          <w:rFonts w:ascii="Arial" w:hAnsi="Arial" w:cs="Arial"/>
        </w:rPr>
        <w:t xml:space="preserve"> = 2, </w:t>
      </w:r>
      <m:oMath>
        <m:r>
          <m:rPr>
            <m:sty m:val="bi"/>
          </m:rPr>
          <w:rPr>
            <w:rFonts w:ascii="Cambria Math" w:hAnsi="Cambria Math" w:cs="Arial"/>
          </w:rPr>
          <m:t>θ</m:t>
        </m:r>
      </m:oMath>
      <w:r w:rsidRPr="000D6958">
        <w:rPr>
          <w:rFonts w:ascii="Arial" w:hAnsi="Arial" w:cs="Arial"/>
        </w:rPr>
        <w:t xml:space="preserve"> =1.8; </w:t>
      </w:r>
      <m:oMath>
        <m:r>
          <m:rPr>
            <m:sty m:val="bi"/>
          </m:rPr>
          <w:rPr>
            <w:rFonts w:ascii="Cambria Math" w:hAnsi="Cambria Math" w:cs="Arial"/>
          </w:rPr>
          <m:t>λ</m:t>
        </m:r>
      </m:oMath>
      <w:r w:rsidRPr="000D6958">
        <w:rPr>
          <w:rFonts w:ascii="Arial" w:hAnsi="Arial" w:cs="Arial"/>
        </w:rPr>
        <w:t xml:space="preserve"> =3.5, </w:t>
      </w:r>
      <m:oMath>
        <m:r>
          <m:rPr>
            <m:sty m:val="bi"/>
          </m:rPr>
          <w:rPr>
            <w:rFonts w:ascii="Cambria Math" w:hAnsi="Cambria Math" w:cs="Arial"/>
          </w:rPr>
          <m:t>θ</m:t>
        </m:r>
      </m:oMath>
      <w:r w:rsidRPr="000D6958">
        <w:rPr>
          <w:rFonts w:ascii="Arial" w:hAnsi="Arial" w:cs="Arial"/>
        </w:rPr>
        <w:t xml:space="preserve"> =2.5 </w:t>
      </w:r>
      <w:r w:rsidRPr="000D6958">
        <w:rPr>
          <w:rFonts w:ascii="Arial" w:hAnsi="Arial" w:cs="Arial"/>
          <w:lang w:eastAsia="en-GB"/>
        </w:rPr>
        <w:t xml:space="preserve">and </w:t>
      </w:r>
      <m:oMath>
        <m:r>
          <m:rPr>
            <m:sty m:val="bi"/>
          </m:rPr>
          <w:rPr>
            <w:rFonts w:ascii="Cambria Math" w:hAnsi="Cambria Math" w:cs="Arial"/>
          </w:rPr>
          <m:t>λ</m:t>
        </m:r>
      </m:oMath>
      <w:r w:rsidRPr="000D6958">
        <w:rPr>
          <w:rFonts w:ascii="Arial" w:hAnsi="Arial" w:cs="Arial"/>
        </w:rPr>
        <w:t xml:space="preserve"> = 4.2, </w:t>
      </w:r>
      <m:oMath>
        <m:r>
          <m:rPr>
            <m:sty m:val="bi"/>
          </m:rPr>
          <w:rPr>
            <w:rFonts w:ascii="Cambria Math" w:hAnsi="Cambria Math" w:cs="Arial"/>
          </w:rPr>
          <m:t>θ</m:t>
        </m:r>
      </m:oMath>
      <w:r w:rsidRPr="000D6958">
        <w:rPr>
          <w:rFonts w:ascii="Arial" w:hAnsi="Arial" w:cs="Arial"/>
        </w:rPr>
        <w:t xml:space="preserve"> = 3.4 </w:t>
      </w:r>
      <w:r w:rsidRPr="000D6958">
        <w:rPr>
          <w:rFonts w:ascii="Arial" w:hAnsi="Arial" w:cs="Arial"/>
          <w:lang w:eastAsia="en-GB"/>
        </w:rPr>
        <w:t xml:space="preserve">were calculated. The mean of these estimates </w:t>
      </w:r>
      <w:r w:rsidRPr="000D6958">
        <w:rPr>
          <w:rFonts w:ascii="Arial" w:hAnsi="Arial" w:cs="Arial"/>
        </w:rPr>
        <w:t xml:space="preserve">for sample sizes 30, </w:t>
      </w:r>
      <m:oMath>
        <m:r>
          <w:rPr>
            <w:rFonts w:ascii="Cambria Math" w:hAnsi="Cambria Math" w:cs="Arial"/>
          </w:rPr>
          <m:t>50, 100</m:t>
        </m:r>
      </m:oMath>
      <w:r w:rsidRPr="000D6958">
        <w:rPr>
          <w:rFonts w:ascii="Arial" w:hAnsi="Arial" w:cs="Arial"/>
        </w:rPr>
        <w:t xml:space="preserve">, </w:t>
      </w:r>
      <m:oMath>
        <m:r>
          <w:rPr>
            <w:rFonts w:ascii="Cambria Math" w:hAnsi="Cambria Math" w:cs="Arial"/>
          </w:rPr>
          <m:t>200</m:t>
        </m:r>
      </m:oMath>
      <w:r w:rsidRPr="000D6958">
        <w:rPr>
          <w:rFonts w:ascii="Arial" w:eastAsiaTheme="minorEastAsia" w:hAnsi="Arial" w:cs="Arial"/>
        </w:rPr>
        <w:t xml:space="preserve">, and </w:t>
      </w:r>
      <m:oMath>
        <m:r>
          <w:rPr>
            <w:rFonts w:ascii="Cambria Math" w:eastAsiaTheme="minorEastAsia" w:hAnsi="Cambria Math" w:cs="Arial"/>
          </w:rPr>
          <m:t>500</m:t>
        </m:r>
      </m:oMath>
      <w:r w:rsidRPr="000D6958">
        <w:rPr>
          <w:rFonts w:ascii="Arial" w:hAnsi="Arial" w:cs="Arial"/>
          <w:lang w:eastAsia="en-GB"/>
        </w:rPr>
        <w:t xml:space="preserve"> are represented in Table 1.</w:t>
      </w:r>
    </w:p>
    <w:p w14:paraId="33FB0D2B" w14:textId="77777777" w:rsidR="000D6958" w:rsidRPr="000D6958" w:rsidRDefault="000D6958" w:rsidP="000D6958">
      <w:pPr>
        <w:autoSpaceDE w:val="0"/>
        <w:autoSpaceDN w:val="0"/>
        <w:adjustRightInd w:val="0"/>
        <w:jc w:val="both"/>
        <w:rPr>
          <w:rFonts w:ascii="Arial" w:hAnsi="Arial" w:cs="Arial"/>
        </w:rPr>
      </w:pPr>
    </w:p>
    <w:p w14:paraId="4134FCF8" w14:textId="77777777" w:rsidR="000D6958" w:rsidRPr="000D6958" w:rsidRDefault="000D6958" w:rsidP="000D6958">
      <w:pPr>
        <w:autoSpaceDE w:val="0"/>
        <w:autoSpaceDN w:val="0"/>
        <w:adjustRightInd w:val="0"/>
        <w:ind w:left="990" w:hanging="990"/>
        <w:jc w:val="both"/>
        <w:rPr>
          <w:rFonts w:ascii="Arial" w:hAnsi="Arial" w:cs="Arial"/>
          <w:b/>
          <w:bCs/>
        </w:rPr>
      </w:pPr>
      <w:r w:rsidRPr="000D6958">
        <w:rPr>
          <w:rFonts w:ascii="Arial" w:hAnsi="Arial" w:cs="Arial"/>
          <w:b/>
          <w:bCs/>
        </w:rPr>
        <w:t xml:space="preserve">Table 1: </w:t>
      </w:r>
      <w:r w:rsidRPr="000D6958">
        <w:rPr>
          <w:rFonts w:ascii="Arial" w:hAnsi="Arial" w:cs="Arial"/>
          <w:lang w:eastAsia="en-GB"/>
        </w:rPr>
        <w:t>Bias and Standard error of MOIR distribution for different sample sizes and parameters.</w:t>
      </w:r>
    </w:p>
    <w:tbl>
      <w:tblPr>
        <w:tblStyle w:val="PlainTable2"/>
        <w:tblW w:w="8910" w:type="dxa"/>
        <w:tblLook w:val="04A0" w:firstRow="1" w:lastRow="0" w:firstColumn="1" w:lastColumn="0" w:noHBand="0" w:noVBand="1"/>
      </w:tblPr>
      <w:tblGrid>
        <w:gridCol w:w="1316"/>
        <w:gridCol w:w="550"/>
        <w:gridCol w:w="492"/>
        <w:gridCol w:w="508"/>
        <w:gridCol w:w="1313"/>
        <w:gridCol w:w="1283"/>
        <w:gridCol w:w="925"/>
        <w:gridCol w:w="1209"/>
        <w:gridCol w:w="1314"/>
      </w:tblGrid>
      <w:tr w:rsidR="000D6958" w:rsidRPr="000D6958" w14:paraId="574ADA53" w14:textId="77777777" w:rsidTr="00352EF7">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316" w:type="dxa"/>
            <w:hideMark/>
          </w:tcPr>
          <w:p w14:paraId="28D98179"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Parameters</w:t>
            </w:r>
          </w:p>
        </w:tc>
        <w:tc>
          <w:tcPr>
            <w:tcW w:w="550" w:type="dxa"/>
            <w:hideMark/>
          </w:tcPr>
          <w:p w14:paraId="3B48CE75"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n</w:t>
            </w:r>
          </w:p>
        </w:tc>
        <w:tc>
          <w:tcPr>
            <w:tcW w:w="1000" w:type="dxa"/>
            <w:gridSpan w:val="2"/>
            <w:hideMark/>
          </w:tcPr>
          <w:p w14:paraId="73252DA0"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m:oMathPara>
              <m:oMath>
                <m:r>
                  <m:rPr>
                    <m:sty m:val="bi"/>
                  </m:rPr>
                  <w:rPr>
                    <w:rFonts w:ascii="Cambria Math" w:hAnsi="Cambria Math" w:cs="Arial"/>
                  </w:rPr>
                  <m:t>λ</m:t>
                </m:r>
              </m:oMath>
            </m:oMathPara>
          </w:p>
        </w:tc>
        <w:tc>
          <w:tcPr>
            <w:tcW w:w="1313" w:type="dxa"/>
            <w:hideMark/>
          </w:tcPr>
          <w:p w14:paraId="74544C22"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bias</w:t>
            </w:r>
          </w:p>
        </w:tc>
        <w:tc>
          <w:tcPr>
            <w:tcW w:w="1283" w:type="dxa"/>
            <w:hideMark/>
          </w:tcPr>
          <w:p w14:paraId="60F99BAD"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Std error</w:t>
            </w:r>
          </w:p>
        </w:tc>
        <w:tc>
          <w:tcPr>
            <w:tcW w:w="925" w:type="dxa"/>
            <w:hideMark/>
          </w:tcPr>
          <w:p w14:paraId="62D62844"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m:oMathPara>
              <m:oMath>
                <m:r>
                  <m:rPr>
                    <m:sty m:val="bi"/>
                  </m:rPr>
                  <w:rPr>
                    <w:rFonts w:ascii="Cambria Math" w:hAnsi="Cambria Math" w:cs="Arial"/>
                  </w:rPr>
                  <m:t>θ</m:t>
                </m:r>
              </m:oMath>
            </m:oMathPara>
          </w:p>
        </w:tc>
        <w:tc>
          <w:tcPr>
            <w:tcW w:w="1209" w:type="dxa"/>
            <w:hideMark/>
          </w:tcPr>
          <w:p w14:paraId="4CD3B289"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bias</w:t>
            </w:r>
          </w:p>
        </w:tc>
        <w:tc>
          <w:tcPr>
            <w:tcW w:w="1314" w:type="dxa"/>
            <w:hideMark/>
          </w:tcPr>
          <w:p w14:paraId="707518F1"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Std error</w:t>
            </w:r>
          </w:p>
        </w:tc>
      </w:tr>
      <w:tr w:rsidR="00352EF7" w:rsidRPr="000D6958" w14:paraId="37278539" w14:textId="77777777" w:rsidTr="0035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6DA676E5" w14:textId="77777777" w:rsidR="000D6958" w:rsidRPr="000D6958" w:rsidRDefault="000D6958" w:rsidP="00E71714">
            <w:pPr>
              <w:autoSpaceDE w:val="0"/>
              <w:autoSpaceDN w:val="0"/>
              <w:adjustRightInd w:val="0"/>
              <w:jc w:val="center"/>
              <w:rPr>
                <w:rFonts w:ascii="Arial" w:hAnsi="Arial" w:cs="Arial"/>
              </w:rPr>
            </w:pPr>
          </w:p>
        </w:tc>
        <w:tc>
          <w:tcPr>
            <w:tcW w:w="550" w:type="dxa"/>
            <w:hideMark/>
          </w:tcPr>
          <w:p w14:paraId="262C19B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00" w:type="dxa"/>
            <w:gridSpan w:val="2"/>
            <w:hideMark/>
          </w:tcPr>
          <w:p w14:paraId="04E44CE4"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3" w:type="dxa"/>
            <w:hideMark/>
          </w:tcPr>
          <w:p w14:paraId="45668984"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3" w:type="dxa"/>
            <w:hideMark/>
          </w:tcPr>
          <w:p w14:paraId="09B659C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25" w:type="dxa"/>
            <w:hideMark/>
          </w:tcPr>
          <w:p w14:paraId="339E21E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09" w:type="dxa"/>
            <w:hideMark/>
          </w:tcPr>
          <w:p w14:paraId="54882849"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4" w:type="dxa"/>
            <w:hideMark/>
          </w:tcPr>
          <w:p w14:paraId="067E524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6958" w:rsidRPr="000D6958" w14:paraId="7BE2EDD2"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022EB939"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λ</m:t>
              </m:r>
            </m:oMath>
            <w:r w:rsidRPr="000D6958">
              <w:rPr>
                <w:rFonts w:ascii="Arial" w:hAnsi="Arial" w:cs="Arial"/>
              </w:rPr>
              <w:t xml:space="preserve"> = 2</w:t>
            </w:r>
          </w:p>
          <w:p w14:paraId="55846731"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θ</m:t>
              </m:r>
            </m:oMath>
            <w:r w:rsidRPr="000D6958">
              <w:rPr>
                <w:rFonts w:ascii="Arial" w:hAnsi="Arial" w:cs="Arial"/>
              </w:rPr>
              <w:t xml:space="preserve"> = 1.8</w:t>
            </w:r>
          </w:p>
          <w:p w14:paraId="5377B871"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32EB9846"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w:t>
            </w:r>
          </w:p>
        </w:tc>
        <w:tc>
          <w:tcPr>
            <w:tcW w:w="1000" w:type="dxa"/>
            <w:gridSpan w:val="2"/>
            <w:noWrap/>
            <w:hideMark/>
          </w:tcPr>
          <w:p w14:paraId="133D8B6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3B18A27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0.8177</w:t>
            </w:r>
          </w:p>
        </w:tc>
        <w:tc>
          <w:tcPr>
            <w:tcW w:w="1283" w:type="dxa"/>
            <w:noWrap/>
            <w:hideMark/>
          </w:tcPr>
          <w:p w14:paraId="3B1D78BC"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0.9744</w:t>
            </w:r>
          </w:p>
        </w:tc>
        <w:tc>
          <w:tcPr>
            <w:tcW w:w="925" w:type="dxa"/>
            <w:noWrap/>
            <w:hideMark/>
          </w:tcPr>
          <w:p w14:paraId="74ADA56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44AF49D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1.0849</w:t>
            </w:r>
          </w:p>
        </w:tc>
        <w:tc>
          <w:tcPr>
            <w:tcW w:w="1314" w:type="dxa"/>
            <w:noWrap/>
            <w:hideMark/>
          </w:tcPr>
          <w:p w14:paraId="13B0ACD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0.5199</w:t>
            </w:r>
          </w:p>
        </w:tc>
      </w:tr>
      <w:tr w:rsidR="000D6958" w:rsidRPr="000D6958" w14:paraId="2EAA1CD0"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4BCA82F4"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330EB99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50</w:t>
            </w:r>
          </w:p>
        </w:tc>
        <w:tc>
          <w:tcPr>
            <w:tcW w:w="1000" w:type="dxa"/>
            <w:gridSpan w:val="2"/>
            <w:noWrap/>
            <w:hideMark/>
          </w:tcPr>
          <w:p w14:paraId="56F36FE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5418259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0.6245</w:t>
            </w:r>
          </w:p>
        </w:tc>
        <w:tc>
          <w:tcPr>
            <w:tcW w:w="1283" w:type="dxa"/>
            <w:noWrap/>
            <w:hideMark/>
          </w:tcPr>
          <w:p w14:paraId="3D67E32F"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0.7262</w:t>
            </w:r>
          </w:p>
        </w:tc>
        <w:tc>
          <w:tcPr>
            <w:tcW w:w="925" w:type="dxa"/>
            <w:noWrap/>
            <w:hideMark/>
          </w:tcPr>
          <w:p w14:paraId="5583522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29F4427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1.1138</w:t>
            </w:r>
          </w:p>
        </w:tc>
        <w:tc>
          <w:tcPr>
            <w:tcW w:w="1314" w:type="dxa"/>
            <w:noWrap/>
            <w:hideMark/>
          </w:tcPr>
          <w:p w14:paraId="1AA7B3D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0.3571</w:t>
            </w:r>
          </w:p>
        </w:tc>
      </w:tr>
      <w:tr w:rsidR="000D6958" w:rsidRPr="000D6958" w14:paraId="4A06F9C1"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4F2020C4"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1E95EACD"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100</w:t>
            </w:r>
          </w:p>
        </w:tc>
        <w:tc>
          <w:tcPr>
            <w:tcW w:w="1000" w:type="dxa"/>
            <w:gridSpan w:val="2"/>
            <w:noWrap/>
            <w:hideMark/>
          </w:tcPr>
          <w:p w14:paraId="785D8E0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381E1D9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0.4010</w:t>
            </w:r>
          </w:p>
        </w:tc>
        <w:tc>
          <w:tcPr>
            <w:tcW w:w="1283" w:type="dxa"/>
            <w:noWrap/>
            <w:hideMark/>
          </w:tcPr>
          <w:p w14:paraId="7662510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0.5042</w:t>
            </w:r>
          </w:p>
        </w:tc>
        <w:tc>
          <w:tcPr>
            <w:tcW w:w="925" w:type="dxa"/>
            <w:noWrap/>
            <w:hideMark/>
          </w:tcPr>
          <w:p w14:paraId="34CB0FDF"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6D2CBCF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1.1789</w:t>
            </w:r>
          </w:p>
        </w:tc>
        <w:tc>
          <w:tcPr>
            <w:tcW w:w="1314" w:type="dxa"/>
            <w:noWrap/>
            <w:hideMark/>
          </w:tcPr>
          <w:p w14:paraId="68596F1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0.2265</w:t>
            </w:r>
          </w:p>
        </w:tc>
      </w:tr>
      <w:tr w:rsidR="000D6958" w:rsidRPr="000D6958" w14:paraId="5F859046"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08A83064"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3755268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200</w:t>
            </w:r>
          </w:p>
        </w:tc>
        <w:tc>
          <w:tcPr>
            <w:tcW w:w="1000" w:type="dxa"/>
            <w:gridSpan w:val="2"/>
            <w:noWrap/>
            <w:hideMark/>
          </w:tcPr>
          <w:p w14:paraId="58B4A7D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2598D5C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0.2876</w:t>
            </w:r>
          </w:p>
        </w:tc>
        <w:tc>
          <w:tcPr>
            <w:tcW w:w="1283" w:type="dxa"/>
            <w:noWrap/>
            <w:hideMark/>
          </w:tcPr>
          <w:p w14:paraId="734DFCDF"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0.3516</w:t>
            </w:r>
          </w:p>
        </w:tc>
        <w:tc>
          <w:tcPr>
            <w:tcW w:w="925" w:type="dxa"/>
            <w:noWrap/>
            <w:hideMark/>
          </w:tcPr>
          <w:p w14:paraId="11EADF1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7A7D345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1.2159</w:t>
            </w:r>
          </w:p>
        </w:tc>
        <w:tc>
          <w:tcPr>
            <w:tcW w:w="1314" w:type="dxa"/>
            <w:noWrap/>
            <w:hideMark/>
          </w:tcPr>
          <w:p w14:paraId="304EF123"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0.1520</w:t>
            </w:r>
          </w:p>
        </w:tc>
      </w:tr>
      <w:tr w:rsidR="000D6958" w:rsidRPr="000D6958" w14:paraId="4A6FA3FF"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21FCAEFD" w14:textId="77777777" w:rsidR="000D6958" w:rsidRPr="000D6958" w:rsidRDefault="000D6958" w:rsidP="00E71714">
            <w:pPr>
              <w:autoSpaceDE w:val="0"/>
              <w:autoSpaceDN w:val="0"/>
              <w:adjustRightInd w:val="0"/>
              <w:jc w:val="center"/>
              <w:rPr>
                <w:rFonts w:ascii="Arial" w:hAnsi="Arial" w:cs="Arial"/>
                <w:b w:val="0"/>
                <w:bCs w:val="0"/>
              </w:rPr>
            </w:pPr>
          </w:p>
        </w:tc>
        <w:tc>
          <w:tcPr>
            <w:tcW w:w="0" w:type="auto"/>
            <w:noWrap/>
            <w:hideMark/>
          </w:tcPr>
          <w:p w14:paraId="75D1E66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500</w:t>
            </w:r>
          </w:p>
        </w:tc>
        <w:tc>
          <w:tcPr>
            <w:tcW w:w="1000" w:type="dxa"/>
            <w:gridSpan w:val="2"/>
            <w:noWrap/>
            <w:hideMark/>
          </w:tcPr>
          <w:p w14:paraId="10816DC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w:t>
            </w:r>
          </w:p>
        </w:tc>
        <w:tc>
          <w:tcPr>
            <w:tcW w:w="1313" w:type="dxa"/>
            <w:noWrap/>
            <w:hideMark/>
          </w:tcPr>
          <w:p w14:paraId="505DACD5"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0.1806</w:t>
            </w:r>
          </w:p>
        </w:tc>
        <w:tc>
          <w:tcPr>
            <w:tcW w:w="1283" w:type="dxa"/>
            <w:noWrap/>
            <w:hideMark/>
          </w:tcPr>
          <w:p w14:paraId="34BC480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0.2208</w:t>
            </w:r>
          </w:p>
        </w:tc>
        <w:tc>
          <w:tcPr>
            <w:tcW w:w="925" w:type="dxa"/>
            <w:noWrap/>
            <w:hideMark/>
          </w:tcPr>
          <w:p w14:paraId="3624673F"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1.8</w:t>
            </w:r>
          </w:p>
        </w:tc>
        <w:tc>
          <w:tcPr>
            <w:tcW w:w="1209" w:type="dxa"/>
            <w:noWrap/>
            <w:hideMark/>
          </w:tcPr>
          <w:p w14:paraId="2D99BDE5"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1.2311</w:t>
            </w:r>
          </w:p>
        </w:tc>
        <w:tc>
          <w:tcPr>
            <w:tcW w:w="1314" w:type="dxa"/>
            <w:noWrap/>
            <w:hideMark/>
          </w:tcPr>
          <w:p w14:paraId="7E16C42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0.0940</w:t>
            </w:r>
          </w:p>
        </w:tc>
      </w:tr>
      <w:tr w:rsidR="00352EF7" w:rsidRPr="000D6958" w14:paraId="163AD05C" w14:textId="77777777" w:rsidTr="0035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hideMark/>
          </w:tcPr>
          <w:p w14:paraId="37F33E7C" w14:textId="77777777" w:rsidR="000D6958" w:rsidRPr="000D6958" w:rsidRDefault="000D6958" w:rsidP="00E71714">
            <w:pPr>
              <w:autoSpaceDE w:val="0"/>
              <w:autoSpaceDN w:val="0"/>
              <w:adjustRightInd w:val="0"/>
              <w:jc w:val="center"/>
              <w:rPr>
                <w:rFonts w:ascii="Arial" w:hAnsi="Arial" w:cs="Arial"/>
              </w:rPr>
            </w:pPr>
          </w:p>
        </w:tc>
        <w:tc>
          <w:tcPr>
            <w:tcW w:w="1042" w:type="dxa"/>
            <w:gridSpan w:val="2"/>
            <w:hideMark/>
          </w:tcPr>
          <w:p w14:paraId="09B0F484"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8" w:type="dxa"/>
            <w:hideMark/>
          </w:tcPr>
          <w:p w14:paraId="64A11AC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3" w:type="dxa"/>
            <w:hideMark/>
          </w:tcPr>
          <w:p w14:paraId="138D58A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3" w:type="dxa"/>
            <w:hideMark/>
          </w:tcPr>
          <w:p w14:paraId="308ECB0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25" w:type="dxa"/>
            <w:hideMark/>
          </w:tcPr>
          <w:p w14:paraId="710F5C2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09" w:type="dxa"/>
            <w:hideMark/>
          </w:tcPr>
          <w:p w14:paraId="7550109F"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4" w:type="dxa"/>
            <w:hideMark/>
          </w:tcPr>
          <w:p w14:paraId="1B9AA1B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6958" w:rsidRPr="000D6958" w14:paraId="1604E300"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69581BF5"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λ</m:t>
              </m:r>
            </m:oMath>
            <w:r w:rsidRPr="000D6958">
              <w:rPr>
                <w:rFonts w:ascii="Arial" w:hAnsi="Arial" w:cs="Arial"/>
              </w:rPr>
              <w:t xml:space="preserve"> = 3.5</w:t>
            </w:r>
          </w:p>
          <w:p w14:paraId="74356B3B"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θ</m:t>
              </m:r>
            </m:oMath>
            <w:r w:rsidRPr="000D6958">
              <w:rPr>
                <w:rFonts w:ascii="Arial" w:hAnsi="Arial" w:cs="Arial"/>
              </w:rPr>
              <w:t xml:space="preserve"> = 2.5</w:t>
            </w:r>
          </w:p>
          <w:p w14:paraId="405F9F7C"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2F76250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w:t>
            </w:r>
          </w:p>
        </w:tc>
        <w:tc>
          <w:tcPr>
            <w:tcW w:w="508" w:type="dxa"/>
            <w:noWrap/>
            <w:hideMark/>
          </w:tcPr>
          <w:p w14:paraId="6276396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6C8429E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1.7267</w:t>
            </w:r>
          </w:p>
        </w:tc>
        <w:tc>
          <w:tcPr>
            <w:tcW w:w="1283" w:type="dxa"/>
            <w:noWrap/>
            <w:hideMark/>
          </w:tcPr>
          <w:p w14:paraId="2548AA2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1.9783</w:t>
            </w:r>
          </w:p>
        </w:tc>
        <w:tc>
          <w:tcPr>
            <w:tcW w:w="925" w:type="dxa"/>
            <w:noWrap/>
            <w:hideMark/>
          </w:tcPr>
          <w:p w14:paraId="6FB4AA8D"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00FFE44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1.8790</w:t>
            </w:r>
          </w:p>
        </w:tc>
        <w:tc>
          <w:tcPr>
            <w:tcW w:w="1314" w:type="dxa"/>
            <w:noWrap/>
            <w:hideMark/>
          </w:tcPr>
          <w:p w14:paraId="73E43CF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0.4170</w:t>
            </w:r>
          </w:p>
        </w:tc>
      </w:tr>
      <w:tr w:rsidR="000D6958" w:rsidRPr="000D6958" w14:paraId="27B92679"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54852647"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131A633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50</w:t>
            </w:r>
          </w:p>
        </w:tc>
        <w:tc>
          <w:tcPr>
            <w:tcW w:w="508" w:type="dxa"/>
            <w:noWrap/>
            <w:hideMark/>
          </w:tcPr>
          <w:p w14:paraId="765DCEC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07D2D4A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1.2017</w:t>
            </w:r>
          </w:p>
        </w:tc>
        <w:tc>
          <w:tcPr>
            <w:tcW w:w="1283" w:type="dxa"/>
            <w:noWrap/>
            <w:hideMark/>
          </w:tcPr>
          <w:p w14:paraId="3E33F5A3"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1.4376</w:t>
            </w:r>
          </w:p>
        </w:tc>
        <w:tc>
          <w:tcPr>
            <w:tcW w:w="925" w:type="dxa"/>
            <w:noWrap/>
            <w:hideMark/>
          </w:tcPr>
          <w:p w14:paraId="6A633D3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7C2F458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1.9985</w:t>
            </w:r>
          </w:p>
        </w:tc>
        <w:tc>
          <w:tcPr>
            <w:tcW w:w="1314" w:type="dxa"/>
            <w:noWrap/>
            <w:hideMark/>
          </w:tcPr>
          <w:p w14:paraId="3C8A7BB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0.2673</w:t>
            </w:r>
          </w:p>
        </w:tc>
      </w:tr>
      <w:tr w:rsidR="000D6958" w:rsidRPr="000D6958" w14:paraId="18F165FE"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0505C7A1"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49C80C8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100</w:t>
            </w:r>
          </w:p>
        </w:tc>
        <w:tc>
          <w:tcPr>
            <w:tcW w:w="508" w:type="dxa"/>
            <w:noWrap/>
            <w:hideMark/>
          </w:tcPr>
          <w:p w14:paraId="1A959B3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787076B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0.8075</w:t>
            </w:r>
          </w:p>
        </w:tc>
        <w:tc>
          <w:tcPr>
            <w:tcW w:w="1283" w:type="dxa"/>
            <w:noWrap/>
            <w:hideMark/>
          </w:tcPr>
          <w:p w14:paraId="0D86BC8C"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1.0016</w:t>
            </w:r>
          </w:p>
        </w:tc>
        <w:tc>
          <w:tcPr>
            <w:tcW w:w="925" w:type="dxa"/>
            <w:noWrap/>
            <w:hideMark/>
          </w:tcPr>
          <w:p w14:paraId="04FC02B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5301786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2.0393</w:t>
            </w:r>
          </w:p>
        </w:tc>
        <w:tc>
          <w:tcPr>
            <w:tcW w:w="1314" w:type="dxa"/>
            <w:noWrap/>
            <w:hideMark/>
          </w:tcPr>
          <w:p w14:paraId="7A75EC26"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0.1754</w:t>
            </w:r>
          </w:p>
        </w:tc>
      </w:tr>
      <w:tr w:rsidR="000D6958" w:rsidRPr="000D6958" w14:paraId="5C334517"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7FE2823C"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2FAB242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200</w:t>
            </w:r>
          </w:p>
        </w:tc>
        <w:tc>
          <w:tcPr>
            <w:tcW w:w="508" w:type="dxa"/>
            <w:noWrap/>
            <w:hideMark/>
          </w:tcPr>
          <w:p w14:paraId="53966C1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4CBDA79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0.5900</w:t>
            </w:r>
          </w:p>
        </w:tc>
        <w:tc>
          <w:tcPr>
            <w:tcW w:w="1283" w:type="dxa"/>
            <w:noWrap/>
            <w:hideMark/>
          </w:tcPr>
          <w:p w14:paraId="22D321A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0.7022</w:t>
            </w:r>
          </w:p>
        </w:tc>
        <w:tc>
          <w:tcPr>
            <w:tcW w:w="925" w:type="dxa"/>
            <w:noWrap/>
            <w:hideMark/>
          </w:tcPr>
          <w:p w14:paraId="18BEB65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67653989"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2.0734</w:t>
            </w:r>
          </w:p>
        </w:tc>
        <w:tc>
          <w:tcPr>
            <w:tcW w:w="1314" w:type="dxa"/>
            <w:noWrap/>
            <w:hideMark/>
          </w:tcPr>
          <w:p w14:paraId="315D1D2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0.1166</w:t>
            </w:r>
          </w:p>
        </w:tc>
      </w:tr>
      <w:tr w:rsidR="000D6958" w:rsidRPr="000D6958" w14:paraId="6C04DF78"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35EE75D9"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182BCE4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500</w:t>
            </w:r>
          </w:p>
        </w:tc>
        <w:tc>
          <w:tcPr>
            <w:tcW w:w="508" w:type="dxa"/>
            <w:noWrap/>
            <w:hideMark/>
          </w:tcPr>
          <w:p w14:paraId="6395B92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3.5</w:t>
            </w:r>
          </w:p>
        </w:tc>
        <w:tc>
          <w:tcPr>
            <w:tcW w:w="1313" w:type="dxa"/>
            <w:noWrap/>
            <w:hideMark/>
          </w:tcPr>
          <w:p w14:paraId="01ED304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0.3504</w:t>
            </w:r>
          </w:p>
        </w:tc>
        <w:tc>
          <w:tcPr>
            <w:tcW w:w="1283" w:type="dxa"/>
            <w:noWrap/>
            <w:hideMark/>
          </w:tcPr>
          <w:p w14:paraId="03624AEC"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0.4396</w:t>
            </w:r>
          </w:p>
        </w:tc>
        <w:tc>
          <w:tcPr>
            <w:tcW w:w="925" w:type="dxa"/>
            <w:noWrap/>
            <w:hideMark/>
          </w:tcPr>
          <w:p w14:paraId="6CE0F08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2.5</w:t>
            </w:r>
          </w:p>
        </w:tc>
        <w:tc>
          <w:tcPr>
            <w:tcW w:w="1209" w:type="dxa"/>
            <w:noWrap/>
            <w:hideMark/>
          </w:tcPr>
          <w:p w14:paraId="0C77CBF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2.0932</w:t>
            </w:r>
          </w:p>
        </w:tc>
        <w:tc>
          <w:tcPr>
            <w:tcW w:w="1314" w:type="dxa"/>
            <w:noWrap/>
            <w:hideMark/>
          </w:tcPr>
          <w:p w14:paraId="6AD7989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0.0711</w:t>
            </w:r>
          </w:p>
        </w:tc>
      </w:tr>
      <w:tr w:rsidR="00352EF7" w:rsidRPr="000D6958" w14:paraId="001FBC3A" w14:textId="77777777" w:rsidTr="00352EF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1316" w:type="dxa"/>
            <w:hideMark/>
          </w:tcPr>
          <w:p w14:paraId="11FDF4E9" w14:textId="77777777" w:rsidR="000D6958" w:rsidRPr="000D6958" w:rsidRDefault="000D6958" w:rsidP="00E71714">
            <w:pPr>
              <w:autoSpaceDE w:val="0"/>
              <w:autoSpaceDN w:val="0"/>
              <w:adjustRightInd w:val="0"/>
              <w:jc w:val="center"/>
              <w:rPr>
                <w:rFonts w:ascii="Arial" w:hAnsi="Arial" w:cs="Arial"/>
              </w:rPr>
            </w:pPr>
          </w:p>
        </w:tc>
        <w:tc>
          <w:tcPr>
            <w:tcW w:w="1042" w:type="dxa"/>
            <w:gridSpan w:val="2"/>
            <w:hideMark/>
          </w:tcPr>
          <w:p w14:paraId="56A93AE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08" w:type="dxa"/>
            <w:hideMark/>
          </w:tcPr>
          <w:p w14:paraId="35467D5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3" w:type="dxa"/>
            <w:hideMark/>
          </w:tcPr>
          <w:p w14:paraId="6C43A4B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83" w:type="dxa"/>
            <w:hideMark/>
          </w:tcPr>
          <w:p w14:paraId="7A12AAB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25" w:type="dxa"/>
            <w:hideMark/>
          </w:tcPr>
          <w:p w14:paraId="392CFF9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09" w:type="dxa"/>
            <w:hideMark/>
          </w:tcPr>
          <w:p w14:paraId="0E55D8C4"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314" w:type="dxa"/>
            <w:hideMark/>
          </w:tcPr>
          <w:p w14:paraId="0E697E5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D6958" w:rsidRPr="000D6958" w14:paraId="6CF4D589"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5C84A588"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λ</m:t>
              </m:r>
            </m:oMath>
            <w:r w:rsidRPr="000D6958">
              <w:rPr>
                <w:rFonts w:ascii="Arial" w:hAnsi="Arial" w:cs="Arial"/>
              </w:rPr>
              <w:t xml:space="preserve"> = 4.2</w:t>
            </w:r>
          </w:p>
          <w:p w14:paraId="67CF2F8B" w14:textId="77777777" w:rsidR="000D6958" w:rsidRPr="000D6958" w:rsidRDefault="000D6958" w:rsidP="00E71714">
            <w:pPr>
              <w:autoSpaceDE w:val="0"/>
              <w:autoSpaceDN w:val="0"/>
              <w:adjustRightInd w:val="0"/>
              <w:jc w:val="center"/>
              <w:rPr>
                <w:rFonts w:ascii="Arial" w:hAnsi="Arial" w:cs="Arial"/>
              </w:rPr>
            </w:pPr>
            <m:oMath>
              <m:r>
                <m:rPr>
                  <m:sty m:val="bi"/>
                </m:rPr>
                <w:rPr>
                  <w:rFonts w:ascii="Cambria Math" w:hAnsi="Cambria Math" w:cs="Arial"/>
                </w:rPr>
                <m:t>θ</m:t>
              </m:r>
            </m:oMath>
            <w:r w:rsidRPr="000D6958">
              <w:rPr>
                <w:rFonts w:ascii="Arial" w:hAnsi="Arial" w:cs="Arial"/>
              </w:rPr>
              <w:t xml:space="preserve"> = 3.4</w:t>
            </w:r>
          </w:p>
          <w:p w14:paraId="125FC742"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7F6BE7B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w:t>
            </w:r>
          </w:p>
        </w:tc>
        <w:tc>
          <w:tcPr>
            <w:tcW w:w="508" w:type="dxa"/>
            <w:noWrap/>
            <w:hideMark/>
          </w:tcPr>
          <w:p w14:paraId="69A484C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6785F24C"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2.4872</w:t>
            </w:r>
          </w:p>
        </w:tc>
        <w:tc>
          <w:tcPr>
            <w:tcW w:w="1283" w:type="dxa"/>
            <w:noWrap/>
            <w:hideMark/>
          </w:tcPr>
          <w:p w14:paraId="18AD361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2.7102</w:t>
            </w:r>
          </w:p>
        </w:tc>
        <w:tc>
          <w:tcPr>
            <w:tcW w:w="925" w:type="dxa"/>
            <w:noWrap/>
            <w:hideMark/>
          </w:tcPr>
          <w:p w14:paraId="47FFBF3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395815D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2.9083</w:t>
            </w:r>
          </w:p>
        </w:tc>
        <w:tc>
          <w:tcPr>
            <w:tcW w:w="1314" w:type="dxa"/>
            <w:noWrap/>
            <w:hideMark/>
          </w:tcPr>
          <w:p w14:paraId="034AF06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0.3373</w:t>
            </w:r>
          </w:p>
        </w:tc>
      </w:tr>
      <w:tr w:rsidR="000D6958" w:rsidRPr="000D6958" w14:paraId="7017DE85"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07B0E53B"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2856C79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50</w:t>
            </w:r>
          </w:p>
        </w:tc>
        <w:tc>
          <w:tcPr>
            <w:tcW w:w="508" w:type="dxa"/>
            <w:noWrap/>
            <w:hideMark/>
          </w:tcPr>
          <w:p w14:paraId="2434172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7D68A2C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1.6795</w:t>
            </w:r>
          </w:p>
        </w:tc>
        <w:tc>
          <w:tcPr>
            <w:tcW w:w="1283" w:type="dxa"/>
            <w:noWrap/>
            <w:hideMark/>
          </w:tcPr>
          <w:p w14:paraId="3238CEC9"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2.0030</w:t>
            </w:r>
          </w:p>
        </w:tc>
        <w:tc>
          <w:tcPr>
            <w:tcW w:w="925" w:type="dxa"/>
            <w:noWrap/>
            <w:hideMark/>
          </w:tcPr>
          <w:p w14:paraId="4861B47C"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6755CD1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3.0127</w:t>
            </w:r>
          </w:p>
        </w:tc>
        <w:tc>
          <w:tcPr>
            <w:tcW w:w="1314" w:type="dxa"/>
            <w:noWrap/>
            <w:hideMark/>
          </w:tcPr>
          <w:p w14:paraId="61AACA1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0.2138</w:t>
            </w:r>
          </w:p>
        </w:tc>
      </w:tr>
      <w:tr w:rsidR="000D6958" w:rsidRPr="000D6958" w14:paraId="609BEEA7"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5EC0926B"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1CBE07B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100</w:t>
            </w:r>
          </w:p>
        </w:tc>
        <w:tc>
          <w:tcPr>
            <w:tcW w:w="508" w:type="dxa"/>
            <w:noWrap/>
            <w:hideMark/>
          </w:tcPr>
          <w:p w14:paraId="4139A53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5B84AE6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1.1258</w:t>
            </w:r>
          </w:p>
        </w:tc>
        <w:tc>
          <w:tcPr>
            <w:tcW w:w="1283" w:type="dxa"/>
            <w:noWrap/>
            <w:hideMark/>
          </w:tcPr>
          <w:p w14:paraId="0C23D42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1.3691</w:t>
            </w:r>
          </w:p>
        </w:tc>
        <w:tc>
          <w:tcPr>
            <w:tcW w:w="925" w:type="dxa"/>
            <w:noWrap/>
            <w:hideMark/>
          </w:tcPr>
          <w:p w14:paraId="558EA61F"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5C87D7D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3.0644</w:t>
            </w:r>
          </w:p>
        </w:tc>
        <w:tc>
          <w:tcPr>
            <w:tcW w:w="1314" w:type="dxa"/>
            <w:noWrap/>
            <w:hideMark/>
          </w:tcPr>
          <w:p w14:paraId="626F3D9F"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0.1355</w:t>
            </w:r>
          </w:p>
        </w:tc>
      </w:tr>
      <w:tr w:rsidR="000D6958" w:rsidRPr="000D6958" w14:paraId="2AE7C669" w14:textId="77777777" w:rsidTr="00352EF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591F5A1A"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22D084B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200</w:t>
            </w:r>
          </w:p>
        </w:tc>
        <w:tc>
          <w:tcPr>
            <w:tcW w:w="508" w:type="dxa"/>
            <w:noWrap/>
            <w:hideMark/>
          </w:tcPr>
          <w:p w14:paraId="347F4DB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12D485E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0.8020</w:t>
            </w:r>
          </w:p>
        </w:tc>
        <w:tc>
          <w:tcPr>
            <w:tcW w:w="1283" w:type="dxa"/>
            <w:noWrap/>
            <w:hideMark/>
          </w:tcPr>
          <w:p w14:paraId="7E209E8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0.9532</w:t>
            </w:r>
          </w:p>
        </w:tc>
        <w:tc>
          <w:tcPr>
            <w:tcW w:w="925" w:type="dxa"/>
            <w:noWrap/>
            <w:hideMark/>
          </w:tcPr>
          <w:p w14:paraId="446F0ED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739A228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3.0832</w:t>
            </w:r>
          </w:p>
        </w:tc>
        <w:tc>
          <w:tcPr>
            <w:tcW w:w="1314" w:type="dxa"/>
            <w:noWrap/>
            <w:hideMark/>
          </w:tcPr>
          <w:p w14:paraId="7B2A901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0.0918</w:t>
            </w:r>
          </w:p>
        </w:tc>
      </w:tr>
      <w:tr w:rsidR="000D6958" w:rsidRPr="000D6958" w14:paraId="20A82306" w14:textId="77777777" w:rsidTr="00352EF7">
        <w:trPr>
          <w:trHeight w:val="349"/>
        </w:trPr>
        <w:tc>
          <w:tcPr>
            <w:cnfStyle w:val="001000000000" w:firstRow="0" w:lastRow="0" w:firstColumn="1" w:lastColumn="0" w:oddVBand="0" w:evenVBand="0" w:oddHBand="0" w:evenHBand="0" w:firstRowFirstColumn="0" w:firstRowLastColumn="0" w:lastRowFirstColumn="0" w:lastRowLastColumn="0"/>
            <w:tcW w:w="0" w:type="auto"/>
            <w:vMerge/>
            <w:noWrap/>
          </w:tcPr>
          <w:p w14:paraId="18B37932" w14:textId="77777777" w:rsidR="000D6958" w:rsidRPr="000D6958" w:rsidRDefault="000D6958" w:rsidP="00E71714">
            <w:pPr>
              <w:autoSpaceDE w:val="0"/>
              <w:autoSpaceDN w:val="0"/>
              <w:adjustRightInd w:val="0"/>
              <w:jc w:val="center"/>
              <w:rPr>
                <w:rFonts w:ascii="Arial" w:hAnsi="Arial" w:cs="Arial"/>
                <w:b w:val="0"/>
                <w:bCs w:val="0"/>
              </w:rPr>
            </w:pPr>
          </w:p>
        </w:tc>
        <w:tc>
          <w:tcPr>
            <w:tcW w:w="1042" w:type="dxa"/>
            <w:gridSpan w:val="2"/>
            <w:noWrap/>
            <w:hideMark/>
          </w:tcPr>
          <w:p w14:paraId="383D3ED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500</w:t>
            </w:r>
          </w:p>
        </w:tc>
        <w:tc>
          <w:tcPr>
            <w:tcW w:w="508" w:type="dxa"/>
            <w:noWrap/>
            <w:hideMark/>
          </w:tcPr>
          <w:p w14:paraId="20A0A97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w:t>
            </w:r>
          </w:p>
        </w:tc>
        <w:tc>
          <w:tcPr>
            <w:tcW w:w="1313" w:type="dxa"/>
            <w:noWrap/>
            <w:hideMark/>
          </w:tcPr>
          <w:p w14:paraId="4E92925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0.4784</w:t>
            </w:r>
          </w:p>
        </w:tc>
        <w:tc>
          <w:tcPr>
            <w:tcW w:w="1283" w:type="dxa"/>
            <w:noWrap/>
            <w:hideMark/>
          </w:tcPr>
          <w:p w14:paraId="68044E4B"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0.5978</w:t>
            </w:r>
          </w:p>
        </w:tc>
        <w:tc>
          <w:tcPr>
            <w:tcW w:w="925" w:type="dxa"/>
            <w:noWrap/>
            <w:hideMark/>
          </w:tcPr>
          <w:p w14:paraId="083C92C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3.4</w:t>
            </w:r>
          </w:p>
        </w:tc>
        <w:tc>
          <w:tcPr>
            <w:tcW w:w="1209" w:type="dxa"/>
            <w:noWrap/>
            <w:hideMark/>
          </w:tcPr>
          <w:p w14:paraId="16D7959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3.0988</w:t>
            </w:r>
          </w:p>
        </w:tc>
        <w:tc>
          <w:tcPr>
            <w:tcW w:w="1314" w:type="dxa"/>
            <w:noWrap/>
            <w:hideMark/>
          </w:tcPr>
          <w:p w14:paraId="67938026"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0.0560</w:t>
            </w:r>
          </w:p>
        </w:tc>
      </w:tr>
    </w:tbl>
    <w:p w14:paraId="6D546243" w14:textId="77777777" w:rsidR="000D6958" w:rsidRPr="000D6958" w:rsidRDefault="000D6958" w:rsidP="000D6958">
      <w:pPr>
        <w:autoSpaceDE w:val="0"/>
        <w:autoSpaceDN w:val="0"/>
        <w:adjustRightInd w:val="0"/>
        <w:jc w:val="both"/>
        <w:rPr>
          <w:rFonts w:ascii="Arial" w:hAnsi="Arial" w:cs="Arial"/>
        </w:rPr>
      </w:pPr>
    </w:p>
    <w:p w14:paraId="594A904F" w14:textId="77777777" w:rsidR="000D6958" w:rsidRPr="000D6958" w:rsidRDefault="000D6958" w:rsidP="000D6958">
      <w:pPr>
        <w:autoSpaceDE w:val="0"/>
        <w:autoSpaceDN w:val="0"/>
        <w:adjustRightInd w:val="0"/>
        <w:jc w:val="both"/>
        <w:rPr>
          <w:rFonts w:ascii="Arial" w:hAnsi="Arial" w:cs="Arial"/>
          <w:lang w:eastAsia="en-GB"/>
        </w:rPr>
      </w:pPr>
    </w:p>
    <w:p w14:paraId="1C8F1D2A" w14:textId="77777777" w:rsidR="000D6958" w:rsidRPr="000D6958" w:rsidRDefault="000D6958" w:rsidP="00352EF7">
      <w:pPr>
        <w:autoSpaceDE w:val="0"/>
        <w:autoSpaceDN w:val="0"/>
        <w:adjustRightInd w:val="0"/>
        <w:jc w:val="both"/>
        <w:rPr>
          <w:rFonts w:ascii="Arial" w:hAnsi="Arial" w:cs="Arial"/>
          <w:lang w:eastAsia="en-GB"/>
        </w:rPr>
      </w:pPr>
      <w:r w:rsidRPr="000D6958">
        <w:rPr>
          <w:rFonts w:ascii="Arial" w:hAnsi="Arial" w:cs="Arial"/>
          <w:lang w:eastAsia="en-GB"/>
        </w:rPr>
        <w:t>Table 1 presents the simulation study bias and standard error of MOIR distribution for different sample sizes and parameters. The bias and standard error of the distribution decrease as the sample sizes decrease irrespective of the parameters used to simulate the data. Hence, the distribution behaves asymptotical like normal distribution.</w:t>
      </w:r>
    </w:p>
    <w:p w14:paraId="395E8E67" w14:textId="77777777" w:rsidR="000D6958" w:rsidRPr="000D6958" w:rsidRDefault="000D6958" w:rsidP="000D6958">
      <w:pPr>
        <w:autoSpaceDE w:val="0"/>
        <w:autoSpaceDN w:val="0"/>
        <w:adjustRightInd w:val="0"/>
        <w:jc w:val="both"/>
        <w:rPr>
          <w:rFonts w:ascii="Arial" w:hAnsi="Arial" w:cs="Arial"/>
          <w:lang w:eastAsia="en-GB"/>
        </w:rPr>
      </w:pPr>
    </w:p>
    <w:p w14:paraId="7B89DD75" w14:textId="77777777" w:rsidR="000D6958" w:rsidRPr="000D6958" w:rsidRDefault="000D6958" w:rsidP="000D6958">
      <w:pPr>
        <w:autoSpaceDE w:val="0"/>
        <w:autoSpaceDN w:val="0"/>
        <w:adjustRightInd w:val="0"/>
        <w:jc w:val="both"/>
        <w:rPr>
          <w:rFonts w:ascii="Arial" w:hAnsi="Arial" w:cs="Arial"/>
          <w:lang w:eastAsia="en-GB"/>
        </w:rPr>
      </w:pPr>
    </w:p>
    <w:p w14:paraId="7301BBC0" w14:textId="77777777" w:rsidR="000D6958" w:rsidRPr="000D6958" w:rsidRDefault="00352EF7" w:rsidP="000D6958">
      <w:pPr>
        <w:autoSpaceDE w:val="0"/>
        <w:autoSpaceDN w:val="0"/>
        <w:adjustRightInd w:val="0"/>
        <w:jc w:val="both"/>
        <w:rPr>
          <w:rFonts w:ascii="Arial" w:hAnsi="Arial" w:cs="Arial"/>
          <w:b/>
          <w:bCs/>
        </w:rPr>
      </w:pPr>
      <w:r>
        <w:rPr>
          <w:rFonts w:ascii="Arial" w:hAnsi="Arial" w:cs="Arial"/>
          <w:b/>
          <w:bCs/>
        </w:rPr>
        <w:lastRenderedPageBreak/>
        <w:t>3</w:t>
      </w:r>
      <w:r w:rsidR="000D6958" w:rsidRPr="000D6958">
        <w:rPr>
          <w:rFonts w:ascii="Arial" w:hAnsi="Arial" w:cs="Arial"/>
          <w:b/>
          <w:bCs/>
        </w:rPr>
        <w:t>.2</w:t>
      </w:r>
      <w:r>
        <w:rPr>
          <w:rFonts w:ascii="Arial" w:hAnsi="Arial" w:cs="Arial"/>
        </w:rPr>
        <w:t xml:space="preserve"> </w:t>
      </w:r>
      <w:r w:rsidR="000D6958" w:rsidRPr="00352EF7">
        <w:rPr>
          <w:rFonts w:ascii="Arial" w:hAnsi="Arial" w:cs="Arial"/>
          <w:b/>
          <w:bCs/>
          <w:sz w:val="22"/>
          <w:szCs w:val="22"/>
        </w:rPr>
        <w:t>Applications to real-world data</w:t>
      </w:r>
    </w:p>
    <w:p w14:paraId="248CA478" w14:textId="77777777" w:rsidR="000D6958" w:rsidRPr="000D6958" w:rsidRDefault="000D6958" w:rsidP="000D6958">
      <w:pPr>
        <w:autoSpaceDE w:val="0"/>
        <w:autoSpaceDN w:val="0"/>
        <w:adjustRightInd w:val="0"/>
        <w:jc w:val="both"/>
        <w:rPr>
          <w:rFonts w:ascii="Arial" w:hAnsi="Arial" w:cs="Arial"/>
          <w:b/>
          <w:bCs/>
        </w:rPr>
      </w:pPr>
    </w:p>
    <w:p w14:paraId="428E62D7" w14:textId="77777777" w:rsidR="000D6958" w:rsidRPr="000D6958" w:rsidRDefault="000D6958" w:rsidP="00352EF7">
      <w:pPr>
        <w:autoSpaceDE w:val="0"/>
        <w:autoSpaceDN w:val="0"/>
        <w:adjustRightInd w:val="0"/>
        <w:jc w:val="both"/>
        <w:rPr>
          <w:rFonts w:ascii="Arial" w:hAnsi="Arial" w:cs="Arial"/>
          <w:lang w:eastAsia="en-GB"/>
        </w:rPr>
      </w:pPr>
      <w:r w:rsidRPr="000D6958">
        <w:rPr>
          <w:rFonts w:ascii="Arial" w:hAnsi="Arial" w:cs="Arial"/>
          <w:lang w:eastAsia="en-GB"/>
        </w:rPr>
        <w:t xml:space="preserve">In this section, the performance of the Marshall-Olkin Inverse Rayleigh distribution is compared with Alpha power Inverse Rayleigh, and Inverse Rayleigh distributions on some lifetime data sets in the literature. </w:t>
      </w:r>
    </w:p>
    <w:p w14:paraId="6B72A460" w14:textId="77777777" w:rsidR="000D6958" w:rsidRPr="000D6958" w:rsidRDefault="000D6958" w:rsidP="00352EF7">
      <w:pPr>
        <w:pStyle w:val="ListParagraph"/>
        <w:autoSpaceDE w:val="0"/>
        <w:autoSpaceDN w:val="0"/>
        <w:adjustRightInd w:val="0"/>
        <w:spacing w:after="0" w:line="240" w:lineRule="auto"/>
        <w:jc w:val="both"/>
        <w:rPr>
          <w:rFonts w:ascii="Arial" w:hAnsi="Arial" w:cs="Arial"/>
          <w:sz w:val="20"/>
          <w:szCs w:val="20"/>
          <w:lang w:eastAsia="en-GB"/>
        </w:rPr>
      </w:pPr>
    </w:p>
    <w:p w14:paraId="2818E1A6" w14:textId="77777777" w:rsidR="000D6958" w:rsidRPr="000D6958" w:rsidRDefault="000D6958" w:rsidP="00352EF7">
      <w:pPr>
        <w:autoSpaceDE w:val="0"/>
        <w:autoSpaceDN w:val="0"/>
        <w:adjustRightInd w:val="0"/>
        <w:spacing w:line="360" w:lineRule="auto"/>
        <w:jc w:val="both"/>
        <w:rPr>
          <w:rFonts w:ascii="Arial" w:hAnsi="Arial" w:cs="Arial"/>
          <w:color w:val="131413"/>
        </w:rPr>
      </w:pPr>
      <w:r w:rsidRPr="000D6958">
        <w:rPr>
          <w:rFonts w:ascii="Arial" w:hAnsi="Arial" w:cs="Arial"/>
          <w:b/>
          <w:color w:val="131413"/>
        </w:rPr>
        <w:t xml:space="preserve">Data set I: </w:t>
      </w:r>
      <w:r w:rsidRPr="000D6958">
        <w:rPr>
          <w:rFonts w:ascii="Arial" w:hAnsi="Arial" w:cs="Arial"/>
        </w:rPr>
        <w:t xml:space="preserve">The data set </w:t>
      </w:r>
      <w:r w:rsidRPr="000D6958">
        <w:rPr>
          <w:rFonts w:ascii="Arial" w:hAnsi="Arial" w:cs="Arial"/>
          <w:color w:val="131413"/>
        </w:rPr>
        <w:t>have been obtained from Rodrigues, et al, (2015) which represents the relief times of twenty patients receiving an analgesic. The data are:</w:t>
      </w:r>
    </w:p>
    <w:p w14:paraId="5D957100" w14:textId="77777777" w:rsidR="000D6958" w:rsidRPr="000D6958" w:rsidRDefault="000D6958" w:rsidP="00352EF7">
      <w:pPr>
        <w:jc w:val="both"/>
        <w:rPr>
          <w:rFonts w:ascii="Arial" w:hAnsi="Arial" w:cs="Arial"/>
        </w:rPr>
      </w:pPr>
      <w:r w:rsidRPr="000D6958">
        <w:rPr>
          <w:rFonts w:ascii="Arial" w:hAnsi="Arial" w:cs="Arial"/>
          <w:noProof/>
        </w:rPr>
        <w:drawing>
          <wp:inline distT="0" distB="0" distL="0" distR="0" wp14:anchorId="6F15A6C4" wp14:editId="2CABB1D4">
            <wp:extent cx="5943600" cy="295275"/>
            <wp:effectExtent l="0" t="0" r="0" b="0"/>
            <wp:docPr id="14192860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5275"/>
                    </a:xfrm>
                    <a:prstGeom prst="rect">
                      <a:avLst/>
                    </a:prstGeom>
                    <a:noFill/>
                    <a:ln>
                      <a:noFill/>
                    </a:ln>
                  </pic:spPr>
                </pic:pic>
              </a:graphicData>
            </a:graphic>
          </wp:inline>
        </w:drawing>
      </w:r>
    </w:p>
    <w:p w14:paraId="491CE2B8" w14:textId="77777777" w:rsidR="000D6958" w:rsidRPr="000D6958" w:rsidRDefault="000D6958" w:rsidP="00352EF7">
      <w:pPr>
        <w:spacing w:line="360" w:lineRule="auto"/>
        <w:jc w:val="both"/>
        <w:rPr>
          <w:rFonts w:ascii="Arial" w:hAnsi="Arial" w:cs="Arial"/>
          <w:bCs/>
        </w:rPr>
      </w:pPr>
      <w:r w:rsidRPr="000D6958">
        <w:rPr>
          <w:rFonts w:ascii="Arial" w:hAnsi="Arial" w:cs="Arial"/>
          <w:b/>
        </w:rPr>
        <w:t xml:space="preserve">Data Set II: </w:t>
      </w:r>
      <w:r w:rsidRPr="000D6958">
        <w:rPr>
          <w:rFonts w:ascii="Arial" w:hAnsi="Arial" w:cs="Arial"/>
          <w:bCs/>
        </w:rPr>
        <w:t xml:space="preserve">The data represents the strength for the single carbon fibers and impregnated 1000-carbon fiber tows, measured in </w:t>
      </w:r>
      <w:proofErr w:type="spellStart"/>
      <w:r w:rsidRPr="000D6958">
        <w:rPr>
          <w:rFonts w:ascii="Arial" w:hAnsi="Arial" w:cs="Arial"/>
          <w:bCs/>
        </w:rPr>
        <w:t>GPa</w:t>
      </w:r>
      <w:proofErr w:type="spellEnd"/>
      <w:r w:rsidRPr="000D6958">
        <w:rPr>
          <w:rFonts w:ascii="Arial" w:hAnsi="Arial" w:cs="Arial"/>
          <w:bCs/>
        </w:rPr>
        <w:t>. It was reported in single carbon fiber tested at gauge length 1mm (Bader and Priest, 1982).</w:t>
      </w:r>
    </w:p>
    <w:p w14:paraId="74327EE3" w14:textId="77777777" w:rsidR="000D6958" w:rsidRPr="000D6958" w:rsidRDefault="000D6958" w:rsidP="00352EF7">
      <w:pPr>
        <w:autoSpaceDE w:val="0"/>
        <w:autoSpaceDN w:val="0"/>
        <w:adjustRightInd w:val="0"/>
        <w:jc w:val="both"/>
        <w:rPr>
          <w:rFonts w:ascii="Arial" w:hAnsi="Arial" w:cs="Arial"/>
        </w:rPr>
      </w:pPr>
      <w:r w:rsidRPr="000D6958">
        <w:rPr>
          <w:rFonts w:ascii="Arial" w:hAnsi="Arial" w:cs="Arial"/>
        </w:rPr>
        <w:t xml:space="preserve">  2.247, 2.64, 2.908, 3.099, 3.126, 3.245, 3.328, 3.355, 3.383, 3.572, 3.581, 3.681, 3.726, 3.727,</w:t>
      </w:r>
    </w:p>
    <w:p w14:paraId="503AC6B2" w14:textId="77777777" w:rsidR="000D6958" w:rsidRPr="000D6958" w:rsidRDefault="000D6958" w:rsidP="00352EF7">
      <w:pPr>
        <w:autoSpaceDE w:val="0"/>
        <w:autoSpaceDN w:val="0"/>
        <w:adjustRightInd w:val="0"/>
        <w:jc w:val="both"/>
        <w:rPr>
          <w:rFonts w:ascii="Arial" w:hAnsi="Arial" w:cs="Arial"/>
        </w:rPr>
      </w:pPr>
      <w:r w:rsidRPr="000D6958">
        <w:rPr>
          <w:rFonts w:ascii="Arial" w:hAnsi="Arial" w:cs="Arial"/>
        </w:rPr>
        <w:t xml:space="preserve">  3.728, 3.783, 3.785, 3.786, 3.896, 3.912, 3.964, 4.05, 4.063, 4.082, 4.111, 4.118, 4.141, 4.246,</w:t>
      </w:r>
    </w:p>
    <w:p w14:paraId="79E57ACB" w14:textId="77777777" w:rsidR="000D6958" w:rsidRPr="000D6958" w:rsidRDefault="000D6958" w:rsidP="00352EF7">
      <w:pPr>
        <w:autoSpaceDE w:val="0"/>
        <w:autoSpaceDN w:val="0"/>
        <w:adjustRightInd w:val="0"/>
        <w:ind w:left="90" w:hanging="90"/>
        <w:jc w:val="both"/>
        <w:rPr>
          <w:rFonts w:ascii="Arial" w:hAnsi="Arial" w:cs="Arial"/>
        </w:rPr>
      </w:pPr>
      <w:r w:rsidRPr="000D6958">
        <w:rPr>
          <w:rFonts w:ascii="Arial" w:hAnsi="Arial" w:cs="Arial"/>
        </w:rPr>
        <w:t xml:space="preserve">  4.251, 4.262, 4.326, 4.402, 4.457, 4.466, 4.519, 4.542, 4.555, 4.614, 4.632, 4.634, 4.636, 4.678,   4.698, 4.738, 4.832, 4.924, 5.043, 5.099, 5.134, 5.359, 5.473, 5.571, 5.684, 5.721, 5.998, 6.06.</w:t>
      </w:r>
    </w:p>
    <w:p w14:paraId="73A4BFAB" w14:textId="77777777" w:rsidR="000D6958" w:rsidRPr="000D6958" w:rsidRDefault="000D6958" w:rsidP="00352EF7">
      <w:pPr>
        <w:autoSpaceDE w:val="0"/>
        <w:autoSpaceDN w:val="0"/>
        <w:adjustRightInd w:val="0"/>
        <w:ind w:left="90" w:hanging="90"/>
        <w:jc w:val="both"/>
        <w:rPr>
          <w:rFonts w:ascii="Arial" w:hAnsi="Arial" w:cs="Arial"/>
        </w:rPr>
      </w:pPr>
    </w:p>
    <w:p w14:paraId="125A0221" w14:textId="77777777" w:rsidR="000D6958" w:rsidRPr="000D6958" w:rsidRDefault="000D6958" w:rsidP="00352EF7">
      <w:pPr>
        <w:autoSpaceDE w:val="0"/>
        <w:autoSpaceDN w:val="0"/>
        <w:adjustRightInd w:val="0"/>
        <w:ind w:left="90" w:hanging="90"/>
        <w:jc w:val="both"/>
        <w:rPr>
          <w:rFonts w:ascii="Arial" w:hAnsi="Arial" w:cs="Arial"/>
        </w:rPr>
      </w:pPr>
      <w:r w:rsidRPr="000D6958">
        <w:rPr>
          <w:rFonts w:ascii="Arial" w:hAnsi="Arial" w:cs="Arial"/>
          <w:b/>
          <w:bCs/>
        </w:rPr>
        <w:t xml:space="preserve">Data Set III: </w:t>
      </w:r>
      <w:r w:rsidRPr="000D6958">
        <w:rPr>
          <w:rFonts w:ascii="Arial" w:hAnsi="Arial" w:cs="Arial"/>
        </w:rPr>
        <w:t xml:space="preserve">The data is taken from Leiva et al. (2014) which represents the ball size of wire bonding for an electronic connection from the integrated circuit apparatus to the lead frame. </w:t>
      </w:r>
      <w:r w:rsidRPr="000D6958">
        <w:rPr>
          <w:rFonts w:ascii="Arial" w:hAnsi="Arial" w:cs="Arial"/>
        </w:rPr>
        <w:br/>
      </w:r>
    </w:p>
    <w:p w14:paraId="22105AF8" w14:textId="77777777" w:rsidR="000D6958" w:rsidRPr="000D6958" w:rsidRDefault="000D6958" w:rsidP="00352EF7">
      <w:pPr>
        <w:autoSpaceDE w:val="0"/>
        <w:autoSpaceDN w:val="0"/>
        <w:adjustRightInd w:val="0"/>
        <w:jc w:val="both"/>
        <w:rPr>
          <w:rFonts w:ascii="Arial" w:hAnsi="Arial" w:cs="Arial"/>
        </w:rPr>
      </w:pPr>
      <w:r w:rsidRPr="000D6958">
        <w:rPr>
          <w:rFonts w:ascii="Arial" w:hAnsi="Arial" w:cs="Arial"/>
        </w:rPr>
        <w:t>2.891, 4.035, 4.495, 2.890, 2.312, 3.158, 5.228, 3.334, 5.896, 5.639, 3.842, 1.590, 1.954, 1.842, 0.680, 2.752, 1.301, 2.260, 0.889, 2.381, 0.619, 2.788, 1.050, 3.750, 3.508, 6.123, 6.549, 5.954, 2.207, 4.417, 4.805, 1.516, 2.227, 2.797, 1.636, 1.066, 0.940, 4.101, 4.542, 1.295, 1.770, 3.492, 5.706, 3.722, 6.644, 2.472, 1.383, 4.494, 1.694, 2.892, 2.111, 3.591, 2.093, 3.222, 2.891, 2.582, 0.665, 3.234, 1.102, 1.083, 1.508, 1.811, 2.803, 6.659, 0.923, 6.229, 3.177, 2.333 ,1.311, 4.419,</w:t>
      </w:r>
    </w:p>
    <w:p w14:paraId="687EB1A9" w14:textId="77777777" w:rsidR="000D6958" w:rsidRPr="000D6958" w:rsidRDefault="000D6958" w:rsidP="00352EF7">
      <w:pPr>
        <w:autoSpaceDE w:val="0"/>
        <w:autoSpaceDN w:val="0"/>
        <w:adjustRightInd w:val="0"/>
        <w:jc w:val="both"/>
        <w:rPr>
          <w:rFonts w:ascii="Arial" w:hAnsi="Arial" w:cs="Arial"/>
          <w:b/>
          <w:bCs/>
        </w:rPr>
      </w:pPr>
      <w:r w:rsidRPr="000D6958">
        <w:rPr>
          <w:rFonts w:ascii="Arial" w:hAnsi="Arial" w:cs="Arial"/>
        </w:rPr>
        <w:t>2.495, 0.921, 4.061, 9.725, 1.600, 4.281, 3.360, 1.131, 1.618, 4.489, 3.696, 1.982, 2.413, 5.480, 1.992, 2.573, 1.845, 4.620, 6.221, 1.694, 4.882, 1.380, 3.982, 2.260, 2.366, 2.899, 3.782, 2.336, 1.175, 3.055.</w:t>
      </w:r>
    </w:p>
    <w:p w14:paraId="5F728ADE" w14:textId="77777777" w:rsidR="000D6958" w:rsidRPr="000D6958" w:rsidRDefault="000D6958" w:rsidP="000D6958">
      <w:pPr>
        <w:autoSpaceDE w:val="0"/>
        <w:autoSpaceDN w:val="0"/>
        <w:adjustRightInd w:val="0"/>
        <w:ind w:left="90" w:hanging="90"/>
        <w:rPr>
          <w:rFonts w:ascii="Arial" w:hAnsi="Arial" w:cs="Arial"/>
          <w:b/>
          <w:bCs/>
        </w:rPr>
      </w:pPr>
    </w:p>
    <w:p w14:paraId="484644C2" w14:textId="77777777" w:rsidR="000D6958" w:rsidRPr="000D6958" w:rsidRDefault="000D6958" w:rsidP="000D6958">
      <w:pPr>
        <w:autoSpaceDE w:val="0"/>
        <w:autoSpaceDN w:val="0"/>
        <w:adjustRightInd w:val="0"/>
        <w:ind w:left="90" w:hanging="90"/>
        <w:jc w:val="both"/>
        <w:rPr>
          <w:rFonts w:ascii="Arial" w:hAnsi="Arial" w:cs="Arial"/>
        </w:rPr>
      </w:pPr>
    </w:p>
    <w:p w14:paraId="4AC8A5B6" w14:textId="77777777" w:rsidR="000D6958" w:rsidRPr="000D6958" w:rsidRDefault="000D6958" w:rsidP="000D6958">
      <w:pPr>
        <w:spacing w:line="360" w:lineRule="auto"/>
        <w:rPr>
          <w:rFonts w:ascii="Arial" w:hAnsi="Arial" w:cs="Arial"/>
          <w:b/>
        </w:rPr>
      </w:pPr>
      <w:r w:rsidRPr="000D6958">
        <w:rPr>
          <w:rFonts w:ascii="Arial" w:hAnsi="Arial" w:cs="Arial"/>
          <w:b/>
        </w:rPr>
        <w:t>Table 2: Summary Statistics of real-life data sets</w:t>
      </w:r>
    </w:p>
    <w:tbl>
      <w:tblPr>
        <w:tblStyle w:val="ListTable6Colorful"/>
        <w:tblW w:w="0" w:type="auto"/>
        <w:shd w:val="clear" w:color="auto" w:fill="FFFFFF" w:themeFill="background1"/>
        <w:tblLook w:val="04A0" w:firstRow="1" w:lastRow="0" w:firstColumn="1" w:lastColumn="0" w:noHBand="0" w:noVBand="1"/>
      </w:tblPr>
      <w:tblGrid>
        <w:gridCol w:w="995"/>
        <w:gridCol w:w="717"/>
        <w:gridCol w:w="905"/>
        <w:gridCol w:w="728"/>
        <w:gridCol w:w="1139"/>
        <w:gridCol w:w="1184"/>
        <w:gridCol w:w="1028"/>
      </w:tblGrid>
      <w:tr w:rsidR="00352EF7" w:rsidRPr="000D6958" w14:paraId="22C590D0" w14:textId="77777777" w:rsidTr="00352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E8A0BCA" w14:textId="77777777" w:rsidR="000D6958" w:rsidRPr="000D6958" w:rsidRDefault="000D6958" w:rsidP="00E71714">
            <w:pPr>
              <w:spacing w:line="360" w:lineRule="auto"/>
              <w:rPr>
                <w:rFonts w:ascii="Arial" w:hAnsi="Arial" w:cs="Arial"/>
              </w:rPr>
            </w:pPr>
            <w:r w:rsidRPr="000D6958">
              <w:rPr>
                <w:rFonts w:ascii="Arial" w:hAnsi="Arial" w:cs="Arial"/>
              </w:rPr>
              <w:t>Data set</w:t>
            </w:r>
          </w:p>
        </w:tc>
        <w:tc>
          <w:tcPr>
            <w:tcW w:w="0" w:type="auto"/>
            <w:shd w:val="clear" w:color="auto" w:fill="FFFFFF" w:themeFill="background1"/>
          </w:tcPr>
          <w:p w14:paraId="60F30199"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Min</w:t>
            </w:r>
          </w:p>
        </w:tc>
        <w:tc>
          <w:tcPr>
            <w:tcW w:w="0" w:type="auto"/>
            <w:shd w:val="clear" w:color="auto" w:fill="FFFFFF" w:themeFill="background1"/>
          </w:tcPr>
          <w:p w14:paraId="659133C8"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Median</w:t>
            </w:r>
          </w:p>
        </w:tc>
        <w:tc>
          <w:tcPr>
            <w:tcW w:w="0" w:type="auto"/>
            <w:shd w:val="clear" w:color="auto" w:fill="FFFFFF" w:themeFill="background1"/>
          </w:tcPr>
          <w:p w14:paraId="0E7C5A66"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Mean</w:t>
            </w:r>
          </w:p>
        </w:tc>
        <w:tc>
          <w:tcPr>
            <w:tcW w:w="0" w:type="auto"/>
            <w:shd w:val="clear" w:color="auto" w:fill="FFFFFF" w:themeFill="background1"/>
          </w:tcPr>
          <w:p w14:paraId="53A4AD41"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Maximum</w:t>
            </w:r>
          </w:p>
        </w:tc>
        <w:tc>
          <w:tcPr>
            <w:tcW w:w="0" w:type="auto"/>
            <w:shd w:val="clear" w:color="auto" w:fill="FFFFFF" w:themeFill="background1"/>
          </w:tcPr>
          <w:p w14:paraId="6F978B46"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Skewness</w:t>
            </w:r>
          </w:p>
        </w:tc>
        <w:tc>
          <w:tcPr>
            <w:tcW w:w="0" w:type="auto"/>
            <w:shd w:val="clear" w:color="auto" w:fill="FFFFFF" w:themeFill="background1"/>
          </w:tcPr>
          <w:p w14:paraId="23C6F584" w14:textId="77777777" w:rsidR="000D6958" w:rsidRPr="000D6958" w:rsidRDefault="000D6958" w:rsidP="00E71714">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Kurtosis</w:t>
            </w:r>
          </w:p>
        </w:tc>
      </w:tr>
      <w:tr w:rsidR="00352EF7" w:rsidRPr="000D6958" w14:paraId="642D159D" w14:textId="77777777" w:rsidTr="0035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0513676" w14:textId="77777777" w:rsidR="000D6958" w:rsidRPr="000D6958" w:rsidRDefault="000D6958" w:rsidP="00E71714">
            <w:pPr>
              <w:spacing w:line="360" w:lineRule="auto"/>
              <w:rPr>
                <w:rFonts w:ascii="Arial" w:hAnsi="Arial" w:cs="Arial"/>
              </w:rPr>
            </w:pPr>
            <w:r w:rsidRPr="000D6958">
              <w:rPr>
                <w:rFonts w:ascii="Arial" w:hAnsi="Arial" w:cs="Arial"/>
              </w:rPr>
              <w:t>I</w:t>
            </w:r>
          </w:p>
        </w:tc>
        <w:tc>
          <w:tcPr>
            <w:tcW w:w="0" w:type="auto"/>
            <w:shd w:val="clear" w:color="auto" w:fill="FFFFFF" w:themeFill="background1"/>
          </w:tcPr>
          <w:p w14:paraId="16A2F781"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1.10</w:t>
            </w:r>
          </w:p>
        </w:tc>
        <w:tc>
          <w:tcPr>
            <w:tcW w:w="0" w:type="auto"/>
            <w:shd w:val="clear" w:color="auto" w:fill="FFFFFF" w:themeFill="background1"/>
          </w:tcPr>
          <w:p w14:paraId="04FDD0E8"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1.7</w:t>
            </w:r>
          </w:p>
        </w:tc>
        <w:tc>
          <w:tcPr>
            <w:tcW w:w="0" w:type="auto"/>
            <w:shd w:val="clear" w:color="auto" w:fill="FFFFFF" w:themeFill="background1"/>
          </w:tcPr>
          <w:p w14:paraId="1843FADF"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1.90</w:t>
            </w:r>
          </w:p>
        </w:tc>
        <w:tc>
          <w:tcPr>
            <w:tcW w:w="0" w:type="auto"/>
            <w:shd w:val="clear" w:color="auto" w:fill="FFFFFF" w:themeFill="background1"/>
          </w:tcPr>
          <w:p w14:paraId="02FC0566"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4.10</w:t>
            </w:r>
          </w:p>
        </w:tc>
        <w:tc>
          <w:tcPr>
            <w:tcW w:w="0" w:type="auto"/>
            <w:shd w:val="clear" w:color="auto" w:fill="FFFFFF" w:themeFill="background1"/>
          </w:tcPr>
          <w:p w14:paraId="1967B901" w14:textId="77777777" w:rsidR="000D6958" w:rsidRPr="000D6958" w:rsidRDefault="000D6958" w:rsidP="00E717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color w:val="000000"/>
              </w:rPr>
              <w:t>1.862</w:t>
            </w:r>
          </w:p>
        </w:tc>
        <w:tc>
          <w:tcPr>
            <w:tcW w:w="0" w:type="auto"/>
            <w:shd w:val="clear" w:color="auto" w:fill="FFFFFF" w:themeFill="background1"/>
          </w:tcPr>
          <w:p w14:paraId="3B310F84" w14:textId="77777777" w:rsidR="000D6958" w:rsidRPr="000D6958" w:rsidRDefault="000D6958" w:rsidP="00E7171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color w:val="000000"/>
              </w:rPr>
              <w:t>4.185</w:t>
            </w:r>
          </w:p>
        </w:tc>
      </w:tr>
      <w:tr w:rsidR="00352EF7" w:rsidRPr="000D6958" w14:paraId="5A24B71B" w14:textId="77777777" w:rsidTr="00352EF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0A31FFF" w14:textId="77777777" w:rsidR="000D6958" w:rsidRPr="000D6958" w:rsidRDefault="000D6958" w:rsidP="00E71714">
            <w:pPr>
              <w:spacing w:line="360" w:lineRule="auto"/>
              <w:rPr>
                <w:rFonts w:ascii="Arial" w:hAnsi="Arial" w:cs="Arial"/>
              </w:rPr>
            </w:pPr>
            <w:r w:rsidRPr="000D6958">
              <w:rPr>
                <w:rFonts w:ascii="Arial" w:hAnsi="Arial" w:cs="Arial"/>
              </w:rPr>
              <w:t>II</w:t>
            </w:r>
          </w:p>
        </w:tc>
        <w:tc>
          <w:tcPr>
            <w:tcW w:w="0" w:type="auto"/>
            <w:shd w:val="clear" w:color="auto" w:fill="FFFFFF" w:themeFill="background1"/>
          </w:tcPr>
          <w:p w14:paraId="7D0F4C0E"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 xml:space="preserve">2.247   </w:t>
            </w:r>
          </w:p>
        </w:tc>
        <w:tc>
          <w:tcPr>
            <w:tcW w:w="0" w:type="auto"/>
            <w:shd w:val="clear" w:color="auto" w:fill="FFFFFF" w:themeFill="background1"/>
          </w:tcPr>
          <w:p w14:paraId="4EE5ADCB"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4.249</w:t>
            </w:r>
          </w:p>
        </w:tc>
        <w:tc>
          <w:tcPr>
            <w:tcW w:w="0" w:type="auto"/>
            <w:shd w:val="clear" w:color="auto" w:fill="FFFFFF" w:themeFill="background1"/>
          </w:tcPr>
          <w:p w14:paraId="5C493690"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4.261</w:t>
            </w:r>
          </w:p>
        </w:tc>
        <w:tc>
          <w:tcPr>
            <w:tcW w:w="0" w:type="auto"/>
            <w:shd w:val="clear" w:color="auto" w:fill="FFFFFF" w:themeFill="background1"/>
          </w:tcPr>
          <w:p w14:paraId="7FBF08C7"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6.06</w:t>
            </w:r>
          </w:p>
        </w:tc>
        <w:tc>
          <w:tcPr>
            <w:tcW w:w="0" w:type="auto"/>
            <w:shd w:val="clear" w:color="auto" w:fill="FFFFFF" w:themeFill="background1"/>
          </w:tcPr>
          <w:p w14:paraId="5EC0ABA8"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0.076</w:t>
            </w:r>
          </w:p>
        </w:tc>
        <w:tc>
          <w:tcPr>
            <w:tcW w:w="0" w:type="auto"/>
            <w:shd w:val="clear" w:color="auto" w:fill="FFFFFF" w:themeFill="background1"/>
          </w:tcPr>
          <w:p w14:paraId="2086457E" w14:textId="77777777" w:rsidR="000D6958" w:rsidRPr="000D6958" w:rsidRDefault="000D6958" w:rsidP="00E7171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2.997</w:t>
            </w:r>
          </w:p>
        </w:tc>
      </w:tr>
      <w:tr w:rsidR="00352EF7" w:rsidRPr="000D6958" w14:paraId="01434B31" w14:textId="77777777" w:rsidTr="00352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D9179D3" w14:textId="77777777" w:rsidR="000D6958" w:rsidRPr="000D6958" w:rsidRDefault="000D6958" w:rsidP="00E71714">
            <w:pPr>
              <w:spacing w:line="360" w:lineRule="auto"/>
              <w:rPr>
                <w:rFonts w:ascii="Arial" w:hAnsi="Arial" w:cs="Arial"/>
              </w:rPr>
            </w:pPr>
            <w:r w:rsidRPr="000D6958">
              <w:rPr>
                <w:rFonts w:ascii="Arial" w:hAnsi="Arial" w:cs="Arial"/>
              </w:rPr>
              <w:t>III</w:t>
            </w:r>
          </w:p>
        </w:tc>
        <w:tc>
          <w:tcPr>
            <w:tcW w:w="0" w:type="auto"/>
            <w:shd w:val="clear" w:color="auto" w:fill="FFFFFF" w:themeFill="background1"/>
          </w:tcPr>
          <w:p w14:paraId="60FB6685"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 xml:space="preserve">0.619   </w:t>
            </w:r>
          </w:p>
        </w:tc>
        <w:tc>
          <w:tcPr>
            <w:tcW w:w="0" w:type="auto"/>
            <w:shd w:val="clear" w:color="auto" w:fill="FFFFFF" w:themeFill="background1"/>
          </w:tcPr>
          <w:p w14:paraId="2798F879"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2.77</w:t>
            </w:r>
          </w:p>
        </w:tc>
        <w:tc>
          <w:tcPr>
            <w:tcW w:w="0" w:type="auto"/>
            <w:shd w:val="clear" w:color="auto" w:fill="FFFFFF" w:themeFill="background1"/>
          </w:tcPr>
          <w:p w14:paraId="328112F9"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3.036</w:t>
            </w:r>
          </w:p>
        </w:tc>
        <w:tc>
          <w:tcPr>
            <w:tcW w:w="0" w:type="auto"/>
            <w:shd w:val="clear" w:color="auto" w:fill="FFFFFF" w:themeFill="background1"/>
          </w:tcPr>
          <w:p w14:paraId="1CC1AC35"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9.725</w:t>
            </w:r>
          </w:p>
        </w:tc>
        <w:tc>
          <w:tcPr>
            <w:tcW w:w="0" w:type="auto"/>
            <w:shd w:val="clear" w:color="auto" w:fill="FFFFFF" w:themeFill="background1"/>
          </w:tcPr>
          <w:p w14:paraId="4CF8273F"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1.014</w:t>
            </w:r>
          </w:p>
        </w:tc>
        <w:tc>
          <w:tcPr>
            <w:tcW w:w="0" w:type="auto"/>
            <w:shd w:val="clear" w:color="auto" w:fill="FFFFFF" w:themeFill="background1"/>
          </w:tcPr>
          <w:p w14:paraId="67068C5A" w14:textId="77777777" w:rsidR="000D6958" w:rsidRPr="000D6958" w:rsidRDefault="000D6958" w:rsidP="00E7171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4.251</w:t>
            </w:r>
          </w:p>
        </w:tc>
      </w:tr>
    </w:tbl>
    <w:p w14:paraId="0DA838E6" w14:textId="77777777" w:rsidR="000D6958" w:rsidRPr="000D6958" w:rsidRDefault="000D6958" w:rsidP="000D6958">
      <w:pPr>
        <w:autoSpaceDE w:val="0"/>
        <w:autoSpaceDN w:val="0"/>
        <w:adjustRightInd w:val="0"/>
        <w:jc w:val="both"/>
        <w:rPr>
          <w:rFonts w:ascii="Arial" w:hAnsi="Arial" w:cs="Arial"/>
        </w:rPr>
      </w:pPr>
    </w:p>
    <w:p w14:paraId="099B7579" w14:textId="77777777" w:rsidR="000D6958" w:rsidRDefault="000D6958" w:rsidP="000D6958">
      <w:pPr>
        <w:autoSpaceDE w:val="0"/>
        <w:autoSpaceDN w:val="0"/>
        <w:adjustRightInd w:val="0"/>
        <w:jc w:val="both"/>
        <w:rPr>
          <w:rFonts w:ascii="Arial" w:hAnsi="Arial" w:cs="Arial"/>
        </w:rPr>
      </w:pPr>
      <w:r w:rsidRPr="000D6958">
        <w:rPr>
          <w:rFonts w:ascii="Arial" w:hAnsi="Arial" w:cs="Arial"/>
        </w:rPr>
        <w:t xml:space="preserve"> Table 2 shows the summary statistics of the three data sets, the minimum, median, mean, maximum, skewness and kurtosis of the data sets are presented. Data set I range between 1.10 and 4.10 with unequal mean and median, and high skewness and kurtosis which suggest that the data is not normal and highly skewed. Data set II range between 2.247 and 6.06 with almost same mean and median, and low skewness and kurtosis which suggest that the data is approximately normal. Data set III range between 0.619 and 9.725 with unequal mean and median, and moderate skewness and kurtosis which suggest that the data is not normal and skewed.</w:t>
      </w:r>
    </w:p>
    <w:p w14:paraId="2BF65E7D" w14:textId="77777777" w:rsidR="00862DA3" w:rsidRDefault="00862DA3" w:rsidP="000D6958">
      <w:pPr>
        <w:autoSpaceDE w:val="0"/>
        <w:autoSpaceDN w:val="0"/>
        <w:adjustRightInd w:val="0"/>
        <w:jc w:val="both"/>
        <w:rPr>
          <w:rFonts w:ascii="Arial" w:hAnsi="Arial" w:cs="Arial"/>
        </w:rPr>
      </w:pPr>
    </w:p>
    <w:p w14:paraId="2593B418" w14:textId="77777777" w:rsidR="00862DA3" w:rsidRDefault="00862DA3" w:rsidP="000D6958">
      <w:pPr>
        <w:autoSpaceDE w:val="0"/>
        <w:autoSpaceDN w:val="0"/>
        <w:adjustRightInd w:val="0"/>
        <w:jc w:val="both"/>
        <w:rPr>
          <w:rFonts w:ascii="Arial" w:hAnsi="Arial" w:cs="Arial"/>
        </w:rPr>
      </w:pPr>
    </w:p>
    <w:p w14:paraId="2E70D446" w14:textId="77777777" w:rsidR="00862DA3" w:rsidRDefault="00862DA3" w:rsidP="000D6958">
      <w:pPr>
        <w:autoSpaceDE w:val="0"/>
        <w:autoSpaceDN w:val="0"/>
        <w:adjustRightInd w:val="0"/>
        <w:jc w:val="both"/>
        <w:rPr>
          <w:rFonts w:ascii="Arial" w:hAnsi="Arial" w:cs="Arial"/>
        </w:rPr>
      </w:pPr>
    </w:p>
    <w:p w14:paraId="398C5191" w14:textId="77777777" w:rsidR="00DB3F61" w:rsidRDefault="00DB3F61" w:rsidP="000D6958">
      <w:pPr>
        <w:autoSpaceDE w:val="0"/>
        <w:autoSpaceDN w:val="0"/>
        <w:adjustRightInd w:val="0"/>
        <w:jc w:val="both"/>
        <w:rPr>
          <w:rFonts w:ascii="Arial" w:hAnsi="Arial" w:cs="Arial"/>
        </w:rPr>
      </w:pPr>
    </w:p>
    <w:p w14:paraId="5721F87C" w14:textId="77777777" w:rsidR="00DB3F61" w:rsidRDefault="00DB3F61" w:rsidP="000D6958">
      <w:pPr>
        <w:autoSpaceDE w:val="0"/>
        <w:autoSpaceDN w:val="0"/>
        <w:adjustRightInd w:val="0"/>
        <w:jc w:val="both"/>
        <w:rPr>
          <w:rFonts w:ascii="Arial" w:hAnsi="Arial" w:cs="Arial"/>
        </w:rPr>
      </w:pPr>
    </w:p>
    <w:p w14:paraId="4D46963F" w14:textId="77777777" w:rsidR="00DB3F61" w:rsidRDefault="00DB3F61" w:rsidP="000D6958">
      <w:pPr>
        <w:autoSpaceDE w:val="0"/>
        <w:autoSpaceDN w:val="0"/>
        <w:adjustRightInd w:val="0"/>
        <w:jc w:val="both"/>
        <w:rPr>
          <w:rFonts w:ascii="Arial" w:hAnsi="Arial" w:cs="Arial"/>
        </w:rPr>
      </w:pPr>
    </w:p>
    <w:p w14:paraId="27FEC9A0" w14:textId="77777777" w:rsidR="00DB3F61" w:rsidRDefault="00DB3F61" w:rsidP="000D6958">
      <w:pPr>
        <w:autoSpaceDE w:val="0"/>
        <w:autoSpaceDN w:val="0"/>
        <w:adjustRightInd w:val="0"/>
        <w:jc w:val="both"/>
        <w:rPr>
          <w:rFonts w:ascii="Arial" w:hAnsi="Arial" w:cs="Arial"/>
        </w:rPr>
      </w:pPr>
    </w:p>
    <w:p w14:paraId="7489D7B0" w14:textId="77777777" w:rsidR="00862DA3" w:rsidRPr="000D6958" w:rsidRDefault="00862DA3" w:rsidP="000D6958">
      <w:pPr>
        <w:autoSpaceDE w:val="0"/>
        <w:autoSpaceDN w:val="0"/>
        <w:adjustRightInd w:val="0"/>
        <w:jc w:val="both"/>
        <w:rPr>
          <w:rFonts w:ascii="Arial" w:hAnsi="Arial" w:cs="Arial"/>
        </w:rPr>
      </w:pPr>
    </w:p>
    <w:p w14:paraId="67246F99" w14:textId="77777777" w:rsidR="000D6958" w:rsidRPr="000D6958" w:rsidRDefault="000D6958" w:rsidP="000D6958">
      <w:pPr>
        <w:autoSpaceDE w:val="0"/>
        <w:autoSpaceDN w:val="0"/>
        <w:adjustRightInd w:val="0"/>
        <w:jc w:val="both"/>
        <w:rPr>
          <w:rFonts w:ascii="Arial" w:hAnsi="Arial" w:cs="Arial"/>
        </w:rPr>
      </w:pPr>
    </w:p>
    <w:p w14:paraId="7BDA39BD" w14:textId="77777777" w:rsidR="000D6958" w:rsidRPr="000D6958" w:rsidRDefault="000D6958" w:rsidP="000D6958">
      <w:pPr>
        <w:autoSpaceDE w:val="0"/>
        <w:autoSpaceDN w:val="0"/>
        <w:adjustRightInd w:val="0"/>
        <w:jc w:val="both"/>
        <w:rPr>
          <w:rFonts w:ascii="Arial" w:hAnsi="Arial" w:cs="Arial"/>
        </w:rPr>
      </w:pPr>
    </w:p>
    <w:p w14:paraId="7DE5FCD8" w14:textId="77777777" w:rsidR="000D6958" w:rsidRPr="000D6958" w:rsidRDefault="000D6958" w:rsidP="000D6958">
      <w:pPr>
        <w:autoSpaceDE w:val="0"/>
        <w:autoSpaceDN w:val="0"/>
        <w:adjustRightInd w:val="0"/>
        <w:jc w:val="both"/>
        <w:rPr>
          <w:rFonts w:ascii="Arial" w:hAnsi="Arial" w:cs="Arial"/>
          <w:b/>
          <w:bCs/>
        </w:rPr>
      </w:pPr>
      <w:r w:rsidRPr="000D6958">
        <w:rPr>
          <w:rFonts w:ascii="Arial" w:hAnsi="Arial" w:cs="Arial"/>
          <w:b/>
          <w:bCs/>
        </w:rPr>
        <w:t xml:space="preserve">Table 3: </w:t>
      </w:r>
      <w:r w:rsidRPr="000D6958">
        <w:rPr>
          <w:rFonts w:ascii="Arial" w:hAnsi="Arial" w:cs="Arial"/>
        </w:rPr>
        <w:t>Parameter estimates, Loglikelihood and AIC of MOIR, APIR and IR.</w:t>
      </w:r>
    </w:p>
    <w:tbl>
      <w:tblPr>
        <w:tblStyle w:val="ListTable6Colorful"/>
        <w:tblW w:w="9311" w:type="dxa"/>
        <w:shd w:val="clear" w:color="auto" w:fill="FFFFFF" w:themeFill="background1"/>
        <w:tblLayout w:type="fixed"/>
        <w:tblLook w:val="04A0" w:firstRow="1" w:lastRow="0" w:firstColumn="1" w:lastColumn="0" w:noHBand="0" w:noVBand="1"/>
      </w:tblPr>
      <w:tblGrid>
        <w:gridCol w:w="2004"/>
        <w:gridCol w:w="1843"/>
        <w:gridCol w:w="1221"/>
        <w:gridCol w:w="1060"/>
        <w:gridCol w:w="1414"/>
        <w:gridCol w:w="1769"/>
      </w:tblGrid>
      <w:tr w:rsidR="000D6958" w:rsidRPr="000D6958" w14:paraId="7DE8DDAB" w14:textId="77777777" w:rsidTr="00352EF7">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004" w:type="dxa"/>
            <w:shd w:val="clear" w:color="auto" w:fill="FFFFFF" w:themeFill="background1"/>
          </w:tcPr>
          <w:p w14:paraId="7B21EDF7"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Data Set</w:t>
            </w:r>
          </w:p>
        </w:tc>
        <w:tc>
          <w:tcPr>
            <w:tcW w:w="1843" w:type="dxa"/>
            <w:shd w:val="clear" w:color="auto" w:fill="FFFFFF" w:themeFill="background1"/>
            <w:hideMark/>
          </w:tcPr>
          <w:p w14:paraId="5FB3148A"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Distribution</w:t>
            </w:r>
          </w:p>
        </w:tc>
        <w:tc>
          <w:tcPr>
            <w:tcW w:w="1221" w:type="dxa"/>
            <w:shd w:val="clear" w:color="auto" w:fill="FFFFFF" w:themeFill="background1"/>
            <w:hideMark/>
          </w:tcPr>
          <w:p w14:paraId="7427DD0D"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m:oMathPara>
              <m:oMath>
                <m:r>
                  <m:rPr>
                    <m:sty m:val="bi"/>
                  </m:rPr>
                  <w:rPr>
                    <w:rFonts w:ascii="Cambria Math" w:hAnsi="Cambria Math" w:cs="Arial"/>
                  </w:rPr>
                  <m:t>σ</m:t>
                </m:r>
              </m:oMath>
            </m:oMathPara>
          </w:p>
        </w:tc>
        <w:tc>
          <w:tcPr>
            <w:tcW w:w="1060" w:type="dxa"/>
            <w:shd w:val="clear" w:color="auto" w:fill="FFFFFF" w:themeFill="background1"/>
            <w:hideMark/>
          </w:tcPr>
          <w:p w14:paraId="385843A5"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m:oMathPara>
              <m:oMath>
                <m:r>
                  <m:rPr>
                    <m:sty m:val="bi"/>
                  </m:rPr>
                  <w:rPr>
                    <w:rFonts w:ascii="Cambria Math" w:hAnsi="Cambria Math" w:cs="Arial"/>
                  </w:rPr>
                  <m:t>α</m:t>
                </m:r>
              </m:oMath>
            </m:oMathPara>
          </w:p>
          <w:p w14:paraId="2D27D79A"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b w:val="0"/>
                <w:bCs w:val="0"/>
              </w:rPr>
            </w:pPr>
          </w:p>
        </w:tc>
        <w:tc>
          <w:tcPr>
            <w:tcW w:w="1414" w:type="dxa"/>
            <w:shd w:val="clear" w:color="auto" w:fill="FFFFFF" w:themeFill="background1"/>
            <w:hideMark/>
          </w:tcPr>
          <w:p w14:paraId="6C86ED6F"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LL</w:t>
            </w:r>
          </w:p>
        </w:tc>
        <w:tc>
          <w:tcPr>
            <w:tcW w:w="1769" w:type="dxa"/>
            <w:shd w:val="clear" w:color="auto" w:fill="FFFFFF" w:themeFill="background1"/>
            <w:hideMark/>
          </w:tcPr>
          <w:p w14:paraId="0F4FA7E6" w14:textId="77777777" w:rsidR="000D6958" w:rsidRPr="000D6958" w:rsidRDefault="000D6958" w:rsidP="00E7171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0D6958">
              <w:rPr>
                <w:rFonts w:ascii="Arial" w:hAnsi="Arial" w:cs="Arial"/>
              </w:rPr>
              <w:t>AIC</w:t>
            </w:r>
          </w:p>
        </w:tc>
      </w:tr>
      <w:tr w:rsidR="000D6958" w:rsidRPr="000D6958" w14:paraId="3C551A38" w14:textId="77777777" w:rsidTr="00352EF7">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004" w:type="dxa"/>
            <w:vMerge w:val="restart"/>
            <w:shd w:val="clear" w:color="auto" w:fill="FFFFFF" w:themeFill="background1"/>
          </w:tcPr>
          <w:p w14:paraId="698CF562"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I</w:t>
            </w:r>
          </w:p>
        </w:tc>
        <w:tc>
          <w:tcPr>
            <w:tcW w:w="1843" w:type="dxa"/>
            <w:shd w:val="clear" w:color="auto" w:fill="FFFFFF" w:themeFill="background1"/>
            <w:hideMark/>
          </w:tcPr>
          <w:p w14:paraId="5FAEB20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MOIR</w:t>
            </w:r>
          </w:p>
        </w:tc>
        <w:tc>
          <w:tcPr>
            <w:tcW w:w="1221" w:type="dxa"/>
            <w:shd w:val="clear" w:color="auto" w:fill="FFFFFF" w:themeFill="background1"/>
            <w:hideMark/>
          </w:tcPr>
          <w:p w14:paraId="4BEF9E7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8.29</w:t>
            </w:r>
          </w:p>
        </w:tc>
        <w:tc>
          <w:tcPr>
            <w:tcW w:w="1060" w:type="dxa"/>
            <w:shd w:val="clear" w:color="auto" w:fill="FFFFFF" w:themeFill="background1"/>
            <w:hideMark/>
          </w:tcPr>
          <w:p w14:paraId="429E12D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16.28</w:t>
            </w:r>
          </w:p>
        </w:tc>
        <w:tc>
          <w:tcPr>
            <w:tcW w:w="1414" w:type="dxa"/>
            <w:shd w:val="clear" w:color="auto" w:fill="FFFFFF" w:themeFill="background1"/>
            <w:hideMark/>
          </w:tcPr>
          <w:p w14:paraId="4546A2DE"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15.65</w:t>
            </w:r>
          </w:p>
        </w:tc>
        <w:tc>
          <w:tcPr>
            <w:tcW w:w="1769" w:type="dxa"/>
            <w:shd w:val="clear" w:color="auto" w:fill="FFFFFF" w:themeFill="background1"/>
            <w:hideMark/>
          </w:tcPr>
          <w:p w14:paraId="41E2FEC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D6958">
              <w:rPr>
                <w:rFonts w:ascii="Arial" w:hAnsi="Arial" w:cs="Arial"/>
                <w:b/>
                <w:bCs/>
              </w:rPr>
              <w:t>35.29</w:t>
            </w:r>
          </w:p>
        </w:tc>
      </w:tr>
      <w:tr w:rsidR="000D6958" w:rsidRPr="000D6958" w14:paraId="40F29DB5" w14:textId="77777777" w:rsidTr="00352EF7">
        <w:trPr>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27DBAED6"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noWrap/>
            <w:hideMark/>
          </w:tcPr>
          <w:p w14:paraId="31CF0F1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APIR</w:t>
            </w:r>
          </w:p>
        </w:tc>
        <w:tc>
          <w:tcPr>
            <w:tcW w:w="1221" w:type="dxa"/>
            <w:shd w:val="clear" w:color="auto" w:fill="FFFFFF" w:themeFill="background1"/>
            <w:noWrap/>
            <w:hideMark/>
          </w:tcPr>
          <w:p w14:paraId="6F8222B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16191.00</w:t>
            </w:r>
          </w:p>
        </w:tc>
        <w:tc>
          <w:tcPr>
            <w:tcW w:w="1060" w:type="dxa"/>
            <w:shd w:val="clear" w:color="auto" w:fill="FFFFFF" w:themeFill="background1"/>
            <w:noWrap/>
            <w:hideMark/>
          </w:tcPr>
          <w:p w14:paraId="6E7BC0DE"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0.14</w:t>
            </w:r>
          </w:p>
        </w:tc>
        <w:tc>
          <w:tcPr>
            <w:tcW w:w="1414" w:type="dxa"/>
            <w:shd w:val="clear" w:color="auto" w:fill="FFFFFF" w:themeFill="background1"/>
            <w:noWrap/>
            <w:hideMark/>
          </w:tcPr>
          <w:p w14:paraId="1CA2E99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257.18</w:t>
            </w:r>
          </w:p>
        </w:tc>
        <w:tc>
          <w:tcPr>
            <w:tcW w:w="1769" w:type="dxa"/>
            <w:shd w:val="clear" w:color="auto" w:fill="FFFFFF" w:themeFill="background1"/>
            <w:noWrap/>
            <w:hideMark/>
          </w:tcPr>
          <w:p w14:paraId="30E7A005"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518.36</w:t>
            </w:r>
          </w:p>
        </w:tc>
      </w:tr>
      <w:tr w:rsidR="000D6958" w:rsidRPr="000D6958" w14:paraId="73502BBD" w14:textId="77777777" w:rsidTr="00352EF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369903F1"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noWrap/>
            <w:hideMark/>
          </w:tcPr>
          <w:p w14:paraId="2739109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IR</w:t>
            </w:r>
          </w:p>
        </w:tc>
        <w:tc>
          <w:tcPr>
            <w:tcW w:w="1221" w:type="dxa"/>
            <w:shd w:val="clear" w:color="auto" w:fill="FFFFFF" w:themeFill="background1"/>
            <w:noWrap/>
            <w:hideMark/>
          </w:tcPr>
          <w:p w14:paraId="533D404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0.83</w:t>
            </w:r>
          </w:p>
        </w:tc>
        <w:tc>
          <w:tcPr>
            <w:tcW w:w="1060" w:type="dxa"/>
            <w:shd w:val="clear" w:color="auto" w:fill="FFFFFF" w:themeFill="background1"/>
            <w:noWrap/>
            <w:hideMark/>
          </w:tcPr>
          <w:p w14:paraId="6FD6AC37"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i/>
                <w:iCs/>
              </w:rPr>
              <w:t>NA</w:t>
            </w:r>
          </w:p>
        </w:tc>
        <w:tc>
          <w:tcPr>
            <w:tcW w:w="1414" w:type="dxa"/>
            <w:shd w:val="clear" w:color="auto" w:fill="FFFFFF" w:themeFill="background1"/>
            <w:noWrap/>
            <w:hideMark/>
          </w:tcPr>
          <w:p w14:paraId="1999B970"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35.28</w:t>
            </w:r>
          </w:p>
        </w:tc>
        <w:tc>
          <w:tcPr>
            <w:tcW w:w="1769" w:type="dxa"/>
            <w:shd w:val="clear" w:color="auto" w:fill="FFFFFF" w:themeFill="background1"/>
            <w:noWrap/>
            <w:hideMark/>
          </w:tcPr>
          <w:p w14:paraId="396BB01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72.56</w:t>
            </w:r>
          </w:p>
        </w:tc>
      </w:tr>
      <w:tr w:rsidR="000D6958" w:rsidRPr="000D6958" w14:paraId="092C5194" w14:textId="77777777" w:rsidTr="00352EF7">
        <w:trPr>
          <w:trHeight w:val="213"/>
        </w:trPr>
        <w:tc>
          <w:tcPr>
            <w:cnfStyle w:val="001000000000" w:firstRow="0" w:lastRow="0" w:firstColumn="1" w:lastColumn="0" w:oddVBand="0" w:evenVBand="0" w:oddHBand="0" w:evenHBand="0" w:firstRowFirstColumn="0" w:firstRowLastColumn="0" w:lastRowFirstColumn="0" w:lastRowLastColumn="0"/>
            <w:tcW w:w="2004" w:type="dxa"/>
            <w:vMerge w:val="restart"/>
            <w:shd w:val="clear" w:color="auto" w:fill="FFFFFF" w:themeFill="background1"/>
          </w:tcPr>
          <w:p w14:paraId="65AADE61"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II</w:t>
            </w:r>
          </w:p>
        </w:tc>
        <w:tc>
          <w:tcPr>
            <w:tcW w:w="1843" w:type="dxa"/>
            <w:shd w:val="clear" w:color="auto" w:fill="FFFFFF" w:themeFill="background1"/>
            <w:noWrap/>
            <w:hideMark/>
          </w:tcPr>
          <w:p w14:paraId="67221EA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MOIR</w:t>
            </w:r>
          </w:p>
        </w:tc>
        <w:tc>
          <w:tcPr>
            <w:tcW w:w="1221" w:type="dxa"/>
            <w:shd w:val="clear" w:color="auto" w:fill="FFFFFF" w:themeFill="background1"/>
            <w:noWrap/>
            <w:hideMark/>
          </w:tcPr>
          <w:p w14:paraId="22FEF0B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67.02</w:t>
            </w:r>
          </w:p>
        </w:tc>
        <w:tc>
          <w:tcPr>
            <w:tcW w:w="1060" w:type="dxa"/>
            <w:shd w:val="clear" w:color="auto" w:fill="FFFFFF" w:themeFill="background1"/>
            <w:noWrap/>
            <w:hideMark/>
          </w:tcPr>
          <w:p w14:paraId="29649217"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48.51</w:t>
            </w:r>
          </w:p>
        </w:tc>
        <w:tc>
          <w:tcPr>
            <w:tcW w:w="1414" w:type="dxa"/>
            <w:shd w:val="clear" w:color="auto" w:fill="FFFFFF" w:themeFill="background1"/>
            <w:noWrap/>
            <w:hideMark/>
          </w:tcPr>
          <w:p w14:paraId="12454364"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75.88</w:t>
            </w:r>
          </w:p>
        </w:tc>
        <w:tc>
          <w:tcPr>
            <w:tcW w:w="1769" w:type="dxa"/>
            <w:shd w:val="clear" w:color="auto" w:fill="FFFFFF" w:themeFill="background1"/>
            <w:noWrap/>
            <w:hideMark/>
          </w:tcPr>
          <w:p w14:paraId="06370E4D"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0D6958">
              <w:rPr>
                <w:rFonts w:ascii="Arial" w:hAnsi="Arial" w:cs="Arial"/>
                <w:b/>
                <w:bCs/>
              </w:rPr>
              <w:t>155.77</w:t>
            </w:r>
          </w:p>
        </w:tc>
      </w:tr>
      <w:tr w:rsidR="000D6958" w:rsidRPr="000D6958" w14:paraId="4D1B0AC5" w14:textId="77777777" w:rsidTr="00352EF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044257B0"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tcPr>
          <w:p w14:paraId="002AA1E8"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APIR</w:t>
            </w:r>
          </w:p>
        </w:tc>
        <w:tc>
          <w:tcPr>
            <w:tcW w:w="1221" w:type="dxa"/>
            <w:shd w:val="clear" w:color="auto" w:fill="FFFFFF" w:themeFill="background1"/>
            <w:noWrap/>
            <w:hideMark/>
          </w:tcPr>
          <w:p w14:paraId="7E91DFC6"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743196.33</w:t>
            </w:r>
          </w:p>
        </w:tc>
        <w:tc>
          <w:tcPr>
            <w:tcW w:w="1060" w:type="dxa"/>
            <w:shd w:val="clear" w:color="auto" w:fill="FFFFFF" w:themeFill="background1"/>
            <w:noWrap/>
            <w:hideMark/>
          </w:tcPr>
          <w:p w14:paraId="3D42AC5D"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0.20</w:t>
            </w:r>
          </w:p>
        </w:tc>
        <w:tc>
          <w:tcPr>
            <w:tcW w:w="1414" w:type="dxa"/>
            <w:shd w:val="clear" w:color="auto" w:fill="FFFFFF" w:themeFill="background1"/>
            <w:noWrap/>
            <w:hideMark/>
          </w:tcPr>
          <w:p w14:paraId="41DB303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1774.16</w:t>
            </w:r>
          </w:p>
        </w:tc>
        <w:tc>
          <w:tcPr>
            <w:tcW w:w="1769" w:type="dxa"/>
            <w:shd w:val="clear" w:color="auto" w:fill="FFFFFF" w:themeFill="background1"/>
            <w:noWrap/>
            <w:hideMark/>
          </w:tcPr>
          <w:p w14:paraId="10D4C1CA"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3552.32</w:t>
            </w:r>
          </w:p>
        </w:tc>
      </w:tr>
      <w:tr w:rsidR="000D6958" w:rsidRPr="000D6958" w14:paraId="3C212DAC" w14:textId="77777777" w:rsidTr="00352EF7">
        <w:trPr>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2178FDBC"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tcPr>
          <w:p w14:paraId="39AAEACA"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IR</w:t>
            </w:r>
          </w:p>
        </w:tc>
        <w:tc>
          <w:tcPr>
            <w:tcW w:w="1221" w:type="dxa"/>
            <w:shd w:val="clear" w:color="auto" w:fill="FFFFFF" w:themeFill="background1"/>
            <w:noWrap/>
            <w:hideMark/>
          </w:tcPr>
          <w:p w14:paraId="6CFE2AE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1.20</w:t>
            </w:r>
          </w:p>
        </w:tc>
        <w:tc>
          <w:tcPr>
            <w:tcW w:w="1060" w:type="dxa"/>
            <w:shd w:val="clear" w:color="auto" w:fill="FFFFFF" w:themeFill="background1"/>
            <w:noWrap/>
            <w:hideMark/>
          </w:tcPr>
          <w:p w14:paraId="6DC028B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i/>
                <w:iCs/>
              </w:rPr>
              <w:t>NA</w:t>
            </w:r>
          </w:p>
        </w:tc>
        <w:tc>
          <w:tcPr>
            <w:tcW w:w="1414" w:type="dxa"/>
            <w:shd w:val="clear" w:color="auto" w:fill="FFFFFF" w:themeFill="background1"/>
            <w:noWrap/>
            <w:hideMark/>
          </w:tcPr>
          <w:p w14:paraId="7FE61398"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236.56</w:t>
            </w:r>
          </w:p>
        </w:tc>
        <w:tc>
          <w:tcPr>
            <w:tcW w:w="1769" w:type="dxa"/>
            <w:shd w:val="clear" w:color="auto" w:fill="FFFFFF" w:themeFill="background1"/>
            <w:noWrap/>
            <w:hideMark/>
          </w:tcPr>
          <w:p w14:paraId="388AB3D1"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475.11</w:t>
            </w:r>
          </w:p>
        </w:tc>
      </w:tr>
      <w:tr w:rsidR="000D6958" w:rsidRPr="000D6958" w14:paraId="5D29E4C9" w14:textId="77777777" w:rsidTr="00352EF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004" w:type="dxa"/>
            <w:vMerge w:val="restart"/>
            <w:shd w:val="clear" w:color="auto" w:fill="FFFFFF" w:themeFill="background1"/>
          </w:tcPr>
          <w:p w14:paraId="5FE1E3AB" w14:textId="77777777" w:rsidR="000D6958" w:rsidRPr="000D6958" w:rsidRDefault="000D6958" w:rsidP="00E71714">
            <w:pPr>
              <w:autoSpaceDE w:val="0"/>
              <w:autoSpaceDN w:val="0"/>
              <w:adjustRightInd w:val="0"/>
              <w:jc w:val="center"/>
              <w:rPr>
                <w:rFonts w:ascii="Arial" w:hAnsi="Arial" w:cs="Arial"/>
                <w:b w:val="0"/>
                <w:bCs w:val="0"/>
              </w:rPr>
            </w:pPr>
            <w:r w:rsidRPr="000D6958">
              <w:rPr>
                <w:rFonts w:ascii="Arial" w:hAnsi="Arial" w:cs="Arial"/>
              </w:rPr>
              <w:t>III</w:t>
            </w:r>
          </w:p>
        </w:tc>
        <w:tc>
          <w:tcPr>
            <w:tcW w:w="1843" w:type="dxa"/>
            <w:shd w:val="clear" w:color="auto" w:fill="FFFFFF" w:themeFill="background1"/>
          </w:tcPr>
          <w:p w14:paraId="77E7FC3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MOIR</w:t>
            </w:r>
          </w:p>
        </w:tc>
        <w:tc>
          <w:tcPr>
            <w:tcW w:w="1221" w:type="dxa"/>
            <w:shd w:val="clear" w:color="auto" w:fill="FFFFFF" w:themeFill="background1"/>
            <w:noWrap/>
            <w:hideMark/>
          </w:tcPr>
          <w:p w14:paraId="19C30BA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1.47</w:t>
            </w:r>
          </w:p>
        </w:tc>
        <w:tc>
          <w:tcPr>
            <w:tcW w:w="1060" w:type="dxa"/>
            <w:shd w:val="clear" w:color="auto" w:fill="FFFFFF" w:themeFill="background1"/>
            <w:noWrap/>
            <w:hideMark/>
          </w:tcPr>
          <w:p w14:paraId="6AA2679F"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0.25</w:t>
            </w:r>
          </w:p>
        </w:tc>
        <w:tc>
          <w:tcPr>
            <w:tcW w:w="1414" w:type="dxa"/>
            <w:shd w:val="clear" w:color="auto" w:fill="FFFFFF" w:themeFill="background1"/>
            <w:noWrap/>
            <w:hideMark/>
          </w:tcPr>
          <w:p w14:paraId="736E1ED1"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190.01</w:t>
            </w:r>
          </w:p>
        </w:tc>
        <w:tc>
          <w:tcPr>
            <w:tcW w:w="1769" w:type="dxa"/>
            <w:shd w:val="clear" w:color="auto" w:fill="FFFFFF" w:themeFill="background1"/>
            <w:noWrap/>
            <w:hideMark/>
          </w:tcPr>
          <w:p w14:paraId="62A132E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D6958">
              <w:rPr>
                <w:rFonts w:ascii="Arial" w:hAnsi="Arial" w:cs="Arial"/>
                <w:b/>
                <w:bCs/>
              </w:rPr>
              <w:t>384.01</w:t>
            </w:r>
          </w:p>
        </w:tc>
      </w:tr>
      <w:tr w:rsidR="000D6958" w:rsidRPr="000D6958" w14:paraId="20ECC041" w14:textId="77777777" w:rsidTr="00352EF7">
        <w:trPr>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2B3AE74F"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tcPr>
          <w:p w14:paraId="0DC897F2"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APIR</w:t>
            </w:r>
          </w:p>
        </w:tc>
        <w:tc>
          <w:tcPr>
            <w:tcW w:w="1221" w:type="dxa"/>
            <w:shd w:val="clear" w:color="auto" w:fill="FFFFFF" w:themeFill="background1"/>
            <w:noWrap/>
            <w:hideMark/>
          </w:tcPr>
          <w:p w14:paraId="6379D503"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166743.55</w:t>
            </w:r>
          </w:p>
        </w:tc>
        <w:tc>
          <w:tcPr>
            <w:tcW w:w="1060" w:type="dxa"/>
            <w:shd w:val="clear" w:color="auto" w:fill="FFFFFF" w:themeFill="background1"/>
            <w:noWrap/>
            <w:hideMark/>
          </w:tcPr>
          <w:p w14:paraId="53EDB379"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iCs/>
              </w:rPr>
            </w:pPr>
            <w:r w:rsidRPr="000D6958">
              <w:rPr>
                <w:rFonts w:ascii="Arial" w:hAnsi="Arial" w:cs="Arial"/>
              </w:rPr>
              <w:t>0.03</w:t>
            </w:r>
          </w:p>
        </w:tc>
        <w:tc>
          <w:tcPr>
            <w:tcW w:w="1414" w:type="dxa"/>
            <w:shd w:val="clear" w:color="auto" w:fill="FFFFFF" w:themeFill="background1"/>
            <w:noWrap/>
            <w:hideMark/>
          </w:tcPr>
          <w:p w14:paraId="610B0B90"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1773.75</w:t>
            </w:r>
          </w:p>
        </w:tc>
        <w:tc>
          <w:tcPr>
            <w:tcW w:w="1769" w:type="dxa"/>
            <w:shd w:val="clear" w:color="auto" w:fill="FFFFFF" w:themeFill="background1"/>
            <w:noWrap/>
            <w:hideMark/>
          </w:tcPr>
          <w:p w14:paraId="7FC76EA6" w14:textId="77777777" w:rsidR="000D6958" w:rsidRPr="000D6958" w:rsidRDefault="000D6958" w:rsidP="00E7171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D6958">
              <w:rPr>
                <w:rFonts w:ascii="Arial" w:hAnsi="Arial" w:cs="Arial"/>
              </w:rPr>
              <w:t>3551.51</w:t>
            </w:r>
          </w:p>
        </w:tc>
      </w:tr>
      <w:tr w:rsidR="000D6958" w:rsidRPr="000D6958" w14:paraId="1789C638" w14:textId="77777777" w:rsidTr="00352EF7">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2004" w:type="dxa"/>
            <w:vMerge/>
            <w:shd w:val="clear" w:color="auto" w:fill="FFFFFF" w:themeFill="background1"/>
          </w:tcPr>
          <w:p w14:paraId="35985176" w14:textId="77777777" w:rsidR="000D6958" w:rsidRPr="000D6958" w:rsidRDefault="000D6958" w:rsidP="00E71714">
            <w:pPr>
              <w:autoSpaceDE w:val="0"/>
              <w:autoSpaceDN w:val="0"/>
              <w:adjustRightInd w:val="0"/>
              <w:jc w:val="center"/>
              <w:rPr>
                <w:rFonts w:ascii="Arial" w:hAnsi="Arial" w:cs="Arial"/>
                <w:b w:val="0"/>
                <w:bCs w:val="0"/>
              </w:rPr>
            </w:pPr>
          </w:p>
        </w:tc>
        <w:tc>
          <w:tcPr>
            <w:tcW w:w="1843" w:type="dxa"/>
            <w:shd w:val="clear" w:color="auto" w:fill="FFFFFF" w:themeFill="background1"/>
          </w:tcPr>
          <w:p w14:paraId="2F79D929"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IR</w:t>
            </w:r>
          </w:p>
        </w:tc>
        <w:tc>
          <w:tcPr>
            <w:tcW w:w="1221" w:type="dxa"/>
            <w:shd w:val="clear" w:color="auto" w:fill="FFFFFF" w:themeFill="background1"/>
            <w:noWrap/>
            <w:hideMark/>
          </w:tcPr>
          <w:p w14:paraId="708CC3B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0.40</w:t>
            </w:r>
          </w:p>
        </w:tc>
        <w:tc>
          <w:tcPr>
            <w:tcW w:w="1060" w:type="dxa"/>
            <w:shd w:val="clear" w:color="auto" w:fill="FFFFFF" w:themeFill="background1"/>
            <w:noWrap/>
            <w:hideMark/>
          </w:tcPr>
          <w:p w14:paraId="633C80A5"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0D6958">
              <w:rPr>
                <w:rFonts w:ascii="Arial" w:hAnsi="Arial" w:cs="Arial"/>
                <w:i/>
                <w:iCs/>
              </w:rPr>
              <w:t>NA</w:t>
            </w:r>
          </w:p>
        </w:tc>
        <w:tc>
          <w:tcPr>
            <w:tcW w:w="1414" w:type="dxa"/>
            <w:shd w:val="clear" w:color="auto" w:fill="FFFFFF" w:themeFill="background1"/>
            <w:noWrap/>
            <w:hideMark/>
          </w:tcPr>
          <w:p w14:paraId="232012E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291.29</w:t>
            </w:r>
          </w:p>
        </w:tc>
        <w:tc>
          <w:tcPr>
            <w:tcW w:w="1769" w:type="dxa"/>
            <w:shd w:val="clear" w:color="auto" w:fill="FFFFFF" w:themeFill="background1"/>
            <w:noWrap/>
            <w:hideMark/>
          </w:tcPr>
          <w:p w14:paraId="208132E2" w14:textId="77777777" w:rsidR="000D6958" w:rsidRPr="000D6958" w:rsidRDefault="000D6958" w:rsidP="00E7171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D6958">
              <w:rPr>
                <w:rFonts w:ascii="Arial" w:hAnsi="Arial" w:cs="Arial"/>
              </w:rPr>
              <w:t>584.58</w:t>
            </w:r>
          </w:p>
        </w:tc>
      </w:tr>
    </w:tbl>
    <w:p w14:paraId="1B861C13" w14:textId="77777777" w:rsidR="000D6958" w:rsidRPr="000D6958" w:rsidRDefault="000D6958" w:rsidP="000D6958">
      <w:pPr>
        <w:autoSpaceDE w:val="0"/>
        <w:autoSpaceDN w:val="0"/>
        <w:adjustRightInd w:val="0"/>
        <w:jc w:val="both"/>
        <w:rPr>
          <w:rFonts w:ascii="Arial" w:hAnsi="Arial" w:cs="Arial"/>
        </w:rPr>
      </w:pPr>
    </w:p>
    <w:p w14:paraId="02EFD48E" w14:textId="77777777" w:rsidR="000D6958" w:rsidRPr="000D6958" w:rsidRDefault="000D6958" w:rsidP="000D6958">
      <w:pPr>
        <w:autoSpaceDE w:val="0"/>
        <w:autoSpaceDN w:val="0"/>
        <w:adjustRightInd w:val="0"/>
        <w:jc w:val="both"/>
        <w:rPr>
          <w:rFonts w:ascii="Arial" w:hAnsi="Arial" w:cs="Arial"/>
        </w:rPr>
      </w:pPr>
    </w:p>
    <w:p w14:paraId="45BA0249" w14:textId="77777777" w:rsidR="000D6958" w:rsidRPr="000D6958" w:rsidRDefault="000D6958" w:rsidP="000D6958">
      <w:pPr>
        <w:autoSpaceDE w:val="0"/>
        <w:autoSpaceDN w:val="0"/>
        <w:adjustRightInd w:val="0"/>
        <w:jc w:val="both"/>
        <w:rPr>
          <w:rFonts w:ascii="Arial" w:hAnsi="Arial" w:cs="Arial"/>
          <w:b/>
          <w:bCs/>
        </w:rPr>
      </w:pPr>
      <w:r w:rsidRPr="000D6958">
        <w:rPr>
          <w:rFonts w:ascii="Arial" w:hAnsi="Arial" w:cs="Arial"/>
        </w:rPr>
        <w:t>Table 3 presents the parameter estimates, Loglikelihood and AIC of MOIR, APIR and IR distributions. The MOIR distribution has the lowest loglikelihood and AIC and thereby considered to be the most suitable model for the three data sets. Figure 5, the probability plot of competing models for data set I, II and III corroborate the fact that MOIR distribution is more flexible than the competing distributions.</w:t>
      </w:r>
    </w:p>
    <w:p w14:paraId="0BF674EE" w14:textId="77777777" w:rsidR="000D6958" w:rsidRPr="000D6958" w:rsidRDefault="000D6958" w:rsidP="000D6958">
      <w:pPr>
        <w:autoSpaceDE w:val="0"/>
        <w:autoSpaceDN w:val="0"/>
        <w:adjustRightInd w:val="0"/>
        <w:jc w:val="both"/>
        <w:rPr>
          <w:rFonts w:ascii="Arial" w:hAnsi="Arial" w:cs="Arial"/>
        </w:rPr>
      </w:pPr>
    </w:p>
    <w:p w14:paraId="08F080BE" w14:textId="77777777" w:rsidR="000D6958" w:rsidRPr="000D6958" w:rsidRDefault="000D6958" w:rsidP="000D6958">
      <w:pPr>
        <w:autoSpaceDE w:val="0"/>
        <w:autoSpaceDN w:val="0"/>
        <w:adjustRightInd w:val="0"/>
        <w:jc w:val="both"/>
        <w:rPr>
          <w:rFonts w:ascii="Arial" w:hAnsi="Arial" w:cs="Arial"/>
        </w:rPr>
      </w:pPr>
      <w:r w:rsidRPr="000D6958">
        <w:rPr>
          <w:rFonts w:ascii="Arial" w:hAnsi="Arial" w:cs="Arial"/>
          <w:noProof/>
        </w:rPr>
        <w:drawing>
          <wp:inline distT="0" distB="0" distL="0" distR="0" wp14:anchorId="51D1D8F9" wp14:editId="7A7DA2D1">
            <wp:extent cx="1714500" cy="2752725"/>
            <wp:effectExtent l="0" t="0" r="0" b="0"/>
            <wp:docPr id="1174166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66167" name=""/>
                    <pic:cNvPicPr/>
                  </pic:nvPicPr>
                  <pic:blipFill>
                    <a:blip r:embed="rId13"/>
                    <a:stretch>
                      <a:fillRect/>
                    </a:stretch>
                  </pic:blipFill>
                  <pic:spPr>
                    <a:xfrm>
                      <a:off x="0" y="0"/>
                      <a:ext cx="1714500" cy="2752725"/>
                    </a:xfrm>
                    <a:prstGeom prst="rect">
                      <a:avLst/>
                    </a:prstGeom>
                  </pic:spPr>
                </pic:pic>
              </a:graphicData>
            </a:graphic>
          </wp:inline>
        </w:drawing>
      </w:r>
      <w:r w:rsidRPr="000D6958">
        <w:rPr>
          <w:rFonts w:ascii="Arial" w:hAnsi="Arial" w:cs="Arial"/>
          <w:noProof/>
        </w:rPr>
        <w:drawing>
          <wp:inline distT="0" distB="0" distL="0" distR="0" wp14:anchorId="40DC2E60" wp14:editId="59EBFBDB">
            <wp:extent cx="1724025" cy="2752725"/>
            <wp:effectExtent l="0" t="0" r="0" b="0"/>
            <wp:docPr id="911784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84009" name=""/>
                    <pic:cNvPicPr/>
                  </pic:nvPicPr>
                  <pic:blipFill>
                    <a:blip r:embed="rId14"/>
                    <a:stretch>
                      <a:fillRect/>
                    </a:stretch>
                  </pic:blipFill>
                  <pic:spPr>
                    <a:xfrm>
                      <a:off x="0" y="0"/>
                      <a:ext cx="1724025" cy="2752725"/>
                    </a:xfrm>
                    <a:prstGeom prst="rect">
                      <a:avLst/>
                    </a:prstGeom>
                  </pic:spPr>
                </pic:pic>
              </a:graphicData>
            </a:graphic>
          </wp:inline>
        </w:drawing>
      </w:r>
      <w:r w:rsidRPr="000D6958">
        <w:rPr>
          <w:rFonts w:ascii="Arial" w:hAnsi="Arial" w:cs="Arial"/>
          <w:noProof/>
        </w:rPr>
        <w:drawing>
          <wp:inline distT="0" distB="0" distL="0" distR="0" wp14:anchorId="4D29D860" wp14:editId="595EB038">
            <wp:extent cx="1743075" cy="2762250"/>
            <wp:effectExtent l="0" t="0" r="0" b="0"/>
            <wp:docPr id="61175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51727" name=""/>
                    <pic:cNvPicPr/>
                  </pic:nvPicPr>
                  <pic:blipFill>
                    <a:blip r:embed="rId15"/>
                    <a:stretch>
                      <a:fillRect/>
                    </a:stretch>
                  </pic:blipFill>
                  <pic:spPr>
                    <a:xfrm>
                      <a:off x="0" y="0"/>
                      <a:ext cx="1743075" cy="2762250"/>
                    </a:xfrm>
                    <a:prstGeom prst="rect">
                      <a:avLst/>
                    </a:prstGeom>
                  </pic:spPr>
                </pic:pic>
              </a:graphicData>
            </a:graphic>
          </wp:inline>
        </w:drawing>
      </w:r>
    </w:p>
    <w:p w14:paraId="0D87A7EF" w14:textId="77777777" w:rsidR="00863BD3" w:rsidRPr="000D6958" w:rsidRDefault="000D6958" w:rsidP="000D6958">
      <w:pPr>
        <w:pStyle w:val="Body"/>
        <w:spacing w:after="0"/>
        <w:rPr>
          <w:rFonts w:ascii="Arial" w:hAnsi="Arial" w:cs="Arial"/>
        </w:rPr>
      </w:pPr>
      <w:r w:rsidRPr="000D6958">
        <w:rPr>
          <w:rFonts w:ascii="Arial" w:hAnsi="Arial" w:cs="Arial"/>
          <w:b/>
          <w:bCs/>
        </w:rPr>
        <w:t>Figure 5:</w:t>
      </w:r>
      <w:r w:rsidRPr="000D6958">
        <w:rPr>
          <w:rFonts w:ascii="Arial" w:hAnsi="Arial" w:cs="Arial"/>
        </w:rPr>
        <w:t xml:space="preserve"> Probability plot of competing models for data set I, II and III</w:t>
      </w:r>
    </w:p>
    <w:p w14:paraId="28422410" w14:textId="77777777" w:rsidR="000D6958" w:rsidRPr="00FB3A86" w:rsidRDefault="000D6958" w:rsidP="000D6958">
      <w:pPr>
        <w:pStyle w:val="Body"/>
        <w:spacing w:after="0"/>
        <w:rPr>
          <w:rFonts w:ascii="Arial" w:hAnsi="Arial" w:cs="Arial"/>
        </w:rPr>
      </w:pPr>
    </w:p>
    <w:p w14:paraId="0C6E420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E87DBA" w14:textId="77777777" w:rsidR="00790ADA" w:rsidRPr="00FB3A86" w:rsidRDefault="00790ADA" w:rsidP="00441B6F">
      <w:pPr>
        <w:pStyle w:val="ConcHead"/>
        <w:spacing w:after="0"/>
        <w:jc w:val="both"/>
        <w:rPr>
          <w:rFonts w:ascii="Arial" w:hAnsi="Arial" w:cs="Arial"/>
        </w:rPr>
      </w:pPr>
    </w:p>
    <w:p w14:paraId="7E2C51B0" w14:textId="77777777" w:rsidR="00352EF7" w:rsidRPr="00352EF7" w:rsidRDefault="00352EF7" w:rsidP="00352EF7">
      <w:pPr>
        <w:autoSpaceDE w:val="0"/>
        <w:autoSpaceDN w:val="0"/>
        <w:adjustRightInd w:val="0"/>
        <w:jc w:val="both"/>
        <w:rPr>
          <w:rFonts w:ascii="Arial" w:hAnsi="Arial" w:cs="Arial"/>
        </w:rPr>
      </w:pPr>
      <w:r w:rsidRPr="00352EF7">
        <w:rPr>
          <w:rFonts w:ascii="Arial" w:hAnsi="Arial" w:cs="Arial"/>
        </w:rPr>
        <w:t>Marshall-Olkin Inverse Rayleigh is a novel lifetime model that combines the Marshall-Olkin shock model and the inverse Rayleigh distribution. The study derives the MOIR distribution and investigates its essential properties, including moments, reliability measures, and the Quantile function. Mean, variance, skewness, and kurtosis expressions are also provided. The maximum likelihood approach is used to estimate parameters, and its efficacy is demonstrated by simulation tests. Furthermore, the MOIR distribution's usefulness in representing real-world data is proved by comparing its flexibility to APIR and IR distributions. The MOIR with the lowest loglikelihood and AIC demonstrated greater flexibility when modeling real data. The MOIR distribution provides a complete method to lifetime data analysis, allowing better simulation and evaluation of system lifetimes. It is recommended for modeling skewed data from the industrial and manufacturing sectors.</w:t>
      </w:r>
    </w:p>
    <w:p w14:paraId="0546B65E" w14:textId="77777777" w:rsidR="00790ADA" w:rsidRPr="00FB3A86" w:rsidRDefault="00790ADA" w:rsidP="00441B6F">
      <w:pPr>
        <w:pStyle w:val="Body"/>
        <w:spacing w:after="0"/>
        <w:rPr>
          <w:rFonts w:ascii="Arial" w:hAnsi="Arial" w:cs="Arial"/>
        </w:rPr>
      </w:pPr>
    </w:p>
    <w:p w14:paraId="19E064B7" w14:textId="77777777" w:rsidR="00315186" w:rsidRPr="00315186" w:rsidRDefault="00315186" w:rsidP="00441B6F"/>
    <w:p w14:paraId="508484E4" w14:textId="77777777" w:rsidR="00315186" w:rsidRPr="00315186" w:rsidRDefault="00315186" w:rsidP="00441B6F"/>
    <w:p w14:paraId="38402BC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DB9E20" w14:textId="77777777" w:rsidR="00790ADA" w:rsidRPr="00FB3A86" w:rsidRDefault="00790ADA" w:rsidP="00441B6F">
      <w:pPr>
        <w:pStyle w:val="ReferHead"/>
        <w:spacing w:after="0"/>
        <w:jc w:val="both"/>
        <w:rPr>
          <w:rFonts w:ascii="Arial" w:hAnsi="Arial" w:cs="Arial"/>
        </w:rPr>
      </w:pPr>
    </w:p>
    <w:p w14:paraId="544DF3A3"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Arowolo, O. T., Ogunsanya, A. S., </w:t>
      </w:r>
      <w:proofErr w:type="spellStart"/>
      <w:r w:rsidRPr="007521DC">
        <w:rPr>
          <w:rFonts w:ascii="Arial" w:hAnsi="Arial" w:cs="Arial"/>
          <w:color w:val="000000"/>
        </w:rPr>
        <w:t>Ekum</w:t>
      </w:r>
      <w:proofErr w:type="spellEnd"/>
      <w:r w:rsidRPr="007521DC">
        <w:rPr>
          <w:rFonts w:ascii="Arial" w:hAnsi="Arial" w:cs="Arial"/>
          <w:color w:val="000000"/>
        </w:rPr>
        <w:t xml:space="preserve">, M. I., </w:t>
      </w:r>
      <w:proofErr w:type="spellStart"/>
      <w:r w:rsidRPr="007521DC">
        <w:rPr>
          <w:rFonts w:ascii="Arial" w:hAnsi="Arial" w:cs="Arial"/>
          <w:color w:val="000000"/>
        </w:rPr>
        <w:t>Oguntola</w:t>
      </w:r>
      <w:proofErr w:type="spellEnd"/>
      <w:r w:rsidRPr="007521DC">
        <w:rPr>
          <w:rFonts w:ascii="Arial" w:hAnsi="Arial" w:cs="Arial"/>
          <w:color w:val="000000"/>
        </w:rPr>
        <w:t xml:space="preserve">, T. O. and </w:t>
      </w:r>
      <w:proofErr w:type="spellStart"/>
      <w:r w:rsidRPr="007521DC">
        <w:rPr>
          <w:rFonts w:ascii="Arial" w:hAnsi="Arial" w:cs="Arial"/>
          <w:color w:val="000000"/>
        </w:rPr>
        <w:t>Ukam</w:t>
      </w:r>
      <w:proofErr w:type="spellEnd"/>
      <w:r w:rsidRPr="007521DC">
        <w:rPr>
          <w:rFonts w:ascii="Arial" w:hAnsi="Arial" w:cs="Arial"/>
          <w:color w:val="000000"/>
        </w:rPr>
        <w:t xml:space="preserve">, J. B. (2023). Exponentiated Weibull Inverse Rayleigh Distribution. </w:t>
      </w:r>
      <w:r w:rsidRPr="007521DC">
        <w:rPr>
          <w:rFonts w:ascii="Arial" w:hAnsi="Arial" w:cs="Arial"/>
          <w:i/>
          <w:iCs/>
          <w:color w:val="000000"/>
        </w:rPr>
        <w:t>International Journal of Mathematical Sciences and Optimization: Theory and Applications</w:t>
      </w:r>
      <w:r w:rsidRPr="007521DC">
        <w:rPr>
          <w:rFonts w:ascii="Arial" w:hAnsi="Arial" w:cs="Arial"/>
          <w:color w:val="000000"/>
        </w:rPr>
        <w:t>, 9(1), 104 – 122.</w:t>
      </w:r>
    </w:p>
    <w:p w14:paraId="4D888F07" w14:textId="77777777" w:rsidR="007521DC" w:rsidRPr="007521DC" w:rsidRDefault="007521DC" w:rsidP="00DB3F61">
      <w:pPr>
        <w:autoSpaceDE w:val="0"/>
        <w:autoSpaceDN w:val="0"/>
        <w:adjustRightInd w:val="0"/>
        <w:ind w:left="720" w:hanging="720"/>
        <w:jc w:val="both"/>
        <w:rPr>
          <w:rFonts w:ascii="Arial" w:hAnsi="Arial" w:cs="Arial"/>
          <w:color w:val="000000"/>
        </w:rPr>
      </w:pPr>
    </w:p>
    <w:p w14:paraId="0AE3DF15"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Bader, M.  and Priest, A. (1982). Statistical aspects of </w:t>
      </w:r>
      <w:proofErr w:type="spellStart"/>
      <w:r w:rsidRPr="007521DC">
        <w:rPr>
          <w:rFonts w:ascii="Arial" w:hAnsi="Arial" w:cs="Arial"/>
          <w:color w:val="000000"/>
        </w:rPr>
        <w:t>fibre</w:t>
      </w:r>
      <w:proofErr w:type="spellEnd"/>
      <w:r w:rsidRPr="007521DC">
        <w:rPr>
          <w:rFonts w:ascii="Arial" w:hAnsi="Arial" w:cs="Arial"/>
          <w:color w:val="000000"/>
        </w:rPr>
        <w:t xml:space="preserve"> and bundle strength in hybrid composites. </w:t>
      </w:r>
      <w:r w:rsidRPr="007521DC">
        <w:rPr>
          <w:rFonts w:ascii="Arial" w:hAnsi="Arial" w:cs="Arial"/>
          <w:i/>
          <w:iCs/>
          <w:color w:val="000000"/>
        </w:rPr>
        <w:t>Progress in science and engineering of composites</w:t>
      </w:r>
      <w:r w:rsidRPr="007521DC">
        <w:rPr>
          <w:rFonts w:ascii="Arial" w:hAnsi="Arial" w:cs="Arial"/>
          <w:color w:val="000000"/>
        </w:rPr>
        <w:t>, 1129–1136.</w:t>
      </w:r>
    </w:p>
    <w:p w14:paraId="62F1CC71" w14:textId="77777777" w:rsidR="007521DC" w:rsidRPr="007521DC" w:rsidRDefault="007521DC" w:rsidP="00DB3F61">
      <w:pPr>
        <w:autoSpaceDE w:val="0"/>
        <w:autoSpaceDN w:val="0"/>
        <w:adjustRightInd w:val="0"/>
        <w:jc w:val="both"/>
        <w:rPr>
          <w:rFonts w:ascii="Arial" w:hAnsi="Arial" w:cs="Arial"/>
          <w:color w:val="000000"/>
        </w:rPr>
      </w:pPr>
    </w:p>
    <w:p w14:paraId="713D0482"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Basheer, A. M. (2019). Alpha power inverse Weibull distribution with reliability application. </w:t>
      </w:r>
      <w:r w:rsidRPr="007521DC">
        <w:rPr>
          <w:rFonts w:ascii="Arial" w:hAnsi="Arial" w:cs="Arial"/>
          <w:i/>
          <w:iCs/>
          <w:color w:val="000000"/>
        </w:rPr>
        <w:t>Journal of Taibah University for Science</w:t>
      </w:r>
      <w:r w:rsidRPr="007521DC">
        <w:rPr>
          <w:rFonts w:ascii="Arial" w:hAnsi="Arial" w:cs="Arial"/>
          <w:color w:val="000000"/>
        </w:rPr>
        <w:t>, </w:t>
      </w:r>
      <w:r w:rsidRPr="007521DC">
        <w:rPr>
          <w:rFonts w:ascii="Arial" w:hAnsi="Arial" w:cs="Arial"/>
          <w:i/>
          <w:iCs/>
          <w:color w:val="000000"/>
        </w:rPr>
        <w:t>13</w:t>
      </w:r>
      <w:r w:rsidRPr="007521DC">
        <w:rPr>
          <w:rFonts w:ascii="Arial" w:hAnsi="Arial" w:cs="Arial"/>
          <w:color w:val="000000"/>
        </w:rPr>
        <w:t>(1), 423-432.</w:t>
      </w:r>
    </w:p>
    <w:p w14:paraId="4CE2D9ED" w14:textId="77777777" w:rsidR="007521DC" w:rsidRPr="007521DC" w:rsidRDefault="007521DC" w:rsidP="00DB3F61">
      <w:pPr>
        <w:autoSpaceDE w:val="0"/>
        <w:autoSpaceDN w:val="0"/>
        <w:adjustRightInd w:val="0"/>
        <w:ind w:left="810" w:hanging="810"/>
        <w:jc w:val="both"/>
        <w:rPr>
          <w:rFonts w:ascii="Arial" w:hAnsi="Arial" w:cs="Arial"/>
          <w:color w:val="000000"/>
        </w:rPr>
      </w:pPr>
    </w:p>
    <w:p w14:paraId="35CF25C0" w14:textId="77777777" w:rsidR="007521DC" w:rsidRPr="007521DC" w:rsidRDefault="007521DC" w:rsidP="00DB3F61">
      <w:pPr>
        <w:autoSpaceDE w:val="0"/>
        <w:autoSpaceDN w:val="0"/>
        <w:adjustRightInd w:val="0"/>
        <w:jc w:val="both"/>
        <w:rPr>
          <w:rFonts w:ascii="Arial" w:hAnsi="Arial" w:cs="Arial"/>
          <w:color w:val="000000"/>
        </w:rPr>
      </w:pPr>
      <w:proofErr w:type="spellStart"/>
      <w:r w:rsidRPr="007521DC">
        <w:rPr>
          <w:rFonts w:ascii="Arial" w:hAnsi="Arial" w:cs="Arial"/>
          <w:color w:val="000000"/>
        </w:rPr>
        <w:lastRenderedPageBreak/>
        <w:t>Elgarhy</w:t>
      </w:r>
      <w:proofErr w:type="spellEnd"/>
      <w:r w:rsidRPr="007521DC">
        <w:rPr>
          <w:rFonts w:ascii="Arial" w:hAnsi="Arial" w:cs="Arial"/>
          <w:color w:val="000000"/>
        </w:rPr>
        <w:t xml:space="preserve">, M. and </w:t>
      </w:r>
      <w:proofErr w:type="spellStart"/>
      <w:r w:rsidRPr="007521DC">
        <w:rPr>
          <w:rFonts w:ascii="Arial" w:hAnsi="Arial" w:cs="Arial"/>
          <w:color w:val="000000"/>
        </w:rPr>
        <w:t>Alrajhi</w:t>
      </w:r>
      <w:proofErr w:type="spellEnd"/>
      <w:r w:rsidRPr="007521DC">
        <w:rPr>
          <w:rFonts w:ascii="Arial" w:hAnsi="Arial" w:cs="Arial"/>
          <w:color w:val="000000"/>
        </w:rPr>
        <w:t xml:space="preserve">, S. (2019). The odd Fréchet inverse Rayleigh distribution: Statistical properties and applications. </w:t>
      </w:r>
      <w:r w:rsidRPr="007521DC">
        <w:rPr>
          <w:rFonts w:ascii="Arial" w:hAnsi="Arial" w:cs="Arial"/>
          <w:i/>
          <w:iCs/>
          <w:color w:val="000000"/>
        </w:rPr>
        <w:t>J. Nonlinear Sci.,</w:t>
      </w:r>
      <w:r w:rsidRPr="007521DC">
        <w:rPr>
          <w:rFonts w:ascii="Arial" w:hAnsi="Arial" w:cs="Arial"/>
          <w:color w:val="000000"/>
        </w:rPr>
        <w:t xml:space="preserve"> 12, 291–299. </w:t>
      </w:r>
    </w:p>
    <w:p w14:paraId="66E8099E" w14:textId="77777777" w:rsidR="007521DC" w:rsidRPr="007521DC" w:rsidRDefault="007521DC" w:rsidP="00DB3F61">
      <w:pPr>
        <w:autoSpaceDE w:val="0"/>
        <w:autoSpaceDN w:val="0"/>
        <w:adjustRightInd w:val="0"/>
        <w:ind w:left="810" w:hanging="810"/>
        <w:jc w:val="both"/>
        <w:rPr>
          <w:rFonts w:ascii="Arial" w:hAnsi="Arial" w:cs="Arial"/>
          <w:color w:val="000000"/>
        </w:rPr>
      </w:pPr>
    </w:p>
    <w:p w14:paraId="6EC5EE8D" w14:textId="77777777" w:rsidR="007521DC" w:rsidRPr="007521DC" w:rsidRDefault="007521DC" w:rsidP="00DB3F61">
      <w:pPr>
        <w:autoSpaceDE w:val="0"/>
        <w:autoSpaceDN w:val="0"/>
        <w:adjustRightInd w:val="0"/>
        <w:ind w:left="810" w:hanging="810"/>
        <w:jc w:val="both"/>
        <w:rPr>
          <w:rFonts w:ascii="Arial" w:hAnsi="Arial" w:cs="Arial"/>
          <w:color w:val="000000"/>
        </w:rPr>
      </w:pPr>
      <w:r w:rsidRPr="007521DC">
        <w:rPr>
          <w:rFonts w:ascii="Arial" w:hAnsi="Arial" w:cs="Arial"/>
          <w:color w:val="000000"/>
        </w:rPr>
        <w:t xml:space="preserve">Fatima, K. and Ahmad, S. P. (2017). Weighted inverse Rayleigh distribution. </w:t>
      </w:r>
      <w:r w:rsidRPr="007521DC">
        <w:rPr>
          <w:rFonts w:ascii="Arial" w:hAnsi="Arial" w:cs="Arial"/>
          <w:i/>
          <w:iCs/>
          <w:color w:val="000000"/>
        </w:rPr>
        <w:t>Int. J. Stat. Syst</w:t>
      </w:r>
      <w:r w:rsidRPr="007521DC">
        <w:rPr>
          <w:rFonts w:ascii="Arial" w:hAnsi="Arial" w:cs="Arial"/>
          <w:color w:val="000000"/>
        </w:rPr>
        <w:t>., 12, 119–137.</w:t>
      </w:r>
    </w:p>
    <w:p w14:paraId="3A5D969A" w14:textId="77777777" w:rsidR="007521DC" w:rsidRPr="007521DC" w:rsidRDefault="007521DC" w:rsidP="00DB3F61">
      <w:pPr>
        <w:autoSpaceDE w:val="0"/>
        <w:autoSpaceDN w:val="0"/>
        <w:adjustRightInd w:val="0"/>
        <w:ind w:left="810" w:hanging="810"/>
        <w:jc w:val="both"/>
        <w:rPr>
          <w:rFonts w:ascii="Arial" w:hAnsi="Arial" w:cs="Arial"/>
          <w:color w:val="000000"/>
        </w:rPr>
      </w:pPr>
    </w:p>
    <w:p w14:paraId="336763B1" w14:textId="77777777" w:rsidR="007521DC" w:rsidRPr="007521DC" w:rsidRDefault="007521DC" w:rsidP="00DB3F61">
      <w:pPr>
        <w:autoSpaceDE w:val="0"/>
        <w:autoSpaceDN w:val="0"/>
        <w:adjustRightInd w:val="0"/>
        <w:ind w:left="810" w:hanging="810"/>
        <w:jc w:val="both"/>
        <w:rPr>
          <w:rFonts w:ascii="Arial" w:hAnsi="Arial" w:cs="Arial"/>
          <w:color w:val="000000"/>
        </w:rPr>
      </w:pPr>
      <w:r w:rsidRPr="007521DC">
        <w:rPr>
          <w:rFonts w:ascii="Arial" w:hAnsi="Arial" w:cs="Arial"/>
          <w:color w:val="000000"/>
        </w:rPr>
        <w:t xml:space="preserve">Haq, M. A. (2015). Transmuted exponentiated inverse Rayleigh distribution. </w:t>
      </w:r>
      <w:r w:rsidRPr="007521DC">
        <w:rPr>
          <w:rFonts w:ascii="Arial" w:hAnsi="Arial" w:cs="Arial"/>
          <w:i/>
          <w:iCs/>
          <w:color w:val="000000"/>
        </w:rPr>
        <w:t>J. Stat. Appl. Prob.</w:t>
      </w:r>
      <w:r w:rsidRPr="007521DC">
        <w:rPr>
          <w:rFonts w:ascii="Arial" w:hAnsi="Arial" w:cs="Arial"/>
          <w:color w:val="000000"/>
        </w:rPr>
        <w:t>, 5, 337–343.</w:t>
      </w:r>
    </w:p>
    <w:p w14:paraId="20685DA9" w14:textId="77777777" w:rsidR="007521DC" w:rsidRPr="007521DC" w:rsidRDefault="007521DC" w:rsidP="00DB3F61">
      <w:pPr>
        <w:autoSpaceDE w:val="0"/>
        <w:autoSpaceDN w:val="0"/>
        <w:adjustRightInd w:val="0"/>
        <w:ind w:left="810" w:hanging="810"/>
        <w:jc w:val="both"/>
        <w:rPr>
          <w:rFonts w:ascii="Arial" w:hAnsi="Arial" w:cs="Arial"/>
          <w:color w:val="000000"/>
        </w:rPr>
      </w:pPr>
    </w:p>
    <w:p w14:paraId="5EDDE67F"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Haq, M. A. (2016). Kumaraswamy exponentiated inverse Rayleigh distribution. Math. </w:t>
      </w:r>
      <w:r w:rsidRPr="007521DC">
        <w:rPr>
          <w:rFonts w:ascii="Arial" w:hAnsi="Arial" w:cs="Arial"/>
          <w:i/>
          <w:iCs/>
          <w:color w:val="000000"/>
        </w:rPr>
        <w:t>Theory Model</w:t>
      </w:r>
      <w:r w:rsidRPr="007521DC">
        <w:rPr>
          <w:rFonts w:ascii="Arial" w:hAnsi="Arial" w:cs="Arial"/>
          <w:color w:val="000000"/>
        </w:rPr>
        <w:t xml:space="preserve">, 6, 93–104. </w:t>
      </w:r>
      <w:hyperlink r:id="rId16" w:history="1">
        <w:r w:rsidRPr="007521DC">
          <w:rPr>
            <w:rStyle w:val="Hyperlink"/>
            <w:rFonts w:ascii="Arial" w:hAnsi="Arial" w:cs="Arial"/>
          </w:rPr>
          <w:t>https://doi.org/10.5281/zenodo.8218022</w:t>
        </w:r>
      </w:hyperlink>
    </w:p>
    <w:p w14:paraId="01E088A2" w14:textId="77777777" w:rsidR="007521DC" w:rsidRPr="007521DC" w:rsidRDefault="007521DC" w:rsidP="00DB3F61">
      <w:pPr>
        <w:autoSpaceDE w:val="0"/>
        <w:autoSpaceDN w:val="0"/>
        <w:adjustRightInd w:val="0"/>
        <w:ind w:left="900" w:hanging="900"/>
        <w:jc w:val="both"/>
        <w:rPr>
          <w:rFonts w:ascii="Arial" w:hAnsi="Arial" w:cs="Arial"/>
          <w:color w:val="000000"/>
        </w:rPr>
      </w:pPr>
    </w:p>
    <w:p w14:paraId="1DE650F2"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Khan, M. S. (2014). Modified inverse Rayleigh distribution. </w:t>
      </w:r>
      <w:r w:rsidRPr="007521DC">
        <w:rPr>
          <w:rFonts w:ascii="Arial" w:hAnsi="Arial" w:cs="Arial"/>
          <w:i/>
          <w:iCs/>
          <w:color w:val="000000"/>
        </w:rPr>
        <w:t xml:space="preserve">Int. J. </w:t>
      </w:r>
      <w:proofErr w:type="spellStart"/>
      <w:r w:rsidRPr="007521DC">
        <w:rPr>
          <w:rFonts w:ascii="Arial" w:hAnsi="Arial" w:cs="Arial"/>
          <w:i/>
          <w:iCs/>
          <w:color w:val="000000"/>
        </w:rPr>
        <w:t>Comput</w:t>
      </w:r>
      <w:proofErr w:type="spellEnd"/>
      <w:r w:rsidRPr="007521DC">
        <w:rPr>
          <w:rFonts w:ascii="Arial" w:hAnsi="Arial" w:cs="Arial"/>
          <w:i/>
          <w:iCs/>
          <w:color w:val="000000"/>
        </w:rPr>
        <w:t>. Appl</w:t>
      </w:r>
      <w:r w:rsidRPr="007521DC">
        <w:rPr>
          <w:rFonts w:ascii="Arial" w:hAnsi="Arial" w:cs="Arial"/>
          <w:color w:val="000000"/>
        </w:rPr>
        <w:t>., 87, 28–33.</w:t>
      </w:r>
    </w:p>
    <w:p w14:paraId="27BC2032" w14:textId="77777777" w:rsidR="007521DC" w:rsidRPr="007521DC" w:rsidRDefault="007521DC" w:rsidP="00DB3F61">
      <w:pPr>
        <w:autoSpaceDE w:val="0"/>
        <w:autoSpaceDN w:val="0"/>
        <w:adjustRightInd w:val="0"/>
        <w:jc w:val="both"/>
        <w:rPr>
          <w:rFonts w:ascii="Arial" w:hAnsi="Arial" w:cs="Arial"/>
          <w:color w:val="000000"/>
        </w:rPr>
      </w:pPr>
    </w:p>
    <w:p w14:paraId="772BE531"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Khan, M. S. and King, R. (2015). Transmuted modified inverse Rayleigh distribution. </w:t>
      </w:r>
      <w:r w:rsidRPr="007521DC">
        <w:rPr>
          <w:rFonts w:ascii="Arial" w:hAnsi="Arial" w:cs="Arial"/>
          <w:i/>
          <w:iCs/>
          <w:color w:val="000000"/>
        </w:rPr>
        <w:t>Austrian J. Stat.,</w:t>
      </w:r>
      <w:r w:rsidRPr="007521DC">
        <w:rPr>
          <w:rFonts w:ascii="Arial" w:hAnsi="Arial" w:cs="Arial"/>
          <w:color w:val="000000"/>
        </w:rPr>
        <w:t xml:space="preserve"> 44, 17–29.</w:t>
      </w:r>
    </w:p>
    <w:p w14:paraId="6A04907E" w14:textId="77777777" w:rsidR="007521DC" w:rsidRPr="007521DC" w:rsidRDefault="007521DC" w:rsidP="00DB3F61">
      <w:pPr>
        <w:autoSpaceDE w:val="0"/>
        <w:autoSpaceDN w:val="0"/>
        <w:adjustRightInd w:val="0"/>
        <w:ind w:left="810" w:hanging="810"/>
        <w:jc w:val="both"/>
        <w:rPr>
          <w:rFonts w:ascii="Arial" w:hAnsi="Arial" w:cs="Arial"/>
          <w:color w:val="000000"/>
        </w:rPr>
      </w:pPr>
    </w:p>
    <w:p w14:paraId="4C28302D"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Leao, J., Saulo, H., Bourguignon, M., Cintra, J., Rego, L. and Cordeiro, G. M. (2013). On some properties of the beta Inverse Rayleigh distribution. </w:t>
      </w:r>
      <w:r w:rsidRPr="007521DC">
        <w:rPr>
          <w:rFonts w:ascii="Arial" w:hAnsi="Arial" w:cs="Arial"/>
          <w:i/>
          <w:iCs/>
          <w:color w:val="000000"/>
        </w:rPr>
        <w:t>Chil. J. Stat</w:t>
      </w:r>
      <w:r w:rsidRPr="007521DC">
        <w:rPr>
          <w:rFonts w:ascii="Arial" w:hAnsi="Arial" w:cs="Arial"/>
          <w:color w:val="000000"/>
        </w:rPr>
        <w:t>., 4, 111–131.</w:t>
      </w:r>
    </w:p>
    <w:p w14:paraId="3CCD1899" w14:textId="77777777" w:rsidR="007521DC" w:rsidRPr="007521DC" w:rsidRDefault="007521DC" w:rsidP="00DB3F61">
      <w:pPr>
        <w:autoSpaceDE w:val="0"/>
        <w:autoSpaceDN w:val="0"/>
        <w:adjustRightInd w:val="0"/>
        <w:ind w:left="810" w:hanging="810"/>
        <w:jc w:val="both"/>
        <w:rPr>
          <w:rFonts w:ascii="Arial" w:hAnsi="Arial" w:cs="Arial"/>
          <w:color w:val="000000"/>
        </w:rPr>
      </w:pPr>
    </w:p>
    <w:p w14:paraId="23356ECA"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Leiva, V., Marchant, C., Saulo, H., Aslam, M. and Rojas, F. (2014). Capability indices for Birnbaum-Saunders processes applied to electronic and food industries, </w:t>
      </w:r>
      <w:r w:rsidRPr="007521DC">
        <w:rPr>
          <w:rFonts w:ascii="Arial" w:hAnsi="Arial" w:cs="Arial"/>
          <w:i/>
          <w:iCs/>
          <w:color w:val="000000"/>
        </w:rPr>
        <w:t>Journal of Applied Statistics</w:t>
      </w:r>
      <w:r w:rsidRPr="007521DC">
        <w:rPr>
          <w:rFonts w:ascii="Arial" w:hAnsi="Arial" w:cs="Arial"/>
          <w:color w:val="000000"/>
        </w:rPr>
        <w:t>, 41(9), 1881–1902.</w:t>
      </w:r>
    </w:p>
    <w:p w14:paraId="53E8009E" w14:textId="77777777" w:rsidR="007521DC" w:rsidRPr="007521DC" w:rsidRDefault="007521DC" w:rsidP="00DB3F61">
      <w:pPr>
        <w:autoSpaceDE w:val="0"/>
        <w:autoSpaceDN w:val="0"/>
        <w:adjustRightInd w:val="0"/>
        <w:jc w:val="both"/>
        <w:rPr>
          <w:rFonts w:ascii="Arial" w:hAnsi="Arial" w:cs="Arial"/>
          <w:color w:val="000000"/>
        </w:rPr>
      </w:pPr>
    </w:p>
    <w:p w14:paraId="066C80F3"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Mohammed, H. F. and Yahia, N. (2019). On type II Topp-Leone inverse Rayleigh distribution. </w:t>
      </w:r>
      <w:r w:rsidRPr="007521DC">
        <w:rPr>
          <w:rFonts w:ascii="Arial" w:hAnsi="Arial" w:cs="Arial"/>
          <w:i/>
          <w:iCs/>
          <w:color w:val="000000"/>
        </w:rPr>
        <w:t>Appl. Math. Sci.,</w:t>
      </w:r>
      <w:r w:rsidRPr="007521DC">
        <w:rPr>
          <w:rFonts w:ascii="Arial" w:hAnsi="Arial" w:cs="Arial"/>
          <w:color w:val="000000"/>
        </w:rPr>
        <w:t xml:space="preserve"> 13, 607–615. </w:t>
      </w:r>
    </w:p>
    <w:p w14:paraId="0B9B8BB3" w14:textId="77777777" w:rsidR="007521DC" w:rsidRPr="007521DC" w:rsidRDefault="007521DC" w:rsidP="00DB3F61">
      <w:pPr>
        <w:autoSpaceDE w:val="0"/>
        <w:autoSpaceDN w:val="0"/>
        <w:adjustRightInd w:val="0"/>
        <w:jc w:val="both"/>
        <w:rPr>
          <w:rFonts w:ascii="Arial" w:hAnsi="Arial" w:cs="Arial"/>
          <w:color w:val="000000"/>
        </w:rPr>
      </w:pPr>
    </w:p>
    <w:p w14:paraId="694B05F3"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Rao, G. S. and </w:t>
      </w:r>
      <w:proofErr w:type="spellStart"/>
      <w:r w:rsidRPr="007521DC">
        <w:rPr>
          <w:rFonts w:ascii="Arial" w:hAnsi="Arial" w:cs="Arial"/>
          <w:color w:val="000000"/>
        </w:rPr>
        <w:t>Mbwambo</w:t>
      </w:r>
      <w:proofErr w:type="spellEnd"/>
      <w:r w:rsidRPr="007521DC">
        <w:rPr>
          <w:rFonts w:ascii="Arial" w:hAnsi="Arial" w:cs="Arial"/>
          <w:color w:val="000000"/>
        </w:rPr>
        <w:t xml:space="preserve">, S. (2019). Exponentiated inverse Rayleigh distribution and an application to coating weights of iron sheets data. </w:t>
      </w:r>
      <w:r w:rsidRPr="007521DC">
        <w:rPr>
          <w:rFonts w:ascii="Arial" w:hAnsi="Arial" w:cs="Arial"/>
          <w:i/>
          <w:iCs/>
          <w:color w:val="000000"/>
        </w:rPr>
        <w:t xml:space="preserve">J. </w:t>
      </w:r>
      <w:proofErr w:type="spellStart"/>
      <w:r w:rsidRPr="007521DC">
        <w:rPr>
          <w:rFonts w:ascii="Arial" w:hAnsi="Arial" w:cs="Arial"/>
          <w:i/>
          <w:iCs/>
          <w:color w:val="000000"/>
        </w:rPr>
        <w:t>Probab</w:t>
      </w:r>
      <w:proofErr w:type="spellEnd"/>
      <w:r w:rsidRPr="007521DC">
        <w:rPr>
          <w:rFonts w:ascii="Arial" w:hAnsi="Arial" w:cs="Arial"/>
          <w:i/>
          <w:iCs/>
          <w:color w:val="000000"/>
        </w:rPr>
        <w:t>. Stat</w:t>
      </w:r>
      <w:r w:rsidRPr="007521DC">
        <w:rPr>
          <w:rFonts w:ascii="Arial" w:hAnsi="Arial" w:cs="Arial"/>
          <w:color w:val="000000"/>
        </w:rPr>
        <w:t xml:space="preserve">., 7519429. </w:t>
      </w:r>
    </w:p>
    <w:p w14:paraId="7E3036C1" w14:textId="77777777" w:rsidR="007521DC" w:rsidRPr="007521DC" w:rsidRDefault="007521DC" w:rsidP="00DB3F61">
      <w:pPr>
        <w:autoSpaceDE w:val="0"/>
        <w:autoSpaceDN w:val="0"/>
        <w:adjustRightInd w:val="0"/>
        <w:jc w:val="both"/>
        <w:rPr>
          <w:rFonts w:ascii="Arial" w:hAnsi="Arial" w:cs="Arial"/>
          <w:color w:val="000000"/>
        </w:rPr>
      </w:pPr>
    </w:p>
    <w:p w14:paraId="1AB19781" w14:textId="77777777" w:rsidR="007521DC" w:rsidRPr="007521DC" w:rsidRDefault="007521DC" w:rsidP="00DB3F61">
      <w:pPr>
        <w:autoSpaceDE w:val="0"/>
        <w:autoSpaceDN w:val="0"/>
        <w:adjustRightInd w:val="0"/>
        <w:ind w:left="810" w:hanging="810"/>
        <w:jc w:val="both"/>
        <w:rPr>
          <w:rFonts w:ascii="Arial" w:hAnsi="Arial" w:cs="Arial"/>
          <w:color w:val="000000"/>
        </w:rPr>
      </w:pPr>
      <w:r w:rsidRPr="007521DC">
        <w:rPr>
          <w:rFonts w:ascii="Arial" w:hAnsi="Arial" w:cs="Arial"/>
          <w:color w:val="000000"/>
        </w:rPr>
        <w:t xml:space="preserve">Voda, V.G. (1972). On the inverse Rayleigh distributed random variable. </w:t>
      </w:r>
      <w:r w:rsidRPr="007521DC">
        <w:rPr>
          <w:rFonts w:ascii="Arial" w:hAnsi="Arial" w:cs="Arial"/>
          <w:i/>
          <w:iCs/>
          <w:color w:val="000000"/>
        </w:rPr>
        <w:t>Rep. Stat. Appl. Res.</w:t>
      </w:r>
      <w:r w:rsidRPr="007521DC">
        <w:rPr>
          <w:rFonts w:ascii="Arial" w:hAnsi="Arial" w:cs="Arial"/>
          <w:color w:val="000000"/>
        </w:rPr>
        <w:t>, 19, 13–21.</w:t>
      </w:r>
    </w:p>
    <w:p w14:paraId="2A0E006A" w14:textId="77777777" w:rsidR="007521DC" w:rsidRPr="007521DC" w:rsidRDefault="007521DC" w:rsidP="00DB3F61">
      <w:pPr>
        <w:autoSpaceDE w:val="0"/>
        <w:autoSpaceDN w:val="0"/>
        <w:adjustRightInd w:val="0"/>
        <w:jc w:val="both"/>
        <w:rPr>
          <w:rFonts w:ascii="Arial" w:hAnsi="Arial" w:cs="Arial"/>
          <w:color w:val="000000"/>
        </w:rPr>
      </w:pPr>
    </w:p>
    <w:p w14:paraId="7632A019" w14:textId="77777777" w:rsidR="007521DC" w:rsidRPr="007521DC" w:rsidRDefault="007521DC" w:rsidP="00DB3F61">
      <w:pPr>
        <w:autoSpaceDE w:val="0"/>
        <w:autoSpaceDN w:val="0"/>
        <w:adjustRightInd w:val="0"/>
        <w:jc w:val="both"/>
        <w:rPr>
          <w:rFonts w:ascii="Arial" w:hAnsi="Arial" w:cs="Arial"/>
          <w:color w:val="000000"/>
        </w:rPr>
      </w:pPr>
      <w:r w:rsidRPr="007521DC">
        <w:rPr>
          <w:rFonts w:ascii="Arial" w:hAnsi="Arial" w:cs="Arial"/>
          <w:color w:val="000000"/>
        </w:rPr>
        <w:t xml:space="preserve">Yahia, N. and Mohammed, H. F. (2019). The type II Topp-Leone generalized inverse Rayleigh distribution. </w:t>
      </w:r>
      <w:r w:rsidRPr="007521DC">
        <w:rPr>
          <w:rFonts w:ascii="Arial" w:hAnsi="Arial" w:cs="Arial"/>
          <w:i/>
          <w:iCs/>
          <w:color w:val="000000"/>
        </w:rPr>
        <w:t>Int. J. Contemp. Math. Sci</w:t>
      </w:r>
      <w:r w:rsidRPr="007521DC">
        <w:rPr>
          <w:rFonts w:ascii="Arial" w:hAnsi="Arial" w:cs="Arial"/>
          <w:color w:val="000000"/>
        </w:rPr>
        <w:t xml:space="preserve">., 14, 113–122. </w:t>
      </w:r>
    </w:p>
    <w:p w14:paraId="0F34C4C3" w14:textId="77777777" w:rsidR="00B01FCD" w:rsidRPr="00FB3A86" w:rsidRDefault="00B01FCD" w:rsidP="00DB3F61">
      <w:pPr>
        <w:pStyle w:val="Appendix"/>
        <w:spacing w:after="0"/>
        <w:jc w:val="both"/>
        <w:rPr>
          <w:rFonts w:ascii="Arial" w:hAnsi="Arial" w:cs="Arial"/>
          <w:b w:val="0"/>
        </w:rPr>
      </w:pPr>
    </w:p>
    <w:sectPr w:rsidR="00B01FCD" w:rsidRPr="00FB3A86" w:rsidSect="00406D51">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9895" w14:textId="77777777" w:rsidR="00291565" w:rsidRDefault="00291565" w:rsidP="00C37E61">
      <w:r>
        <w:separator/>
      </w:r>
    </w:p>
  </w:endnote>
  <w:endnote w:type="continuationSeparator" w:id="0">
    <w:p w14:paraId="5DE0EC0F" w14:textId="77777777" w:rsidR="00291565" w:rsidRDefault="0029156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B0C7" w14:textId="77777777" w:rsidR="00D52373" w:rsidRDefault="00D52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D9B5"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CBC9" w14:textId="77777777" w:rsidR="00D52373" w:rsidRDefault="00D52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4903" w14:textId="77777777" w:rsidR="00291565" w:rsidRDefault="00291565" w:rsidP="00C37E61">
      <w:r>
        <w:separator/>
      </w:r>
    </w:p>
  </w:footnote>
  <w:footnote w:type="continuationSeparator" w:id="0">
    <w:p w14:paraId="23E425F6" w14:textId="77777777" w:rsidR="00291565" w:rsidRDefault="0029156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C1B7" w14:textId="410AA5E1" w:rsidR="00D52373" w:rsidRDefault="00D52373">
    <w:pPr>
      <w:pStyle w:val="Header"/>
    </w:pPr>
    <w:r>
      <w:rPr>
        <w:noProof/>
      </w:rPr>
      <w:pict w14:anchorId="175F6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34407"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6B6F" w14:textId="2837E951" w:rsidR="00D52373" w:rsidRDefault="00D52373">
    <w:pPr>
      <w:pStyle w:val="Header"/>
    </w:pPr>
    <w:r>
      <w:rPr>
        <w:noProof/>
      </w:rPr>
      <w:pict w14:anchorId="7E413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3440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BA2F" w14:textId="04D46B87" w:rsidR="00D52373" w:rsidRDefault="00D52373">
    <w:pPr>
      <w:pStyle w:val="Header"/>
    </w:pPr>
    <w:r>
      <w:rPr>
        <w:noProof/>
      </w:rPr>
      <w:pict w14:anchorId="38C55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34406"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94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9072046">
    <w:abstractNumId w:val="15"/>
  </w:num>
  <w:num w:numId="3" w16cid:durableId="339355408">
    <w:abstractNumId w:val="23"/>
  </w:num>
  <w:num w:numId="4" w16cid:durableId="205981481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4771361">
    <w:abstractNumId w:val="7"/>
  </w:num>
  <w:num w:numId="6" w16cid:durableId="1409380187">
    <w:abstractNumId w:val="6"/>
  </w:num>
  <w:num w:numId="7" w16cid:durableId="259721560">
    <w:abstractNumId w:val="1"/>
  </w:num>
  <w:num w:numId="8" w16cid:durableId="1744796337">
    <w:abstractNumId w:val="12"/>
  </w:num>
  <w:num w:numId="9" w16cid:durableId="146091482">
    <w:abstractNumId w:val="25"/>
  </w:num>
  <w:num w:numId="10" w16cid:durableId="364527587">
    <w:abstractNumId w:val="2"/>
  </w:num>
  <w:num w:numId="11" w16cid:durableId="1672371467">
    <w:abstractNumId w:val="18"/>
  </w:num>
  <w:num w:numId="12" w16cid:durableId="1920292399">
    <w:abstractNumId w:val="3"/>
  </w:num>
  <w:num w:numId="13" w16cid:durableId="921836158">
    <w:abstractNumId w:val="17"/>
  </w:num>
  <w:num w:numId="14" w16cid:durableId="1294602879">
    <w:abstractNumId w:val="8"/>
  </w:num>
  <w:num w:numId="15" w16cid:durableId="643193439">
    <w:abstractNumId w:val="21"/>
  </w:num>
  <w:num w:numId="16" w16cid:durableId="1336768208">
    <w:abstractNumId w:val="5"/>
  </w:num>
  <w:num w:numId="17" w16cid:durableId="1927419698">
    <w:abstractNumId w:val="22"/>
  </w:num>
  <w:num w:numId="18" w16cid:durableId="1001355425">
    <w:abstractNumId w:val="14"/>
  </w:num>
  <w:num w:numId="19" w16cid:durableId="180123573">
    <w:abstractNumId w:val="28"/>
  </w:num>
  <w:num w:numId="20" w16cid:durableId="447890095">
    <w:abstractNumId w:val="11"/>
  </w:num>
  <w:num w:numId="21" w16cid:durableId="574515446">
    <w:abstractNumId w:val="9"/>
  </w:num>
  <w:num w:numId="22" w16cid:durableId="654264807">
    <w:abstractNumId w:val="13"/>
  </w:num>
  <w:num w:numId="23" w16cid:durableId="1341080421">
    <w:abstractNumId w:val="19"/>
  </w:num>
  <w:num w:numId="24" w16cid:durableId="412050771">
    <w:abstractNumId w:val="26"/>
  </w:num>
  <w:num w:numId="25" w16cid:durableId="1581014402">
    <w:abstractNumId w:val="4"/>
  </w:num>
  <w:num w:numId="26" w16cid:durableId="320038211">
    <w:abstractNumId w:val="16"/>
  </w:num>
  <w:num w:numId="27" w16cid:durableId="1559776917">
    <w:abstractNumId w:val="20"/>
  </w:num>
  <w:num w:numId="28" w16cid:durableId="283461061">
    <w:abstractNumId w:val="27"/>
  </w:num>
  <w:num w:numId="29" w16cid:durableId="196739546">
    <w:abstractNumId w:val="24"/>
  </w:num>
  <w:num w:numId="30" w16cid:durableId="20735776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D6958"/>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0A29"/>
    <w:rsid w:val="00231920"/>
    <w:rsid w:val="0023195C"/>
    <w:rsid w:val="0024282C"/>
    <w:rsid w:val="002460DC"/>
    <w:rsid w:val="00250985"/>
    <w:rsid w:val="002556F6"/>
    <w:rsid w:val="00283105"/>
    <w:rsid w:val="00284C4C"/>
    <w:rsid w:val="00287E68"/>
    <w:rsid w:val="00291565"/>
    <w:rsid w:val="00296529"/>
    <w:rsid w:val="002B27FB"/>
    <w:rsid w:val="002B685A"/>
    <w:rsid w:val="002C57D2"/>
    <w:rsid w:val="002E0D56"/>
    <w:rsid w:val="00315186"/>
    <w:rsid w:val="0033343E"/>
    <w:rsid w:val="003512C2"/>
    <w:rsid w:val="00352EF7"/>
    <w:rsid w:val="00371FB6"/>
    <w:rsid w:val="003763C1"/>
    <w:rsid w:val="00376BBE"/>
    <w:rsid w:val="003864C9"/>
    <w:rsid w:val="0039224F"/>
    <w:rsid w:val="003A43A4"/>
    <w:rsid w:val="003A7E18"/>
    <w:rsid w:val="003C4C86"/>
    <w:rsid w:val="003C6258"/>
    <w:rsid w:val="003E2904"/>
    <w:rsid w:val="00401927"/>
    <w:rsid w:val="00406D51"/>
    <w:rsid w:val="0041027F"/>
    <w:rsid w:val="00412475"/>
    <w:rsid w:val="00423789"/>
    <w:rsid w:val="00434170"/>
    <w:rsid w:val="00440F43"/>
    <w:rsid w:val="00441B6F"/>
    <w:rsid w:val="00446221"/>
    <w:rsid w:val="00450E62"/>
    <w:rsid w:val="004539DB"/>
    <w:rsid w:val="00471A80"/>
    <w:rsid w:val="004D305E"/>
    <w:rsid w:val="004D4277"/>
    <w:rsid w:val="00502516"/>
    <w:rsid w:val="00505F06"/>
    <w:rsid w:val="00506828"/>
    <w:rsid w:val="0053056E"/>
    <w:rsid w:val="00554FDA"/>
    <w:rsid w:val="0055602F"/>
    <w:rsid w:val="005C784C"/>
    <w:rsid w:val="005D07E4"/>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49DC"/>
    <w:rsid w:val="006D6940"/>
    <w:rsid w:val="006F11EC"/>
    <w:rsid w:val="0070082C"/>
    <w:rsid w:val="007369E6"/>
    <w:rsid w:val="00746E59"/>
    <w:rsid w:val="007521DC"/>
    <w:rsid w:val="00754C9A"/>
    <w:rsid w:val="0075599A"/>
    <w:rsid w:val="00761D52"/>
    <w:rsid w:val="0077749E"/>
    <w:rsid w:val="00790ADA"/>
    <w:rsid w:val="007D2288"/>
    <w:rsid w:val="007E088F"/>
    <w:rsid w:val="007F7B32"/>
    <w:rsid w:val="00804BC2"/>
    <w:rsid w:val="0081431A"/>
    <w:rsid w:val="0083216F"/>
    <w:rsid w:val="00860000"/>
    <w:rsid w:val="00862DA3"/>
    <w:rsid w:val="00863BD3"/>
    <w:rsid w:val="008641ED"/>
    <w:rsid w:val="00866D66"/>
    <w:rsid w:val="008671C6"/>
    <w:rsid w:val="00875803"/>
    <w:rsid w:val="008B459E"/>
    <w:rsid w:val="008E13AE"/>
    <w:rsid w:val="008E1506"/>
    <w:rsid w:val="008E710C"/>
    <w:rsid w:val="008F69D6"/>
    <w:rsid w:val="00902823"/>
    <w:rsid w:val="00915CA6"/>
    <w:rsid w:val="00922FDD"/>
    <w:rsid w:val="00927834"/>
    <w:rsid w:val="009500A6"/>
    <w:rsid w:val="00957C18"/>
    <w:rsid w:val="009659BA"/>
    <w:rsid w:val="00976817"/>
    <w:rsid w:val="00983040"/>
    <w:rsid w:val="009B3FB9"/>
    <w:rsid w:val="009C2465"/>
    <w:rsid w:val="009D35A0"/>
    <w:rsid w:val="009D7EB7"/>
    <w:rsid w:val="009E048A"/>
    <w:rsid w:val="009E08E9"/>
    <w:rsid w:val="009E20A6"/>
    <w:rsid w:val="009E3DB9"/>
    <w:rsid w:val="009E6E35"/>
    <w:rsid w:val="009F0EDA"/>
    <w:rsid w:val="00A03B96"/>
    <w:rsid w:val="00A05B19"/>
    <w:rsid w:val="00A1134E"/>
    <w:rsid w:val="00A24E7E"/>
    <w:rsid w:val="00A258C3"/>
    <w:rsid w:val="00A31371"/>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177C"/>
    <w:rsid w:val="00D173F1"/>
    <w:rsid w:val="00D52373"/>
    <w:rsid w:val="00D74CB0"/>
    <w:rsid w:val="00D8295D"/>
    <w:rsid w:val="00DB3F61"/>
    <w:rsid w:val="00DC2A65"/>
    <w:rsid w:val="00DE041D"/>
    <w:rsid w:val="00DE15F0"/>
    <w:rsid w:val="00DE5663"/>
    <w:rsid w:val="00DE78AA"/>
    <w:rsid w:val="00E053D0"/>
    <w:rsid w:val="00E15994"/>
    <w:rsid w:val="00E1690A"/>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6DEFD35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9E20A6"/>
    <w:pPr>
      <w:spacing w:after="200"/>
    </w:pPr>
    <w:rPr>
      <w:rFonts w:asciiTheme="minorHAnsi" w:eastAsiaTheme="minorHAnsi" w:hAnsiTheme="minorHAnsi" w:cstheme="minorBidi"/>
      <w:i/>
      <w:iCs/>
      <w:color w:val="1F497D" w:themeColor="text2"/>
      <w:kern w:val="2"/>
      <w:sz w:val="18"/>
      <w:szCs w:val="18"/>
    </w:rPr>
  </w:style>
  <w:style w:type="paragraph" w:styleId="ListParagraph">
    <w:name w:val="List Paragraph"/>
    <w:basedOn w:val="Normal"/>
    <w:uiPriority w:val="34"/>
    <w:qFormat/>
    <w:rsid w:val="000D6958"/>
    <w:pPr>
      <w:spacing w:after="200" w:line="276" w:lineRule="auto"/>
      <w:ind w:left="720"/>
      <w:contextualSpacing/>
    </w:pPr>
    <w:rPr>
      <w:rFonts w:ascii="Calibri" w:eastAsia="Calibri" w:hAnsi="Calibri"/>
      <w:sz w:val="22"/>
      <w:szCs w:val="22"/>
      <w:lang w:val="en-GB"/>
    </w:rPr>
  </w:style>
  <w:style w:type="table" w:styleId="ListTable2">
    <w:name w:val="List Table 2"/>
    <w:basedOn w:val="TableNormal"/>
    <w:uiPriority w:val="47"/>
    <w:rsid w:val="000D69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4">
    <w:name w:val="Grid Table 5 Dark Accent 4"/>
    <w:basedOn w:val="TableNormal"/>
    <w:uiPriority w:val="50"/>
    <w:rsid w:val="000D695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PlainTable2">
    <w:name w:val="Plain Table 2"/>
    <w:basedOn w:val="TableNormal"/>
    <w:uiPriority w:val="42"/>
    <w:rsid w:val="00352E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
    <w:name w:val="List Table 1 Light"/>
    <w:basedOn w:val="TableNormal"/>
    <w:uiPriority w:val="46"/>
    <w:rsid w:val="00352EF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352E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281/zenodo.821802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TotalTime>
  <Pages>8</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16474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12</cp:revision>
  <cp:lastPrinted>1999-07-06T11:00:00Z</cp:lastPrinted>
  <dcterms:created xsi:type="dcterms:W3CDTF">2014-10-25T14:34:00Z</dcterms:created>
  <dcterms:modified xsi:type="dcterms:W3CDTF">2025-04-25T08:36:00Z</dcterms:modified>
</cp:coreProperties>
</file>