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06687" w14:textId="3F9AA5D0" w:rsidR="00754C9A" w:rsidRDefault="00D8198F" w:rsidP="00441B6F">
      <w:pPr>
        <w:pStyle w:val="Title"/>
        <w:spacing w:after="0"/>
        <w:jc w:val="both"/>
        <w:rPr>
          <w:rFonts w:ascii="Arial" w:hAnsi="Arial" w:cs="Arial"/>
        </w:rPr>
      </w:pPr>
      <w:r w:rsidRPr="00D8198F">
        <w:rPr>
          <w:rFonts w:ascii="Arial" w:hAnsi="Arial" w:cs="Arial"/>
          <w:bCs/>
          <w:i/>
          <w:iCs/>
          <w:u w:val="single"/>
        </w:rPr>
        <w:t>Original Research Article</w:t>
      </w:r>
    </w:p>
    <w:p w14:paraId="10C83C87" w14:textId="2E5893A2" w:rsidR="00A258C3" w:rsidRPr="00790ADA" w:rsidRDefault="00E15B6C" w:rsidP="00E15B6C">
      <w:pPr>
        <w:pStyle w:val="Author"/>
        <w:spacing w:line="240" w:lineRule="auto"/>
        <w:rPr>
          <w:rFonts w:ascii="Arial" w:hAnsi="Arial" w:cs="Arial"/>
          <w:sz w:val="36"/>
        </w:rPr>
      </w:pPr>
      <w:r w:rsidRPr="00E15B6C">
        <w:rPr>
          <w:rFonts w:ascii="Arial" w:hAnsi="Arial" w:cs="Arial"/>
          <w:bCs/>
          <w:iCs/>
          <w:kern w:val="28"/>
          <w:sz w:val="36"/>
        </w:rPr>
        <w:t>GENERIC ADDITION TO ALGAL FLORA OF INDIA</w:t>
      </w:r>
    </w:p>
    <w:p w14:paraId="39CEA93E" w14:textId="0BA3C66C" w:rsidR="00E52F9D" w:rsidRDefault="00E52F9D" w:rsidP="00E52F9D">
      <w:pPr>
        <w:pStyle w:val="Affiliation"/>
        <w:spacing w:after="0" w:line="240" w:lineRule="auto"/>
        <w:rPr>
          <w:rFonts w:ascii="Arial" w:hAnsi="Arial" w:cs="Arial"/>
        </w:rPr>
      </w:pPr>
      <w:r>
        <w:rPr>
          <w:rFonts w:ascii="Arial" w:hAnsi="Arial" w:cs="Arial"/>
        </w:rPr>
        <w:t xml:space="preserve"> </w:t>
      </w:r>
    </w:p>
    <w:p w14:paraId="1EEE133E" w14:textId="77777777" w:rsidR="002C57D2" w:rsidRPr="00FB3A86" w:rsidRDefault="002C57D2" w:rsidP="00441B6F">
      <w:pPr>
        <w:pStyle w:val="Affiliation"/>
        <w:spacing w:after="0" w:line="240" w:lineRule="auto"/>
        <w:jc w:val="both"/>
        <w:rPr>
          <w:rFonts w:ascii="Arial" w:hAnsi="Arial" w:cs="Arial"/>
        </w:rPr>
      </w:pPr>
    </w:p>
    <w:p w14:paraId="2E64FF00" w14:textId="16127FD9" w:rsidR="00B01FCD" w:rsidRPr="00FB3A86" w:rsidRDefault="009D3ED3" w:rsidP="00441B6F">
      <w:pPr>
        <w:pStyle w:val="Copyright"/>
        <w:spacing w:after="0" w:line="240" w:lineRule="auto"/>
        <w:jc w:val="both"/>
        <w:rPr>
          <w:rFonts w:ascii="Arial" w:hAnsi="Arial" w:cs="Arial"/>
        </w:rPr>
        <w:sectPr w:rsidR="00B01FCD" w:rsidRPr="00FB3A86" w:rsidSect="0059354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BAC5CEC">
          <v:shapetype id="_x0000_t32" coordsize="21600,21600" o:spt="32" o:oned="t" path="m,l21600,21600e" filled="f">
            <v:path arrowok="t" fillok="f" o:connecttype="none"/>
            <o:lock v:ext="edit" shapetype="t"/>
          </v:shapetype>
          <v:shape id="_x0000_s102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739775CB" w14:textId="1DB2F6E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48EE1F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C95FD9E" w14:textId="77777777" w:rsidTr="001E44FE">
        <w:tc>
          <w:tcPr>
            <w:tcW w:w="9576" w:type="dxa"/>
            <w:shd w:val="clear" w:color="auto" w:fill="F2F2F2"/>
          </w:tcPr>
          <w:p w14:paraId="26378A50" w14:textId="03287E47" w:rsidR="00E15B6C" w:rsidRDefault="00E15B6C" w:rsidP="00441B6F">
            <w:pPr>
              <w:pStyle w:val="Body"/>
              <w:spacing w:after="0"/>
              <w:rPr>
                <w:rFonts w:ascii="Arial" w:eastAsia="Calibri" w:hAnsi="Arial" w:cs="Arial"/>
                <w:szCs w:val="22"/>
              </w:rPr>
            </w:pPr>
            <w:r w:rsidRPr="00E15B6C">
              <w:rPr>
                <w:rFonts w:ascii="Arial" w:eastAsia="Calibri" w:hAnsi="Arial" w:cs="Arial"/>
                <w:b/>
                <w:bCs/>
                <w:szCs w:val="22"/>
              </w:rPr>
              <w:t>Aims</w:t>
            </w:r>
            <w:r>
              <w:rPr>
                <w:rFonts w:ascii="Arial" w:eastAsia="Calibri" w:hAnsi="Arial" w:cs="Arial"/>
                <w:szCs w:val="22"/>
              </w:rPr>
              <w:t>: To study the diversity of freshwater red algae</w:t>
            </w:r>
            <w:r w:rsidR="005326AB">
              <w:rPr>
                <w:rFonts w:ascii="Arial" w:eastAsia="Calibri" w:hAnsi="Arial" w:cs="Arial"/>
                <w:szCs w:val="22"/>
              </w:rPr>
              <w:t xml:space="preserve"> (FWRA)</w:t>
            </w:r>
            <w:r>
              <w:rPr>
                <w:rFonts w:ascii="Arial" w:eastAsia="Calibri" w:hAnsi="Arial" w:cs="Arial"/>
                <w:szCs w:val="22"/>
              </w:rPr>
              <w:t xml:space="preserve"> in Arunachal Pradesh and Indian</w:t>
            </w:r>
            <w:r w:rsidR="005326AB">
              <w:rPr>
                <w:rFonts w:ascii="Arial" w:eastAsia="Calibri" w:hAnsi="Arial" w:cs="Arial"/>
                <w:szCs w:val="22"/>
              </w:rPr>
              <w:t xml:space="preserve"> algal</w:t>
            </w:r>
            <w:r>
              <w:rPr>
                <w:rFonts w:ascii="Arial" w:eastAsia="Calibri" w:hAnsi="Arial" w:cs="Arial"/>
                <w:szCs w:val="22"/>
              </w:rPr>
              <w:t xml:space="preserve"> flora.</w:t>
            </w:r>
          </w:p>
          <w:p w14:paraId="4CF42847" w14:textId="7044C253" w:rsidR="00E15B6C" w:rsidRPr="005326AB" w:rsidRDefault="00E15B6C" w:rsidP="00441B6F">
            <w:pPr>
              <w:pStyle w:val="Body"/>
              <w:spacing w:after="0"/>
              <w:rPr>
                <w:rFonts w:ascii="Arial" w:eastAsia="Calibri" w:hAnsi="Arial" w:cs="Arial"/>
                <w:szCs w:val="22"/>
              </w:rPr>
            </w:pPr>
            <w:r w:rsidRPr="00E15B6C">
              <w:rPr>
                <w:rFonts w:ascii="Arial" w:eastAsia="Calibri" w:hAnsi="Arial" w:cs="Arial"/>
                <w:b/>
                <w:bCs/>
                <w:szCs w:val="22"/>
              </w:rPr>
              <w:t xml:space="preserve">Study design: </w:t>
            </w:r>
            <w:r w:rsidR="00AC36B2">
              <w:rPr>
                <w:rFonts w:ascii="Arial" w:eastAsia="Calibri" w:hAnsi="Arial" w:cs="Arial"/>
                <w:szCs w:val="22"/>
              </w:rPr>
              <w:t xml:space="preserve">Based </w:t>
            </w:r>
            <w:r w:rsidR="005326AB" w:rsidRPr="005326AB">
              <w:rPr>
                <w:rFonts w:ascii="Arial" w:eastAsia="Calibri" w:hAnsi="Arial" w:cs="Arial"/>
                <w:szCs w:val="22"/>
              </w:rPr>
              <w:t>o</w:t>
            </w:r>
            <w:r w:rsidR="00AC36B2">
              <w:rPr>
                <w:rFonts w:ascii="Arial" w:eastAsia="Calibri" w:hAnsi="Arial" w:cs="Arial"/>
                <w:szCs w:val="22"/>
              </w:rPr>
              <w:t>n available literatures it was found there is no report of FWRA in Arunachal Pradesh hence the</w:t>
            </w:r>
            <w:r w:rsidR="005326AB">
              <w:rPr>
                <w:rFonts w:ascii="Arial" w:eastAsia="Calibri" w:hAnsi="Arial" w:cs="Arial"/>
                <w:szCs w:val="22"/>
              </w:rPr>
              <w:t xml:space="preserve"> field </w:t>
            </w:r>
            <w:r w:rsidR="00AC36B2">
              <w:rPr>
                <w:rFonts w:ascii="Arial" w:eastAsia="Calibri" w:hAnsi="Arial" w:cs="Arial"/>
                <w:szCs w:val="22"/>
              </w:rPr>
              <w:t>survey</w:t>
            </w:r>
            <w:r w:rsidR="005326AB">
              <w:rPr>
                <w:rFonts w:ascii="Arial" w:eastAsia="Calibri" w:hAnsi="Arial" w:cs="Arial"/>
                <w:szCs w:val="22"/>
              </w:rPr>
              <w:t xml:space="preserve"> was planned to collect FWRA</w:t>
            </w:r>
            <w:r w:rsidR="005326AB" w:rsidRPr="005326AB">
              <w:rPr>
                <w:rFonts w:ascii="Arial" w:eastAsia="Calibri" w:hAnsi="Arial" w:cs="Arial"/>
                <w:szCs w:val="22"/>
              </w:rPr>
              <w:t xml:space="preserve">. </w:t>
            </w:r>
          </w:p>
          <w:p w14:paraId="77F39173" w14:textId="77777777" w:rsidR="00E15B6C" w:rsidRDefault="00E15B6C"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Pr>
                <w:rFonts w:ascii="Arial" w:eastAsia="Calibri" w:hAnsi="Arial" w:cs="Arial"/>
                <w:b/>
                <w:szCs w:val="22"/>
              </w:rPr>
              <w:t xml:space="preserve"> </w:t>
            </w:r>
            <w:r w:rsidRPr="00E15B6C">
              <w:rPr>
                <w:rFonts w:ascii="Arial" w:eastAsia="Calibri" w:hAnsi="Arial" w:cs="Arial"/>
                <w:szCs w:val="22"/>
              </w:rPr>
              <w:t xml:space="preserve">An extensive survey was conducted in Arunachal Pradesh during April 2024 to study the freshwater red algae of India, with algal samples collected from various habitats. </w:t>
            </w:r>
          </w:p>
          <w:p w14:paraId="3B528BB7" w14:textId="434BDB77" w:rsidR="00E15B6C" w:rsidRDefault="00E15B6C" w:rsidP="00441B6F">
            <w:pPr>
              <w:pStyle w:val="Body"/>
              <w:spacing w:after="0"/>
              <w:rPr>
                <w:rFonts w:ascii="Arial" w:eastAsia="Calibri" w:hAnsi="Arial" w:cs="Arial"/>
                <w:szCs w:val="22"/>
              </w:rPr>
            </w:pPr>
            <w:r w:rsidRPr="00BA1B01">
              <w:rPr>
                <w:rFonts w:ascii="Arial" w:eastAsia="Calibri" w:hAnsi="Arial" w:cs="Arial"/>
                <w:b/>
                <w:bCs/>
                <w:szCs w:val="22"/>
              </w:rPr>
              <w:t>Methodology:</w:t>
            </w:r>
            <w:r>
              <w:rPr>
                <w:rFonts w:ascii="Arial" w:eastAsia="Calibri" w:hAnsi="Arial" w:cs="Arial"/>
                <w:b/>
                <w:bCs/>
                <w:szCs w:val="22"/>
              </w:rPr>
              <w:t xml:space="preserve"> </w:t>
            </w:r>
            <w:r>
              <w:rPr>
                <w:rFonts w:ascii="Arial" w:eastAsia="Calibri" w:hAnsi="Arial" w:cs="Arial"/>
                <w:szCs w:val="22"/>
              </w:rPr>
              <w:t>Microscopic and morphological characters were studied for the collected specimens and identified using standard monographs and research articles.</w:t>
            </w:r>
          </w:p>
          <w:p w14:paraId="7A3521FC" w14:textId="5D19E6FF" w:rsidR="00E15B6C" w:rsidRDefault="00E15B6C" w:rsidP="00441B6F">
            <w:pPr>
              <w:pStyle w:val="Body"/>
              <w:spacing w:after="0"/>
              <w:rPr>
                <w:rFonts w:ascii="Arial" w:eastAsia="Calibri" w:hAnsi="Arial" w:cs="Arial"/>
                <w:szCs w:val="22"/>
              </w:rPr>
            </w:pPr>
            <w:r w:rsidRPr="00E15B6C">
              <w:rPr>
                <w:rFonts w:ascii="Arial" w:eastAsia="Calibri" w:hAnsi="Arial" w:cs="Arial"/>
                <w:b/>
                <w:bCs/>
                <w:szCs w:val="22"/>
              </w:rPr>
              <w:t>R</w:t>
            </w:r>
            <w:r>
              <w:rPr>
                <w:rFonts w:ascii="Arial" w:eastAsia="Calibri" w:hAnsi="Arial" w:cs="Arial"/>
                <w:b/>
                <w:bCs/>
                <w:szCs w:val="22"/>
              </w:rPr>
              <w:t>e</w:t>
            </w:r>
            <w:r w:rsidRPr="00E15B6C">
              <w:rPr>
                <w:rFonts w:ascii="Arial" w:eastAsia="Calibri" w:hAnsi="Arial" w:cs="Arial"/>
                <w:b/>
                <w:bCs/>
                <w:szCs w:val="22"/>
              </w:rPr>
              <w:t>sults:</w:t>
            </w:r>
            <w:r>
              <w:rPr>
                <w:rFonts w:ascii="Arial" w:eastAsia="Calibri" w:hAnsi="Arial" w:cs="Arial"/>
                <w:b/>
                <w:bCs/>
                <w:szCs w:val="22"/>
              </w:rPr>
              <w:t xml:space="preserve"> </w:t>
            </w:r>
            <w:r w:rsidRPr="00E15B6C">
              <w:rPr>
                <w:rFonts w:ascii="Arial" w:eastAsia="Calibri" w:hAnsi="Arial" w:cs="Arial"/>
                <w:szCs w:val="22"/>
              </w:rPr>
              <w:t xml:space="preserve">The survey resulted in the identification of three genera from three different families i.e. Audouinellaceae, Thoreaceae and Compsopogonaceae. According to existing literature, Audouinellaceae and Compsopogonaceae have been reported in multiple locations across different states of India while Thoreaceae has the least record. </w:t>
            </w:r>
            <w:r w:rsidR="009F2F4F" w:rsidRPr="00E15B6C">
              <w:rPr>
                <w:rFonts w:ascii="Arial" w:eastAsia="Calibri" w:hAnsi="Arial" w:cs="Arial"/>
                <w:szCs w:val="22"/>
              </w:rPr>
              <w:t>This article provides a detailed description of all the species, accompanied by photomicrographs and a distribution map.</w:t>
            </w:r>
          </w:p>
          <w:p w14:paraId="39A0E5A0" w14:textId="3EC60E9E" w:rsidR="00505F06" w:rsidRPr="00BA1B01" w:rsidRDefault="00E15B6C" w:rsidP="00441B6F">
            <w:pPr>
              <w:pStyle w:val="Body"/>
              <w:spacing w:after="0"/>
              <w:rPr>
                <w:rFonts w:ascii="Arial" w:eastAsia="Calibri" w:hAnsi="Arial" w:cs="Arial"/>
                <w:szCs w:val="22"/>
              </w:rPr>
            </w:pPr>
            <w:r w:rsidRPr="00E15B6C">
              <w:rPr>
                <w:rFonts w:ascii="Arial" w:eastAsia="Calibri" w:hAnsi="Arial" w:cs="Arial"/>
                <w:b/>
                <w:bCs/>
                <w:szCs w:val="22"/>
              </w:rPr>
              <w:t xml:space="preserve">Conclusion: </w:t>
            </w:r>
            <w:r w:rsidRPr="00E15B6C">
              <w:rPr>
                <w:rFonts w:ascii="Arial" w:eastAsia="Calibri" w:hAnsi="Arial" w:cs="Arial"/>
                <w:szCs w:val="22"/>
              </w:rPr>
              <w:t xml:space="preserve">In this study, </w:t>
            </w:r>
            <w:r w:rsidRPr="00091E04">
              <w:rPr>
                <w:rFonts w:ascii="Arial" w:eastAsia="Calibri" w:hAnsi="Arial" w:cs="Arial"/>
                <w:i/>
                <w:iCs/>
                <w:szCs w:val="22"/>
              </w:rPr>
              <w:t>Nemalionopsis</w:t>
            </w:r>
            <w:r w:rsidRPr="00E15B6C">
              <w:rPr>
                <w:rFonts w:ascii="Arial" w:eastAsia="Calibri" w:hAnsi="Arial" w:cs="Arial"/>
                <w:szCs w:val="22"/>
              </w:rPr>
              <w:t xml:space="preserve"> Skuja from the family Thoreaceae, is reported for the first time to the Algal Flora of India from Arunachal Pradesh.  Additionally, two genera, </w:t>
            </w:r>
            <w:r w:rsidRPr="005D3131">
              <w:rPr>
                <w:rFonts w:ascii="Arial" w:eastAsia="Calibri" w:hAnsi="Arial" w:cs="Arial"/>
                <w:i/>
                <w:iCs/>
                <w:szCs w:val="22"/>
              </w:rPr>
              <w:t>Audouinella</w:t>
            </w:r>
            <w:r w:rsidRPr="00E15B6C">
              <w:rPr>
                <w:rFonts w:ascii="Arial" w:eastAsia="Calibri" w:hAnsi="Arial" w:cs="Arial"/>
                <w:szCs w:val="22"/>
              </w:rPr>
              <w:t xml:space="preserve"> Bory and </w:t>
            </w:r>
            <w:r w:rsidRPr="005D3131">
              <w:rPr>
                <w:rFonts w:ascii="Arial" w:eastAsia="Calibri" w:hAnsi="Arial" w:cs="Arial"/>
                <w:i/>
                <w:iCs/>
                <w:szCs w:val="22"/>
              </w:rPr>
              <w:t>Compsopogon</w:t>
            </w:r>
            <w:r w:rsidRPr="00E15B6C">
              <w:rPr>
                <w:rFonts w:ascii="Arial" w:eastAsia="Calibri" w:hAnsi="Arial" w:cs="Arial"/>
                <w:szCs w:val="22"/>
              </w:rPr>
              <w:t xml:space="preserve"> Montagne, have been added to the Algal Flora of Arunachal Pradesh. This report highlights the rich and previously undocumented diversity of red algae in Arunachal Pradesh, contributing valuable information to the broader understanding of algal distribution across India.</w:t>
            </w:r>
          </w:p>
        </w:tc>
      </w:tr>
    </w:tbl>
    <w:p w14:paraId="512F9613" w14:textId="77777777" w:rsidR="00636EB2" w:rsidRDefault="00636EB2" w:rsidP="00441B6F">
      <w:pPr>
        <w:pStyle w:val="Body"/>
        <w:spacing w:after="0"/>
        <w:rPr>
          <w:rFonts w:ascii="Arial" w:hAnsi="Arial" w:cs="Arial"/>
          <w:i/>
        </w:rPr>
      </w:pPr>
    </w:p>
    <w:p w14:paraId="5C469C47" w14:textId="06A3472C" w:rsidR="0024282C" w:rsidRPr="00C53EE0" w:rsidRDefault="00A24E7E" w:rsidP="00441B6F">
      <w:pPr>
        <w:pStyle w:val="Body"/>
        <w:spacing w:after="0"/>
        <w:rPr>
          <w:rFonts w:ascii="Arial" w:hAnsi="Arial" w:cs="Arial"/>
          <w:i/>
        </w:rPr>
      </w:pPr>
      <w:r>
        <w:rPr>
          <w:rFonts w:ascii="Arial" w:hAnsi="Arial" w:cs="Arial"/>
          <w:i/>
        </w:rPr>
        <w:t xml:space="preserve">Keywords: </w:t>
      </w:r>
      <w:r w:rsidR="005D3131" w:rsidRPr="005D3131">
        <w:rPr>
          <w:rFonts w:ascii="Arial" w:hAnsi="Arial" w:cs="Arial"/>
          <w:i/>
        </w:rPr>
        <w:t>Arunachal Pradesh</w:t>
      </w:r>
      <w:r w:rsidR="00882CC6">
        <w:rPr>
          <w:rFonts w:ascii="Arial" w:hAnsi="Arial" w:cs="Arial"/>
          <w:i/>
        </w:rPr>
        <w:t>;</w:t>
      </w:r>
      <w:r w:rsidR="005D3131" w:rsidRPr="005D3131">
        <w:rPr>
          <w:rFonts w:ascii="Arial" w:hAnsi="Arial" w:cs="Arial"/>
          <w:i/>
        </w:rPr>
        <w:t xml:space="preserve"> Audouinella</w:t>
      </w:r>
      <w:r w:rsidR="00882CC6">
        <w:rPr>
          <w:rFonts w:ascii="Arial" w:hAnsi="Arial" w:cs="Arial"/>
          <w:i/>
        </w:rPr>
        <w:t>;</w:t>
      </w:r>
      <w:r w:rsidR="005D3131" w:rsidRPr="005D3131">
        <w:rPr>
          <w:rFonts w:ascii="Arial" w:hAnsi="Arial" w:cs="Arial"/>
          <w:i/>
        </w:rPr>
        <w:t xml:space="preserve"> Compsopogon</w:t>
      </w:r>
      <w:r w:rsidR="00882CC6">
        <w:rPr>
          <w:rFonts w:ascii="Arial" w:hAnsi="Arial" w:cs="Arial"/>
          <w:i/>
        </w:rPr>
        <w:t>;</w:t>
      </w:r>
      <w:r w:rsidR="005D3131" w:rsidRPr="005D3131">
        <w:rPr>
          <w:rFonts w:ascii="Arial" w:hAnsi="Arial" w:cs="Arial"/>
          <w:i/>
        </w:rPr>
        <w:t xml:space="preserve"> Nemalionopsis</w:t>
      </w:r>
      <w:r w:rsidR="00882CC6">
        <w:rPr>
          <w:rFonts w:ascii="Arial" w:hAnsi="Arial" w:cs="Arial"/>
          <w:i/>
        </w:rPr>
        <w:t>;</w:t>
      </w:r>
      <w:r w:rsidR="005D3131" w:rsidRPr="005D3131">
        <w:rPr>
          <w:rFonts w:ascii="Arial" w:hAnsi="Arial" w:cs="Arial"/>
          <w:i/>
        </w:rPr>
        <w:t xml:space="preserve"> Northeast India</w:t>
      </w:r>
      <w:r w:rsidR="00882CC6">
        <w:rPr>
          <w:rFonts w:ascii="Arial" w:hAnsi="Arial" w:cs="Arial"/>
          <w:i/>
        </w:rPr>
        <w:t>;</w:t>
      </w:r>
      <w:r w:rsidR="005D3131" w:rsidRPr="005D3131">
        <w:rPr>
          <w:rFonts w:ascii="Arial" w:hAnsi="Arial" w:cs="Arial"/>
          <w:i/>
        </w:rPr>
        <w:t xml:space="preserve"> Rhodophyta</w:t>
      </w:r>
      <w:r w:rsidR="00882CC6">
        <w:rPr>
          <w:rFonts w:ascii="Arial" w:hAnsi="Arial" w:cs="Arial"/>
          <w:i/>
        </w:rPr>
        <w:t>;</w:t>
      </w:r>
      <w:r w:rsidR="005D3131" w:rsidRPr="005D3131">
        <w:rPr>
          <w:rFonts w:ascii="Arial" w:hAnsi="Arial" w:cs="Arial"/>
          <w:i/>
        </w:rPr>
        <w:t xml:space="preserve"> Taxonomy</w:t>
      </w:r>
      <w:r w:rsidR="005D3131">
        <w:rPr>
          <w:rFonts w:ascii="Arial" w:hAnsi="Arial" w:cs="Arial"/>
          <w:i/>
        </w:rPr>
        <w:t>.</w:t>
      </w:r>
    </w:p>
    <w:p w14:paraId="1BE63386" w14:textId="77777777" w:rsidR="00505F06" w:rsidRPr="00A24E7E" w:rsidRDefault="00505F06" w:rsidP="00441B6F">
      <w:pPr>
        <w:pStyle w:val="Body"/>
        <w:spacing w:after="0"/>
        <w:rPr>
          <w:rFonts w:ascii="Arial" w:hAnsi="Arial" w:cs="Arial"/>
          <w:i/>
        </w:rPr>
      </w:pPr>
    </w:p>
    <w:p w14:paraId="69536C73" w14:textId="75B6278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07470A3" w14:textId="77777777" w:rsidR="00790ADA" w:rsidRPr="00FB3A86" w:rsidRDefault="00790ADA" w:rsidP="00441B6F">
      <w:pPr>
        <w:pStyle w:val="AbstHead"/>
        <w:spacing w:after="0"/>
        <w:jc w:val="both"/>
        <w:rPr>
          <w:rFonts w:ascii="Arial" w:hAnsi="Arial" w:cs="Arial"/>
        </w:rPr>
      </w:pPr>
    </w:p>
    <w:p w14:paraId="53104F5C" w14:textId="77777777" w:rsidR="00C53EE0" w:rsidRPr="00C53EE0" w:rsidRDefault="00C53EE0" w:rsidP="00C53EE0">
      <w:pPr>
        <w:pStyle w:val="Body"/>
        <w:rPr>
          <w:rFonts w:ascii="Arial" w:hAnsi="Arial" w:cs="Arial"/>
        </w:rPr>
      </w:pPr>
      <w:r w:rsidRPr="00C53EE0">
        <w:rPr>
          <w:rFonts w:ascii="Arial" w:hAnsi="Arial" w:cs="Arial"/>
        </w:rPr>
        <w:t>Red algae, characterized by the red pigment phycoerythrin (major chlorophylls a &amp; d), are diverse eukaryotic algae. Their vegetative organization varies from unicellular forms to complex pseudo-parenchymatous thalli. Unique pit connections facilitate cell communication and nutrient exchange. Sexual reproduction is oogamous, involving female carpogonium and male spermatium, with no flagellated cells present. Asexual reproduction occurs via endospores (</w:t>
      </w:r>
      <w:proofErr w:type="spellStart"/>
      <w:r w:rsidRPr="00C53EE0">
        <w:rPr>
          <w:rFonts w:ascii="Arial" w:hAnsi="Arial" w:cs="Arial"/>
        </w:rPr>
        <w:t>monospores</w:t>
      </w:r>
      <w:proofErr w:type="spellEnd"/>
      <w:r w:rsidRPr="00C53EE0">
        <w:rPr>
          <w:rFonts w:ascii="Arial" w:hAnsi="Arial" w:cs="Arial"/>
        </w:rPr>
        <w:t xml:space="preserve">, bi-spores, </w:t>
      </w:r>
      <w:proofErr w:type="spellStart"/>
      <w:r w:rsidRPr="00C53EE0">
        <w:rPr>
          <w:rFonts w:ascii="Arial" w:hAnsi="Arial" w:cs="Arial"/>
        </w:rPr>
        <w:t>tetraspores</w:t>
      </w:r>
      <w:proofErr w:type="spellEnd"/>
      <w:r w:rsidRPr="00C53EE0">
        <w:rPr>
          <w:rFonts w:ascii="Arial" w:hAnsi="Arial" w:cs="Arial"/>
        </w:rPr>
        <w:t xml:space="preserve">, </w:t>
      </w:r>
      <w:proofErr w:type="spellStart"/>
      <w:r w:rsidRPr="00C53EE0">
        <w:rPr>
          <w:rFonts w:ascii="Arial" w:hAnsi="Arial" w:cs="Arial"/>
        </w:rPr>
        <w:t>polyspores</w:t>
      </w:r>
      <w:proofErr w:type="spellEnd"/>
      <w:r w:rsidRPr="00C53EE0">
        <w:rPr>
          <w:rFonts w:ascii="Arial" w:hAnsi="Arial" w:cs="Arial"/>
        </w:rPr>
        <w:t>) within sporangia. Red algae have complex life cycles with two independent phases: gametophyte and sporophyte, which can be morphologically similar or distinct. An asexually reproducing carposporophyte phase may also develop on the gametophyte (Desikachary et al., 1990).</w:t>
      </w:r>
    </w:p>
    <w:p w14:paraId="33C16878" w14:textId="77777777" w:rsidR="00C53EE0" w:rsidRPr="00C53EE0" w:rsidRDefault="00C53EE0" w:rsidP="00C53EE0">
      <w:pPr>
        <w:pStyle w:val="Body"/>
        <w:rPr>
          <w:rFonts w:ascii="Arial" w:hAnsi="Arial" w:cs="Arial"/>
        </w:rPr>
      </w:pPr>
      <w:r w:rsidRPr="00C53EE0">
        <w:rPr>
          <w:rFonts w:ascii="Arial" w:hAnsi="Arial" w:cs="Arial"/>
        </w:rPr>
        <w:t xml:space="preserve">Red algae are predominantly marine organisms, thriving in diverse habitats ranging from the intertidal zone to the deep sea. While most species are marine, a few freshwater and terrestrial forms also exist. Freshwater red algae represent only about 3–5% of the species diversity (Sheath, 1984). Despite their limited presence, freshwater red algae exhibit significant taxonomic diversity, encompassing members across nine orders (Kumano, 2002) and recent data shows fourteen orders i.e. </w:t>
      </w:r>
      <w:proofErr w:type="spellStart"/>
      <w:r w:rsidRPr="00C53EE0">
        <w:rPr>
          <w:rFonts w:ascii="Arial" w:hAnsi="Arial" w:cs="Arial"/>
        </w:rPr>
        <w:t>Bangiales</w:t>
      </w:r>
      <w:proofErr w:type="spellEnd"/>
      <w:r w:rsidRPr="00C53EE0">
        <w:rPr>
          <w:rFonts w:ascii="Arial" w:hAnsi="Arial" w:cs="Arial"/>
        </w:rPr>
        <w:t xml:space="preserve"> (</w:t>
      </w:r>
      <w:proofErr w:type="spellStart"/>
      <w:r w:rsidRPr="00C53EE0">
        <w:rPr>
          <w:rFonts w:ascii="Arial" w:hAnsi="Arial" w:cs="Arial"/>
        </w:rPr>
        <w:t>Bangiophyceae</w:t>
      </w:r>
      <w:proofErr w:type="spellEnd"/>
      <w:r w:rsidRPr="00C53EE0">
        <w:rPr>
          <w:rFonts w:ascii="Arial" w:hAnsi="Arial" w:cs="Arial"/>
        </w:rPr>
        <w:t xml:space="preserve">); </w:t>
      </w:r>
      <w:proofErr w:type="spellStart"/>
      <w:r w:rsidRPr="00C53EE0">
        <w:rPr>
          <w:rFonts w:ascii="Arial" w:hAnsi="Arial" w:cs="Arial"/>
        </w:rPr>
        <w:t>Compsopogonales</w:t>
      </w:r>
      <w:proofErr w:type="spellEnd"/>
      <w:r w:rsidRPr="00C53EE0">
        <w:rPr>
          <w:rFonts w:ascii="Arial" w:hAnsi="Arial" w:cs="Arial"/>
        </w:rPr>
        <w:t xml:space="preserve"> </w:t>
      </w:r>
      <w:r w:rsidRPr="00C53EE0">
        <w:rPr>
          <w:rFonts w:ascii="Arial" w:hAnsi="Arial" w:cs="Arial"/>
        </w:rPr>
        <w:lastRenderedPageBreak/>
        <w:t>(</w:t>
      </w:r>
      <w:proofErr w:type="spellStart"/>
      <w:r w:rsidRPr="00C53EE0">
        <w:rPr>
          <w:rFonts w:ascii="Arial" w:hAnsi="Arial" w:cs="Arial"/>
        </w:rPr>
        <w:t>Compsopogonophyceae</w:t>
      </w:r>
      <w:proofErr w:type="spellEnd"/>
      <w:r w:rsidRPr="00C53EE0">
        <w:rPr>
          <w:rFonts w:ascii="Arial" w:hAnsi="Arial" w:cs="Arial"/>
        </w:rPr>
        <w:t xml:space="preserve">); </w:t>
      </w:r>
      <w:proofErr w:type="spellStart"/>
      <w:r w:rsidRPr="00C53EE0">
        <w:rPr>
          <w:rFonts w:ascii="Arial" w:hAnsi="Arial" w:cs="Arial"/>
        </w:rPr>
        <w:t>Cyanidiales</w:t>
      </w:r>
      <w:proofErr w:type="spellEnd"/>
      <w:r w:rsidRPr="00C53EE0">
        <w:rPr>
          <w:rFonts w:ascii="Arial" w:hAnsi="Arial" w:cs="Arial"/>
        </w:rPr>
        <w:t xml:space="preserve"> (</w:t>
      </w:r>
      <w:proofErr w:type="spellStart"/>
      <w:r w:rsidRPr="00C53EE0">
        <w:rPr>
          <w:rFonts w:ascii="Arial" w:hAnsi="Arial" w:cs="Arial"/>
        </w:rPr>
        <w:t>Cyanidiophyceae</w:t>
      </w:r>
      <w:proofErr w:type="spellEnd"/>
      <w:r w:rsidRPr="00C53EE0">
        <w:rPr>
          <w:rFonts w:ascii="Arial" w:hAnsi="Arial" w:cs="Arial"/>
        </w:rPr>
        <w:t xml:space="preserve">); </w:t>
      </w:r>
      <w:proofErr w:type="spellStart"/>
      <w:r w:rsidRPr="00C53EE0">
        <w:rPr>
          <w:rFonts w:ascii="Arial" w:hAnsi="Arial" w:cs="Arial"/>
        </w:rPr>
        <w:t>Acrochaetiales</w:t>
      </w:r>
      <w:proofErr w:type="spellEnd"/>
      <w:r w:rsidRPr="00C53EE0">
        <w:rPr>
          <w:rFonts w:ascii="Arial" w:hAnsi="Arial" w:cs="Arial"/>
        </w:rPr>
        <w:t xml:space="preserve">, </w:t>
      </w:r>
      <w:proofErr w:type="spellStart"/>
      <w:r w:rsidRPr="00C53EE0">
        <w:rPr>
          <w:rFonts w:ascii="Arial" w:hAnsi="Arial" w:cs="Arial"/>
        </w:rPr>
        <w:t>Balbianiales</w:t>
      </w:r>
      <w:proofErr w:type="spellEnd"/>
      <w:r w:rsidRPr="00C53EE0">
        <w:rPr>
          <w:rFonts w:ascii="Arial" w:hAnsi="Arial" w:cs="Arial"/>
        </w:rPr>
        <w:t xml:space="preserve">, </w:t>
      </w:r>
      <w:proofErr w:type="spellStart"/>
      <w:r w:rsidRPr="00C53EE0">
        <w:rPr>
          <w:rFonts w:ascii="Arial" w:hAnsi="Arial" w:cs="Arial"/>
        </w:rPr>
        <w:t>Balliales</w:t>
      </w:r>
      <w:proofErr w:type="spellEnd"/>
      <w:r w:rsidRPr="00C53EE0">
        <w:rPr>
          <w:rFonts w:ascii="Arial" w:hAnsi="Arial" w:cs="Arial"/>
        </w:rPr>
        <w:t xml:space="preserve">, </w:t>
      </w:r>
      <w:proofErr w:type="spellStart"/>
      <w:r w:rsidRPr="00C53EE0">
        <w:rPr>
          <w:rFonts w:ascii="Arial" w:hAnsi="Arial" w:cs="Arial"/>
        </w:rPr>
        <w:t>Batrachospermales</w:t>
      </w:r>
      <w:proofErr w:type="spellEnd"/>
      <w:r w:rsidRPr="00C53EE0">
        <w:rPr>
          <w:rFonts w:ascii="Arial" w:hAnsi="Arial" w:cs="Arial"/>
        </w:rPr>
        <w:t xml:space="preserve">, </w:t>
      </w:r>
      <w:proofErr w:type="spellStart"/>
      <w:r w:rsidRPr="00C53EE0">
        <w:rPr>
          <w:rFonts w:ascii="Arial" w:hAnsi="Arial" w:cs="Arial"/>
        </w:rPr>
        <w:t>Ceramiales</w:t>
      </w:r>
      <w:proofErr w:type="spellEnd"/>
      <w:r w:rsidRPr="00C53EE0">
        <w:rPr>
          <w:rFonts w:ascii="Arial" w:hAnsi="Arial" w:cs="Arial"/>
        </w:rPr>
        <w:t xml:space="preserve">, </w:t>
      </w:r>
      <w:proofErr w:type="spellStart"/>
      <w:r w:rsidRPr="00C53EE0">
        <w:rPr>
          <w:rFonts w:ascii="Arial" w:hAnsi="Arial" w:cs="Arial"/>
        </w:rPr>
        <w:t>Hildenbrandiales</w:t>
      </w:r>
      <w:proofErr w:type="spellEnd"/>
      <w:r w:rsidRPr="00C53EE0">
        <w:rPr>
          <w:rFonts w:ascii="Arial" w:hAnsi="Arial" w:cs="Arial"/>
        </w:rPr>
        <w:t xml:space="preserve">, </w:t>
      </w:r>
      <w:proofErr w:type="spellStart"/>
      <w:r w:rsidRPr="00C53EE0">
        <w:rPr>
          <w:rFonts w:ascii="Arial" w:hAnsi="Arial" w:cs="Arial"/>
        </w:rPr>
        <w:t>Nemaliales</w:t>
      </w:r>
      <w:proofErr w:type="spellEnd"/>
      <w:r w:rsidRPr="00C53EE0">
        <w:rPr>
          <w:rFonts w:ascii="Arial" w:hAnsi="Arial" w:cs="Arial"/>
        </w:rPr>
        <w:t xml:space="preserve">, </w:t>
      </w:r>
      <w:proofErr w:type="spellStart"/>
      <w:r w:rsidRPr="00C53EE0">
        <w:rPr>
          <w:rFonts w:ascii="Arial" w:hAnsi="Arial" w:cs="Arial"/>
        </w:rPr>
        <w:t>Thoreales</w:t>
      </w:r>
      <w:proofErr w:type="spellEnd"/>
      <w:r w:rsidRPr="00C53EE0">
        <w:rPr>
          <w:rFonts w:ascii="Arial" w:hAnsi="Arial" w:cs="Arial"/>
        </w:rPr>
        <w:t xml:space="preserve">, </w:t>
      </w:r>
      <w:proofErr w:type="spellStart"/>
      <w:r w:rsidRPr="00C53EE0">
        <w:rPr>
          <w:rFonts w:ascii="Arial" w:hAnsi="Arial" w:cs="Arial"/>
        </w:rPr>
        <w:t>Gigartinales</w:t>
      </w:r>
      <w:proofErr w:type="spellEnd"/>
      <w:r w:rsidRPr="00C53EE0">
        <w:rPr>
          <w:rFonts w:ascii="Arial" w:hAnsi="Arial" w:cs="Arial"/>
        </w:rPr>
        <w:t xml:space="preserve">, </w:t>
      </w:r>
      <w:proofErr w:type="spellStart"/>
      <w:r w:rsidRPr="00C53EE0">
        <w:rPr>
          <w:rFonts w:ascii="Arial" w:hAnsi="Arial" w:cs="Arial"/>
        </w:rPr>
        <w:t>Ottiales</w:t>
      </w:r>
      <w:proofErr w:type="spellEnd"/>
      <w:r w:rsidRPr="00C53EE0">
        <w:rPr>
          <w:rFonts w:ascii="Arial" w:hAnsi="Arial" w:cs="Arial"/>
        </w:rPr>
        <w:t xml:space="preserve"> (</w:t>
      </w:r>
      <w:proofErr w:type="spellStart"/>
      <w:r w:rsidRPr="00C53EE0">
        <w:rPr>
          <w:rFonts w:ascii="Arial" w:hAnsi="Arial" w:cs="Arial"/>
        </w:rPr>
        <w:t>Florideophyceae</w:t>
      </w:r>
      <w:proofErr w:type="spellEnd"/>
      <w:r w:rsidRPr="00C53EE0">
        <w:rPr>
          <w:rFonts w:ascii="Arial" w:hAnsi="Arial" w:cs="Arial"/>
        </w:rPr>
        <w:t xml:space="preserve">);  Porphyridiales (Porphyridiophyceae); Stylonematales  (Stylonematophyceae) orders with freshwater red algal members (Guiry, 2024). </w:t>
      </w:r>
    </w:p>
    <w:p w14:paraId="16FDCD75" w14:textId="1DD19A97" w:rsidR="00790ADA" w:rsidRDefault="00C53EE0" w:rsidP="00C53EE0">
      <w:pPr>
        <w:pStyle w:val="Body"/>
        <w:spacing w:after="0"/>
        <w:rPr>
          <w:rFonts w:ascii="Arial" w:hAnsi="Arial" w:cs="Arial"/>
        </w:rPr>
      </w:pPr>
      <w:r w:rsidRPr="00C53EE0">
        <w:rPr>
          <w:rFonts w:ascii="Arial" w:hAnsi="Arial" w:cs="Arial"/>
        </w:rPr>
        <w:t>The freshwater red algal flora of India is least studied compared to marine red algae, and the literature survey revealed that there is no study on freshwater red algae of Arunachal Pradesh state.  Arunachal Pradesh features rugged terrain with parallel or opposing hill ridges and valleys. The hills rise from south to north, oriented east-west, with elevations ranging from 200 m in the Siwalik formations to 7750 m near the Tibet-China border. The state is crisscrossed by numerous streams and rivers that flow from the west-north to the east-south direction. The main watershed system is made up of eleven rivers (</w:t>
      </w:r>
      <w:proofErr w:type="spellStart"/>
      <w:r w:rsidRPr="00C53EE0">
        <w:rPr>
          <w:rFonts w:ascii="Arial" w:hAnsi="Arial" w:cs="Arial"/>
        </w:rPr>
        <w:t>Kameng</w:t>
      </w:r>
      <w:proofErr w:type="spellEnd"/>
      <w:r w:rsidRPr="00C53EE0">
        <w:rPr>
          <w:rFonts w:ascii="Arial" w:hAnsi="Arial" w:cs="Arial"/>
        </w:rPr>
        <w:t xml:space="preserve">, </w:t>
      </w:r>
      <w:proofErr w:type="spellStart"/>
      <w:r w:rsidRPr="00C53EE0">
        <w:rPr>
          <w:rFonts w:ascii="Arial" w:hAnsi="Arial" w:cs="Arial"/>
        </w:rPr>
        <w:t>Subansiri</w:t>
      </w:r>
      <w:proofErr w:type="spellEnd"/>
      <w:r w:rsidRPr="00C53EE0">
        <w:rPr>
          <w:rFonts w:ascii="Arial" w:hAnsi="Arial" w:cs="Arial"/>
        </w:rPr>
        <w:t xml:space="preserve">, Siang, </w:t>
      </w:r>
      <w:proofErr w:type="spellStart"/>
      <w:r w:rsidRPr="00C53EE0">
        <w:rPr>
          <w:rFonts w:ascii="Arial" w:hAnsi="Arial" w:cs="Arial"/>
        </w:rPr>
        <w:t>Lohit</w:t>
      </w:r>
      <w:proofErr w:type="spellEnd"/>
      <w:r w:rsidRPr="00C53EE0">
        <w:rPr>
          <w:rFonts w:ascii="Arial" w:hAnsi="Arial" w:cs="Arial"/>
        </w:rPr>
        <w:t xml:space="preserve">, </w:t>
      </w:r>
      <w:proofErr w:type="spellStart"/>
      <w:r w:rsidRPr="00C53EE0">
        <w:rPr>
          <w:rFonts w:ascii="Arial" w:hAnsi="Arial" w:cs="Arial"/>
        </w:rPr>
        <w:t>Tirap</w:t>
      </w:r>
      <w:proofErr w:type="spellEnd"/>
      <w:r w:rsidRPr="00C53EE0">
        <w:rPr>
          <w:rFonts w:ascii="Arial" w:hAnsi="Arial" w:cs="Arial"/>
        </w:rPr>
        <w:t xml:space="preserve">, </w:t>
      </w:r>
      <w:proofErr w:type="spellStart"/>
      <w:r w:rsidRPr="00C53EE0">
        <w:rPr>
          <w:rFonts w:ascii="Arial" w:hAnsi="Arial" w:cs="Arial"/>
        </w:rPr>
        <w:t>Dibang</w:t>
      </w:r>
      <w:proofErr w:type="spellEnd"/>
      <w:r w:rsidRPr="00C53EE0">
        <w:rPr>
          <w:rFonts w:ascii="Arial" w:hAnsi="Arial" w:cs="Arial"/>
        </w:rPr>
        <w:t xml:space="preserve">, </w:t>
      </w:r>
      <w:proofErr w:type="spellStart"/>
      <w:r w:rsidRPr="00C53EE0">
        <w:rPr>
          <w:rFonts w:ascii="Arial" w:hAnsi="Arial" w:cs="Arial"/>
        </w:rPr>
        <w:t>Kamlang</w:t>
      </w:r>
      <w:proofErr w:type="spellEnd"/>
      <w:r w:rsidRPr="00C53EE0">
        <w:rPr>
          <w:rFonts w:ascii="Arial" w:hAnsi="Arial" w:cs="Arial"/>
        </w:rPr>
        <w:t xml:space="preserve">, </w:t>
      </w:r>
      <w:proofErr w:type="spellStart"/>
      <w:r w:rsidRPr="00C53EE0">
        <w:rPr>
          <w:rFonts w:ascii="Arial" w:hAnsi="Arial" w:cs="Arial"/>
        </w:rPr>
        <w:t>Sissini</w:t>
      </w:r>
      <w:proofErr w:type="spellEnd"/>
      <w:r w:rsidRPr="00C53EE0">
        <w:rPr>
          <w:rFonts w:ascii="Arial" w:hAnsi="Arial" w:cs="Arial"/>
        </w:rPr>
        <w:t xml:space="preserve">, Kamala, </w:t>
      </w:r>
      <w:proofErr w:type="spellStart"/>
      <w:r w:rsidRPr="00C53EE0">
        <w:rPr>
          <w:rFonts w:ascii="Arial" w:hAnsi="Arial" w:cs="Arial"/>
        </w:rPr>
        <w:t>Dikrong</w:t>
      </w:r>
      <w:proofErr w:type="spellEnd"/>
      <w:r w:rsidRPr="00C53EE0">
        <w:rPr>
          <w:rFonts w:ascii="Arial" w:hAnsi="Arial" w:cs="Arial"/>
        </w:rPr>
        <w:t xml:space="preserve">, </w:t>
      </w:r>
      <w:proofErr w:type="spellStart"/>
      <w:r w:rsidRPr="00C53EE0">
        <w:rPr>
          <w:rFonts w:ascii="Arial" w:hAnsi="Arial" w:cs="Arial"/>
        </w:rPr>
        <w:t>Ranga</w:t>
      </w:r>
      <w:proofErr w:type="spellEnd"/>
      <w:r w:rsidRPr="00C53EE0">
        <w:rPr>
          <w:rFonts w:ascii="Arial" w:hAnsi="Arial" w:cs="Arial"/>
        </w:rPr>
        <w:t>, Noa-</w:t>
      </w:r>
      <w:proofErr w:type="spellStart"/>
      <w:r w:rsidRPr="00C53EE0">
        <w:rPr>
          <w:rFonts w:ascii="Arial" w:hAnsi="Arial" w:cs="Arial"/>
        </w:rPr>
        <w:t>Dihing</w:t>
      </w:r>
      <w:proofErr w:type="spellEnd"/>
      <w:r w:rsidRPr="00C53EE0">
        <w:rPr>
          <w:rFonts w:ascii="Arial" w:hAnsi="Arial" w:cs="Arial"/>
        </w:rPr>
        <w:t xml:space="preserve">, and </w:t>
      </w:r>
      <w:proofErr w:type="spellStart"/>
      <w:r w:rsidRPr="00C53EE0">
        <w:rPr>
          <w:rFonts w:ascii="Arial" w:hAnsi="Arial" w:cs="Arial"/>
        </w:rPr>
        <w:t>Namphuk</w:t>
      </w:r>
      <w:proofErr w:type="spellEnd"/>
      <w:r w:rsidRPr="00C53EE0">
        <w:rPr>
          <w:rFonts w:ascii="Arial" w:hAnsi="Arial" w:cs="Arial"/>
        </w:rPr>
        <w:t xml:space="preserve"> (</w:t>
      </w:r>
      <w:proofErr w:type="spellStart"/>
      <w:r w:rsidRPr="00C53EE0">
        <w:rPr>
          <w:rFonts w:ascii="Arial" w:hAnsi="Arial" w:cs="Arial"/>
        </w:rPr>
        <w:t>Buri-Dihing</w:t>
      </w:r>
      <w:proofErr w:type="spellEnd"/>
      <w:r w:rsidRPr="00C53EE0">
        <w:rPr>
          <w:rFonts w:ascii="Arial" w:hAnsi="Arial" w:cs="Arial"/>
        </w:rPr>
        <w:t xml:space="preserve">)), which are fed by rainwater or melting snow at their sources. These rivers collect water from various streams and rivulets and eventually drain into the Brahmaputra River. These rivers shape the landscape and support the ecosystem of the region (Hajra et al., 1996).  Earlier studies reported various algae from different habitats including members of Charophyta, Chlorophyta, Cyanophyta, Euglenophyta, and Heterokontophyta from Arunachal Pradesh (Reddy et al., 1986; Singh et al., 1997; Devi et al., 2010; </w:t>
      </w:r>
      <w:proofErr w:type="spellStart"/>
      <w:r w:rsidRPr="00C53EE0">
        <w:rPr>
          <w:rFonts w:ascii="Arial" w:hAnsi="Arial" w:cs="Arial"/>
        </w:rPr>
        <w:t>Oinam</w:t>
      </w:r>
      <w:proofErr w:type="spellEnd"/>
      <w:r w:rsidRPr="00C53EE0">
        <w:rPr>
          <w:rFonts w:ascii="Arial" w:hAnsi="Arial" w:cs="Arial"/>
        </w:rPr>
        <w:t xml:space="preserve"> et al., 2010; Das and Adhikary, 2012; Bhakta and Adhikary, 2014). The lack of studies on Rhodophyta members from Arunachal Pradesh is evident and this article delves into some of the interesting freshwater Rhodophyta members observed in the region for the first time.</w:t>
      </w:r>
    </w:p>
    <w:p w14:paraId="54F4ECC2" w14:textId="77777777" w:rsidR="00C53EE0" w:rsidRPr="00FB3A86" w:rsidRDefault="00C53EE0" w:rsidP="00C53EE0">
      <w:pPr>
        <w:pStyle w:val="Body"/>
        <w:spacing w:after="0"/>
        <w:rPr>
          <w:rFonts w:ascii="Arial" w:hAnsi="Arial" w:cs="Arial"/>
        </w:rPr>
      </w:pPr>
    </w:p>
    <w:p w14:paraId="21BFBF9F" w14:textId="66DAFA8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427007E" w14:textId="77777777" w:rsidR="00790ADA" w:rsidRPr="00FB3A86" w:rsidRDefault="00790ADA" w:rsidP="00441B6F">
      <w:pPr>
        <w:pStyle w:val="AbstHead"/>
        <w:spacing w:after="0"/>
        <w:jc w:val="both"/>
        <w:rPr>
          <w:rFonts w:ascii="Arial" w:hAnsi="Arial" w:cs="Arial"/>
        </w:rPr>
      </w:pPr>
    </w:p>
    <w:p w14:paraId="214E067C" w14:textId="01F84101" w:rsidR="00790ADA" w:rsidRDefault="00C53EE0" w:rsidP="00441B6F">
      <w:pPr>
        <w:pStyle w:val="Body"/>
        <w:spacing w:after="0"/>
        <w:rPr>
          <w:rFonts w:ascii="Arial" w:hAnsi="Arial" w:cs="Arial"/>
        </w:rPr>
      </w:pPr>
      <w:r w:rsidRPr="00C53EE0">
        <w:rPr>
          <w:rFonts w:ascii="Arial" w:hAnsi="Arial" w:cs="Arial"/>
        </w:rPr>
        <w:t>Samples were collected and preserved in 4% formaldehyde, enriched with 10% glycerol, and stored in properly labelled containers. Fresh thalli of macroalgae were also preserved as herbarium specimens (specimens are housed at CAL). Field data, including Field Number, GPS coordinates, Altitude and collection locations are listed in Table 1., and ecological details such as temperature (water and environment), light intensity, and water pH, were documented during collection and listed in Table 2. Slides were prepared using 50% glycerol and appropriately stained (Elaya Perumal et al., 2015; Elaya Perumal and Sundararaj, 2019, 2020). Slides were sealed using the DPX mounting medium and stored for further studies. Microphotography documentation and morphological and morphometric observations were done at Nikon Advance research Microscope (Nikon Eclipse Ni Series: H600L), NIS-Elements Software. Organisms were identified using standard monographs and various research articles (Desikachary et al., 1990; Desikachary et al., 1998; Kumano, 2002; Necchi et al., 2016; Elaya Perumal and Sundararaj, 2023). Sampling sites of the identified species have been plotted on the geographic map using Arc GIS Software (ArcMap desktop version 10.2.2.)</w:t>
      </w:r>
    </w:p>
    <w:p w14:paraId="67514887" w14:textId="77777777" w:rsidR="00C53EE0" w:rsidRPr="00FE4AAA" w:rsidRDefault="00C53EE0" w:rsidP="00C53EE0">
      <w:pPr>
        <w:jc w:val="center"/>
        <w:rPr>
          <w:rFonts w:ascii="Arial" w:hAnsi="Arial" w:cs="Arial"/>
          <w:b/>
          <w:bCs/>
        </w:rPr>
      </w:pPr>
      <w:r w:rsidRPr="00FE4AAA">
        <w:rPr>
          <w:rFonts w:ascii="Arial" w:hAnsi="Arial" w:cs="Arial"/>
          <w:b/>
          <w:bCs/>
        </w:rPr>
        <w:t>Table 1. Collection Location’s geographical details and habitat type</w:t>
      </w: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282"/>
        <w:gridCol w:w="1511"/>
        <w:gridCol w:w="1119"/>
        <w:gridCol w:w="1122"/>
        <w:gridCol w:w="2806"/>
      </w:tblGrid>
      <w:tr w:rsidR="00C53EE0" w:rsidRPr="00C53EE0" w14:paraId="515FAD78" w14:textId="77777777" w:rsidTr="00FE4AAA">
        <w:trPr>
          <w:trHeight w:val="378"/>
          <w:jc w:val="center"/>
        </w:trPr>
        <w:tc>
          <w:tcPr>
            <w:tcW w:w="992" w:type="dxa"/>
            <w:shd w:val="clear" w:color="auto" w:fill="auto"/>
            <w:noWrap/>
            <w:vAlign w:val="center"/>
            <w:hideMark/>
          </w:tcPr>
          <w:p w14:paraId="3458462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Field Number</w:t>
            </w:r>
          </w:p>
        </w:tc>
        <w:tc>
          <w:tcPr>
            <w:tcW w:w="1282" w:type="dxa"/>
            <w:vAlign w:val="center"/>
          </w:tcPr>
          <w:p w14:paraId="3988EBB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Date of Collection</w:t>
            </w:r>
          </w:p>
        </w:tc>
        <w:tc>
          <w:tcPr>
            <w:tcW w:w="1511" w:type="dxa"/>
            <w:shd w:val="clear" w:color="auto" w:fill="auto"/>
            <w:noWrap/>
            <w:vAlign w:val="center"/>
            <w:hideMark/>
          </w:tcPr>
          <w:p w14:paraId="54C87EC3"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Coordinates</w:t>
            </w:r>
          </w:p>
        </w:tc>
        <w:tc>
          <w:tcPr>
            <w:tcW w:w="1119" w:type="dxa"/>
            <w:vAlign w:val="center"/>
          </w:tcPr>
          <w:p w14:paraId="2AB3D529"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Altitude (m above MSL)</w:t>
            </w:r>
          </w:p>
        </w:tc>
        <w:tc>
          <w:tcPr>
            <w:tcW w:w="1122" w:type="dxa"/>
            <w:shd w:val="clear" w:color="auto" w:fill="auto"/>
            <w:noWrap/>
            <w:vAlign w:val="center"/>
            <w:hideMark/>
          </w:tcPr>
          <w:p w14:paraId="500542F6"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Habitat</w:t>
            </w:r>
          </w:p>
        </w:tc>
        <w:tc>
          <w:tcPr>
            <w:tcW w:w="2806" w:type="dxa"/>
            <w:shd w:val="clear" w:color="auto" w:fill="auto"/>
            <w:noWrap/>
            <w:vAlign w:val="center"/>
            <w:hideMark/>
          </w:tcPr>
          <w:p w14:paraId="74E6B2A0"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Location</w:t>
            </w:r>
          </w:p>
        </w:tc>
      </w:tr>
      <w:tr w:rsidR="00C53EE0" w:rsidRPr="00C53EE0" w14:paraId="651BC97D" w14:textId="77777777" w:rsidTr="00FE4AAA">
        <w:trPr>
          <w:trHeight w:val="241"/>
          <w:jc w:val="center"/>
        </w:trPr>
        <w:tc>
          <w:tcPr>
            <w:tcW w:w="992" w:type="dxa"/>
            <w:shd w:val="clear" w:color="auto" w:fill="auto"/>
            <w:noWrap/>
            <w:vAlign w:val="center"/>
            <w:hideMark/>
          </w:tcPr>
          <w:p w14:paraId="5E8EAC7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BSI-CNH-97856</w:t>
            </w:r>
          </w:p>
        </w:tc>
        <w:tc>
          <w:tcPr>
            <w:tcW w:w="1282" w:type="dxa"/>
            <w:vAlign w:val="center"/>
          </w:tcPr>
          <w:p w14:paraId="227BED5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14.04.2024</w:t>
            </w:r>
          </w:p>
        </w:tc>
        <w:tc>
          <w:tcPr>
            <w:tcW w:w="1511" w:type="dxa"/>
            <w:shd w:val="clear" w:color="auto" w:fill="auto"/>
            <w:noWrap/>
            <w:vAlign w:val="center"/>
            <w:hideMark/>
          </w:tcPr>
          <w:p w14:paraId="074DB3D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27°40'03.0"N 95°51'07.2"E</w:t>
            </w:r>
          </w:p>
        </w:tc>
        <w:tc>
          <w:tcPr>
            <w:tcW w:w="1119" w:type="dxa"/>
            <w:vAlign w:val="center"/>
          </w:tcPr>
          <w:p w14:paraId="4AFA367F" w14:textId="77777777" w:rsidR="00C53EE0" w:rsidRPr="00C53EE0" w:rsidRDefault="00C53EE0" w:rsidP="00C274FE">
            <w:pPr>
              <w:jc w:val="center"/>
              <w:rPr>
                <w:rFonts w:ascii="Arial" w:hAnsi="Arial" w:cs="Arial"/>
                <w:b/>
                <w:bCs/>
              </w:rPr>
            </w:pPr>
            <w:r w:rsidRPr="00C53EE0">
              <w:rPr>
                <w:rFonts w:ascii="Arial" w:hAnsi="Arial" w:cs="Arial"/>
                <w:color w:val="000000"/>
                <w:lang w:eastAsia="en-IN" w:bidi="ta-IN"/>
              </w:rPr>
              <w:t>167 m</w:t>
            </w:r>
          </w:p>
        </w:tc>
        <w:tc>
          <w:tcPr>
            <w:tcW w:w="1122" w:type="dxa"/>
            <w:shd w:val="clear" w:color="auto" w:fill="auto"/>
            <w:noWrap/>
            <w:vAlign w:val="center"/>
            <w:hideMark/>
          </w:tcPr>
          <w:p w14:paraId="7C0980B9"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Stream</w:t>
            </w:r>
          </w:p>
        </w:tc>
        <w:tc>
          <w:tcPr>
            <w:tcW w:w="2806" w:type="dxa"/>
            <w:shd w:val="clear" w:color="auto" w:fill="auto"/>
            <w:noWrap/>
            <w:vAlign w:val="center"/>
            <w:hideMark/>
          </w:tcPr>
          <w:p w14:paraId="139C2A34" w14:textId="4FCD184E"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Namsai</w:t>
            </w:r>
            <w:proofErr w:type="spellEnd"/>
            <w:r w:rsidR="00732F41">
              <w:rPr>
                <w:rFonts w:ascii="Arial" w:hAnsi="Arial" w:cs="Arial"/>
                <w:color w:val="000000"/>
                <w:lang w:eastAsia="en-IN" w:bidi="ta-IN"/>
              </w:rPr>
              <w:t xml:space="preserve"> </w:t>
            </w:r>
            <w:proofErr w:type="spellStart"/>
            <w:r w:rsidR="00732F41">
              <w:rPr>
                <w:rFonts w:ascii="Arial" w:hAnsi="Arial" w:cs="Arial"/>
                <w:color w:val="000000"/>
                <w:lang w:eastAsia="en-IN" w:bidi="ta-IN"/>
              </w:rPr>
              <w:t>gaon</w:t>
            </w:r>
            <w:proofErr w:type="spellEnd"/>
            <w:r w:rsidR="00732F41">
              <w:rPr>
                <w:rFonts w:ascii="Arial" w:hAnsi="Arial" w:cs="Arial"/>
                <w:color w:val="000000"/>
                <w:lang w:eastAsia="en-IN" w:bidi="ta-IN"/>
              </w:rPr>
              <w:t>,</w:t>
            </w:r>
          </w:p>
          <w:p w14:paraId="690BBD11"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Namsai</w:t>
            </w:r>
            <w:proofErr w:type="spellEnd"/>
            <w:r w:rsidRPr="00C53EE0">
              <w:rPr>
                <w:rFonts w:ascii="Arial" w:hAnsi="Arial" w:cs="Arial"/>
                <w:color w:val="000000"/>
                <w:lang w:eastAsia="en-IN" w:bidi="ta-IN"/>
              </w:rPr>
              <w:t xml:space="preserve"> District,</w:t>
            </w:r>
          </w:p>
          <w:p w14:paraId="02612D8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Arunachal Pradesh</w:t>
            </w:r>
          </w:p>
        </w:tc>
      </w:tr>
      <w:tr w:rsidR="00C53EE0" w:rsidRPr="00C53EE0" w14:paraId="17F02F5D" w14:textId="77777777" w:rsidTr="00FE4AAA">
        <w:trPr>
          <w:trHeight w:val="241"/>
          <w:jc w:val="center"/>
        </w:trPr>
        <w:tc>
          <w:tcPr>
            <w:tcW w:w="992" w:type="dxa"/>
            <w:shd w:val="clear" w:color="auto" w:fill="auto"/>
            <w:noWrap/>
            <w:vAlign w:val="center"/>
            <w:hideMark/>
          </w:tcPr>
          <w:p w14:paraId="760DA48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BSI-CNH-97857</w:t>
            </w:r>
          </w:p>
        </w:tc>
        <w:tc>
          <w:tcPr>
            <w:tcW w:w="1282" w:type="dxa"/>
            <w:vAlign w:val="center"/>
          </w:tcPr>
          <w:p w14:paraId="046D4036"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15.04.2024</w:t>
            </w:r>
          </w:p>
        </w:tc>
        <w:tc>
          <w:tcPr>
            <w:tcW w:w="1511" w:type="dxa"/>
            <w:shd w:val="clear" w:color="auto" w:fill="auto"/>
            <w:noWrap/>
            <w:vAlign w:val="center"/>
            <w:hideMark/>
          </w:tcPr>
          <w:p w14:paraId="6E450C9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27°38'22.1"N 95°47'45.6"E</w:t>
            </w:r>
          </w:p>
        </w:tc>
        <w:tc>
          <w:tcPr>
            <w:tcW w:w="1119" w:type="dxa"/>
            <w:vAlign w:val="center"/>
          </w:tcPr>
          <w:p w14:paraId="6A00E6C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165 m</w:t>
            </w:r>
          </w:p>
        </w:tc>
        <w:tc>
          <w:tcPr>
            <w:tcW w:w="1122" w:type="dxa"/>
            <w:shd w:val="clear" w:color="auto" w:fill="auto"/>
            <w:noWrap/>
            <w:vAlign w:val="center"/>
            <w:hideMark/>
          </w:tcPr>
          <w:p w14:paraId="3FA340A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Stream</w:t>
            </w:r>
          </w:p>
        </w:tc>
        <w:tc>
          <w:tcPr>
            <w:tcW w:w="2806" w:type="dxa"/>
            <w:shd w:val="clear" w:color="auto" w:fill="auto"/>
            <w:noWrap/>
            <w:vAlign w:val="center"/>
            <w:hideMark/>
          </w:tcPr>
          <w:p w14:paraId="74F536D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Dirak,</w:t>
            </w:r>
          </w:p>
          <w:p w14:paraId="7E46AC73"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Namsai</w:t>
            </w:r>
            <w:proofErr w:type="spellEnd"/>
            <w:r w:rsidRPr="00C53EE0">
              <w:rPr>
                <w:rFonts w:ascii="Arial" w:hAnsi="Arial" w:cs="Arial"/>
                <w:color w:val="000000"/>
                <w:lang w:eastAsia="en-IN" w:bidi="ta-IN"/>
              </w:rPr>
              <w:t xml:space="preserve"> District,</w:t>
            </w:r>
          </w:p>
          <w:p w14:paraId="7852B4D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Arunachal Pradesh</w:t>
            </w:r>
          </w:p>
        </w:tc>
      </w:tr>
      <w:tr w:rsidR="00C53EE0" w:rsidRPr="00C53EE0" w14:paraId="36546A01" w14:textId="77777777" w:rsidTr="00FE4AAA">
        <w:trPr>
          <w:trHeight w:val="241"/>
          <w:jc w:val="center"/>
        </w:trPr>
        <w:tc>
          <w:tcPr>
            <w:tcW w:w="992" w:type="dxa"/>
            <w:shd w:val="clear" w:color="auto" w:fill="auto"/>
            <w:noWrap/>
            <w:vAlign w:val="center"/>
            <w:hideMark/>
          </w:tcPr>
          <w:p w14:paraId="7455D07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w:t>
            </w:r>
            <w:r w:rsidRPr="00C53EE0">
              <w:rPr>
                <w:rFonts w:ascii="Arial" w:hAnsi="Arial" w:cs="Arial"/>
                <w:color w:val="000000"/>
                <w:lang w:eastAsia="en-IN" w:bidi="ta-IN"/>
              </w:rPr>
              <w:lastRenderedPageBreak/>
              <w:t>CNH-97860</w:t>
            </w:r>
          </w:p>
        </w:tc>
        <w:tc>
          <w:tcPr>
            <w:tcW w:w="1282" w:type="dxa"/>
            <w:vAlign w:val="center"/>
          </w:tcPr>
          <w:p w14:paraId="1B2C0CC0"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lastRenderedPageBreak/>
              <w:t>16.04.2024</w:t>
            </w:r>
          </w:p>
        </w:tc>
        <w:tc>
          <w:tcPr>
            <w:tcW w:w="1511" w:type="dxa"/>
            <w:shd w:val="clear" w:color="auto" w:fill="auto"/>
            <w:noWrap/>
            <w:vAlign w:val="center"/>
            <w:hideMark/>
          </w:tcPr>
          <w:p w14:paraId="03F1E43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 xml:space="preserve">27°50'45.0"N </w:t>
            </w:r>
            <w:r w:rsidRPr="00C53EE0">
              <w:rPr>
                <w:rFonts w:ascii="Arial" w:hAnsi="Arial" w:cs="Arial"/>
                <w:color w:val="000000"/>
                <w:lang w:eastAsia="en-IN" w:bidi="ta-IN"/>
              </w:rPr>
              <w:lastRenderedPageBreak/>
              <w:t>95°13'59.3"E</w:t>
            </w:r>
          </w:p>
        </w:tc>
        <w:tc>
          <w:tcPr>
            <w:tcW w:w="1119" w:type="dxa"/>
            <w:vAlign w:val="center"/>
          </w:tcPr>
          <w:p w14:paraId="71CCC9E0"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lastRenderedPageBreak/>
              <w:t>153 m</w:t>
            </w:r>
          </w:p>
        </w:tc>
        <w:tc>
          <w:tcPr>
            <w:tcW w:w="1122" w:type="dxa"/>
            <w:shd w:val="clear" w:color="auto" w:fill="auto"/>
            <w:noWrap/>
            <w:vAlign w:val="center"/>
            <w:hideMark/>
          </w:tcPr>
          <w:p w14:paraId="5869838B"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Stream</w:t>
            </w:r>
          </w:p>
        </w:tc>
        <w:tc>
          <w:tcPr>
            <w:tcW w:w="2806" w:type="dxa"/>
            <w:shd w:val="clear" w:color="auto" w:fill="auto"/>
            <w:noWrap/>
            <w:vAlign w:val="center"/>
            <w:hideMark/>
          </w:tcPr>
          <w:p w14:paraId="62E85E5C"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Ruksin</w:t>
            </w:r>
            <w:proofErr w:type="spellEnd"/>
          </w:p>
          <w:p w14:paraId="0778DAB9"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lastRenderedPageBreak/>
              <w:t>East Siang district,</w:t>
            </w:r>
          </w:p>
          <w:p w14:paraId="426BA2E1"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Arunachal Pradesh</w:t>
            </w:r>
          </w:p>
        </w:tc>
      </w:tr>
      <w:tr w:rsidR="00C53EE0" w:rsidRPr="00C53EE0" w14:paraId="6EF138DD" w14:textId="77777777" w:rsidTr="00FE4AAA">
        <w:trPr>
          <w:trHeight w:val="241"/>
          <w:jc w:val="center"/>
        </w:trPr>
        <w:tc>
          <w:tcPr>
            <w:tcW w:w="992" w:type="dxa"/>
            <w:shd w:val="clear" w:color="auto" w:fill="auto"/>
            <w:noWrap/>
            <w:vAlign w:val="center"/>
            <w:hideMark/>
          </w:tcPr>
          <w:p w14:paraId="5F73812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lastRenderedPageBreak/>
              <w:t>BSI-CNH-97863</w:t>
            </w:r>
          </w:p>
        </w:tc>
        <w:tc>
          <w:tcPr>
            <w:tcW w:w="1282" w:type="dxa"/>
            <w:vAlign w:val="center"/>
          </w:tcPr>
          <w:p w14:paraId="6D2E985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16.04.2024</w:t>
            </w:r>
          </w:p>
        </w:tc>
        <w:tc>
          <w:tcPr>
            <w:tcW w:w="1511" w:type="dxa"/>
            <w:shd w:val="clear" w:color="auto" w:fill="auto"/>
            <w:noWrap/>
            <w:vAlign w:val="center"/>
            <w:hideMark/>
          </w:tcPr>
          <w:p w14:paraId="2F98613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27°53'17.3"N 95°18'44.4"E</w:t>
            </w:r>
          </w:p>
        </w:tc>
        <w:tc>
          <w:tcPr>
            <w:tcW w:w="1119" w:type="dxa"/>
            <w:vAlign w:val="center"/>
          </w:tcPr>
          <w:p w14:paraId="03D703DB"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165 m</w:t>
            </w:r>
          </w:p>
        </w:tc>
        <w:tc>
          <w:tcPr>
            <w:tcW w:w="1122" w:type="dxa"/>
            <w:shd w:val="clear" w:color="auto" w:fill="auto"/>
            <w:noWrap/>
            <w:vAlign w:val="center"/>
            <w:hideMark/>
          </w:tcPr>
          <w:p w14:paraId="6ABB9FDA"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Stagnant water of Stream</w:t>
            </w:r>
          </w:p>
        </w:tc>
        <w:tc>
          <w:tcPr>
            <w:tcW w:w="2806" w:type="dxa"/>
            <w:shd w:val="clear" w:color="auto" w:fill="auto"/>
            <w:noWrap/>
            <w:vAlign w:val="center"/>
            <w:hideMark/>
          </w:tcPr>
          <w:p w14:paraId="3AF07059"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Oyan</w:t>
            </w:r>
            <w:proofErr w:type="spellEnd"/>
            <w:r w:rsidRPr="00C53EE0">
              <w:rPr>
                <w:rFonts w:ascii="Arial" w:hAnsi="Arial" w:cs="Arial"/>
                <w:color w:val="000000"/>
                <w:lang w:eastAsia="en-IN" w:bidi="ta-IN"/>
              </w:rPr>
              <w:t xml:space="preserve"> Village</w:t>
            </w:r>
          </w:p>
          <w:p w14:paraId="3512CD5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East Siang District,</w:t>
            </w:r>
          </w:p>
          <w:p w14:paraId="2D5D4A1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Arunachal Pradesh</w:t>
            </w:r>
          </w:p>
        </w:tc>
      </w:tr>
      <w:tr w:rsidR="00C53EE0" w:rsidRPr="00C53EE0" w14:paraId="0ED8907C" w14:textId="77777777" w:rsidTr="00FE4AAA">
        <w:trPr>
          <w:trHeight w:val="241"/>
          <w:jc w:val="center"/>
        </w:trPr>
        <w:tc>
          <w:tcPr>
            <w:tcW w:w="992" w:type="dxa"/>
            <w:shd w:val="clear" w:color="auto" w:fill="auto"/>
            <w:noWrap/>
            <w:vAlign w:val="center"/>
            <w:hideMark/>
          </w:tcPr>
          <w:p w14:paraId="371F5991"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BSI-CNH-97864</w:t>
            </w:r>
          </w:p>
        </w:tc>
        <w:tc>
          <w:tcPr>
            <w:tcW w:w="1282" w:type="dxa"/>
            <w:vAlign w:val="center"/>
          </w:tcPr>
          <w:p w14:paraId="48BBDD1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16.04.2024</w:t>
            </w:r>
          </w:p>
        </w:tc>
        <w:tc>
          <w:tcPr>
            <w:tcW w:w="1511" w:type="dxa"/>
            <w:shd w:val="clear" w:color="auto" w:fill="auto"/>
            <w:noWrap/>
            <w:vAlign w:val="center"/>
            <w:hideMark/>
          </w:tcPr>
          <w:p w14:paraId="6A1D141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27°53'43.6"N 95°18'23.6"E</w:t>
            </w:r>
          </w:p>
        </w:tc>
        <w:tc>
          <w:tcPr>
            <w:tcW w:w="1119" w:type="dxa"/>
            <w:vAlign w:val="center"/>
          </w:tcPr>
          <w:p w14:paraId="7898AFA9"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163 m</w:t>
            </w:r>
          </w:p>
        </w:tc>
        <w:tc>
          <w:tcPr>
            <w:tcW w:w="1122" w:type="dxa"/>
            <w:shd w:val="clear" w:color="auto" w:fill="auto"/>
            <w:noWrap/>
            <w:vAlign w:val="center"/>
            <w:hideMark/>
          </w:tcPr>
          <w:p w14:paraId="1497E986"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Stream</w:t>
            </w:r>
          </w:p>
        </w:tc>
        <w:tc>
          <w:tcPr>
            <w:tcW w:w="2806" w:type="dxa"/>
            <w:shd w:val="clear" w:color="auto" w:fill="auto"/>
            <w:noWrap/>
            <w:vAlign w:val="center"/>
            <w:hideMark/>
          </w:tcPr>
          <w:p w14:paraId="22E6685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Sile</w:t>
            </w:r>
          </w:p>
          <w:p w14:paraId="7C3E717A"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East Siang District,</w:t>
            </w:r>
          </w:p>
          <w:p w14:paraId="02945048"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Arunachal Pradesh</w:t>
            </w:r>
          </w:p>
        </w:tc>
      </w:tr>
      <w:tr w:rsidR="00C53EE0" w:rsidRPr="00C53EE0" w14:paraId="39D9461B" w14:textId="77777777" w:rsidTr="00FE4AAA">
        <w:trPr>
          <w:trHeight w:val="241"/>
          <w:jc w:val="center"/>
        </w:trPr>
        <w:tc>
          <w:tcPr>
            <w:tcW w:w="992" w:type="dxa"/>
            <w:shd w:val="clear" w:color="auto" w:fill="auto"/>
            <w:noWrap/>
            <w:vAlign w:val="center"/>
            <w:hideMark/>
          </w:tcPr>
          <w:p w14:paraId="252B8C9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BSI-CNH-97865</w:t>
            </w:r>
          </w:p>
        </w:tc>
        <w:tc>
          <w:tcPr>
            <w:tcW w:w="1282" w:type="dxa"/>
            <w:vAlign w:val="center"/>
          </w:tcPr>
          <w:p w14:paraId="12BE29E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17.04.2024</w:t>
            </w:r>
          </w:p>
        </w:tc>
        <w:tc>
          <w:tcPr>
            <w:tcW w:w="1511" w:type="dxa"/>
            <w:shd w:val="clear" w:color="auto" w:fill="auto"/>
            <w:noWrap/>
            <w:vAlign w:val="center"/>
            <w:hideMark/>
          </w:tcPr>
          <w:p w14:paraId="245AEFC5"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27°06'55.0"N 93°49'15.6"E</w:t>
            </w:r>
          </w:p>
        </w:tc>
        <w:tc>
          <w:tcPr>
            <w:tcW w:w="1119" w:type="dxa"/>
            <w:vAlign w:val="center"/>
          </w:tcPr>
          <w:p w14:paraId="4FAD1269"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129 m</w:t>
            </w:r>
          </w:p>
        </w:tc>
        <w:tc>
          <w:tcPr>
            <w:tcW w:w="1122" w:type="dxa"/>
            <w:shd w:val="clear" w:color="auto" w:fill="auto"/>
            <w:noWrap/>
            <w:vAlign w:val="center"/>
            <w:hideMark/>
          </w:tcPr>
          <w:p w14:paraId="3DA828A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River</w:t>
            </w:r>
          </w:p>
        </w:tc>
        <w:tc>
          <w:tcPr>
            <w:tcW w:w="2806" w:type="dxa"/>
            <w:shd w:val="clear" w:color="auto" w:fill="auto"/>
            <w:noWrap/>
            <w:vAlign w:val="center"/>
            <w:hideMark/>
          </w:tcPr>
          <w:p w14:paraId="772D4937"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Dikrong</w:t>
            </w:r>
            <w:proofErr w:type="spellEnd"/>
            <w:r w:rsidRPr="00C53EE0">
              <w:rPr>
                <w:rFonts w:ascii="Arial" w:hAnsi="Arial" w:cs="Arial"/>
                <w:color w:val="000000"/>
                <w:lang w:eastAsia="en-IN" w:bidi="ta-IN"/>
              </w:rPr>
              <w:t xml:space="preserve"> River, </w:t>
            </w:r>
            <w:proofErr w:type="spellStart"/>
            <w:r w:rsidRPr="00C53EE0">
              <w:rPr>
                <w:rFonts w:ascii="Arial" w:hAnsi="Arial" w:cs="Arial"/>
                <w:color w:val="000000"/>
                <w:lang w:eastAsia="en-IN" w:bidi="ta-IN"/>
              </w:rPr>
              <w:t>Banderdawa</w:t>
            </w:r>
            <w:proofErr w:type="spellEnd"/>
          </w:p>
          <w:p w14:paraId="1F5EB10D"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Papum</w:t>
            </w:r>
            <w:proofErr w:type="spellEnd"/>
            <w:r w:rsidRPr="00C53EE0">
              <w:rPr>
                <w:rFonts w:ascii="Arial" w:hAnsi="Arial" w:cs="Arial"/>
                <w:color w:val="000000"/>
                <w:lang w:eastAsia="en-IN" w:bidi="ta-IN"/>
              </w:rPr>
              <w:t xml:space="preserve"> Pare District</w:t>
            </w:r>
          </w:p>
          <w:p w14:paraId="0EBB131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Arunachal Pradesh</w:t>
            </w:r>
          </w:p>
        </w:tc>
      </w:tr>
    </w:tbl>
    <w:p w14:paraId="5F635C56" w14:textId="77777777" w:rsidR="00C53EE0" w:rsidRPr="00C53EE0" w:rsidRDefault="00C53EE0" w:rsidP="00C53EE0">
      <w:pPr>
        <w:jc w:val="both"/>
        <w:rPr>
          <w:rFonts w:ascii="Arial" w:hAnsi="Arial" w:cs="Arial"/>
        </w:rPr>
      </w:pPr>
    </w:p>
    <w:p w14:paraId="01DA49FB" w14:textId="77777777" w:rsidR="00C53EE0" w:rsidRPr="00FE4AAA" w:rsidRDefault="00C53EE0" w:rsidP="00C53EE0">
      <w:pPr>
        <w:jc w:val="both"/>
        <w:rPr>
          <w:rFonts w:ascii="Arial" w:hAnsi="Arial" w:cs="Arial"/>
          <w:b/>
          <w:bCs/>
        </w:rPr>
      </w:pPr>
      <w:r w:rsidRPr="00FE4AAA">
        <w:rPr>
          <w:rFonts w:ascii="Arial" w:hAnsi="Arial" w:cs="Arial"/>
          <w:b/>
          <w:bCs/>
        </w:rPr>
        <w:t>Table 2: Environmental characteristics of collection locations</w:t>
      </w:r>
    </w:p>
    <w:tbl>
      <w:tblPr>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498"/>
        <w:gridCol w:w="1361"/>
        <w:gridCol w:w="1611"/>
        <w:gridCol w:w="1494"/>
        <w:gridCol w:w="1083"/>
        <w:gridCol w:w="1381"/>
      </w:tblGrid>
      <w:tr w:rsidR="00C53EE0" w:rsidRPr="00C53EE0" w14:paraId="18288007" w14:textId="77777777" w:rsidTr="00FE4AAA">
        <w:trPr>
          <w:trHeight w:val="474"/>
        </w:trPr>
        <w:tc>
          <w:tcPr>
            <w:tcW w:w="1366" w:type="dxa"/>
            <w:vAlign w:val="center"/>
          </w:tcPr>
          <w:p w14:paraId="2E54C38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Field Number</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04DDE55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pH</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5110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 xml:space="preserve">Water Temperature </w:t>
            </w:r>
            <w:r w:rsidRPr="00C53EE0">
              <w:rPr>
                <w:rFonts w:ascii="Cambria Math" w:hAnsi="Cambria Math" w:cs="Cambria Math"/>
                <w:color w:val="000000"/>
              </w:rPr>
              <w:t>℃</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B1720"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 xml:space="preserve">Environmental Temperature </w:t>
            </w:r>
            <w:r w:rsidRPr="00C53EE0">
              <w:rPr>
                <w:rFonts w:ascii="Cambria Math" w:hAnsi="Cambria Math" w:cs="Cambria Math"/>
                <w:color w:val="000000"/>
              </w:rPr>
              <w:t>℃</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321C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Light Intensity (</w:t>
            </w:r>
            <w:r w:rsidRPr="00C53EE0">
              <w:rPr>
                <w:rFonts w:ascii="Arial" w:hAnsi="Arial" w:cs="Arial"/>
              </w:rPr>
              <w:t>µmol m</w:t>
            </w:r>
            <w:r w:rsidRPr="00C53EE0">
              <w:rPr>
                <w:rFonts w:ascii="Arial" w:hAnsi="Arial" w:cs="Arial"/>
                <w:vertAlign w:val="superscript"/>
              </w:rPr>
              <w:t>-2</w:t>
            </w:r>
            <w:r w:rsidRPr="00C53EE0">
              <w:rPr>
                <w:rFonts w:ascii="Arial" w:hAnsi="Arial" w:cs="Arial"/>
              </w:rPr>
              <w:t xml:space="preserve"> s</w:t>
            </w:r>
            <w:r w:rsidRPr="00C53EE0">
              <w:rPr>
                <w:rFonts w:ascii="Arial" w:hAnsi="Arial" w:cs="Arial"/>
                <w:vertAlign w:val="superscript"/>
              </w:rPr>
              <w:t>-1</w:t>
            </w:r>
            <w:r w:rsidRPr="00C53EE0">
              <w:rPr>
                <w:rFonts w:ascii="Arial" w:hAnsi="Arial" w:cs="Arial"/>
                <w:color w:val="000000"/>
              </w:rPr>
              <w:t>)</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4CD5A"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Total Dissolved solids (ppm)</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6D6BA"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Electrical conductivity (µs/cm)</w:t>
            </w:r>
          </w:p>
        </w:tc>
      </w:tr>
      <w:tr w:rsidR="00C53EE0" w:rsidRPr="00C53EE0" w14:paraId="707AB035" w14:textId="77777777" w:rsidTr="00FE4AAA">
        <w:trPr>
          <w:trHeight w:val="474"/>
        </w:trPr>
        <w:tc>
          <w:tcPr>
            <w:tcW w:w="1366" w:type="dxa"/>
            <w:vAlign w:val="center"/>
          </w:tcPr>
          <w:p w14:paraId="64C459F1"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BSI-CNH-97856</w:t>
            </w:r>
          </w:p>
        </w:tc>
        <w:tc>
          <w:tcPr>
            <w:tcW w:w="498" w:type="dxa"/>
            <w:tcBorders>
              <w:top w:val="single" w:sz="4" w:space="0" w:color="auto"/>
            </w:tcBorders>
            <w:shd w:val="clear" w:color="auto" w:fill="auto"/>
            <w:noWrap/>
            <w:vAlign w:val="center"/>
            <w:hideMark/>
          </w:tcPr>
          <w:p w14:paraId="5BBB64B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7.6</w:t>
            </w:r>
          </w:p>
        </w:tc>
        <w:tc>
          <w:tcPr>
            <w:tcW w:w="1252" w:type="dxa"/>
            <w:tcBorders>
              <w:top w:val="single" w:sz="4" w:space="0" w:color="auto"/>
            </w:tcBorders>
            <w:shd w:val="clear" w:color="auto" w:fill="auto"/>
            <w:noWrap/>
            <w:vAlign w:val="center"/>
            <w:hideMark/>
          </w:tcPr>
          <w:p w14:paraId="3F149FF8"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28</w:t>
            </w:r>
          </w:p>
        </w:tc>
        <w:tc>
          <w:tcPr>
            <w:tcW w:w="1611" w:type="dxa"/>
            <w:tcBorders>
              <w:top w:val="single" w:sz="4" w:space="0" w:color="auto"/>
            </w:tcBorders>
            <w:shd w:val="clear" w:color="auto" w:fill="auto"/>
            <w:noWrap/>
            <w:vAlign w:val="center"/>
            <w:hideMark/>
          </w:tcPr>
          <w:p w14:paraId="1549C9D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30</w:t>
            </w:r>
          </w:p>
        </w:tc>
        <w:tc>
          <w:tcPr>
            <w:tcW w:w="1494" w:type="dxa"/>
            <w:tcBorders>
              <w:top w:val="single" w:sz="4" w:space="0" w:color="auto"/>
            </w:tcBorders>
            <w:shd w:val="clear" w:color="auto" w:fill="auto"/>
            <w:noWrap/>
            <w:vAlign w:val="center"/>
            <w:hideMark/>
          </w:tcPr>
          <w:p w14:paraId="4AD1AB7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703</w:t>
            </w:r>
          </w:p>
        </w:tc>
        <w:tc>
          <w:tcPr>
            <w:tcW w:w="1005" w:type="dxa"/>
            <w:tcBorders>
              <w:top w:val="single" w:sz="4" w:space="0" w:color="auto"/>
            </w:tcBorders>
            <w:shd w:val="clear" w:color="auto" w:fill="auto"/>
            <w:noWrap/>
            <w:vAlign w:val="center"/>
            <w:hideMark/>
          </w:tcPr>
          <w:p w14:paraId="68AB5343"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42</w:t>
            </w:r>
          </w:p>
        </w:tc>
        <w:tc>
          <w:tcPr>
            <w:tcW w:w="1381" w:type="dxa"/>
            <w:tcBorders>
              <w:top w:val="single" w:sz="4" w:space="0" w:color="auto"/>
            </w:tcBorders>
            <w:shd w:val="clear" w:color="auto" w:fill="auto"/>
            <w:noWrap/>
            <w:vAlign w:val="center"/>
            <w:hideMark/>
          </w:tcPr>
          <w:p w14:paraId="0FA60E2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84</w:t>
            </w:r>
          </w:p>
        </w:tc>
      </w:tr>
      <w:tr w:rsidR="00C53EE0" w:rsidRPr="00C53EE0" w14:paraId="19BBCD4F" w14:textId="77777777" w:rsidTr="00FE4AAA">
        <w:trPr>
          <w:trHeight w:val="474"/>
        </w:trPr>
        <w:tc>
          <w:tcPr>
            <w:tcW w:w="1366" w:type="dxa"/>
            <w:vAlign w:val="center"/>
          </w:tcPr>
          <w:p w14:paraId="2DC6D59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BSI-CNH-97857</w:t>
            </w:r>
          </w:p>
        </w:tc>
        <w:tc>
          <w:tcPr>
            <w:tcW w:w="498" w:type="dxa"/>
            <w:shd w:val="clear" w:color="auto" w:fill="auto"/>
            <w:noWrap/>
            <w:vAlign w:val="center"/>
            <w:hideMark/>
          </w:tcPr>
          <w:p w14:paraId="3FFDEBA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7.6</w:t>
            </w:r>
          </w:p>
        </w:tc>
        <w:tc>
          <w:tcPr>
            <w:tcW w:w="1252" w:type="dxa"/>
            <w:shd w:val="clear" w:color="auto" w:fill="auto"/>
            <w:noWrap/>
            <w:vAlign w:val="center"/>
            <w:hideMark/>
          </w:tcPr>
          <w:p w14:paraId="0B4777E3"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30</w:t>
            </w:r>
          </w:p>
        </w:tc>
        <w:tc>
          <w:tcPr>
            <w:tcW w:w="1611" w:type="dxa"/>
            <w:shd w:val="clear" w:color="auto" w:fill="auto"/>
            <w:noWrap/>
            <w:vAlign w:val="center"/>
            <w:hideMark/>
          </w:tcPr>
          <w:p w14:paraId="4FCEF4B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32</w:t>
            </w:r>
          </w:p>
        </w:tc>
        <w:tc>
          <w:tcPr>
            <w:tcW w:w="1494" w:type="dxa"/>
            <w:shd w:val="clear" w:color="auto" w:fill="auto"/>
            <w:noWrap/>
            <w:vAlign w:val="center"/>
            <w:hideMark/>
          </w:tcPr>
          <w:p w14:paraId="518FD61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795.5</w:t>
            </w:r>
          </w:p>
        </w:tc>
        <w:tc>
          <w:tcPr>
            <w:tcW w:w="1005" w:type="dxa"/>
            <w:shd w:val="clear" w:color="auto" w:fill="auto"/>
            <w:noWrap/>
            <w:vAlign w:val="center"/>
            <w:hideMark/>
          </w:tcPr>
          <w:p w14:paraId="1616267A"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38</w:t>
            </w:r>
          </w:p>
        </w:tc>
        <w:tc>
          <w:tcPr>
            <w:tcW w:w="1381" w:type="dxa"/>
            <w:shd w:val="clear" w:color="auto" w:fill="auto"/>
            <w:noWrap/>
            <w:vAlign w:val="center"/>
            <w:hideMark/>
          </w:tcPr>
          <w:p w14:paraId="6ACEC72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76</w:t>
            </w:r>
          </w:p>
        </w:tc>
      </w:tr>
      <w:tr w:rsidR="00C53EE0" w:rsidRPr="00C53EE0" w14:paraId="71AEB591" w14:textId="77777777" w:rsidTr="00FE4AAA">
        <w:trPr>
          <w:trHeight w:val="474"/>
        </w:trPr>
        <w:tc>
          <w:tcPr>
            <w:tcW w:w="1366" w:type="dxa"/>
            <w:vAlign w:val="center"/>
          </w:tcPr>
          <w:p w14:paraId="54C01FF2"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BSI-CNH-97860</w:t>
            </w:r>
          </w:p>
        </w:tc>
        <w:tc>
          <w:tcPr>
            <w:tcW w:w="498" w:type="dxa"/>
            <w:shd w:val="clear" w:color="auto" w:fill="auto"/>
            <w:noWrap/>
            <w:vAlign w:val="center"/>
            <w:hideMark/>
          </w:tcPr>
          <w:p w14:paraId="6996755B"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7.5</w:t>
            </w:r>
          </w:p>
        </w:tc>
        <w:tc>
          <w:tcPr>
            <w:tcW w:w="1252" w:type="dxa"/>
            <w:shd w:val="clear" w:color="auto" w:fill="auto"/>
            <w:noWrap/>
            <w:vAlign w:val="center"/>
            <w:hideMark/>
          </w:tcPr>
          <w:p w14:paraId="4C211A38"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33</w:t>
            </w:r>
          </w:p>
        </w:tc>
        <w:tc>
          <w:tcPr>
            <w:tcW w:w="1611" w:type="dxa"/>
            <w:shd w:val="clear" w:color="auto" w:fill="auto"/>
            <w:noWrap/>
            <w:vAlign w:val="center"/>
            <w:hideMark/>
          </w:tcPr>
          <w:p w14:paraId="2CF7C158"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34</w:t>
            </w:r>
          </w:p>
        </w:tc>
        <w:tc>
          <w:tcPr>
            <w:tcW w:w="1494" w:type="dxa"/>
            <w:shd w:val="clear" w:color="auto" w:fill="auto"/>
            <w:noWrap/>
            <w:vAlign w:val="center"/>
            <w:hideMark/>
          </w:tcPr>
          <w:p w14:paraId="37C10F22"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610.5</w:t>
            </w:r>
          </w:p>
        </w:tc>
        <w:tc>
          <w:tcPr>
            <w:tcW w:w="1005" w:type="dxa"/>
            <w:shd w:val="clear" w:color="auto" w:fill="auto"/>
            <w:noWrap/>
            <w:vAlign w:val="center"/>
            <w:hideMark/>
          </w:tcPr>
          <w:p w14:paraId="046E4DB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22</w:t>
            </w:r>
          </w:p>
        </w:tc>
        <w:tc>
          <w:tcPr>
            <w:tcW w:w="1381" w:type="dxa"/>
            <w:shd w:val="clear" w:color="auto" w:fill="auto"/>
            <w:noWrap/>
            <w:vAlign w:val="center"/>
            <w:hideMark/>
          </w:tcPr>
          <w:p w14:paraId="16A922F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44</w:t>
            </w:r>
          </w:p>
        </w:tc>
      </w:tr>
      <w:tr w:rsidR="00C53EE0" w:rsidRPr="00C53EE0" w14:paraId="21601C0A" w14:textId="77777777" w:rsidTr="00FE4AAA">
        <w:trPr>
          <w:trHeight w:val="474"/>
        </w:trPr>
        <w:tc>
          <w:tcPr>
            <w:tcW w:w="1366" w:type="dxa"/>
            <w:vAlign w:val="center"/>
          </w:tcPr>
          <w:p w14:paraId="56786E1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BSI-CNH-97863</w:t>
            </w:r>
          </w:p>
        </w:tc>
        <w:tc>
          <w:tcPr>
            <w:tcW w:w="498" w:type="dxa"/>
            <w:shd w:val="clear" w:color="auto" w:fill="auto"/>
            <w:noWrap/>
            <w:vAlign w:val="center"/>
            <w:hideMark/>
          </w:tcPr>
          <w:p w14:paraId="6524504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8</w:t>
            </w:r>
          </w:p>
        </w:tc>
        <w:tc>
          <w:tcPr>
            <w:tcW w:w="1252" w:type="dxa"/>
            <w:shd w:val="clear" w:color="auto" w:fill="auto"/>
            <w:noWrap/>
            <w:vAlign w:val="center"/>
            <w:hideMark/>
          </w:tcPr>
          <w:p w14:paraId="3D28B186"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35</w:t>
            </w:r>
          </w:p>
        </w:tc>
        <w:tc>
          <w:tcPr>
            <w:tcW w:w="1611" w:type="dxa"/>
            <w:shd w:val="clear" w:color="auto" w:fill="auto"/>
            <w:noWrap/>
            <w:vAlign w:val="center"/>
            <w:hideMark/>
          </w:tcPr>
          <w:p w14:paraId="5D2F3393"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36</w:t>
            </w:r>
          </w:p>
        </w:tc>
        <w:tc>
          <w:tcPr>
            <w:tcW w:w="1494" w:type="dxa"/>
            <w:shd w:val="clear" w:color="auto" w:fill="auto"/>
            <w:noWrap/>
            <w:vAlign w:val="center"/>
            <w:hideMark/>
          </w:tcPr>
          <w:p w14:paraId="76DA7CB2"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592</w:t>
            </w:r>
          </w:p>
        </w:tc>
        <w:tc>
          <w:tcPr>
            <w:tcW w:w="1005" w:type="dxa"/>
            <w:shd w:val="clear" w:color="auto" w:fill="auto"/>
            <w:noWrap/>
            <w:vAlign w:val="center"/>
            <w:hideMark/>
          </w:tcPr>
          <w:p w14:paraId="36EEA0E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51</w:t>
            </w:r>
          </w:p>
        </w:tc>
        <w:tc>
          <w:tcPr>
            <w:tcW w:w="1381" w:type="dxa"/>
            <w:shd w:val="clear" w:color="auto" w:fill="auto"/>
            <w:noWrap/>
            <w:vAlign w:val="center"/>
            <w:hideMark/>
          </w:tcPr>
          <w:p w14:paraId="7B9F17C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102</w:t>
            </w:r>
          </w:p>
        </w:tc>
      </w:tr>
      <w:tr w:rsidR="00C53EE0" w:rsidRPr="00C53EE0" w14:paraId="4508E28A" w14:textId="77777777" w:rsidTr="00FE4AAA">
        <w:trPr>
          <w:trHeight w:val="474"/>
        </w:trPr>
        <w:tc>
          <w:tcPr>
            <w:tcW w:w="1366" w:type="dxa"/>
            <w:vAlign w:val="center"/>
          </w:tcPr>
          <w:p w14:paraId="7F207116"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BSI-CNH-97864</w:t>
            </w:r>
          </w:p>
        </w:tc>
        <w:tc>
          <w:tcPr>
            <w:tcW w:w="498" w:type="dxa"/>
            <w:shd w:val="clear" w:color="auto" w:fill="auto"/>
            <w:noWrap/>
            <w:vAlign w:val="center"/>
            <w:hideMark/>
          </w:tcPr>
          <w:p w14:paraId="1A9F67C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7.6</w:t>
            </w:r>
          </w:p>
        </w:tc>
        <w:tc>
          <w:tcPr>
            <w:tcW w:w="1252" w:type="dxa"/>
            <w:shd w:val="clear" w:color="auto" w:fill="auto"/>
            <w:noWrap/>
            <w:vAlign w:val="center"/>
            <w:hideMark/>
          </w:tcPr>
          <w:p w14:paraId="705E2BC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34</w:t>
            </w:r>
          </w:p>
        </w:tc>
        <w:tc>
          <w:tcPr>
            <w:tcW w:w="1611" w:type="dxa"/>
            <w:shd w:val="clear" w:color="auto" w:fill="auto"/>
            <w:noWrap/>
            <w:vAlign w:val="center"/>
            <w:hideMark/>
          </w:tcPr>
          <w:p w14:paraId="67C1E78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36</w:t>
            </w:r>
          </w:p>
        </w:tc>
        <w:tc>
          <w:tcPr>
            <w:tcW w:w="1494" w:type="dxa"/>
            <w:shd w:val="clear" w:color="auto" w:fill="auto"/>
            <w:noWrap/>
            <w:vAlign w:val="center"/>
            <w:hideMark/>
          </w:tcPr>
          <w:p w14:paraId="14DCF50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666</w:t>
            </w:r>
          </w:p>
        </w:tc>
        <w:tc>
          <w:tcPr>
            <w:tcW w:w="1005" w:type="dxa"/>
            <w:shd w:val="clear" w:color="auto" w:fill="auto"/>
            <w:noWrap/>
            <w:vAlign w:val="center"/>
            <w:hideMark/>
          </w:tcPr>
          <w:p w14:paraId="7BB1AB9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38</w:t>
            </w:r>
          </w:p>
        </w:tc>
        <w:tc>
          <w:tcPr>
            <w:tcW w:w="1381" w:type="dxa"/>
            <w:shd w:val="clear" w:color="auto" w:fill="auto"/>
            <w:noWrap/>
            <w:vAlign w:val="center"/>
            <w:hideMark/>
          </w:tcPr>
          <w:p w14:paraId="6A11B991"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76</w:t>
            </w:r>
          </w:p>
        </w:tc>
      </w:tr>
      <w:tr w:rsidR="00C53EE0" w:rsidRPr="00C53EE0" w14:paraId="7B17D242" w14:textId="77777777" w:rsidTr="00FE4AAA">
        <w:trPr>
          <w:trHeight w:val="474"/>
        </w:trPr>
        <w:tc>
          <w:tcPr>
            <w:tcW w:w="1366" w:type="dxa"/>
            <w:vAlign w:val="center"/>
          </w:tcPr>
          <w:p w14:paraId="00E7B36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BSI-CNH-97865</w:t>
            </w:r>
          </w:p>
        </w:tc>
        <w:tc>
          <w:tcPr>
            <w:tcW w:w="498" w:type="dxa"/>
            <w:shd w:val="clear" w:color="auto" w:fill="auto"/>
            <w:noWrap/>
            <w:vAlign w:val="center"/>
            <w:hideMark/>
          </w:tcPr>
          <w:p w14:paraId="53DB60F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7.5</w:t>
            </w:r>
          </w:p>
        </w:tc>
        <w:tc>
          <w:tcPr>
            <w:tcW w:w="1252" w:type="dxa"/>
            <w:shd w:val="clear" w:color="auto" w:fill="auto"/>
            <w:noWrap/>
            <w:vAlign w:val="center"/>
            <w:hideMark/>
          </w:tcPr>
          <w:p w14:paraId="2224EEE8"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30</w:t>
            </w:r>
          </w:p>
        </w:tc>
        <w:tc>
          <w:tcPr>
            <w:tcW w:w="1611" w:type="dxa"/>
            <w:shd w:val="clear" w:color="auto" w:fill="auto"/>
            <w:noWrap/>
            <w:vAlign w:val="center"/>
            <w:hideMark/>
          </w:tcPr>
          <w:p w14:paraId="7DEDF82B"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32</w:t>
            </w:r>
          </w:p>
        </w:tc>
        <w:tc>
          <w:tcPr>
            <w:tcW w:w="1494" w:type="dxa"/>
            <w:shd w:val="clear" w:color="auto" w:fill="auto"/>
            <w:noWrap/>
            <w:vAlign w:val="center"/>
            <w:hideMark/>
          </w:tcPr>
          <w:p w14:paraId="2D568B2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610.5</w:t>
            </w:r>
          </w:p>
        </w:tc>
        <w:tc>
          <w:tcPr>
            <w:tcW w:w="1005" w:type="dxa"/>
            <w:shd w:val="clear" w:color="auto" w:fill="auto"/>
            <w:noWrap/>
            <w:vAlign w:val="center"/>
            <w:hideMark/>
          </w:tcPr>
          <w:p w14:paraId="6C25F312"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22</w:t>
            </w:r>
          </w:p>
        </w:tc>
        <w:tc>
          <w:tcPr>
            <w:tcW w:w="1381" w:type="dxa"/>
            <w:shd w:val="clear" w:color="auto" w:fill="auto"/>
            <w:noWrap/>
            <w:vAlign w:val="center"/>
            <w:hideMark/>
          </w:tcPr>
          <w:p w14:paraId="06EADC73"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44</w:t>
            </w:r>
          </w:p>
        </w:tc>
      </w:tr>
    </w:tbl>
    <w:p w14:paraId="5BEA2DCE" w14:textId="77777777" w:rsidR="00C53EE0" w:rsidRPr="00C53EE0" w:rsidRDefault="00C53EE0" w:rsidP="00C53EE0">
      <w:pPr>
        <w:jc w:val="both"/>
        <w:rPr>
          <w:rFonts w:ascii="Arial" w:hAnsi="Arial" w:cs="Arial"/>
        </w:rPr>
      </w:pPr>
      <w:r w:rsidRPr="00C53EE0">
        <w:rPr>
          <w:rFonts w:ascii="Arial" w:hAnsi="Arial" w:cs="Arial"/>
        </w:rPr>
        <w:t xml:space="preserve">   </w:t>
      </w:r>
    </w:p>
    <w:p w14:paraId="41EC0D2E" w14:textId="77777777" w:rsidR="00C53EE0" w:rsidRPr="00C53EE0" w:rsidRDefault="00C53EE0" w:rsidP="00C53EE0">
      <w:pPr>
        <w:rPr>
          <w:rFonts w:ascii="Arial" w:hAnsi="Arial" w:cs="Arial"/>
        </w:rPr>
      </w:pPr>
      <w:r w:rsidRPr="00C53EE0">
        <w:rPr>
          <w:rFonts w:ascii="Arial" w:hAnsi="Arial" w:cs="Arial"/>
        </w:rPr>
        <w:br w:type="page"/>
      </w:r>
    </w:p>
    <w:p w14:paraId="17C27348" w14:textId="77777777" w:rsidR="00C53EE0" w:rsidRPr="00642748" w:rsidRDefault="00C53EE0" w:rsidP="00642748">
      <w:pPr>
        <w:jc w:val="center"/>
        <w:rPr>
          <w:rFonts w:ascii="Arial" w:hAnsi="Arial" w:cs="Arial"/>
          <w:b/>
          <w:bCs/>
        </w:rPr>
      </w:pPr>
      <w:r w:rsidRPr="00642748">
        <w:rPr>
          <w:rFonts w:ascii="Arial" w:hAnsi="Arial" w:cs="Arial"/>
          <w:b/>
          <w:bCs/>
        </w:rPr>
        <w:lastRenderedPageBreak/>
        <w:t>Map 1. Geographic map showing collection locations of all the collected species from Arunachal Pradesh.</w:t>
      </w:r>
    </w:p>
    <w:p w14:paraId="19CD5545" w14:textId="77777777" w:rsidR="00C53EE0" w:rsidRPr="007C71F4" w:rsidRDefault="00C53EE0" w:rsidP="00C53EE0">
      <w:pPr>
        <w:jc w:val="both"/>
        <w:rPr>
          <w:rFonts w:ascii="Times New Roman" w:hAnsi="Times New Roman"/>
          <w:b/>
          <w:bCs/>
          <w:sz w:val="24"/>
          <w:szCs w:val="24"/>
        </w:rPr>
      </w:pPr>
      <w:r w:rsidRPr="007C71F4">
        <w:rPr>
          <w:rFonts w:ascii="Times New Roman" w:hAnsi="Times New Roman"/>
          <w:b/>
          <w:bCs/>
          <w:noProof/>
          <w:sz w:val="24"/>
          <w:szCs w:val="24"/>
        </w:rPr>
        <w:drawing>
          <wp:inline distT="0" distB="0" distL="0" distR="0" wp14:anchorId="754CEFCF" wp14:editId="5812BED8">
            <wp:extent cx="5048250" cy="3786467"/>
            <wp:effectExtent l="76200" t="76200" r="114300" b="119380"/>
            <wp:docPr id="1534037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3739" cy="3798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65E122" w14:textId="77777777" w:rsidR="00790ADA" w:rsidRPr="00FB3A86" w:rsidRDefault="00790ADA" w:rsidP="00441B6F">
      <w:pPr>
        <w:pStyle w:val="Body"/>
        <w:spacing w:after="0"/>
        <w:rPr>
          <w:rFonts w:ascii="Arial" w:hAnsi="Arial" w:cs="Arial"/>
        </w:rPr>
      </w:pPr>
    </w:p>
    <w:p w14:paraId="297AC7C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64E920D" w14:textId="77777777" w:rsidR="00790ADA" w:rsidRPr="00C53EE0" w:rsidRDefault="00790ADA" w:rsidP="00441B6F">
      <w:pPr>
        <w:pStyle w:val="Head1"/>
        <w:spacing w:after="0"/>
        <w:jc w:val="both"/>
        <w:rPr>
          <w:rFonts w:ascii="Arial" w:hAnsi="Arial" w:cs="Arial"/>
          <w:sz w:val="20"/>
        </w:rPr>
      </w:pPr>
    </w:p>
    <w:p w14:paraId="4FF76BF2" w14:textId="77777777" w:rsidR="00C53EE0" w:rsidRPr="00C53EE0" w:rsidRDefault="00C53EE0" w:rsidP="00C53EE0">
      <w:pPr>
        <w:spacing w:line="360" w:lineRule="auto"/>
        <w:ind w:firstLine="720"/>
        <w:jc w:val="both"/>
        <w:rPr>
          <w:rFonts w:ascii="Arial" w:hAnsi="Arial" w:cs="Arial"/>
        </w:rPr>
      </w:pPr>
      <w:r w:rsidRPr="00C53EE0">
        <w:rPr>
          <w:rFonts w:ascii="Arial" w:hAnsi="Arial" w:cs="Arial"/>
        </w:rPr>
        <w:t xml:space="preserve">The survey resulted in four different freshwater red algal species belonging to two different classes namely Compsopogonophyceae and Florideophyceae. Compsopogonophyceae is represented by a single species </w:t>
      </w:r>
      <w:proofErr w:type="spellStart"/>
      <w:r w:rsidRPr="00C53EE0">
        <w:rPr>
          <w:rFonts w:ascii="Arial" w:hAnsi="Arial" w:cs="Arial"/>
          <w:i/>
          <w:iCs/>
        </w:rPr>
        <w:t>Compsopogon</w:t>
      </w:r>
      <w:proofErr w:type="spellEnd"/>
      <w:r w:rsidRPr="00C53EE0">
        <w:rPr>
          <w:rFonts w:ascii="Arial" w:hAnsi="Arial" w:cs="Arial"/>
          <w:i/>
          <w:iCs/>
        </w:rPr>
        <w:t xml:space="preserve"> caeruleus</w:t>
      </w:r>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proofErr w:type="gramStart"/>
      <w:r w:rsidRPr="00C53EE0">
        <w:rPr>
          <w:rFonts w:ascii="Arial" w:hAnsi="Arial" w:cs="Arial"/>
        </w:rPr>
        <w:t>C.Agardh</w:t>
      </w:r>
      <w:proofErr w:type="spellEnd"/>
      <w:proofErr w:type="gramEnd"/>
      <w:r w:rsidRPr="00C53EE0">
        <w:rPr>
          <w:rFonts w:ascii="Arial" w:hAnsi="Arial" w:cs="Arial"/>
        </w:rPr>
        <w:t xml:space="preserve">) Montagne from Arunachal Pradesh, whereas within the class Florideophyceae, three species are identified from two distinct orders such as Acrochaetiales and Thoreales. The identification of </w:t>
      </w:r>
      <w:proofErr w:type="spellStart"/>
      <w:r w:rsidRPr="00C53EE0">
        <w:rPr>
          <w:rFonts w:ascii="Arial" w:hAnsi="Arial" w:cs="Arial"/>
          <w:i/>
          <w:iCs/>
        </w:rPr>
        <w:t>Nemalionopsis</w:t>
      </w:r>
      <w:proofErr w:type="spellEnd"/>
      <w:r w:rsidRPr="00C53EE0">
        <w:rPr>
          <w:rFonts w:ascii="Arial" w:hAnsi="Arial" w:cs="Arial"/>
          <w:i/>
          <w:iCs/>
        </w:rPr>
        <w:t xml:space="preserve"> </w:t>
      </w:r>
      <w:proofErr w:type="spellStart"/>
      <w:r w:rsidRPr="00C53EE0">
        <w:rPr>
          <w:rFonts w:ascii="Arial" w:hAnsi="Arial" w:cs="Arial"/>
          <w:i/>
          <w:iCs/>
        </w:rPr>
        <w:t>shawii</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in Arunachal Pradesh marks the first instance of this genus being reported in India. Previously, the </w:t>
      </w:r>
      <w:r w:rsidRPr="00C53EE0">
        <w:rPr>
          <w:rFonts w:ascii="Arial" w:hAnsi="Arial" w:cs="Arial"/>
          <w:i/>
          <w:iCs/>
        </w:rPr>
        <w:t>Nemalionopsis</w:t>
      </w:r>
      <w:r w:rsidRPr="00C53EE0">
        <w:rPr>
          <w:rFonts w:ascii="Arial" w:hAnsi="Arial" w:cs="Arial"/>
        </w:rPr>
        <w:t xml:space="preserve"> genus had not been documented in the country. Including this discovery, all species identified from Arunachal Pradesh are being reported for the first time in this region. Three genera i.e. </w:t>
      </w:r>
      <w:r w:rsidRPr="00C53EE0">
        <w:rPr>
          <w:rFonts w:ascii="Arial" w:hAnsi="Arial" w:cs="Arial"/>
          <w:i/>
          <w:iCs/>
        </w:rPr>
        <w:t>Audouinella</w:t>
      </w:r>
      <w:r w:rsidRPr="00C53EE0">
        <w:rPr>
          <w:rFonts w:ascii="Arial" w:hAnsi="Arial" w:cs="Arial"/>
        </w:rPr>
        <w:t xml:space="preserve"> Bory, </w:t>
      </w:r>
      <w:r w:rsidRPr="00C53EE0">
        <w:rPr>
          <w:rFonts w:ascii="Arial" w:hAnsi="Arial" w:cs="Arial"/>
          <w:i/>
          <w:iCs/>
        </w:rPr>
        <w:t>Compsopogon</w:t>
      </w:r>
      <w:r w:rsidRPr="00C53EE0">
        <w:rPr>
          <w:rFonts w:ascii="Arial" w:hAnsi="Arial" w:cs="Arial"/>
        </w:rPr>
        <w:t xml:space="preserve"> Montagne, and </w:t>
      </w:r>
      <w:r w:rsidRPr="00C53EE0">
        <w:rPr>
          <w:rFonts w:ascii="Arial" w:hAnsi="Arial" w:cs="Arial"/>
          <w:i/>
          <w:iCs/>
        </w:rPr>
        <w:t>Nemalionopsis</w:t>
      </w:r>
      <w:r w:rsidRPr="00C53EE0">
        <w:rPr>
          <w:rFonts w:ascii="Arial" w:hAnsi="Arial" w:cs="Arial"/>
        </w:rPr>
        <w:t xml:space="preserve"> Skuja, are now added to Arunachal Pradesh's biodiversity with four species which are </w:t>
      </w:r>
      <w:proofErr w:type="spellStart"/>
      <w:r w:rsidRPr="00C53EE0">
        <w:rPr>
          <w:rFonts w:ascii="Arial" w:hAnsi="Arial" w:cs="Arial"/>
          <w:i/>
          <w:iCs/>
        </w:rPr>
        <w:t>Audouinella</w:t>
      </w:r>
      <w:proofErr w:type="spellEnd"/>
      <w:r w:rsidRPr="00C53EE0">
        <w:rPr>
          <w:rFonts w:ascii="Arial" w:hAnsi="Arial" w:cs="Arial"/>
          <w:i/>
          <w:iCs/>
        </w:rPr>
        <w:t xml:space="preserve"> </w:t>
      </w:r>
      <w:proofErr w:type="spellStart"/>
      <w:r w:rsidRPr="00C53EE0">
        <w:rPr>
          <w:rFonts w:ascii="Arial" w:hAnsi="Arial" w:cs="Arial"/>
          <w:i/>
          <w:iCs/>
        </w:rPr>
        <w:t>eugenea</w:t>
      </w:r>
      <w:proofErr w:type="spellEnd"/>
      <w:r w:rsidRPr="00C53EE0">
        <w:rPr>
          <w:rFonts w:ascii="Arial" w:hAnsi="Arial" w:cs="Arial"/>
          <w:i/>
          <w:iCs/>
        </w:rPr>
        <w:t xml:space="preserve"> </w:t>
      </w:r>
      <w:r w:rsidRPr="00C53EE0">
        <w:rPr>
          <w:rFonts w:ascii="Arial" w:hAnsi="Arial" w:cs="Arial"/>
        </w:rPr>
        <w:t>(</w:t>
      </w:r>
      <w:proofErr w:type="spellStart"/>
      <w:r w:rsidRPr="00C53EE0">
        <w:rPr>
          <w:rFonts w:ascii="Arial" w:hAnsi="Arial" w:cs="Arial"/>
        </w:rPr>
        <w:t>Skuja</w:t>
      </w:r>
      <w:proofErr w:type="spellEnd"/>
      <w:r w:rsidRPr="00C53EE0">
        <w:rPr>
          <w:rFonts w:ascii="Arial" w:hAnsi="Arial" w:cs="Arial"/>
        </w:rPr>
        <w:t xml:space="preserve">) </w:t>
      </w:r>
      <w:proofErr w:type="spellStart"/>
      <w:r w:rsidRPr="00C53EE0">
        <w:rPr>
          <w:rFonts w:ascii="Arial" w:hAnsi="Arial" w:cs="Arial"/>
        </w:rPr>
        <w:t>Jao</w:t>
      </w:r>
      <w:proofErr w:type="spellEnd"/>
      <w:r w:rsidRPr="00C53EE0">
        <w:rPr>
          <w:rFonts w:ascii="Arial" w:hAnsi="Arial" w:cs="Arial"/>
          <w:i/>
          <w:iCs/>
        </w:rPr>
        <w:t xml:space="preserve">, </w:t>
      </w:r>
      <w:proofErr w:type="spellStart"/>
      <w:r w:rsidRPr="00C53EE0">
        <w:rPr>
          <w:rFonts w:ascii="Arial" w:hAnsi="Arial" w:cs="Arial"/>
          <w:i/>
          <w:iCs/>
        </w:rPr>
        <w:t>Audouinella</w:t>
      </w:r>
      <w:proofErr w:type="spellEnd"/>
      <w:r w:rsidRPr="00C53EE0">
        <w:rPr>
          <w:rFonts w:ascii="Arial" w:hAnsi="Arial" w:cs="Arial"/>
          <w:i/>
          <w:iCs/>
        </w:rPr>
        <w:t xml:space="preserve"> </w:t>
      </w:r>
      <w:proofErr w:type="spellStart"/>
      <w:r w:rsidRPr="00C53EE0">
        <w:rPr>
          <w:rFonts w:ascii="Arial" w:hAnsi="Arial" w:cs="Arial"/>
          <w:i/>
          <w:iCs/>
        </w:rPr>
        <w:t>indica</w:t>
      </w:r>
      <w:proofErr w:type="spellEnd"/>
      <w:r w:rsidRPr="00C53EE0">
        <w:rPr>
          <w:rFonts w:ascii="Arial" w:hAnsi="Arial" w:cs="Arial"/>
          <w:i/>
          <w:iCs/>
        </w:rPr>
        <w:t xml:space="preserve"> </w:t>
      </w:r>
      <w:r w:rsidRPr="00C53EE0">
        <w:rPr>
          <w:rFonts w:ascii="Arial" w:hAnsi="Arial" w:cs="Arial"/>
        </w:rPr>
        <w:t>(</w:t>
      </w:r>
      <w:proofErr w:type="spellStart"/>
      <w:r w:rsidRPr="00C53EE0">
        <w:rPr>
          <w:rFonts w:ascii="Arial" w:hAnsi="Arial" w:cs="Arial"/>
        </w:rPr>
        <w:t>S.K.</w:t>
      </w:r>
      <w:proofErr w:type="gramStart"/>
      <w:r w:rsidRPr="00C53EE0">
        <w:rPr>
          <w:rFonts w:ascii="Arial" w:hAnsi="Arial" w:cs="Arial"/>
        </w:rPr>
        <w:t>S.Raikwar</w:t>
      </w:r>
      <w:proofErr w:type="spellEnd"/>
      <w:proofErr w:type="gramEnd"/>
      <w:r w:rsidRPr="00C53EE0">
        <w:rPr>
          <w:rFonts w:ascii="Arial" w:hAnsi="Arial" w:cs="Arial"/>
        </w:rPr>
        <w:t xml:space="preserve">) </w:t>
      </w:r>
      <w:proofErr w:type="spellStart"/>
      <w:r w:rsidRPr="00C53EE0">
        <w:rPr>
          <w:rFonts w:ascii="Arial" w:hAnsi="Arial" w:cs="Arial"/>
        </w:rPr>
        <w:t>Garbary</w:t>
      </w:r>
      <w:proofErr w:type="spellEnd"/>
      <w:r w:rsidRPr="00C53EE0">
        <w:rPr>
          <w:rFonts w:ascii="Arial" w:hAnsi="Arial" w:cs="Arial"/>
        </w:rPr>
        <w:t xml:space="preserve">, </w:t>
      </w:r>
      <w:proofErr w:type="spellStart"/>
      <w:r w:rsidRPr="00C53EE0">
        <w:rPr>
          <w:rFonts w:ascii="Arial" w:hAnsi="Arial" w:cs="Arial"/>
          <w:i/>
          <w:iCs/>
        </w:rPr>
        <w:t>Compsopogon</w:t>
      </w:r>
      <w:proofErr w:type="spellEnd"/>
      <w:r w:rsidRPr="00C53EE0">
        <w:rPr>
          <w:rFonts w:ascii="Arial" w:hAnsi="Arial" w:cs="Arial"/>
          <w:i/>
          <w:iCs/>
        </w:rPr>
        <w:t xml:space="preserve"> caeruleus</w:t>
      </w:r>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r w:rsidRPr="00C53EE0">
        <w:rPr>
          <w:rFonts w:ascii="Arial" w:hAnsi="Arial" w:cs="Arial"/>
        </w:rPr>
        <w:t>C.Agardh</w:t>
      </w:r>
      <w:proofErr w:type="spellEnd"/>
      <w:r w:rsidRPr="00C53EE0">
        <w:rPr>
          <w:rFonts w:ascii="Arial" w:hAnsi="Arial" w:cs="Arial"/>
        </w:rPr>
        <w:t xml:space="preserve">) Montagne, and </w:t>
      </w:r>
      <w:proofErr w:type="spellStart"/>
      <w:r w:rsidRPr="00C53EE0">
        <w:rPr>
          <w:rFonts w:ascii="Arial" w:hAnsi="Arial" w:cs="Arial"/>
          <w:i/>
          <w:iCs/>
        </w:rPr>
        <w:t>Nemalionopsis</w:t>
      </w:r>
      <w:proofErr w:type="spellEnd"/>
      <w:r w:rsidRPr="00C53EE0">
        <w:rPr>
          <w:rFonts w:ascii="Arial" w:hAnsi="Arial" w:cs="Arial"/>
          <w:i/>
          <w:iCs/>
        </w:rPr>
        <w:t xml:space="preserve"> </w:t>
      </w:r>
      <w:proofErr w:type="spellStart"/>
      <w:r w:rsidRPr="00C53EE0">
        <w:rPr>
          <w:rFonts w:ascii="Arial" w:hAnsi="Arial" w:cs="Arial"/>
          <w:i/>
          <w:iCs/>
        </w:rPr>
        <w:t>shawii</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w:t>
      </w:r>
    </w:p>
    <w:p w14:paraId="61F50930" w14:textId="772CFF2D" w:rsidR="00C53EE0" w:rsidRPr="00C53EE0" w:rsidRDefault="00642748" w:rsidP="00C53EE0">
      <w:pPr>
        <w:spacing w:line="360" w:lineRule="auto"/>
        <w:rPr>
          <w:rFonts w:ascii="Arial" w:hAnsi="Arial" w:cs="Arial"/>
          <w:b/>
          <w:bCs/>
        </w:rPr>
      </w:pPr>
      <w:r>
        <w:rPr>
          <w:rFonts w:ascii="Arial" w:hAnsi="Arial" w:cs="Arial"/>
          <w:b/>
          <w:bCs/>
        </w:rPr>
        <w:t xml:space="preserve">3.1. </w:t>
      </w:r>
      <w:r w:rsidRPr="00642748">
        <w:rPr>
          <w:rFonts w:ascii="Arial" w:hAnsi="Arial" w:cs="Arial"/>
          <w:b/>
          <w:bCs/>
          <w:sz w:val="22"/>
          <w:szCs w:val="22"/>
        </w:rPr>
        <w:t>Systematic Treatment</w:t>
      </w:r>
    </w:p>
    <w:p w14:paraId="106E7452" w14:textId="77777777" w:rsidR="00C53EE0" w:rsidRPr="00C53EE0" w:rsidRDefault="00C53EE0" w:rsidP="00C53EE0">
      <w:pPr>
        <w:spacing w:line="360" w:lineRule="auto"/>
        <w:rPr>
          <w:rFonts w:ascii="Arial" w:hAnsi="Arial" w:cs="Arial"/>
        </w:rPr>
      </w:pPr>
      <w:proofErr w:type="spellStart"/>
      <w:r w:rsidRPr="00C53EE0">
        <w:rPr>
          <w:rFonts w:ascii="Arial" w:hAnsi="Arial" w:cs="Arial"/>
          <w:b/>
          <w:bCs/>
        </w:rPr>
        <w:lastRenderedPageBreak/>
        <w:t>Compsopogonophyceae</w:t>
      </w:r>
      <w:proofErr w:type="spellEnd"/>
      <w:r w:rsidRPr="00C53EE0">
        <w:rPr>
          <w:rFonts w:ascii="Arial" w:hAnsi="Arial" w:cs="Arial"/>
        </w:rPr>
        <w:t xml:space="preserve"> </w:t>
      </w:r>
      <w:proofErr w:type="spellStart"/>
      <w:r w:rsidRPr="00C53EE0">
        <w:rPr>
          <w:rFonts w:ascii="Arial" w:hAnsi="Arial" w:cs="Arial"/>
        </w:rPr>
        <w:t>G.</w:t>
      </w:r>
      <w:proofErr w:type="gramStart"/>
      <w:r w:rsidRPr="00C53EE0">
        <w:rPr>
          <w:rFonts w:ascii="Arial" w:hAnsi="Arial" w:cs="Arial"/>
        </w:rPr>
        <w:t>W.Saunders</w:t>
      </w:r>
      <w:proofErr w:type="spellEnd"/>
      <w:proofErr w:type="gramEnd"/>
      <w:r w:rsidRPr="00C53EE0">
        <w:rPr>
          <w:rFonts w:ascii="Arial" w:hAnsi="Arial" w:cs="Arial"/>
        </w:rPr>
        <w:t xml:space="preserve"> &amp; </w:t>
      </w:r>
      <w:proofErr w:type="spellStart"/>
      <w:r w:rsidRPr="00C53EE0">
        <w:rPr>
          <w:rFonts w:ascii="Arial" w:hAnsi="Arial" w:cs="Arial"/>
        </w:rPr>
        <w:t>Hommersand</w:t>
      </w:r>
      <w:proofErr w:type="spellEnd"/>
    </w:p>
    <w:p w14:paraId="78712742" w14:textId="77777777" w:rsidR="00C53EE0" w:rsidRPr="00C53EE0" w:rsidRDefault="00C53EE0" w:rsidP="00C53EE0">
      <w:pPr>
        <w:spacing w:line="360" w:lineRule="auto"/>
        <w:rPr>
          <w:rFonts w:ascii="Arial" w:hAnsi="Arial" w:cs="Arial"/>
        </w:rPr>
      </w:pPr>
      <w:r w:rsidRPr="00C53EE0">
        <w:rPr>
          <w:rFonts w:ascii="Arial" w:hAnsi="Arial" w:cs="Arial"/>
          <w:b/>
          <w:bCs/>
        </w:rPr>
        <w:t>Compsopogonales</w:t>
      </w:r>
      <w:r w:rsidRPr="00C53EE0">
        <w:rPr>
          <w:rFonts w:ascii="Arial" w:hAnsi="Arial" w:cs="Arial"/>
        </w:rPr>
        <w:t xml:space="preserve"> Skuja</w:t>
      </w:r>
    </w:p>
    <w:p w14:paraId="27FBF508" w14:textId="77777777" w:rsidR="00C53EE0" w:rsidRPr="00C53EE0" w:rsidRDefault="00C53EE0" w:rsidP="00C53EE0">
      <w:pPr>
        <w:spacing w:line="360" w:lineRule="auto"/>
        <w:rPr>
          <w:rFonts w:ascii="Arial" w:hAnsi="Arial" w:cs="Arial"/>
        </w:rPr>
      </w:pPr>
      <w:proofErr w:type="spellStart"/>
      <w:r w:rsidRPr="00C53EE0">
        <w:rPr>
          <w:rFonts w:ascii="Arial" w:hAnsi="Arial" w:cs="Arial"/>
          <w:b/>
          <w:bCs/>
        </w:rPr>
        <w:t>Compsopogonaceae</w:t>
      </w:r>
      <w:proofErr w:type="spellEnd"/>
      <w:r w:rsidRPr="00C53EE0">
        <w:rPr>
          <w:rFonts w:ascii="Arial" w:hAnsi="Arial" w:cs="Arial"/>
          <w:b/>
          <w:bCs/>
        </w:rPr>
        <w:t xml:space="preserve"> </w:t>
      </w:r>
      <w:proofErr w:type="spellStart"/>
      <w:proofErr w:type="gramStart"/>
      <w:r w:rsidRPr="00C53EE0">
        <w:rPr>
          <w:rFonts w:ascii="Arial" w:hAnsi="Arial" w:cs="Arial"/>
        </w:rPr>
        <w:t>F.Schmitz</w:t>
      </w:r>
      <w:proofErr w:type="spellEnd"/>
      <w:proofErr w:type="gramEnd"/>
    </w:p>
    <w:p w14:paraId="07F3F6AC" w14:textId="77777777" w:rsidR="00C53EE0" w:rsidRPr="00C53EE0" w:rsidRDefault="00C53EE0" w:rsidP="00C53EE0">
      <w:pPr>
        <w:spacing w:line="360" w:lineRule="auto"/>
        <w:rPr>
          <w:rFonts w:ascii="Arial" w:hAnsi="Arial" w:cs="Arial"/>
        </w:rPr>
      </w:pPr>
      <w:r w:rsidRPr="00C53EE0">
        <w:rPr>
          <w:rFonts w:ascii="Arial" w:hAnsi="Arial" w:cs="Arial"/>
          <w:b/>
          <w:bCs/>
        </w:rPr>
        <w:t xml:space="preserve">Compsopogon </w:t>
      </w:r>
      <w:r w:rsidRPr="00C53EE0">
        <w:rPr>
          <w:rFonts w:ascii="Arial" w:hAnsi="Arial" w:cs="Arial"/>
        </w:rPr>
        <w:t>Montagne</w:t>
      </w:r>
    </w:p>
    <w:p w14:paraId="1262F484" w14:textId="3A1E9BF1" w:rsidR="00C53EE0" w:rsidRPr="00C53EE0" w:rsidRDefault="00C53EE0" w:rsidP="00C53EE0">
      <w:pPr>
        <w:spacing w:line="360" w:lineRule="auto"/>
        <w:jc w:val="both"/>
        <w:rPr>
          <w:rFonts w:ascii="Arial" w:hAnsi="Arial" w:cs="Arial"/>
        </w:rPr>
      </w:pPr>
      <w:proofErr w:type="spellStart"/>
      <w:r w:rsidRPr="00C53EE0">
        <w:rPr>
          <w:rFonts w:ascii="Arial" w:hAnsi="Arial" w:cs="Arial"/>
          <w:b/>
          <w:bCs/>
          <w:i/>
          <w:iCs/>
        </w:rPr>
        <w:t>Compsopogon</w:t>
      </w:r>
      <w:proofErr w:type="spellEnd"/>
      <w:r w:rsidRPr="00C53EE0">
        <w:rPr>
          <w:rFonts w:ascii="Arial" w:hAnsi="Arial" w:cs="Arial"/>
          <w:b/>
          <w:bCs/>
          <w:i/>
          <w:iCs/>
        </w:rPr>
        <w:t xml:space="preserve"> caeruleus</w:t>
      </w:r>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proofErr w:type="gramStart"/>
      <w:r w:rsidRPr="00C53EE0">
        <w:rPr>
          <w:rFonts w:ascii="Arial" w:hAnsi="Arial" w:cs="Arial"/>
        </w:rPr>
        <w:t>C.Agardh</w:t>
      </w:r>
      <w:proofErr w:type="spellEnd"/>
      <w:proofErr w:type="gramEnd"/>
      <w:r w:rsidRPr="00C53EE0">
        <w:rPr>
          <w:rFonts w:ascii="Arial" w:hAnsi="Arial" w:cs="Arial"/>
        </w:rPr>
        <w:t xml:space="preserve">) Montagne, Sciences physiques. </w:t>
      </w:r>
      <w:proofErr w:type="spellStart"/>
      <w:r w:rsidRPr="00C53EE0">
        <w:rPr>
          <w:rFonts w:ascii="Arial" w:hAnsi="Arial" w:cs="Arial"/>
        </w:rPr>
        <w:t>Botanique</w:t>
      </w:r>
      <w:proofErr w:type="spellEnd"/>
      <w:r w:rsidRPr="00C53EE0">
        <w:rPr>
          <w:rFonts w:ascii="Arial" w:hAnsi="Arial" w:cs="Arial"/>
        </w:rPr>
        <w:t xml:space="preserve">. </w:t>
      </w:r>
      <w:proofErr w:type="spellStart"/>
      <w:r w:rsidRPr="00C53EE0">
        <w:rPr>
          <w:rFonts w:ascii="Arial" w:hAnsi="Arial" w:cs="Arial"/>
        </w:rPr>
        <w:t>Cryptogamie</w:t>
      </w:r>
      <w:proofErr w:type="spellEnd"/>
      <w:r w:rsidRPr="00C53EE0">
        <w:rPr>
          <w:rFonts w:ascii="Arial" w:hAnsi="Arial" w:cs="Arial"/>
        </w:rPr>
        <w:t xml:space="preserve">. 1:154. 1846; </w:t>
      </w:r>
      <w:proofErr w:type="spellStart"/>
      <w:r w:rsidRPr="00C53EE0">
        <w:rPr>
          <w:rFonts w:ascii="Arial" w:hAnsi="Arial" w:cs="Arial"/>
          <w:i/>
          <w:iCs/>
        </w:rPr>
        <w:t>Conferva</w:t>
      </w:r>
      <w:proofErr w:type="spellEnd"/>
      <w:r w:rsidRPr="00C53EE0">
        <w:rPr>
          <w:rFonts w:ascii="Arial" w:hAnsi="Arial" w:cs="Arial"/>
          <w:i/>
          <w:iCs/>
        </w:rPr>
        <w:t xml:space="preserve"> </w:t>
      </w:r>
      <w:proofErr w:type="spellStart"/>
      <w:r w:rsidRPr="00C53EE0">
        <w:rPr>
          <w:rFonts w:ascii="Arial" w:hAnsi="Arial" w:cs="Arial"/>
          <w:i/>
          <w:iCs/>
        </w:rPr>
        <w:t>caerulea</w:t>
      </w:r>
      <w:proofErr w:type="spellEnd"/>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proofErr w:type="gramStart"/>
      <w:r w:rsidRPr="00C53EE0">
        <w:rPr>
          <w:rFonts w:ascii="Arial" w:hAnsi="Arial" w:cs="Arial"/>
        </w:rPr>
        <w:t>C.Agardh</w:t>
      </w:r>
      <w:proofErr w:type="spellEnd"/>
      <w:proofErr w:type="gramEnd"/>
      <w:r w:rsidRPr="00C53EE0">
        <w:rPr>
          <w:rFonts w:ascii="Arial" w:hAnsi="Arial" w:cs="Arial"/>
        </w:rPr>
        <w:t xml:space="preserve">, 122. </w:t>
      </w:r>
      <w:proofErr w:type="spellStart"/>
      <w:r w:rsidRPr="00C53EE0">
        <w:rPr>
          <w:rFonts w:ascii="Arial" w:hAnsi="Arial" w:cs="Arial"/>
        </w:rPr>
        <w:t>Systema</w:t>
      </w:r>
      <w:proofErr w:type="spellEnd"/>
      <w:r w:rsidRPr="00C53EE0">
        <w:rPr>
          <w:rFonts w:ascii="Arial" w:hAnsi="Arial" w:cs="Arial"/>
        </w:rPr>
        <w:t xml:space="preserve"> </w:t>
      </w:r>
      <w:proofErr w:type="spellStart"/>
      <w:r w:rsidRPr="00C53EE0">
        <w:rPr>
          <w:rFonts w:ascii="Arial" w:hAnsi="Arial" w:cs="Arial"/>
        </w:rPr>
        <w:t>algarum</w:t>
      </w:r>
      <w:proofErr w:type="spellEnd"/>
      <w:r w:rsidRPr="00C53EE0">
        <w:rPr>
          <w:rFonts w:ascii="Arial" w:hAnsi="Arial" w:cs="Arial"/>
        </w:rPr>
        <w:t xml:space="preserve">, Berlin. 1824;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aeruginosus</w:t>
      </w:r>
      <w:proofErr w:type="spellEnd"/>
      <w:r w:rsidRPr="00C53EE0">
        <w:rPr>
          <w:rFonts w:ascii="Arial" w:hAnsi="Arial" w:cs="Arial"/>
        </w:rPr>
        <w:t xml:space="preserve"> (</w:t>
      </w:r>
      <w:proofErr w:type="spellStart"/>
      <w:proofErr w:type="gramStart"/>
      <w:r w:rsidRPr="00C53EE0">
        <w:rPr>
          <w:rFonts w:ascii="Arial" w:hAnsi="Arial" w:cs="Arial"/>
        </w:rPr>
        <w:t>J.Agardh</w:t>
      </w:r>
      <w:proofErr w:type="spellEnd"/>
      <w:proofErr w:type="gramEnd"/>
      <w:r w:rsidRPr="00C53EE0">
        <w:rPr>
          <w:rFonts w:ascii="Arial" w:hAnsi="Arial" w:cs="Arial"/>
        </w:rPr>
        <w:t xml:space="preserve">) </w:t>
      </w:r>
      <w:proofErr w:type="spellStart"/>
      <w:r w:rsidRPr="00C53EE0">
        <w:rPr>
          <w:rFonts w:ascii="Arial" w:hAnsi="Arial" w:cs="Arial"/>
        </w:rPr>
        <w:t>Kützing</w:t>
      </w:r>
      <w:proofErr w:type="spellEnd"/>
      <w:r w:rsidRPr="00C53EE0">
        <w:rPr>
          <w:rFonts w:ascii="Arial" w:hAnsi="Arial" w:cs="Arial"/>
        </w:rPr>
        <w:t xml:space="preserve">. Spec. alg. 433. 1849;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chalybeus</w:t>
      </w:r>
      <w:proofErr w:type="spellEnd"/>
      <w:r w:rsidRPr="00C53EE0">
        <w:rPr>
          <w:rFonts w:ascii="Arial" w:hAnsi="Arial" w:cs="Arial"/>
        </w:rPr>
        <w:t xml:space="preserve"> </w:t>
      </w:r>
      <w:proofErr w:type="spellStart"/>
      <w:r w:rsidRPr="00C53EE0">
        <w:rPr>
          <w:rFonts w:ascii="Arial" w:hAnsi="Arial" w:cs="Arial"/>
        </w:rPr>
        <w:t>Kützing</w:t>
      </w:r>
      <w:proofErr w:type="spellEnd"/>
      <w:r w:rsidRPr="00C53EE0">
        <w:rPr>
          <w:rFonts w:ascii="Arial" w:hAnsi="Arial" w:cs="Arial"/>
        </w:rPr>
        <w:t xml:space="preserve">, Spec. Alg. 432. 1849; Nagendran, Journal of Mysore University, India. 26: 136, fig. 1-4. 1973;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hookeri</w:t>
      </w:r>
      <w:proofErr w:type="spellEnd"/>
      <w:r w:rsidRPr="00C53EE0">
        <w:rPr>
          <w:rFonts w:ascii="Arial" w:hAnsi="Arial" w:cs="Arial"/>
        </w:rPr>
        <w:t xml:space="preserve"> Montagne, </w:t>
      </w:r>
      <w:proofErr w:type="spellStart"/>
      <w:r w:rsidRPr="00C53EE0">
        <w:rPr>
          <w:rFonts w:ascii="Arial" w:hAnsi="Arial" w:cs="Arial"/>
          <w:i/>
          <w:iCs/>
        </w:rPr>
        <w:t>Botanique</w:t>
      </w:r>
      <w:proofErr w:type="spellEnd"/>
      <w:r w:rsidRPr="00C53EE0">
        <w:rPr>
          <w:rFonts w:ascii="Arial" w:hAnsi="Arial" w:cs="Arial"/>
          <w:i/>
          <w:iCs/>
        </w:rPr>
        <w:t xml:space="preserve"> </w:t>
      </w:r>
      <w:proofErr w:type="spellStart"/>
      <w:r w:rsidRPr="00C53EE0">
        <w:rPr>
          <w:rFonts w:ascii="Arial" w:hAnsi="Arial" w:cs="Arial"/>
          <w:i/>
          <w:iCs/>
        </w:rPr>
        <w:t>Cryptogamie</w:t>
      </w:r>
      <w:proofErr w:type="spellEnd"/>
      <w:r w:rsidRPr="00C53EE0">
        <w:rPr>
          <w:rFonts w:ascii="Arial" w:hAnsi="Arial" w:cs="Arial"/>
          <w:i/>
          <w:iCs/>
        </w:rPr>
        <w:t xml:space="preserve"> </w:t>
      </w:r>
      <w:r w:rsidRPr="00C53EE0">
        <w:rPr>
          <w:rFonts w:ascii="Arial" w:hAnsi="Arial" w:cs="Arial"/>
        </w:rPr>
        <w:t>1</w:t>
      </w:r>
      <w:r w:rsidRPr="00C53EE0">
        <w:rPr>
          <w:rFonts w:ascii="Arial" w:hAnsi="Arial" w:cs="Arial"/>
          <w:i/>
          <w:iCs/>
        </w:rPr>
        <w:t>:</w:t>
      </w:r>
      <w:r w:rsidRPr="00C53EE0">
        <w:rPr>
          <w:rFonts w:ascii="Arial" w:hAnsi="Arial" w:cs="Arial"/>
        </w:rPr>
        <w:t xml:space="preserve">156, pl. 46: fig. 3; pl. 47: fig. 1. 1946; </w:t>
      </w:r>
      <w:r w:rsidRPr="00C53EE0">
        <w:rPr>
          <w:rFonts w:ascii="Arial" w:hAnsi="Arial" w:cs="Arial"/>
          <w:i/>
          <w:iCs/>
        </w:rPr>
        <w:t>Compsopogon lividus</w:t>
      </w:r>
      <w:r w:rsidRPr="00C53EE0">
        <w:rPr>
          <w:rFonts w:ascii="Arial" w:hAnsi="Arial" w:cs="Arial"/>
        </w:rPr>
        <w:t xml:space="preserve"> De Toni, </w:t>
      </w:r>
      <w:proofErr w:type="spellStart"/>
      <w:r w:rsidRPr="00C53EE0">
        <w:rPr>
          <w:rFonts w:ascii="Arial" w:hAnsi="Arial" w:cs="Arial"/>
        </w:rPr>
        <w:t>Sylloge</w:t>
      </w:r>
      <w:proofErr w:type="spellEnd"/>
      <w:r w:rsidRPr="00C53EE0">
        <w:rPr>
          <w:rFonts w:ascii="Arial" w:hAnsi="Arial" w:cs="Arial"/>
        </w:rPr>
        <w:t xml:space="preserve"> </w:t>
      </w:r>
      <w:proofErr w:type="spellStart"/>
      <w:r w:rsidRPr="00C53EE0">
        <w:rPr>
          <w:rFonts w:ascii="Arial" w:hAnsi="Arial" w:cs="Arial"/>
        </w:rPr>
        <w:t>algarum</w:t>
      </w:r>
      <w:proofErr w:type="spellEnd"/>
      <w:r w:rsidRPr="00C53EE0">
        <w:rPr>
          <w:rFonts w:ascii="Arial" w:hAnsi="Arial" w:cs="Arial"/>
        </w:rPr>
        <w:t xml:space="preserve"> omnium </w:t>
      </w:r>
      <w:proofErr w:type="spellStart"/>
      <w:r w:rsidRPr="00C53EE0">
        <w:rPr>
          <w:rFonts w:ascii="Arial" w:hAnsi="Arial" w:cs="Arial"/>
        </w:rPr>
        <w:t>hucusque</w:t>
      </w:r>
      <w:proofErr w:type="spellEnd"/>
      <w:r w:rsidRPr="00C53EE0">
        <w:rPr>
          <w:rFonts w:ascii="Arial" w:hAnsi="Arial" w:cs="Arial"/>
        </w:rPr>
        <w:t xml:space="preserve"> </w:t>
      </w:r>
      <w:proofErr w:type="spellStart"/>
      <w:r w:rsidRPr="00C53EE0">
        <w:rPr>
          <w:rFonts w:ascii="Arial" w:hAnsi="Arial" w:cs="Arial"/>
        </w:rPr>
        <w:t>cognitarum</w:t>
      </w:r>
      <w:proofErr w:type="spellEnd"/>
      <w:r w:rsidRPr="00C53EE0">
        <w:rPr>
          <w:rFonts w:ascii="Arial" w:hAnsi="Arial" w:cs="Arial"/>
        </w:rPr>
        <w:t xml:space="preserve">. Vol. IV. </w:t>
      </w:r>
      <w:proofErr w:type="spellStart"/>
      <w:r w:rsidRPr="00C53EE0">
        <w:rPr>
          <w:rFonts w:ascii="Arial" w:hAnsi="Arial" w:cs="Arial"/>
        </w:rPr>
        <w:t>Florideae</w:t>
      </w:r>
      <w:proofErr w:type="spellEnd"/>
      <w:r w:rsidRPr="00C53EE0">
        <w:rPr>
          <w:rFonts w:ascii="Arial" w:hAnsi="Arial" w:cs="Arial"/>
        </w:rPr>
        <w:t xml:space="preserve">. Sectio I: 29. 1897. </w:t>
      </w:r>
      <w:r w:rsidRPr="00C53EE0">
        <w:rPr>
          <w:rFonts w:ascii="Arial" w:hAnsi="Arial" w:cs="Arial"/>
          <w:i/>
          <w:iCs/>
        </w:rPr>
        <w:t>Compsopogon indicus</w:t>
      </w:r>
      <w:r w:rsidRPr="00C53EE0">
        <w:rPr>
          <w:rFonts w:ascii="Arial" w:hAnsi="Arial" w:cs="Arial"/>
        </w:rPr>
        <w:t xml:space="preserve"> Das, Proc. Nat. Inst. Sci. Ind. – Sect. B 29B: 242, fig. 1-3. 1963;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iyengarii</w:t>
      </w:r>
      <w:proofErr w:type="spellEnd"/>
      <w:r w:rsidRPr="00C53EE0">
        <w:rPr>
          <w:rFonts w:ascii="Arial" w:hAnsi="Arial" w:cs="Arial"/>
        </w:rPr>
        <w:t xml:space="preserve"> Krishnamurthy, </w:t>
      </w:r>
      <w:proofErr w:type="spellStart"/>
      <w:r w:rsidRPr="00C53EE0">
        <w:rPr>
          <w:rFonts w:ascii="Arial" w:hAnsi="Arial" w:cs="Arial"/>
        </w:rPr>
        <w:t>Phytomorph</w:t>
      </w:r>
      <w:proofErr w:type="spellEnd"/>
      <w:r w:rsidRPr="00C53EE0">
        <w:rPr>
          <w:rFonts w:ascii="Arial" w:hAnsi="Arial" w:cs="Arial"/>
        </w:rPr>
        <w:t xml:space="preserve">. 7: 402. 1958; </w:t>
      </w:r>
      <w:proofErr w:type="spellStart"/>
      <w:r w:rsidRPr="00C53EE0">
        <w:rPr>
          <w:rFonts w:ascii="Arial" w:hAnsi="Arial" w:cs="Arial"/>
          <w:i/>
          <w:iCs/>
        </w:rPr>
        <w:t>Composopogon</w:t>
      </w:r>
      <w:proofErr w:type="spellEnd"/>
      <w:r w:rsidRPr="00C53EE0">
        <w:rPr>
          <w:rFonts w:ascii="Arial" w:hAnsi="Arial" w:cs="Arial"/>
          <w:i/>
          <w:iCs/>
        </w:rPr>
        <w:t xml:space="preserve"> </w:t>
      </w:r>
      <w:proofErr w:type="spellStart"/>
      <w:r w:rsidRPr="00C53EE0">
        <w:rPr>
          <w:rFonts w:ascii="Arial" w:hAnsi="Arial" w:cs="Arial"/>
          <w:i/>
          <w:iCs/>
        </w:rPr>
        <w:t>prolificus</w:t>
      </w:r>
      <w:proofErr w:type="spellEnd"/>
      <w:r w:rsidRPr="00C53EE0">
        <w:rPr>
          <w:rFonts w:ascii="Arial" w:hAnsi="Arial" w:cs="Arial"/>
          <w:b/>
          <w:bCs/>
        </w:rPr>
        <w:t xml:space="preserve"> </w:t>
      </w:r>
      <w:r w:rsidRPr="00C53EE0">
        <w:rPr>
          <w:rFonts w:ascii="Arial" w:hAnsi="Arial" w:cs="Arial"/>
        </w:rPr>
        <w:t xml:space="preserve">Yadava &amp; Kumano. </w:t>
      </w:r>
      <w:r w:rsidRPr="00C53EE0">
        <w:rPr>
          <w:rFonts w:ascii="Arial" w:hAnsi="Arial" w:cs="Arial"/>
          <w:i/>
          <w:iCs/>
        </w:rPr>
        <w:t xml:space="preserve">Jap. J. Phycol. </w:t>
      </w:r>
      <w:r w:rsidRPr="00C53EE0">
        <w:rPr>
          <w:rFonts w:ascii="Arial" w:hAnsi="Arial" w:cs="Arial"/>
        </w:rPr>
        <w:t xml:space="preserve">33: p. 14, fig. 1–31. 1985; </w:t>
      </w:r>
      <w:proofErr w:type="spellStart"/>
      <w:r w:rsidRPr="00C53EE0">
        <w:rPr>
          <w:rFonts w:ascii="Arial" w:hAnsi="Arial" w:cs="Arial"/>
          <w:i/>
          <w:iCs/>
        </w:rPr>
        <w:t>Compsopogonopsis</w:t>
      </w:r>
      <w:proofErr w:type="spellEnd"/>
      <w:r w:rsidRPr="00C53EE0">
        <w:rPr>
          <w:rFonts w:ascii="Arial" w:hAnsi="Arial" w:cs="Arial"/>
          <w:i/>
          <w:iCs/>
        </w:rPr>
        <w:t xml:space="preserve"> japonica</w:t>
      </w:r>
      <w:r w:rsidRPr="00C53EE0">
        <w:rPr>
          <w:rFonts w:ascii="Arial" w:hAnsi="Arial" w:cs="Arial"/>
        </w:rPr>
        <w:t xml:space="preserve"> </w:t>
      </w:r>
      <w:proofErr w:type="spellStart"/>
      <w:r w:rsidRPr="00C53EE0">
        <w:rPr>
          <w:rFonts w:ascii="Arial" w:hAnsi="Arial" w:cs="Arial"/>
        </w:rPr>
        <w:t>Chihara</w:t>
      </w:r>
      <w:proofErr w:type="spellEnd"/>
      <w:r w:rsidRPr="00C53EE0">
        <w:rPr>
          <w:rFonts w:ascii="Arial" w:hAnsi="Arial" w:cs="Arial"/>
        </w:rPr>
        <w:t xml:space="preserve">, Jap. J. Bot. 51:289, fig. 1, 2 A-I. 1976;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corinaldii</w:t>
      </w:r>
      <w:proofErr w:type="spellEnd"/>
      <w:r w:rsidRPr="00C53EE0">
        <w:rPr>
          <w:rFonts w:ascii="Arial" w:hAnsi="Arial" w:cs="Arial"/>
        </w:rPr>
        <w:t xml:space="preserve"> (</w:t>
      </w:r>
      <w:proofErr w:type="spellStart"/>
      <w:r w:rsidRPr="00C53EE0">
        <w:rPr>
          <w:rFonts w:ascii="Arial" w:hAnsi="Arial" w:cs="Arial"/>
        </w:rPr>
        <w:t>Meneghini</w:t>
      </w:r>
      <w:proofErr w:type="spellEnd"/>
      <w:r w:rsidRPr="00C53EE0">
        <w:rPr>
          <w:rFonts w:ascii="Arial" w:hAnsi="Arial" w:cs="Arial"/>
        </w:rPr>
        <w:t xml:space="preserve">) </w:t>
      </w:r>
      <w:proofErr w:type="spellStart"/>
      <w:r w:rsidRPr="00C53EE0">
        <w:rPr>
          <w:rFonts w:ascii="Arial" w:hAnsi="Arial" w:cs="Arial"/>
        </w:rPr>
        <w:t>Kutzing</w:t>
      </w:r>
      <w:proofErr w:type="spellEnd"/>
      <w:r w:rsidRPr="00C53EE0">
        <w:rPr>
          <w:rFonts w:ascii="Arial" w:hAnsi="Arial" w:cs="Arial"/>
        </w:rPr>
        <w:t xml:space="preserve">, </w:t>
      </w:r>
      <w:proofErr w:type="spellStart"/>
      <w:r w:rsidRPr="00C53EE0">
        <w:rPr>
          <w:rFonts w:ascii="Arial" w:hAnsi="Arial" w:cs="Arial"/>
          <w:i/>
          <w:iCs/>
        </w:rPr>
        <w:t>Abbildungen</w:t>
      </w:r>
      <w:proofErr w:type="spellEnd"/>
      <w:r w:rsidRPr="00C53EE0">
        <w:rPr>
          <w:rFonts w:ascii="Arial" w:hAnsi="Arial" w:cs="Arial"/>
          <w:i/>
          <w:iCs/>
        </w:rPr>
        <w:t xml:space="preserve"> der </w:t>
      </w:r>
      <w:proofErr w:type="spellStart"/>
      <w:r w:rsidRPr="00C53EE0">
        <w:rPr>
          <w:rFonts w:ascii="Arial" w:hAnsi="Arial" w:cs="Arial"/>
          <w:i/>
          <w:iCs/>
        </w:rPr>
        <w:t>Tange</w:t>
      </w:r>
      <w:proofErr w:type="spellEnd"/>
      <w:r w:rsidRPr="00C53EE0">
        <w:rPr>
          <w:rFonts w:ascii="Arial" w:hAnsi="Arial" w:cs="Arial"/>
        </w:rPr>
        <w:t>. (VII). 35. 1857</w:t>
      </w:r>
      <w:bookmarkStart w:id="0" w:name="_Hlk170379034"/>
      <w:r w:rsidRPr="00C53EE0">
        <w:rPr>
          <w:rFonts w:ascii="Arial" w:hAnsi="Arial" w:cs="Arial"/>
        </w:rPr>
        <w:t xml:space="preserve">; </w:t>
      </w:r>
      <w:bookmarkEnd w:id="0"/>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sparsus</w:t>
      </w:r>
      <w:proofErr w:type="spellEnd"/>
      <w:r w:rsidRPr="00C53EE0">
        <w:rPr>
          <w:rFonts w:ascii="Arial" w:hAnsi="Arial" w:cs="Arial"/>
          <w:i/>
          <w:iCs/>
        </w:rPr>
        <w:t xml:space="preserve"> </w:t>
      </w:r>
      <w:proofErr w:type="spellStart"/>
      <w:r w:rsidRPr="00C53EE0">
        <w:rPr>
          <w:rFonts w:ascii="Arial" w:hAnsi="Arial" w:cs="Arial"/>
        </w:rPr>
        <w:t>S.</w:t>
      </w:r>
      <w:proofErr w:type="gramStart"/>
      <w:r w:rsidRPr="00C53EE0">
        <w:rPr>
          <w:rFonts w:ascii="Arial" w:hAnsi="Arial" w:cs="Arial"/>
        </w:rPr>
        <w:t>L.Xie</w:t>
      </w:r>
      <w:proofErr w:type="spellEnd"/>
      <w:proofErr w:type="gramEnd"/>
      <w:r w:rsidRPr="00C53EE0">
        <w:rPr>
          <w:rFonts w:ascii="Arial" w:hAnsi="Arial" w:cs="Arial"/>
        </w:rPr>
        <w:t xml:space="preserve"> &amp; </w:t>
      </w:r>
      <w:proofErr w:type="spellStart"/>
      <w:r w:rsidRPr="00C53EE0">
        <w:rPr>
          <w:rFonts w:ascii="Arial" w:hAnsi="Arial" w:cs="Arial"/>
        </w:rPr>
        <w:t>Y.J.Ling</w:t>
      </w:r>
      <w:proofErr w:type="spellEnd"/>
      <w:r w:rsidRPr="00C53EE0">
        <w:rPr>
          <w:rFonts w:ascii="Arial" w:hAnsi="Arial" w:cs="Arial"/>
        </w:rPr>
        <w:t xml:space="preserve">, Acta </w:t>
      </w:r>
      <w:proofErr w:type="spellStart"/>
      <w:r w:rsidRPr="00C53EE0">
        <w:rPr>
          <w:rFonts w:ascii="Arial" w:hAnsi="Arial" w:cs="Arial"/>
        </w:rPr>
        <w:t>Phytotaxonomica</w:t>
      </w:r>
      <w:proofErr w:type="spellEnd"/>
      <w:r w:rsidRPr="00C53EE0">
        <w:rPr>
          <w:rFonts w:ascii="Arial" w:hAnsi="Arial" w:cs="Arial"/>
        </w:rPr>
        <w:t xml:space="preserve"> </w:t>
      </w:r>
      <w:proofErr w:type="spellStart"/>
      <w:r w:rsidRPr="00C53EE0">
        <w:rPr>
          <w:rFonts w:ascii="Arial" w:hAnsi="Arial" w:cs="Arial"/>
        </w:rPr>
        <w:t>Sinica</w:t>
      </w:r>
      <w:proofErr w:type="spellEnd"/>
      <w:r w:rsidRPr="00C53EE0">
        <w:rPr>
          <w:rFonts w:ascii="Arial" w:hAnsi="Arial" w:cs="Arial"/>
        </w:rPr>
        <w:t>. 36: 81, pl. 2: fig. 1-9. 1998.</w:t>
      </w:r>
    </w:p>
    <w:p w14:paraId="794B39E0" w14:textId="77777777" w:rsidR="00C53EE0" w:rsidRPr="00C53EE0" w:rsidRDefault="00C53EE0" w:rsidP="00C53EE0">
      <w:pPr>
        <w:spacing w:line="360" w:lineRule="auto"/>
        <w:jc w:val="right"/>
        <w:rPr>
          <w:rFonts w:ascii="Arial" w:hAnsi="Arial" w:cs="Arial"/>
        </w:rPr>
      </w:pPr>
      <w:r w:rsidRPr="00C53EE0">
        <w:rPr>
          <w:rFonts w:ascii="Arial" w:hAnsi="Arial" w:cs="Arial"/>
        </w:rPr>
        <w:t>Plate I-V Fig. A-L</w:t>
      </w:r>
    </w:p>
    <w:p w14:paraId="55F842FB" w14:textId="77777777" w:rsidR="00C53EE0" w:rsidRPr="00C53EE0" w:rsidRDefault="00C53EE0" w:rsidP="00C53EE0">
      <w:pPr>
        <w:spacing w:line="360" w:lineRule="auto"/>
        <w:ind w:firstLine="720"/>
        <w:jc w:val="both"/>
        <w:rPr>
          <w:rFonts w:ascii="Arial" w:hAnsi="Arial" w:cs="Arial"/>
        </w:rPr>
      </w:pPr>
      <w:r w:rsidRPr="00C53EE0">
        <w:rPr>
          <w:rFonts w:ascii="Arial" w:hAnsi="Arial" w:cs="Arial"/>
        </w:rPr>
        <w:t>Plant growing free-floating or attached on aquatic plants (</w:t>
      </w:r>
      <w:r w:rsidRPr="00C53EE0">
        <w:rPr>
          <w:rFonts w:ascii="Arial" w:hAnsi="Arial" w:cs="Arial"/>
          <w:i/>
          <w:iCs/>
        </w:rPr>
        <w:t xml:space="preserve">Vallisneria </w:t>
      </w:r>
      <w:r w:rsidRPr="00C53EE0">
        <w:rPr>
          <w:rFonts w:ascii="Arial" w:hAnsi="Arial" w:cs="Arial"/>
        </w:rPr>
        <w:t xml:space="preserve">sp.) at stagnant water bodies or on moderately flowing streams and on river. Thallus blue-green to olivaceous green, 3-20 cm high and 0.5-2 mm in diameter, abundantly growing on other aquatic plants and free-floating. Basal discs are attached to the aquatic plants and many erect thalli grow from a single disc. Thallus distinctly constricted and attenuated towards the tip and base. Branches alternate, sparsely branched proximal, abundantly branched distally and branch angled upto 90º∆. Thallus gradually attenuated towards the tips and sometimes abruptly constricted at the apex. Axial cells 44.50 to 309.95 µm in height and 91 to 450.95 µm in breadth. The older thallus devoid of axial cells and looks like a hollow-tube. Apical cells depressed spherical and 12-14 µm in diameter. Thallus corticated with a single layer of cortical cells. Cortical cells 15.55 to 46.10 µm in length and 17.5 to 26.20 µm in breadth. Cortical cells divide and forms monosporangia and size ranges between 9.25 to 31.60 µm in diameter. The monospore enlarges and divides to form new thalli initiation. </w:t>
      </w:r>
    </w:p>
    <w:p w14:paraId="302E73B9" w14:textId="77777777" w:rsidR="00C53EE0" w:rsidRPr="00C53EE0" w:rsidRDefault="00C53EE0" w:rsidP="00C53EE0">
      <w:pPr>
        <w:spacing w:line="360" w:lineRule="auto"/>
        <w:jc w:val="both"/>
        <w:rPr>
          <w:rFonts w:ascii="Arial" w:hAnsi="Arial" w:cs="Arial"/>
        </w:rPr>
      </w:pPr>
      <w:r w:rsidRPr="00C53EE0">
        <w:rPr>
          <w:rFonts w:ascii="Arial" w:hAnsi="Arial" w:cs="Arial"/>
        </w:rPr>
        <w:t xml:space="preserve">The morphology of the collected specimens from Arunachal Pradesh has more similarities with the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sparsus</w:t>
      </w:r>
      <w:proofErr w:type="spellEnd"/>
      <w:r w:rsidRPr="00C53EE0">
        <w:rPr>
          <w:rFonts w:ascii="Arial" w:hAnsi="Arial" w:cs="Arial"/>
        </w:rPr>
        <w:t xml:space="preserve"> </w:t>
      </w:r>
      <w:proofErr w:type="spellStart"/>
      <w:r w:rsidRPr="00C53EE0">
        <w:rPr>
          <w:rFonts w:ascii="Arial" w:hAnsi="Arial" w:cs="Arial"/>
        </w:rPr>
        <w:t>S.</w:t>
      </w:r>
      <w:proofErr w:type="gramStart"/>
      <w:r w:rsidRPr="00C53EE0">
        <w:rPr>
          <w:rFonts w:ascii="Arial" w:hAnsi="Arial" w:cs="Arial"/>
        </w:rPr>
        <w:t>L.Xie</w:t>
      </w:r>
      <w:proofErr w:type="spellEnd"/>
      <w:proofErr w:type="gramEnd"/>
      <w:r w:rsidRPr="00C53EE0">
        <w:rPr>
          <w:rFonts w:ascii="Arial" w:hAnsi="Arial" w:cs="Arial"/>
        </w:rPr>
        <w:t xml:space="preserve"> &amp; </w:t>
      </w:r>
      <w:proofErr w:type="spellStart"/>
      <w:r w:rsidRPr="00C53EE0">
        <w:rPr>
          <w:rFonts w:ascii="Arial" w:hAnsi="Arial" w:cs="Arial"/>
        </w:rPr>
        <w:t>Y.J.Ling</w:t>
      </w:r>
      <w:proofErr w:type="spellEnd"/>
      <w:r w:rsidRPr="00C53EE0">
        <w:rPr>
          <w:rFonts w:ascii="Arial" w:hAnsi="Arial" w:cs="Arial"/>
        </w:rPr>
        <w:t xml:space="preserve"> an ecophene of </w:t>
      </w:r>
      <w:proofErr w:type="spellStart"/>
      <w:r w:rsidRPr="00C53EE0">
        <w:rPr>
          <w:rFonts w:ascii="Arial" w:hAnsi="Arial" w:cs="Arial"/>
          <w:i/>
          <w:iCs/>
        </w:rPr>
        <w:t>Compsopogon</w:t>
      </w:r>
      <w:proofErr w:type="spellEnd"/>
      <w:r w:rsidRPr="00C53EE0">
        <w:rPr>
          <w:rFonts w:ascii="Arial" w:hAnsi="Arial" w:cs="Arial"/>
          <w:i/>
          <w:iCs/>
        </w:rPr>
        <w:t xml:space="preserve"> caeruleus</w:t>
      </w:r>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r w:rsidRPr="00C53EE0">
        <w:rPr>
          <w:rFonts w:ascii="Arial" w:hAnsi="Arial" w:cs="Arial"/>
        </w:rPr>
        <w:t>C.Agardh</w:t>
      </w:r>
      <w:proofErr w:type="spellEnd"/>
      <w:r w:rsidRPr="00C53EE0">
        <w:rPr>
          <w:rFonts w:ascii="Arial" w:hAnsi="Arial" w:cs="Arial"/>
        </w:rPr>
        <w:t xml:space="preserve">) Montagne. This specimen has a single cortication layer as described by Xie and Ling (1998) and other characters have many similarities. This specimen is considered as </w:t>
      </w:r>
      <w:proofErr w:type="spellStart"/>
      <w:r w:rsidRPr="00C53EE0">
        <w:rPr>
          <w:rFonts w:ascii="Arial" w:hAnsi="Arial" w:cs="Arial"/>
          <w:i/>
          <w:iCs/>
        </w:rPr>
        <w:t>Compsopogon</w:t>
      </w:r>
      <w:proofErr w:type="spellEnd"/>
      <w:r w:rsidRPr="00C53EE0">
        <w:rPr>
          <w:rFonts w:ascii="Arial" w:hAnsi="Arial" w:cs="Arial"/>
          <w:i/>
          <w:iCs/>
        </w:rPr>
        <w:t xml:space="preserve"> caeruleus</w:t>
      </w:r>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proofErr w:type="gramStart"/>
      <w:r w:rsidRPr="00C53EE0">
        <w:rPr>
          <w:rFonts w:ascii="Arial" w:hAnsi="Arial" w:cs="Arial"/>
        </w:rPr>
        <w:t>C.Agardh</w:t>
      </w:r>
      <w:proofErr w:type="spellEnd"/>
      <w:proofErr w:type="gramEnd"/>
      <w:r w:rsidRPr="00C53EE0">
        <w:rPr>
          <w:rFonts w:ascii="Arial" w:hAnsi="Arial" w:cs="Arial"/>
        </w:rPr>
        <w:t xml:space="preserve">) Montagne because </w:t>
      </w:r>
      <w:proofErr w:type="spellStart"/>
      <w:r w:rsidRPr="00C53EE0">
        <w:rPr>
          <w:rFonts w:ascii="Arial" w:hAnsi="Arial" w:cs="Arial"/>
          <w:i/>
          <w:iCs/>
        </w:rPr>
        <w:lastRenderedPageBreak/>
        <w:t>Compsopogon</w:t>
      </w:r>
      <w:proofErr w:type="spellEnd"/>
      <w:r w:rsidRPr="00C53EE0">
        <w:rPr>
          <w:rFonts w:ascii="Arial" w:hAnsi="Arial" w:cs="Arial"/>
          <w:i/>
          <w:iCs/>
        </w:rPr>
        <w:t xml:space="preserve"> </w:t>
      </w:r>
      <w:proofErr w:type="spellStart"/>
      <w:r w:rsidRPr="00C53EE0">
        <w:rPr>
          <w:rFonts w:ascii="Arial" w:hAnsi="Arial" w:cs="Arial"/>
          <w:i/>
          <w:iCs/>
        </w:rPr>
        <w:t>sparsus</w:t>
      </w:r>
      <w:proofErr w:type="spellEnd"/>
      <w:r w:rsidRPr="00C53EE0">
        <w:rPr>
          <w:rFonts w:ascii="Arial" w:hAnsi="Arial" w:cs="Arial"/>
        </w:rPr>
        <w:t xml:space="preserve"> have been synonymized under </w:t>
      </w:r>
      <w:r w:rsidRPr="00C53EE0">
        <w:rPr>
          <w:rFonts w:ascii="Arial" w:hAnsi="Arial" w:cs="Arial"/>
          <w:i/>
          <w:iCs/>
        </w:rPr>
        <w:t>Compsopogon caeruleus</w:t>
      </w:r>
      <w:r w:rsidRPr="00C53EE0">
        <w:rPr>
          <w:rFonts w:ascii="Arial" w:hAnsi="Arial" w:cs="Arial"/>
        </w:rPr>
        <w:t xml:space="preserve"> considering less genetic variation (Necchi et al., 2013). </w:t>
      </w:r>
    </w:p>
    <w:p w14:paraId="011A4033" w14:textId="77777777" w:rsidR="00C53EE0" w:rsidRPr="00C53EE0" w:rsidRDefault="00C53EE0" w:rsidP="00C53EE0">
      <w:pPr>
        <w:spacing w:line="360" w:lineRule="auto"/>
        <w:jc w:val="both"/>
        <w:rPr>
          <w:rFonts w:ascii="Arial" w:hAnsi="Arial" w:cs="Arial"/>
        </w:rPr>
      </w:pPr>
      <w:r w:rsidRPr="00C53EE0">
        <w:rPr>
          <w:rFonts w:ascii="Arial" w:hAnsi="Arial" w:cs="Arial"/>
          <w:b/>
          <w:bCs/>
        </w:rPr>
        <w:t>Distribution: India-</w:t>
      </w:r>
      <w:r w:rsidRPr="00C53EE0">
        <w:rPr>
          <w:rFonts w:ascii="Arial" w:hAnsi="Arial" w:cs="Arial"/>
        </w:rPr>
        <w:t>Arunachal Pradesh,</w:t>
      </w:r>
      <w:r w:rsidRPr="00C53EE0">
        <w:rPr>
          <w:rFonts w:ascii="Arial" w:hAnsi="Arial" w:cs="Arial"/>
          <w:b/>
          <w:bCs/>
        </w:rPr>
        <w:t xml:space="preserve"> </w:t>
      </w:r>
      <w:r w:rsidRPr="00C53EE0">
        <w:rPr>
          <w:rFonts w:ascii="Arial" w:hAnsi="Arial" w:cs="Arial"/>
        </w:rPr>
        <w:t xml:space="preserve">Assam, Bihar, Gujarat, Jammu &amp; Kashmir, Jharkhand, Karnataka, Kerala, Maharashtra, Madhya Pradesh, New Delhi, Odisha, Rajasthan, Tamil Nadu, Uttarakhand, Uttar Pradesh, West Bengal. </w:t>
      </w:r>
      <w:r w:rsidRPr="00C53EE0">
        <w:rPr>
          <w:rFonts w:ascii="Arial" w:hAnsi="Arial" w:cs="Arial"/>
          <w:b/>
          <w:bCs/>
        </w:rPr>
        <w:t xml:space="preserve">Global - </w:t>
      </w:r>
      <w:r w:rsidRPr="00C53EE0">
        <w:rPr>
          <w:rFonts w:ascii="Arial" w:hAnsi="Arial" w:cs="Arial"/>
        </w:rPr>
        <w:t>Austria, Britain,</w:t>
      </w:r>
      <w:r w:rsidRPr="00C53EE0">
        <w:rPr>
          <w:rFonts w:ascii="Arial" w:hAnsi="Arial" w:cs="Arial"/>
          <w:b/>
          <w:bCs/>
        </w:rPr>
        <w:t xml:space="preserve"> </w:t>
      </w:r>
      <w:r w:rsidRPr="00C53EE0">
        <w:rPr>
          <w:rFonts w:ascii="Arial" w:hAnsi="Arial" w:cs="Arial"/>
        </w:rPr>
        <w:t>Ireland, Croatia, Czech Republic Czechia, France, Germany, Italy, Malta, Poland, Arkansas, Florida, Louisiana, Mexico, New Mexico, North Carolina, Cuba, Lesser Antilles, Martinique, W. Atlantic,</w:t>
      </w:r>
      <w:r w:rsidRPr="00C53EE0">
        <w:rPr>
          <w:rFonts w:ascii="Arial" w:hAnsi="Arial" w:cs="Arial"/>
          <w:b/>
          <w:bCs/>
        </w:rPr>
        <w:t xml:space="preserve"> </w:t>
      </w:r>
      <w:r w:rsidRPr="00C53EE0">
        <w:rPr>
          <w:rFonts w:ascii="Arial" w:hAnsi="Arial" w:cs="Arial"/>
        </w:rPr>
        <w:t>Argentina, Brazil, Paraguay, Algeria, Mauritius, Egypt,</w:t>
      </w:r>
      <w:r w:rsidRPr="00C53EE0">
        <w:rPr>
          <w:rFonts w:ascii="Arial" w:hAnsi="Arial" w:cs="Arial"/>
          <w:b/>
          <w:bCs/>
        </w:rPr>
        <w:t xml:space="preserve"> </w:t>
      </w:r>
      <w:r w:rsidRPr="00C53EE0">
        <w:rPr>
          <w:rFonts w:ascii="Arial" w:hAnsi="Arial" w:cs="Arial"/>
        </w:rPr>
        <w:t xml:space="preserve">Iraq, Bangladesh, India,  </w:t>
      </w:r>
      <w:proofErr w:type="spellStart"/>
      <w:r w:rsidRPr="00C53EE0">
        <w:rPr>
          <w:rFonts w:ascii="Arial" w:hAnsi="Arial" w:cs="Arial"/>
        </w:rPr>
        <w:t>Khandesh</w:t>
      </w:r>
      <w:proofErr w:type="spellEnd"/>
      <w:r w:rsidRPr="00C53EE0">
        <w:rPr>
          <w:rFonts w:ascii="Arial" w:hAnsi="Arial" w:cs="Arial"/>
        </w:rPr>
        <w:t>, Indonesia, Malaysia, Thailand, Viet Nam,</w:t>
      </w:r>
      <w:r w:rsidRPr="00C53EE0">
        <w:rPr>
          <w:rFonts w:ascii="Arial" w:hAnsi="Arial" w:cs="Arial"/>
          <w:b/>
          <w:bCs/>
        </w:rPr>
        <w:t xml:space="preserve"> </w:t>
      </w:r>
      <w:r w:rsidRPr="00C53EE0">
        <w:rPr>
          <w:rFonts w:ascii="Arial" w:hAnsi="Arial" w:cs="Arial"/>
        </w:rPr>
        <w:t>China, Japan, Taiwan,</w:t>
      </w:r>
      <w:r w:rsidRPr="00C53EE0">
        <w:rPr>
          <w:rFonts w:ascii="Arial" w:hAnsi="Arial" w:cs="Arial"/>
          <w:b/>
          <w:bCs/>
        </w:rPr>
        <w:t xml:space="preserve"> </w:t>
      </w:r>
      <w:r w:rsidRPr="00C53EE0">
        <w:rPr>
          <w:rFonts w:ascii="Arial" w:hAnsi="Arial" w:cs="Arial"/>
        </w:rPr>
        <w:t>Australia, New South Wales, New Zealand, Queensland, Australia, Hawaiian Islands, Vanuatu.</w:t>
      </w:r>
    </w:p>
    <w:p w14:paraId="671D9CA6" w14:textId="77777777" w:rsidR="00C53EE0" w:rsidRDefault="00C53EE0" w:rsidP="00C53EE0">
      <w:pPr>
        <w:spacing w:line="360" w:lineRule="auto"/>
        <w:jc w:val="both"/>
        <w:rPr>
          <w:rFonts w:ascii="Arial" w:hAnsi="Arial" w:cs="Arial"/>
        </w:rPr>
      </w:pPr>
      <w:r w:rsidRPr="00C53EE0">
        <w:rPr>
          <w:rFonts w:ascii="Arial" w:hAnsi="Arial" w:cs="Arial"/>
          <w:b/>
          <w:bCs/>
        </w:rPr>
        <w:t>Specimen Examined</w:t>
      </w:r>
      <w:r w:rsidRPr="00C53EE0">
        <w:rPr>
          <w:rFonts w:ascii="Arial" w:hAnsi="Arial" w:cs="Arial"/>
        </w:rPr>
        <w:t xml:space="preserve">: </w:t>
      </w:r>
      <w:r w:rsidRPr="00C53EE0">
        <w:rPr>
          <w:rFonts w:ascii="Arial" w:hAnsi="Arial" w:cs="Arial"/>
          <w:b/>
          <w:bCs/>
        </w:rPr>
        <w:t>India</w:t>
      </w:r>
      <w:r w:rsidRPr="00C53EE0">
        <w:rPr>
          <w:rFonts w:ascii="Arial" w:hAnsi="Arial" w:cs="Arial"/>
        </w:rPr>
        <w:t xml:space="preserve"> - </w:t>
      </w:r>
      <w:r w:rsidRPr="00C53EE0">
        <w:rPr>
          <w:rFonts w:ascii="Arial" w:hAnsi="Arial" w:cs="Arial"/>
          <w:b/>
          <w:bCs/>
        </w:rPr>
        <w:t>Arunachal Pradesh,</w:t>
      </w:r>
      <w:r w:rsidRPr="00C53EE0">
        <w:rPr>
          <w:rFonts w:ascii="Arial" w:hAnsi="Arial" w:cs="Arial"/>
        </w:rPr>
        <w:t xml:space="preserve"> </w:t>
      </w:r>
      <w:proofErr w:type="spellStart"/>
      <w:r w:rsidRPr="00C53EE0">
        <w:rPr>
          <w:rFonts w:ascii="Arial" w:hAnsi="Arial" w:cs="Arial"/>
        </w:rPr>
        <w:t>Namsai</w:t>
      </w:r>
      <w:proofErr w:type="spellEnd"/>
      <w:r w:rsidRPr="00C53EE0">
        <w:rPr>
          <w:rFonts w:ascii="Arial" w:hAnsi="Arial" w:cs="Arial"/>
        </w:rPr>
        <w:t xml:space="preserve"> District, </w:t>
      </w:r>
      <w:proofErr w:type="spellStart"/>
      <w:r w:rsidRPr="00C53EE0">
        <w:rPr>
          <w:rFonts w:ascii="Arial" w:hAnsi="Arial" w:cs="Arial"/>
        </w:rPr>
        <w:t>Namsai</w:t>
      </w:r>
      <w:proofErr w:type="spellEnd"/>
      <w:r w:rsidRPr="00C53EE0">
        <w:rPr>
          <w:rFonts w:ascii="Arial" w:hAnsi="Arial" w:cs="Arial"/>
        </w:rPr>
        <w:t xml:space="preserve">, Stream, 14-04-2024, U Elaya Perumal, BSI-CNH-97856 (CAL); </w:t>
      </w:r>
      <w:proofErr w:type="spellStart"/>
      <w:r w:rsidRPr="00C53EE0">
        <w:rPr>
          <w:rFonts w:ascii="Arial" w:hAnsi="Arial" w:cs="Arial"/>
        </w:rPr>
        <w:t>Namsai</w:t>
      </w:r>
      <w:proofErr w:type="spellEnd"/>
      <w:r w:rsidRPr="00C53EE0">
        <w:rPr>
          <w:rFonts w:ascii="Arial" w:hAnsi="Arial" w:cs="Arial"/>
        </w:rPr>
        <w:t xml:space="preserve"> District, </w:t>
      </w:r>
      <w:proofErr w:type="spellStart"/>
      <w:r w:rsidRPr="00C53EE0">
        <w:rPr>
          <w:rFonts w:ascii="Arial" w:hAnsi="Arial" w:cs="Arial"/>
        </w:rPr>
        <w:t>Dirak</w:t>
      </w:r>
      <w:proofErr w:type="spellEnd"/>
      <w:r w:rsidRPr="00C53EE0">
        <w:rPr>
          <w:rFonts w:ascii="Arial" w:hAnsi="Arial" w:cs="Arial"/>
        </w:rPr>
        <w:t xml:space="preserve"> Stream, 15-04-2024, U Elaya Perumal, BSI-CNH-97857 (CAL); East Siang District </w:t>
      </w:r>
      <w:proofErr w:type="spellStart"/>
      <w:r w:rsidRPr="00C53EE0">
        <w:rPr>
          <w:rFonts w:ascii="Arial" w:hAnsi="Arial" w:cs="Arial"/>
        </w:rPr>
        <w:t>Oyan</w:t>
      </w:r>
      <w:proofErr w:type="spellEnd"/>
      <w:r w:rsidRPr="00C53EE0">
        <w:rPr>
          <w:rFonts w:ascii="Arial" w:hAnsi="Arial" w:cs="Arial"/>
        </w:rPr>
        <w:t xml:space="preserve"> Village, non-flowing stream, 16-04-2024, U Elaya Perumal, BSI-CNH-97863 (CAL); </w:t>
      </w:r>
      <w:proofErr w:type="spellStart"/>
      <w:r w:rsidRPr="00C53EE0">
        <w:rPr>
          <w:rFonts w:ascii="Arial" w:hAnsi="Arial" w:cs="Arial"/>
        </w:rPr>
        <w:t>Banderdawa</w:t>
      </w:r>
      <w:proofErr w:type="spellEnd"/>
      <w:r w:rsidRPr="00C53EE0">
        <w:rPr>
          <w:rFonts w:ascii="Arial" w:hAnsi="Arial" w:cs="Arial"/>
        </w:rPr>
        <w:t xml:space="preserve"> </w:t>
      </w:r>
      <w:proofErr w:type="spellStart"/>
      <w:r w:rsidRPr="00C53EE0">
        <w:rPr>
          <w:rFonts w:ascii="Arial" w:hAnsi="Arial" w:cs="Arial"/>
        </w:rPr>
        <w:t>Papum</w:t>
      </w:r>
      <w:proofErr w:type="spellEnd"/>
      <w:r w:rsidRPr="00C53EE0">
        <w:rPr>
          <w:rFonts w:ascii="Arial" w:hAnsi="Arial" w:cs="Arial"/>
        </w:rPr>
        <w:t xml:space="preserve"> Pare District, </w:t>
      </w:r>
      <w:proofErr w:type="spellStart"/>
      <w:r w:rsidRPr="00C53EE0">
        <w:rPr>
          <w:rFonts w:ascii="Arial" w:hAnsi="Arial" w:cs="Arial"/>
        </w:rPr>
        <w:t>Dikrong</w:t>
      </w:r>
      <w:proofErr w:type="spellEnd"/>
      <w:r w:rsidRPr="00C53EE0">
        <w:rPr>
          <w:rFonts w:ascii="Arial" w:hAnsi="Arial" w:cs="Arial"/>
        </w:rPr>
        <w:t xml:space="preserve"> River, 16-04-2024, U Elaya Perumal, BSI-CNH-97865 (CAL).</w:t>
      </w:r>
    </w:p>
    <w:p w14:paraId="4BC5A022" w14:textId="77777777" w:rsidR="000B6112" w:rsidRPr="000B6112" w:rsidRDefault="000B6112" w:rsidP="000B6112">
      <w:pPr>
        <w:rPr>
          <w:rFonts w:ascii="Arial" w:hAnsi="Arial" w:cs="Arial"/>
          <w:b/>
          <w:bCs/>
        </w:rPr>
      </w:pPr>
      <w:r w:rsidRPr="000B6112">
        <w:rPr>
          <w:rFonts w:ascii="Arial" w:hAnsi="Arial" w:cs="Arial"/>
          <w:b/>
          <w:bCs/>
          <w:noProof/>
        </w:rPr>
        <w:lastRenderedPageBreak/>
        <w:drawing>
          <wp:inline distT="0" distB="0" distL="0" distR="0" wp14:anchorId="28859386" wp14:editId="68661D13">
            <wp:extent cx="5209857" cy="5949950"/>
            <wp:effectExtent l="0" t="0" r="0" b="0"/>
            <wp:docPr id="10218117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11767" name="Picture 1021811767"/>
                    <pic:cNvPicPr/>
                  </pic:nvPicPr>
                  <pic:blipFill rotWithShape="1">
                    <a:blip r:embed="rId15" cstate="print">
                      <a:extLst>
                        <a:ext uri="{28A0092B-C50C-407E-A947-70E740481C1C}">
                          <a14:useLocalDpi xmlns:a14="http://schemas.microsoft.com/office/drawing/2010/main" val="0"/>
                        </a:ext>
                      </a:extLst>
                    </a:blip>
                    <a:srcRect t="10073" b="8096"/>
                    <a:stretch/>
                  </pic:blipFill>
                  <pic:spPr bwMode="auto">
                    <a:xfrm>
                      <a:off x="0" y="0"/>
                      <a:ext cx="5218350" cy="5959649"/>
                    </a:xfrm>
                    <a:prstGeom prst="rect">
                      <a:avLst/>
                    </a:prstGeom>
                    <a:ln>
                      <a:noFill/>
                    </a:ln>
                    <a:extLst>
                      <a:ext uri="{53640926-AAD7-44D8-BBD7-CCE9431645EC}">
                        <a14:shadowObscured xmlns:a14="http://schemas.microsoft.com/office/drawing/2010/main"/>
                      </a:ext>
                    </a:extLst>
                  </pic:spPr>
                </pic:pic>
              </a:graphicData>
            </a:graphic>
          </wp:inline>
        </w:drawing>
      </w:r>
    </w:p>
    <w:p w14:paraId="779D2478" w14:textId="77777777" w:rsidR="000B6112" w:rsidRPr="000B6112" w:rsidRDefault="000B6112" w:rsidP="000B6112">
      <w:pPr>
        <w:jc w:val="both"/>
        <w:rPr>
          <w:rFonts w:ascii="Arial" w:hAnsi="Arial" w:cs="Arial"/>
        </w:rPr>
      </w:pPr>
      <w:r w:rsidRPr="000B6112">
        <w:rPr>
          <w:rFonts w:ascii="Arial" w:hAnsi="Arial" w:cs="Arial"/>
        </w:rPr>
        <w:t xml:space="preserve">Plate I. Fig. A. Stream near </w:t>
      </w:r>
      <w:proofErr w:type="spellStart"/>
      <w:r w:rsidRPr="000B6112">
        <w:rPr>
          <w:rFonts w:ascii="Arial" w:hAnsi="Arial" w:cs="Arial"/>
        </w:rPr>
        <w:t>Namsai</w:t>
      </w:r>
      <w:proofErr w:type="spellEnd"/>
      <w:r w:rsidRPr="000B6112">
        <w:rPr>
          <w:rFonts w:ascii="Arial" w:hAnsi="Arial" w:cs="Arial"/>
        </w:rPr>
        <w:t xml:space="preserve"> village, </w:t>
      </w:r>
      <w:proofErr w:type="spellStart"/>
      <w:r w:rsidRPr="000B6112">
        <w:rPr>
          <w:rFonts w:ascii="Arial" w:hAnsi="Arial" w:cs="Arial"/>
        </w:rPr>
        <w:t>Namsai</w:t>
      </w:r>
      <w:proofErr w:type="spellEnd"/>
      <w:r w:rsidRPr="000B6112">
        <w:rPr>
          <w:rFonts w:ascii="Arial" w:hAnsi="Arial" w:cs="Arial"/>
        </w:rPr>
        <w:t xml:space="preserve"> district, Arunachal Pradesh, </w:t>
      </w:r>
      <w:r w:rsidRPr="00377A87">
        <w:rPr>
          <w:rFonts w:ascii="Arial" w:hAnsi="Arial" w:cs="Arial"/>
          <w:i/>
          <w:iCs/>
        </w:rPr>
        <w:t>Compsopogon caeruleus</w:t>
      </w:r>
      <w:r w:rsidRPr="000B6112">
        <w:rPr>
          <w:rFonts w:ascii="Arial" w:hAnsi="Arial" w:cs="Arial"/>
        </w:rPr>
        <w:t xml:space="preserve"> habitat; Fig. B. alga showing epiphytic growth; Fig. C. Thallus with branch and basal disc; Fig. D. Enlarged view of hold fast /basal disc (arrow); Fig. E. Rhizoidal growth; Fig. F. Basal portion of thallus.</w:t>
      </w:r>
    </w:p>
    <w:p w14:paraId="628D13EA" w14:textId="77777777" w:rsidR="000B6112" w:rsidRPr="000B6112" w:rsidRDefault="000B6112" w:rsidP="000B6112">
      <w:pPr>
        <w:pStyle w:val="ListParagraph"/>
        <w:rPr>
          <w:rFonts w:ascii="Arial" w:hAnsi="Arial" w:cs="Arial"/>
          <w:sz w:val="20"/>
          <w:szCs w:val="20"/>
        </w:rPr>
      </w:pPr>
      <w:r w:rsidRPr="000B6112">
        <w:rPr>
          <w:rFonts w:ascii="Arial" w:hAnsi="Arial" w:cs="Arial"/>
          <w:noProof/>
          <w:sz w:val="20"/>
          <w:szCs w:val="20"/>
        </w:rPr>
        <w:lastRenderedPageBreak/>
        <w:drawing>
          <wp:inline distT="0" distB="0" distL="0" distR="0" wp14:anchorId="74FDBF0C" wp14:editId="7544B87A">
            <wp:extent cx="4818524" cy="5975350"/>
            <wp:effectExtent l="0" t="0" r="0" b="0"/>
            <wp:docPr id="1339741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41108" name="Picture 1339741108"/>
                    <pic:cNvPicPr/>
                  </pic:nvPicPr>
                  <pic:blipFill rotWithShape="1">
                    <a:blip r:embed="rId16" cstate="print">
                      <a:extLst>
                        <a:ext uri="{28A0092B-C50C-407E-A947-70E740481C1C}">
                          <a14:useLocalDpi xmlns:a14="http://schemas.microsoft.com/office/drawing/2010/main" val="0"/>
                        </a:ext>
                      </a:extLst>
                    </a:blip>
                    <a:srcRect t="9281" b="1865"/>
                    <a:stretch/>
                  </pic:blipFill>
                  <pic:spPr bwMode="auto">
                    <a:xfrm>
                      <a:off x="0" y="0"/>
                      <a:ext cx="4826117" cy="5984766"/>
                    </a:xfrm>
                    <a:prstGeom prst="rect">
                      <a:avLst/>
                    </a:prstGeom>
                    <a:ln>
                      <a:noFill/>
                    </a:ln>
                    <a:extLst>
                      <a:ext uri="{53640926-AAD7-44D8-BBD7-CCE9431645EC}">
                        <a14:shadowObscured xmlns:a14="http://schemas.microsoft.com/office/drawing/2010/main"/>
                      </a:ext>
                    </a:extLst>
                  </pic:spPr>
                </pic:pic>
              </a:graphicData>
            </a:graphic>
          </wp:inline>
        </w:drawing>
      </w:r>
    </w:p>
    <w:p w14:paraId="5941EFD1" w14:textId="77777777" w:rsidR="000B6112" w:rsidRPr="000B6112" w:rsidRDefault="000B6112" w:rsidP="000B6112">
      <w:pPr>
        <w:pStyle w:val="ListParagraph"/>
        <w:jc w:val="both"/>
        <w:rPr>
          <w:rFonts w:ascii="Arial" w:hAnsi="Arial" w:cs="Arial"/>
          <w:sz w:val="20"/>
          <w:szCs w:val="20"/>
        </w:rPr>
      </w:pPr>
      <w:r w:rsidRPr="000B6112">
        <w:rPr>
          <w:rFonts w:ascii="Arial" w:hAnsi="Arial" w:cs="Arial"/>
          <w:sz w:val="20"/>
          <w:szCs w:val="20"/>
        </w:rPr>
        <w:t>Plate II-Fig. G: Branch and apical portion of thallus; Fig. H: thallus portion enlarged to show the cortical cells; Fig. I: Apical cell and tip of thallus; Fig. J: Axial cell and single layered cortical cells; Fig. K&amp;L: Monospore (arrows).</w:t>
      </w:r>
    </w:p>
    <w:p w14:paraId="519A0FC6" w14:textId="77777777" w:rsidR="000B6112" w:rsidRPr="000B6112" w:rsidRDefault="000B6112" w:rsidP="000B6112">
      <w:pPr>
        <w:pStyle w:val="ListParagraph"/>
        <w:jc w:val="both"/>
        <w:rPr>
          <w:rFonts w:ascii="Arial" w:hAnsi="Arial" w:cs="Arial"/>
          <w:b/>
          <w:bCs/>
          <w:sz w:val="20"/>
          <w:szCs w:val="20"/>
        </w:rPr>
      </w:pPr>
    </w:p>
    <w:p w14:paraId="1E5BF985" w14:textId="77777777" w:rsidR="000B6112" w:rsidRPr="000B6112" w:rsidRDefault="000B6112" w:rsidP="000B6112">
      <w:pPr>
        <w:ind w:left="360"/>
        <w:jc w:val="center"/>
        <w:rPr>
          <w:rFonts w:ascii="Arial" w:hAnsi="Arial" w:cs="Arial"/>
          <w:b/>
          <w:bCs/>
        </w:rPr>
      </w:pPr>
    </w:p>
    <w:p w14:paraId="49802DF2" w14:textId="77777777" w:rsidR="000B6112" w:rsidRPr="000B6112" w:rsidRDefault="000B6112" w:rsidP="000B6112">
      <w:pPr>
        <w:ind w:left="360"/>
        <w:jc w:val="center"/>
        <w:rPr>
          <w:rFonts w:ascii="Arial" w:hAnsi="Arial" w:cs="Arial"/>
          <w:b/>
          <w:bCs/>
        </w:rPr>
      </w:pPr>
    </w:p>
    <w:p w14:paraId="556F7375" w14:textId="77777777" w:rsidR="000B6112" w:rsidRPr="000B6112" w:rsidRDefault="000B6112" w:rsidP="000B6112">
      <w:pPr>
        <w:ind w:left="360"/>
        <w:jc w:val="both"/>
        <w:rPr>
          <w:rFonts w:ascii="Arial" w:hAnsi="Arial" w:cs="Arial"/>
          <w:b/>
          <w:bCs/>
        </w:rPr>
      </w:pPr>
    </w:p>
    <w:p w14:paraId="2FAD217A" w14:textId="77777777" w:rsidR="000B6112" w:rsidRPr="000B6112" w:rsidRDefault="000B6112" w:rsidP="000B6112">
      <w:pPr>
        <w:ind w:left="360"/>
        <w:jc w:val="both"/>
        <w:rPr>
          <w:rFonts w:ascii="Arial" w:hAnsi="Arial" w:cs="Arial"/>
          <w:b/>
          <w:bCs/>
        </w:rPr>
      </w:pPr>
      <w:r w:rsidRPr="000B6112">
        <w:rPr>
          <w:rFonts w:ascii="Arial" w:hAnsi="Arial" w:cs="Arial"/>
          <w:b/>
          <w:bCs/>
          <w:noProof/>
        </w:rPr>
        <w:lastRenderedPageBreak/>
        <w:drawing>
          <wp:inline distT="0" distB="0" distL="0" distR="0" wp14:anchorId="5073823D" wp14:editId="1421F1C4">
            <wp:extent cx="4913057" cy="5099050"/>
            <wp:effectExtent l="0" t="0" r="0" b="0"/>
            <wp:docPr id="9504279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27970" name="Picture 950427970"/>
                    <pic:cNvPicPr/>
                  </pic:nvPicPr>
                  <pic:blipFill rotWithShape="1">
                    <a:blip r:embed="rId17" cstate="print">
                      <a:extLst>
                        <a:ext uri="{28A0092B-C50C-407E-A947-70E740481C1C}">
                          <a14:useLocalDpi xmlns:a14="http://schemas.microsoft.com/office/drawing/2010/main" val="0"/>
                        </a:ext>
                      </a:extLst>
                    </a:blip>
                    <a:srcRect t="4075" b="21561"/>
                    <a:stretch/>
                  </pic:blipFill>
                  <pic:spPr bwMode="auto">
                    <a:xfrm>
                      <a:off x="0" y="0"/>
                      <a:ext cx="4924609" cy="5111039"/>
                    </a:xfrm>
                    <a:prstGeom prst="rect">
                      <a:avLst/>
                    </a:prstGeom>
                    <a:ln>
                      <a:noFill/>
                    </a:ln>
                    <a:extLst>
                      <a:ext uri="{53640926-AAD7-44D8-BBD7-CCE9431645EC}">
                        <a14:shadowObscured xmlns:a14="http://schemas.microsoft.com/office/drawing/2010/main"/>
                      </a:ext>
                    </a:extLst>
                  </pic:spPr>
                </pic:pic>
              </a:graphicData>
            </a:graphic>
          </wp:inline>
        </w:drawing>
      </w:r>
    </w:p>
    <w:p w14:paraId="1FEA1439" w14:textId="77777777" w:rsidR="000B6112" w:rsidRPr="000B6112" w:rsidRDefault="000B6112" w:rsidP="000B6112">
      <w:pPr>
        <w:ind w:left="360"/>
        <w:jc w:val="both"/>
        <w:rPr>
          <w:rFonts w:ascii="Arial" w:hAnsi="Arial" w:cs="Arial"/>
        </w:rPr>
      </w:pPr>
      <w:r w:rsidRPr="000B6112">
        <w:rPr>
          <w:rFonts w:ascii="Arial" w:hAnsi="Arial" w:cs="Arial"/>
          <w:b/>
          <w:bCs/>
        </w:rPr>
        <w:t xml:space="preserve">Plate III - Fig. A: </w:t>
      </w:r>
      <w:proofErr w:type="spellStart"/>
      <w:r w:rsidRPr="00377A87">
        <w:rPr>
          <w:rFonts w:ascii="Arial" w:hAnsi="Arial" w:cs="Arial"/>
          <w:i/>
          <w:iCs/>
        </w:rPr>
        <w:t>Compsopogon</w:t>
      </w:r>
      <w:proofErr w:type="spellEnd"/>
      <w:r w:rsidRPr="00377A87">
        <w:rPr>
          <w:rFonts w:ascii="Arial" w:hAnsi="Arial" w:cs="Arial"/>
          <w:i/>
          <w:iCs/>
        </w:rPr>
        <w:t xml:space="preserve"> caeruleus</w:t>
      </w:r>
      <w:r w:rsidRPr="000B6112">
        <w:rPr>
          <w:rFonts w:ascii="Arial" w:hAnsi="Arial" w:cs="Arial"/>
          <w:b/>
          <w:bCs/>
        </w:rPr>
        <w:t xml:space="preserve"> </w:t>
      </w:r>
      <w:r w:rsidRPr="000B6112">
        <w:rPr>
          <w:rFonts w:ascii="Arial" w:hAnsi="Arial" w:cs="Arial"/>
        </w:rPr>
        <w:t>(</w:t>
      </w:r>
      <w:proofErr w:type="spellStart"/>
      <w:r w:rsidRPr="000B6112">
        <w:rPr>
          <w:rFonts w:ascii="Arial" w:hAnsi="Arial" w:cs="Arial"/>
        </w:rPr>
        <w:t>Balbis</w:t>
      </w:r>
      <w:proofErr w:type="spellEnd"/>
      <w:r w:rsidRPr="000B6112">
        <w:rPr>
          <w:rFonts w:ascii="Arial" w:hAnsi="Arial" w:cs="Arial"/>
        </w:rPr>
        <w:t xml:space="preserve"> ex </w:t>
      </w:r>
      <w:proofErr w:type="spellStart"/>
      <w:r w:rsidRPr="000B6112">
        <w:rPr>
          <w:rFonts w:ascii="Arial" w:hAnsi="Arial" w:cs="Arial"/>
        </w:rPr>
        <w:t>C.Agardh</w:t>
      </w:r>
      <w:proofErr w:type="spellEnd"/>
      <w:r w:rsidRPr="000B6112">
        <w:rPr>
          <w:rFonts w:ascii="Arial" w:hAnsi="Arial" w:cs="Arial"/>
        </w:rPr>
        <w:t xml:space="preserve">) Montagne  Collection location, stream near </w:t>
      </w:r>
      <w:proofErr w:type="spellStart"/>
      <w:r w:rsidRPr="000B6112">
        <w:rPr>
          <w:rFonts w:ascii="Arial" w:hAnsi="Arial" w:cs="Arial"/>
        </w:rPr>
        <w:t>Dirak</w:t>
      </w:r>
      <w:proofErr w:type="spellEnd"/>
      <w:r w:rsidRPr="000B6112">
        <w:rPr>
          <w:rFonts w:ascii="Arial" w:hAnsi="Arial" w:cs="Arial"/>
        </w:rPr>
        <w:t xml:space="preserve">, </w:t>
      </w:r>
      <w:proofErr w:type="spellStart"/>
      <w:r w:rsidRPr="000B6112">
        <w:rPr>
          <w:rFonts w:ascii="Arial" w:hAnsi="Arial" w:cs="Arial"/>
        </w:rPr>
        <w:t>Namsai</w:t>
      </w:r>
      <w:proofErr w:type="spellEnd"/>
      <w:r w:rsidRPr="000B6112">
        <w:rPr>
          <w:rFonts w:ascii="Arial" w:hAnsi="Arial" w:cs="Arial"/>
        </w:rPr>
        <w:t xml:space="preserve"> District, Arunachal Pradesh; Fig. B: image showing highly abundant growth of Compsopogon on an aquatic plant; Fig. C: thallus view- showing holdfast and branching pattern; Fig. D: thallus magnified to show the basal part; Fig. E: thallus magnified to show the holdfast; Fig. F: main axis showing axial cells and branches; Fig. G: young branches; Fig. H: apical cells &amp; undivided axial cells; Fig. I: A layer of cortical cells; Fig. J: Axial cells and cortical layer view; Fig. K&amp;L: cortical cells and monosporangia (arrows).</w:t>
      </w:r>
    </w:p>
    <w:p w14:paraId="72168C72" w14:textId="77777777" w:rsidR="000B6112" w:rsidRPr="000B6112" w:rsidRDefault="000B6112" w:rsidP="000B6112">
      <w:pPr>
        <w:ind w:left="360"/>
        <w:jc w:val="both"/>
        <w:rPr>
          <w:rFonts w:ascii="Arial" w:hAnsi="Arial" w:cs="Arial"/>
          <w:b/>
          <w:bCs/>
        </w:rPr>
      </w:pPr>
      <w:r w:rsidRPr="000B6112">
        <w:rPr>
          <w:rFonts w:ascii="Arial" w:hAnsi="Arial" w:cs="Arial"/>
          <w:noProof/>
        </w:rPr>
        <w:lastRenderedPageBreak/>
        <w:drawing>
          <wp:inline distT="0" distB="0" distL="0" distR="0" wp14:anchorId="26E1B8BB" wp14:editId="1158BB9B">
            <wp:extent cx="5006771" cy="5981700"/>
            <wp:effectExtent l="0" t="0" r="0" b="0"/>
            <wp:docPr id="9" name="Content Placeholder 8">
              <a:extLst xmlns:a="http://schemas.openxmlformats.org/drawingml/2006/main">
                <a:ext uri="{FF2B5EF4-FFF2-40B4-BE49-F238E27FC236}">
                  <a16:creationId xmlns:a16="http://schemas.microsoft.com/office/drawing/2014/main" id="{761ED5BE-DDF9-A772-52AE-C1CAEFC58D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761ED5BE-DDF9-A772-52AE-C1CAEFC58D31}"/>
                        </a:ext>
                      </a:extLst>
                    </pic:cNvPr>
                    <pic:cNvPicPr>
                      <a:picLocks noGrp="1" noChangeAspect="1"/>
                    </pic:cNvPicPr>
                  </pic:nvPicPr>
                  <pic:blipFill rotWithShape="1">
                    <a:blip r:embed="rId18" cstate="print">
                      <a:extLst>
                        <a:ext uri="{28A0092B-C50C-407E-A947-70E740481C1C}">
                          <a14:useLocalDpi xmlns:a14="http://schemas.microsoft.com/office/drawing/2010/main" val="0"/>
                        </a:ext>
                      </a:extLst>
                    </a:blip>
                    <a:srcRect t="5915" b="8483"/>
                    <a:stretch/>
                  </pic:blipFill>
                  <pic:spPr bwMode="auto">
                    <a:xfrm>
                      <a:off x="0" y="0"/>
                      <a:ext cx="5021194" cy="5998932"/>
                    </a:xfrm>
                    <a:prstGeom prst="rect">
                      <a:avLst/>
                    </a:prstGeom>
                    <a:ln>
                      <a:noFill/>
                    </a:ln>
                    <a:extLst>
                      <a:ext uri="{53640926-AAD7-44D8-BBD7-CCE9431645EC}">
                        <a14:shadowObscured xmlns:a14="http://schemas.microsoft.com/office/drawing/2010/main"/>
                      </a:ext>
                    </a:extLst>
                  </pic:spPr>
                </pic:pic>
              </a:graphicData>
            </a:graphic>
          </wp:inline>
        </w:drawing>
      </w:r>
      <w:r w:rsidRPr="000B6112">
        <w:rPr>
          <w:rFonts w:ascii="Arial" w:hAnsi="Arial" w:cs="Arial"/>
        </w:rPr>
        <w:t xml:space="preserve"> </w:t>
      </w:r>
      <w:r w:rsidRPr="000B6112">
        <w:rPr>
          <w:rFonts w:ascii="Arial" w:hAnsi="Arial" w:cs="Arial"/>
          <w:b/>
          <w:bCs/>
        </w:rPr>
        <w:t xml:space="preserve"> </w:t>
      </w:r>
    </w:p>
    <w:p w14:paraId="6616E507" w14:textId="77777777" w:rsidR="000B6112" w:rsidRPr="000B6112" w:rsidRDefault="000B6112" w:rsidP="000B6112">
      <w:pPr>
        <w:ind w:left="360"/>
        <w:jc w:val="both"/>
        <w:rPr>
          <w:rFonts w:ascii="Arial" w:hAnsi="Arial" w:cs="Arial"/>
        </w:rPr>
      </w:pPr>
      <w:r w:rsidRPr="000B6112">
        <w:rPr>
          <w:rFonts w:ascii="Arial" w:hAnsi="Arial" w:cs="Arial"/>
        </w:rPr>
        <w:t xml:space="preserve">Plate IV - Fig. A: non flowing stream water, near </w:t>
      </w:r>
      <w:proofErr w:type="spellStart"/>
      <w:r w:rsidRPr="000B6112">
        <w:rPr>
          <w:rFonts w:ascii="Arial" w:hAnsi="Arial" w:cs="Arial"/>
        </w:rPr>
        <w:t>sile</w:t>
      </w:r>
      <w:proofErr w:type="spellEnd"/>
      <w:r w:rsidRPr="000B6112">
        <w:rPr>
          <w:rFonts w:ascii="Arial" w:hAnsi="Arial" w:cs="Arial"/>
        </w:rPr>
        <w:t>, Arunachal Pradesh; Fig. B: free floating</w:t>
      </w:r>
      <w:r w:rsidRPr="000B6112">
        <w:rPr>
          <w:rFonts w:ascii="Arial" w:hAnsi="Arial" w:cs="Arial"/>
          <w:b/>
          <w:bCs/>
        </w:rPr>
        <w:t xml:space="preserve"> </w:t>
      </w:r>
      <w:proofErr w:type="spellStart"/>
      <w:r w:rsidRPr="00377A87">
        <w:rPr>
          <w:rFonts w:ascii="Arial" w:hAnsi="Arial" w:cs="Arial"/>
          <w:i/>
          <w:iCs/>
        </w:rPr>
        <w:t>Compsopogon</w:t>
      </w:r>
      <w:proofErr w:type="spellEnd"/>
      <w:r w:rsidRPr="00377A87">
        <w:rPr>
          <w:rFonts w:ascii="Arial" w:hAnsi="Arial" w:cs="Arial"/>
          <w:i/>
          <w:iCs/>
        </w:rPr>
        <w:t xml:space="preserve"> caeruleus</w:t>
      </w:r>
      <w:r w:rsidRPr="000B6112">
        <w:rPr>
          <w:rFonts w:ascii="Arial" w:hAnsi="Arial" w:cs="Arial"/>
        </w:rPr>
        <w:t xml:space="preserve"> (</w:t>
      </w:r>
      <w:proofErr w:type="spellStart"/>
      <w:r w:rsidRPr="000B6112">
        <w:rPr>
          <w:rFonts w:ascii="Arial" w:hAnsi="Arial" w:cs="Arial"/>
        </w:rPr>
        <w:t>Balbis</w:t>
      </w:r>
      <w:proofErr w:type="spellEnd"/>
      <w:r w:rsidRPr="000B6112">
        <w:rPr>
          <w:rFonts w:ascii="Arial" w:hAnsi="Arial" w:cs="Arial"/>
        </w:rPr>
        <w:t xml:space="preserve"> ex </w:t>
      </w:r>
      <w:proofErr w:type="spellStart"/>
      <w:proofErr w:type="gramStart"/>
      <w:r w:rsidRPr="000B6112">
        <w:rPr>
          <w:rFonts w:ascii="Arial" w:hAnsi="Arial" w:cs="Arial"/>
        </w:rPr>
        <w:t>C.Agardh</w:t>
      </w:r>
      <w:proofErr w:type="spellEnd"/>
      <w:proofErr w:type="gramEnd"/>
      <w:r w:rsidRPr="000B6112">
        <w:rPr>
          <w:rFonts w:ascii="Arial" w:hAnsi="Arial" w:cs="Arial"/>
        </w:rPr>
        <w:t>) Montagne</w:t>
      </w:r>
      <w:r w:rsidRPr="000B6112">
        <w:rPr>
          <w:rFonts w:ascii="Arial" w:hAnsi="Arial" w:cs="Arial"/>
          <w:b/>
          <w:bCs/>
        </w:rPr>
        <w:t xml:space="preserve">; </w:t>
      </w:r>
      <w:r w:rsidRPr="000B6112">
        <w:rPr>
          <w:rFonts w:ascii="Arial" w:hAnsi="Arial" w:cs="Arial"/>
        </w:rPr>
        <w:t>Fig. C: Portion of thallus showing branch; Fig. D: thallus portion magnified to show constrictions and branch; Fig. E: Apical portion, apical cell and Axial cell with single layer of cortical cells; Fig. F: Monospore.</w:t>
      </w:r>
    </w:p>
    <w:p w14:paraId="175D21E0" w14:textId="77777777" w:rsidR="000B6112" w:rsidRPr="000B6112" w:rsidRDefault="000B6112" w:rsidP="000B6112">
      <w:pPr>
        <w:pStyle w:val="NormalWeb"/>
        <w:rPr>
          <w:rFonts w:ascii="Arial" w:hAnsi="Arial" w:cs="Arial"/>
          <w:sz w:val="20"/>
          <w:szCs w:val="20"/>
        </w:rPr>
      </w:pPr>
    </w:p>
    <w:p w14:paraId="6AE94A2A" w14:textId="77777777" w:rsidR="000B6112" w:rsidRPr="000B6112" w:rsidRDefault="000B6112" w:rsidP="000B6112">
      <w:pPr>
        <w:ind w:left="360"/>
        <w:jc w:val="both"/>
        <w:rPr>
          <w:rFonts w:ascii="Arial" w:hAnsi="Arial" w:cs="Arial"/>
        </w:rPr>
      </w:pPr>
    </w:p>
    <w:p w14:paraId="12CF2B84" w14:textId="77777777" w:rsidR="000B6112" w:rsidRPr="000B6112" w:rsidRDefault="000B6112" w:rsidP="000B6112">
      <w:pPr>
        <w:ind w:left="360"/>
        <w:jc w:val="both"/>
        <w:rPr>
          <w:rFonts w:ascii="Arial" w:hAnsi="Arial" w:cs="Arial"/>
        </w:rPr>
      </w:pPr>
    </w:p>
    <w:p w14:paraId="30C51CFA" w14:textId="409E5CD9" w:rsidR="000B6112" w:rsidRPr="000B6112" w:rsidRDefault="009D3ED3" w:rsidP="000B6112">
      <w:pPr>
        <w:pStyle w:val="NormalWeb"/>
        <w:spacing w:before="0" w:beforeAutospacing="0" w:after="0" w:afterAutospacing="0"/>
        <w:rPr>
          <w:rFonts w:ascii="Arial" w:hAnsi="Arial" w:cs="Arial"/>
          <w:sz w:val="20"/>
          <w:szCs w:val="20"/>
        </w:rPr>
      </w:pPr>
      <w:r>
        <w:rPr>
          <w:rFonts w:ascii="Arial" w:hAnsi="Arial" w:cs="Arial"/>
          <w:sz w:val="20"/>
          <w:szCs w:val="20"/>
        </w:rPr>
      </w:r>
      <w:r>
        <w:rPr>
          <w:rFonts w:ascii="Arial" w:hAnsi="Arial" w:cs="Arial"/>
          <w:sz w:val="20"/>
          <w:szCs w:val="20"/>
        </w:rPr>
        <w:pict w14:anchorId="3FD88778">
          <v:rect id="Rectangle 3"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B6112" w:rsidRPr="000B6112">
        <w:rPr>
          <w:rFonts w:ascii="Arial" w:hAnsi="Arial" w:cs="Arial"/>
          <w:noProof/>
          <w:sz w:val="20"/>
          <w:szCs w:val="20"/>
        </w:rPr>
        <w:drawing>
          <wp:inline distT="0" distB="0" distL="0" distR="0" wp14:anchorId="09C85A08" wp14:editId="2156932C">
            <wp:extent cx="5113519" cy="6146800"/>
            <wp:effectExtent l="0" t="0" r="0" b="0"/>
            <wp:docPr id="52680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0209" name="Picture 52680209"/>
                    <pic:cNvPicPr/>
                  </pic:nvPicPr>
                  <pic:blipFill rotWithShape="1">
                    <a:blip r:embed="rId19" cstate="print">
                      <a:extLst>
                        <a:ext uri="{28A0092B-C50C-407E-A947-70E740481C1C}">
                          <a14:useLocalDpi xmlns:a14="http://schemas.microsoft.com/office/drawing/2010/main" val="0"/>
                        </a:ext>
                      </a:extLst>
                    </a:blip>
                    <a:srcRect t="7697" b="6172"/>
                    <a:stretch/>
                  </pic:blipFill>
                  <pic:spPr bwMode="auto">
                    <a:xfrm>
                      <a:off x="0" y="0"/>
                      <a:ext cx="5120830" cy="6155588"/>
                    </a:xfrm>
                    <a:prstGeom prst="rect">
                      <a:avLst/>
                    </a:prstGeom>
                    <a:ln>
                      <a:noFill/>
                    </a:ln>
                    <a:extLst>
                      <a:ext uri="{53640926-AAD7-44D8-BBD7-CCE9431645EC}">
                        <a14:shadowObscured xmlns:a14="http://schemas.microsoft.com/office/drawing/2010/main"/>
                      </a:ext>
                    </a:extLst>
                  </pic:spPr>
                </pic:pic>
              </a:graphicData>
            </a:graphic>
          </wp:inline>
        </w:drawing>
      </w:r>
    </w:p>
    <w:p w14:paraId="14F57B3D" w14:textId="2364CBA9" w:rsidR="000B6112" w:rsidRPr="000B6112" w:rsidRDefault="000B6112" w:rsidP="000B6112">
      <w:pPr>
        <w:ind w:left="360"/>
        <w:jc w:val="both"/>
        <w:rPr>
          <w:rFonts w:ascii="Arial" w:hAnsi="Arial" w:cs="Arial"/>
        </w:rPr>
      </w:pPr>
      <w:r w:rsidRPr="000B6112">
        <w:rPr>
          <w:rFonts w:ascii="Arial" w:hAnsi="Arial" w:cs="Arial"/>
        </w:rPr>
        <w:t xml:space="preserve">Plate V - Fig. A: River near </w:t>
      </w:r>
      <w:proofErr w:type="spellStart"/>
      <w:r w:rsidRPr="000B6112">
        <w:rPr>
          <w:rFonts w:ascii="Arial" w:hAnsi="Arial" w:cs="Arial"/>
        </w:rPr>
        <w:t>Banderdewa</w:t>
      </w:r>
      <w:proofErr w:type="spellEnd"/>
      <w:r w:rsidRPr="000B6112">
        <w:rPr>
          <w:rFonts w:ascii="Arial" w:hAnsi="Arial" w:cs="Arial"/>
        </w:rPr>
        <w:t>, Arunachal Pradesh; Fig. B: habit with habitat; Fig. C: thallus showing branches; Fig. D: thallus enlarged to show axial cells and branching; Fig. E: cortical cell layer; Fig. F: monospore</w:t>
      </w:r>
      <w:r w:rsidR="00642748">
        <w:rPr>
          <w:rFonts w:ascii="Arial" w:hAnsi="Arial" w:cs="Arial"/>
        </w:rPr>
        <w:t xml:space="preserve"> (arrow).</w:t>
      </w:r>
    </w:p>
    <w:p w14:paraId="1A4BE645" w14:textId="77777777" w:rsidR="000B6112" w:rsidRPr="00C53EE0" w:rsidRDefault="000B6112" w:rsidP="00C53EE0">
      <w:pPr>
        <w:spacing w:line="360" w:lineRule="auto"/>
        <w:jc w:val="both"/>
        <w:rPr>
          <w:rFonts w:ascii="Arial" w:hAnsi="Arial" w:cs="Arial"/>
        </w:rPr>
      </w:pPr>
    </w:p>
    <w:p w14:paraId="760F6804" w14:textId="77777777" w:rsidR="00C53EE0" w:rsidRPr="00C53EE0" w:rsidRDefault="00C53EE0" w:rsidP="00C53EE0">
      <w:pPr>
        <w:spacing w:line="360" w:lineRule="auto"/>
        <w:rPr>
          <w:rFonts w:ascii="Arial" w:hAnsi="Arial" w:cs="Arial"/>
        </w:rPr>
      </w:pPr>
      <w:r w:rsidRPr="00C53EE0">
        <w:rPr>
          <w:rFonts w:ascii="Arial" w:hAnsi="Arial" w:cs="Arial"/>
          <w:b/>
          <w:bCs/>
        </w:rPr>
        <w:t xml:space="preserve">Florideophyceae </w:t>
      </w:r>
      <w:r w:rsidRPr="00C53EE0">
        <w:rPr>
          <w:rFonts w:ascii="Arial" w:hAnsi="Arial" w:cs="Arial"/>
        </w:rPr>
        <w:t>Cronquist</w:t>
      </w:r>
    </w:p>
    <w:p w14:paraId="48165358" w14:textId="77777777" w:rsidR="00C53EE0" w:rsidRPr="00C53EE0" w:rsidRDefault="00C53EE0" w:rsidP="00C53EE0">
      <w:pPr>
        <w:spacing w:line="360" w:lineRule="auto"/>
        <w:rPr>
          <w:rFonts w:ascii="Arial" w:hAnsi="Arial" w:cs="Arial"/>
          <w:b/>
          <w:bCs/>
        </w:rPr>
      </w:pPr>
      <w:r w:rsidRPr="00C53EE0">
        <w:rPr>
          <w:rFonts w:ascii="Arial" w:hAnsi="Arial" w:cs="Arial"/>
          <w:b/>
          <w:bCs/>
        </w:rPr>
        <w:t>Acrochaetiales</w:t>
      </w:r>
      <w:r w:rsidRPr="00C53EE0">
        <w:rPr>
          <w:rFonts w:ascii="Arial" w:hAnsi="Arial" w:cs="Arial"/>
        </w:rPr>
        <w:t xml:space="preserve"> Feldmann</w:t>
      </w:r>
    </w:p>
    <w:p w14:paraId="1B883468" w14:textId="77777777" w:rsidR="00C53EE0" w:rsidRPr="00C53EE0" w:rsidRDefault="00C53EE0" w:rsidP="00C53EE0">
      <w:pPr>
        <w:spacing w:line="360" w:lineRule="auto"/>
        <w:rPr>
          <w:rFonts w:ascii="Arial" w:hAnsi="Arial" w:cs="Arial"/>
        </w:rPr>
      </w:pPr>
      <w:proofErr w:type="spellStart"/>
      <w:r w:rsidRPr="00C53EE0">
        <w:rPr>
          <w:rFonts w:ascii="Arial" w:hAnsi="Arial" w:cs="Arial"/>
          <w:b/>
          <w:bCs/>
        </w:rPr>
        <w:t>Audouinellaceae</w:t>
      </w:r>
      <w:proofErr w:type="spellEnd"/>
      <w:r w:rsidRPr="00C53EE0">
        <w:rPr>
          <w:rFonts w:ascii="Arial" w:hAnsi="Arial" w:cs="Arial"/>
          <w:b/>
          <w:bCs/>
        </w:rPr>
        <w:t xml:space="preserve"> </w:t>
      </w:r>
      <w:proofErr w:type="spellStart"/>
      <w:proofErr w:type="gramStart"/>
      <w:r w:rsidRPr="00C53EE0">
        <w:rPr>
          <w:rFonts w:ascii="Arial" w:hAnsi="Arial" w:cs="Arial"/>
        </w:rPr>
        <w:t>J.Feldmann</w:t>
      </w:r>
      <w:proofErr w:type="spellEnd"/>
      <w:proofErr w:type="gramEnd"/>
    </w:p>
    <w:p w14:paraId="534F40AA" w14:textId="77777777" w:rsidR="00C53EE0" w:rsidRPr="00BB38C7" w:rsidRDefault="00C53EE0" w:rsidP="00C53EE0">
      <w:pPr>
        <w:spacing w:line="360" w:lineRule="auto"/>
        <w:rPr>
          <w:rFonts w:ascii="Arial" w:hAnsi="Arial" w:cs="Arial"/>
          <w:lang w:val="fi-FI"/>
        </w:rPr>
      </w:pPr>
      <w:r w:rsidRPr="00BB38C7">
        <w:rPr>
          <w:rFonts w:ascii="Arial" w:hAnsi="Arial" w:cs="Arial"/>
          <w:b/>
          <w:bCs/>
          <w:lang w:val="fi-FI"/>
        </w:rPr>
        <w:lastRenderedPageBreak/>
        <w:t>Audouinella</w:t>
      </w:r>
      <w:r w:rsidRPr="00BB38C7">
        <w:rPr>
          <w:rFonts w:ascii="Arial" w:hAnsi="Arial" w:cs="Arial"/>
          <w:lang w:val="fi-FI"/>
        </w:rPr>
        <w:t xml:space="preserve"> Bory</w:t>
      </w:r>
    </w:p>
    <w:p w14:paraId="22708D28" w14:textId="11CC36A2" w:rsidR="00C53EE0" w:rsidRPr="00C53EE0" w:rsidRDefault="00C53EE0" w:rsidP="00C53EE0">
      <w:pPr>
        <w:spacing w:line="360" w:lineRule="auto"/>
        <w:jc w:val="both"/>
        <w:rPr>
          <w:rFonts w:ascii="Arial" w:hAnsi="Arial" w:cs="Arial"/>
        </w:rPr>
      </w:pPr>
      <w:r w:rsidRPr="00F35F08">
        <w:rPr>
          <w:rFonts w:ascii="Arial" w:hAnsi="Arial" w:cs="Arial"/>
          <w:b/>
          <w:bCs/>
          <w:i/>
          <w:iCs/>
          <w:lang w:val="fi-FI"/>
        </w:rPr>
        <w:t>Audouinella eugenea</w:t>
      </w:r>
      <w:r w:rsidRPr="00F35F08">
        <w:rPr>
          <w:rFonts w:ascii="Arial" w:hAnsi="Arial" w:cs="Arial"/>
          <w:lang w:val="fi-FI"/>
        </w:rPr>
        <w:t xml:space="preserve"> (Skuja) Jao, Sinensia. </w:t>
      </w:r>
      <w:r w:rsidRPr="00C53EE0">
        <w:rPr>
          <w:rFonts w:ascii="Arial" w:hAnsi="Arial" w:cs="Arial"/>
        </w:rPr>
        <w:t xml:space="preserve">11: 243, pls 1-7. 1940; </w:t>
      </w:r>
      <w:proofErr w:type="spellStart"/>
      <w:r w:rsidRPr="00C53EE0">
        <w:rPr>
          <w:rFonts w:ascii="Arial" w:hAnsi="Arial" w:cs="Arial"/>
          <w:i/>
          <w:iCs/>
        </w:rPr>
        <w:t>Chantransia</w:t>
      </w:r>
      <w:proofErr w:type="spellEnd"/>
      <w:r w:rsidRPr="00C53EE0">
        <w:rPr>
          <w:rFonts w:ascii="Arial" w:hAnsi="Arial" w:cs="Arial"/>
          <w:i/>
          <w:iCs/>
        </w:rPr>
        <w:t xml:space="preserve"> </w:t>
      </w:r>
      <w:proofErr w:type="spellStart"/>
      <w:r w:rsidRPr="00C53EE0">
        <w:rPr>
          <w:rFonts w:ascii="Arial" w:hAnsi="Arial" w:cs="Arial"/>
          <w:i/>
          <w:iCs/>
        </w:rPr>
        <w:t>eugenea</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w:t>
      </w:r>
      <w:proofErr w:type="spellStart"/>
      <w:r w:rsidRPr="00C53EE0">
        <w:rPr>
          <w:rFonts w:ascii="Arial" w:hAnsi="Arial" w:cs="Arial"/>
        </w:rPr>
        <w:t>Beihefte</w:t>
      </w:r>
      <w:proofErr w:type="spellEnd"/>
      <w:r w:rsidRPr="00C53EE0">
        <w:rPr>
          <w:rFonts w:ascii="Arial" w:hAnsi="Arial" w:cs="Arial"/>
        </w:rPr>
        <w:t xml:space="preserve"> </w:t>
      </w:r>
      <w:proofErr w:type="spellStart"/>
      <w:r w:rsidRPr="00C53EE0">
        <w:rPr>
          <w:rFonts w:ascii="Arial" w:hAnsi="Arial" w:cs="Arial"/>
        </w:rPr>
        <w:t>zum</w:t>
      </w:r>
      <w:proofErr w:type="spellEnd"/>
      <w:r w:rsidRPr="00C53EE0">
        <w:rPr>
          <w:rFonts w:ascii="Arial" w:hAnsi="Arial" w:cs="Arial"/>
        </w:rPr>
        <w:t xml:space="preserve"> </w:t>
      </w:r>
      <w:proofErr w:type="spellStart"/>
      <w:r w:rsidRPr="00C53EE0">
        <w:rPr>
          <w:rFonts w:ascii="Arial" w:hAnsi="Arial" w:cs="Arial"/>
        </w:rPr>
        <w:t>Botanische</w:t>
      </w:r>
      <w:proofErr w:type="spellEnd"/>
      <w:r w:rsidRPr="00C53EE0">
        <w:rPr>
          <w:rFonts w:ascii="Arial" w:hAnsi="Arial" w:cs="Arial"/>
        </w:rPr>
        <w:t xml:space="preserve"> </w:t>
      </w:r>
      <w:proofErr w:type="spellStart"/>
      <w:r w:rsidRPr="00C53EE0">
        <w:rPr>
          <w:rFonts w:ascii="Arial" w:hAnsi="Arial" w:cs="Arial"/>
        </w:rPr>
        <w:t>Centralblatt</w:t>
      </w:r>
      <w:proofErr w:type="spellEnd"/>
      <w:r w:rsidRPr="00C53EE0">
        <w:rPr>
          <w:rFonts w:ascii="Arial" w:hAnsi="Arial" w:cs="Arial"/>
        </w:rPr>
        <w:t xml:space="preserve"> 52B:177, 179, pl. 1: figs 3-5.  1935; Elaya Perumal and Sundararaj, 12-13. Pl. III: Fig 1-8. Some Interesting Freshwater Red Algae from Southern India. Annakkili Amma Research Institute AARI. Chennai. 2023. </w:t>
      </w:r>
    </w:p>
    <w:p w14:paraId="52E3F160" w14:textId="77777777" w:rsidR="00C53EE0" w:rsidRPr="00C53EE0" w:rsidRDefault="00C53EE0" w:rsidP="00C53EE0">
      <w:pPr>
        <w:spacing w:line="360" w:lineRule="auto"/>
        <w:ind w:firstLine="720"/>
        <w:jc w:val="right"/>
        <w:rPr>
          <w:rFonts w:ascii="Arial" w:hAnsi="Arial" w:cs="Arial"/>
        </w:rPr>
      </w:pPr>
      <w:r w:rsidRPr="00C53EE0">
        <w:rPr>
          <w:rFonts w:ascii="Arial" w:hAnsi="Arial" w:cs="Arial"/>
        </w:rPr>
        <w:t>Plate VI Fig. A-F &amp; Plate VII Fig. A-F</w:t>
      </w:r>
    </w:p>
    <w:p w14:paraId="0DAFD269" w14:textId="77777777" w:rsidR="00C53EE0" w:rsidRPr="00C53EE0" w:rsidRDefault="00C53EE0" w:rsidP="00C53EE0">
      <w:pPr>
        <w:spacing w:line="360" w:lineRule="auto"/>
        <w:ind w:firstLine="720"/>
        <w:jc w:val="both"/>
        <w:rPr>
          <w:rFonts w:ascii="Arial" w:hAnsi="Arial" w:cs="Arial"/>
        </w:rPr>
      </w:pPr>
      <w:r w:rsidRPr="00C53EE0">
        <w:rPr>
          <w:rFonts w:ascii="Arial" w:hAnsi="Arial" w:cs="Arial"/>
        </w:rPr>
        <w:t xml:space="preserve">Plants 1-3 mm high, growing along with </w:t>
      </w:r>
      <w:r w:rsidRPr="00C53EE0">
        <w:rPr>
          <w:rFonts w:ascii="Arial" w:hAnsi="Arial" w:cs="Arial"/>
          <w:i/>
          <w:iCs/>
        </w:rPr>
        <w:t>Compsopogon</w:t>
      </w:r>
      <w:r w:rsidRPr="00C53EE0">
        <w:rPr>
          <w:rFonts w:ascii="Arial" w:hAnsi="Arial" w:cs="Arial"/>
        </w:rPr>
        <w:t xml:space="preserve"> sp. on aquatic angiosperms (</w:t>
      </w:r>
      <w:r w:rsidRPr="00C53EE0">
        <w:rPr>
          <w:rFonts w:ascii="Arial" w:hAnsi="Arial" w:cs="Arial"/>
          <w:i/>
          <w:iCs/>
        </w:rPr>
        <w:t>i.e.</w:t>
      </w:r>
      <w:r w:rsidRPr="00C53EE0">
        <w:rPr>
          <w:rFonts w:ascii="Arial" w:hAnsi="Arial" w:cs="Arial"/>
        </w:rPr>
        <w:t xml:space="preserve"> </w:t>
      </w:r>
      <w:r w:rsidRPr="00C53EE0">
        <w:rPr>
          <w:rFonts w:ascii="Arial" w:hAnsi="Arial" w:cs="Arial"/>
          <w:i/>
          <w:iCs/>
        </w:rPr>
        <w:t>Vallisneria</w:t>
      </w:r>
      <w:r w:rsidRPr="00C53EE0">
        <w:rPr>
          <w:rFonts w:ascii="Arial" w:hAnsi="Arial" w:cs="Arial"/>
        </w:rPr>
        <w:t xml:space="preserve"> L.) growing on slow-flowing forest stream. Thallus made of </w:t>
      </w:r>
      <w:proofErr w:type="spellStart"/>
      <w:r w:rsidRPr="00C53EE0">
        <w:rPr>
          <w:rFonts w:ascii="Arial" w:hAnsi="Arial" w:cs="Arial"/>
        </w:rPr>
        <w:t>monosiphonous</w:t>
      </w:r>
      <w:proofErr w:type="spellEnd"/>
      <w:r w:rsidRPr="00C53EE0">
        <w:rPr>
          <w:rFonts w:ascii="Arial" w:hAnsi="Arial" w:cs="Arial"/>
        </w:rPr>
        <w:t xml:space="preserve"> erect and pseudoparenchymatous prostrate system. Many erect filaments grow from the crust and they branched alternatively in different planes. Axial cells without cortication with parietal lobed chloroplast and older axial cells tend to show spiral-like chloroplast and 42.25 to 81.15 µm long and 9.15 to 13.95 µm broad. The axial cell’s mucilaginous sheath transparent and 0.80 to 2.10 µm in diameter. The monospore produced terminal on 2-7 celled special branches and obovate shaped. The length of the monospore ranges between 12.65 to 22.55 µm and breadth ranges between 9.05 to 14.70 µm. Tetraspores rare and terminal on special branches, and their length range between 14.90 to 19 µm and breadth ranges between 10.25 – 15.20 µm. </w:t>
      </w:r>
    </w:p>
    <w:p w14:paraId="2D27B427" w14:textId="77777777" w:rsidR="00C53EE0" w:rsidRPr="00C53EE0" w:rsidRDefault="00C53EE0" w:rsidP="00C53EE0">
      <w:pPr>
        <w:spacing w:line="360" w:lineRule="auto"/>
        <w:jc w:val="both"/>
        <w:rPr>
          <w:rFonts w:ascii="Arial" w:hAnsi="Arial" w:cs="Arial"/>
        </w:rPr>
      </w:pPr>
      <w:r w:rsidRPr="00C53EE0">
        <w:rPr>
          <w:rFonts w:ascii="Arial" w:hAnsi="Arial" w:cs="Arial"/>
        </w:rPr>
        <w:t xml:space="preserve">The current specimen closely resembles the previously described species </w:t>
      </w:r>
      <w:r w:rsidRPr="00C53EE0">
        <w:rPr>
          <w:rFonts w:ascii="Arial" w:hAnsi="Arial" w:cs="Arial"/>
          <w:i/>
          <w:iCs/>
        </w:rPr>
        <w:t>Audouinella</w:t>
      </w:r>
      <w:r w:rsidRPr="00C53EE0">
        <w:rPr>
          <w:rFonts w:ascii="Arial" w:hAnsi="Arial" w:cs="Arial"/>
        </w:rPr>
        <w:t xml:space="preserve"> </w:t>
      </w:r>
      <w:r w:rsidRPr="00C53EE0">
        <w:rPr>
          <w:rFonts w:ascii="Arial" w:hAnsi="Arial" w:cs="Arial"/>
          <w:i/>
          <w:iCs/>
        </w:rPr>
        <w:t>eugenea</w:t>
      </w:r>
      <w:r w:rsidRPr="00C53EE0">
        <w:rPr>
          <w:rFonts w:ascii="Arial" w:hAnsi="Arial" w:cs="Arial"/>
        </w:rPr>
        <w:t xml:space="preserve"> (Skuja) Jao (Jao, 1941; Kumano, 2002). The height of the thallus, as well as the dimensions and shapes of the monosporangia, are similar. Axial cell characteristics and monosporangia are produced on special branches. As described earlier, hairs are absent in this specimen as well. Given these similarities, this specimen is identified as </w:t>
      </w:r>
      <w:r w:rsidRPr="00C53EE0">
        <w:rPr>
          <w:rFonts w:ascii="Arial" w:hAnsi="Arial" w:cs="Arial"/>
          <w:i/>
          <w:iCs/>
        </w:rPr>
        <w:t>Audouinella eugenea</w:t>
      </w:r>
      <w:r w:rsidRPr="00C53EE0">
        <w:rPr>
          <w:rFonts w:ascii="Arial" w:hAnsi="Arial" w:cs="Arial"/>
        </w:rPr>
        <w:t xml:space="preserve"> (Skuja) Jao.</w:t>
      </w:r>
    </w:p>
    <w:p w14:paraId="673703DF" w14:textId="77777777" w:rsidR="00C53EE0" w:rsidRPr="00C53EE0" w:rsidRDefault="00C53EE0" w:rsidP="00C53EE0">
      <w:pPr>
        <w:spacing w:line="360" w:lineRule="auto"/>
        <w:jc w:val="both"/>
        <w:rPr>
          <w:rFonts w:ascii="Arial" w:hAnsi="Arial" w:cs="Arial"/>
        </w:rPr>
      </w:pPr>
      <w:r w:rsidRPr="00C53EE0">
        <w:rPr>
          <w:rFonts w:ascii="Arial" w:hAnsi="Arial" w:cs="Arial"/>
          <w:b/>
          <w:bCs/>
        </w:rPr>
        <w:t xml:space="preserve">Distribution: India - </w:t>
      </w:r>
      <w:r w:rsidRPr="00C53EE0">
        <w:rPr>
          <w:rFonts w:ascii="Arial" w:hAnsi="Arial" w:cs="Arial"/>
        </w:rPr>
        <w:t>Arunachal Pradesh,</w:t>
      </w:r>
      <w:r w:rsidRPr="00C53EE0">
        <w:rPr>
          <w:rFonts w:ascii="Arial" w:hAnsi="Arial" w:cs="Arial"/>
          <w:b/>
          <w:bCs/>
        </w:rPr>
        <w:t xml:space="preserve"> </w:t>
      </w:r>
      <w:r w:rsidRPr="00C53EE0">
        <w:rPr>
          <w:rFonts w:ascii="Arial" w:hAnsi="Arial" w:cs="Arial"/>
        </w:rPr>
        <w:t xml:space="preserve">Assam, Karnataka. </w:t>
      </w:r>
      <w:r w:rsidRPr="00C53EE0">
        <w:rPr>
          <w:rFonts w:ascii="Arial" w:hAnsi="Arial" w:cs="Arial"/>
          <w:b/>
          <w:bCs/>
        </w:rPr>
        <w:t xml:space="preserve">Global – </w:t>
      </w:r>
      <w:r w:rsidRPr="00C53EE0">
        <w:rPr>
          <w:rFonts w:ascii="Arial" w:hAnsi="Arial" w:cs="Arial"/>
        </w:rPr>
        <w:t>Mexico, India, China, Queensland,</w:t>
      </w:r>
      <w:r w:rsidRPr="00C53EE0">
        <w:rPr>
          <w:rFonts w:ascii="Arial" w:hAnsi="Arial" w:cs="Arial"/>
          <w:b/>
          <w:bCs/>
        </w:rPr>
        <w:t xml:space="preserve"> </w:t>
      </w:r>
      <w:r w:rsidRPr="00C53EE0">
        <w:rPr>
          <w:rFonts w:ascii="Arial" w:hAnsi="Arial" w:cs="Arial"/>
        </w:rPr>
        <w:t xml:space="preserve">Hawaiian Islands. </w:t>
      </w:r>
    </w:p>
    <w:p w14:paraId="449C7BB2" w14:textId="77777777" w:rsidR="00C53EE0" w:rsidRPr="00C46388" w:rsidRDefault="00C53EE0" w:rsidP="00C53EE0">
      <w:pPr>
        <w:spacing w:line="360" w:lineRule="auto"/>
        <w:jc w:val="both"/>
        <w:rPr>
          <w:rFonts w:ascii="Arial" w:hAnsi="Arial" w:cs="Arial"/>
        </w:rPr>
      </w:pPr>
      <w:r w:rsidRPr="00C53EE0">
        <w:rPr>
          <w:rFonts w:ascii="Arial" w:hAnsi="Arial" w:cs="Arial"/>
          <w:b/>
          <w:bCs/>
        </w:rPr>
        <w:t>Specimen Examined:</w:t>
      </w:r>
      <w:r w:rsidRPr="00C53EE0">
        <w:rPr>
          <w:rFonts w:ascii="Arial" w:hAnsi="Arial" w:cs="Arial"/>
        </w:rPr>
        <w:t xml:space="preserve"> </w:t>
      </w:r>
      <w:r w:rsidRPr="00C53EE0">
        <w:rPr>
          <w:rFonts w:ascii="Arial" w:hAnsi="Arial" w:cs="Arial"/>
          <w:b/>
          <w:bCs/>
        </w:rPr>
        <w:t>India</w:t>
      </w:r>
      <w:r w:rsidRPr="00C53EE0">
        <w:rPr>
          <w:rFonts w:ascii="Arial" w:hAnsi="Arial" w:cs="Arial"/>
        </w:rPr>
        <w:t xml:space="preserve">, </w:t>
      </w:r>
      <w:r w:rsidRPr="00C53EE0">
        <w:rPr>
          <w:rFonts w:ascii="Arial" w:hAnsi="Arial" w:cs="Arial"/>
          <w:b/>
          <w:bCs/>
        </w:rPr>
        <w:t xml:space="preserve">Arunachal Pradesh, </w:t>
      </w:r>
      <w:proofErr w:type="spellStart"/>
      <w:r w:rsidRPr="00C53EE0">
        <w:rPr>
          <w:rFonts w:ascii="Arial" w:hAnsi="Arial" w:cs="Arial"/>
        </w:rPr>
        <w:t>Namsai</w:t>
      </w:r>
      <w:proofErr w:type="spellEnd"/>
      <w:r w:rsidRPr="00C53EE0">
        <w:rPr>
          <w:rFonts w:ascii="Arial" w:hAnsi="Arial" w:cs="Arial"/>
        </w:rPr>
        <w:t xml:space="preserve"> District, </w:t>
      </w:r>
      <w:proofErr w:type="spellStart"/>
      <w:r w:rsidRPr="00C53EE0">
        <w:rPr>
          <w:rFonts w:ascii="Arial" w:hAnsi="Arial" w:cs="Arial"/>
        </w:rPr>
        <w:t>Namsai</w:t>
      </w:r>
      <w:proofErr w:type="spellEnd"/>
      <w:r w:rsidRPr="00C53EE0">
        <w:rPr>
          <w:rFonts w:ascii="Arial" w:hAnsi="Arial" w:cs="Arial"/>
        </w:rPr>
        <w:t xml:space="preserve"> Epiphytic on aquatic plants, on slow flowing Stream, 14-04-2024, U Elaya Perumal, BSI-CNH-97856 (CAL); </w:t>
      </w:r>
      <w:proofErr w:type="spellStart"/>
      <w:r w:rsidRPr="00C53EE0">
        <w:rPr>
          <w:rFonts w:ascii="Arial" w:hAnsi="Arial" w:cs="Arial"/>
        </w:rPr>
        <w:t>Namsai</w:t>
      </w:r>
      <w:proofErr w:type="spellEnd"/>
      <w:r w:rsidRPr="00C53EE0">
        <w:rPr>
          <w:rFonts w:ascii="Arial" w:hAnsi="Arial" w:cs="Arial"/>
        </w:rPr>
        <w:t xml:space="preserve"> District </w:t>
      </w:r>
      <w:proofErr w:type="spellStart"/>
      <w:r w:rsidRPr="00C53EE0">
        <w:rPr>
          <w:rFonts w:ascii="Arial" w:hAnsi="Arial" w:cs="Arial"/>
        </w:rPr>
        <w:t>Dirak</w:t>
      </w:r>
      <w:proofErr w:type="spellEnd"/>
      <w:r w:rsidRPr="00C53EE0">
        <w:rPr>
          <w:rFonts w:ascii="Arial" w:hAnsi="Arial" w:cs="Arial"/>
        </w:rPr>
        <w:t>, Epiphytic on aquatic plants in slow flowing Stream, 15-04-2024, U Elaya Perumal, BS</w:t>
      </w:r>
      <w:r w:rsidRPr="00C46388">
        <w:rPr>
          <w:rFonts w:ascii="Arial" w:hAnsi="Arial" w:cs="Arial"/>
        </w:rPr>
        <w:t xml:space="preserve">I-CNH-97857 (CAL). </w:t>
      </w:r>
    </w:p>
    <w:p w14:paraId="35F9EC28" w14:textId="77777777" w:rsidR="00C46388" w:rsidRPr="00C46388" w:rsidRDefault="00C46388" w:rsidP="00C46388">
      <w:pPr>
        <w:ind w:left="360"/>
        <w:rPr>
          <w:rFonts w:ascii="Arial" w:hAnsi="Arial" w:cs="Arial"/>
          <w:b/>
          <w:bCs/>
        </w:rPr>
      </w:pPr>
      <w:r w:rsidRPr="00C46388">
        <w:rPr>
          <w:rFonts w:ascii="Arial" w:hAnsi="Arial" w:cs="Arial"/>
          <w:b/>
          <w:bCs/>
          <w:noProof/>
        </w:rPr>
        <w:lastRenderedPageBreak/>
        <w:drawing>
          <wp:inline distT="0" distB="0" distL="0" distR="0" wp14:anchorId="1E3B7C4C" wp14:editId="03384909">
            <wp:extent cx="4971717" cy="5969000"/>
            <wp:effectExtent l="0" t="0" r="0" b="0"/>
            <wp:docPr id="20349177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7727" name="Picture 2034917727"/>
                    <pic:cNvPicPr/>
                  </pic:nvPicPr>
                  <pic:blipFill rotWithShape="1">
                    <a:blip r:embed="rId20" cstate="print">
                      <a:extLst>
                        <a:ext uri="{28A0092B-C50C-407E-A947-70E740481C1C}">
                          <a14:useLocalDpi xmlns:a14="http://schemas.microsoft.com/office/drawing/2010/main" val="0"/>
                        </a:ext>
                      </a:extLst>
                    </a:blip>
                    <a:srcRect t="8377" b="5600"/>
                    <a:stretch/>
                  </pic:blipFill>
                  <pic:spPr bwMode="auto">
                    <a:xfrm>
                      <a:off x="0" y="0"/>
                      <a:ext cx="4983882" cy="5983605"/>
                    </a:xfrm>
                    <a:prstGeom prst="rect">
                      <a:avLst/>
                    </a:prstGeom>
                    <a:ln>
                      <a:noFill/>
                    </a:ln>
                    <a:extLst>
                      <a:ext uri="{53640926-AAD7-44D8-BBD7-CCE9431645EC}">
                        <a14:shadowObscured xmlns:a14="http://schemas.microsoft.com/office/drawing/2010/main"/>
                      </a:ext>
                    </a:extLst>
                  </pic:spPr>
                </pic:pic>
              </a:graphicData>
            </a:graphic>
          </wp:inline>
        </w:drawing>
      </w:r>
    </w:p>
    <w:p w14:paraId="4FE58C6D" w14:textId="77777777" w:rsidR="00C46388" w:rsidRPr="00C46388" w:rsidRDefault="00C46388" w:rsidP="00C46388">
      <w:pPr>
        <w:ind w:left="360"/>
        <w:jc w:val="both"/>
        <w:rPr>
          <w:rFonts w:ascii="Arial" w:hAnsi="Arial" w:cs="Arial"/>
          <w:b/>
          <w:bCs/>
        </w:rPr>
      </w:pPr>
      <w:r w:rsidRPr="00C46388">
        <w:rPr>
          <w:rFonts w:ascii="Arial" w:hAnsi="Arial" w:cs="Arial"/>
        </w:rPr>
        <w:t xml:space="preserve">Plate VI- Fig. A: Stream near </w:t>
      </w:r>
      <w:proofErr w:type="spellStart"/>
      <w:r w:rsidRPr="00C46388">
        <w:rPr>
          <w:rFonts w:ascii="Arial" w:hAnsi="Arial" w:cs="Arial"/>
        </w:rPr>
        <w:t>Namsai</w:t>
      </w:r>
      <w:proofErr w:type="spellEnd"/>
      <w:r w:rsidRPr="00C46388">
        <w:rPr>
          <w:rFonts w:ascii="Arial" w:hAnsi="Arial" w:cs="Arial"/>
        </w:rPr>
        <w:t>, Arunachal Pradesh; Fig. B: Aquatic plants with algal growth; Fig. C: Habit of</w:t>
      </w:r>
      <w:r w:rsidRPr="00C46388">
        <w:rPr>
          <w:rFonts w:ascii="Arial" w:hAnsi="Arial" w:cs="Arial"/>
          <w:b/>
          <w:bCs/>
        </w:rPr>
        <w:t xml:space="preserve"> </w:t>
      </w:r>
      <w:r w:rsidRPr="00377A87">
        <w:rPr>
          <w:rFonts w:ascii="Arial" w:hAnsi="Arial" w:cs="Arial"/>
          <w:i/>
          <w:iCs/>
        </w:rPr>
        <w:t>Audouinella eugenea</w:t>
      </w:r>
      <w:r w:rsidRPr="00C46388">
        <w:rPr>
          <w:rFonts w:ascii="Arial" w:hAnsi="Arial" w:cs="Arial"/>
        </w:rPr>
        <w:t xml:space="preserve"> (Skuja) Jao; Fig. D: Axial cells and branches; Fig. E &amp; F: Monosporangia (arrows)</w:t>
      </w:r>
      <w:r w:rsidRPr="00C46388">
        <w:rPr>
          <w:rFonts w:ascii="Arial" w:hAnsi="Arial" w:cs="Arial"/>
          <w:b/>
          <w:bCs/>
        </w:rPr>
        <w:t>.</w:t>
      </w:r>
    </w:p>
    <w:p w14:paraId="34491FE5" w14:textId="77777777" w:rsidR="00C46388" w:rsidRPr="00C46388" w:rsidRDefault="00C46388" w:rsidP="00C46388">
      <w:pPr>
        <w:ind w:left="360"/>
        <w:rPr>
          <w:rFonts w:ascii="Arial" w:hAnsi="Arial" w:cs="Arial"/>
          <w:b/>
          <w:bCs/>
        </w:rPr>
      </w:pPr>
    </w:p>
    <w:p w14:paraId="7459560D" w14:textId="77777777" w:rsidR="00C46388" w:rsidRPr="00C46388" w:rsidRDefault="00C46388" w:rsidP="00C46388">
      <w:pPr>
        <w:ind w:left="360"/>
        <w:jc w:val="both"/>
        <w:rPr>
          <w:rFonts w:ascii="Arial" w:hAnsi="Arial" w:cs="Arial"/>
          <w:b/>
          <w:bCs/>
        </w:rPr>
      </w:pPr>
      <w:r w:rsidRPr="00C46388">
        <w:rPr>
          <w:rFonts w:ascii="Arial" w:hAnsi="Arial" w:cs="Arial"/>
          <w:b/>
          <w:bCs/>
          <w:noProof/>
        </w:rPr>
        <w:lastRenderedPageBreak/>
        <w:drawing>
          <wp:inline distT="0" distB="0" distL="0" distR="0" wp14:anchorId="311BF8EF" wp14:editId="62982E62">
            <wp:extent cx="5063561" cy="5974767"/>
            <wp:effectExtent l="0" t="0" r="0" b="0"/>
            <wp:docPr id="513586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8693" name="Picture 51358693"/>
                    <pic:cNvPicPr/>
                  </pic:nvPicPr>
                  <pic:blipFill rotWithShape="1">
                    <a:blip r:embed="rId21" cstate="print">
                      <a:extLst>
                        <a:ext uri="{28A0092B-C50C-407E-A947-70E740481C1C}">
                          <a14:useLocalDpi xmlns:a14="http://schemas.microsoft.com/office/drawing/2010/main" val="0"/>
                        </a:ext>
                      </a:extLst>
                    </a:blip>
                    <a:srcRect t="11432" b="4022"/>
                    <a:stretch/>
                  </pic:blipFill>
                  <pic:spPr bwMode="auto">
                    <a:xfrm>
                      <a:off x="0" y="0"/>
                      <a:ext cx="5082299" cy="5996877"/>
                    </a:xfrm>
                    <a:prstGeom prst="rect">
                      <a:avLst/>
                    </a:prstGeom>
                    <a:ln>
                      <a:noFill/>
                    </a:ln>
                    <a:extLst>
                      <a:ext uri="{53640926-AAD7-44D8-BBD7-CCE9431645EC}">
                        <a14:shadowObscured xmlns:a14="http://schemas.microsoft.com/office/drawing/2010/main"/>
                      </a:ext>
                    </a:extLst>
                  </pic:spPr>
                </pic:pic>
              </a:graphicData>
            </a:graphic>
          </wp:inline>
        </w:drawing>
      </w:r>
    </w:p>
    <w:p w14:paraId="3F92D8DB" w14:textId="224723F7" w:rsidR="00C46388" w:rsidRPr="00C46388" w:rsidRDefault="00C46388" w:rsidP="00C46388">
      <w:pPr>
        <w:spacing w:line="360" w:lineRule="auto"/>
        <w:jc w:val="both"/>
        <w:rPr>
          <w:rFonts w:ascii="Arial" w:hAnsi="Arial" w:cs="Arial"/>
        </w:rPr>
      </w:pPr>
      <w:r w:rsidRPr="00C46388">
        <w:rPr>
          <w:rFonts w:ascii="Arial" w:hAnsi="Arial" w:cs="Arial"/>
        </w:rPr>
        <w:t>Plate VII - Fig. A: Stream near Dirak Gate, Arunachal Pradesh; Fig. B: epiphytic growth of</w:t>
      </w:r>
      <w:r w:rsidRPr="00C46388">
        <w:rPr>
          <w:rFonts w:ascii="Arial" w:hAnsi="Arial" w:cs="Arial"/>
          <w:b/>
          <w:bCs/>
        </w:rPr>
        <w:t xml:space="preserve"> </w:t>
      </w:r>
      <w:r w:rsidRPr="00377A87">
        <w:rPr>
          <w:rFonts w:ascii="Arial" w:hAnsi="Arial" w:cs="Arial"/>
          <w:i/>
          <w:iCs/>
        </w:rPr>
        <w:t>Audouinella eugenea</w:t>
      </w:r>
      <w:r w:rsidRPr="00C46388">
        <w:rPr>
          <w:rFonts w:ascii="Arial" w:hAnsi="Arial" w:cs="Arial"/>
        </w:rPr>
        <w:t xml:space="preserve"> (Skuja) Jao along with </w:t>
      </w:r>
      <w:r w:rsidRPr="00377A87">
        <w:rPr>
          <w:rFonts w:ascii="Arial" w:hAnsi="Arial" w:cs="Arial"/>
          <w:i/>
          <w:iCs/>
        </w:rPr>
        <w:t>Compsopogon</w:t>
      </w:r>
      <w:r w:rsidRPr="00C46388">
        <w:rPr>
          <w:rFonts w:ascii="Arial" w:hAnsi="Arial" w:cs="Arial"/>
        </w:rPr>
        <w:t xml:space="preserve"> species; Fig. C: thallus view; Fig. D: thallus with branches at different planes (arrow); Fig. E&amp;F: Monosporangia (arrows).</w:t>
      </w:r>
    </w:p>
    <w:p w14:paraId="3F663F73" w14:textId="77777777" w:rsidR="00084569" w:rsidRDefault="00084569" w:rsidP="00C53EE0">
      <w:pPr>
        <w:pStyle w:val="ListParagraph"/>
        <w:spacing w:line="360" w:lineRule="auto"/>
        <w:ind w:left="0"/>
        <w:jc w:val="both"/>
        <w:rPr>
          <w:rFonts w:ascii="Arial" w:hAnsi="Arial" w:cs="Arial"/>
          <w:b/>
          <w:bCs/>
          <w:i/>
          <w:iCs/>
          <w:sz w:val="20"/>
          <w:szCs w:val="20"/>
        </w:rPr>
      </w:pPr>
    </w:p>
    <w:p w14:paraId="424234E7" w14:textId="747B045D" w:rsidR="00C53EE0" w:rsidRPr="00C53EE0" w:rsidRDefault="00C53EE0" w:rsidP="00C53EE0">
      <w:pPr>
        <w:pStyle w:val="ListParagraph"/>
        <w:spacing w:line="360" w:lineRule="auto"/>
        <w:ind w:left="0"/>
        <w:jc w:val="both"/>
        <w:rPr>
          <w:rFonts w:ascii="Arial" w:hAnsi="Arial" w:cs="Arial"/>
          <w:sz w:val="20"/>
          <w:szCs w:val="20"/>
        </w:rPr>
      </w:pPr>
      <w:proofErr w:type="spellStart"/>
      <w:r w:rsidRPr="00C53EE0">
        <w:rPr>
          <w:rFonts w:ascii="Arial" w:hAnsi="Arial" w:cs="Arial"/>
          <w:b/>
          <w:bCs/>
          <w:i/>
          <w:iCs/>
          <w:sz w:val="20"/>
          <w:szCs w:val="20"/>
        </w:rPr>
        <w:t>Audouinella</w:t>
      </w:r>
      <w:proofErr w:type="spellEnd"/>
      <w:r w:rsidRPr="00C53EE0">
        <w:rPr>
          <w:rFonts w:ascii="Arial" w:hAnsi="Arial" w:cs="Arial"/>
          <w:b/>
          <w:bCs/>
          <w:i/>
          <w:iCs/>
          <w:sz w:val="20"/>
          <w:szCs w:val="20"/>
        </w:rPr>
        <w:t xml:space="preserve"> </w:t>
      </w:r>
      <w:proofErr w:type="spellStart"/>
      <w:r w:rsidRPr="00C53EE0">
        <w:rPr>
          <w:rFonts w:ascii="Arial" w:hAnsi="Arial" w:cs="Arial"/>
          <w:b/>
          <w:bCs/>
          <w:i/>
          <w:iCs/>
          <w:sz w:val="20"/>
          <w:szCs w:val="20"/>
        </w:rPr>
        <w:t>indica</w:t>
      </w:r>
      <w:proofErr w:type="spellEnd"/>
      <w:r w:rsidRPr="00C53EE0">
        <w:rPr>
          <w:rFonts w:ascii="Arial" w:hAnsi="Arial" w:cs="Arial"/>
          <w:b/>
          <w:bCs/>
          <w:sz w:val="20"/>
          <w:szCs w:val="20"/>
        </w:rPr>
        <w:t xml:space="preserve"> </w:t>
      </w:r>
      <w:r w:rsidRPr="00C53EE0">
        <w:rPr>
          <w:rFonts w:ascii="Arial" w:hAnsi="Arial" w:cs="Arial"/>
          <w:sz w:val="20"/>
          <w:szCs w:val="20"/>
        </w:rPr>
        <w:t>(</w:t>
      </w:r>
      <w:proofErr w:type="spellStart"/>
      <w:r w:rsidRPr="00C53EE0">
        <w:rPr>
          <w:rFonts w:ascii="Arial" w:hAnsi="Arial" w:cs="Arial"/>
          <w:sz w:val="20"/>
          <w:szCs w:val="20"/>
        </w:rPr>
        <w:t>S.K.</w:t>
      </w:r>
      <w:proofErr w:type="gramStart"/>
      <w:r w:rsidRPr="00C53EE0">
        <w:rPr>
          <w:rFonts w:ascii="Arial" w:hAnsi="Arial" w:cs="Arial"/>
          <w:sz w:val="20"/>
          <w:szCs w:val="20"/>
        </w:rPr>
        <w:t>S.Raikwar</w:t>
      </w:r>
      <w:proofErr w:type="spellEnd"/>
      <w:proofErr w:type="gramEnd"/>
      <w:r w:rsidRPr="00C53EE0">
        <w:rPr>
          <w:rFonts w:ascii="Arial" w:hAnsi="Arial" w:cs="Arial"/>
          <w:sz w:val="20"/>
          <w:szCs w:val="20"/>
        </w:rPr>
        <w:t xml:space="preserve">) </w:t>
      </w:r>
      <w:proofErr w:type="spellStart"/>
      <w:r w:rsidRPr="00C53EE0">
        <w:rPr>
          <w:rFonts w:ascii="Arial" w:hAnsi="Arial" w:cs="Arial"/>
          <w:sz w:val="20"/>
          <w:szCs w:val="20"/>
        </w:rPr>
        <w:t>Garbary</w:t>
      </w:r>
      <w:proofErr w:type="spellEnd"/>
      <w:r w:rsidRPr="00C53EE0">
        <w:rPr>
          <w:rFonts w:ascii="Arial" w:hAnsi="Arial" w:cs="Arial"/>
          <w:sz w:val="20"/>
          <w:szCs w:val="20"/>
        </w:rPr>
        <w:t xml:space="preserve">, Bibliotheca </w:t>
      </w:r>
      <w:proofErr w:type="spellStart"/>
      <w:r w:rsidRPr="00C53EE0">
        <w:rPr>
          <w:rFonts w:ascii="Arial" w:hAnsi="Arial" w:cs="Arial"/>
          <w:sz w:val="20"/>
          <w:szCs w:val="20"/>
        </w:rPr>
        <w:t>Phycologica</w:t>
      </w:r>
      <w:proofErr w:type="spellEnd"/>
      <w:r w:rsidRPr="00C53EE0">
        <w:rPr>
          <w:rFonts w:ascii="Arial" w:hAnsi="Arial" w:cs="Arial"/>
          <w:sz w:val="20"/>
          <w:szCs w:val="20"/>
        </w:rPr>
        <w:t xml:space="preserve">. 77: 92. 1987; </w:t>
      </w:r>
      <w:proofErr w:type="spellStart"/>
      <w:r w:rsidRPr="00C53EE0">
        <w:rPr>
          <w:rFonts w:ascii="Arial" w:hAnsi="Arial" w:cs="Arial"/>
          <w:i/>
          <w:iCs/>
          <w:sz w:val="20"/>
          <w:szCs w:val="20"/>
        </w:rPr>
        <w:t>Acrochaetium</w:t>
      </w:r>
      <w:proofErr w:type="spellEnd"/>
      <w:r w:rsidRPr="00C53EE0">
        <w:rPr>
          <w:rFonts w:ascii="Arial" w:hAnsi="Arial" w:cs="Arial"/>
          <w:i/>
          <w:iCs/>
          <w:sz w:val="20"/>
          <w:szCs w:val="20"/>
        </w:rPr>
        <w:t xml:space="preserve"> </w:t>
      </w:r>
      <w:proofErr w:type="spellStart"/>
      <w:r w:rsidRPr="00C53EE0">
        <w:rPr>
          <w:rFonts w:ascii="Arial" w:hAnsi="Arial" w:cs="Arial"/>
          <w:i/>
          <w:iCs/>
          <w:sz w:val="20"/>
          <w:szCs w:val="20"/>
        </w:rPr>
        <w:t>indica</w:t>
      </w:r>
      <w:proofErr w:type="spellEnd"/>
      <w:r w:rsidRPr="00C53EE0">
        <w:rPr>
          <w:rFonts w:ascii="Arial" w:hAnsi="Arial" w:cs="Arial"/>
          <w:sz w:val="20"/>
          <w:szCs w:val="20"/>
        </w:rPr>
        <w:t xml:space="preserve"> </w:t>
      </w:r>
      <w:proofErr w:type="spellStart"/>
      <w:r w:rsidRPr="00C53EE0">
        <w:rPr>
          <w:rFonts w:ascii="Arial" w:hAnsi="Arial" w:cs="Arial"/>
          <w:sz w:val="20"/>
          <w:szCs w:val="20"/>
        </w:rPr>
        <w:t>S.K.</w:t>
      </w:r>
      <w:proofErr w:type="gramStart"/>
      <w:r w:rsidRPr="00C53EE0">
        <w:rPr>
          <w:rFonts w:ascii="Arial" w:hAnsi="Arial" w:cs="Arial"/>
          <w:sz w:val="20"/>
          <w:szCs w:val="20"/>
        </w:rPr>
        <w:t>S.Raikwar</w:t>
      </w:r>
      <w:proofErr w:type="spellEnd"/>
      <w:proofErr w:type="gramEnd"/>
      <w:r w:rsidRPr="00C53EE0">
        <w:rPr>
          <w:rFonts w:ascii="Arial" w:hAnsi="Arial" w:cs="Arial"/>
          <w:sz w:val="20"/>
          <w:szCs w:val="20"/>
        </w:rPr>
        <w:t xml:space="preserve">. Revue </w:t>
      </w:r>
      <w:proofErr w:type="spellStart"/>
      <w:r w:rsidRPr="00C53EE0">
        <w:rPr>
          <w:rFonts w:ascii="Arial" w:hAnsi="Arial" w:cs="Arial"/>
          <w:sz w:val="20"/>
          <w:szCs w:val="20"/>
        </w:rPr>
        <w:t>Algologique</w:t>
      </w:r>
      <w:proofErr w:type="spellEnd"/>
      <w:r w:rsidRPr="00C53EE0">
        <w:rPr>
          <w:rFonts w:ascii="Arial" w:hAnsi="Arial" w:cs="Arial"/>
          <w:sz w:val="20"/>
          <w:szCs w:val="20"/>
        </w:rPr>
        <w:t xml:space="preserve">, Nouvelle Serie 6: 102.  figs 1-18. 1962; </w:t>
      </w:r>
      <w:proofErr w:type="spellStart"/>
      <w:r w:rsidRPr="00C53EE0">
        <w:rPr>
          <w:rFonts w:ascii="Arial" w:hAnsi="Arial" w:cs="Arial"/>
          <w:i/>
          <w:iCs/>
          <w:sz w:val="20"/>
          <w:szCs w:val="20"/>
        </w:rPr>
        <w:t>Pseudochantransia</w:t>
      </w:r>
      <w:proofErr w:type="spellEnd"/>
      <w:r w:rsidRPr="00C53EE0">
        <w:rPr>
          <w:rFonts w:ascii="Arial" w:hAnsi="Arial" w:cs="Arial"/>
          <w:i/>
          <w:iCs/>
          <w:sz w:val="20"/>
          <w:szCs w:val="20"/>
        </w:rPr>
        <w:t xml:space="preserve"> </w:t>
      </w:r>
      <w:proofErr w:type="spellStart"/>
      <w:r w:rsidRPr="00C53EE0">
        <w:rPr>
          <w:rFonts w:ascii="Arial" w:hAnsi="Arial" w:cs="Arial"/>
          <w:i/>
          <w:iCs/>
          <w:sz w:val="20"/>
          <w:szCs w:val="20"/>
        </w:rPr>
        <w:t>indica</w:t>
      </w:r>
      <w:proofErr w:type="spellEnd"/>
      <w:r w:rsidRPr="00C53EE0">
        <w:rPr>
          <w:rFonts w:ascii="Arial" w:hAnsi="Arial" w:cs="Arial"/>
          <w:sz w:val="20"/>
          <w:szCs w:val="20"/>
        </w:rPr>
        <w:t xml:space="preserve"> (</w:t>
      </w:r>
      <w:proofErr w:type="spellStart"/>
      <w:r w:rsidRPr="00C53EE0">
        <w:rPr>
          <w:rFonts w:ascii="Arial" w:hAnsi="Arial" w:cs="Arial"/>
          <w:sz w:val="20"/>
          <w:szCs w:val="20"/>
        </w:rPr>
        <w:t>Raikwar</w:t>
      </w:r>
      <w:proofErr w:type="spellEnd"/>
      <w:r w:rsidRPr="00C53EE0">
        <w:rPr>
          <w:rFonts w:ascii="Arial" w:hAnsi="Arial" w:cs="Arial"/>
          <w:sz w:val="20"/>
          <w:szCs w:val="20"/>
        </w:rPr>
        <w:t xml:space="preserve">) Ott, Handbook of the Taxonomic Names Associated with the Nonmarine </w:t>
      </w:r>
      <w:proofErr w:type="spellStart"/>
      <w:r w:rsidRPr="00C53EE0">
        <w:rPr>
          <w:rFonts w:ascii="Arial" w:hAnsi="Arial" w:cs="Arial"/>
          <w:sz w:val="20"/>
          <w:szCs w:val="20"/>
        </w:rPr>
        <w:t>Rhodophycophyta</w:t>
      </w:r>
      <w:proofErr w:type="spellEnd"/>
      <w:r w:rsidRPr="00C53EE0">
        <w:rPr>
          <w:rFonts w:ascii="Arial" w:hAnsi="Arial" w:cs="Arial"/>
          <w:sz w:val="20"/>
          <w:szCs w:val="20"/>
        </w:rPr>
        <w:t xml:space="preserve"> 378. 2009.</w:t>
      </w:r>
    </w:p>
    <w:p w14:paraId="00F46893" w14:textId="77777777" w:rsidR="00C53EE0" w:rsidRPr="00C53EE0" w:rsidRDefault="00C53EE0" w:rsidP="00C53EE0">
      <w:pPr>
        <w:spacing w:line="360" w:lineRule="auto"/>
        <w:ind w:firstLine="720"/>
        <w:jc w:val="right"/>
        <w:rPr>
          <w:rFonts w:ascii="Arial" w:hAnsi="Arial" w:cs="Arial"/>
        </w:rPr>
      </w:pPr>
      <w:r w:rsidRPr="00C53EE0">
        <w:rPr>
          <w:rFonts w:ascii="Arial" w:hAnsi="Arial" w:cs="Arial"/>
        </w:rPr>
        <w:lastRenderedPageBreak/>
        <w:t>Plate VIII – Fig. A-F</w:t>
      </w:r>
    </w:p>
    <w:p w14:paraId="3B5C7D09" w14:textId="77777777" w:rsidR="00C53EE0" w:rsidRPr="00C53EE0" w:rsidRDefault="00C53EE0" w:rsidP="00C53EE0">
      <w:pPr>
        <w:spacing w:line="360" w:lineRule="auto"/>
        <w:ind w:firstLine="720"/>
        <w:jc w:val="both"/>
        <w:rPr>
          <w:rFonts w:ascii="Arial" w:hAnsi="Arial" w:cs="Arial"/>
        </w:rPr>
      </w:pPr>
      <w:r w:rsidRPr="00C53EE0">
        <w:rPr>
          <w:rFonts w:ascii="Arial" w:hAnsi="Arial" w:cs="Arial"/>
        </w:rPr>
        <w:t xml:space="preserve">Thallus macroscopic, 5-10 mm high, and dark brownish in colour. Thallus </w:t>
      </w:r>
      <w:proofErr w:type="spellStart"/>
      <w:r w:rsidRPr="00C53EE0">
        <w:rPr>
          <w:rFonts w:ascii="Arial" w:hAnsi="Arial" w:cs="Arial"/>
        </w:rPr>
        <w:t>heterotrichous</w:t>
      </w:r>
      <w:proofErr w:type="spellEnd"/>
      <w:r w:rsidRPr="00C53EE0">
        <w:rPr>
          <w:rFonts w:ascii="Arial" w:hAnsi="Arial" w:cs="Arial"/>
        </w:rPr>
        <w:t xml:space="preserve"> made of </w:t>
      </w:r>
      <w:proofErr w:type="spellStart"/>
      <w:r w:rsidRPr="00C53EE0">
        <w:rPr>
          <w:rFonts w:ascii="Arial" w:hAnsi="Arial" w:cs="Arial"/>
        </w:rPr>
        <w:t>monosiphonous</w:t>
      </w:r>
      <w:proofErr w:type="spellEnd"/>
      <w:r w:rsidRPr="00C53EE0">
        <w:rPr>
          <w:rFonts w:ascii="Arial" w:hAnsi="Arial" w:cs="Arial"/>
        </w:rPr>
        <w:t xml:space="preserve"> erect and pseudoparenchymatous prostrate system. Many erect filaments grow from the crust and they branched alternatively in different planes. Axial cells without cortication with parietal lobed chloroplast and 29.05 to 82.10 µm long and 7.50 to 15.20 µm broad. The axial cell’s mucilaginous sheath transparent and 0.75 to 2.50 µm in diameter. The monospore produced on 2-5 celled special branches and obovate to oblong shape. The length of the monospore ranges between 11 to 22.90 µm and breadth ranges between 8.75 to 14.30 µm. Tetraspores and no sexual reproductive parts were observed.</w:t>
      </w:r>
    </w:p>
    <w:p w14:paraId="66358D7F" w14:textId="77777777" w:rsidR="00C53EE0" w:rsidRPr="00C53EE0" w:rsidRDefault="00C53EE0" w:rsidP="00C53EE0">
      <w:pPr>
        <w:spacing w:line="360" w:lineRule="auto"/>
        <w:jc w:val="both"/>
        <w:rPr>
          <w:rFonts w:ascii="Arial" w:hAnsi="Arial" w:cs="Arial"/>
        </w:rPr>
      </w:pPr>
      <w:r w:rsidRPr="00C53EE0">
        <w:rPr>
          <w:rFonts w:ascii="Arial" w:hAnsi="Arial" w:cs="Arial"/>
        </w:rPr>
        <w:t>The specimen collected from Arunachal Pradesh is similar in its morphology. The thallus height is smaller than that of the holotype, but the other morphological characteristics of thalli are similar.  The monospore, axial cells and special branch’s morphological characters are more or less similar to that of the type specimen (</w:t>
      </w:r>
      <w:proofErr w:type="spellStart"/>
      <w:r w:rsidRPr="00C53EE0">
        <w:rPr>
          <w:rFonts w:ascii="Arial" w:hAnsi="Arial" w:cs="Arial"/>
        </w:rPr>
        <w:t>Raikwar</w:t>
      </w:r>
      <w:proofErr w:type="spellEnd"/>
      <w:r w:rsidRPr="00C53EE0">
        <w:rPr>
          <w:rFonts w:ascii="Arial" w:hAnsi="Arial" w:cs="Arial"/>
        </w:rPr>
        <w:t xml:space="preserve">, 1962; </w:t>
      </w:r>
      <w:proofErr w:type="spellStart"/>
      <w:r w:rsidRPr="00C53EE0">
        <w:rPr>
          <w:rFonts w:ascii="Arial" w:hAnsi="Arial" w:cs="Arial"/>
        </w:rPr>
        <w:t>Kumanoa</w:t>
      </w:r>
      <w:proofErr w:type="spellEnd"/>
      <w:r w:rsidRPr="00C53EE0">
        <w:rPr>
          <w:rFonts w:ascii="Arial" w:hAnsi="Arial" w:cs="Arial"/>
        </w:rPr>
        <w:t xml:space="preserve">, 2002) hence this specimen is identified as </w:t>
      </w:r>
      <w:proofErr w:type="spellStart"/>
      <w:r w:rsidRPr="00BB38C7">
        <w:rPr>
          <w:rFonts w:ascii="Arial" w:hAnsi="Arial" w:cs="Arial"/>
          <w:i/>
          <w:iCs/>
        </w:rPr>
        <w:t>Audouinella</w:t>
      </w:r>
      <w:proofErr w:type="spellEnd"/>
      <w:r w:rsidRPr="00BB38C7">
        <w:rPr>
          <w:rFonts w:ascii="Arial" w:hAnsi="Arial" w:cs="Arial"/>
          <w:i/>
          <w:iCs/>
        </w:rPr>
        <w:t xml:space="preserve"> </w:t>
      </w:r>
      <w:proofErr w:type="spellStart"/>
      <w:r w:rsidRPr="00BB38C7">
        <w:rPr>
          <w:rFonts w:ascii="Arial" w:hAnsi="Arial" w:cs="Arial"/>
          <w:i/>
          <w:iCs/>
        </w:rPr>
        <w:t>indica</w:t>
      </w:r>
      <w:proofErr w:type="spellEnd"/>
      <w:r w:rsidRPr="00C53EE0">
        <w:rPr>
          <w:rFonts w:ascii="Arial" w:hAnsi="Arial" w:cs="Arial"/>
        </w:rPr>
        <w:t xml:space="preserve"> (</w:t>
      </w:r>
      <w:proofErr w:type="spellStart"/>
      <w:r w:rsidRPr="00C53EE0">
        <w:rPr>
          <w:rFonts w:ascii="Arial" w:hAnsi="Arial" w:cs="Arial"/>
        </w:rPr>
        <w:t>Raikwar</w:t>
      </w:r>
      <w:proofErr w:type="spellEnd"/>
      <w:r w:rsidRPr="00C53EE0">
        <w:rPr>
          <w:rFonts w:ascii="Arial" w:hAnsi="Arial" w:cs="Arial"/>
        </w:rPr>
        <w:t xml:space="preserve">) </w:t>
      </w:r>
      <w:proofErr w:type="spellStart"/>
      <w:r w:rsidRPr="00C53EE0">
        <w:rPr>
          <w:rFonts w:ascii="Arial" w:hAnsi="Arial" w:cs="Arial"/>
        </w:rPr>
        <w:t>Garbary</w:t>
      </w:r>
      <w:proofErr w:type="spellEnd"/>
      <w:r w:rsidRPr="00C53EE0">
        <w:rPr>
          <w:rFonts w:ascii="Arial" w:hAnsi="Arial" w:cs="Arial"/>
        </w:rPr>
        <w:t xml:space="preserve">. </w:t>
      </w:r>
    </w:p>
    <w:p w14:paraId="2F823487" w14:textId="77777777" w:rsidR="00C53EE0" w:rsidRPr="00C53EE0" w:rsidRDefault="00C53EE0" w:rsidP="00C53EE0">
      <w:pPr>
        <w:spacing w:line="360" w:lineRule="auto"/>
        <w:jc w:val="both"/>
        <w:rPr>
          <w:rFonts w:ascii="Arial" w:hAnsi="Arial" w:cs="Arial"/>
        </w:rPr>
      </w:pPr>
      <w:r w:rsidRPr="00C53EE0">
        <w:rPr>
          <w:rFonts w:ascii="Arial" w:hAnsi="Arial" w:cs="Arial"/>
          <w:b/>
          <w:bCs/>
        </w:rPr>
        <w:t xml:space="preserve">Distribution: India- </w:t>
      </w:r>
      <w:r w:rsidRPr="00C53EE0">
        <w:rPr>
          <w:rFonts w:ascii="Arial" w:hAnsi="Arial" w:cs="Arial"/>
        </w:rPr>
        <w:t>Arunachal Pradesh, Madhya Pradesh, Uttar Pradesh, Tamil Nadu. Endemic to India.</w:t>
      </w:r>
    </w:p>
    <w:p w14:paraId="3125EE65" w14:textId="77777777" w:rsidR="00C53EE0" w:rsidRDefault="00C53EE0" w:rsidP="00C53EE0">
      <w:pPr>
        <w:spacing w:line="360" w:lineRule="auto"/>
        <w:jc w:val="both"/>
        <w:rPr>
          <w:rFonts w:ascii="Arial" w:hAnsi="Arial" w:cs="Arial"/>
        </w:rPr>
      </w:pPr>
      <w:r w:rsidRPr="00C53EE0">
        <w:rPr>
          <w:rFonts w:ascii="Arial" w:hAnsi="Arial" w:cs="Arial"/>
          <w:b/>
          <w:bCs/>
        </w:rPr>
        <w:t xml:space="preserve">Specimen Examined: India, </w:t>
      </w:r>
      <w:r w:rsidRPr="00C53EE0">
        <w:rPr>
          <w:rFonts w:ascii="Arial" w:hAnsi="Arial" w:cs="Arial"/>
        </w:rPr>
        <w:t xml:space="preserve">Arunachal Pradesh, East Siang District, </w:t>
      </w:r>
      <w:proofErr w:type="spellStart"/>
      <w:r w:rsidRPr="00C53EE0">
        <w:rPr>
          <w:rFonts w:ascii="Arial" w:hAnsi="Arial" w:cs="Arial"/>
        </w:rPr>
        <w:t>Ruksin</w:t>
      </w:r>
      <w:proofErr w:type="spellEnd"/>
      <w:r w:rsidRPr="00C53EE0">
        <w:rPr>
          <w:rFonts w:ascii="Arial" w:hAnsi="Arial" w:cs="Arial"/>
        </w:rPr>
        <w:t>, Stream, 16-04-2024, U Elaya Perumal, BSI-CNH-97860 (CAL).</w:t>
      </w:r>
    </w:p>
    <w:p w14:paraId="05899CC4" w14:textId="77777777" w:rsidR="00C46388" w:rsidRPr="00C46388" w:rsidRDefault="00C46388" w:rsidP="00C46388">
      <w:pPr>
        <w:jc w:val="both"/>
        <w:rPr>
          <w:rFonts w:ascii="Arial" w:hAnsi="Arial" w:cs="Arial"/>
        </w:rPr>
      </w:pPr>
      <w:r w:rsidRPr="00C46388">
        <w:rPr>
          <w:rFonts w:ascii="Arial" w:hAnsi="Arial" w:cs="Arial"/>
          <w:noProof/>
        </w:rPr>
        <w:lastRenderedPageBreak/>
        <w:drawing>
          <wp:inline distT="0" distB="0" distL="0" distR="0" wp14:anchorId="0C4A76C9" wp14:editId="2D52F545">
            <wp:extent cx="5213150" cy="6102350"/>
            <wp:effectExtent l="0" t="0" r="0" b="0"/>
            <wp:docPr id="19446611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61173" name="Picture 1944661173"/>
                    <pic:cNvPicPr/>
                  </pic:nvPicPr>
                  <pic:blipFill rotWithShape="1">
                    <a:blip r:embed="rId22" cstate="print">
                      <a:extLst>
                        <a:ext uri="{28A0092B-C50C-407E-A947-70E740481C1C}">
                          <a14:useLocalDpi xmlns:a14="http://schemas.microsoft.com/office/drawing/2010/main" val="0"/>
                        </a:ext>
                      </a:extLst>
                    </a:blip>
                    <a:srcRect t="9734" b="6393"/>
                    <a:stretch/>
                  </pic:blipFill>
                  <pic:spPr bwMode="auto">
                    <a:xfrm>
                      <a:off x="0" y="0"/>
                      <a:ext cx="5222176" cy="6112915"/>
                    </a:xfrm>
                    <a:prstGeom prst="rect">
                      <a:avLst/>
                    </a:prstGeom>
                    <a:ln>
                      <a:noFill/>
                    </a:ln>
                    <a:extLst>
                      <a:ext uri="{53640926-AAD7-44D8-BBD7-CCE9431645EC}">
                        <a14:shadowObscured xmlns:a14="http://schemas.microsoft.com/office/drawing/2010/main"/>
                      </a:ext>
                    </a:extLst>
                  </pic:spPr>
                </pic:pic>
              </a:graphicData>
            </a:graphic>
          </wp:inline>
        </w:drawing>
      </w:r>
    </w:p>
    <w:p w14:paraId="10D2ED64" w14:textId="0B4FB7CA" w:rsidR="00C46388" w:rsidRPr="00C46388" w:rsidRDefault="00C46388" w:rsidP="00C46388">
      <w:pPr>
        <w:spacing w:line="360" w:lineRule="auto"/>
        <w:jc w:val="both"/>
        <w:rPr>
          <w:rFonts w:ascii="Arial" w:hAnsi="Arial" w:cs="Arial"/>
        </w:rPr>
      </w:pPr>
      <w:r w:rsidRPr="00C46388">
        <w:rPr>
          <w:rFonts w:ascii="Arial" w:hAnsi="Arial" w:cs="Arial"/>
        </w:rPr>
        <w:t xml:space="preserve">Plate VIII – Fig. A: Stream, </w:t>
      </w:r>
      <w:proofErr w:type="spellStart"/>
      <w:r w:rsidRPr="00C46388">
        <w:rPr>
          <w:rFonts w:ascii="Arial" w:hAnsi="Arial" w:cs="Arial"/>
        </w:rPr>
        <w:t>Ruksin</w:t>
      </w:r>
      <w:proofErr w:type="spellEnd"/>
      <w:r w:rsidRPr="00C46388">
        <w:rPr>
          <w:rFonts w:ascii="Arial" w:hAnsi="Arial" w:cs="Arial"/>
        </w:rPr>
        <w:t xml:space="preserve">, East Siang district, Arunachal Pradesh; Fig. B: Alga growing on plastic materials submerged in water; Fig. C &amp; D: Thallus of </w:t>
      </w:r>
      <w:proofErr w:type="spellStart"/>
      <w:r w:rsidRPr="00C46388">
        <w:rPr>
          <w:rFonts w:ascii="Arial" w:hAnsi="Arial" w:cs="Arial"/>
          <w:b/>
          <w:bCs/>
        </w:rPr>
        <w:t>Audouinella</w:t>
      </w:r>
      <w:proofErr w:type="spellEnd"/>
      <w:r w:rsidRPr="00C46388">
        <w:rPr>
          <w:rFonts w:ascii="Arial" w:hAnsi="Arial" w:cs="Arial"/>
          <w:b/>
          <w:bCs/>
        </w:rPr>
        <w:t xml:space="preserve"> </w:t>
      </w:r>
      <w:proofErr w:type="spellStart"/>
      <w:r w:rsidRPr="00C46388">
        <w:rPr>
          <w:rFonts w:ascii="Arial" w:hAnsi="Arial" w:cs="Arial"/>
          <w:b/>
          <w:bCs/>
        </w:rPr>
        <w:t>indica</w:t>
      </w:r>
      <w:proofErr w:type="spellEnd"/>
      <w:r w:rsidRPr="00C46388">
        <w:rPr>
          <w:rFonts w:ascii="Arial" w:hAnsi="Arial" w:cs="Arial"/>
        </w:rPr>
        <w:t xml:space="preserve"> (</w:t>
      </w:r>
      <w:proofErr w:type="spellStart"/>
      <w:r w:rsidRPr="00C46388">
        <w:rPr>
          <w:rFonts w:ascii="Arial" w:hAnsi="Arial" w:cs="Arial"/>
        </w:rPr>
        <w:t>S.K.</w:t>
      </w:r>
      <w:proofErr w:type="gramStart"/>
      <w:r w:rsidRPr="00C46388">
        <w:rPr>
          <w:rFonts w:ascii="Arial" w:hAnsi="Arial" w:cs="Arial"/>
        </w:rPr>
        <w:t>S.Raikwar</w:t>
      </w:r>
      <w:proofErr w:type="spellEnd"/>
      <w:proofErr w:type="gramEnd"/>
      <w:r w:rsidRPr="00C46388">
        <w:rPr>
          <w:rFonts w:ascii="Arial" w:hAnsi="Arial" w:cs="Arial"/>
        </w:rPr>
        <w:t xml:space="preserve">) </w:t>
      </w:r>
      <w:proofErr w:type="spellStart"/>
      <w:r w:rsidRPr="00C46388">
        <w:rPr>
          <w:rFonts w:ascii="Arial" w:hAnsi="Arial" w:cs="Arial"/>
        </w:rPr>
        <w:t>Garbary</w:t>
      </w:r>
      <w:proofErr w:type="spellEnd"/>
      <w:r w:rsidRPr="00C46388">
        <w:rPr>
          <w:rFonts w:ascii="Arial" w:hAnsi="Arial" w:cs="Arial"/>
        </w:rPr>
        <w:t>; Fig. E &amp;F: Monosporangia (arrows).</w:t>
      </w:r>
    </w:p>
    <w:p w14:paraId="0107A6FF" w14:textId="77777777" w:rsidR="00C46388" w:rsidRDefault="00C46388" w:rsidP="00C53EE0">
      <w:pPr>
        <w:spacing w:line="360" w:lineRule="auto"/>
        <w:rPr>
          <w:rFonts w:ascii="Arial" w:hAnsi="Arial" w:cs="Arial"/>
          <w:b/>
          <w:bCs/>
        </w:rPr>
      </w:pPr>
    </w:p>
    <w:p w14:paraId="173759E2" w14:textId="2C3ED1E9" w:rsidR="00C53EE0" w:rsidRPr="00C53EE0" w:rsidRDefault="00C53EE0" w:rsidP="00C53EE0">
      <w:pPr>
        <w:spacing w:line="360" w:lineRule="auto"/>
        <w:rPr>
          <w:rFonts w:ascii="Arial" w:hAnsi="Arial" w:cs="Arial"/>
        </w:rPr>
      </w:pPr>
      <w:r w:rsidRPr="00C53EE0">
        <w:rPr>
          <w:rFonts w:ascii="Arial" w:hAnsi="Arial" w:cs="Arial"/>
          <w:b/>
          <w:bCs/>
        </w:rPr>
        <w:t xml:space="preserve">Florideophyceae </w:t>
      </w:r>
      <w:r w:rsidRPr="00C53EE0">
        <w:rPr>
          <w:rFonts w:ascii="Arial" w:hAnsi="Arial" w:cs="Arial"/>
        </w:rPr>
        <w:t>Cronquist</w:t>
      </w:r>
    </w:p>
    <w:p w14:paraId="417FE7A0" w14:textId="77777777" w:rsidR="00C53EE0" w:rsidRPr="00C53EE0" w:rsidRDefault="00C53EE0" w:rsidP="00C53EE0">
      <w:pPr>
        <w:spacing w:line="360" w:lineRule="auto"/>
        <w:jc w:val="both"/>
        <w:rPr>
          <w:rFonts w:ascii="Arial" w:hAnsi="Arial" w:cs="Arial"/>
          <w:b/>
          <w:bCs/>
        </w:rPr>
      </w:pPr>
      <w:proofErr w:type="spellStart"/>
      <w:r w:rsidRPr="00C53EE0">
        <w:rPr>
          <w:rFonts w:ascii="Arial" w:hAnsi="Arial" w:cs="Arial"/>
          <w:b/>
          <w:bCs/>
        </w:rPr>
        <w:t>Thoreales</w:t>
      </w:r>
      <w:proofErr w:type="spellEnd"/>
      <w:r w:rsidRPr="00C53EE0">
        <w:rPr>
          <w:rFonts w:ascii="Arial" w:hAnsi="Arial" w:cs="Arial"/>
          <w:b/>
          <w:bCs/>
        </w:rPr>
        <w:t xml:space="preserve"> </w:t>
      </w:r>
      <w:proofErr w:type="spellStart"/>
      <w:r w:rsidRPr="00C53EE0">
        <w:rPr>
          <w:rFonts w:ascii="Arial" w:hAnsi="Arial" w:cs="Arial"/>
        </w:rPr>
        <w:t>K.</w:t>
      </w:r>
      <w:proofErr w:type="gramStart"/>
      <w:r w:rsidRPr="00C53EE0">
        <w:rPr>
          <w:rFonts w:ascii="Arial" w:hAnsi="Arial" w:cs="Arial"/>
        </w:rPr>
        <w:t>M.Müller</w:t>
      </w:r>
      <w:proofErr w:type="spellEnd"/>
      <w:proofErr w:type="gramEnd"/>
      <w:r w:rsidRPr="00C53EE0">
        <w:rPr>
          <w:rFonts w:ascii="Arial" w:hAnsi="Arial" w:cs="Arial"/>
        </w:rPr>
        <w:t xml:space="preserve">, Sheath, </w:t>
      </w:r>
      <w:proofErr w:type="spellStart"/>
      <w:r w:rsidRPr="00C53EE0">
        <w:rPr>
          <w:rFonts w:ascii="Arial" w:hAnsi="Arial" w:cs="Arial"/>
        </w:rPr>
        <w:t>A.R.Sherwood</w:t>
      </w:r>
      <w:proofErr w:type="spellEnd"/>
      <w:r w:rsidRPr="00C53EE0">
        <w:rPr>
          <w:rFonts w:ascii="Arial" w:hAnsi="Arial" w:cs="Arial"/>
        </w:rPr>
        <w:t xml:space="preserve"> &amp; Pueschel</w:t>
      </w:r>
    </w:p>
    <w:p w14:paraId="62E5CBA0" w14:textId="77777777" w:rsidR="00C53EE0" w:rsidRPr="00C53EE0" w:rsidRDefault="00C53EE0" w:rsidP="00C53EE0">
      <w:pPr>
        <w:spacing w:line="360" w:lineRule="auto"/>
        <w:jc w:val="both"/>
        <w:rPr>
          <w:rFonts w:ascii="Arial" w:hAnsi="Arial" w:cs="Arial"/>
        </w:rPr>
      </w:pPr>
      <w:r w:rsidRPr="00C53EE0">
        <w:rPr>
          <w:rFonts w:ascii="Arial" w:hAnsi="Arial" w:cs="Arial"/>
          <w:b/>
          <w:bCs/>
        </w:rPr>
        <w:t xml:space="preserve">Thoreaceae </w:t>
      </w:r>
      <w:r w:rsidRPr="00C53EE0">
        <w:rPr>
          <w:rFonts w:ascii="Arial" w:hAnsi="Arial" w:cs="Arial"/>
        </w:rPr>
        <w:t>Hassall</w:t>
      </w:r>
    </w:p>
    <w:p w14:paraId="24C1A58C" w14:textId="77777777" w:rsidR="00C53EE0" w:rsidRPr="00C53EE0" w:rsidRDefault="00C53EE0" w:rsidP="00C53EE0">
      <w:pPr>
        <w:pStyle w:val="ListParagraph"/>
        <w:spacing w:line="360" w:lineRule="auto"/>
        <w:ind w:left="0"/>
        <w:jc w:val="both"/>
        <w:rPr>
          <w:rFonts w:ascii="Arial" w:hAnsi="Arial" w:cs="Arial"/>
          <w:b/>
          <w:bCs/>
          <w:sz w:val="20"/>
          <w:szCs w:val="20"/>
        </w:rPr>
      </w:pPr>
      <w:r w:rsidRPr="00C53EE0">
        <w:rPr>
          <w:rFonts w:ascii="Arial" w:hAnsi="Arial" w:cs="Arial"/>
          <w:b/>
          <w:bCs/>
          <w:i/>
          <w:iCs/>
          <w:sz w:val="20"/>
          <w:szCs w:val="20"/>
        </w:rPr>
        <w:t xml:space="preserve">Nemalionopsis </w:t>
      </w:r>
      <w:r w:rsidRPr="00C53EE0">
        <w:rPr>
          <w:rFonts w:ascii="Arial" w:hAnsi="Arial" w:cs="Arial"/>
          <w:sz w:val="20"/>
          <w:szCs w:val="20"/>
        </w:rPr>
        <w:t>Skuja</w:t>
      </w:r>
    </w:p>
    <w:p w14:paraId="33F8BF55" w14:textId="0D1D77CF" w:rsidR="00C53EE0" w:rsidRPr="00C53EE0" w:rsidRDefault="00C53EE0" w:rsidP="00C53EE0">
      <w:pPr>
        <w:pStyle w:val="ListParagraph"/>
        <w:spacing w:line="360" w:lineRule="auto"/>
        <w:ind w:left="0"/>
        <w:jc w:val="both"/>
        <w:rPr>
          <w:rFonts w:ascii="Arial" w:hAnsi="Arial" w:cs="Arial"/>
          <w:sz w:val="20"/>
          <w:szCs w:val="20"/>
        </w:rPr>
      </w:pPr>
      <w:proofErr w:type="spellStart"/>
      <w:r w:rsidRPr="00C53EE0">
        <w:rPr>
          <w:rFonts w:ascii="Arial" w:hAnsi="Arial" w:cs="Arial"/>
          <w:b/>
          <w:bCs/>
          <w:i/>
          <w:iCs/>
          <w:sz w:val="20"/>
          <w:szCs w:val="20"/>
        </w:rPr>
        <w:lastRenderedPageBreak/>
        <w:t>Nemalionopsis</w:t>
      </w:r>
      <w:proofErr w:type="spellEnd"/>
      <w:r w:rsidRPr="00C53EE0">
        <w:rPr>
          <w:rFonts w:ascii="Arial" w:hAnsi="Arial" w:cs="Arial"/>
          <w:b/>
          <w:bCs/>
          <w:sz w:val="20"/>
          <w:szCs w:val="20"/>
        </w:rPr>
        <w:t xml:space="preserve"> </w:t>
      </w:r>
      <w:proofErr w:type="spellStart"/>
      <w:r w:rsidRPr="00C53EE0">
        <w:rPr>
          <w:rFonts w:ascii="Arial" w:hAnsi="Arial" w:cs="Arial"/>
          <w:b/>
          <w:bCs/>
          <w:i/>
          <w:iCs/>
          <w:sz w:val="20"/>
          <w:szCs w:val="20"/>
        </w:rPr>
        <w:t>shawii</w:t>
      </w:r>
      <w:proofErr w:type="spellEnd"/>
      <w:r w:rsidRPr="00C53EE0">
        <w:rPr>
          <w:rFonts w:ascii="Arial" w:hAnsi="Arial" w:cs="Arial"/>
          <w:b/>
          <w:bCs/>
          <w:sz w:val="20"/>
          <w:szCs w:val="20"/>
        </w:rPr>
        <w:t xml:space="preserve"> </w:t>
      </w:r>
      <w:proofErr w:type="spellStart"/>
      <w:r w:rsidRPr="00C53EE0">
        <w:rPr>
          <w:rFonts w:ascii="Arial" w:hAnsi="Arial" w:cs="Arial"/>
          <w:sz w:val="20"/>
          <w:szCs w:val="20"/>
        </w:rPr>
        <w:t>Skuja</w:t>
      </w:r>
      <w:proofErr w:type="spellEnd"/>
      <w:r w:rsidRPr="00C53EE0">
        <w:rPr>
          <w:rFonts w:ascii="Arial" w:hAnsi="Arial" w:cs="Arial"/>
          <w:sz w:val="20"/>
          <w:szCs w:val="20"/>
        </w:rPr>
        <w:t xml:space="preserve">, </w:t>
      </w:r>
      <w:proofErr w:type="spellStart"/>
      <w:r w:rsidRPr="00C53EE0">
        <w:rPr>
          <w:rFonts w:ascii="Arial" w:hAnsi="Arial" w:cs="Arial"/>
          <w:sz w:val="20"/>
          <w:szCs w:val="20"/>
        </w:rPr>
        <w:t>Beihefte</w:t>
      </w:r>
      <w:proofErr w:type="spellEnd"/>
      <w:r w:rsidRPr="00C53EE0">
        <w:rPr>
          <w:rFonts w:ascii="Arial" w:hAnsi="Arial" w:cs="Arial"/>
          <w:sz w:val="20"/>
          <w:szCs w:val="20"/>
        </w:rPr>
        <w:t xml:space="preserve"> </w:t>
      </w:r>
      <w:proofErr w:type="spellStart"/>
      <w:r w:rsidRPr="00C53EE0">
        <w:rPr>
          <w:rFonts w:ascii="Arial" w:hAnsi="Arial" w:cs="Arial"/>
          <w:sz w:val="20"/>
          <w:szCs w:val="20"/>
        </w:rPr>
        <w:t>zum</w:t>
      </w:r>
      <w:proofErr w:type="spellEnd"/>
      <w:r w:rsidRPr="00C53EE0">
        <w:rPr>
          <w:rFonts w:ascii="Arial" w:hAnsi="Arial" w:cs="Arial"/>
          <w:sz w:val="20"/>
          <w:szCs w:val="20"/>
        </w:rPr>
        <w:t xml:space="preserve"> </w:t>
      </w:r>
      <w:proofErr w:type="spellStart"/>
      <w:r w:rsidRPr="00C53EE0">
        <w:rPr>
          <w:rFonts w:ascii="Arial" w:hAnsi="Arial" w:cs="Arial"/>
          <w:sz w:val="20"/>
          <w:szCs w:val="20"/>
        </w:rPr>
        <w:t>Botanische</w:t>
      </w:r>
      <w:proofErr w:type="spellEnd"/>
      <w:r w:rsidRPr="00C53EE0">
        <w:rPr>
          <w:rFonts w:ascii="Arial" w:hAnsi="Arial" w:cs="Arial"/>
          <w:sz w:val="20"/>
          <w:szCs w:val="20"/>
        </w:rPr>
        <w:t xml:space="preserve"> </w:t>
      </w:r>
      <w:proofErr w:type="spellStart"/>
      <w:r w:rsidRPr="00C53EE0">
        <w:rPr>
          <w:rFonts w:ascii="Arial" w:hAnsi="Arial" w:cs="Arial"/>
          <w:sz w:val="20"/>
          <w:szCs w:val="20"/>
        </w:rPr>
        <w:t>Centralblatt</w:t>
      </w:r>
      <w:proofErr w:type="spellEnd"/>
      <w:r w:rsidRPr="00C53EE0">
        <w:rPr>
          <w:rFonts w:ascii="Arial" w:hAnsi="Arial" w:cs="Arial"/>
          <w:sz w:val="20"/>
          <w:szCs w:val="20"/>
        </w:rPr>
        <w:t> 52B:191, Pl. 4 f. 1-9. 1934.</w:t>
      </w:r>
    </w:p>
    <w:p w14:paraId="68D0E0B1" w14:textId="77777777" w:rsidR="00C53EE0" w:rsidRPr="00C53EE0" w:rsidRDefault="00C53EE0" w:rsidP="00C53EE0">
      <w:pPr>
        <w:spacing w:line="360" w:lineRule="auto"/>
        <w:jc w:val="right"/>
        <w:rPr>
          <w:rFonts w:ascii="Arial" w:hAnsi="Arial" w:cs="Arial"/>
        </w:rPr>
      </w:pPr>
      <w:r w:rsidRPr="00C53EE0">
        <w:rPr>
          <w:rFonts w:ascii="Arial" w:hAnsi="Arial" w:cs="Arial"/>
        </w:rPr>
        <w:t>Plate IX&amp;X Fig. A-L</w:t>
      </w:r>
    </w:p>
    <w:p w14:paraId="3048C4B6" w14:textId="77777777" w:rsidR="00C53EE0" w:rsidRPr="00C53EE0" w:rsidRDefault="00C53EE0" w:rsidP="00C53EE0">
      <w:pPr>
        <w:spacing w:line="360" w:lineRule="auto"/>
        <w:jc w:val="both"/>
        <w:rPr>
          <w:rFonts w:ascii="Arial" w:hAnsi="Arial" w:cs="Arial"/>
        </w:rPr>
      </w:pPr>
      <w:r w:rsidRPr="00C53EE0">
        <w:rPr>
          <w:rFonts w:ascii="Arial" w:hAnsi="Arial" w:cs="Arial"/>
        </w:rPr>
        <w:t>Small, slow flowing, clear transparent stream shaded by bamboo bushes; alga growing attached to submerged black pebbles or rocks. Thalli monoecious, moderately mucilaginous, Pinkish, 15–25 cm in length, 621.60–1137.25 μm in diameter moderately to abundantly branched, multiaxial, attached to substrata by flat strap-like basal system. Central medulla with interwoven branched and twisted yellowish filaments with cylindrical short to elongate cells and cortex with assimilatory filaments in an outer whorl. Medulla 247.2–854.7 μm in diameter. Assimilatory filaments densely arranged at the distal portion, composed of 13–20 cells, 4.45–19.0 μm in length, 4.25–6.25 μm diameter; proximal cells cylindrical short to elongate or elliptical; distal cells short cylindrical or barrel-shaped. Each cell appears to have a single chloroplast without pyrenoid.</w:t>
      </w:r>
      <w:r w:rsidRPr="00C53EE0">
        <w:rPr>
          <w:rFonts w:ascii="Arial" w:hAnsi="Arial" w:cs="Arial"/>
          <w:b/>
          <w:bCs/>
        </w:rPr>
        <w:t xml:space="preserve"> </w:t>
      </w:r>
      <w:r w:rsidRPr="00C53EE0">
        <w:rPr>
          <w:rFonts w:ascii="Arial" w:hAnsi="Arial" w:cs="Arial"/>
        </w:rPr>
        <w:t>Spermatangia arising from terminal or sub-terminal cells of assimilatory filaments, in pairs or single, sub-spherical or elliptical, with a homogeneous content, 8.95– 12.85 μm in length, 7.2–10.0 μm in diameter, spermatangia wall persistent; carpogonium not observed. Gonimoblast filaments somewhat elliptical shaped and 8.40 to 17.80 μm in length and 3.75 to 6.55 μm in breadth. Carposporangia in clusters, near the plant surface, obovoid, 9.20–15.50 μm in length, 6.55–9.75 μm in diameter. Basal system composed of creeping filaments, developing from the medulla or the basal portion of assimilatory filaments,</w:t>
      </w:r>
      <w:r w:rsidRPr="00C53EE0">
        <w:rPr>
          <w:rFonts w:ascii="Arial" w:hAnsi="Arial" w:cs="Arial"/>
          <w:b/>
          <w:bCs/>
        </w:rPr>
        <w:t xml:space="preserve"> </w:t>
      </w:r>
      <w:r w:rsidRPr="00C53EE0">
        <w:rPr>
          <w:rFonts w:ascii="Arial" w:hAnsi="Arial" w:cs="Arial"/>
        </w:rPr>
        <w:t xml:space="preserve">composed of cylindrical cells, 19.5–59.5 μm in length, 3.9–7.3 μm diameter; monosporangia obovoid, sub-spherical or elliptical, 11.0–15.5 μm in length, 8.0–11.5 μm diameter. </w:t>
      </w:r>
    </w:p>
    <w:p w14:paraId="72AF4EDC" w14:textId="77777777" w:rsidR="00C53EE0" w:rsidRPr="00C53EE0" w:rsidRDefault="00C53EE0" w:rsidP="00C53EE0">
      <w:pPr>
        <w:spacing w:line="360" w:lineRule="auto"/>
        <w:jc w:val="both"/>
        <w:rPr>
          <w:rFonts w:ascii="Arial" w:hAnsi="Arial" w:cs="Arial"/>
        </w:rPr>
      </w:pPr>
      <w:r w:rsidRPr="00C53EE0">
        <w:rPr>
          <w:rFonts w:ascii="Arial" w:hAnsi="Arial" w:cs="Arial"/>
          <w:i/>
          <w:iCs/>
        </w:rPr>
        <w:t>Thorea</w:t>
      </w:r>
      <w:r w:rsidRPr="00C53EE0">
        <w:rPr>
          <w:rFonts w:ascii="Arial" w:hAnsi="Arial" w:cs="Arial"/>
        </w:rPr>
        <w:t xml:space="preserve"> is the single genus within the family Thoreaceae recorded from India, and it exhibits distinct morphological characteristics compared to the current specimen (Singh 1960; Pandey &amp; Chaturvedi 1979; Desikachary et al., 1990; Dhanalakshmi et al., 2009; Bhat et al., 2011; Necchi et al., 2015; Ganesan et al., 2018). The tightly packed multiaxial medulla clearly indicates that this specimen belongs to the genus </w:t>
      </w:r>
      <w:r w:rsidRPr="00C53EE0">
        <w:rPr>
          <w:rFonts w:ascii="Arial" w:hAnsi="Arial" w:cs="Arial"/>
          <w:i/>
          <w:iCs/>
        </w:rPr>
        <w:t>Nemalionopsis</w:t>
      </w:r>
      <w:r w:rsidRPr="00C53EE0">
        <w:rPr>
          <w:rFonts w:ascii="Arial" w:hAnsi="Arial" w:cs="Arial"/>
        </w:rPr>
        <w:t xml:space="preserve"> Skuja. This genus has only two members </w:t>
      </w:r>
      <w:proofErr w:type="spellStart"/>
      <w:r w:rsidRPr="00C53EE0">
        <w:rPr>
          <w:rFonts w:ascii="Arial" w:hAnsi="Arial" w:cs="Arial"/>
          <w:i/>
          <w:iCs/>
        </w:rPr>
        <w:t>Nemalionopsis</w:t>
      </w:r>
      <w:proofErr w:type="spellEnd"/>
      <w:r w:rsidRPr="00C53EE0">
        <w:rPr>
          <w:rFonts w:ascii="Arial" w:hAnsi="Arial" w:cs="Arial"/>
          <w:i/>
          <w:iCs/>
        </w:rPr>
        <w:t xml:space="preserve"> </w:t>
      </w:r>
      <w:proofErr w:type="spellStart"/>
      <w:r w:rsidRPr="00C53EE0">
        <w:rPr>
          <w:rFonts w:ascii="Arial" w:hAnsi="Arial" w:cs="Arial"/>
          <w:i/>
          <w:iCs/>
        </w:rPr>
        <w:t>shawii</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and </w:t>
      </w:r>
      <w:proofErr w:type="spellStart"/>
      <w:r w:rsidRPr="00C53EE0">
        <w:rPr>
          <w:rFonts w:ascii="Arial" w:hAnsi="Arial" w:cs="Arial"/>
          <w:i/>
          <w:iCs/>
        </w:rPr>
        <w:t>Nemalionopsis</w:t>
      </w:r>
      <w:proofErr w:type="spellEnd"/>
      <w:r w:rsidRPr="00C53EE0">
        <w:rPr>
          <w:rFonts w:ascii="Arial" w:hAnsi="Arial" w:cs="Arial"/>
          <w:i/>
          <w:iCs/>
        </w:rPr>
        <w:t xml:space="preserve"> </w:t>
      </w:r>
      <w:proofErr w:type="spellStart"/>
      <w:r w:rsidRPr="00C53EE0">
        <w:rPr>
          <w:rFonts w:ascii="Arial" w:hAnsi="Arial" w:cs="Arial"/>
          <w:i/>
          <w:iCs/>
        </w:rPr>
        <w:t>parkeri</w:t>
      </w:r>
      <w:proofErr w:type="spellEnd"/>
      <w:r w:rsidRPr="00C53EE0">
        <w:rPr>
          <w:rFonts w:ascii="Arial" w:hAnsi="Arial" w:cs="Arial"/>
        </w:rPr>
        <w:t xml:space="preserve"> </w:t>
      </w:r>
      <w:proofErr w:type="spellStart"/>
      <w:r w:rsidRPr="00C53EE0">
        <w:rPr>
          <w:rFonts w:ascii="Arial" w:hAnsi="Arial" w:cs="Arial"/>
        </w:rPr>
        <w:t>E.</w:t>
      </w:r>
      <w:proofErr w:type="gramStart"/>
      <w:r w:rsidRPr="00C53EE0">
        <w:rPr>
          <w:rFonts w:ascii="Arial" w:hAnsi="Arial" w:cs="Arial"/>
        </w:rPr>
        <w:t>T.Johnston</w:t>
      </w:r>
      <w:proofErr w:type="spellEnd"/>
      <w:proofErr w:type="gramEnd"/>
      <w:r w:rsidRPr="00C53EE0">
        <w:rPr>
          <w:rFonts w:ascii="Arial" w:hAnsi="Arial" w:cs="Arial"/>
        </w:rPr>
        <w:t xml:space="preserve"> &amp; Vis. Notably, </w:t>
      </w:r>
      <w:proofErr w:type="spellStart"/>
      <w:r w:rsidRPr="00C53EE0">
        <w:rPr>
          <w:rStyle w:val="Emphasis"/>
          <w:rFonts w:ascii="Arial" w:hAnsi="Arial" w:cs="Arial"/>
        </w:rPr>
        <w:t>Nemalionopsis</w:t>
      </w:r>
      <w:proofErr w:type="spellEnd"/>
      <w:r w:rsidRPr="00C53EE0">
        <w:rPr>
          <w:rStyle w:val="Emphasis"/>
          <w:rFonts w:ascii="Arial" w:hAnsi="Arial" w:cs="Arial"/>
        </w:rPr>
        <w:t xml:space="preserve"> </w:t>
      </w:r>
      <w:proofErr w:type="spellStart"/>
      <w:r w:rsidRPr="00C53EE0">
        <w:rPr>
          <w:rStyle w:val="Emphasis"/>
          <w:rFonts w:ascii="Arial" w:hAnsi="Arial" w:cs="Arial"/>
        </w:rPr>
        <w:t>parkeri</w:t>
      </w:r>
      <w:proofErr w:type="spellEnd"/>
      <w:r w:rsidRPr="00C53EE0">
        <w:rPr>
          <w:rFonts w:ascii="Arial" w:hAnsi="Arial" w:cs="Arial"/>
        </w:rPr>
        <w:t xml:space="preserve"> E.T. Johnston is only recognized in its </w:t>
      </w:r>
      <w:proofErr w:type="spellStart"/>
      <w:r w:rsidRPr="00C53EE0">
        <w:rPr>
          <w:rFonts w:ascii="Arial" w:hAnsi="Arial" w:cs="Arial"/>
        </w:rPr>
        <w:t>Chantransia</w:t>
      </w:r>
      <w:proofErr w:type="spellEnd"/>
      <w:r w:rsidRPr="00C53EE0">
        <w:rPr>
          <w:rFonts w:ascii="Arial" w:hAnsi="Arial" w:cs="Arial"/>
        </w:rPr>
        <w:t xml:space="preserve"> stage, as its gametophyte remains undescribed (Johnston et al., 2018). The thallus morphology and reproductive characteristics of current specimen closely resemble </w:t>
      </w:r>
      <w:proofErr w:type="spellStart"/>
      <w:r w:rsidRPr="00C53EE0">
        <w:rPr>
          <w:rFonts w:ascii="Arial" w:hAnsi="Arial" w:cs="Arial"/>
          <w:i/>
          <w:iCs/>
        </w:rPr>
        <w:t>Nemalionopsis</w:t>
      </w:r>
      <w:proofErr w:type="spellEnd"/>
      <w:r w:rsidRPr="00C53EE0">
        <w:rPr>
          <w:rFonts w:ascii="Arial" w:hAnsi="Arial" w:cs="Arial"/>
          <w:i/>
          <w:iCs/>
        </w:rPr>
        <w:t xml:space="preserve"> </w:t>
      </w:r>
      <w:proofErr w:type="spellStart"/>
      <w:r w:rsidRPr="00C53EE0">
        <w:rPr>
          <w:rFonts w:ascii="Arial" w:hAnsi="Arial" w:cs="Arial"/>
          <w:i/>
          <w:iCs/>
        </w:rPr>
        <w:t>shawii</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leading to its identification as </w:t>
      </w:r>
      <w:proofErr w:type="spellStart"/>
      <w:r w:rsidRPr="00C53EE0">
        <w:rPr>
          <w:rFonts w:ascii="Arial" w:hAnsi="Arial" w:cs="Arial"/>
          <w:i/>
          <w:iCs/>
        </w:rPr>
        <w:t>Nemalionopsis</w:t>
      </w:r>
      <w:proofErr w:type="spellEnd"/>
      <w:r w:rsidRPr="00C53EE0">
        <w:rPr>
          <w:rFonts w:ascii="Arial" w:hAnsi="Arial" w:cs="Arial"/>
          <w:i/>
          <w:iCs/>
        </w:rPr>
        <w:t xml:space="preserve"> </w:t>
      </w:r>
      <w:proofErr w:type="spellStart"/>
      <w:r w:rsidRPr="00C53EE0">
        <w:rPr>
          <w:rFonts w:ascii="Arial" w:hAnsi="Arial" w:cs="Arial"/>
          <w:i/>
          <w:iCs/>
        </w:rPr>
        <w:t>shawii</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Thorea is the only genus reported from India under the family Thoreaceae and it has different morphological character from current specimen </w:t>
      </w:r>
    </w:p>
    <w:p w14:paraId="4A713878" w14:textId="77777777" w:rsidR="00C53EE0" w:rsidRPr="00C53EE0" w:rsidRDefault="00C53EE0" w:rsidP="00C53EE0">
      <w:pPr>
        <w:spacing w:line="360" w:lineRule="auto"/>
        <w:jc w:val="both"/>
        <w:rPr>
          <w:rFonts w:ascii="Arial" w:hAnsi="Arial" w:cs="Arial"/>
        </w:rPr>
      </w:pPr>
      <w:r w:rsidRPr="00C53EE0">
        <w:rPr>
          <w:rFonts w:ascii="Arial" w:hAnsi="Arial" w:cs="Arial"/>
          <w:b/>
          <w:bCs/>
        </w:rPr>
        <w:lastRenderedPageBreak/>
        <w:t>Distribution</w:t>
      </w:r>
      <w:r w:rsidRPr="00C53EE0">
        <w:rPr>
          <w:rFonts w:ascii="Arial" w:hAnsi="Arial" w:cs="Arial"/>
        </w:rPr>
        <w:t xml:space="preserve">: </w:t>
      </w:r>
      <w:r w:rsidRPr="00C53EE0">
        <w:rPr>
          <w:rFonts w:ascii="Arial" w:hAnsi="Arial" w:cs="Arial"/>
          <w:b/>
          <w:bCs/>
        </w:rPr>
        <w:t>India</w:t>
      </w:r>
      <w:r w:rsidRPr="00C53EE0">
        <w:rPr>
          <w:rFonts w:ascii="Arial" w:hAnsi="Arial" w:cs="Arial"/>
        </w:rPr>
        <w:t>-Arunachal Pradesh. Global- Louisiana, North Carolina, Indonesia, Philippines, China, Japan, Nepal, Hawaiian Islands.</w:t>
      </w:r>
    </w:p>
    <w:p w14:paraId="08244778" w14:textId="749038D2" w:rsidR="00790ADA" w:rsidRPr="00C53EE0" w:rsidRDefault="00C53EE0" w:rsidP="00C53EE0">
      <w:pPr>
        <w:pStyle w:val="Body"/>
        <w:spacing w:after="0"/>
        <w:rPr>
          <w:rFonts w:ascii="Arial" w:hAnsi="Arial" w:cs="Arial"/>
        </w:rPr>
      </w:pPr>
      <w:r w:rsidRPr="00C53EE0">
        <w:rPr>
          <w:rFonts w:ascii="Arial" w:hAnsi="Arial" w:cs="Arial"/>
          <w:b/>
          <w:bCs/>
        </w:rPr>
        <w:t>Specimen examined:</w:t>
      </w:r>
      <w:r w:rsidRPr="00C53EE0">
        <w:rPr>
          <w:rFonts w:ascii="Arial" w:hAnsi="Arial" w:cs="Arial"/>
        </w:rPr>
        <w:t xml:space="preserve"> </w:t>
      </w:r>
      <w:r w:rsidRPr="00C53EE0">
        <w:rPr>
          <w:rFonts w:ascii="Arial" w:hAnsi="Arial" w:cs="Arial"/>
          <w:b/>
          <w:bCs/>
        </w:rPr>
        <w:t>India</w:t>
      </w:r>
      <w:r w:rsidRPr="00C53EE0">
        <w:rPr>
          <w:rFonts w:ascii="Arial" w:hAnsi="Arial" w:cs="Arial"/>
        </w:rPr>
        <w:t xml:space="preserve">, </w:t>
      </w:r>
      <w:r w:rsidRPr="00C53EE0">
        <w:rPr>
          <w:rFonts w:ascii="Arial" w:hAnsi="Arial" w:cs="Arial"/>
          <w:b/>
          <w:bCs/>
        </w:rPr>
        <w:t>Arunachal Pradesh,</w:t>
      </w:r>
      <w:r w:rsidRPr="00C53EE0">
        <w:rPr>
          <w:rFonts w:ascii="Arial" w:hAnsi="Arial" w:cs="Arial"/>
        </w:rPr>
        <w:t xml:space="preserve"> East Siang District, Stream near Sile, 16-04-2024, U Elaya Perumal, BSI-CNH-97864 (CAL).</w:t>
      </w:r>
    </w:p>
    <w:p w14:paraId="1079B066" w14:textId="77777777" w:rsidR="008B267B" w:rsidRPr="008B267B" w:rsidRDefault="008B267B" w:rsidP="008B267B">
      <w:pPr>
        <w:jc w:val="both"/>
        <w:rPr>
          <w:rFonts w:ascii="Arial" w:hAnsi="Arial" w:cs="Arial"/>
        </w:rPr>
      </w:pPr>
      <w:r w:rsidRPr="008B267B">
        <w:rPr>
          <w:rFonts w:ascii="Arial" w:hAnsi="Arial" w:cs="Arial"/>
          <w:noProof/>
        </w:rPr>
        <w:drawing>
          <wp:inline distT="0" distB="0" distL="0" distR="0" wp14:anchorId="585124D1" wp14:editId="4C9C9027">
            <wp:extent cx="5199666" cy="5988050"/>
            <wp:effectExtent l="0" t="0" r="0" b="0"/>
            <wp:docPr id="14469117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11776" name="Picture 1446911776"/>
                    <pic:cNvPicPr/>
                  </pic:nvPicPr>
                  <pic:blipFill rotWithShape="1">
                    <a:blip r:embed="rId23" cstate="print">
                      <a:extLst>
                        <a:ext uri="{28A0092B-C50C-407E-A947-70E740481C1C}">
                          <a14:useLocalDpi xmlns:a14="http://schemas.microsoft.com/office/drawing/2010/main" val="0"/>
                        </a:ext>
                      </a:extLst>
                    </a:blip>
                    <a:srcRect t="9976" b="1325"/>
                    <a:stretch/>
                  </pic:blipFill>
                  <pic:spPr bwMode="auto">
                    <a:xfrm>
                      <a:off x="0" y="0"/>
                      <a:ext cx="5211823" cy="6002050"/>
                    </a:xfrm>
                    <a:prstGeom prst="rect">
                      <a:avLst/>
                    </a:prstGeom>
                    <a:ln>
                      <a:noFill/>
                    </a:ln>
                    <a:extLst>
                      <a:ext uri="{53640926-AAD7-44D8-BBD7-CCE9431645EC}">
                        <a14:shadowObscured xmlns:a14="http://schemas.microsoft.com/office/drawing/2010/main"/>
                      </a:ext>
                    </a:extLst>
                  </pic:spPr>
                </pic:pic>
              </a:graphicData>
            </a:graphic>
          </wp:inline>
        </w:drawing>
      </w:r>
    </w:p>
    <w:p w14:paraId="2770F659" w14:textId="77777777" w:rsidR="008B267B" w:rsidRPr="008B267B" w:rsidRDefault="008B267B" w:rsidP="008B267B">
      <w:pPr>
        <w:jc w:val="both"/>
        <w:rPr>
          <w:rFonts w:ascii="Arial" w:hAnsi="Arial" w:cs="Arial"/>
        </w:rPr>
      </w:pPr>
      <w:r w:rsidRPr="008B267B">
        <w:rPr>
          <w:rFonts w:ascii="Arial" w:hAnsi="Arial" w:cs="Arial"/>
        </w:rPr>
        <w:t xml:space="preserve">Plate IX – Fig. A: Stream near Sile village, Arunachal Pradesh; Fig. B: Epilithic growth of </w:t>
      </w:r>
      <w:proofErr w:type="spellStart"/>
      <w:r w:rsidRPr="00377A87">
        <w:rPr>
          <w:rFonts w:ascii="Arial" w:hAnsi="Arial" w:cs="Arial"/>
          <w:i/>
          <w:iCs/>
        </w:rPr>
        <w:t>Nemalionopsis</w:t>
      </w:r>
      <w:proofErr w:type="spellEnd"/>
      <w:r w:rsidRPr="00377A87">
        <w:rPr>
          <w:rFonts w:ascii="Arial" w:hAnsi="Arial" w:cs="Arial"/>
          <w:i/>
          <w:iCs/>
        </w:rPr>
        <w:t xml:space="preserve"> </w:t>
      </w:r>
      <w:proofErr w:type="spellStart"/>
      <w:r w:rsidRPr="00377A87">
        <w:rPr>
          <w:rFonts w:ascii="Arial" w:hAnsi="Arial" w:cs="Arial"/>
          <w:i/>
          <w:iCs/>
        </w:rPr>
        <w:t>shawii</w:t>
      </w:r>
      <w:proofErr w:type="spellEnd"/>
      <w:r w:rsidRPr="008B267B">
        <w:rPr>
          <w:rFonts w:ascii="Arial" w:hAnsi="Arial" w:cs="Arial"/>
        </w:rPr>
        <w:t xml:space="preserve"> </w:t>
      </w:r>
      <w:proofErr w:type="spellStart"/>
      <w:r w:rsidRPr="008B267B">
        <w:rPr>
          <w:rFonts w:ascii="Arial" w:hAnsi="Arial" w:cs="Arial"/>
        </w:rPr>
        <w:t>skuja</w:t>
      </w:r>
      <w:proofErr w:type="spellEnd"/>
      <w:r w:rsidRPr="008B267B">
        <w:rPr>
          <w:rFonts w:ascii="Arial" w:hAnsi="Arial" w:cs="Arial"/>
        </w:rPr>
        <w:t>; Fig. C: Thallus attachment on rock pebbles; Fid. D: thallus view; Fig. E: Thallus magnified to show compactly packed medulla &amp; cortex; Fig. F: TS of thallus showing tightly packed medulla and outer cortex layer.</w:t>
      </w:r>
    </w:p>
    <w:p w14:paraId="33A77E23" w14:textId="77777777" w:rsidR="008B267B" w:rsidRPr="008B267B" w:rsidRDefault="008B267B" w:rsidP="008B267B">
      <w:pPr>
        <w:jc w:val="both"/>
        <w:rPr>
          <w:rFonts w:ascii="Arial" w:hAnsi="Arial" w:cs="Arial"/>
        </w:rPr>
      </w:pPr>
      <w:r w:rsidRPr="008B267B">
        <w:rPr>
          <w:rFonts w:ascii="Arial" w:hAnsi="Arial" w:cs="Arial"/>
          <w:noProof/>
        </w:rPr>
        <w:lastRenderedPageBreak/>
        <w:drawing>
          <wp:inline distT="0" distB="0" distL="0" distR="0" wp14:anchorId="275F0BA8" wp14:editId="4A3E219E">
            <wp:extent cx="5197770" cy="6248400"/>
            <wp:effectExtent l="0" t="0" r="0" b="0"/>
            <wp:docPr id="14817879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87992" name="Picture 1481787992"/>
                    <pic:cNvPicPr/>
                  </pic:nvPicPr>
                  <pic:blipFill rotWithShape="1">
                    <a:blip r:embed="rId24" cstate="print">
                      <a:extLst>
                        <a:ext uri="{28A0092B-C50C-407E-A947-70E740481C1C}">
                          <a14:useLocalDpi xmlns:a14="http://schemas.microsoft.com/office/drawing/2010/main" val="0"/>
                        </a:ext>
                      </a:extLst>
                    </a:blip>
                    <a:srcRect t="6278" b="8414"/>
                    <a:stretch/>
                  </pic:blipFill>
                  <pic:spPr bwMode="auto">
                    <a:xfrm>
                      <a:off x="0" y="0"/>
                      <a:ext cx="5205633" cy="6257853"/>
                    </a:xfrm>
                    <a:prstGeom prst="rect">
                      <a:avLst/>
                    </a:prstGeom>
                    <a:ln>
                      <a:noFill/>
                    </a:ln>
                    <a:extLst>
                      <a:ext uri="{53640926-AAD7-44D8-BBD7-CCE9431645EC}">
                        <a14:shadowObscured xmlns:a14="http://schemas.microsoft.com/office/drawing/2010/main"/>
                      </a:ext>
                    </a:extLst>
                  </pic:spPr>
                </pic:pic>
              </a:graphicData>
            </a:graphic>
          </wp:inline>
        </w:drawing>
      </w:r>
    </w:p>
    <w:p w14:paraId="3B9EDB55" w14:textId="77777777" w:rsidR="008B267B" w:rsidRPr="008B267B" w:rsidRDefault="008B267B" w:rsidP="008B267B">
      <w:pPr>
        <w:jc w:val="both"/>
        <w:rPr>
          <w:rFonts w:ascii="Arial" w:hAnsi="Arial" w:cs="Arial"/>
        </w:rPr>
      </w:pPr>
      <w:r w:rsidRPr="008B267B">
        <w:rPr>
          <w:rFonts w:ascii="Arial" w:hAnsi="Arial" w:cs="Arial"/>
        </w:rPr>
        <w:t>Plate X – Fig. G: Assimilatory filaments; Fig. H: Assimilatory filaments with Monosporangia at the tip; Fig. I: Assimilatory filaments; Fig. J: Medulla with branched medullary filaments; Fig. K:  Spermatangia; Fig. L: Carposporangia in cluster</w:t>
      </w:r>
    </w:p>
    <w:p w14:paraId="211C8171" w14:textId="77777777" w:rsidR="00E053D0" w:rsidRPr="008B267B" w:rsidRDefault="00E053D0" w:rsidP="00441B6F">
      <w:pPr>
        <w:pStyle w:val="Body"/>
        <w:spacing w:after="0"/>
        <w:rPr>
          <w:rFonts w:ascii="Arial" w:hAnsi="Arial" w:cs="Arial"/>
        </w:rPr>
      </w:pPr>
    </w:p>
    <w:p w14:paraId="5D9E8DE9" w14:textId="77777777" w:rsidR="00790ADA" w:rsidRPr="00FB3A86" w:rsidRDefault="00790ADA" w:rsidP="00441B6F">
      <w:pPr>
        <w:pStyle w:val="Body"/>
        <w:spacing w:after="0"/>
        <w:rPr>
          <w:rFonts w:ascii="Arial" w:hAnsi="Arial" w:cs="Arial"/>
        </w:rPr>
      </w:pPr>
    </w:p>
    <w:p w14:paraId="26B716E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8F5C3E0" w14:textId="77777777" w:rsidR="00790ADA" w:rsidRPr="00FB3A86" w:rsidRDefault="00790ADA" w:rsidP="00441B6F">
      <w:pPr>
        <w:pStyle w:val="ConcHead"/>
        <w:spacing w:after="0"/>
        <w:jc w:val="both"/>
        <w:rPr>
          <w:rFonts w:ascii="Arial" w:hAnsi="Arial" w:cs="Arial"/>
        </w:rPr>
      </w:pPr>
    </w:p>
    <w:p w14:paraId="290B43C3" w14:textId="71753EA8" w:rsidR="00790ADA" w:rsidRPr="00FB3A86" w:rsidRDefault="00A36E37" w:rsidP="00441B6F">
      <w:pPr>
        <w:pStyle w:val="Body"/>
        <w:spacing w:after="0"/>
        <w:rPr>
          <w:rFonts w:ascii="Arial" w:hAnsi="Arial" w:cs="Arial"/>
        </w:rPr>
      </w:pPr>
      <w:proofErr w:type="spellStart"/>
      <w:r w:rsidRPr="00A36E37">
        <w:rPr>
          <w:rFonts w:ascii="Arial" w:hAnsi="Arial" w:cs="Arial"/>
          <w:i/>
          <w:iCs/>
        </w:rPr>
        <w:t>Nemalionopsis</w:t>
      </w:r>
      <w:proofErr w:type="spellEnd"/>
      <w:r w:rsidRPr="00A36E37">
        <w:rPr>
          <w:rFonts w:ascii="Arial" w:hAnsi="Arial" w:cs="Arial"/>
          <w:i/>
          <w:iCs/>
        </w:rPr>
        <w:t xml:space="preserve"> </w:t>
      </w:r>
      <w:proofErr w:type="spellStart"/>
      <w:r w:rsidRPr="00A36E37">
        <w:rPr>
          <w:rFonts w:ascii="Arial" w:hAnsi="Arial" w:cs="Arial"/>
          <w:i/>
          <w:iCs/>
        </w:rPr>
        <w:t>shawii</w:t>
      </w:r>
      <w:proofErr w:type="spellEnd"/>
      <w:r w:rsidRPr="00A36E37">
        <w:rPr>
          <w:rFonts w:ascii="Arial" w:hAnsi="Arial" w:cs="Arial"/>
        </w:rPr>
        <w:t xml:space="preserve"> </w:t>
      </w:r>
      <w:proofErr w:type="spellStart"/>
      <w:r w:rsidRPr="00A36E37">
        <w:rPr>
          <w:rFonts w:ascii="Arial" w:hAnsi="Arial" w:cs="Arial"/>
        </w:rPr>
        <w:t>Skuja</w:t>
      </w:r>
      <w:proofErr w:type="spellEnd"/>
      <w:r w:rsidRPr="00A36E37">
        <w:rPr>
          <w:rFonts w:ascii="Arial" w:hAnsi="Arial" w:cs="Arial"/>
        </w:rPr>
        <w:t xml:space="preserve">, is reported for the first time to Indian algal flora. The freshwater algal flora of Arunachal Pradesh is updated with four freshwater red algal species such as </w:t>
      </w:r>
      <w:proofErr w:type="spellStart"/>
      <w:r w:rsidRPr="00A36E37">
        <w:rPr>
          <w:rFonts w:ascii="Arial" w:hAnsi="Arial" w:cs="Arial"/>
          <w:i/>
          <w:iCs/>
        </w:rPr>
        <w:t>Audouinella</w:t>
      </w:r>
      <w:proofErr w:type="spellEnd"/>
      <w:r w:rsidRPr="00A36E37">
        <w:rPr>
          <w:rFonts w:ascii="Arial" w:hAnsi="Arial" w:cs="Arial"/>
          <w:i/>
          <w:iCs/>
        </w:rPr>
        <w:t xml:space="preserve"> </w:t>
      </w:r>
      <w:proofErr w:type="spellStart"/>
      <w:r w:rsidRPr="00A36E37">
        <w:rPr>
          <w:rFonts w:ascii="Arial" w:hAnsi="Arial" w:cs="Arial"/>
          <w:i/>
          <w:iCs/>
        </w:rPr>
        <w:t>eugenea</w:t>
      </w:r>
      <w:proofErr w:type="spellEnd"/>
      <w:r w:rsidRPr="00A36E37">
        <w:rPr>
          <w:rFonts w:ascii="Arial" w:hAnsi="Arial" w:cs="Arial"/>
        </w:rPr>
        <w:t xml:space="preserve"> (</w:t>
      </w:r>
      <w:proofErr w:type="spellStart"/>
      <w:r w:rsidRPr="00A36E37">
        <w:rPr>
          <w:rFonts w:ascii="Arial" w:hAnsi="Arial" w:cs="Arial"/>
        </w:rPr>
        <w:t>Skuja</w:t>
      </w:r>
      <w:proofErr w:type="spellEnd"/>
      <w:r w:rsidRPr="00A36E37">
        <w:rPr>
          <w:rFonts w:ascii="Arial" w:hAnsi="Arial" w:cs="Arial"/>
        </w:rPr>
        <w:t xml:space="preserve">) </w:t>
      </w:r>
      <w:proofErr w:type="spellStart"/>
      <w:r w:rsidRPr="00A36E37">
        <w:rPr>
          <w:rFonts w:ascii="Arial" w:hAnsi="Arial" w:cs="Arial"/>
        </w:rPr>
        <w:t>Jao</w:t>
      </w:r>
      <w:proofErr w:type="spellEnd"/>
      <w:r w:rsidRPr="00A36E37">
        <w:rPr>
          <w:rFonts w:ascii="Arial" w:hAnsi="Arial" w:cs="Arial"/>
        </w:rPr>
        <w:t xml:space="preserve">, </w:t>
      </w:r>
      <w:proofErr w:type="spellStart"/>
      <w:r w:rsidRPr="00A36E37">
        <w:rPr>
          <w:rFonts w:ascii="Arial" w:hAnsi="Arial" w:cs="Arial"/>
          <w:i/>
          <w:iCs/>
        </w:rPr>
        <w:t>Audouinella</w:t>
      </w:r>
      <w:proofErr w:type="spellEnd"/>
      <w:r w:rsidRPr="00A36E37">
        <w:rPr>
          <w:rFonts w:ascii="Arial" w:hAnsi="Arial" w:cs="Arial"/>
          <w:i/>
          <w:iCs/>
        </w:rPr>
        <w:t xml:space="preserve"> </w:t>
      </w:r>
      <w:proofErr w:type="spellStart"/>
      <w:r w:rsidRPr="00A36E37">
        <w:rPr>
          <w:rFonts w:ascii="Arial" w:hAnsi="Arial" w:cs="Arial"/>
          <w:i/>
          <w:iCs/>
        </w:rPr>
        <w:t>indica</w:t>
      </w:r>
      <w:proofErr w:type="spellEnd"/>
      <w:r w:rsidRPr="00A36E37">
        <w:rPr>
          <w:rFonts w:ascii="Arial" w:hAnsi="Arial" w:cs="Arial"/>
        </w:rPr>
        <w:t xml:space="preserve"> (</w:t>
      </w:r>
      <w:proofErr w:type="spellStart"/>
      <w:r w:rsidRPr="00A36E37">
        <w:rPr>
          <w:rFonts w:ascii="Arial" w:hAnsi="Arial" w:cs="Arial"/>
        </w:rPr>
        <w:t>S.K.</w:t>
      </w:r>
      <w:proofErr w:type="gramStart"/>
      <w:r w:rsidRPr="00A36E37">
        <w:rPr>
          <w:rFonts w:ascii="Arial" w:hAnsi="Arial" w:cs="Arial"/>
        </w:rPr>
        <w:t>S.Raikwar</w:t>
      </w:r>
      <w:proofErr w:type="spellEnd"/>
      <w:proofErr w:type="gramEnd"/>
      <w:r w:rsidRPr="00A36E37">
        <w:rPr>
          <w:rFonts w:ascii="Arial" w:hAnsi="Arial" w:cs="Arial"/>
        </w:rPr>
        <w:t xml:space="preserve">) </w:t>
      </w:r>
      <w:proofErr w:type="spellStart"/>
      <w:r w:rsidRPr="00A36E37">
        <w:rPr>
          <w:rFonts w:ascii="Arial" w:hAnsi="Arial" w:cs="Arial"/>
        </w:rPr>
        <w:t>Garbary</w:t>
      </w:r>
      <w:proofErr w:type="spellEnd"/>
      <w:r w:rsidRPr="00A36E37">
        <w:rPr>
          <w:rFonts w:ascii="Arial" w:hAnsi="Arial" w:cs="Arial"/>
        </w:rPr>
        <w:t xml:space="preserve">, </w:t>
      </w:r>
      <w:proofErr w:type="spellStart"/>
      <w:r w:rsidRPr="00A36E37">
        <w:rPr>
          <w:rFonts w:ascii="Arial" w:hAnsi="Arial" w:cs="Arial"/>
          <w:i/>
          <w:iCs/>
        </w:rPr>
        <w:lastRenderedPageBreak/>
        <w:t>Compsopogon</w:t>
      </w:r>
      <w:proofErr w:type="spellEnd"/>
      <w:r w:rsidRPr="00A36E37">
        <w:rPr>
          <w:rFonts w:ascii="Arial" w:hAnsi="Arial" w:cs="Arial"/>
          <w:i/>
          <w:iCs/>
        </w:rPr>
        <w:t xml:space="preserve"> caeruleus</w:t>
      </w:r>
      <w:r w:rsidRPr="00A36E37">
        <w:rPr>
          <w:rFonts w:ascii="Arial" w:hAnsi="Arial" w:cs="Arial"/>
        </w:rPr>
        <w:t xml:space="preserve"> (</w:t>
      </w:r>
      <w:proofErr w:type="spellStart"/>
      <w:r w:rsidRPr="00A36E37">
        <w:rPr>
          <w:rFonts w:ascii="Arial" w:hAnsi="Arial" w:cs="Arial"/>
        </w:rPr>
        <w:t>Balbis</w:t>
      </w:r>
      <w:proofErr w:type="spellEnd"/>
      <w:r w:rsidRPr="00A36E37">
        <w:rPr>
          <w:rFonts w:ascii="Arial" w:hAnsi="Arial" w:cs="Arial"/>
        </w:rPr>
        <w:t xml:space="preserve"> ex </w:t>
      </w:r>
      <w:proofErr w:type="spellStart"/>
      <w:r w:rsidRPr="00A36E37">
        <w:rPr>
          <w:rFonts w:ascii="Arial" w:hAnsi="Arial" w:cs="Arial"/>
        </w:rPr>
        <w:t>C.Agardh</w:t>
      </w:r>
      <w:proofErr w:type="spellEnd"/>
      <w:r w:rsidRPr="00A36E37">
        <w:rPr>
          <w:rFonts w:ascii="Arial" w:hAnsi="Arial" w:cs="Arial"/>
        </w:rPr>
        <w:t xml:space="preserve">) Montagne, and </w:t>
      </w:r>
      <w:proofErr w:type="spellStart"/>
      <w:r w:rsidRPr="00A36E37">
        <w:rPr>
          <w:rFonts w:ascii="Arial" w:hAnsi="Arial" w:cs="Arial"/>
          <w:i/>
          <w:iCs/>
        </w:rPr>
        <w:t>Nemalionopsis</w:t>
      </w:r>
      <w:proofErr w:type="spellEnd"/>
      <w:r w:rsidRPr="00A36E37">
        <w:rPr>
          <w:rFonts w:ascii="Arial" w:hAnsi="Arial" w:cs="Arial"/>
          <w:i/>
          <w:iCs/>
        </w:rPr>
        <w:t xml:space="preserve"> </w:t>
      </w:r>
      <w:proofErr w:type="spellStart"/>
      <w:r w:rsidRPr="00A36E37">
        <w:rPr>
          <w:rFonts w:ascii="Arial" w:hAnsi="Arial" w:cs="Arial"/>
          <w:i/>
          <w:iCs/>
        </w:rPr>
        <w:t>shawii</w:t>
      </w:r>
      <w:proofErr w:type="spellEnd"/>
      <w:r w:rsidRPr="00A36E37">
        <w:rPr>
          <w:rFonts w:ascii="Arial" w:hAnsi="Arial" w:cs="Arial"/>
        </w:rPr>
        <w:t xml:space="preserve"> </w:t>
      </w:r>
      <w:proofErr w:type="spellStart"/>
      <w:r w:rsidRPr="00A36E37">
        <w:rPr>
          <w:rFonts w:ascii="Arial" w:hAnsi="Arial" w:cs="Arial"/>
        </w:rPr>
        <w:t>Skuja</w:t>
      </w:r>
      <w:proofErr w:type="spellEnd"/>
      <w:r w:rsidRPr="00A36E37">
        <w:rPr>
          <w:rFonts w:ascii="Arial" w:hAnsi="Arial" w:cs="Arial"/>
        </w:rPr>
        <w:t xml:space="preserve">. All the collected species have been described with their morphological characters and geographical distribution. </w:t>
      </w:r>
      <w:proofErr w:type="spellStart"/>
      <w:r w:rsidRPr="00A36E37">
        <w:rPr>
          <w:rFonts w:ascii="Arial" w:hAnsi="Arial" w:cs="Arial"/>
          <w:i/>
          <w:iCs/>
        </w:rPr>
        <w:t>Nemalionopsis</w:t>
      </w:r>
      <w:proofErr w:type="spellEnd"/>
      <w:r w:rsidRPr="00A36E37">
        <w:rPr>
          <w:rFonts w:ascii="Arial" w:hAnsi="Arial" w:cs="Arial"/>
          <w:i/>
          <w:iCs/>
        </w:rPr>
        <w:t xml:space="preserve"> </w:t>
      </w:r>
      <w:proofErr w:type="spellStart"/>
      <w:r w:rsidRPr="00A36E37">
        <w:rPr>
          <w:rFonts w:ascii="Arial" w:hAnsi="Arial" w:cs="Arial"/>
          <w:i/>
          <w:iCs/>
        </w:rPr>
        <w:t>shawii</w:t>
      </w:r>
      <w:proofErr w:type="spellEnd"/>
      <w:r w:rsidRPr="00A36E37">
        <w:rPr>
          <w:rFonts w:ascii="Arial" w:hAnsi="Arial" w:cs="Arial"/>
        </w:rPr>
        <w:t xml:space="preserve"> </w:t>
      </w:r>
      <w:proofErr w:type="spellStart"/>
      <w:r w:rsidRPr="00A36E37">
        <w:rPr>
          <w:rFonts w:ascii="Arial" w:hAnsi="Arial" w:cs="Arial"/>
        </w:rPr>
        <w:t>Skuja</w:t>
      </w:r>
      <w:proofErr w:type="spellEnd"/>
      <w:r w:rsidRPr="00A36E37">
        <w:rPr>
          <w:rFonts w:ascii="Arial" w:hAnsi="Arial" w:cs="Arial"/>
        </w:rPr>
        <w:t xml:space="preserve">, and </w:t>
      </w:r>
      <w:proofErr w:type="spellStart"/>
      <w:r w:rsidRPr="00A36E37">
        <w:rPr>
          <w:rFonts w:ascii="Arial" w:hAnsi="Arial" w:cs="Arial"/>
          <w:i/>
          <w:iCs/>
        </w:rPr>
        <w:t>Audouinella</w:t>
      </w:r>
      <w:proofErr w:type="spellEnd"/>
      <w:r w:rsidRPr="00A36E37">
        <w:rPr>
          <w:rFonts w:ascii="Arial" w:hAnsi="Arial" w:cs="Arial"/>
          <w:i/>
          <w:iCs/>
        </w:rPr>
        <w:t xml:space="preserve"> </w:t>
      </w:r>
      <w:proofErr w:type="spellStart"/>
      <w:r w:rsidRPr="00A36E37">
        <w:rPr>
          <w:rFonts w:ascii="Arial" w:hAnsi="Arial" w:cs="Arial"/>
          <w:i/>
          <w:iCs/>
        </w:rPr>
        <w:t>indica</w:t>
      </w:r>
      <w:proofErr w:type="spellEnd"/>
      <w:r w:rsidRPr="00A36E37">
        <w:rPr>
          <w:rFonts w:ascii="Arial" w:hAnsi="Arial" w:cs="Arial"/>
        </w:rPr>
        <w:t xml:space="preserve"> (</w:t>
      </w:r>
      <w:proofErr w:type="spellStart"/>
      <w:r w:rsidRPr="00A36E37">
        <w:rPr>
          <w:rFonts w:ascii="Arial" w:hAnsi="Arial" w:cs="Arial"/>
        </w:rPr>
        <w:t>S.K.</w:t>
      </w:r>
      <w:proofErr w:type="gramStart"/>
      <w:r w:rsidRPr="00A36E37">
        <w:rPr>
          <w:rFonts w:ascii="Arial" w:hAnsi="Arial" w:cs="Arial"/>
        </w:rPr>
        <w:t>S.Raikwar</w:t>
      </w:r>
      <w:proofErr w:type="spellEnd"/>
      <w:proofErr w:type="gramEnd"/>
      <w:r w:rsidRPr="00A36E37">
        <w:rPr>
          <w:rFonts w:ascii="Arial" w:hAnsi="Arial" w:cs="Arial"/>
        </w:rPr>
        <w:t xml:space="preserve">) </w:t>
      </w:r>
      <w:proofErr w:type="spellStart"/>
      <w:r w:rsidRPr="00A36E37">
        <w:rPr>
          <w:rFonts w:ascii="Arial" w:hAnsi="Arial" w:cs="Arial"/>
        </w:rPr>
        <w:t>Garbary</w:t>
      </w:r>
      <w:proofErr w:type="spellEnd"/>
      <w:r w:rsidRPr="00A36E37">
        <w:rPr>
          <w:rFonts w:ascii="Arial" w:hAnsi="Arial" w:cs="Arial"/>
        </w:rPr>
        <w:t xml:space="preserve">, are reported from East Siang District, Arunachal Pradesh and Audouinella eugenea (Skuja) Jao, is being reported from </w:t>
      </w:r>
      <w:proofErr w:type="spellStart"/>
      <w:r w:rsidRPr="00A36E37">
        <w:rPr>
          <w:rFonts w:ascii="Arial" w:hAnsi="Arial" w:cs="Arial"/>
        </w:rPr>
        <w:t>Namsai</w:t>
      </w:r>
      <w:proofErr w:type="spellEnd"/>
      <w:r w:rsidRPr="00A36E37">
        <w:rPr>
          <w:rFonts w:ascii="Arial" w:hAnsi="Arial" w:cs="Arial"/>
        </w:rPr>
        <w:t xml:space="preserve"> District, Arunachal Pradesh. </w:t>
      </w:r>
      <w:proofErr w:type="spellStart"/>
      <w:r w:rsidRPr="00A36E37">
        <w:rPr>
          <w:rFonts w:ascii="Arial" w:hAnsi="Arial" w:cs="Arial"/>
          <w:i/>
          <w:iCs/>
        </w:rPr>
        <w:t>Compsopogon</w:t>
      </w:r>
      <w:proofErr w:type="spellEnd"/>
      <w:r w:rsidRPr="00A36E37">
        <w:rPr>
          <w:rFonts w:ascii="Arial" w:hAnsi="Arial" w:cs="Arial"/>
          <w:i/>
          <w:iCs/>
        </w:rPr>
        <w:t xml:space="preserve"> caeruleus</w:t>
      </w:r>
      <w:r w:rsidRPr="00A36E37">
        <w:rPr>
          <w:rFonts w:ascii="Arial" w:hAnsi="Arial" w:cs="Arial"/>
        </w:rPr>
        <w:t xml:space="preserve"> (</w:t>
      </w:r>
      <w:proofErr w:type="spellStart"/>
      <w:r w:rsidRPr="00A36E37">
        <w:rPr>
          <w:rFonts w:ascii="Arial" w:hAnsi="Arial" w:cs="Arial"/>
        </w:rPr>
        <w:t>Balbis</w:t>
      </w:r>
      <w:proofErr w:type="spellEnd"/>
      <w:r w:rsidRPr="00A36E37">
        <w:rPr>
          <w:rFonts w:ascii="Arial" w:hAnsi="Arial" w:cs="Arial"/>
        </w:rPr>
        <w:t xml:space="preserve"> ex </w:t>
      </w:r>
      <w:proofErr w:type="spellStart"/>
      <w:proofErr w:type="gramStart"/>
      <w:r w:rsidRPr="00A36E37">
        <w:rPr>
          <w:rFonts w:ascii="Arial" w:hAnsi="Arial" w:cs="Arial"/>
        </w:rPr>
        <w:t>C.Agardh</w:t>
      </w:r>
      <w:proofErr w:type="spellEnd"/>
      <w:proofErr w:type="gramEnd"/>
      <w:r w:rsidRPr="00A36E37">
        <w:rPr>
          <w:rFonts w:ascii="Arial" w:hAnsi="Arial" w:cs="Arial"/>
        </w:rPr>
        <w:t xml:space="preserve">) Montagne is being reported from  East Siang District, </w:t>
      </w:r>
      <w:proofErr w:type="spellStart"/>
      <w:r w:rsidRPr="00A36E37">
        <w:rPr>
          <w:rFonts w:ascii="Arial" w:hAnsi="Arial" w:cs="Arial"/>
        </w:rPr>
        <w:t>Namsai</w:t>
      </w:r>
      <w:proofErr w:type="spellEnd"/>
      <w:r w:rsidRPr="00A36E37">
        <w:rPr>
          <w:rFonts w:ascii="Arial" w:hAnsi="Arial" w:cs="Arial"/>
        </w:rPr>
        <w:t xml:space="preserve"> District and </w:t>
      </w:r>
      <w:proofErr w:type="spellStart"/>
      <w:r w:rsidRPr="00A36E37">
        <w:rPr>
          <w:rFonts w:ascii="Arial" w:hAnsi="Arial" w:cs="Arial"/>
        </w:rPr>
        <w:t>Papum</w:t>
      </w:r>
      <w:proofErr w:type="spellEnd"/>
      <w:r w:rsidRPr="00A36E37">
        <w:rPr>
          <w:rFonts w:ascii="Arial" w:hAnsi="Arial" w:cs="Arial"/>
        </w:rPr>
        <w:t xml:space="preserve"> Pare District of Arunachal Pradesh. The results suggest a high potential for discovering more freshwater red algae in other parts of Arunachal Pradesh. The current study focused on a small range of areas, but the state encompasses related habitats across all its districts. Conducting a comprehensive survey throughout the state could reveal unique freshwater red algae species.</w:t>
      </w:r>
    </w:p>
    <w:p w14:paraId="5E0477DB" w14:textId="77777777" w:rsidR="00A36E37" w:rsidRDefault="00A36E37" w:rsidP="00441B6F">
      <w:pPr>
        <w:pStyle w:val="AcknHead"/>
        <w:spacing w:after="0"/>
        <w:jc w:val="both"/>
        <w:rPr>
          <w:rFonts w:ascii="Arial" w:hAnsi="Arial" w:cs="Arial"/>
        </w:rPr>
      </w:pPr>
    </w:p>
    <w:p w14:paraId="28D16D87" w14:textId="77777777" w:rsidR="00860000" w:rsidRDefault="00860000" w:rsidP="00441B6F">
      <w:pPr>
        <w:pStyle w:val="ReferHead"/>
        <w:spacing w:after="0"/>
        <w:jc w:val="both"/>
        <w:rPr>
          <w:rFonts w:ascii="Arial" w:hAnsi="Arial" w:cs="Arial"/>
        </w:rPr>
      </w:pPr>
    </w:p>
    <w:p w14:paraId="0563956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8669310" w14:textId="77777777" w:rsidR="00790ADA" w:rsidRPr="00FB3A86" w:rsidRDefault="00790ADA" w:rsidP="00441B6F">
      <w:pPr>
        <w:pStyle w:val="ReferHead"/>
        <w:spacing w:after="0"/>
        <w:jc w:val="both"/>
        <w:rPr>
          <w:rFonts w:ascii="Arial" w:hAnsi="Arial" w:cs="Arial"/>
        </w:rPr>
      </w:pPr>
    </w:p>
    <w:p w14:paraId="6D64777F" w14:textId="77777777" w:rsidR="00A36E37" w:rsidRDefault="00A36E37" w:rsidP="00A36E37">
      <w:pPr>
        <w:pStyle w:val="Body"/>
      </w:pPr>
      <w:r>
        <w:t xml:space="preserve">Agardh, C.A. (1824). </w:t>
      </w:r>
      <w:proofErr w:type="spellStart"/>
      <w:r>
        <w:t>Systema</w:t>
      </w:r>
      <w:proofErr w:type="spellEnd"/>
      <w:r>
        <w:t xml:space="preserve"> </w:t>
      </w:r>
      <w:proofErr w:type="spellStart"/>
      <w:r>
        <w:t>alg</w:t>
      </w:r>
      <w:bookmarkStart w:id="1" w:name="_GoBack"/>
      <w:bookmarkEnd w:id="1"/>
      <w:r>
        <w:t>arum</w:t>
      </w:r>
      <w:proofErr w:type="spellEnd"/>
      <w:r>
        <w:t>. pp. [</w:t>
      </w:r>
      <w:proofErr w:type="spellStart"/>
      <w:r>
        <w:t>i</w:t>
      </w:r>
      <w:proofErr w:type="spellEnd"/>
      <w:r>
        <w:t xml:space="preserve">]-xxxvii, [1]-312. </w:t>
      </w:r>
      <w:proofErr w:type="spellStart"/>
      <w:r>
        <w:t>Lundae</w:t>
      </w:r>
      <w:proofErr w:type="spellEnd"/>
      <w:r>
        <w:t xml:space="preserve"> [Lund]: </w:t>
      </w:r>
      <w:proofErr w:type="spellStart"/>
      <w:r>
        <w:t>Literis</w:t>
      </w:r>
      <w:proofErr w:type="spellEnd"/>
      <w:r>
        <w:t xml:space="preserve"> </w:t>
      </w:r>
      <w:proofErr w:type="spellStart"/>
      <w:r>
        <w:t>Berlingianis</w:t>
      </w:r>
      <w:proofErr w:type="spellEnd"/>
      <w:r>
        <w:t xml:space="preserve"> [Berling].</w:t>
      </w:r>
    </w:p>
    <w:p w14:paraId="424924C5" w14:textId="77777777" w:rsidR="00A36E37" w:rsidRDefault="00A36E37" w:rsidP="00A36E37">
      <w:pPr>
        <w:pStyle w:val="Body"/>
      </w:pPr>
      <w:r w:rsidRPr="00A36E37">
        <w:rPr>
          <w:lang w:val="fi-FI"/>
        </w:rPr>
        <w:t xml:space="preserve">Bhakta, S. &amp; Adhikary, S. P. (2014). </w:t>
      </w:r>
      <w:r>
        <w:t>Algal Diversity in the Streams and Waterfalls of Eastern and North-Eastern Region of India. Nelumbo, 56: 291–341. https://doi.org/10.20324/nelumbo/v56/2014/86674</w:t>
      </w:r>
    </w:p>
    <w:p w14:paraId="0B14671F" w14:textId="77777777" w:rsidR="00A36E37" w:rsidRDefault="00A36E37" w:rsidP="00A36E37">
      <w:pPr>
        <w:pStyle w:val="Body"/>
      </w:pPr>
      <w:r>
        <w:t xml:space="preserve">Bhat, </w:t>
      </w:r>
      <w:proofErr w:type="spellStart"/>
      <w:r>
        <w:t>F.</w:t>
      </w:r>
      <w:proofErr w:type="gramStart"/>
      <w:r>
        <w:t>A.Yousuf</w:t>
      </w:r>
      <w:proofErr w:type="spellEnd"/>
      <w:proofErr w:type="gramEnd"/>
      <w:r>
        <w:t xml:space="preserve">, </w:t>
      </w:r>
      <w:proofErr w:type="spellStart"/>
      <w:r>
        <w:t>A.R.Aftab</w:t>
      </w:r>
      <w:proofErr w:type="spellEnd"/>
      <w:r>
        <w:t xml:space="preserve">, A., </w:t>
      </w:r>
      <w:proofErr w:type="spellStart"/>
      <w:r>
        <w:t>Arshid</w:t>
      </w:r>
      <w:proofErr w:type="spellEnd"/>
      <w:r>
        <w:t>, J., Mahdi, M.D. &amp; Balkhi, M.H. (2011). Ecology and biodiversity in Pangong Tso (lake) and its inlet stream in Ladakh, India. International Journal of Biodiversity and Conservation, 3: 501–511.</w:t>
      </w:r>
    </w:p>
    <w:p w14:paraId="28C4C3AA" w14:textId="77777777" w:rsidR="00A36E37" w:rsidRDefault="00A36E37" w:rsidP="00A36E37">
      <w:pPr>
        <w:pStyle w:val="Body"/>
      </w:pPr>
      <w:r>
        <w:t xml:space="preserve">Biswas, K. (1949). Common fresh and brackish water algal flora of India and </w:t>
      </w:r>
      <w:proofErr w:type="spellStart"/>
      <w:r>
        <w:t>Burma.vol</w:t>
      </w:r>
      <w:proofErr w:type="spellEnd"/>
      <w:r>
        <w:t>. 2. Records of the Botanical Survey of India. 15: 1–106.</w:t>
      </w:r>
    </w:p>
    <w:p w14:paraId="1F931B77" w14:textId="77777777" w:rsidR="00A36E37" w:rsidRDefault="00A36E37" w:rsidP="00A36E37">
      <w:pPr>
        <w:pStyle w:val="Body"/>
      </w:pPr>
      <w:r>
        <w:t xml:space="preserve">Brühl, P. &amp; Biswas, K. (1923). </w:t>
      </w:r>
      <w:proofErr w:type="spellStart"/>
      <w:r>
        <w:t>Commentiones</w:t>
      </w:r>
      <w:proofErr w:type="spellEnd"/>
      <w:r>
        <w:t xml:space="preserve"> </w:t>
      </w:r>
      <w:proofErr w:type="spellStart"/>
      <w:r>
        <w:t>Algologicas</w:t>
      </w:r>
      <w:proofErr w:type="spellEnd"/>
      <w:r>
        <w:t xml:space="preserve"> III. On a species of </w:t>
      </w:r>
      <w:r w:rsidRPr="00251E1B">
        <w:rPr>
          <w:i/>
          <w:iCs/>
        </w:rPr>
        <w:t>Compsopogon</w:t>
      </w:r>
      <w:r>
        <w:t xml:space="preserve"> growing in Bengal. Journal of the Department of Science, University of Calcutta, 5: 1–6. </w:t>
      </w:r>
    </w:p>
    <w:p w14:paraId="69915B60" w14:textId="77777777" w:rsidR="00A36E37" w:rsidRDefault="00A36E37" w:rsidP="00A36E37">
      <w:pPr>
        <w:pStyle w:val="Body"/>
      </w:pPr>
      <w:r>
        <w:t xml:space="preserve">Brühl, P. &amp; Biswas, K. (1927). </w:t>
      </w:r>
      <w:proofErr w:type="spellStart"/>
      <w:r>
        <w:t>Commentiones</w:t>
      </w:r>
      <w:proofErr w:type="spellEnd"/>
      <w:r>
        <w:t xml:space="preserve"> </w:t>
      </w:r>
      <w:proofErr w:type="spellStart"/>
      <w:r>
        <w:t>Algologicas</w:t>
      </w:r>
      <w:proofErr w:type="spellEnd"/>
      <w:r>
        <w:t xml:space="preserve"> IV. </w:t>
      </w:r>
      <w:r w:rsidRPr="00251E1B">
        <w:rPr>
          <w:i/>
          <w:iCs/>
        </w:rPr>
        <w:t>Compsopogon lividus</w:t>
      </w:r>
      <w:r>
        <w:t xml:space="preserve"> (Hooker) De Toni. Journal of the Department of Science, University of Calcutta, 8: 8–13.</w:t>
      </w:r>
    </w:p>
    <w:p w14:paraId="086B6618" w14:textId="77777777" w:rsidR="00A36E37" w:rsidRDefault="00A36E37" w:rsidP="00A36E37">
      <w:pPr>
        <w:pStyle w:val="Body"/>
      </w:pPr>
      <w:r>
        <w:t>Chakraborty, T., Mukhopadhyay, M. &amp; Pal, R. (2010) Micro algal diversity of Kolkata, West Bengal, India. Indian Hydrobiology, 12: 204–224.</w:t>
      </w:r>
    </w:p>
    <w:p w14:paraId="1B384FA2" w14:textId="77777777" w:rsidR="00A36E37" w:rsidRDefault="00A36E37" w:rsidP="00A36E37">
      <w:pPr>
        <w:pStyle w:val="Body"/>
      </w:pPr>
      <w:proofErr w:type="spellStart"/>
      <w:r>
        <w:t>Chihara</w:t>
      </w:r>
      <w:proofErr w:type="spellEnd"/>
      <w:r>
        <w:t xml:space="preserve">, M. (1976). </w:t>
      </w:r>
      <w:r w:rsidRPr="00251E1B">
        <w:rPr>
          <w:i/>
          <w:iCs/>
        </w:rPr>
        <w:t>Compsopogonopsis japonica</w:t>
      </w:r>
      <w:r>
        <w:t>, a new species of fresh water red algae. Japanese Journal of Botany 51: 289-294.</w:t>
      </w:r>
    </w:p>
    <w:p w14:paraId="5A53B412" w14:textId="77777777" w:rsidR="00A36E37" w:rsidRDefault="00A36E37" w:rsidP="00A36E37">
      <w:pPr>
        <w:pStyle w:val="Body"/>
      </w:pPr>
      <w:r>
        <w:t xml:space="preserve">Das S.K. &amp; Adhikary S.P. (2012). Diversity of Freshwater Algae </w:t>
      </w:r>
      <w:proofErr w:type="gramStart"/>
      <w:r>
        <w:t>In</w:t>
      </w:r>
      <w:proofErr w:type="gramEnd"/>
      <w:r>
        <w:t xml:space="preserve"> Arunachal Pradesh and Their Distribution in Different Altitudes. Journal of the Indian Botanical Society, 91(1-3):160-182. </w:t>
      </w:r>
    </w:p>
    <w:p w14:paraId="582FF58C" w14:textId="77777777" w:rsidR="00A36E37" w:rsidRDefault="00A36E37" w:rsidP="00A36E37">
      <w:pPr>
        <w:pStyle w:val="Body"/>
      </w:pPr>
      <w:r>
        <w:t xml:space="preserve">Das, C.R. (1963). The Compsopogonales in India (A Systematic account of the Indian representatives of the order). Proc. Nat. Inst. Sci. Ind. 29B: 239–243. </w:t>
      </w:r>
    </w:p>
    <w:p w14:paraId="42EBE1FD" w14:textId="77777777" w:rsidR="00A36E37" w:rsidRDefault="00A36E37" w:rsidP="00A36E37">
      <w:pPr>
        <w:pStyle w:val="Body"/>
      </w:pPr>
      <w:r>
        <w:t xml:space="preserve">De Toni, G.B. (1897). Sylloge Algarum. vol. IV, Section (1), </w:t>
      </w:r>
      <w:proofErr w:type="spellStart"/>
      <w:r>
        <w:t>Patavii</w:t>
      </w:r>
      <w:proofErr w:type="spellEnd"/>
      <w:r>
        <w:t>, p. 1–388.</w:t>
      </w:r>
    </w:p>
    <w:p w14:paraId="6E49707D" w14:textId="77777777" w:rsidR="00A36E37" w:rsidRDefault="00A36E37" w:rsidP="00A36E37">
      <w:pPr>
        <w:pStyle w:val="Body"/>
      </w:pPr>
      <w:r>
        <w:t>Desikachary, T.V., Krishnamurthy, V. &amp; Balakrishnan, M.S. (1990). Rhodophyta. vol. 1. Madras Science Foundation, Madras.</w:t>
      </w:r>
    </w:p>
    <w:p w14:paraId="126D537D" w14:textId="77777777" w:rsidR="00A36E37" w:rsidRDefault="00A36E37" w:rsidP="00A36E37">
      <w:pPr>
        <w:pStyle w:val="Body"/>
      </w:pPr>
      <w:r>
        <w:lastRenderedPageBreak/>
        <w:t>Desikachary, T.V., Krishnamurthy, V. &amp; Balakrishnan, M.S. (1998). Rhodophyta, vol. II. Madras Science Foundation, Madras.</w:t>
      </w:r>
    </w:p>
    <w:p w14:paraId="0728A16E" w14:textId="77777777" w:rsidR="00A36E37" w:rsidRDefault="00A36E37" w:rsidP="00A36E37">
      <w:pPr>
        <w:pStyle w:val="Body"/>
      </w:pPr>
      <w:r>
        <w:t xml:space="preserve">Devi S.D., </w:t>
      </w:r>
      <w:proofErr w:type="spellStart"/>
      <w:r>
        <w:t>Indrama</w:t>
      </w:r>
      <w:proofErr w:type="spellEnd"/>
      <w:r>
        <w:t xml:space="preserve"> T &amp; Tiwari O.N. (2010). Biodiversity analysis &amp; reproductive / cultural </w:t>
      </w:r>
      <w:proofErr w:type="spellStart"/>
      <w:r>
        <w:t>behaviour</w:t>
      </w:r>
      <w:proofErr w:type="spellEnd"/>
      <w:r>
        <w:t xml:space="preserve"> of Cyanobacteria of north eastern region of India having acidic properties. The International Journal of Plant Reproductive Biology, 2: 127 -135.</w:t>
      </w:r>
    </w:p>
    <w:p w14:paraId="3CC5A339" w14:textId="77777777" w:rsidR="00A36E37" w:rsidRDefault="00A36E37" w:rsidP="00A36E37">
      <w:pPr>
        <w:pStyle w:val="Body"/>
      </w:pPr>
      <w:r>
        <w:t xml:space="preserve">Dhanalakshmi, K., Babu, B., Nicodemus, A., Nagarajan, B. &amp; </w:t>
      </w:r>
      <w:proofErr w:type="spellStart"/>
      <w:r>
        <w:t>Baluswami</w:t>
      </w:r>
      <w:proofErr w:type="spellEnd"/>
      <w:r>
        <w:t>, M. (2009) Thorea hispida (Thore) Desvaux Emend. Sheath, Vis et Cole from Little Andaman, India. In: Proceedings of the International Conference on Algal Biomass, Resources and Utilization. p. 35–42.</w:t>
      </w:r>
    </w:p>
    <w:p w14:paraId="05138645" w14:textId="77777777" w:rsidR="00A36E37" w:rsidRDefault="00A36E37" w:rsidP="00A36E37">
      <w:pPr>
        <w:pStyle w:val="Body"/>
      </w:pPr>
      <w:r>
        <w:t xml:space="preserve">Elaya Perumal U., &amp; Sundararaj R. (2019). Studies on Batrachospermum szechwanense (Batrachospermales, Rhodophyta) from Kerala State, India. Indian Hydrobiology, 18 (1 &amp; 2): 138–145. </w:t>
      </w:r>
    </w:p>
    <w:p w14:paraId="5912C042" w14:textId="77777777" w:rsidR="00A36E37" w:rsidRDefault="00A36E37" w:rsidP="00A36E37">
      <w:pPr>
        <w:pStyle w:val="Body"/>
      </w:pPr>
      <w:r>
        <w:t>Elaya Perumal U., &amp; Sundararaj R. (2020). Preliminary studies on Kumanoa zeylanica (Batrachospermales, Batrachospermaceae) reported from the Western Ghats of India. Environmental and Experimental Biology, 18(1): 21-27.</w:t>
      </w:r>
    </w:p>
    <w:p w14:paraId="3F6690D9" w14:textId="77777777" w:rsidR="00A36E37" w:rsidRDefault="00A36E37" w:rsidP="00A36E37">
      <w:pPr>
        <w:pStyle w:val="Body"/>
      </w:pPr>
      <w:r>
        <w:t xml:space="preserve">Elaya Perumal, U. &amp; Sundararaj. R. (2023). Some Interesting Freshwater Red Algae of Southern India. Annakkili Amma Research Institute (AARI), Chennai. p. 116. </w:t>
      </w:r>
    </w:p>
    <w:p w14:paraId="5CCFABBF" w14:textId="77777777" w:rsidR="00A36E37" w:rsidRDefault="00A36E37" w:rsidP="00A36E37">
      <w:pPr>
        <w:pStyle w:val="Body"/>
      </w:pPr>
      <w:r>
        <w:t>Elaya Perumal, U., Uma Rani, V., &amp; Chaugule, B.B. (2015). Studies on a red alga Sirodotia huillensis (Batrachospermaceae) from Orissa State, India. Journal of Theoretical and Experimental Biology, 11: 45–50.</w:t>
      </w:r>
    </w:p>
    <w:p w14:paraId="25FCB334" w14:textId="77777777" w:rsidR="00A36E37" w:rsidRDefault="00A36E37" w:rsidP="00A36E37">
      <w:pPr>
        <w:pStyle w:val="Body"/>
      </w:pPr>
      <w:r>
        <w:t>Ganesan, E.K., John A. West &amp; Orlando Necchi Jr. (2018). A catalogue and bibliography of non-marine (freshwater and estuarine) Rhodophyta (red algae) of India. Phytotaxa, 364 (1): 001–048. https://doi.org/10.11646/phytotaxa.364.1.1</w:t>
      </w:r>
    </w:p>
    <w:p w14:paraId="6A738C2F" w14:textId="77777777" w:rsidR="00A36E37" w:rsidRDefault="00A36E37" w:rsidP="00A36E37">
      <w:pPr>
        <w:pStyle w:val="Body"/>
      </w:pPr>
      <w:proofErr w:type="spellStart"/>
      <w:r>
        <w:t>Garbary</w:t>
      </w:r>
      <w:proofErr w:type="spellEnd"/>
      <w:r>
        <w:t xml:space="preserve">, D.J. (1987). The </w:t>
      </w:r>
      <w:proofErr w:type="spellStart"/>
      <w:r>
        <w:t>Acrochaetiaceae</w:t>
      </w:r>
      <w:proofErr w:type="spellEnd"/>
      <w:r>
        <w:t xml:space="preserve"> (Rhodophyta): an annotated bibliography. Bibliotheca </w:t>
      </w:r>
      <w:proofErr w:type="spellStart"/>
      <w:r>
        <w:t>Phycologica</w:t>
      </w:r>
      <w:proofErr w:type="spellEnd"/>
      <w:r>
        <w:t>, 77: 1-267.</w:t>
      </w:r>
    </w:p>
    <w:p w14:paraId="6DD5CD0D" w14:textId="77777777" w:rsidR="00A36E37" w:rsidRDefault="00A36E37" w:rsidP="00A36E37">
      <w:pPr>
        <w:pStyle w:val="Body"/>
      </w:pPr>
      <w:r>
        <w:t xml:space="preserve">Guiry M.D. in Guiry, M.D. &amp; Guiry, G.M. (2024). </w:t>
      </w:r>
      <w:proofErr w:type="spellStart"/>
      <w:r>
        <w:t>AlgaeBase</w:t>
      </w:r>
      <w:proofErr w:type="spellEnd"/>
      <w:r>
        <w:t xml:space="preserve">. World-wide electronic publication, National University of Ireland, Galway. https://www.algaebase.org; searched on 17 December 2024. </w:t>
      </w:r>
    </w:p>
    <w:p w14:paraId="3E284DBB" w14:textId="77777777" w:rsidR="00A36E37" w:rsidRDefault="00A36E37" w:rsidP="00A36E37">
      <w:pPr>
        <w:pStyle w:val="Body"/>
      </w:pPr>
      <w:r>
        <w:t>Guiry M. D. (2024). How many species of algae are there? A reprise. Four kingdoms, 14 phyla, 63 classes and still growing. Journal of Phycology, 60: 214–228. DOI:10.1111/jpy.13431.</w:t>
      </w:r>
    </w:p>
    <w:p w14:paraId="2B3AC8E4" w14:textId="77777777" w:rsidR="00A36E37" w:rsidRDefault="00A36E37" w:rsidP="00A36E37">
      <w:pPr>
        <w:pStyle w:val="Body"/>
      </w:pPr>
      <w:r>
        <w:t xml:space="preserve">Gupta, R.K. &amp; Ambarish, K. (2004). Freshwater red algae from Dehradun, Uttaranchal, India. </w:t>
      </w:r>
      <w:proofErr w:type="spellStart"/>
      <w:r>
        <w:t>Phytotaxonomy</w:t>
      </w:r>
      <w:proofErr w:type="spellEnd"/>
      <w:r>
        <w:t xml:space="preserve"> 4: 135–137.</w:t>
      </w:r>
    </w:p>
    <w:p w14:paraId="09399106" w14:textId="77777777" w:rsidR="00A36E37" w:rsidRDefault="00A36E37" w:rsidP="00A36E37">
      <w:pPr>
        <w:pStyle w:val="Body"/>
      </w:pPr>
      <w:r>
        <w:t xml:space="preserve">Gupta, R.K. (2005). Algal flora of Dehradun district, Uttaranchal. Botanical Survey of India, Kolkata, p. 298. </w:t>
      </w:r>
    </w:p>
    <w:p w14:paraId="007D3D85" w14:textId="77777777" w:rsidR="00A36E37" w:rsidRDefault="00A36E37" w:rsidP="00A36E37">
      <w:pPr>
        <w:pStyle w:val="Body"/>
      </w:pPr>
      <w:r>
        <w:t xml:space="preserve">Gupta, R.K. (2021). Algal Flora of Jharkhand. Botanical Survey of India. Kolkata. p. 239-240. </w:t>
      </w:r>
    </w:p>
    <w:p w14:paraId="5FADBC7B" w14:textId="77777777" w:rsidR="00A36E37" w:rsidRDefault="00A36E37" w:rsidP="00A36E37">
      <w:pPr>
        <w:pStyle w:val="Body"/>
      </w:pPr>
      <w:r>
        <w:t xml:space="preserve">Hajra P.K., D.M. Verma &amp; Giri, G.S. (1996). Materials for The Flora of Arunachal Pradesh Volume 1 (Ranunculaceae </w:t>
      </w:r>
      <w:proofErr w:type="spellStart"/>
      <w:r>
        <w:t>Dipsacaceae</w:t>
      </w:r>
      <w:proofErr w:type="spellEnd"/>
      <w:r>
        <w:t xml:space="preserve">) in Flora of India Series 2. The Director, Botanical Survey of India, </w:t>
      </w:r>
      <w:proofErr w:type="spellStart"/>
      <w:r>
        <w:t>Kolkatta</w:t>
      </w:r>
      <w:proofErr w:type="spellEnd"/>
      <w:r>
        <w:t>, India.</w:t>
      </w:r>
    </w:p>
    <w:p w14:paraId="2724981F" w14:textId="77777777" w:rsidR="00A36E37" w:rsidRDefault="00A36E37" w:rsidP="00A36E37">
      <w:pPr>
        <w:pStyle w:val="Body"/>
      </w:pPr>
      <w:r>
        <w:lastRenderedPageBreak/>
        <w:t xml:space="preserve">Jackson, A. &amp; Panikkar, N. M. V. (2015). Species diversity in the freshwater algae of </w:t>
      </w:r>
      <w:proofErr w:type="spellStart"/>
      <w:r>
        <w:t>Pathanamthitta</w:t>
      </w:r>
      <w:proofErr w:type="spellEnd"/>
      <w:r>
        <w:t xml:space="preserve"> District of Kerala and DNA barcoding and bioprospecting of selected Taxa. Mahatma Gandhi University, Kottayam. p.417. http://hdl.handle.net/10603/160893 </w:t>
      </w:r>
    </w:p>
    <w:p w14:paraId="41ECAF9C" w14:textId="77777777" w:rsidR="00A36E37" w:rsidRDefault="00A36E37" w:rsidP="00A36E37">
      <w:pPr>
        <w:pStyle w:val="Body"/>
      </w:pPr>
      <w:r>
        <w:t xml:space="preserve">Jaiswal, A.G. &amp; Pathak, R.R. (2005). Red algae- Compsopogon aeruginosus J. Ag. </w:t>
      </w:r>
      <w:proofErr w:type="spellStart"/>
      <w:r>
        <w:t>Kützing</w:t>
      </w:r>
      <w:proofErr w:type="spellEnd"/>
      <w:r>
        <w:t xml:space="preserve"> var. </w:t>
      </w:r>
      <w:proofErr w:type="spellStart"/>
      <w:r>
        <w:t>catenatum</w:t>
      </w:r>
      <w:proofErr w:type="spellEnd"/>
      <w:r>
        <w:t xml:space="preserve"> Yadav &amp; Pandey from </w:t>
      </w:r>
      <w:proofErr w:type="spellStart"/>
      <w:r>
        <w:t>Sakri</w:t>
      </w:r>
      <w:proofErr w:type="spellEnd"/>
      <w:r>
        <w:t>, District Dhule, Maharashtra. Proceedings of the National Conference on Plant Diversity and Biotechnology, 42–44.</w:t>
      </w:r>
    </w:p>
    <w:p w14:paraId="3019BF0D" w14:textId="77777777" w:rsidR="00A36E37" w:rsidRDefault="00A36E37" w:rsidP="00A36E37">
      <w:pPr>
        <w:pStyle w:val="Body"/>
      </w:pPr>
      <w:r>
        <w:t xml:space="preserve">Jao, C.C. (1940). Studies on the freshwater algae of China IV. Subaerial and aquatic algae from </w:t>
      </w:r>
      <w:proofErr w:type="spellStart"/>
      <w:r>
        <w:t>Nanyoh</w:t>
      </w:r>
      <w:proofErr w:type="spellEnd"/>
      <w:r>
        <w:t xml:space="preserve">, Hunan. Part II. </w:t>
      </w:r>
      <w:proofErr w:type="spellStart"/>
      <w:r>
        <w:t>Sinensia</w:t>
      </w:r>
      <w:proofErr w:type="spellEnd"/>
      <w:r>
        <w:t>, 11: 241-361.</w:t>
      </w:r>
    </w:p>
    <w:p w14:paraId="66C32538" w14:textId="77777777" w:rsidR="00A36E37" w:rsidRDefault="00A36E37" w:rsidP="00A36E37">
      <w:pPr>
        <w:pStyle w:val="Body"/>
      </w:pPr>
      <w:r>
        <w:t xml:space="preserve">John, J. &amp; Francis, M.S. (2007). Investigation in the algal flora of </w:t>
      </w:r>
      <w:proofErr w:type="spellStart"/>
      <w:r>
        <w:t>Thodupuzha</w:t>
      </w:r>
      <w:proofErr w:type="spellEnd"/>
      <w:r>
        <w:t xml:space="preserve"> taluk, Kerala. Indian Hydrobiology, 10: 79–86.</w:t>
      </w:r>
    </w:p>
    <w:p w14:paraId="6777CAD4" w14:textId="77777777" w:rsidR="00A36E37" w:rsidRDefault="00A36E37" w:rsidP="00A36E37">
      <w:pPr>
        <w:pStyle w:val="Body"/>
      </w:pPr>
      <w:r>
        <w:t xml:space="preserve">Johnston, E. T., Lim, P.-E., Buhari, N., Keil, E. J., </w:t>
      </w:r>
      <w:proofErr w:type="spellStart"/>
      <w:r>
        <w:t>Djawad</w:t>
      </w:r>
      <w:proofErr w:type="spellEnd"/>
      <w:r>
        <w:t xml:space="preserve">, M. I. &amp; Vis, M. L. (2014). Diversity of freshwater red algae (Rhodophyta) in Malaysia and Indonesia from morphological and molecular data. </w:t>
      </w:r>
      <w:proofErr w:type="spellStart"/>
      <w:r>
        <w:t>Phycologia</w:t>
      </w:r>
      <w:proofErr w:type="spellEnd"/>
      <w:r>
        <w:t xml:space="preserve">, 53(4):329–341. doi:10.2216/13-223.1 </w:t>
      </w:r>
    </w:p>
    <w:p w14:paraId="79AD2006" w14:textId="77777777" w:rsidR="00A36E37" w:rsidRDefault="00A36E37" w:rsidP="00A36E37">
      <w:pPr>
        <w:pStyle w:val="Body"/>
      </w:pPr>
      <w:r>
        <w:t xml:space="preserve">Johnston, E.T., Dixon, K.R., West, J.A., Buhari, N. &amp; Vis, M.L. (2018). Three gene </w:t>
      </w:r>
      <w:proofErr w:type="gramStart"/>
      <w:r>
        <w:t>phylogeny</w:t>
      </w:r>
      <w:proofErr w:type="gramEnd"/>
      <w:r>
        <w:t xml:space="preserve"> of the Thoreales (Rhodophyta) reveals high species diversity (Bold Award). Journal of Phycology, 54(2): 159-170.</w:t>
      </w:r>
    </w:p>
    <w:p w14:paraId="01B26D6F" w14:textId="77777777" w:rsidR="00A36E37" w:rsidRDefault="00A36E37" w:rsidP="00A36E37">
      <w:pPr>
        <w:pStyle w:val="Body"/>
      </w:pPr>
      <w:r>
        <w:t xml:space="preserve">Jose J. &amp; Francis, M.S. (2013). Investigation of the Algal Flora of Idukki District, Mahatma Ghandi University, Kottayam. p. 289. http://hdl.handle.net/10603/7126 </w:t>
      </w:r>
    </w:p>
    <w:p w14:paraId="351CFA7D" w14:textId="77777777" w:rsidR="00A36E37" w:rsidRDefault="00A36E37" w:rsidP="00A36E37">
      <w:pPr>
        <w:pStyle w:val="Body"/>
      </w:pPr>
      <w:r>
        <w:t>Kant, S. &amp; Vora, S. (1999). Algal flora of J &amp; K State. Journal of the Indian Botanical Society, 78: 51–64.</w:t>
      </w:r>
    </w:p>
    <w:p w14:paraId="33C26BF9" w14:textId="77777777" w:rsidR="00A36E37" w:rsidRDefault="00A36E37" w:rsidP="00A36E37">
      <w:pPr>
        <w:pStyle w:val="Body"/>
      </w:pPr>
      <w:r>
        <w:t xml:space="preserve">Kathiresan, K. &amp; Qasim, S.Z. (2005). Biodiversity of Mangrove Ecosystems. </w:t>
      </w:r>
      <w:proofErr w:type="spellStart"/>
      <w:r>
        <w:t>Hindusthan</w:t>
      </w:r>
      <w:proofErr w:type="spellEnd"/>
      <w:r>
        <w:t xml:space="preserve"> Publishing Corporation, New Delhi.</w:t>
      </w:r>
    </w:p>
    <w:p w14:paraId="44B502C7" w14:textId="77777777" w:rsidR="00A36E37" w:rsidRDefault="00A36E37" w:rsidP="00A36E37">
      <w:pPr>
        <w:pStyle w:val="Body"/>
      </w:pPr>
      <w:r>
        <w:t>Khan, M. (1970). On two freshwater red algae from Dehra Dun. Hydrobiologia, 35: 249–253. https://doi.org/10.1007/BF00181730</w:t>
      </w:r>
    </w:p>
    <w:p w14:paraId="6F386588" w14:textId="77777777" w:rsidR="00A36E37" w:rsidRDefault="00A36E37" w:rsidP="00A36E37">
      <w:pPr>
        <w:pStyle w:val="Body"/>
      </w:pPr>
      <w:r>
        <w:t>Khan, M. (1985). Algal flora of Sultanpur (U.P.) India. Phykos, 24: 52–57.</w:t>
      </w:r>
    </w:p>
    <w:p w14:paraId="619BF90E" w14:textId="77777777" w:rsidR="00A36E37" w:rsidRDefault="00A36E37" w:rsidP="00A36E37">
      <w:pPr>
        <w:pStyle w:val="Body"/>
      </w:pPr>
      <w:r>
        <w:t xml:space="preserve">Krishna S. R. &amp; Chandan S. (2018). Studies on some aspects of taxonomy and ecology of fresh water algae of Hooghly District West Bengal. University of Kalyani. Kalyani. p.357. http://hdl.handle.net/10603/210090 </w:t>
      </w:r>
    </w:p>
    <w:p w14:paraId="37AE8898" w14:textId="77777777" w:rsidR="00A36E37" w:rsidRDefault="00A36E37" w:rsidP="00A36E37">
      <w:pPr>
        <w:pStyle w:val="Body"/>
      </w:pPr>
      <w:r>
        <w:t xml:space="preserve">Krishnamurthy, V. (1953). On the structure and reproduction of a Compsopogon from Madras. </w:t>
      </w:r>
      <w:proofErr w:type="spellStart"/>
      <w:r>
        <w:t>Phytomorphology</w:t>
      </w:r>
      <w:proofErr w:type="spellEnd"/>
      <w:r>
        <w:t>, 3: 369–376.</w:t>
      </w:r>
    </w:p>
    <w:p w14:paraId="3DBB0862" w14:textId="77777777" w:rsidR="00A36E37" w:rsidRDefault="00A36E37" w:rsidP="00A36E37">
      <w:pPr>
        <w:pStyle w:val="Body"/>
      </w:pPr>
      <w:r>
        <w:t xml:space="preserve">Krishnamurthy, V. (1957). The early stages of development in four species of Compsopogon. </w:t>
      </w:r>
      <w:proofErr w:type="spellStart"/>
      <w:r>
        <w:t>Phytomorphology</w:t>
      </w:r>
      <w:proofErr w:type="spellEnd"/>
      <w:r>
        <w:t>, 7: 398–403.</w:t>
      </w:r>
    </w:p>
    <w:p w14:paraId="4B3D7749" w14:textId="77777777" w:rsidR="00A36E37" w:rsidRDefault="00A36E37" w:rsidP="00A36E37">
      <w:pPr>
        <w:pStyle w:val="Body"/>
      </w:pPr>
      <w:r>
        <w:t xml:space="preserve">Krishnamurthy, V. (1961). A note on </w:t>
      </w:r>
      <w:proofErr w:type="spellStart"/>
      <w:r>
        <w:t>Compsopogon</w:t>
      </w:r>
      <w:proofErr w:type="spellEnd"/>
      <w:r>
        <w:t xml:space="preserve"> </w:t>
      </w:r>
      <w:proofErr w:type="spellStart"/>
      <w:r>
        <w:t>leptoclados</w:t>
      </w:r>
      <w:proofErr w:type="spellEnd"/>
      <w:r>
        <w:t xml:space="preserve"> Montagne. Revue </w:t>
      </w:r>
      <w:proofErr w:type="spellStart"/>
      <w:r>
        <w:t>Algologique</w:t>
      </w:r>
      <w:proofErr w:type="spellEnd"/>
      <w:r>
        <w:t xml:space="preserve">, 5: 260–265. </w:t>
      </w:r>
    </w:p>
    <w:p w14:paraId="101603A3" w14:textId="77777777" w:rsidR="00A36E37" w:rsidRDefault="00A36E37" w:rsidP="00A36E37">
      <w:pPr>
        <w:pStyle w:val="Body"/>
      </w:pPr>
      <w:r>
        <w:t>Krishnamurthy, V. (1962a). The morphology and taxonomy of the genus Compsopogon Montagne. Botanical Journal of the Linnean Society, 58: 207–222.</w:t>
      </w:r>
    </w:p>
    <w:p w14:paraId="37964F12" w14:textId="77777777" w:rsidR="00A36E37" w:rsidRDefault="00A36E37" w:rsidP="00A36E37">
      <w:pPr>
        <w:pStyle w:val="Body"/>
      </w:pPr>
      <w:r>
        <w:lastRenderedPageBreak/>
        <w:t>Krishnamurthy, V. (1962b). The formation of “</w:t>
      </w:r>
      <w:proofErr w:type="spellStart"/>
      <w:r>
        <w:t>microaplanospores</w:t>
      </w:r>
      <w:proofErr w:type="spellEnd"/>
      <w:r>
        <w:t xml:space="preserve">” in </w:t>
      </w:r>
      <w:proofErr w:type="spellStart"/>
      <w:r>
        <w:t>Compsopogon</w:t>
      </w:r>
      <w:proofErr w:type="spellEnd"/>
      <w:r>
        <w:t xml:space="preserve"> coeruleus (Balbis) Montagne. Current Science, 31: 99–100.</w:t>
      </w:r>
    </w:p>
    <w:p w14:paraId="1C642AA0" w14:textId="77777777" w:rsidR="00A36E37" w:rsidRDefault="00A36E37" w:rsidP="00A36E37">
      <w:pPr>
        <w:pStyle w:val="Body"/>
      </w:pPr>
      <w:r>
        <w:t xml:space="preserve">Kumano, S. (2002). Freshwater Red Algae of the World. </w:t>
      </w:r>
      <w:proofErr w:type="spellStart"/>
      <w:r>
        <w:t>Biopress</w:t>
      </w:r>
      <w:proofErr w:type="spellEnd"/>
      <w:r>
        <w:t>, Bristol, UK, p. 375.</w:t>
      </w:r>
    </w:p>
    <w:p w14:paraId="49C401BC" w14:textId="77777777" w:rsidR="00A36E37" w:rsidRDefault="00A36E37" w:rsidP="00A36E37">
      <w:pPr>
        <w:pStyle w:val="Body"/>
      </w:pPr>
      <w:proofErr w:type="spellStart"/>
      <w:r>
        <w:t>Kützing</w:t>
      </w:r>
      <w:proofErr w:type="spellEnd"/>
      <w:r>
        <w:t xml:space="preserve">, F.T. (1849). Species </w:t>
      </w:r>
      <w:proofErr w:type="spellStart"/>
      <w:r>
        <w:t>algarum</w:t>
      </w:r>
      <w:proofErr w:type="spellEnd"/>
      <w:r>
        <w:t>. pp. [</w:t>
      </w:r>
      <w:proofErr w:type="spellStart"/>
      <w:r>
        <w:t>i</w:t>
      </w:r>
      <w:proofErr w:type="spellEnd"/>
      <w:r>
        <w:t xml:space="preserve">]-vi, [1]-922. </w:t>
      </w:r>
      <w:proofErr w:type="spellStart"/>
      <w:r>
        <w:t>Lipsiae</w:t>
      </w:r>
      <w:proofErr w:type="spellEnd"/>
      <w:r>
        <w:t xml:space="preserve"> [Leipzig]: F.A. Brockhaus.</w:t>
      </w:r>
    </w:p>
    <w:p w14:paraId="7F835951" w14:textId="77777777" w:rsidR="00A36E37" w:rsidRDefault="00A36E37" w:rsidP="00A36E37">
      <w:pPr>
        <w:pStyle w:val="Body"/>
      </w:pPr>
      <w:r>
        <w:t xml:space="preserve">Martens, G. Von (1869a). </w:t>
      </w:r>
      <w:proofErr w:type="spellStart"/>
      <w:r>
        <w:t>Beitrag</w:t>
      </w:r>
      <w:proofErr w:type="spellEnd"/>
      <w:r>
        <w:t xml:space="preserve"> </w:t>
      </w:r>
      <w:proofErr w:type="spellStart"/>
      <w:r>
        <w:t>zur</w:t>
      </w:r>
      <w:proofErr w:type="spellEnd"/>
      <w:r>
        <w:t xml:space="preserve"> </w:t>
      </w:r>
      <w:proofErr w:type="spellStart"/>
      <w:r>
        <w:t>Algen</w:t>
      </w:r>
      <w:proofErr w:type="spellEnd"/>
      <w:r>
        <w:t xml:space="preserve">-flora </w:t>
      </w:r>
      <w:proofErr w:type="spellStart"/>
      <w:r>
        <w:t>Indiens</w:t>
      </w:r>
      <w:proofErr w:type="spellEnd"/>
      <w:r>
        <w:t xml:space="preserve">. No. I. Flora 52: 233–238. </w:t>
      </w:r>
    </w:p>
    <w:p w14:paraId="6D067853" w14:textId="77777777" w:rsidR="00A36E37" w:rsidRDefault="00A36E37" w:rsidP="00A36E37">
      <w:pPr>
        <w:pStyle w:val="Body"/>
      </w:pPr>
      <w:r>
        <w:t xml:space="preserve">Misra, J.N. &amp; Dey, A.K. (1959). Studies on the freshwater Rhodophyceae (Red Algae) of Uttar Pradesh. </w:t>
      </w:r>
      <w:proofErr w:type="spellStart"/>
      <w:r>
        <w:t>Vijyana</w:t>
      </w:r>
      <w:proofErr w:type="spellEnd"/>
      <w:r>
        <w:t xml:space="preserve"> Parishad </w:t>
      </w:r>
      <w:proofErr w:type="spellStart"/>
      <w:r>
        <w:t>Anusandhan</w:t>
      </w:r>
      <w:proofErr w:type="spellEnd"/>
      <w:r>
        <w:t xml:space="preserve"> </w:t>
      </w:r>
      <w:proofErr w:type="spellStart"/>
      <w:r>
        <w:t>Patrika</w:t>
      </w:r>
      <w:proofErr w:type="spellEnd"/>
      <w:r>
        <w:t>, 2: 123–134.</w:t>
      </w:r>
    </w:p>
    <w:p w14:paraId="2C430AC1" w14:textId="77777777" w:rsidR="00A36E37" w:rsidRDefault="00A36E37" w:rsidP="00A36E37">
      <w:pPr>
        <w:pStyle w:val="Body"/>
      </w:pPr>
      <w:r>
        <w:t xml:space="preserve">Montagne, C. (1846). Flore </w:t>
      </w:r>
      <w:proofErr w:type="spellStart"/>
      <w:r>
        <w:t>d’Algérie</w:t>
      </w:r>
      <w:proofErr w:type="spellEnd"/>
      <w:r>
        <w:t xml:space="preserve">. Ordo I. </w:t>
      </w:r>
      <w:proofErr w:type="spellStart"/>
      <w:r>
        <w:t>Phyceae</w:t>
      </w:r>
      <w:proofErr w:type="spellEnd"/>
      <w:r>
        <w:t xml:space="preserve"> Fries. In: Exploration </w:t>
      </w:r>
      <w:proofErr w:type="spellStart"/>
      <w:r>
        <w:t>scientifique</w:t>
      </w:r>
      <w:proofErr w:type="spellEnd"/>
      <w:r>
        <w:t xml:space="preserve"> de </w:t>
      </w:r>
      <w:proofErr w:type="spellStart"/>
      <w:r>
        <w:t>l’Algérie</w:t>
      </w:r>
      <w:proofErr w:type="spellEnd"/>
      <w:r>
        <w:t xml:space="preserve"> pendant les </w:t>
      </w:r>
      <w:proofErr w:type="spellStart"/>
      <w:r>
        <w:t>années</w:t>
      </w:r>
      <w:proofErr w:type="spellEnd"/>
      <w:r>
        <w:t xml:space="preserve"> 1840, 1841, 1842. </w:t>
      </w:r>
      <w:proofErr w:type="spellStart"/>
      <w:r>
        <w:t>Durieu</w:t>
      </w:r>
      <w:proofErr w:type="spellEnd"/>
      <w:r>
        <w:t xml:space="preserve"> De Maisonneuve, M. C. Sciences physiques. </w:t>
      </w:r>
      <w:proofErr w:type="spellStart"/>
      <w:r>
        <w:t>Botanique</w:t>
      </w:r>
      <w:proofErr w:type="spellEnd"/>
      <w:r>
        <w:t xml:space="preserve"> </w:t>
      </w:r>
      <w:proofErr w:type="spellStart"/>
      <w:r>
        <w:t>Cryptogamie</w:t>
      </w:r>
      <w:proofErr w:type="spellEnd"/>
      <w:r>
        <w:t>, 1: 1–197.</w:t>
      </w:r>
    </w:p>
    <w:p w14:paraId="230058AB" w14:textId="77777777" w:rsidR="00A36E37" w:rsidRDefault="00A36E37" w:rsidP="00A36E37">
      <w:pPr>
        <w:pStyle w:val="Body"/>
      </w:pPr>
      <w:r>
        <w:t xml:space="preserve">Nagendran, C.R. (1973). Occurrence of </w:t>
      </w:r>
      <w:proofErr w:type="spellStart"/>
      <w:r>
        <w:t>Compsopogon</w:t>
      </w:r>
      <w:proofErr w:type="spellEnd"/>
      <w:r>
        <w:t xml:space="preserve"> </w:t>
      </w:r>
      <w:proofErr w:type="spellStart"/>
      <w:r>
        <w:t>chalybeus</w:t>
      </w:r>
      <w:proofErr w:type="spellEnd"/>
      <w:r>
        <w:t xml:space="preserve"> </w:t>
      </w:r>
      <w:proofErr w:type="spellStart"/>
      <w:r>
        <w:t>Kützing</w:t>
      </w:r>
      <w:proofErr w:type="spellEnd"/>
      <w:r>
        <w:t xml:space="preserve"> in India. Journal of Mysore University, India 26: 136–137.</w:t>
      </w:r>
    </w:p>
    <w:p w14:paraId="5F5667B1" w14:textId="77777777" w:rsidR="00A36E37" w:rsidRDefault="00A36E37" w:rsidP="00A36E37">
      <w:pPr>
        <w:pStyle w:val="Body"/>
      </w:pPr>
      <w:r>
        <w:t xml:space="preserve">Necchi, O. Jr, Paiano M.O., West, J.A., Ganesan, E.K., &amp; </w:t>
      </w:r>
      <w:proofErr w:type="spellStart"/>
      <w:r>
        <w:t>Loiseaux</w:t>
      </w:r>
      <w:proofErr w:type="spellEnd"/>
      <w:r>
        <w:t xml:space="preserve">-de </w:t>
      </w:r>
      <w:proofErr w:type="spellStart"/>
      <w:r>
        <w:t>Goër</w:t>
      </w:r>
      <w:proofErr w:type="spellEnd"/>
      <w:r>
        <w:t xml:space="preserve"> S. (2015). Thorea indica sp. nov. (Thoreales, Rhodophyta) from Uttar Pradesh, India. Algae, 30: 265–274. https://doi.org/10.11646/phytotaxa.364.1.1 </w:t>
      </w:r>
    </w:p>
    <w:p w14:paraId="10D4EDC3" w14:textId="77777777" w:rsidR="00A36E37" w:rsidRDefault="00A36E37" w:rsidP="00A36E37">
      <w:pPr>
        <w:pStyle w:val="Body"/>
      </w:pPr>
      <w:r>
        <w:t xml:space="preserve">Necchi, O. Jr, West, J.A., Rai, S.K., Ganesan, E.K., </w:t>
      </w:r>
      <w:proofErr w:type="spellStart"/>
      <w:r>
        <w:t>Rossignolo</w:t>
      </w:r>
      <w:proofErr w:type="spellEnd"/>
      <w:r>
        <w:t xml:space="preserve">, N.L., &amp; </w:t>
      </w:r>
      <w:proofErr w:type="spellStart"/>
      <w:r>
        <w:t>Loiseaux</w:t>
      </w:r>
      <w:proofErr w:type="spellEnd"/>
      <w:r>
        <w:t xml:space="preserve"> de </w:t>
      </w:r>
      <w:proofErr w:type="spellStart"/>
      <w:r>
        <w:t>Goër</w:t>
      </w:r>
      <w:proofErr w:type="spellEnd"/>
      <w:r>
        <w:t xml:space="preserve"> S. (2016). Phylogeny and morphology of the freshwater red alga </w:t>
      </w:r>
      <w:proofErr w:type="spellStart"/>
      <w:r>
        <w:t>Nemalionopsis</w:t>
      </w:r>
      <w:proofErr w:type="spellEnd"/>
      <w:r>
        <w:t xml:space="preserve"> </w:t>
      </w:r>
      <w:proofErr w:type="spellStart"/>
      <w:r>
        <w:t>shawii</w:t>
      </w:r>
      <w:proofErr w:type="spellEnd"/>
      <w:r>
        <w:t xml:space="preserve"> (Rhodophyta, </w:t>
      </w:r>
      <w:proofErr w:type="spellStart"/>
      <w:r>
        <w:t>Thoreales</w:t>
      </w:r>
      <w:proofErr w:type="spellEnd"/>
      <w:r>
        <w:t xml:space="preserve">) from Nepal. Phycological Research, 64: 11–18. https://doi.org/10.1111/pre.12116 </w:t>
      </w:r>
    </w:p>
    <w:p w14:paraId="53B1FA00" w14:textId="77777777" w:rsidR="00A36E37" w:rsidRDefault="00A36E37" w:rsidP="00A36E37">
      <w:pPr>
        <w:pStyle w:val="Body"/>
      </w:pPr>
      <w:r>
        <w:t xml:space="preserve">Necchi, O. Jr., </w:t>
      </w:r>
      <w:proofErr w:type="spellStart"/>
      <w:r>
        <w:t>Fo</w:t>
      </w:r>
      <w:proofErr w:type="spellEnd"/>
      <w:r>
        <w:t xml:space="preserve">, A.S.G. </w:t>
      </w:r>
      <w:proofErr w:type="spellStart"/>
      <w:r>
        <w:t>Salomaki</w:t>
      </w:r>
      <w:proofErr w:type="spellEnd"/>
      <w:r>
        <w:t xml:space="preserve">, E.D., West, J. A., </w:t>
      </w:r>
      <w:proofErr w:type="spellStart"/>
      <w:r>
        <w:t>Aboal</w:t>
      </w:r>
      <w:proofErr w:type="spellEnd"/>
      <w:r>
        <w:t>, M. &amp; Vis, M.L. (2013). Global sampling reveals low genetic diversity within Compsopogon (Compsopogonales, Rhodophyta). European Journal of Phycology, 48(2):152-162.</w:t>
      </w:r>
    </w:p>
    <w:p w14:paraId="6DD0B9A0" w14:textId="77777777" w:rsidR="00A36E37" w:rsidRDefault="00A36E37" w:rsidP="00A36E37">
      <w:pPr>
        <w:pStyle w:val="Body"/>
      </w:pPr>
      <w:proofErr w:type="spellStart"/>
      <w:r>
        <w:t>Oinam</w:t>
      </w:r>
      <w:proofErr w:type="spellEnd"/>
      <w:r>
        <w:t xml:space="preserve">, G., Singh K.O., &amp; Tiwari O.N. (2010). An account of Ehrenberg (Euglenophyta) from semi-arid region of some </w:t>
      </w:r>
      <w:proofErr w:type="spellStart"/>
      <w:r>
        <w:t>heterocystous</w:t>
      </w:r>
      <w:proofErr w:type="spellEnd"/>
      <w:r>
        <w:t xml:space="preserve"> Cyanobacteria (</w:t>
      </w:r>
      <w:proofErr w:type="spellStart"/>
      <w:r>
        <w:t>Nostocalean</w:t>
      </w:r>
      <w:proofErr w:type="spellEnd"/>
      <w:r>
        <w:t>) of NE region of India falling under Indo-Burma biodiversity hot spots. Bioscience Biotechnology Research Communications, 3: 26-32.</w:t>
      </w:r>
    </w:p>
    <w:p w14:paraId="7B6E10FA" w14:textId="77777777" w:rsidR="00A36E37" w:rsidRDefault="00A36E37" w:rsidP="00A36E37">
      <w:pPr>
        <w:pStyle w:val="Body"/>
      </w:pPr>
      <w:r>
        <w:t xml:space="preserve">West W, West G.S., &amp; Carter N. (1923). A Monograph of the British </w:t>
      </w:r>
      <w:proofErr w:type="spellStart"/>
      <w:r>
        <w:t>Desmidiaceae</w:t>
      </w:r>
      <w:proofErr w:type="spellEnd"/>
      <w:r>
        <w:t>. The Ray Society London.</w:t>
      </w:r>
    </w:p>
    <w:p w14:paraId="488E4FB7" w14:textId="77777777" w:rsidR="00A36E37" w:rsidRDefault="00A36E37" w:rsidP="00A36E37">
      <w:pPr>
        <w:pStyle w:val="Body"/>
      </w:pPr>
      <w:r>
        <w:t xml:space="preserve">Ott, F.D. (2009). Handbook of the taxonomic names associated with the non-marine </w:t>
      </w:r>
      <w:proofErr w:type="spellStart"/>
      <w:r>
        <w:t>Rhodophycophyta</w:t>
      </w:r>
      <w:proofErr w:type="spellEnd"/>
      <w:r>
        <w:t>. J. Cramer, Germany.</w:t>
      </w:r>
    </w:p>
    <w:p w14:paraId="1694F3ED" w14:textId="77777777" w:rsidR="00A36E37" w:rsidRDefault="00A36E37" w:rsidP="00A36E37">
      <w:pPr>
        <w:pStyle w:val="Body"/>
      </w:pPr>
      <w:r>
        <w:t xml:space="preserve">Pal, U.C., Naskar, K.R. &amp; Santra, S.C. (1988) A check-list of algal flora of </w:t>
      </w:r>
      <w:proofErr w:type="spellStart"/>
      <w:r>
        <w:t>Sundarban</w:t>
      </w:r>
      <w:proofErr w:type="spellEnd"/>
      <w:r>
        <w:t xml:space="preserve"> Delta of West Bengal, India. Phykos, 27: 48–53.</w:t>
      </w:r>
    </w:p>
    <w:p w14:paraId="6B5E99C5" w14:textId="77777777" w:rsidR="00A36E37" w:rsidRDefault="00A36E37" w:rsidP="00A36E37">
      <w:pPr>
        <w:pStyle w:val="Body"/>
      </w:pPr>
      <w:r>
        <w:t xml:space="preserve">Palanivel S. &amp; V. Umarani. (2019). Studies on the Freshwater Algal Diversity </w:t>
      </w:r>
      <w:proofErr w:type="gramStart"/>
      <w:r>
        <w:t>In</w:t>
      </w:r>
      <w:proofErr w:type="gramEnd"/>
      <w:r>
        <w:t xml:space="preserve"> Tamil Nadu India. University of Madras, Chennai. p. 156. http://hdl.handle.net/10603/238409. </w:t>
      </w:r>
    </w:p>
    <w:p w14:paraId="273E1021" w14:textId="77777777" w:rsidR="00A36E37" w:rsidRDefault="00A36E37" w:rsidP="00A36E37">
      <w:pPr>
        <w:pStyle w:val="Body"/>
      </w:pPr>
      <w:r>
        <w:t>Pandey, R.S., Tiwari, G.L. &amp; Pandey, D.C. (1973). Note on two forms of Compsopogon Montagne from the river Yamuna. Current Science, 42: 800.</w:t>
      </w:r>
    </w:p>
    <w:p w14:paraId="12FD9BAE" w14:textId="77777777" w:rsidR="00A36E37" w:rsidRDefault="00A36E37" w:rsidP="00A36E37">
      <w:pPr>
        <w:pStyle w:val="Body"/>
      </w:pPr>
      <w:r>
        <w:lastRenderedPageBreak/>
        <w:t xml:space="preserve">Pandey, R.S., Tiwari, G.L. &amp; Pandey, D.C. (1976). Observations on </w:t>
      </w:r>
      <w:proofErr w:type="spellStart"/>
      <w:r>
        <w:t>Compsopogon</w:t>
      </w:r>
      <w:proofErr w:type="spellEnd"/>
      <w:r>
        <w:t xml:space="preserve"> </w:t>
      </w:r>
      <w:proofErr w:type="spellStart"/>
      <w:r>
        <w:t>iyengarii</w:t>
      </w:r>
      <w:proofErr w:type="spellEnd"/>
      <w:r>
        <w:t xml:space="preserve"> Krishnamurthy (</w:t>
      </w:r>
      <w:proofErr w:type="spellStart"/>
      <w:r>
        <w:t>Rhodophyceae</w:t>
      </w:r>
      <w:proofErr w:type="spellEnd"/>
      <w:r>
        <w:t xml:space="preserve">). Hydrobiologia, 49: 239–244. https://doi.org/10.1007/BF00014517 </w:t>
      </w:r>
    </w:p>
    <w:p w14:paraId="264A25F3" w14:textId="77777777" w:rsidR="00A36E37" w:rsidRDefault="00A36E37" w:rsidP="00A36E37">
      <w:pPr>
        <w:pStyle w:val="Body"/>
      </w:pPr>
      <w:r>
        <w:t xml:space="preserve">Pandey, U.C. &amp; Chaturvedi, U.K. (1979), Algae of </w:t>
      </w:r>
      <w:proofErr w:type="spellStart"/>
      <w:r>
        <w:t>Rohilkand</w:t>
      </w:r>
      <w:proofErr w:type="spellEnd"/>
      <w:r>
        <w:t xml:space="preserve"> division, U.P., India-V. Phykos, 18: 37–43.</w:t>
      </w:r>
    </w:p>
    <w:p w14:paraId="059E968D" w14:textId="77777777" w:rsidR="00A36E37" w:rsidRDefault="00A36E37" w:rsidP="00A36E37">
      <w:pPr>
        <w:pStyle w:val="Body"/>
      </w:pPr>
      <w:r>
        <w:t>Pandey, U.C. (1978). A note on record of Compsopogon coeruleus in Rohilkhand Division, Uttar Pradesh. Proceedings of the 65th Indian Science Congress, 6.</w:t>
      </w:r>
    </w:p>
    <w:p w14:paraId="30024656" w14:textId="77777777" w:rsidR="00A36E37" w:rsidRDefault="00A36E37" w:rsidP="00A36E37">
      <w:pPr>
        <w:pStyle w:val="Body"/>
      </w:pPr>
      <w:r>
        <w:t xml:space="preserve">Pandey, U.C. (1983). On a species of Compsopogon growing in Bareilly, Uttar Pradesh, India. Algae of the Indian subcontinent: a collection of papers. </w:t>
      </w:r>
      <w:proofErr w:type="spellStart"/>
      <w:r>
        <w:t>Bibli</w:t>
      </w:r>
      <w:proofErr w:type="spellEnd"/>
      <w:r>
        <w:t>. Phycol. 66, pp. 241–246.</w:t>
      </w:r>
    </w:p>
    <w:p w14:paraId="62512409" w14:textId="77777777" w:rsidR="00A36E37" w:rsidRDefault="00A36E37" w:rsidP="00A36E37">
      <w:pPr>
        <w:pStyle w:val="Body"/>
      </w:pPr>
      <w:r>
        <w:t xml:space="preserve">Patel, R.J. &amp; Francis, M.A. (1970). Some interesting observations on </w:t>
      </w:r>
      <w:proofErr w:type="spellStart"/>
      <w:r>
        <w:t>Compsopogon</w:t>
      </w:r>
      <w:proofErr w:type="spellEnd"/>
      <w:r>
        <w:t xml:space="preserve"> </w:t>
      </w:r>
      <w:proofErr w:type="spellStart"/>
      <w:r>
        <w:t>aeruginosus</w:t>
      </w:r>
      <w:proofErr w:type="spellEnd"/>
      <w:r>
        <w:t xml:space="preserve"> (</w:t>
      </w:r>
      <w:proofErr w:type="spellStart"/>
      <w:r>
        <w:t>J.Ag</w:t>
      </w:r>
      <w:proofErr w:type="spellEnd"/>
      <w:r>
        <w:t xml:space="preserve">.) </w:t>
      </w:r>
      <w:proofErr w:type="spellStart"/>
      <w:r>
        <w:t>Kützing</w:t>
      </w:r>
      <w:proofErr w:type="spellEnd"/>
      <w:r>
        <w:t>, a species new to India. Phykos, 8: 46–52.</w:t>
      </w:r>
    </w:p>
    <w:p w14:paraId="5DE06275" w14:textId="77777777" w:rsidR="00A36E37" w:rsidRDefault="00A36E37" w:rsidP="00A36E37">
      <w:pPr>
        <w:pStyle w:val="Body"/>
      </w:pPr>
      <w:r>
        <w:t xml:space="preserve">Patel, R.J. (1965). </w:t>
      </w:r>
      <w:proofErr w:type="spellStart"/>
      <w:r>
        <w:t>Compsopogon</w:t>
      </w:r>
      <w:proofErr w:type="spellEnd"/>
      <w:r>
        <w:t xml:space="preserve"> </w:t>
      </w:r>
      <w:proofErr w:type="spellStart"/>
      <w:r>
        <w:t>iyengarii</w:t>
      </w:r>
      <w:proofErr w:type="spellEnd"/>
      <w:r>
        <w:t xml:space="preserve"> Krishnamurthy from Gujarat. Current Science, 34: 644–645.</w:t>
      </w:r>
    </w:p>
    <w:p w14:paraId="042DFFA5" w14:textId="77777777" w:rsidR="00A36E37" w:rsidRDefault="00A36E37" w:rsidP="00A36E37">
      <w:pPr>
        <w:pStyle w:val="Body"/>
      </w:pPr>
      <w:r>
        <w:t xml:space="preserve">Pillay, T.V.R., Vijayaraghavan, M.R. &amp; </w:t>
      </w:r>
      <w:proofErr w:type="spellStart"/>
      <w:r>
        <w:t>Thakurta</w:t>
      </w:r>
      <w:proofErr w:type="spellEnd"/>
      <w:r>
        <w:t xml:space="preserve">, S.C. (1962) An ecological study of benthic flora in </w:t>
      </w:r>
      <w:proofErr w:type="spellStart"/>
      <w:r>
        <w:t>brakishwater</w:t>
      </w:r>
      <w:proofErr w:type="spellEnd"/>
      <w:r>
        <w:t xml:space="preserve"> </w:t>
      </w:r>
      <w:proofErr w:type="spellStart"/>
      <w:r>
        <w:t>bheris</w:t>
      </w:r>
      <w:proofErr w:type="spellEnd"/>
      <w:r>
        <w:t xml:space="preserve">. Proceedings of the National Institute of Sciences of India, 28B:417–431. </w:t>
      </w:r>
    </w:p>
    <w:p w14:paraId="73B507F3" w14:textId="77777777" w:rsidR="00A36E37" w:rsidRDefault="00A36E37" w:rsidP="00A36E37">
      <w:pPr>
        <w:pStyle w:val="Body"/>
      </w:pPr>
      <w:r>
        <w:t xml:space="preserve">Pingle, S. D. &amp; Balakrishnan, M. S., (2017). Studies on the algae of impoundments and streams in Maharashtra. SPPU. Pune. p. 177. http://hdl.handle.net/10603/145921 </w:t>
      </w:r>
    </w:p>
    <w:p w14:paraId="02FED929" w14:textId="77777777" w:rsidR="00A36E37" w:rsidRDefault="00A36E37" w:rsidP="00A36E37">
      <w:pPr>
        <w:pStyle w:val="Body"/>
      </w:pPr>
      <w:proofErr w:type="spellStart"/>
      <w:r>
        <w:t>Raikwar</w:t>
      </w:r>
      <w:proofErr w:type="spellEnd"/>
      <w:r>
        <w:t xml:space="preserve">, S.K.S., (1962) A new freshwater species of Acrochaetium (A. indica sp. nov.). Revue </w:t>
      </w:r>
      <w:proofErr w:type="spellStart"/>
      <w:r>
        <w:t>Algologique</w:t>
      </w:r>
      <w:proofErr w:type="spellEnd"/>
      <w:r>
        <w:t xml:space="preserve">, Nouvelle Serie, 6: 98-104. </w:t>
      </w:r>
    </w:p>
    <w:p w14:paraId="05DDB252" w14:textId="77777777" w:rsidR="00A36E37" w:rsidRDefault="00A36E37" w:rsidP="00A36E37">
      <w:pPr>
        <w:pStyle w:val="Body"/>
      </w:pPr>
      <w:r>
        <w:t>Rao, C.S.P. (1966). Observations on the cytology of Compsopogon coeruleus Mont. Phykos, (M.O.P. Iyengar Memorial Volume), 5:91–94.</w:t>
      </w:r>
    </w:p>
    <w:p w14:paraId="250E9EA7" w14:textId="77777777" w:rsidR="00A36E37" w:rsidRDefault="00A36E37" w:rsidP="00A36E37">
      <w:pPr>
        <w:pStyle w:val="Body"/>
      </w:pPr>
      <w:r>
        <w:t>Rath, J. &amp; Adhikary, S.P. (2005). Algal flora of Chilika Lake. Daya Publishing House, New Delhi.</w:t>
      </w:r>
    </w:p>
    <w:p w14:paraId="3CE9333E" w14:textId="77777777" w:rsidR="00A36E37" w:rsidRDefault="00A36E37" w:rsidP="00A36E37">
      <w:pPr>
        <w:pStyle w:val="Body"/>
      </w:pPr>
      <w:r>
        <w:t>Rath, J. &amp; Adhikary, S.P. (2006). Marine macroalgae of Orissa, east coast of India. Algae, 21: 49–59. https://doi.org/10.4490/ALGAE.2006.21.1.049</w:t>
      </w:r>
    </w:p>
    <w:p w14:paraId="595FA029" w14:textId="77777777" w:rsidR="00A36E37" w:rsidRDefault="00A36E37" w:rsidP="00A36E37">
      <w:pPr>
        <w:pStyle w:val="Body"/>
      </w:pPr>
      <w:r>
        <w:t>Ratha, S.K., Jena, M., Rath, J. &amp; Adhikary, S.P. (2007). Three ecotypes of Compsopogon coeruleus (Rhodophyta) from Orissa state, east coast of India (Note). Algae, 22: 87–93. https://doi.org/10.4490/ALGAE.2007.22.2.087.</w:t>
      </w:r>
    </w:p>
    <w:p w14:paraId="449023C1" w14:textId="77777777" w:rsidR="00A36E37" w:rsidRDefault="00A36E37" w:rsidP="00A36E37">
      <w:pPr>
        <w:pStyle w:val="Body"/>
      </w:pPr>
      <w:r>
        <w:t xml:space="preserve">Reddy, P.M., </w:t>
      </w:r>
      <w:proofErr w:type="spellStart"/>
      <w:r>
        <w:t>Yumnam</w:t>
      </w:r>
      <w:proofErr w:type="spellEnd"/>
      <w:r>
        <w:t xml:space="preserve">, D.D. &amp; </w:t>
      </w:r>
      <w:proofErr w:type="spellStart"/>
      <w:r>
        <w:t>Imchen</w:t>
      </w:r>
      <w:proofErr w:type="spellEnd"/>
      <w:r>
        <w:t xml:space="preserve">, T.Y., (1986). Investigations on the blue green algae of North East India: Distribution and Habitat preferences. Phykos, 25:148-158. </w:t>
      </w:r>
    </w:p>
    <w:p w14:paraId="68B87B4D" w14:textId="77777777" w:rsidR="00A36E37" w:rsidRDefault="00A36E37" w:rsidP="00A36E37">
      <w:pPr>
        <w:pStyle w:val="Body"/>
      </w:pPr>
      <w:r>
        <w:t xml:space="preserve">Renu P.B. &amp; </w:t>
      </w:r>
      <w:proofErr w:type="spellStart"/>
      <w:r>
        <w:t>Parukutty</w:t>
      </w:r>
      <w:proofErr w:type="spellEnd"/>
      <w:r>
        <w:t xml:space="preserve"> B., (2016). Studies on the algal flora of Assam. Gauhati University, Guwahati. Chapter 1. P. 107-108. </w:t>
      </w:r>
      <w:r>
        <w:tab/>
        <w:t xml:space="preserve">http://hdl.handle.net/10603/69597 </w:t>
      </w:r>
    </w:p>
    <w:p w14:paraId="085F3129" w14:textId="77777777" w:rsidR="00A36E37" w:rsidRDefault="00A36E37" w:rsidP="00A36E37">
      <w:pPr>
        <w:pStyle w:val="Body"/>
      </w:pPr>
      <w:r>
        <w:t xml:space="preserve">Salve, A. &amp; Chaugule, B.B. (2001). Note on the occurrence of Compsopogonopsis (Mont.) Krishnamurthy from India. Indian Hydrobiology, 4: 37–38. </w:t>
      </w:r>
    </w:p>
    <w:p w14:paraId="46EDB2DB" w14:textId="77777777" w:rsidR="00A36E37" w:rsidRDefault="00A36E37" w:rsidP="00A36E37">
      <w:pPr>
        <w:pStyle w:val="Body"/>
      </w:pPr>
      <w:r>
        <w:lastRenderedPageBreak/>
        <w:t xml:space="preserve">Sangita &amp; Jha, (2016). Studies on fresh water algal flora of </w:t>
      </w:r>
      <w:proofErr w:type="spellStart"/>
      <w:r>
        <w:t>Sivasagar</w:t>
      </w:r>
      <w:proofErr w:type="spellEnd"/>
      <w:r>
        <w:t xml:space="preserve"> district Assam. Gauhati University, Guwahati. p.169. http://hdl.handle.net/10603/114329 </w:t>
      </w:r>
    </w:p>
    <w:p w14:paraId="27F367E8" w14:textId="77777777" w:rsidR="00A36E37" w:rsidRDefault="00A36E37" w:rsidP="00A36E37">
      <w:pPr>
        <w:pStyle w:val="Body"/>
      </w:pPr>
      <w:r>
        <w:t xml:space="preserve">Santra, S.C. &amp; Pal, U.C. (2003). An annotated list of the brackish water algae of Chilika Lake, Orissa (India). In: Phycology, Nature &amp; Nurture (Verma, B.N., </w:t>
      </w:r>
      <w:proofErr w:type="spellStart"/>
      <w:r>
        <w:t>Kargupta</w:t>
      </w:r>
      <w:proofErr w:type="spellEnd"/>
      <w:r>
        <w:t>, A.N. &amp; Yadav, R.N., editors), 59–91, Kalyani Publisher, Ludhiana.</w:t>
      </w:r>
    </w:p>
    <w:p w14:paraId="3FE5FBC9" w14:textId="77777777" w:rsidR="00A36E37" w:rsidRDefault="00A36E37" w:rsidP="00A36E37">
      <w:pPr>
        <w:pStyle w:val="Body"/>
      </w:pPr>
      <w:r>
        <w:t xml:space="preserve">Satpati, S.S., Barman, N. &amp; Pal, R., (2012). </w:t>
      </w:r>
      <w:proofErr w:type="spellStart"/>
      <w:r>
        <w:t>Morphotaxonomic</w:t>
      </w:r>
      <w:proofErr w:type="spellEnd"/>
      <w:r>
        <w:t xml:space="preserve"> account of some common seaweeds from Indian Sundarbans mangrove forest and inner island area. Journal of Algal Biomass </w:t>
      </w:r>
      <w:proofErr w:type="spellStart"/>
      <w:r>
        <w:t>Utilisation</w:t>
      </w:r>
      <w:proofErr w:type="spellEnd"/>
      <w:r>
        <w:t>, 3: 45–51.</w:t>
      </w:r>
    </w:p>
    <w:p w14:paraId="74F912F3" w14:textId="77777777" w:rsidR="00A36E37" w:rsidRDefault="00A36E37" w:rsidP="00A36E37">
      <w:pPr>
        <w:pStyle w:val="Body"/>
      </w:pPr>
      <w:r>
        <w:t xml:space="preserve">Sen, N. &amp; Naskar, K. (2003). Algal flora of </w:t>
      </w:r>
      <w:proofErr w:type="spellStart"/>
      <w:r>
        <w:t>Sunderbans</w:t>
      </w:r>
      <w:proofErr w:type="spellEnd"/>
      <w:r>
        <w:t xml:space="preserve"> </w:t>
      </w:r>
      <w:proofErr w:type="spellStart"/>
      <w:r>
        <w:t>mangals</w:t>
      </w:r>
      <w:proofErr w:type="spellEnd"/>
      <w:r>
        <w:t>. Daya Publishing House, Delhi.</w:t>
      </w:r>
    </w:p>
    <w:p w14:paraId="1258F8AE" w14:textId="77777777" w:rsidR="00A36E37" w:rsidRDefault="00A36E37" w:rsidP="00A36E37">
      <w:pPr>
        <w:pStyle w:val="Body"/>
      </w:pPr>
      <w:r>
        <w:t xml:space="preserve">Seto, R., Yadava, R.N. &amp; Kumano, S., (1991). Development of short spinous branchlets of Compsopogon aeruginosus var. </w:t>
      </w:r>
      <w:proofErr w:type="spellStart"/>
      <w:r>
        <w:t>catenatum</w:t>
      </w:r>
      <w:proofErr w:type="spellEnd"/>
      <w:r>
        <w:t xml:space="preserve"> (</w:t>
      </w:r>
      <w:proofErr w:type="spellStart"/>
      <w:r>
        <w:t>Compsopogonaceae</w:t>
      </w:r>
      <w:proofErr w:type="spellEnd"/>
      <w:r>
        <w:t>, Rhodophyta). Japanese Journal of Phycology, 39: 369–373.</w:t>
      </w:r>
    </w:p>
    <w:p w14:paraId="7A48DD2F" w14:textId="77777777" w:rsidR="00A36E37" w:rsidRDefault="00A36E37" w:rsidP="00A36E37">
      <w:pPr>
        <w:pStyle w:val="Body"/>
      </w:pPr>
      <w:r>
        <w:t>Shaikh, A.A. &amp; Vaidya, B.S. (1972). Some observations on algae from Gujarat. Phykos, 11: 64–66.</w:t>
      </w:r>
    </w:p>
    <w:p w14:paraId="585A5A32" w14:textId="77777777" w:rsidR="00A36E37" w:rsidRDefault="00A36E37" w:rsidP="00A36E37">
      <w:pPr>
        <w:pStyle w:val="Body"/>
      </w:pPr>
      <w:r>
        <w:t>Shukla, B.K. &amp; Shukla, A.C., (1987). A contribution to the algal flora of Kanpur. Phykos, 26: 82–85.</w:t>
      </w:r>
    </w:p>
    <w:p w14:paraId="1D430F66" w14:textId="77777777" w:rsidR="00A36E37" w:rsidRDefault="00A36E37" w:rsidP="00A36E37">
      <w:pPr>
        <w:pStyle w:val="Body"/>
      </w:pPr>
      <w:r>
        <w:t>Shyam, R. &amp; Sarma, Y.S.R.K. (1980). Cultural observations on the morphology, reproduction and cytology of a freshwater red alga Compsopogon Mont. from India. Nova Hedwigia, 32: 745–765.</w:t>
      </w:r>
    </w:p>
    <w:p w14:paraId="30B290BA" w14:textId="77777777" w:rsidR="00A36E37" w:rsidRDefault="00A36E37" w:rsidP="00A36E37">
      <w:pPr>
        <w:pStyle w:val="Body"/>
      </w:pPr>
      <w:r>
        <w:t>Singh N.I., Singh N.S., Devi G.A. &amp; Singh S.M., (1997). Blue green algae from rice growing areas of Arunachal Pradesh. Phykos 36: 21-26.</w:t>
      </w:r>
    </w:p>
    <w:p w14:paraId="4D66ECC9" w14:textId="77777777" w:rsidR="00A36E37" w:rsidRDefault="00A36E37" w:rsidP="00A36E37">
      <w:pPr>
        <w:pStyle w:val="Body"/>
      </w:pPr>
      <w:r>
        <w:t>Singh, J.D. (1960). Occurrence of Thorea ramosissima Bory in India. Current Science, 29:490.</w:t>
      </w:r>
    </w:p>
    <w:p w14:paraId="0096C439" w14:textId="77777777" w:rsidR="00A36E37" w:rsidRDefault="00A36E37" w:rsidP="00A36E37">
      <w:pPr>
        <w:pStyle w:val="Body"/>
      </w:pPr>
      <w:r>
        <w:t>Singh, M. (1964). Morphology and reproduction of a form of Compsopogon hookeri Montagne, from Delhi (India). Phykos, 3: 37–40.</w:t>
      </w:r>
    </w:p>
    <w:p w14:paraId="32F27315" w14:textId="77777777" w:rsidR="00A36E37" w:rsidRDefault="00A36E37" w:rsidP="00A36E37">
      <w:pPr>
        <w:pStyle w:val="Body"/>
      </w:pPr>
      <w:r>
        <w:t xml:space="preserve">Singh, N.B. &amp; Pandey, D.C. (1986). A new form of Compsopogon aeruginosus (J. Ag.) </w:t>
      </w:r>
      <w:proofErr w:type="spellStart"/>
      <w:r>
        <w:t>Kützing</w:t>
      </w:r>
      <w:proofErr w:type="spellEnd"/>
      <w:r>
        <w:t>. Phykos, 25: 84–87.</w:t>
      </w:r>
    </w:p>
    <w:p w14:paraId="1A35C533" w14:textId="77777777" w:rsidR="00A36E37" w:rsidRDefault="00A36E37" w:rsidP="00A36E37">
      <w:pPr>
        <w:pStyle w:val="Body"/>
      </w:pPr>
      <w:r>
        <w:t xml:space="preserve">Singh, S.P. Tiwari, G.L. &amp; Pandey, D.C. (1983). Certain observations on </w:t>
      </w:r>
      <w:proofErr w:type="spellStart"/>
      <w:r>
        <w:t>Acrochaetium</w:t>
      </w:r>
      <w:proofErr w:type="spellEnd"/>
      <w:r>
        <w:t xml:space="preserve"> </w:t>
      </w:r>
      <w:proofErr w:type="spellStart"/>
      <w:r>
        <w:t>indica</w:t>
      </w:r>
      <w:proofErr w:type="spellEnd"/>
      <w:r>
        <w:t xml:space="preserve"> </w:t>
      </w:r>
      <w:proofErr w:type="spellStart"/>
      <w:r>
        <w:t>Raikwar</w:t>
      </w:r>
      <w:proofErr w:type="spellEnd"/>
      <w:r>
        <w:t xml:space="preserve">. Bibliotheca </w:t>
      </w:r>
      <w:proofErr w:type="spellStart"/>
      <w:r>
        <w:t>Phycologica</w:t>
      </w:r>
      <w:proofErr w:type="spellEnd"/>
      <w:r>
        <w:t>, 66:203–218.</w:t>
      </w:r>
    </w:p>
    <w:p w14:paraId="1BDAE8F8" w14:textId="77777777" w:rsidR="00A36E37" w:rsidRDefault="00A36E37" w:rsidP="00A36E37">
      <w:pPr>
        <w:pStyle w:val="Body"/>
      </w:pPr>
      <w:r>
        <w:t xml:space="preserve">Sinha, B.D. &amp; </w:t>
      </w:r>
      <w:proofErr w:type="spellStart"/>
      <w:r>
        <w:t>Srivatsava</w:t>
      </w:r>
      <w:proofErr w:type="spellEnd"/>
      <w:r>
        <w:t xml:space="preserve">, N.K. (1978). </w:t>
      </w:r>
      <w:proofErr w:type="spellStart"/>
      <w:r>
        <w:t>Compsopogon</w:t>
      </w:r>
      <w:proofErr w:type="spellEnd"/>
      <w:r>
        <w:t xml:space="preserve"> </w:t>
      </w:r>
      <w:proofErr w:type="spellStart"/>
      <w:r>
        <w:t>iyengarii</w:t>
      </w:r>
      <w:proofErr w:type="spellEnd"/>
      <w:r>
        <w:t xml:space="preserve"> Krishnamurthy var. nov., a new record for Bihar. Phykos, 7: 93–96.</w:t>
      </w:r>
    </w:p>
    <w:p w14:paraId="38282D1A" w14:textId="77777777" w:rsidR="00A36E37" w:rsidRDefault="00A36E37" w:rsidP="00A36E37">
      <w:pPr>
        <w:pStyle w:val="Body"/>
      </w:pPr>
      <w:r>
        <w:t xml:space="preserve">Sinha, B.D. &amp; </w:t>
      </w:r>
      <w:proofErr w:type="spellStart"/>
      <w:r>
        <w:t>Srivatsava</w:t>
      </w:r>
      <w:proofErr w:type="spellEnd"/>
      <w:r>
        <w:t xml:space="preserve">, N.K. (1979). Taxonomy and biology of the freshwater red alga Compsopogon in Bihar, India. </w:t>
      </w:r>
      <w:proofErr w:type="spellStart"/>
      <w:r>
        <w:t>Beihefte</w:t>
      </w:r>
      <w:proofErr w:type="spellEnd"/>
      <w:r>
        <w:t xml:space="preserve"> Nova </w:t>
      </w:r>
      <w:proofErr w:type="spellStart"/>
      <w:r>
        <w:t>Hedwigia</w:t>
      </w:r>
      <w:proofErr w:type="spellEnd"/>
      <w:r>
        <w:t>, 63: 71–76.</w:t>
      </w:r>
    </w:p>
    <w:p w14:paraId="785706B6" w14:textId="77777777" w:rsidR="00A36E37" w:rsidRDefault="00A36E37" w:rsidP="00A36E37">
      <w:pPr>
        <w:pStyle w:val="Body"/>
      </w:pPr>
      <w:r>
        <w:t xml:space="preserve">Skuja, H., (1935). </w:t>
      </w:r>
      <w:proofErr w:type="spellStart"/>
      <w:r>
        <w:t>Untersuchungen</w:t>
      </w:r>
      <w:proofErr w:type="spellEnd"/>
      <w:r>
        <w:t xml:space="preserve"> </w:t>
      </w:r>
      <w:proofErr w:type="spellStart"/>
      <w:r>
        <w:t>über</w:t>
      </w:r>
      <w:proofErr w:type="spellEnd"/>
      <w:r>
        <w:t xml:space="preserve"> die </w:t>
      </w:r>
      <w:proofErr w:type="spellStart"/>
      <w:r>
        <w:t>Rhodophyceen</w:t>
      </w:r>
      <w:proofErr w:type="spellEnd"/>
      <w:r>
        <w:t xml:space="preserve"> des </w:t>
      </w:r>
      <w:proofErr w:type="spellStart"/>
      <w:r>
        <w:t>Süßwassers</w:t>
      </w:r>
      <w:proofErr w:type="spellEnd"/>
      <w:r>
        <w:t xml:space="preserve">. IV. </w:t>
      </w:r>
      <w:proofErr w:type="spellStart"/>
      <w:r>
        <w:t>Zwei</w:t>
      </w:r>
      <w:proofErr w:type="spellEnd"/>
      <w:r>
        <w:t xml:space="preserve"> </w:t>
      </w:r>
      <w:proofErr w:type="spellStart"/>
      <w:r>
        <w:t>neue</w:t>
      </w:r>
      <w:proofErr w:type="spellEnd"/>
      <w:r>
        <w:t xml:space="preserve"> </w:t>
      </w:r>
      <w:proofErr w:type="spellStart"/>
      <w:r>
        <w:t>Chantransia-Arten</w:t>
      </w:r>
      <w:proofErr w:type="spellEnd"/>
      <w:r>
        <w:t xml:space="preserve">. V. </w:t>
      </w:r>
      <w:proofErr w:type="spellStart"/>
      <w:r>
        <w:t>Nothocladus</w:t>
      </w:r>
      <w:proofErr w:type="spellEnd"/>
      <w:r>
        <w:t xml:space="preserve">, </w:t>
      </w:r>
      <w:proofErr w:type="spellStart"/>
      <w:r>
        <w:t>eine</w:t>
      </w:r>
      <w:proofErr w:type="spellEnd"/>
      <w:r>
        <w:t xml:space="preserve"> </w:t>
      </w:r>
      <w:proofErr w:type="spellStart"/>
      <w:r>
        <w:t>neue</w:t>
      </w:r>
      <w:proofErr w:type="spellEnd"/>
      <w:r>
        <w:t xml:space="preserve"> </w:t>
      </w:r>
      <w:proofErr w:type="spellStart"/>
      <w:r>
        <w:t>Gattung</w:t>
      </w:r>
      <w:proofErr w:type="spellEnd"/>
      <w:r>
        <w:t xml:space="preserve"> der </w:t>
      </w:r>
      <w:proofErr w:type="spellStart"/>
      <w:r>
        <w:t>Batrachospermaceen</w:t>
      </w:r>
      <w:proofErr w:type="spellEnd"/>
      <w:r>
        <w:t xml:space="preserve">. VI. </w:t>
      </w:r>
      <w:proofErr w:type="spellStart"/>
      <w:r>
        <w:t>Nemalionopsis</w:t>
      </w:r>
      <w:proofErr w:type="spellEnd"/>
      <w:r>
        <w:t xml:space="preserve"> </w:t>
      </w:r>
      <w:proofErr w:type="spellStart"/>
      <w:r>
        <w:t>Shawi</w:t>
      </w:r>
      <w:proofErr w:type="spellEnd"/>
      <w:r>
        <w:t xml:space="preserve">, </w:t>
      </w:r>
      <w:proofErr w:type="spellStart"/>
      <w:r>
        <w:t>eine</w:t>
      </w:r>
      <w:proofErr w:type="spellEnd"/>
      <w:r>
        <w:t xml:space="preserve"> </w:t>
      </w:r>
      <w:proofErr w:type="spellStart"/>
      <w:r>
        <w:t>neue</w:t>
      </w:r>
      <w:proofErr w:type="spellEnd"/>
      <w:r>
        <w:t xml:space="preserve"> </w:t>
      </w:r>
      <w:proofErr w:type="spellStart"/>
      <w:r>
        <w:t>Gattung</w:t>
      </w:r>
      <w:proofErr w:type="spellEnd"/>
      <w:r>
        <w:t xml:space="preserve"> und Art der </w:t>
      </w:r>
      <w:proofErr w:type="spellStart"/>
      <w:r>
        <w:t>Helminthocladiaceen</w:t>
      </w:r>
      <w:proofErr w:type="spellEnd"/>
      <w:r>
        <w:t xml:space="preserve">. </w:t>
      </w:r>
      <w:proofErr w:type="spellStart"/>
      <w:r>
        <w:t>Beihefte</w:t>
      </w:r>
      <w:proofErr w:type="spellEnd"/>
      <w:r>
        <w:t xml:space="preserve"> </w:t>
      </w:r>
      <w:proofErr w:type="spellStart"/>
      <w:r>
        <w:t>zum</w:t>
      </w:r>
      <w:proofErr w:type="spellEnd"/>
      <w:r>
        <w:t xml:space="preserve"> </w:t>
      </w:r>
      <w:proofErr w:type="spellStart"/>
      <w:r>
        <w:t>Botanische</w:t>
      </w:r>
      <w:proofErr w:type="spellEnd"/>
      <w:r>
        <w:t xml:space="preserve"> </w:t>
      </w:r>
      <w:proofErr w:type="spellStart"/>
      <w:r>
        <w:t>Centralblatt</w:t>
      </w:r>
      <w:proofErr w:type="spellEnd"/>
      <w:r>
        <w:t>, 52B: 173-192.</w:t>
      </w:r>
    </w:p>
    <w:p w14:paraId="3DA9688E" w14:textId="77777777" w:rsidR="00A36E37" w:rsidRDefault="00A36E37" w:rsidP="00A36E37">
      <w:pPr>
        <w:pStyle w:val="Body"/>
      </w:pPr>
      <w:r>
        <w:lastRenderedPageBreak/>
        <w:t>Suseela, M.R. &amp; Toppo, K., (2015). Contribution to the knowledge of fresh water red algae (Rhodophyta) of India. Journal of the Indian Botanical Society, 94: 136–140.</w:t>
      </w:r>
    </w:p>
    <w:p w14:paraId="271CF3EB" w14:textId="77777777" w:rsidR="00A36E37" w:rsidRDefault="00A36E37" w:rsidP="00A36E37">
      <w:pPr>
        <w:pStyle w:val="Body"/>
      </w:pPr>
      <w:r>
        <w:t xml:space="preserve">Tiwari, S.K. &amp; Pandey, D.C. (1983). Certain observations on </w:t>
      </w:r>
      <w:proofErr w:type="spellStart"/>
      <w:r>
        <w:t>Acrochaetium</w:t>
      </w:r>
      <w:proofErr w:type="spellEnd"/>
      <w:r>
        <w:t xml:space="preserve"> </w:t>
      </w:r>
      <w:proofErr w:type="spellStart"/>
      <w:r>
        <w:t>indica</w:t>
      </w:r>
      <w:proofErr w:type="spellEnd"/>
      <w:r>
        <w:t xml:space="preserve"> </w:t>
      </w:r>
      <w:proofErr w:type="spellStart"/>
      <w:r>
        <w:t>Raikwar</w:t>
      </w:r>
      <w:proofErr w:type="spellEnd"/>
      <w:r>
        <w:t xml:space="preserve">. Bibliotheca </w:t>
      </w:r>
      <w:proofErr w:type="spellStart"/>
      <w:r>
        <w:t>Phycologica</w:t>
      </w:r>
      <w:proofErr w:type="spellEnd"/>
      <w:r>
        <w:t>, 66:203–218.</w:t>
      </w:r>
    </w:p>
    <w:p w14:paraId="1CC63A2B" w14:textId="77777777" w:rsidR="00A36E37" w:rsidRDefault="00A36E37" w:rsidP="00A36E37">
      <w:pPr>
        <w:pStyle w:val="Body"/>
      </w:pPr>
      <w:r>
        <w:t>Vaidya, B.S. (1968). A note on record of Compsopogon coeruleus Mont. from Gujarat. Current Science, 37:144.</w:t>
      </w:r>
    </w:p>
    <w:p w14:paraId="7BB23525" w14:textId="77777777" w:rsidR="00A36E37" w:rsidRDefault="00A36E37" w:rsidP="00A36E37">
      <w:pPr>
        <w:pStyle w:val="Body"/>
      </w:pPr>
      <w:r>
        <w:t xml:space="preserve">Xie, S.L. &amp; Ling, Y.J. (1998). Two new species of Compsopogon (Rhodophyta) from Shanxi and Guangxi, China. Acta </w:t>
      </w:r>
      <w:proofErr w:type="spellStart"/>
      <w:r>
        <w:t>Phytotaxonomica</w:t>
      </w:r>
      <w:proofErr w:type="spellEnd"/>
      <w:r>
        <w:t xml:space="preserve"> </w:t>
      </w:r>
      <w:proofErr w:type="spellStart"/>
      <w:r>
        <w:t>Sinica</w:t>
      </w:r>
      <w:proofErr w:type="spellEnd"/>
      <w:r>
        <w:t>, 36, 81-83.</w:t>
      </w:r>
    </w:p>
    <w:p w14:paraId="7EADCF1D" w14:textId="77777777" w:rsidR="00A36E37" w:rsidRDefault="00A36E37" w:rsidP="00A36E37">
      <w:pPr>
        <w:pStyle w:val="Body"/>
      </w:pPr>
      <w:r>
        <w:t xml:space="preserve">Yadava, R.N. &amp; Kumano, S. (1985) </w:t>
      </w:r>
      <w:proofErr w:type="spellStart"/>
      <w:r>
        <w:t>Compsopogon</w:t>
      </w:r>
      <w:proofErr w:type="spellEnd"/>
      <w:r>
        <w:t xml:space="preserve"> </w:t>
      </w:r>
      <w:proofErr w:type="spellStart"/>
      <w:r>
        <w:t>prolificus</w:t>
      </w:r>
      <w:proofErr w:type="spellEnd"/>
      <w:r>
        <w:t xml:space="preserve"> sp. nov. (Compsopogonaceae, Rhodophyta) from Allahabad, Uttar Pradesh in India. J. </w:t>
      </w:r>
      <w:proofErr w:type="spellStart"/>
      <w:r>
        <w:t>Jpn</w:t>
      </w:r>
      <w:proofErr w:type="spellEnd"/>
      <w:r>
        <w:t xml:space="preserve">. J. Phycol. 33, 13–20. </w:t>
      </w:r>
    </w:p>
    <w:p w14:paraId="6CEF8358" w14:textId="77777777" w:rsidR="00A36E37" w:rsidRDefault="00A36E37" w:rsidP="00A36E37">
      <w:pPr>
        <w:pStyle w:val="Body"/>
      </w:pPr>
      <w:r>
        <w:t xml:space="preserve">Yadava, R.N. &amp; Pandey, D.C. 1977, An interesting observation on a Compsopogon growing in Allahabad. Current Science 46, 713– 714. </w:t>
      </w:r>
    </w:p>
    <w:p w14:paraId="3B8EB1E4" w14:textId="77777777" w:rsidR="00A36E37" w:rsidRDefault="00A36E37" w:rsidP="00A36E37">
      <w:pPr>
        <w:pStyle w:val="Body"/>
      </w:pPr>
      <w:r>
        <w:t xml:space="preserve">Yadava, R.N. &amp; Pandey, D.C. 1980. Observations on a new variety of Compsopogon (C. </w:t>
      </w:r>
      <w:proofErr w:type="spellStart"/>
      <w:r>
        <w:t>aeruginosus</w:t>
      </w:r>
      <w:proofErr w:type="spellEnd"/>
      <w:r>
        <w:t xml:space="preserve"> (</w:t>
      </w:r>
      <w:proofErr w:type="spellStart"/>
      <w:r>
        <w:t>J.Ag</w:t>
      </w:r>
      <w:proofErr w:type="spellEnd"/>
      <w:r>
        <w:t xml:space="preserve">.) </w:t>
      </w:r>
      <w:proofErr w:type="spellStart"/>
      <w:r>
        <w:t>Kützing</w:t>
      </w:r>
      <w:proofErr w:type="spellEnd"/>
      <w:r>
        <w:t xml:space="preserve"> var. </w:t>
      </w:r>
      <w:proofErr w:type="spellStart"/>
      <w:r>
        <w:t>catenatum</w:t>
      </w:r>
      <w:proofErr w:type="spellEnd"/>
      <w:r>
        <w:t xml:space="preserve"> var. nov.). Phykos, 19, 15–22. </w:t>
      </w:r>
    </w:p>
    <w:p w14:paraId="6C4B5975" w14:textId="798FED66" w:rsidR="00A36E37" w:rsidRDefault="00A36E37" w:rsidP="00A36E37">
      <w:pPr>
        <w:pStyle w:val="Body"/>
      </w:pPr>
      <w:r>
        <w:t xml:space="preserve">Yadava, R.N. &amp; Yadav, B.P. </w:t>
      </w:r>
      <w:r w:rsidR="00A20696">
        <w:t>(</w:t>
      </w:r>
      <w:r>
        <w:t>1998</w:t>
      </w:r>
      <w:r w:rsidR="00A20696">
        <w:t>)</w:t>
      </w:r>
      <w:r>
        <w:t xml:space="preserve">. Studies on Compsopogon, a freshwater red alga. In: Roy, A.K., Dogra, J.V.V. &amp; Sarma, S.K. (Eds.) </w:t>
      </w:r>
      <w:proofErr w:type="spellStart"/>
      <w:r>
        <w:t>Phytodiversification</w:t>
      </w:r>
      <w:proofErr w:type="spellEnd"/>
      <w:r>
        <w:t xml:space="preserve"> and Human Welfare. M.D. Publications, New Delhi, p. 97–105.</w:t>
      </w:r>
    </w:p>
    <w:p w14:paraId="21B3D158" w14:textId="40A7FB70" w:rsidR="00A36E37" w:rsidRDefault="00A36E37" w:rsidP="00A36E37">
      <w:pPr>
        <w:pStyle w:val="Body"/>
      </w:pPr>
      <w:r>
        <w:t xml:space="preserve">Yadava, R.N. </w:t>
      </w:r>
      <w:r w:rsidR="00A20696">
        <w:t>(</w:t>
      </w:r>
      <w:r>
        <w:t>1988</w:t>
      </w:r>
      <w:r w:rsidR="00A20696">
        <w:t>)</w:t>
      </w:r>
      <w:r>
        <w:t xml:space="preserve">. Observations on </w:t>
      </w:r>
      <w:proofErr w:type="spellStart"/>
      <w:r>
        <w:t>Compsopogon</w:t>
      </w:r>
      <w:proofErr w:type="spellEnd"/>
      <w:r>
        <w:t xml:space="preserve"> </w:t>
      </w:r>
      <w:proofErr w:type="spellStart"/>
      <w:r>
        <w:t>prolificus</w:t>
      </w:r>
      <w:proofErr w:type="spellEnd"/>
      <w:r>
        <w:t xml:space="preserve">. Biological Bulletin India, 10, 127–131. </w:t>
      </w:r>
    </w:p>
    <w:p w14:paraId="6B8A58C7" w14:textId="56DADAF5" w:rsidR="00A36E37" w:rsidRDefault="00A36E37" w:rsidP="00A36E37">
      <w:pPr>
        <w:pStyle w:val="Body"/>
        <w:spacing w:after="0"/>
      </w:pPr>
      <w:r>
        <w:t xml:space="preserve">Yadava, R.N. </w:t>
      </w:r>
      <w:r w:rsidR="00A20696">
        <w:t>(</w:t>
      </w:r>
      <w:r>
        <w:t>1991</w:t>
      </w:r>
      <w:r w:rsidR="00A20696">
        <w:t>)</w:t>
      </w:r>
      <w:r>
        <w:t xml:space="preserve">. </w:t>
      </w:r>
      <w:proofErr w:type="spellStart"/>
      <w:r>
        <w:t>Monospore</w:t>
      </w:r>
      <w:proofErr w:type="spellEnd"/>
      <w:r>
        <w:t xml:space="preserve"> study of </w:t>
      </w:r>
      <w:proofErr w:type="spellStart"/>
      <w:r>
        <w:t>Compsopogon</w:t>
      </w:r>
      <w:proofErr w:type="spellEnd"/>
      <w:r>
        <w:t xml:space="preserve"> </w:t>
      </w:r>
      <w:proofErr w:type="spellStart"/>
      <w:r>
        <w:t>prolificus</w:t>
      </w:r>
      <w:proofErr w:type="spellEnd"/>
      <w:r>
        <w:t xml:space="preserve"> in culture. Geobios New Report, 10, 72–74.</w:t>
      </w:r>
    </w:p>
    <w:p w14:paraId="0B38C8F8" w14:textId="3397B501" w:rsidR="004D4277" w:rsidRPr="00FB3A86" w:rsidRDefault="004D4277" w:rsidP="00441B6F">
      <w:pPr>
        <w:pStyle w:val="Appendix"/>
        <w:spacing w:after="0"/>
        <w:jc w:val="both"/>
        <w:rPr>
          <w:rFonts w:ascii="Arial" w:hAnsi="Arial" w:cs="Arial"/>
          <w:b w:val="0"/>
        </w:rPr>
        <w:sectPr w:rsidR="004D4277" w:rsidRPr="00FB3A86" w:rsidSect="00593549">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1C827FCD" w14:textId="77777777" w:rsidR="00B01FCD" w:rsidRPr="00FB3A86" w:rsidRDefault="00B01FCD" w:rsidP="00441B6F">
      <w:pPr>
        <w:pStyle w:val="Appendix"/>
        <w:spacing w:after="0"/>
        <w:jc w:val="both"/>
        <w:rPr>
          <w:rFonts w:ascii="Arial" w:hAnsi="Arial" w:cs="Arial"/>
          <w:b w:val="0"/>
        </w:rPr>
      </w:pPr>
    </w:p>
    <w:sectPr w:rsidR="00B01FCD" w:rsidRPr="00FB3A86" w:rsidSect="005935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2D7B5" w14:textId="77777777" w:rsidR="009D3ED3" w:rsidRDefault="009D3ED3" w:rsidP="00C37E61">
      <w:r>
        <w:separator/>
      </w:r>
    </w:p>
  </w:endnote>
  <w:endnote w:type="continuationSeparator" w:id="0">
    <w:p w14:paraId="31FA30CF" w14:textId="77777777" w:rsidR="009D3ED3" w:rsidRDefault="009D3ED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CA5B6" w14:textId="77777777" w:rsidR="006D0448" w:rsidRDefault="006D0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1121A" w14:textId="77777777" w:rsidR="006D0448" w:rsidRDefault="006D04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CA6D" w14:textId="77777777" w:rsidR="009E048A" w:rsidRDefault="009E048A">
    <w:pPr>
      <w:pStyle w:val="Footer"/>
      <w:rPr>
        <w:rFonts w:ascii="Arial" w:hAnsi="Arial" w:cs="Arial"/>
        <w:sz w:val="16"/>
      </w:rPr>
    </w:pPr>
  </w:p>
  <w:p w14:paraId="03FA76C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AAAF566" w14:textId="77777777" w:rsidR="009E048A" w:rsidRDefault="009E048A">
    <w:pPr>
      <w:pStyle w:val="Footer"/>
      <w:rPr>
        <w:rFonts w:ascii="Arial" w:hAnsi="Arial" w:cs="Arial"/>
        <w:sz w:val="16"/>
      </w:rPr>
    </w:pPr>
  </w:p>
  <w:p w14:paraId="4B952CB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D9BC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78ECC" w14:textId="77777777" w:rsidR="009D3ED3" w:rsidRDefault="009D3ED3" w:rsidP="00C37E61">
      <w:r>
        <w:separator/>
      </w:r>
    </w:p>
  </w:footnote>
  <w:footnote w:type="continuationSeparator" w:id="0">
    <w:p w14:paraId="50034823" w14:textId="77777777" w:rsidR="009D3ED3" w:rsidRDefault="009D3ED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E0A2B" w14:textId="61817AE5" w:rsidR="006D0448" w:rsidRDefault="006D0448">
    <w:pPr>
      <w:pStyle w:val="Header"/>
    </w:pPr>
    <w:r>
      <w:rPr>
        <w:noProof/>
      </w:rPr>
      <w:pict w14:anchorId="5DE62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D5A34" w14:textId="047432C3" w:rsidR="006D0448" w:rsidRDefault="006D0448">
    <w:pPr>
      <w:pStyle w:val="Header"/>
    </w:pPr>
    <w:r>
      <w:rPr>
        <w:noProof/>
      </w:rPr>
      <w:pict w14:anchorId="02BC1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AD227" w14:textId="5014DB1D" w:rsidR="00296529" w:rsidRPr="00296529" w:rsidRDefault="006D0448" w:rsidP="00296529">
    <w:pPr>
      <w:ind w:left="2160"/>
      <w:jc w:val="center"/>
      <w:rPr>
        <w:rFonts w:ascii="Times New Roman" w:eastAsia="Calibri" w:hAnsi="Times New Roman"/>
        <w:i/>
        <w:sz w:val="18"/>
        <w:szCs w:val="22"/>
      </w:rPr>
    </w:pPr>
    <w:r>
      <w:rPr>
        <w:noProof/>
      </w:rPr>
      <w:pict w14:anchorId="10B37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61CD49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B14AE6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7451F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078ECF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A28566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88701D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1FBCF" w14:textId="4FAB5413" w:rsidR="006D0448" w:rsidRDefault="006D0448">
    <w:pPr>
      <w:pStyle w:val="Header"/>
    </w:pPr>
    <w:r>
      <w:rPr>
        <w:noProof/>
      </w:rPr>
      <w:pict w14:anchorId="19398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17CDE" w14:textId="26D85F70" w:rsidR="006D0448" w:rsidRDefault="006D0448">
    <w:pPr>
      <w:pStyle w:val="Header"/>
    </w:pPr>
    <w:r>
      <w:rPr>
        <w:noProof/>
      </w:rPr>
      <w:pict w14:anchorId="7A443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AA276" w14:textId="143DE27D" w:rsidR="006D0448" w:rsidRDefault="006D0448">
    <w:pPr>
      <w:pStyle w:val="Header"/>
    </w:pPr>
    <w:r>
      <w:rPr>
        <w:noProof/>
      </w:rPr>
      <w:pict w14:anchorId="5A373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QwtjAxNzA0NjQxNjVV0lEKTi0uzszPAykwrgUA70ltBywAAAA="/>
  </w:docVars>
  <w:rsids>
    <w:rsidRoot w:val="00AA6219"/>
    <w:rsid w:val="00000F8F"/>
    <w:rsid w:val="00030174"/>
    <w:rsid w:val="0004579C"/>
    <w:rsid w:val="000811DB"/>
    <w:rsid w:val="00084569"/>
    <w:rsid w:val="00091E04"/>
    <w:rsid w:val="000A47FA"/>
    <w:rsid w:val="000A65D3"/>
    <w:rsid w:val="000B1E33"/>
    <w:rsid w:val="000B6112"/>
    <w:rsid w:val="000D689F"/>
    <w:rsid w:val="000E7B7B"/>
    <w:rsid w:val="000E7D62"/>
    <w:rsid w:val="00103357"/>
    <w:rsid w:val="00123C9F"/>
    <w:rsid w:val="00126190"/>
    <w:rsid w:val="00130F17"/>
    <w:rsid w:val="001320BF"/>
    <w:rsid w:val="00163BC4"/>
    <w:rsid w:val="00191062"/>
    <w:rsid w:val="00192B72"/>
    <w:rsid w:val="001A0E15"/>
    <w:rsid w:val="001A29D8"/>
    <w:rsid w:val="001A5CAA"/>
    <w:rsid w:val="001B0427"/>
    <w:rsid w:val="001D3A51"/>
    <w:rsid w:val="001E10D2"/>
    <w:rsid w:val="001E25B4"/>
    <w:rsid w:val="001E44FE"/>
    <w:rsid w:val="00200595"/>
    <w:rsid w:val="00204835"/>
    <w:rsid w:val="00231920"/>
    <w:rsid w:val="0023195C"/>
    <w:rsid w:val="00233240"/>
    <w:rsid w:val="0024282C"/>
    <w:rsid w:val="002460DC"/>
    <w:rsid w:val="00250985"/>
    <w:rsid w:val="00251E1B"/>
    <w:rsid w:val="002556F6"/>
    <w:rsid w:val="00273190"/>
    <w:rsid w:val="00283105"/>
    <w:rsid w:val="00284C4C"/>
    <w:rsid w:val="00287E68"/>
    <w:rsid w:val="00296529"/>
    <w:rsid w:val="002B27FB"/>
    <w:rsid w:val="002B685A"/>
    <w:rsid w:val="002C57D2"/>
    <w:rsid w:val="002E0D56"/>
    <w:rsid w:val="00315186"/>
    <w:rsid w:val="0033343E"/>
    <w:rsid w:val="003512C2"/>
    <w:rsid w:val="00367281"/>
    <w:rsid w:val="00371FB6"/>
    <w:rsid w:val="003763C1"/>
    <w:rsid w:val="00376BBE"/>
    <w:rsid w:val="00377A87"/>
    <w:rsid w:val="0039224F"/>
    <w:rsid w:val="003A43A4"/>
    <w:rsid w:val="003A7E18"/>
    <w:rsid w:val="003C4C86"/>
    <w:rsid w:val="003C6258"/>
    <w:rsid w:val="003E1978"/>
    <w:rsid w:val="003E2904"/>
    <w:rsid w:val="00401927"/>
    <w:rsid w:val="0041027F"/>
    <w:rsid w:val="00412475"/>
    <w:rsid w:val="00423789"/>
    <w:rsid w:val="00440F43"/>
    <w:rsid w:val="00441B6F"/>
    <w:rsid w:val="00446221"/>
    <w:rsid w:val="00450E62"/>
    <w:rsid w:val="004539DB"/>
    <w:rsid w:val="004647FB"/>
    <w:rsid w:val="00471A80"/>
    <w:rsid w:val="004D305E"/>
    <w:rsid w:val="004D4277"/>
    <w:rsid w:val="004F5E82"/>
    <w:rsid w:val="00502516"/>
    <w:rsid w:val="00505F06"/>
    <w:rsid w:val="00506828"/>
    <w:rsid w:val="0053056E"/>
    <w:rsid w:val="005326AB"/>
    <w:rsid w:val="00554FDA"/>
    <w:rsid w:val="00563E2A"/>
    <w:rsid w:val="00593549"/>
    <w:rsid w:val="005C784C"/>
    <w:rsid w:val="005D17F6"/>
    <w:rsid w:val="005D3131"/>
    <w:rsid w:val="005E5539"/>
    <w:rsid w:val="00602BF5"/>
    <w:rsid w:val="00611CA8"/>
    <w:rsid w:val="00617FDD"/>
    <w:rsid w:val="00633614"/>
    <w:rsid w:val="00633F68"/>
    <w:rsid w:val="00636EB2"/>
    <w:rsid w:val="006375B8"/>
    <w:rsid w:val="00642748"/>
    <w:rsid w:val="0066510A"/>
    <w:rsid w:val="00673F9F"/>
    <w:rsid w:val="00686953"/>
    <w:rsid w:val="00687DEA"/>
    <w:rsid w:val="00687E67"/>
    <w:rsid w:val="006967F7"/>
    <w:rsid w:val="006A250C"/>
    <w:rsid w:val="006B21D3"/>
    <w:rsid w:val="006B57D0"/>
    <w:rsid w:val="006C0604"/>
    <w:rsid w:val="006D0448"/>
    <w:rsid w:val="006D30FF"/>
    <w:rsid w:val="006D6940"/>
    <w:rsid w:val="006F11EC"/>
    <w:rsid w:val="0070082C"/>
    <w:rsid w:val="00732F41"/>
    <w:rsid w:val="007369E6"/>
    <w:rsid w:val="00746E59"/>
    <w:rsid w:val="00754C9A"/>
    <w:rsid w:val="0075599A"/>
    <w:rsid w:val="00761D52"/>
    <w:rsid w:val="0077749E"/>
    <w:rsid w:val="00790ADA"/>
    <w:rsid w:val="007A7673"/>
    <w:rsid w:val="007D2288"/>
    <w:rsid w:val="007E088F"/>
    <w:rsid w:val="007F7B32"/>
    <w:rsid w:val="00804BC2"/>
    <w:rsid w:val="0081431A"/>
    <w:rsid w:val="0083216F"/>
    <w:rsid w:val="00860000"/>
    <w:rsid w:val="00863BD3"/>
    <w:rsid w:val="008641ED"/>
    <w:rsid w:val="00866D66"/>
    <w:rsid w:val="008671C6"/>
    <w:rsid w:val="00875803"/>
    <w:rsid w:val="00882CC6"/>
    <w:rsid w:val="008B245D"/>
    <w:rsid w:val="008B267B"/>
    <w:rsid w:val="008B459E"/>
    <w:rsid w:val="008D7143"/>
    <w:rsid w:val="008E13AE"/>
    <w:rsid w:val="008E1506"/>
    <w:rsid w:val="008E710C"/>
    <w:rsid w:val="008F3834"/>
    <w:rsid w:val="008F69D6"/>
    <w:rsid w:val="009010D5"/>
    <w:rsid w:val="00902823"/>
    <w:rsid w:val="00915CA6"/>
    <w:rsid w:val="00927834"/>
    <w:rsid w:val="009500A6"/>
    <w:rsid w:val="00957C18"/>
    <w:rsid w:val="009659BA"/>
    <w:rsid w:val="00983040"/>
    <w:rsid w:val="009A3819"/>
    <w:rsid w:val="009B3FB9"/>
    <w:rsid w:val="009C2465"/>
    <w:rsid w:val="009D32A5"/>
    <w:rsid w:val="009D35A0"/>
    <w:rsid w:val="009D3ED3"/>
    <w:rsid w:val="009D7EB7"/>
    <w:rsid w:val="009E048A"/>
    <w:rsid w:val="009E08E9"/>
    <w:rsid w:val="009E3DB9"/>
    <w:rsid w:val="009E6E35"/>
    <w:rsid w:val="009F0EDA"/>
    <w:rsid w:val="009F2F4F"/>
    <w:rsid w:val="00A03B96"/>
    <w:rsid w:val="00A05B19"/>
    <w:rsid w:val="00A1134E"/>
    <w:rsid w:val="00A20696"/>
    <w:rsid w:val="00A24E7E"/>
    <w:rsid w:val="00A258C3"/>
    <w:rsid w:val="00A347C0"/>
    <w:rsid w:val="00A36E37"/>
    <w:rsid w:val="00A51431"/>
    <w:rsid w:val="00A539AD"/>
    <w:rsid w:val="00A94063"/>
    <w:rsid w:val="00AA6219"/>
    <w:rsid w:val="00AA74E0"/>
    <w:rsid w:val="00AB703F"/>
    <w:rsid w:val="00AC36B2"/>
    <w:rsid w:val="00AC6BB8"/>
    <w:rsid w:val="00AE008F"/>
    <w:rsid w:val="00B01FCD"/>
    <w:rsid w:val="00B1776C"/>
    <w:rsid w:val="00B52583"/>
    <w:rsid w:val="00B52896"/>
    <w:rsid w:val="00B95236"/>
    <w:rsid w:val="00B96BD9"/>
    <w:rsid w:val="00BA1B01"/>
    <w:rsid w:val="00BA2641"/>
    <w:rsid w:val="00BB37AA"/>
    <w:rsid w:val="00BB38C7"/>
    <w:rsid w:val="00BC53A0"/>
    <w:rsid w:val="00BE62AD"/>
    <w:rsid w:val="00BF121F"/>
    <w:rsid w:val="00BF1F80"/>
    <w:rsid w:val="00C166EF"/>
    <w:rsid w:val="00C17EB0"/>
    <w:rsid w:val="00C27F5F"/>
    <w:rsid w:val="00C30A0F"/>
    <w:rsid w:val="00C37E61"/>
    <w:rsid w:val="00C46388"/>
    <w:rsid w:val="00C53EE0"/>
    <w:rsid w:val="00C70F1B"/>
    <w:rsid w:val="00C71A47"/>
    <w:rsid w:val="00C7464C"/>
    <w:rsid w:val="00C85588"/>
    <w:rsid w:val="00CD6755"/>
    <w:rsid w:val="00CD6856"/>
    <w:rsid w:val="00CE0089"/>
    <w:rsid w:val="00CE793C"/>
    <w:rsid w:val="00CF193C"/>
    <w:rsid w:val="00D173F1"/>
    <w:rsid w:val="00D20A66"/>
    <w:rsid w:val="00D62FD9"/>
    <w:rsid w:val="00D74CB0"/>
    <w:rsid w:val="00D8198F"/>
    <w:rsid w:val="00D8295D"/>
    <w:rsid w:val="00DA1F35"/>
    <w:rsid w:val="00DC2A65"/>
    <w:rsid w:val="00DE15F0"/>
    <w:rsid w:val="00DE5663"/>
    <w:rsid w:val="00DE78AA"/>
    <w:rsid w:val="00E053D0"/>
    <w:rsid w:val="00E15994"/>
    <w:rsid w:val="00E15B6C"/>
    <w:rsid w:val="00E3114E"/>
    <w:rsid w:val="00E31A70"/>
    <w:rsid w:val="00E35B02"/>
    <w:rsid w:val="00E51EA7"/>
    <w:rsid w:val="00E52F9D"/>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5F08"/>
    <w:rsid w:val="00F469F0"/>
    <w:rsid w:val="00F53273"/>
    <w:rsid w:val="00F755E4"/>
    <w:rsid w:val="00F77D02"/>
    <w:rsid w:val="00F82879"/>
    <w:rsid w:val="00F97DAA"/>
    <w:rsid w:val="00FB3A86"/>
    <w:rsid w:val="00FD36C8"/>
    <w:rsid w:val="00FE4AA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7"/>
      </o:rules>
    </o:shapelayout>
  </w:shapeDefaults>
  <w:decimalSymbol w:val="."/>
  <w:listSeparator w:val=","/>
  <w14:docId w14:val="18172BD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53EE0"/>
    <w:pPr>
      <w:spacing w:after="160" w:line="259" w:lineRule="auto"/>
      <w:ind w:left="720"/>
      <w:contextualSpacing/>
    </w:pPr>
    <w:rPr>
      <w:rFonts w:asciiTheme="minorHAnsi" w:eastAsiaTheme="minorHAnsi" w:hAnsiTheme="minorHAnsi" w:cstheme="minorBidi"/>
      <w:kern w:val="2"/>
      <w:sz w:val="22"/>
      <w:szCs w:val="22"/>
      <w:lang w:val="en-IN"/>
    </w:rPr>
  </w:style>
  <w:style w:type="paragraph" w:styleId="NormalWeb">
    <w:name w:val="Normal (Web)"/>
    <w:basedOn w:val="Normal"/>
    <w:uiPriority w:val="99"/>
    <w:unhideWhenUsed/>
    <w:rsid w:val="000B6112"/>
    <w:pPr>
      <w:spacing w:before="100" w:beforeAutospacing="1" w:after="100" w:afterAutospacing="1"/>
    </w:pPr>
    <w:rPr>
      <w:rFonts w:ascii="Times New Roman" w:hAnsi="Times New Roman"/>
      <w:sz w:val="24"/>
      <w:szCs w:val="24"/>
      <w:lang w:val="en-IN" w:eastAsia="en-IN"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1725F-9802-46CB-B9FC-C4396D8E6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92</TotalTime>
  <Pages>26</Pages>
  <Words>6007</Words>
  <Characters>34245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40172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35</cp:revision>
  <cp:lastPrinted>1999-07-06T11:00:00Z</cp:lastPrinted>
  <dcterms:created xsi:type="dcterms:W3CDTF">2014-10-25T14:34:00Z</dcterms:created>
  <dcterms:modified xsi:type="dcterms:W3CDTF">2025-05-17T10:47:00Z</dcterms:modified>
</cp:coreProperties>
</file>