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5DCF" w14:textId="73694F89" w:rsidR="00C56483" w:rsidRPr="002B2197" w:rsidRDefault="006A1B69" w:rsidP="002B2197">
      <w:pPr>
        <w:spacing w:line="480" w:lineRule="auto"/>
        <w:jc w:val="both"/>
        <w:rPr>
          <w:rFonts w:ascii="Times New Roman" w:hAnsi="Times New Roman" w:cs="Times New Roman"/>
          <w:b/>
          <w:bCs/>
        </w:rPr>
      </w:pPr>
      <w:r w:rsidRPr="002B2197">
        <w:rPr>
          <w:rFonts w:ascii="Times New Roman" w:hAnsi="Times New Roman" w:cs="Times New Roman"/>
          <w:b/>
          <w:bCs/>
        </w:rPr>
        <w:t>A REVIEW OF SEDATION IN PAEDIATRIC MAGNETIC RESONANCE IMAGING (MRI): PRELIMINARY REPORT IN UNIVERSITY OF PORT HARCOURT TEACHING HOSPITAL, RIVERS STATE</w:t>
      </w:r>
    </w:p>
    <w:p w14:paraId="30622FC2" w14:textId="77777777" w:rsidR="003A4D42" w:rsidRDefault="003A4D42" w:rsidP="002B2197">
      <w:pPr>
        <w:spacing w:after="0" w:line="480" w:lineRule="auto"/>
        <w:jc w:val="both"/>
        <w:rPr>
          <w:rFonts w:ascii="Times New Roman" w:hAnsi="Times New Roman" w:cs="Times New Roman"/>
          <w:b/>
          <w:bCs/>
          <w:i/>
          <w:iCs/>
        </w:rPr>
      </w:pPr>
    </w:p>
    <w:p w14:paraId="3B98E9F2" w14:textId="77777777" w:rsidR="003A4D42" w:rsidRDefault="003A4D42" w:rsidP="002B2197">
      <w:pPr>
        <w:spacing w:after="0" w:line="480" w:lineRule="auto"/>
        <w:jc w:val="both"/>
        <w:rPr>
          <w:rFonts w:ascii="Times New Roman" w:hAnsi="Times New Roman" w:cs="Times New Roman"/>
          <w:b/>
          <w:bCs/>
          <w:i/>
          <w:iCs/>
        </w:rPr>
      </w:pPr>
    </w:p>
    <w:p w14:paraId="4B4F4433" w14:textId="77777777" w:rsidR="003A4D42" w:rsidRDefault="003A4D42" w:rsidP="002B2197">
      <w:pPr>
        <w:spacing w:after="0" w:line="480" w:lineRule="auto"/>
        <w:jc w:val="both"/>
        <w:rPr>
          <w:rFonts w:ascii="Times New Roman" w:hAnsi="Times New Roman" w:cs="Times New Roman"/>
          <w:b/>
          <w:bCs/>
          <w:i/>
          <w:iCs/>
        </w:rPr>
      </w:pPr>
    </w:p>
    <w:p w14:paraId="4BFB94C0" w14:textId="7453BB8F" w:rsidR="00842A28" w:rsidRPr="002B2197" w:rsidRDefault="006819FD" w:rsidP="002B2197">
      <w:pPr>
        <w:spacing w:after="0" w:line="480" w:lineRule="auto"/>
        <w:jc w:val="both"/>
        <w:rPr>
          <w:rFonts w:ascii="Times New Roman" w:hAnsi="Times New Roman" w:cs="Times New Roman"/>
          <w:b/>
          <w:bCs/>
          <w:i/>
          <w:iCs/>
        </w:rPr>
      </w:pPr>
      <w:r w:rsidRPr="002B2197">
        <w:rPr>
          <w:rFonts w:ascii="Times New Roman" w:hAnsi="Times New Roman" w:cs="Times New Roman"/>
          <w:b/>
          <w:bCs/>
          <w:i/>
          <w:iCs/>
        </w:rPr>
        <w:t>ABSTRACT</w:t>
      </w:r>
    </w:p>
    <w:p w14:paraId="61068BD2" w14:textId="40569952" w:rsidR="00897CF9" w:rsidRPr="002B2197" w:rsidRDefault="006819FD" w:rsidP="002B2197">
      <w:pPr>
        <w:spacing w:after="0" w:line="480" w:lineRule="auto"/>
        <w:jc w:val="both"/>
        <w:rPr>
          <w:rFonts w:ascii="Times New Roman" w:hAnsi="Times New Roman" w:cs="Times New Roman"/>
          <w:b/>
          <w:bCs/>
          <w:i/>
          <w:iCs/>
        </w:rPr>
      </w:pPr>
      <w:r w:rsidRPr="002B2197">
        <w:rPr>
          <w:rFonts w:ascii="Times New Roman" w:hAnsi="Times New Roman" w:cs="Times New Roman"/>
          <w:b/>
          <w:bCs/>
          <w:i/>
          <w:iCs/>
        </w:rPr>
        <w:t>Introduction:</w:t>
      </w:r>
      <w:r w:rsidRPr="002B2197">
        <w:rPr>
          <w:rFonts w:ascii="Times New Roman" w:hAnsi="Times New Roman" w:cs="Times New Roman"/>
          <w:i/>
          <w:iCs/>
        </w:rPr>
        <w:t xml:space="preserve"> MRI is increasingly used in a variety of paediatric conditions because of its high soft tissue contrast resolution and utility for acquiring multiplanar images to evaluate the anatomy and function of organs in the body without the use of ionizing radiation. With the increasing use and application of MRI in our centre, the article is aimed at reviewing the Sedation in the paediatric MRI; a preliminary report in University of Port Harcourt Teaching Hospital, Rivers </w:t>
      </w:r>
      <w:r w:rsidR="00842A28" w:rsidRPr="002B2197">
        <w:rPr>
          <w:rFonts w:ascii="Times New Roman" w:hAnsi="Times New Roman" w:cs="Times New Roman"/>
          <w:i/>
          <w:iCs/>
        </w:rPr>
        <w:t>state.</w:t>
      </w:r>
      <w:r w:rsidR="00842A28" w:rsidRPr="002B2197">
        <w:rPr>
          <w:rFonts w:ascii="Times New Roman" w:hAnsi="Times New Roman" w:cs="Times New Roman"/>
          <w:b/>
          <w:bCs/>
          <w:i/>
          <w:iCs/>
        </w:rPr>
        <w:t xml:space="preserve"> Methods</w:t>
      </w:r>
      <w:r w:rsidRPr="002B2197">
        <w:rPr>
          <w:rFonts w:ascii="Times New Roman" w:hAnsi="Times New Roman" w:cs="Times New Roman"/>
          <w:b/>
          <w:bCs/>
          <w:i/>
          <w:iCs/>
        </w:rPr>
        <w:t>:</w:t>
      </w:r>
      <w:r w:rsidRPr="002B2197">
        <w:rPr>
          <w:rFonts w:ascii="Times New Roman" w:hAnsi="Times New Roman" w:cs="Times New Roman"/>
          <w:i/>
          <w:iCs/>
        </w:rPr>
        <w:t xml:space="preserve"> All MRI sedation done in the past nine months using midazolam and propofol were identified. Data collection involved age, body mass index (BMI), ASA status, type of anaesthesia, duration of procedure, pre and post procedure vital signs, challenges in the peri-procedural period and </w:t>
      </w:r>
      <w:r w:rsidR="00842A28" w:rsidRPr="002B2197">
        <w:rPr>
          <w:rFonts w:ascii="Times New Roman" w:hAnsi="Times New Roman" w:cs="Times New Roman"/>
          <w:i/>
          <w:iCs/>
        </w:rPr>
        <w:t>complications.</w:t>
      </w:r>
      <w:r w:rsidR="00842A28" w:rsidRPr="002B2197">
        <w:rPr>
          <w:rFonts w:ascii="Times New Roman" w:hAnsi="Times New Roman" w:cs="Times New Roman"/>
          <w:b/>
          <w:bCs/>
          <w:i/>
          <w:iCs/>
        </w:rPr>
        <w:t xml:space="preserve"> Results</w:t>
      </w:r>
      <w:r w:rsidR="00897CF9" w:rsidRPr="002B2197">
        <w:rPr>
          <w:rFonts w:ascii="Times New Roman" w:hAnsi="Times New Roman" w:cs="Times New Roman"/>
          <w:b/>
          <w:bCs/>
          <w:i/>
          <w:iCs/>
        </w:rPr>
        <w:t>:</w:t>
      </w:r>
      <w:r w:rsidR="00897CF9" w:rsidRPr="002B2197">
        <w:rPr>
          <w:rFonts w:ascii="Times New Roman" w:hAnsi="Times New Roman" w:cs="Times New Roman"/>
          <w:i/>
          <w:iCs/>
        </w:rPr>
        <w:t xml:space="preserve"> One hundred and sixty-nine patients ASA I-III, aged up to 12 years, day case for MRI sedation over a nine-month period, were used. 23(13.6) infants and 146(86.4) were children. Mean age was 5.4 ± 4.0, BMI 16.2 ± 4.0, </w:t>
      </w:r>
      <w:r w:rsidR="00CD166C" w:rsidRPr="002B2197">
        <w:rPr>
          <w:rFonts w:ascii="Times New Roman" w:hAnsi="Times New Roman" w:cs="Times New Roman"/>
          <w:i/>
          <w:iCs/>
        </w:rPr>
        <w:t>approximately 2</w:t>
      </w:r>
      <w:r w:rsidR="00897CF9" w:rsidRPr="002B2197">
        <w:rPr>
          <w:rFonts w:ascii="Times New Roman" w:hAnsi="Times New Roman" w:cs="Times New Roman"/>
          <w:i/>
          <w:iCs/>
        </w:rPr>
        <w:t xml:space="preserve">% were classified as ASA I, </w:t>
      </w:r>
      <w:r w:rsidR="00CD166C" w:rsidRPr="002B2197">
        <w:rPr>
          <w:rFonts w:ascii="Times New Roman" w:hAnsi="Times New Roman" w:cs="Times New Roman"/>
          <w:i/>
          <w:iCs/>
        </w:rPr>
        <w:t>54</w:t>
      </w:r>
      <w:r w:rsidR="00897CF9" w:rsidRPr="002B2197">
        <w:rPr>
          <w:rFonts w:ascii="Times New Roman" w:hAnsi="Times New Roman" w:cs="Times New Roman"/>
          <w:i/>
          <w:iCs/>
        </w:rPr>
        <w:t xml:space="preserve">% ASA II, </w:t>
      </w:r>
      <w:r w:rsidR="00CD166C" w:rsidRPr="002B2197">
        <w:rPr>
          <w:rFonts w:ascii="Times New Roman" w:hAnsi="Times New Roman" w:cs="Times New Roman"/>
          <w:i/>
          <w:iCs/>
        </w:rPr>
        <w:t>4</w:t>
      </w:r>
      <w:r w:rsidR="00897CF9" w:rsidRPr="002B2197">
        <w:rPr>
          <w:rFonts w:ascii="Times New Roman" w:hAnsi="Times New Roman" w:cs="Times New Roman"/>
          <w:i/>
          <w:iCs/>
        </w:rPr>
        <w:t>4% ASA III. Approximately 93% of the children were sedated with propofol while 7% had monitored anaesthesia care. The mean duration of the procedure was 40.7 ± 6.4. For pre procedural vital signs, mean pulse rate was 91.9 ± 4.9, mean SpO2 97.1 ± 1.3. For post procedural vital signs, mean pulse rate was 91.9 ± 4.9, mean SpO2 96.8 ± 1.</w:t>
      </w:r>
      <w:r w:rsidR="00842A28" w:rsidRPr="002B2197">
        <w:rPr>
          <w:rFonts w:ascii="Times New Roman" w:hAnsi="Times New Roman" w:cs="Times New Roman"/>
          <w:i/>
          <w:iCs/>
        </w:rPr>
        <w:t>1.</w:t>
      </w:r>
      <w:r w:rsidR="00842A28" w:rsidRPr="002B2197">
        <w:rPr>
          <w:rFonts w:ascii="Times New Roman" w:hAnsi="Times New Roman" w:cs="Times New Roman"/>
          <w:b/>
          <w:bCs/>
          <w:i/>
          <w:iCs/>
        </w:rPr>
        <w:t xml:space="preserve"> Conclusion:</w:t>
      </w:r>
      <w:r w:rsidR="00CD166C" w:rsidRPr="002B2197">
        <w:rPr>
          <w:rFonts w:ascii="Times New Roman" w:hAnsi="Times New Roman" w:cs="Times New Roman"/>
          <w:b/>
          <w:bCs/>
          <w:i/>
          <w:iCs/>
        </w:rPr>
        <w:t xml:space="preserve"> </w:t>
      </w:r>
      <w:r w:rsidR="00CD166C" w:rsidRPr="002B2197">
        <w:rPr>
          <w:rFonts w:ascii="Times New Roman" w:hAnsi="Times New Roman" w:cs="Times New Roman"/>
          <w:i/>
          <w:iCs/>
        </w:rPr>
        <w:t xml:space="preserve">Sedation for MRI </w:t>
      </w:r>
      <w:r w:rsidR="00CD166C" w:rsidRPr="002B2197">
        <w:rPr>
          <w:rFonts w:ascii="Times New Roman" w:hAnsi="Times New Roman" w:cs="Times New Roman"/>
          <w:i/>
          <w:iCs/>
        </w:rPr>
        <w:lastRenderedPageBreak/>
        <w:t>is safe. Proper patient selection, pre anaesthetic review, and continuous presence of the anaesthetist is required, monitored anaesthetist care is also possible but in selected cases.</w:t>
      </w:r>
    </w:p>
    <w:p w14:paraId="4A0CD052" w14:textId="77777777" w:rsidR="006819FD" w:rsidRPr="002B2197" w:rsidRDefault="006819FD" w:rsidP="002B2197">
      <w:pPr>
        <w:spacing w:after="0" w:line="480" w:lineRule="auto"/>
        <w:jc w:val="both"/>
        <w:rPr>
          <w:rFonts w:ascii="Times New Roman" w:hAnsi="Times New Roman" w:cs="Times New Roman"/>
          <w:b/>
          <w:bCs/>
        </w:rPr>
      </w:pPr>
    </w:p>
    <w:p w14:paraId="38BCBC77" w14:textId="7902A0CF" w:rsidR="00C56483" w:rsidRPr="002B2197" w:rsidRDefault="00446134" w:rsidP="002B2197">
      <w:pPr>
        <w:spacing w:line="480" w:lineRule="auto"/>
        <w:jc w:val="both"/>
        <w:rPr>
          <w:rFonts w:ascii="Times New Roman" w:hAnsi="Times New Roman" w:cs="Times New Roman"/>
          <w:b/>
          <w:bCs/>
        </w:rPr>
      </w:pPr>
      <w:r w:rsidRPr="002B2197">
        <w:rPr>
          <w:rFonts w:ascii="Times New Roman" w:hAnsi="Times New Roman" w:cs="Times New Roman"/>
          <w:b/>
          <w:bCs/>
        </w:rPr>
        <w:t>INTRODUCTION</w:t>
      </w:r>
    </w:p>
    <w:p w14:paraId="6CA434ED" w14:textId="418EC4FA" w:rsidR="00C56483" w:rsidRPr="002B2197" w:rsidRDefault="00C56483" w:rsidP="002B2197">
      <w:pPr>
        <w:spacing w:line="480" w:lineRule="auto"/>
        <w:jc w:val="both"/>
        <w:rPr>
          <w:rFonts w:ascii="Times New Roman" w:hAnsi="Times New Roman" w:cs="Times New Roman"/>
        </w:rPr>
      </w:pPr>
      <w:bookmarkStart w:id="0" w:name="_Hlk195012200"/>
      <w:r w:rsidRPr="002B2197">
        <w:rPr>
          <w:rFonts w:ascii="Times New Roman" w:hAnsi="Times New Roman" w:cs="Times New Roman"/>
        </w:rPr>
        <w:t xml:space="preserve">MRI is increasingly used in a variety of paediatric conditions because of its </w:t>
      </w:r>
      <w:r w:rsidR="00B02D53" w:rsidRPr="002B2197">
        <w:rPr>
          <w:rFonts w:ascii="Times New Roman" w:hAnsi="Times New Roman" w:cs="Times New Roman"/>
        </w:rPr>
        <w:t xml:space="preserve">high soft tissue contrast resolution and utility for acquiring multiplanar images to evaluate the anatomy and function of organs in the body without the use of ionizing radiation </w:t>
      </w:r>
      <w:bookmarkEnd w:id="0"/>
      <w:r w:rsidR="00B02D53" w:rsidRPr="002B2197">
        <w:rPr>
          <w:rFonts w:ascii="Times New Roman" w:hAnsi="Times New Roman" w:cs="Times New Roman"/>
          <w:vertAlign w:val="superscript"/>
        </w:rPr>
        <w:t>1</w:t>
      </w:r>
      <w:r w:rsidR="00B02D53" w:rsidRPr="002B2197">
        <w:rPr>
          <w:rFonts w:ascii="Times New Roman" w:hAnsi="Times New Roman" w:cs="Times New Roman"/>
        </w:rPr>
        <w:t xml:space="preserve">. </w:t>
      </w:r>
    </w:p>
    <w:p w14:paraId="0DF9D183" w14:textId="28531A58" w:rsidR="00B02D53" w:rsidRPr="002B2197" w:rsidRDefault="00B02D5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Although MRI offers several advantages over other imaging modalities, it is limited by long acquisition times and its environment which involves an enclosed space and inherently loud noises</w:t>
      </w:r>
      <w:r w:rsidR="005A0465" w:rsidRPr="002B2197">
        <w:rPr>
          <w:rFonts w:ascii="Times New Roman" w:hAnsi="Times New Roman" w:cs="Times New Roman"/>
        </w:rPr>
        <w:t>.</w:t>
      </w:r>
      <w:r w:rsidR="005A0465" w:rsidRPr="002B2197">
        <w:rPr>
          <w:rFonts w:ascii="Times New Roman" w:hAnsi="Times New Roman" w:cs="Times New Roman"/>
          <w:vertAlign w:val="superscript"/>
        </w:rPr>
        <w:t>1,2</w:t>
      </w:r>
    </w:p>
    <w:p w14:paraId="24922432" w14:textId="6B737B1D" w:rsidR="00544CF3" w:rsidRPr="002B2197" w:rsidRDefault="00B02D5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 xml:space="preserve">The use of sedation and general anaesthesia have facilitated the assessment of paediatric patients with </w:t>
      </w:r>
      <w:r w:rsidR="00B76425" w:rsidRPr="002B2197">
        <w:rPr>
          <w:rFonts w:ascii="Times New Roman" w:hAnsi="Times New Roman" w:cs="Times New Roman"/>
        </w:rPr>
        <w:t>MRI,</w:t>
      </w:r>
      <w:r w:rsidRPr="002B2197">
        <w:rPr>
          <w:rFonts w:ascii="Times New Roman" w:hAnsi="Times New Roman" w:cs="Times New Roman"/>
        </w:rPr>
        <w:t xml:space="preserve"> particularly in children older 3-6 months and younger than 6 years of age. Sedation and general anaesthesia are typically used in infants and young children with lengthy MRI examinations because remaining motionless and following breathing commands which are necessary to obtain the best possible MRI image quality can be challenging during these ages</w:t>
      </w:r>
      <w:r w:rsidR="005A0465" w:rsidRPr="002B2197">
        <w:rPr>
          <w:rFonts w:ascii="Times New Roman" w:hAnsi="Times New Roman" w:cs="Times New Roman"/>
        </w:rPr>
        <w:t>.</w:t>
      </w:r>
      <w:r w:rsidR="005A0465" w:rsidRPr="002B2197">
        <w:rPr>
          <w:rFonts w:ascii="Times New Roman" w:hAnsi="Times New Roman" w:cs="Times New Roman"/>
          <w:vertAlign w:val="superscript"/>
        </w:rPr>
        <w:t>1,2</w:t>
      </w:r>
    </w:p>
    <w:p w14:paraId="415CFCD8" w14:textId="0640F67C" w:rsidR="00544CF3" w:rsidRPr="002B2197" w:rsidRDefault="00544CF3"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Paediatric sedation has evolved since the first monitoring guidelines were published by the American Academy of Paediatrics section on Anaesthesiology and Pain medicine in 1985</w:t>
      </w:r>
      <w:r w:rsidR="005A0465" w:rsidRPr="002B2197">
        <w:rPr>
          <w:rFonts w:ascii="Times New Roman" w:hAnsi="Times New Roman" w:cs="Times New Roman"/>
        </w:rPr>
        <w:t>.</w:t>
      </w:r>
      <w:r w:rsidR="005A0465" w:rsidRPr="002B2197">
        <w:rPr>
          <w:rFonts w:ascii="Times New Roman" w:hAnsi="Times New Roman" w:cs="Times New Roman"/>
          <w:vertAlign w:val="superscript"/>
        </w:rPr>
        <w:t xml:space="preserve">3 </w:t>
      </w:r>
      <w:r w:rsidRPr="002B2197">
        <w:rPr>
          <w:rFonts w:ascii="Times New Roman" w:hAnsi="Times New Roman" w:cs="Times New Roman"/>
        </w:rPr>
        <w:t>Sedation is commonly done to alleviate patient apprehension and facilitate cooperation during MRI scan</w:t>
      </w:r>
      <w:r w:rsidR="005A0465" w:rsidRPr="002B2197">
        <w:rPr>
          <w:rFonts w:ascii="Times New Roman" w:hAnsi="Times New Roman" w:cs="Times New Roman"/>
        </w:rPr>
        <w:t>.</w:t>
      </w:r>
      <w:r w:rsidR="005A0465" w:rsidRPr="002B2197">
        <w:rPr>
          <w:rFonts w:ascii="Times New Roman" w:hAnsi="Times New Roman" w:cs="Times New Roman"/>
          <w:vertAlign w:val="superscript"/>
        </w:rPr>
        <w:t xml:space="preserve">4 </w:t>
      </w:r>
      <w:r w:rsidRPr="002B2197">
        <w:rPr>
          <w:rFonts w:ascii="Times New Roman" w:hAnsi="Times New Roman" w:cs="Times New Roman"/>
        </w:rPr>
        <w:t>Effective sedation enhances patient comfort and cooperation during MRI scan</w:t>
      </w:r>
      <w:r w:rsidR="005A0465" w:rsidRPr="002B2197">
        <w:rPr>
          <w:rFonts w:ascii="Times New Roman" w:hAnsi="Times New Roman" w:cs="Times New Roman"/>
        </w:rPr>
        <w:t>.</w:t>
      </w:r>
      <w:r w:rsidR="005A0465" w:rsidRPr="002B2197">
        <w:rPr>
          <w:rFonts w:ascii="Times New Roman" w:hAnsi="Times New Roman" w:cs="Times New Roman"/>
          <w:vertAlign w:val="superscript"/>
        </w:rPr>
        <w:t>5</w:t>
      </w:r>
    </w:p>
    <w:p w14:paraId="74E46DD0" w14:textId="69DD091C" w:rsidR="00476F36" w:rsidRPr="002B2197" w:rsidRDefault="00544CF3" w:rsidP="002B2197">
      <w:pPr>
        <w:spacing w:line="480" w:lineRule="auto"/>
        <w:jc w:val="both"/>
        <w:rPr>
          <w:rFonts w:ascii="Times New Roman" w:hAnsi="Times New Roman" w:cs="Times New Roman"/>
        </w:rPr>
      </w:pPr>
      <w:r w:rsidRPr="002B2197">
        <w:rPr>
          <w:rFonts w:ascii="Times New Roman" w:hAnsi="Times New Roman" w:cs="Times New Roman"/>
        </w:rPr>
        <w:t>Intravenous</w:t>
      </w:r>
      <w:r w:rsidR="00476F36" w:rsidRPr="002B2197">
        <w:rPr>
          <w:rFonts w:ascii="Times New Roman" w:hAnsi="Times New Roman" w:cs="Times New Roman"/>
        </w:rPr>
        <w:t xml:space="preserve"> fentanyl and midazolam are among the commonly used sedatives for MRI procedures. </w:t>
      </w:r>
      <w:r w:rsidR="00F550AC" w:rsidRPr="002B2197">
        <w:rPr>
          <w:rFonts w:ascii="Times New Roman" w:hAnsi="Times New Roman" w:cs="Times New Roman"/>
        </w:rPr>
        <w:t xml:space="preserve">In using sedative agents such as midazolam and propofol, it is imperative to consider their pharmacodynamic characteristics to ensure </w:t>
      </w:r>
      <w:r w:rsidR="005A0465" w:rsidRPr="002B2197">
        <w:rPr>
          <w:rFonts w:ascii="Times New Roman" w:hAnsi="Times New Roman" w:cs="Times New Roman"/>
        </w:rPr>
        <w:t>safe and</w:t>
      </w:r>
      <w:r w:rsidR="00F550AC" w:rsidRPr="002B2197">
        <w:rPr>
          <w:rFonts w:ascii="Times New Roman" w:hAnsi="Times New Roman" w:cs="Times New Roman"/>
        </w:rPr>
        <w:t xml:space="preserve"> effective sedation during </w:t>
      </w:r>
      <w:r w:rsidR="005A0465" w:rsidRPr="002B2197">
        <w:rPr>
          <w:rFonts w:ascii="Times New Roman" w:hAnsi="Times New Roman" w:cs="Times New Roman"/>
        </w:rPr>
        <w:t>procedures.</w:t>
      </w:r>
      <w:r w:rsidR="00F550AC" w:rsidRPr="002B2197">
        <w:rPr>
          <w:rFonts w:ascii="Times New Roman" w:hAnsi="Times New Roman" w:cs="Times New Roman"/>
        </w:rPr>
        <w:t xml:space="preserve"> </w:t>
      </w:r>
      <w:r w:rsidR="00F550AC" w:rsidRPr="002B2197">
        <w:rPr>
          <w:rFonts w:ascii="Times New Roman" w:hAnsi="Times New Roman" w:cs="Times New Roman"/>
        </w:rPr>
        <w:lastRenderedPageBreak/>
        <w:t xml:space="preserve">Midazolam dose use for sedation in MRI is 0.1 to 0.6 mg/kg intravenously. Midazolam is valued due to its rapid onset of </w:t>
      </w:r>
      <w:r w:rsidR="005A0465" w:rsidRPr="002B2197">
        <w:rPr>
          <w:rFonts w:ascii="Times New Roman" w:hAnsi="Times New Roman" w:cs="Times New Roman"/>
        </w:rPr>
        <w:t>action,</w:t>
      </w:r>
      <w:r w:rsidR="00F550AC" w:rsidRPr="002B2197">
        <w:rPr>
          <w:rFonts w:ascii="Times New Roman" w:hAnsi="Times New Roman" w:cs="Times New Roman"/>
        </w:rPr>
        <w:t xml:space="preserve"> quick recovery and ease of administration and monitoring. Midazolam can also be used in combination with propofol to achieve optimal sedation in paediatric age group at low doses during MRI scan. Propofol offers high efficacy and swift recovery.</w:t>
      </w:r>
      <w:r w:rsidR="00446134" w:rsidRPr="002B2197">
        <w:rPr>
          <w:rFonts w:ascii="Times New Roman" w:hAnsi="Times New Roman" w:cs="Times New Roman"/>
          <w:vertAlign w:val="superscript"/>
        </w:rPr>
        <w:t>5</w:t>
      </w:r>
      <w:r w:rsidR="00F550AC" w:rsidRPr="002B2197">
        <w:rPr>
          <w:rFonts w:ascii="Times New Roman" w:hAnsi="Times New Roman" w:cs="Times New Roman"/>
          <w:vertAlign w:val="superscript"/>
        </w:rPr>
        <w:t xml:space="preserve"> </w:t>
      </w:r>
      <w:r w:rsidR="00F550AC" w:rsidRPr="002B2197">
        <w:rPr>
          <w:rFonts w:ascii="Times New Roman" w:hAnsi="Times New Roman" w:cs="Times New Roman"/>
        </w:rPr>
        <w:t xml:space="preserve">Nevertheless, the choice of sedative medication for MRI hinges on various factors including the patient’s condition, desired sedation level and recovery duration. </w:t>
      </w:r>
      <w:bookmarkStart w:id="1" w:name="_Hlk195012036"/>
      <w:r w:rsidR="00C2498B" w:rsidRPr="002B2197">
        <w:rPr>
          <w:rFonts w:ascii="Times New Roman" w:hAnsi="Times New Roman" w:cs="Times New Roman"/>
        </w:rPr>
        <w:t xml:space="preserve">With the increasing use and application of MRI in our centre, the </w:t>
      </w:r>
      <w:r w:rsidR="00F550AC" w:rsidRPr="002B2197">
        <w:rPr>
          <w:rFonts w:ascii="Times New Roman" w:hAnsi="Times New Roman" w:cs="Times New Roman"/>
        </w:rPr>
        <w:t xml:space="preserve">article is </w:t>
      </w:r>
      <w:r w:rsidR="00C2498B" w:rsidRPr="002B2197">
        <w:rPr>
          <w:rFonts w:ascii="Times New Roman" w:hAnsi="Times New Roman" w:cs="Times New Roman"/>
        </w:rPr>
        <w:t xml:space="preserve">aimed </w:t>
      </w:r>
      <w:r w:rsidR="00F550AC" w:rsidRPr="002B2197">
        <w:rPr>
          <w:rFonts w:ascii="Times New Roman" w:hAnsi="Times New Roman" w:cs="Times New Roman"/>
        </w:rPr>
        <w:t>review</w:t>
      </w:r>
      <w:r w:rsidR="00C2498B" w:rsidRPr="002B2197">
        <w:rPr>
          <w:rFonts w:ascii="Times New Roman" w:hAnsi="Times New Roman" w:cs="Times New Roman"/>
        </w:rPr>
        <w:t>ing the</w:t>
      </w:r>
      <w:r w:rsidR="00F550AC" w:rsidRPr="002B2197">
        <w:rPr>
          <w:rFonts w:ascii="Times New Roman" w:hAnsi="Times New Roman" w:cs="Times New Roman"/>
        </w:rPr>
        <w:t xml:space="preserve"> Sedation in the paediatric MRI; a preliminary report in University of Port Harcourt Teaching Hospital, Rivers state.</w:t>
      </w:r>
      <w:bookmarkEnd w:id="1"/>
    </w:p>
    <w:p w14:paraId="54E99268" w14:textId="1FA28490" w:rsidR="00256408" w:rsidRPr="002B2197" w:rsidRDefault="00256408" w:rsidP="002B2197">
      <w:pPr>
        <w:spacing w:line="480" w:lineRule="auto"/>
        <w:jc w:val="both"/>
        <w:rPr>
          <w:rFonts w:ascii="Times New Roman" w:hAnsi="Times New Roman" w:cs="Times New Roman"/>
        </w:rPr>
      </w:pPr>
    </w:p>
    <w:p w14:paraId="7CCFFC4E" w14:textId="57EDB048" w:rsidR="00256408" w:rsidRPr="002B2197" w:rsidRDefault="000E0AAC" w:rsidP="002B2197">
      <w:pPr>
        <w:spacing w:line="480" w:lineRule="auto"/>
        <w:jc w:val="both"/>
        <w:rPr>
          <w:rFonts w:ascii="Times New Roman" w:hAnsi="Times New Roman" w:cs="Times New Roman"/>
          <w:b/>
          <w:bCs/>
        </w:rPr>
      </w:pPr>
      <w:r w:rsidRPr="002B2197">
        <w:rPr>
          <w:rFonts w:ascii="Times New Roman" w:hAnsi="Times New Roman" w:cs="Times New Roman"/>
          <w:b/>
          <w:bCs/>
        </w:rPr>
        <w:t xml:space="preserve">MATERIALS AND </w:t>
      </w:r>
      <w:r w:rsidR="00256408" w:rsidRPr="002B2197">
        <w:rPr>
          <w:rFonts w:ascii="Times New Roman" w:hAnsi="Times New Roman" w:cs="Times New Roman"/>
          <w:b/>
          <w:bCs/>
        </w:rPr>
        <w:t>METHOD</w:t>
      </w:r>
    </w:p>
    <w:p w14:paraId="520F2981" w14:textId="0A8BFC90" w:rsidR="00256408"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 xml:space="preserve">After approval, we reviewed the patient`s record for data collection. </w:t>
      </w:r>
      <w:bookmarkStart w:id="2" w:name="_Hlk195012272"/>
      <w:r w:rsidRPr="002B2197">
        <w:rPr>
          <w:rFonts w:ascii="Times New Roman" w:hAnsi="Times New Roman" w:cs="Times New Roman"/>
        </w:rPr>
        <w:t>All MRI sedation done in the past nine months using midazolam and propofol were identified. Data collection involved age, body mass index (BMI), ASA status, type of anaesthesia, duration of procedure, pre and post procedure vital signs, challenges in the peri-procedural period and complications.</w:t>
      </w:r>
      <w:bookmarkEnd w:id="2"/>
      <w:r w:rsidRPr="002B2197">
        <w:rPr>
          <w:rFonts w:ascii="Times New Roman" w:hAnsi="Times New Roman" w:cs="Times New Roman"/>
        </w:rPr>
        <w:t xml:space="preserve"> Exclusion criteria were ASA &gt; III, severe cardiovascular or pulmonary disease and a history of propofol intolerance. All parents were informed of the fasting guidelines: clear liquids were withheld for at least 2 hours, breast milk for 4 hours, infant formula and solid food for 6 hours. On the day of the procedure, all patients presented to the MRI waiting room with their parents and </w:t>
      </w:r>
      <w:r w:rsidR="005A0465" w:rsidRPr="002B2197">
        <w:rPr>
          <w:rFonts w:ascii="Times New Roman" w:hAnsi="Times New Roman" w:cs="Times New Roman"/>
        </w:rPr>
        <w:t>IV</w:t>
      </w:r>
      <w:r w:rsidRPr="002B2197">
        <w:rPr>
          <w:rFonts w:ascii="Times New Roman" w:hAnsi="Times New Roman" w:cs="Times New Roman"/>
        </w:rPr>
        <w:t xml:space="preserve"> cannula was inserted. Before the procedure, each child was carefully examined by the consultant anaesthetist to ensure patient met the fasting criteria </w:t>
      </w:r>
      <w:r w:rsidR="00C77126" w:rsidRPr="002B2197">
        <w:rPr>
          <w:rFonts w:ascii="Times New Roman" w:hAnsi="Times New Roman" w:cs="Times New Roman"/>
        </w:rPr>
        <w:t>and</w:t>
      </w:r>
      <w:r w:rsidRPr="002B2197">
        <w:rPr>
          <w:rFonts w:ascii="Times New Roman" w:hAnsi="Times New Roman" w:cs="Times New Roman"/>
        </w:rPr>
        <w:t xml:space="preserve"> to rule out upper respiratory tract infection. Patients were premedicated with </w:t>
      </w:r>
      <w:r w:rsidR="005A0465" w:rsidRPr="002B2197">
        <w:rPr>
          <w:rFonts w:ascii="Times New Roman" w:hAnsi="Times New Roman" w:cs="Times New Roman"/>
        </w:rPr>
        <w:t>IV</w:t>
      </w:r>
      <w:r w:rsidRPr="002B2197">
        <w:rPr>
          <w:rFonts w:ascii="Times New Roman" w:hAnsi="Times New Roman" w:cs="Times New Roman"/>
        </w:rPr>
        <w:t xml:space="preserve"> midazolam 0.1mg/kg after which they are transferred to the MRI suite. Sedation was achieved with </w:t>
      </w:r>
      <w:r w:rsidR="005A0465" w:rsidRPr="002B2197">
        <w:rPr>
          <w:rFonts w:ascii="Times New Roman" w:hAnsi="Times New Roman" w:cs="Times New Roman"/>
        </w:rPr>
        <w:t>IV</w:t>
      </w:r>
      <w:r w:rsidRPr="002B2197">
        <w:rPr>
          <w:rFonts w:ascii="Times New Roman" w:hAnsi="Times New Roman" w:cs="Times New Roman"/>
        </w:rPr>
        <w:t xml:space="preserve"> propofol 1mg/kg over 30 seconds. Supplemental oxygen was delivered using appropriately sized tight-fitting facemask for age held with a harness hook with a </w:t>
      </w:r>
      <w:r w:rsidRPr="002B2197">
        <w:rPr>
          <w:rFonts w:ascii="Times New Roman" w:hAnsi="Times New Roman" w:cs="Times New Roman"/>
        </w:rPr>
        <w:lastRenderedPageBreak/>
        <w:t xml:space="preserve">flow rate of 4l/min. sedation was maintained with propofol at a dose of 5mg/kg/hr using a paediatric </w:t>
      </w:r>
      <w:proofErr w:type="spellStart"/>
      <w:r w:rsidRPr="002B2197">
        <w:rPr>
          <w:rFonts w:ascii="Times New Roman" w:hAnsi="Times New Roman" w:cs="Times New Roman"/>
        </w:rPr>
        <w:t>soluset</w:t>
      </w:r>
      <w:proofErr w:type="spellEnd"/>
      <w:r w:rsidRPr="002B2197">
        <w:rPr>
          <w:rFonts w:ascii="Times New Roman" w:hAnsi="Times New Roman" w:cs="Times New Roman"/>
        </w:rPr>
        <w:t>. Monitor used was pulse oximetry (pulse rate and oxygen saturation), observation of movement of the reservoir bag of a Mapleson F breathing circuit attached to the facemask. After the MRI examination was completed, the propofol infusion was terminated and the patients were transferred to the MRI waiting room and handed over to their parents. Statistical analysis involved were student t-test and chi-squared analysis.</w:t>
      </w:r>
    </w:p>
    <w:p w14:paraId="2AB82CBB" w14:textId="77777777" w:rsidR="00256408" w:rsidRPr="002B2197" w:rsidRDefault="00256408" w:rsidP="002B2197">
      <w:pPr>
        <w:spacing w:line="480" w:lineRule="auto"/>
        <w:jc w:val="both"/>
        <w:rPr>
          <w:rFonts w:ascii="Times New Roman" w:hAnsi="Times New Roman" w:cs="Times New Roman"/>
          <w:b/>
          <w:bCs/>
        </w:rPr>
      </w:pPr>
    </w:p>
    <w:p w14:paraId="1597AC29" w14:textId="77777777" w:rsidR="000F367B" w:rsidRPr="002B2197" w:rsidRDefault="000F367B" w:rsidP="002B2197">
      <w:pPr>
        <w:spacing w:line="480" w:lineRule="auto"/>
        <w:jc w:val="both"/>
        <w:rPr>
          <w:rFonts w:ascii="Times New Roman" w:hAnsi="Times New Roman" w:cs="Times New Roman"/>
          <w:b/>
          <w:bCs/>
        </w:rPr>
      </w:pPr>
    </w:p>
    <w:p w14:paraId="7EA57739" w14:textId="77777777" w:rsidR="000F367B" w:rsidRPr="002B2197" w:rsidRDefault="000F367B" w:rsidP="002B2197">
      <w:pPr>
        <w:spacing w:line="480" w:lineRule="auto"/>
        <w:jc w:val="both"/>
        <w:rPr>
          <w:rFonts w:ascii="Times New Roman" w:hAnsi="Times New Roman" w:cs="Times New Roman"/>
          <w:b/>
          <w:bCs/>
        </w:rPr>
      </w:pPr>
    </w:p>
    <w:p w14:paraId="074CC17F" w14:textId="77777777" w:rsidR="000F367B" w:rsidRPr="002B2197" w:rsidRDefault="000F367B" w:rsidP="002B2197">
      <w:pPr>
        <w:spacing w:line="480" w:lineRule="auto"/>
        <w:jc w:val="both"/>
        <w:rPr>
          <w:rFonts w:ascii="Times New Roman" w:hAnsi="Times New Roman" w:cs="Times New Roman"/>
          <w:b/>
          <w:bCs/>
        </w:rPr>
      </w:pPr>
    </w:p>
    <w:p w14:paraId="140A6CF9" w14:textId="77777777" w:rsidR="00CD166C" w:rsidRPr="002B2197" w:rsidRDefault="00CD166C" w:rsidP="002B2197">
      <w:pPr>
        <w:spacing w:line="480" w:lineRule="auto"/>
        <w:jc w:val="both"/>
        <w:rPr>
          <w:rFonts w:ascii="Times New Roman" w:hAnsi="Times New Roman" w:cs="Times New Roman"/>
          <w:b/>
          <w:bCs/>
        </w:rPr>
      </w:pPr>
    </w:p>
    <w:p w14:paraId="6D78C5CF" w14:textId="77777777" w:rsidR="00CD166C" w:rsidRPr="002B2197" w:rsidRDefault="00CD166C" w:rsidP="002B2197">
      <w:pPr>
        <w:spacing w:line="480" w:lineRule="auto"/>
        <w:jc w:val="both"/>
        <w:rPr>
          <w:rFonts w:ascii="Times New Roman" w:hAnsi="Times New Roman" w:cs="Times New Roman"/>
          <w:b/>
          <w:bCs/>
        </w:rPr>
      </w:pPr>
    </w:p>
    <w:p w14:paraId="1938D4E5" w14:textId="77777777" w:rsidR="00CD166C" w:rsidRPr="002B2197" w:rsidRDefault="00CD166C" w:rsidP="002B2197">
      <w:pPr>
        <w:spacing w:line="480" w:lineRule="auto"/>
        <w:jc w:val="both"/>
        <w:rPr>
          <w:rFonts w:ascii="Times New Roman" w:hAnsi="Times New Roman" w:cs="Times New Roman"/>
          <w:b/>
          <w:bCs/>
        </w:rPr>
      </w:pPr>
    </w:p>
    <w:p w14:paraId="65346B70" w14:textId="77777777" w:rsidR="00CD166C" w:rsidRPr="002B2197" w:rsidRDefault="00CD166C" w:rsidP="002B2197">
      <w:pPr>
        <w:spacing w:line="480" w:lineRule="auto"/>
        <w:jc w:val="both"/>
        <w:rPr>
          <w:rFonts w:ascii="Times New Roman" w:hAnsi="Times New Roman" w:cs="Times New Roman"/>
          <w:b/>
          <w:bCs/>
        </w:rPr>
      </w:pPr>
    </w:p>
    <w:p w14:paraId="3A549891" w14:textId="77777777" w:rsidR="002B2197" w:rsidRDefault="002B2197" w:rsidP="002B2197">
      <w:pPr>
        <w:spacing w:line="480" w:lineRule="auto"/>
        <w:jc w:val="both"/>
        <w:rPr>
          <w:rFonts w:ascii="Times New Roman" w:hAnsi="Times New Roman" w:cs="Times New Roman"/>
          <w:b/>
          <w:bCs/>
        </w:rPr>
      </w:pPr>
    </w:p>
    <w:p w14:paraId="7698C6DD" w14:textId="6945EAFB" w:rsidR="00256408" w:rsidRPr="002B2197" w:rsidRDefault="00256408" w:rsidP="002B2197">
      <w:pPr>
        <w:spacing w:line="480" w:lineRule="auto"/>
        <w:jc w:val="both"/>
        <w:rPr>
          <w:rFonts w:ascii="Times New Roman" w:hAnsi="Times New Roman" w:cs="Times New Roman"/>
          <w:b/>
          <w:bCs/>
        </w:rPr>
      </w:pPr>
      <w:r w:rsidRPr="002B2197">
        <w:rPr>
          <w:rFonts w:ascii="Times New Roman" w:hAnsi="Times New Roman" w:cs="Times New Roman"/>
          <w:b/>
          <w:bCs/>
        </w:rPr>
        <w:t>RESULTS</w:t>
      </w:r>
    </w:p>
    <w:p w14:paraId="5E1210AF" w14:textId="65B02CEA" w:rsidR="00256408" w:rsidRPr="002B2197" w:rsidRDefault="00256408" w:rsidP="002B2197">
      <w:pPr>
        <w:spacing w:line="480" w:lineRule="auto"/>
        <w:jc w:val="both"/>
        <w:rPr>
          <w:rFonts w:ascii="Times New Roman" w:hAnsi="Times New Roman" w:cs="Times New Roman"/>
        </w:rPr>
      </w:pPr>
      <w:bookmarkStart w:id="3" w:name="_Hlk195012400"/>
      <w:r w:rsidRPr="002B2197">
        <w:rPr>
          <w:rFonts w:ascii="Times New Roman" w:hAnsi="Times New Roman" w:cs="Times New Roman"/>
        </w:rPr>
        <w:t xml:space="preserve">One hundred and sixty-nine patients ASA I-III, aged up to 12 years, who underwent day case MRI sedation over a nine-month period, were identified. Of these, </w:t>
      </w:r>
      <w:r w:rsidR="00CD166C" w:rsidRPr="002B2197">
        <w:rPr>
          <w:rFonts w:ascii="Times New Roman" w:hAnsi="Times New Roman" w:cs="Times New Roman"/>
        </w:rPr>
        <w:t xml:space="preserve">23 </w:t>
      </w:r>
      <w:r w:rsidRPr="002B2197">
        <w:rPr>
          <w:rFonts w:ascii="Times New Roman" w:hAnsi="Times New Roman" w:cs="Times New Roman"/>
        </w:rPr>
        <w:t>were infants and 1</w:t>
      </w:r>
      <w:r w:rsidR="00CD166C" w:rsidRPr="002B2197">
        <w:rPr>
          <w:rFonts w:ascii="Times New Roman" w:hAnsi="Times New Roman" w:cs="Times New Roman"/>
        </w:rPr>
        <w:t>46</w:t>
      </w:r>
      <w:r w:rsidRPr="002B2197">
        <w:rPr>
          <w:rFonts w:ascii="Times New Roman" w:hAnsi="Times New Roman" w:cs="Times New Roman"/>
        </w:rPr>
        <w:t xml:space="preserve"> were children. Mean age was 5.4 ± 4.0, BMI 16.2 ± 4.0. Approximately </w:t>
      </w:r>
      <w:r w:rsidR="00CD166C" w:rsidRPr="002B2197">
        <w:rPr>
          <w:rFonts w:ascii="Times New Roman" w:hAnsi="Times New Roman" w:cs="Times New Roman"/>
        </w:rPr>
        <w:t xml:space="preserve">2 </w:t>
      </w:r>
      <w:r w:rsidRPr="002B2197">
        <w:rPr>
          <w:rFonts w:ascii="Times New Roman" w:hAnsi="Times New Roman" w:cs="Times New Roman"/>
        </w:rPr>
        <w:t xml:space="preserve">were classified as ASA I, 54% ASA II, 44% ASA III. Approximately 93% of the children were sedated with propofol while 7% </w:t>
      </w:r>
      <w:r w:rsidRPr="002B2197">
        <w:rPr>
          <w:rFonts w:ascii="Times New Roman" w:hAnsi="Times New Roman" w:cs="Times New Roman"/>
        </w:rPr>
        <w:lastRenderedPageBreak/>
        <w:t xml:space="preserve">had monitored anaesthesia care. The mean duration of the procedure was 40.7 ± 6.4. For pre procedural vital signs, mean pulse rate was 91.9 ± 4.9, mean SpO2 97.1 ± 1.3. For post procedural vital signs, mean pulse rate was 91.9 ± 4.9, mean SpO2 96.8 ± 1.1. </w:t>
      </w:r>
      <w:bookmarkEnd w:id="3"/>
      <w:r w:rsidRPr="002B2197">
        <w:rPr>
          <w:rFonts w:ascii="Times New Roman" w:hAnsi="Times New Roman" w:cs="Times New Roman"/>
        </w:rPr>
        <w:t xml:space="preserve">There were no recorded challenges in the peri-procedural period and there were also no recorded complications. </w:t>
      </w:r>
    </w:p>
    <w:p w14:paraId="6F159AB6" w14:textId="77777777" w:rsidR="00B76425" w:rsidRPr="002B2197" w:rsidRDefault="00B76425" w:rsidP="002B2197">
      <w:pPr>
        <w:spacing w:line="480" w:lineRule="auto"/>
        <w:jc w:val="both"/>
        <w:rPr>
          <w:rFonts w:ascii="Times New Roman" w:hAnsi="Times New Roman" w:cs="Times New Roman"/>
        </w:rPr>
      </w:pPr>
    </w:p>
    <w:p w14:paraId="7EEF8B32" w14:textId="2B804777" w:rsidR="00B76425" w:rsidRDefault="00B76425" w:rsidP="002B2197">
      <w:pPr>
        <w:spacing w:line="480" w:lineRule="auto"/>
        <w:jc w:val="both"/>
        <w:rPr>
          <w:rFonts w:ascii="Times New Roman" w:hAnsi="Times New Roman" w:cs="Times New Roman"/>
        </w:rPr>
      </w:pPr>
      <w:r w:rsidRPr="002B2197">
        <w:rPr>
          <w:rFonts w:ascii="Times New Roman" w:hAnsi="Times New Roman" w:cs="Times New Roman"/>
          <w:b/>
          <w:bCs/>
        </w:rPr>
        <w:t>Table l:</w:t>
      </w:r>
      <w:r w:rsidRPr="002B2197">
        <w:rPr>
          <w:rFonts w:ascii="Times New Roman" w:hAnsi="Times New Roman" w:cs="Times New Roman"/>
        </w:rPr>
        <w:t xml:space="preserve"> Demographic characteristics</w:t>
      </w:r>
      <w:r w:rsidR="00F36A08" w:rsidRPr="002B2197">
        <w:rPr>
          <w:rFonts w:ascii="Times New Roman" w:hAnsi="Times New Roman" w:cs="Times New Roman"/>
        </w:rPr>
        <w:t xml:space="preserve">; shows the </w:t>
      </w:r>
      <w:r w:rsidR="00E766F0" w:rsidRPr="002B2197">
        <w:rPr>
          <w:rFonts w:ascii="Times New Roman" w:hAnsi="Times New Roman" w:cs="Times New Roman"/>
        </w:rPr>
        <w:t>range,</w:t>
      </w:r>
      <w:r w:rsidR="00F36A08" w:rsidRPr="002B2197">
        <w:rPr>
          <w:rFonts w:ascii="Times New Roman" w:hAnsi="Times New Roman" w:cs="Times New Roman"/>
        </w:rPr>
        <w:t xml:space="preserve"> having more children compared to infants, range of duration, BMI, duration, complications and </w:t>
      </w:r>
      <w:r w:rsidR="00E766F0" w:rsidRPr="002B2197">
        <w:rPr>
          <w:rFonts w:ascii="Times New Roman" w:hAnsi="Times New Roman" w:cs="Times New Roman"/>
        </w:rPr>
        <w:t>ASA with</w:t>
      </w:r>
      <w:r w:rsidR="00F36A08" w:rsidRPr="002B2197">
        <w:rPr>
          <w:rFonts w:ascii="Times New Roman" w:hAnsi="Times New Roman" w:cs="Times New Roman"/>
        </w:rPr>
        <w:t xml:space="preserve"> more children in ASA</w:t>
      </w:r>
      <w:r w:rsidR="00FC3E2E" w:rsidRPr="002B2197">
        <w:rPr>
          <w:rFonts w:ascii="Times New Roman" w:hAnsi="Times New Roman" w:cs="Times New Roman"/>
        </w:rPr>
        <w:t xml:space="preserve"> </w:t>
      </w:r>
      <w:r w:rsidR="00F36A08" w:rsidRPr="002B2197">
        <w:rPr>
          <w:rFonts w:ascii="Times New Roman" w:hAnsi="Times New Roman" w:cs="Times New Roman"/>
        </w:rPr>
        <w:t>II, followed by ASA II and III</w:t>
      </w:r>
      <w:r w:rsidR="007A4275">
        <w:rPr>
          <w:rFonts w:ascii="Times New Roman" w:hAnsi="Times New Roman" w:cs="Times New Roman"/>
        </w:rPr>
        <w:t>.</w:t>
      </w:r>
    </w:p>
    <w:p w14:paraId="58A81254" w14:textId="651BF569" w:rsidR="007A4275" w:rsidRPr="007A4275" w:rsidRDefault="007A4275" w:rsidP="002B2197">
      <w:pPr>
        <w:spacing w:line="480" w:lineRule="auto"/>
        <w:jc w:val="both"/>
        <w:rPr>
          <w:rFonts w:ascii="Times New Roman" w:hAnsi="Times New Roman" w:cs="Times New Roman"/>
          <w:b/>
          <w:bCs/>
        </w:rPr>
      </w:pPr>
      <w:r w:rsidRPr="007A4275">
        <w:rPr>
          <w:rFonts w:ascii="Times New Roman" w:hAnsi="Times New Roman" w:cs="Times New Roman"/>
          <w:b/>
          <w:bCs/>
        </w:rPr>
        <w:t>DEMOGRPHIS CHARACTERISTICS</w:t>
      </w:r>
    </w:p>
    <w:p w14:paraId="3B3E1DA8" w14:textId="77777777" w:rsidR="00F36A08" w:rsidRPr="002B2197" w:rsidRDefault="00B76425" w:rsidP="002B2197">
      <w:pPr>
        <w:spacing w:after="0" w:line="240" w:lineRule="auto"/>
        <w:jc w:val="both"/>
        <w:rPr>
          <w:rFonts w:ascii="Times New Roman" w:hAnsi="Times New Roman" w:cs="Times New Roman"/>
          <w:b/>
          <w:bCs/>
        </w:rPr>
      </w:pPr>
      <w:r w:rsidRPr="002B2197">
        <w:rPr>
          <w:rFonts w:ascii="Times New Roman" w:hAnsi="Times New Roman" w:cs="Times New Roman"/>
          <w:b/>
          <w:bCs/>
        </w:rPr>
        <w:t xml:space="preserve">AGE              </w:t>
      </w:r>
      <w:r w:rsidR="0041082F" w:rsidRPr="002B2197">
        <w:rPr>
          <w:rFonts w:ascii="Times New Roman" w:hAnsi="Times New Roman" w:cs="Times New Roman"/>
          <w:b/>
          <w:bCs/>
        </w:rPr>
        <w:t xml:space="preserve">                </w:t>
      </w:r>
      <w:r w:rsidRPr="002B2197">
        <w:rPr>
          <w:rFonts w:ascii="Times New Roman" w:hAnsi="Times New Roman" w:cs="Times New Roman"/>
          <w:b/>
          <w:bCs/>
        </w:rPr>
        <w:t xml:space="preserve"> n               %            </w:t>
      </w:r>
      <w:proofErr w:type="spellStart"/>
      <w:r w:rsidRPr="002B2197">
        <w:rPr>
          <w:rFonts w:ascii="Times New Roman" w:hAnsi="Times New Roman" w:cs="Times New Roman"/>
          <w:b/>
          <w:bCs/>
        </w:rPr>
        <w:t>Mean±SD</w:t>
      </w:r>
      <w:proofErr w:type="spellEnd"/>
    </w:p>
    <w:p w14:paraId="0B7B9D38" w14:textId="1264AC99" w:rsidR="00B76425" w:rsidRPr="002B2197" w:rsidRDefault="00B76425" w:rsidP="002B2197">
      <w:pPr>
        <w:spacing w:after="0" w:line="240" w:lineRule="auto"/>
        <w:jc w:val="both"/>
        <w:rPr>
          <w:rFonts w:ascii="Times New Roman" w:hAnsi="Times New Roman" w:cs="Times New Roman"/>
          <w:b/>
          <w:bCs/>
        </w:rPr>
      </w:pPr>
      <w:r w:rsidRPr="002B2197">
        <w:rPr>
          <w:rFonts w:ascii="Times New Roman" w:hAnsi="Times New Roman" w:cs="Times New Roman"/>
        </w:rPr>
        <w:t xml:space="preserve">Infant           </w:t>
      </w:r>
      <w:r w:rsidR="0041082F" w:rsidRPr="002B2197">
        <w:rPr>
          <w:rFonts w:ascii="Times New Roman" w:hAnsi="Times New Roman" w:cs="Times New Roman"/>
        </w:rPr>
        <w:t xml:space="preserve">               </w:t>
      </w:r>
      <w:r w:rsidRPr="002B2197">
        <w:rPr>
          <w:rFonts w:ascii="Times New Roman" w:hAnsi="Times New Roman" w:cs="Times New Roman"/>
        </w:rPr>
        <w:t xml:space="preserve">  23</w:t>
      </w:r>
      <w:r w:rsidR="0041082F" w:rsidRPr="002B2197">
        <w:rPr>
          <w:rFonts w:ascii="Times New Roman" w:hAnsi="Times New Roman" w:cs="Times New Roman"/>
        </w:rPr>
        <w:t xml:space="preserve">              13.6</w:t>
      </w:r>
    </w:p>
    <w:p w14:paraId="5C4B18EF" w14:textId="152455D2" w:rsidR="0041082F" w:rsidRPr="002B2197" w:rsidRDefault="00F36A08" w:rsidP="002B2197">
      <w:pPr>
        <w:spacing w:after="0" w:line="240" w:lineRule="auto"/>
        <w:jc w:val="both"/>
        <w:rPr>
          <w:rFonts w:ascii="Times New Roman" w:hAnsi="Times New Roman" w:cs="Times New Roman"/>
        </w:rPr>
      </w:pPr>
      <w:r w:rsidRPr="002B2197">
        <w:rPr>
          <w:rFonts w:ascii="Times New Roman" w:hAnsi="Times New Roman" w:cs="Times New Roman"/>
        </w:rPr>
        <w:t>0-1yr</w:t>
      </w:r>
      <w:r w:rsidR="0041082F" w:rsidRPr="002B2197">
        <w:rPr>
          <w:rFonts w:ascii="Times New Roman" w:hAnsi="Times New Roman" w:cs="Times New Roman"/>
        </w:rPr>
        <w:t xml:space="preserve">                                                                </w:t>
      </w:r>
      <w:r w:rsidR="002B2197">
        <w:rPr>
          <w:rFonts w:ascii="Times New Roman" w:hAnsi="Times New Roman" w:cs="Times New Roman"/>
        </w:rPr>
        <w:t xml:space="preserve"> </w:t>
      </w:r>
      <w:r w:rsidR="0041082F" w:rsidRPr="002B2197">
        <w:rPr>
          <w:rFonts w:ascii="Times New Roman" w:hAnsi="Times New Roman" w:cs="Times New Roman"/>
        </w:rPr>
        <w:t xml:space="preserve"> </w:t>
      </w:r>
      <w:r w:rsidR="002B2197">
        <w:rPr>
          <w:rFonts w:ascii="Times New Roman" w:hAnsi="Times New Roman" w:cs="Times New Roman"/>
        </w:rPr>
        <w:t xml:space="preserve"> </w:t>
      </w:r>
      <w:r w:rsidR="0041082F" w:rsidRPr="002B2197">
        <w:rPr>
          <w:rFonts w:ascii="Times New Roman" w:hAnsi="Times New Roman" w:cs="Times New Roman"/>
        </w:rPr>
        <w:t>5.4±4.0</w:t>
      </w:r>
    </w:p>
    <w:p w14:paraId="6BB1BED6" w14:textId="77777777" w:rsidR="00F36A08" w:rsidRPr="002B2197" w:rsidRDefault="00B76425" w:rsidP="002B2197">
      <w:pPr>
        <w:spacing w:after="0" w:line="240" w:lineRule="auto"/>
        <w:jc w:val="both"/>
        <w:rPr>
          <w:rFonts w:ascii="Times New Roman" w:hAnsi="Times New Roman" w:cs="Times New Roman"/>
        </w:rPr>
      </w:pPr>
      <w:r w:rsidRPr="002B2197">
        <w:rPr>
          <w:rFonts w:ascii="Times New Roman" w:hAnsi="Times New Roman" w:cs="Times New Roman"/>
        </w:rPr>
        <w:t>Child</w:t>
      </w:r>
    </w:p>
    <w:p w14:paraId="7616E1E9" w14:textId="747EABD2" w:rsidR="00256408" w:rsidRPr="002B2197" w:rsidRDefault="00F36A08" w:rsidP="002B2197">
      <w:pPr>
        <w:spacing w:after="0" w:line="240" w:lineRule="auto"/>
        <w:jc w:val="both"/>
        <w:rPr>
          <w:rFonts w:ascii="Times New Roman" w:hAnsi="Times New Roman" w:cs="Times New Roman"/>
        </w:rPr>
      </w:pPr>
      <w:r w:rsidRPr="002B2197">
        <w:rPr>
          <w:rFonts w:ascii="Times New Roman" w:hAnsi="Times New Roman" w:cs="Times New Roman"/>
        </w:rPr>
        <w:t>2-12yr</w:t>
      </w:r>
      <w:r w:rsidR="00B76425" w:rsidRPr="002B2197">
        <w:rPr>
          <w:rFonts w:ascii="Times New Roman" w:hAnsi="Times New Roman" w:cs="Times New Roman"/>
        </w:rPr>
        <w:t xml:space="preserve">         </w:t>
      </w:r>
      <w:r w:rsidR="0041082F" w:rsidRPr="002B2197">
        <w:rPr>
          <w:rFonts w:ascii="Times New Roman" w:hAnsi="Times New Roman" w:cs="Times New Roman"/>
        </w:rPr>
        <w:t xml:space="preserve">                  146             86.4</w:t>
      </w:r>
    </w:p>
    <w:p w14:paraId="42FCF9AF" w14:textId="33F33AD2"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BMI </w:t>
      </w:r>
      <w:r w:rsidRPr="002B2197">
        <w:rPr>
          <w:rFonts w:ascii="Times New Roman" w:hAnsi="Times New Roman" w:cs="Times New Roman"/>
        </w:rPr>
        <w:t xml:space="preserve">                                                                  </w:t>
      </w:r>
      <w:r w:rsidR="002B2197">
        <w:rPr>
          <w:rFonts w:ascii="Times New Roman" w:hAnsi="Times New Roman" w:cs="Times New Roman"/>
        </w:rPr>
        <w:t xml:space="preserve"> </w:t>
      </w:r>
      <w:r w:rsidRPr="002B2197">
        <w:rPr>
          <w:rFonts w:ascii="Times New Roman" w:hAnsi="Times New Roman" w:cs="Times New Roman"/>
        </w:rPr>
        <w:t>16.2±4.0</w:t>
      </w:r>
    </w:p>
    <w:p w14:paraId="05FC9C8D" w14:textId="7310BF6E" w:rsidR="00F36A08"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Duration </w:t>
      </w:r>
      <w:r w:rsidRPr="002B2197">
        <w:rPr>
          <w:rFonts w:ascii="Times New Roman" w:hAnsi="Times New Roman" w:cs="Times New Roman"/>
        </w:rPr>
        <w:t xml:space="preserve">             </w:t>
      </w:r>
      <w:r w:rsidR="00F36A08" w:rsidRPr="002B2197">
        <w:rPr>
          <w:rFonts w:ascii="Times New Roman" w:hAnsi="Times New Roman" w:cs="Times New Roman"/>
        </w:rPr>
        <w:t xml:space="preserve">  </w:t>
      </w:r>
      <w:r w:rsidRPr="002B2197">
        <w:rPr>
          <w:rFonts w:ascii="Times New Roman" w:hAnsi="Times New Roman" w:cs="Times New Roman"/>
        </w:rPr>
        <w:t xml:space="preserve"> </w:t>
      </w:r>
      <w:r w:rsidR="00F36A08" w:rsidRPr="002B2197">
        <w:rPr>
          <w:rFonts w:ascii="Times New Roman" w:hAnsi="Times New Roman" w:cs="Times New Roman"/>
        </w:rPr>
        <w:t xml:space="preserve">  30-45min</w:t>
      </w:r>
      <w:r w:rsidRPr="002B2197">
        <w:rPr>
          <w:rFonts w:ascii="Times New Roman" w:hAnsi="Times New Roman" w:cs="Times New Roman"/>
        </w:rPr>
        <w:t xml:space="preserve">                          40.7±6.4</w:t>
      </w:r>
    </w:p>
    <w:p w14:paraId="694A3408" w14:textId="23FB97D5"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Complications</w:t>
      </w:r>
      <w:r w:rsidRPr="002B2197">
        <w:rPr>
          <w:rFonts w:ascii="Times New Roman" w:hAnsi="Times New Roman" w:cs="Times New Roman"/>
        </w:rPr>
        <w:t xml:space="preserve">                0</w:t>
      </w:r>
    </w:p>
    <w:p w14:paraId="5EBAF949" w14:textId="7135AB48" w:rsidR="0041082F" w:rsidRPr="002B2197" w:rsidRDefault="0041082F" w:rsidP="002B2197">
      <w:pPr>
        <w:spacing w:after="0" w:line="240" w:lineRule="auto"/>
        <w:jc w:val="both"/>
        <w:rPr>
          <w:rFonts w:ascii="Times New Roman" w:hAnsi="Times New Roman" w:cs="Times New Roman"/>
        </w:rPr>
      </w:pPr>
      <w:r w:rsidRPr="002B2197">
        <w:rPr>
          <w:rFonts w:ascii="Times New Roman" w:hAnsi="Times New Roman" w:cs="Times New Roman"/>
          <w:b/>
          <w:bCs/>
        </w:rPr>
        <w:t xml:space="preserve">ASA  </w:t>
      </w:r>
      <w:r w:rsidRPr="002B2197">
        <w:rPr>
          <w:rFonts w:ascii="Times New Roman" w:hAnsi="Times New Roman" w:cs="Times New Roman"/>
        </w:rPr>
        <w:t xml:space="preserve">          I                    3            </w:t>
      </w:r>
      <w:r w:rsidR="002B2197">
        <w:rPr>
          <w:rFonts w:ascii="Times New Roman" w:hAnsi="Times New Roman" w:cs="Times New Roman"/>
        </w:rPr>
        <w:t xml:space="preserve">  </w:t>
      </w:r>
      <w:r w:rsidRPr="002B2197">
        <w:rPr>
          <w:rFonts w:ascii="Times New Roman" w:hAnsi="Times New Roman" w:cs="Times New Roman"/>
        </w:rPr>
        <w:t xml:space="preserve"> 1.8</w:t>
      </w:r>
    </w:p>
    <w:p w14:paraId="45FA5251" w14:textId="59286F29" w:rsidR="0041082F" w:rsidRPr="002B2197" w:rsidRDefault="0041082F"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II                </w:t>
      </w:r>
      <w:r w:rsidR="00551139" w:rsidRPr="002B2197">
        <w:rPr>
          <w:rFonts w:ascii="Times New Roman" w:hAnsi="Times New Roman" w:cs="Times New Roman"/>
        </w:rPr>
        <w:t xml:space="preserve"> </w:t>
      </w:r>
      <w:r w:rsidRPr="002B2197">
        <w:rPr>
          <w:rFonts w:ascii="Times New Roman" w:hAnsi="Times New Roman" w:cs="Times New Roman"/>
        </w:rPr>
        <w:t xml:space="preserve"> 92             </w:t>
      </w:r>
      <w:r w:rsidR="002B2197">
        <w:rPr>
          <w:rFonts w:ascii="Times New Roman" w:hAnsi="Times New Roman" w:cs="Times New Roman"/>
        </w:rPr>
        <w:t xml:space="preserve"> </w:t>
      </w:r>
      <w:r w:rsidRPr="002B2197">
        <w:rPr>
          <w:rFonts w:ascii="Times New Roman" w:hAnsi="Times New Roman" w:cs="Times New Roman"/>
        </w:rPr>
        <w:t>54.4</w:t>
      </w:r>
    </w:p>
    <w:p w14:paraId="2F34BD60" w14:textId="1D356286" w:rsidR="0041082F" w:rsidRPr="002B2197" w:rsidRDefault="0041082F"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II</w:t>
      </w:r>
      <w:r w:rsidR="00F36A08" w:rsidRPr="002B2197">
        <w:rPr>
          <w:rFonts w:ascii="Times New Roman" w:hAnsi="Times New Roman" w:cs="Times New Roman"/>
        </w:rPr>
        <w:t>I</w:t>
      </w:r>
      <w:r w:rsidRPr="002B2197">
        <w:rPr>
          <w:rFonts w:ascii="Times New Roman" w:hAnsi="Times New Roman" w:cs="Times New Roman"/>
        </w:rPr>
        <w:t xml:space="preserve">               </w:t>
      </w:r>
      <w:r w:rsidR="002B2197">
        <w:rPr>
          <w:rFonts w:ascii="Times New Roman" w:hAnsi="Times New Roman" w:cs="Times New Roman"/>
        </w:rPr>
        <w:t xml:space="preserve"> </w:t>
      </w:r>
      <w:r w:rsidRPr="002B2197">
        <w:rPr>
          <w:rFonts w:ascii="Times New Roman" w:hAnsi="Times New Roman" w:cs="Times New Roman"/>
        </w:rPr>
        <w:t>74              43.8</w:t>
      </w:r>
    </w:p>
    <w:p w14:paraId="2D21AE50" w14:textId="77777777" w:rsidR="00E766F0" w:rsidRPr="002B2197" w:rsidRDefault="00E766F0" w:rsidP="002B2197">
      <w:pPr>
        <w:spacing w:after="0" w:line="480" w:lineRule="auto"/>
        <w:jc w:val="both"/>
        <w:rPr>
          <w:rFonts w:ascii="Times New Roman" w:hAnsi="Times New Roman" w:cs="Times New Roman"/>
        </w:rPr>
      </w:pPr>
    </w:p>
    <w:p w14:paraId="3E17C2CE" w14:textId="77777777" w:rsidR="00E766F0" w:rsidRPr="002B2197" w:rsidRDefault="00E766F0" w:rsidP="002B2197">
      <w:pPr>
        <w:spacing w:line="480" w:lineRule="auto"/>
        <w:jc w:val="both"/>
        <w:rPr>
          <w:rFonts w:ascii="Times New Roman" w:hAnsi="Times New Roman" w:cs="Times New Roman"/>
        </w:rPr>
      </w:pPr>
    </w:p>
    <w:p w14:paraId="7C529020" w14:textId="0F25402F"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b/>
          <w:bCs/>
        </w:rPr>
        <w:t>Table II:</w:t>
      </w:r>
      <w:r w:rsidRPr="002B2197">
        <w:rPr>
          <w:rFonts w:ascii="Times New Roman" w:hAnsi="Times New Roman" w:cs="Times New Roman"/>
        </w:rPr>
        <w:t xml:space="preserve"> </w:t>
      </w:r>
      <w:r w:rsidR="000E0AAC" w:rsidRPr="002B2197">
        <w:rPr>
          <w:rFonts w:ascii="Times New Roman" w:hAnsi="Times New Roman" w:cs="Times New Roman"/>
        </w:rPr>
        <w:t>Procedure</w:t>
      </w:r>
      <w:r w:rsidRPr="002B2197">
        <w:rPr>
          <w:rFonts w:ascii="Times New Roman" w:hAnsi="Times New Roman" w:cs="Times New Roman"/>
        </w:rPr>
        <w:t xml:space="preserve">; shows the percentage of children who had monitored anaesthetic care and </w:t>
      </w:r>
      <w:r w:rsidR="00A25E5B" w:rsidRPr="002B2197">
        <w:rPr>
          <w:rFonts w:ascii="Times New Roman" w:hAnsi="Times New Roman" w:cs="Times New Roman"/>
        </w:rPr>
        <w:t>sedation, sedation been more than MAC, with zero challenges</w:t>
      </w:r>
      <w:r w:rsidR="007A4275">
        <w:rPr>
          <w:rFonts w:ascii="Times New Roman" w:hAnsi="Times New Roman" w:cs="Times New Roman"/>
        </w:rPr>
        <w:t>.</w:t>
      </w:r>
      <w:r w:rsidR="00A25E5B" w:rsidRPr="002B2197">
        <w:rPr>
          <w:rFonts w:ascii="Times New Roman" w:hAnsi="Times New Roman" w:cs="Times New Roman"/>
        </w:rPr>
        <w:t xml:space="preserve"> signs.</w:t>
      </w:r>
    </w:p>
    <w:p w14:paraId="098079EE" w14:textId="087C57B8" w:rsidR="007A4275" w:rsidRPr="007A4275" w:rsidRDefault="007A4275" w:rsidP="002B2197">
      <w:pPr>
        <w:spacing w:after="0" w:line="480" w:lineRule="auto"/>
        <w:jc w:val="both"/>
        <w:rPr>
          <w:rFonts w:ascii="Times New Roman" w:hAnsi="Times New Roman" w:cs="Times New Roman"/>
          <w:b/>
          <w:bCs/>
        </w:rPr>
      </w:pPr>
      <w:r w:rsidRPr="007A4275">
        <w:rPr>
          <w:rFonts w:ascii="Times New Roman" w:hAnsi="Times New Roman" w:cs="Times New Roman"/>
          <w:b/>
          <w:bCs/>
        </w:rPr>
        <w:t>PROCEDURE</w:t>
      </w:r>
    </w:p>
    <w:p w14:paraId="427F9C76" w14:textId="445FEC33" w:rsidR="00A25E5B" w:rsidRPr="002B2197" w:rsidRDefault="00A25E5B" w:rsidP="002B2197">
      <w:pPr>
        <w:spacing w:after="0" w:line="480" w:lineRule="auto"/>
        <w:jc w:val="both"/>
        <w:rPr>
          <w:rFonts w:ascii="Times New Roman" w:hAnsi="Times New Roman" w:cs="Times New Roman"/>
          <w:b/>
          <w:bCs/>
        </w:rPr>
      </w:pPr>
      <w:r w:rsidRPr="002B2197">
        <w:rPr>
          <w:rFonts w:ascii="Times New Roman" w:hAnsi="Times New Roman" w:cs="Times New Roman"/>
          <w:b/>
          <w:bCs/>
        </w:rPr>
        <w:t>Variable</w:t>
      </w:r>
      <w:r w:rsidR="00FC3E2E" w:rsidRPr="002B2197">
        <w:rPr>
          <w:rFonts w:ascii="Times New Roman" w:hAnsi="Times New Roman" w:cs="Times New Roman"/>
          <w:b/>
          <w:bCs/>
        </w:rPr>
        <w:t>s</w:t>
      </w:r>
      <w:r w:rsidRPr="002B2197">
        <w:rPr>
          <w:rFonts w:ascii="Times New Roman" w:hAnsi="Times New Roman" w:cs="Times New Roman"/>
          <w:b/>
          <w:bCs/>
        </w:rPr>
        <w:t xml:space="preserve">                                     n                                </w:t>
      </w:r>
      <w:r w:rsidR="00FC3E2E" w:rsidRPr="002B2197">
        <w:rPr>
          <w:rFonts w:ascii="Times New Roman" w:hAnsi="Times New Roman" w:cs="Times New Roman"/>
          <w:b/>
          <w:bCs/>
        </w:rPr>
        <w:t xml:space="preserve">  </w:t>
      </w:r>
      <w:r w:rsidRPr="002B2197">
        <w:rPr>
          <w:rFonts w:ascii="Times New Roman" w:hAnsi="Times New Roman" w:cs="Times New Roman"/>
          <w:b/>
          <w:bCs/>
        </w:rPr>
        <w:t xml:space="preserve">%        </w:t>
      </w:r>
      <w:proofErr w:type="spellStart"/>
      <w:r w:rsidRPr="002B2197">
        <w:rPr>
          <w:rFonts w:ascii="Times New Roman" w:hAnsi="Times New Roman" w:cs="Times New Roman"/>
          <w:b/>
          <w:bCs/>
        </w:rPr>
        <w:t>Mean±SD</w:t>
      </w:r>
      <w:proofErr w:type="spellEnd"/>
    </w:p>
    <w:p w14:paraId="06700AF9" w14:textId="2FCE9AB4"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MAC                                          </w:t>
      </w:r>
      <w:r w:rsidR="00A25E5B" w:rsidRPr="002B2197">
        <w:rPr>
          <w:rFonts w:ascii="Times New Roman" w:hAnsi="Times New Roman" w:cs="Times New Roman"/>
        </w:rPr>
        <w:t xml:space="preserve"> </w:t>
      </w:r>
      <w:r w:rsidRPr="002B2197">
        <w:rPr>
          <w:rFonts w:ascii="Times New Roman" w:hAnsi="Times New Roman" w:cs="Times New Roman"/>
        </w:rPr>
        <w:t>12                                7.1</w:t>
      </w:r>
    </w:p>
    <w:p w14:paraId="1361A2F0" w14:textId="19A31CC5"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lastRenderedPageBreak/>
        <w:t xml:space="preserve">Sedation                                </w:t>
      </w:r>
      <w:r w:rsidR="00A25E5B" w:rsidRPr="002B2197">
        <w:rPr>
          <w:rFonts w:ascii="Times New Roman" w:hAnsi="Times New Roman" w:cs="Times New Roman"/>
        </w:rPr>
        <w:t xml:space="preserve"> </w:t>
      </w:r>
      <w:r w:rsidRPr="002B2197">
        <w:rPr>
          <w:rFonts w:ascii="Times New Roman" w:hAnsi="Times New Roman" w:cs="Times New Roman"/>
        </w:rPr>
        <w:t xml:space="preserve">  </w:t>
      </w:r>
      <w:r w:rsidR="00FC3E2E" w:rsidRPr="002B2197">
        <w:rPr>
          <w:rFonts w:ascii="Times New Roman" w:hAnsi="Times New Roman" w:cs="Times New Roman"/>
        </w:rPr>
        <w:t xml:space="preserve">   </w:t>
      </w:r>
      <w:r w:rsidRPr="002B2197">
        <w:rPr>
          <w:rFonts w:ascii="Times New Roman" w:hAnsi="Times New Roman" w:cs="Times New Roman"/>
        </w:rPr>
        <w:t>157                              92.9</w:t>
      </w:r>
    </w:p>
    <w:p w14:paraId="74C8A928" w14:textId="64C8E700"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Challenges                               </w:t>
      </w:r>
      <w:r w:rsidR="00A25E5B" w:rsidRPr="002B2197">
        <w:rPr>
          <w:rFonts w:ascii="Times New Roman" w:hAnsi="Times New Roman" w:cs="Times New Roman"/>
        </w:rPr>
        <w:t xml:space="preserve"> </w:t>
      </w:r>
      <w:r w:rsidR="00FC3E2E" w:rsidRPr="002B2197">
        <w:rPr>
          <w:rFonts w:ascii="Times New Roman" w:hAnsi="Times New Roman" w:cs="Times New Roman"/>
        </w:rPr>
        <w:t xml:space="preserve">    </w:t>
      </w:r>
      <w:r w:rsidRPr="002B2197">
        <w:rPr>
          <w:rFonts w:ascii="Times New Roman" w:hAnsi="Times New Roman" w:cs="Times New Roman"/>
        </w:rPr>
        <w:t>0</w:t>
      </w:r>
    </w:p>
    <w:p w14:paraId="222EE103" w14:textId="41FC0901" w:rsidR="007A4275" w:rsidRDefault="007A4275" w:rsidP="002B2197">
      <w:pPr>
        <w:spacing w:after="0" w:line="480" w:lineRule="auto"/>
        <w:jc w:val="both"/>
        <w:rPr>
          <w:rFonts w:ascii="Times New Roman" w:hAnsi="Times New Roman" w:cs="Times New Roman"/>
        </w:rPr>
      </w:pPr>
      <w:r>
        <w:rPr>
          <w:rFonts w:ascii="Times New Roman" w:hAnsi="Times New Roman" w:cs="Times New Roman"/>
        </w:rPr>
        <w:t xml:space="preserve"> Majority of the patients 92.9</w:t>
      </w:r>
      <w:r w:rsidR="00D6028A">
        <w:rPr>
          <w:rFonts w:ascii="Times New Roman" w:hAnsi="Times New Roman" w:cs="Times New Roman"/>
        </w:rPr>
        <w:t>% had</w:t>
      </w:r>
      <w:r>
        <w:rPr>
          <w:rFonts w:ascii="Times New Roman" w:hAnsi="Times New Roman" w:cs="Times New Roman"/>
        </w:rPr>
        <w:t xml:space="preserve"> sedation, while 7.1% had monitored anaesthetic care, there was zero complications in both groups,</w:t>
      </w:r>
    </w:p>
    <w:p w14:paraId="5BC3C223" w14:textId="77777777" w:rsidR="00D6028A" w:rsidRDefault="00D6028A" w:rsidP="002B2197">
      <w:pPr>
        <w:spacing w:after="0" w:line="480" w:lineRule="auto"/>
        <w:jc w:val="both"/>
        <w:rPr>
          <w:rFonts w:ascii="Times New Roman" w:hAnsi="Times New Roman" w:cs="Times New Roman"/>
          <w:b/>
          <w:bCs/>
        </w:rPr>
      </w:pPr>
    </w:p>
    <w:p w14:paraId="783BBAC8" w14:textId="22EF9214" w:rsidR="007A4275" w:rsidRPr="007A4275" w:rsidRDefault="007A4275" w:rsidP="002B2197">
      <w:pPr>
        <w:spacing w:after="0" w:line="480" w:lineRule="auto"/>
        <w:jc w:val="both"/>
        <w:rPr>
          <w:rFonts w:ascii="Times New Roman" w:hAnsi="Times New Roman" w:cs="Times New Roman"/>
          <w:b/>
          <w:bCs/>
        </w:rPr>
      </w:pPr>
      <w:r w:rsidRPr="007A4275">
        <w:rPr>
          <w:rFonts w:ascii="Times New Roman" w:hAnsi="Times New Roman" w:cs="Times New Roman"/>
          <w:b/>
          <w:bCs/>
        </w:rPr>
        <w:t>Table III</w:t>
      </w:r>
      <w:r w:rsidRPr="007A4275">
        <w:rPr>
          <w:rFonts w:ascii="Times New Roman" w:hAnsi="Times New Roman" w:cs="Times New Roman"/>
        </w:rPr>
        <w:t>: shows</w:t>
      </w:r>
      <w:r>
        <w:rPr>
          <w:rFonts w:ascii="Times New Roman" w:hAnsi="Times New Roman" w:cs="Times New Roman"/>
          <w:b/>
          <w:bCs/>
        </w:rPr>
        <w:t xml:space="preserve"> </w:t>
      </w:r>
      <w:r>
        <w:rPr>
          <w:rFonts w:ascii="Times New Roman" w:hAnsi="Times New Roman" w:cs="Times New Roman"/>
        </w:rPr>
        <w:t xml:space="preserve">the </w:t>
      </w:r>
      <w:r w:rsidR="00D6028A" w:rsidRPr="002B2197">
        <w:rPr>
          <w:rFonts w:ascii="Times New Roman" w:hAnsi="Times New Roman" w:cs="Times New Roman"/>
        </w:rPr>
        <w:t>mean pre</w:t>
      </w:r>
      <w:r w:rsidRPr="002B2197">
        <w:rPr>
          <w:rFonts w:ascii="Times New Roman" w:hAnsi="Times New Roman" w:cs="Times New Roman"/>
        </w:rPr>
        <w:t xml:space="preserve"> and post vital</w:t>
      </w:r>
      <w:r>
        <w:rPr>
          <w:rFonts w:ascii="Times New Roman" w:hAnsi="Times New Roman" w:cs="Times New Roman"/>
        </w:rPr>
        <w:t xml:space="preserve"> signs</w:t>
      </w:r>
      <w:r w:rsidR="00D6028A">
        <w:rPr>
          <w:rFonts w:ascii="Times New Roman" w:hAnsi="Times New Roman" w:cs="Times New Roman"/>
        </w:rPr>
        <w:t xml:space="preserve"> </w:t>
      </w:r>
    </w:p>
    <w:p w14:paraId="5172BE8A" w14:textId="1B827E80" w:rsidR="007A4275" w:rsidRPr="002B2197" w:rsidRDefault="007A4275" w:rsidP="002B2197">
      <w:pPr>
        <w:spacing w:after="0" w:line="480" w:lineRule="auto"/>
        <w:jc w:val="both"/>
        <w:rPr>
          <w:rFonts w:ascii="Times New Roman" w:hAnsi="Times New Roman" w:cs="Times New Roman"/>
        </w:rPr>
      </w:pPr>
      <w:r>
        <w:rPr>
          <w:rFonts w:ascii="Times New Roman" w:hAnsi="Times New Roman" w:cs="Times New Roman"/>
        </w:rPr>
        <w:t>VITAL SIGNS</w:t>
      </w:r>
    </w:p>
    <w:p w14:paraId="3E22E456" w14:textId="225E6CD9" w:rsidR="00A25E5B" w:rsidRPr="007A4275" w:rsidRDefault="00A25E5B"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                                                    </w:t>
      </w:r>
      <w:r w:rsidRPr="002B2197">
        <w:rPr>
          <w:rFonts w:ascii="Times New Roman" w:hAnsi="Times New Roman" w:cs="Times New Roman"/>
          <w:b/>
          <w:bCs/>
        </w:rPr>
        <w:t xml:space="preserve">Range                                       </w:t>
      </w:r>
      <w:proofErr w:type="spellStart"/>
      <w:r w:rsidRPr="002B2197">
        <w:rPr>
          <w:rFonts w:ascii="Times New Roman" w:hAnsi="Times New Roman" w:cs="Times New Roman"/>
          <w:b/>
          <w:bCs/>
        </w:rPr>
        <w:t>Mean±SD</w:t>
      </w:r>
      <w:proofErr w:type="spellEnd"/>
    </w:p>
    <w:p w14:paraId="551E4647" w14:textId="11FDAC1D"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Pre PR  </w:t>
      </w:r>
      <w:r w:rsidR="00A25E5B" w:rsidRPr="002B2197">
        <w:rPr>
          <w:rFonts w:ascii="Times New Roman" w:hAnsi="Times New Roman" w:cs="Times New Roman"/>
        </w:rPr>
        <w:t xml:space="preserve">                                   </w:t>
      </w:r>
      <w:r w:rsidR="00FC3E2E" w:rsidRPr="002B2197">
        <w:rPr>
          <w:rFonts w:ascii="Times New Roman" w:hAnsi="Times New Roman" w:cs="Times New Roman"/>
        </w:rPr>
        <w:t xml:space="preserve"> </w:t>
      </w:r>
      <w:r w:rsidR="00A25E5B" w:rsidRPr="002B2197">
        <w:rPr>
          <w:rFonts w:ascii="Times New Roman" w:hAnsi="Times New Roman" w:cs="Times New Roman"/>
        </w:rPr>
        <w:t>84-98</w:t>
      </w:r>
      <w:r w:rsidR="00B90F81" w:rsidRPr="002B2197">
        <w:rPr>
          <w:rFonts w:ascii="Times New Roman" w:hAnsi="Times New Roman" w:cs="Times New Roman"/>
        </w:rPr>
        <w:t>mmhg</w:t>
      </w:r>
      <w:r w:rsidR="00A25E5B" w:rsidRPr="002B2197">
        <w:rPr>
          <w:rFonts w:ascii="Times New Roman" w:hAnsi="Times New Roman" w:cs="Times New Roman"/>
        </w:rPr>
        <w:t xml:space="preserve">                                </w:t>
      </w:r>
      <w:r w:rsidRPr="002B2197">
        <w:rPr>
          <w:rFonts w:ascii="Times New Roman" w:hAnsi="Times New Roman" w:cs="Times New Roman"/>
        </w:rPr>
        <w:t>91.9±4.9</w:t>
      </w:r>
    </w:p>
    <w:p w14:paraId="057AEFFB" w14:textId="2EF5424F" w:rsidR="00E766F0" w:rsidRPr="002B2197"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PreSP02   </w:t>
      </w:r>
      <w:r w:rsidR="00A25E5B" w:rsidRPr="002B2197">
        <w:rPr>
          <w:rFonts w:ascii="Times New Roman" w:hAnsi="Times New Roman" w:cs="Times New Roman"/>
        </w:rPr>
        <w:t xml:space="preserve">                               </w:t>
      </w:r>
      <w:r w:rsidR="00B90F81" w:rsidRPr="002B2197">
        <w:rPr>
          <w:rFonts w:ascii="Times New Roman" w:hAnsi="Times New Roman" w:cs="Times New Roman"/>
        </w:rPr>
        <w:t xml:space="preserve"> 95-100%</w:t>
      </w:r>
      <w:r w:rsidR="00A25E5B" w:rsidRPr="002B2197">
        <w:rPr>
          <w:rFonts w:ascii="Times New Roman" w:hAnsi="Times New Roman" w:cs="Times New Roman"/>
        </w:rPr>
        <w:t xml:space="preserve">                                      </w:t>
      </w:r>
      <w:r w:rsidRPr="002B2197">
        <w:rPr>
          <w:rFonts w:ascii="Times New Roman" w:hAnsi="Times New Roman" w:cs="Times New Roman"/>
        </w:rPr>
        <w:t>97.1±1.3</w:t>
      </w:r>
    </w:p>
    <w:p w14:paraId="58553005" w14:textId="0253A564" w:rsidR="00E766F0" w:rsidRPr="002B2197" w:rsidRDefault="00FC3E2E" w:rsidP="002B2197">
      <w:pPr>
        <w:spacing w:after="0" w:line="480" w:lineRule="auto"/>
        <w:jc w:val="both"/>
        <w:rPr>
          <w:rFonts w:ascii="Times New Roman" w:hAnsi="Times New Roman" w:cs="Times New Roman"/>
        </w:rPr>
      </w:pPr>
      <w:r w:rsidRPr="002B2197">
        <w:rPr>
          <w:rFonts w:ascii="Times New Roman" w:hAnsi="Times New Roman" w:cs="Times New Roman"/>
        </w:rPr>
        <w:t>Post PR</w:t>
      </w:r>
      <w:r w:rsidR="00E766F0" w:rsidRPr="002B2197">
        <w:rPr>
          <w:rFonts w:ascii="Times New Roman" w:hAnsi="Times New Roman" w:cs="Times New Roman"/>
        </w:rPr>
        <w:t xml:space="preserve">      </w:t>
      </w:r>
      <w:r w:rsidR="00A25E5B" w:rsidRPr="002B2197">
        <w:rPr>
          <w:rFonts w:ascii="Times New Roman" w:hAnsi="Times New Roman" w:cs="Times New Roman"/>
        </w:rPr>
        <w:t xml:space="preserve">                              </w:t>
      </w:r>
      <w:r w:rsidR="00B90F81" w:rsidRPr="002B2197">
        <w:rPr>
          <w:rFonts w:ascii="Times New Roman" w:hAnsi="Times New Roman" w:cs="Times New Roman"/>
        </w:rPr>
        <w:t>86-96mmhg</w:t>
      </w:r>
      <w:r w:rsidR="00A25E5B" w:rsidRPr="002B2197">
        <w:rPr>
          <w:rFonts w:ascii="Times New Roman" w:hAnsi="Times New Roman" w:cs="Times New Roman"/>
        </w:rPr>
        <w:t xml:space="preserve">                                </w:t>
      </w:r>
      <w:r w:rsidRPr="002B2197">
        <w:rPr>
          <w:rFonts w:ascii="Times New Roman" w:hAnsi="Times New Roman" w:cs="Times New Roman"/>
        </w:rPr>
        <w:t xml:space="preserve"> </w:t>
      </w:r>
      <w:r w:rsidR="00E766F0" w:rsidRPr="002B2197">
        <w:rPr>
          <w:rFonts w:ascii="Times New Roman" w:hAnsi="Times New Roman" w:cs="Times New Roman"/>
        </w:rPr>
        <w:t>91.9±4.9</w:t>
      </w:r>
    </w:p>
    <w:p w14:paraId="572026BA" w14:textId="2771EDB8" w:rsidR="00E766F0" w:rsidRDefault="00E766F0" w:rsidP="002B2197">
      <w:pPr>
        <w:spacing w:after="0" w:line="480" w:lineRule="auto"/>
        <w:jc w:val="both"/>
        <w:rPr>
          <w:rFonts w:ascii="Times New Roman" w:hAnsi="Times New Roman" w:cs="Times New Roman"/>
        </w:rPr>
      </w:pPr>
      <w:r w:rsidRPr="002B2197">
        <w:rPr>
          <w:rFonts w:ascii="Times New Roman" w:hAnsi="Times New Roman" w:cs="Times New Roman"/>
        </w:rPr>
        <w:t xml:space="preserve">PostSPO2  </w:t>
      </w:r>
      <w:r w:rsidR="00A25E5B" w:rsidRPr="002B2197">
        <w:rPr>
          <w:rFonts w:ascii="Times New Roman" w:hAnsi="Times New Roman" w:cs="Times New Roman"/>
        </w:rPr>
        <w:t xml:space="preserve">                               </w:t>
      </w:r>
      <w:r w:rsidR="00FC3E2E" w:rsidRPr="002B2197">
        <w:rPr>
          <w:rFonts w:ascii="Times New Roman" w:hAnsi="Times New Roman" w:cs="Times New Roman"/>
        </w:rPr>
        <w:t>95-98%</w:t>
      </w:r>
      <w:r w:rsidR="00A25E5B" w:rsidRPr="002B2197">
        <w:rPr>
          <w:rFonts w:ascii="Times New Roman" w:hAnsi="Times New Roman" w:cs="Times New Roman"/>
        </w:rPr>
        <w:t xml:space="preserve">                                        </w:t>
      </w:r>
      <w:r w:rsidRPr="002B2197">
        <w:rPr>
          <w:rFonts w:ascii="Times New Roman" w:hAnsi="Times New Roman" w:cs="Times New Roman"/>
        </w:rPr>
        <w:t>96.8±1.1</w:t>
      </w:r>
    </w:p>
    <w:p w14:paraId="1D8B4A51" w14:textId="7F76BF88" w:rsidR="007A4275" w:rsidRPr="002B2197" w:rsidRDefault="007A4275" w:rsidP="002B2197">
      <w:pPr>
        <w:spacing w:after="0" w:line="480" w:lineRule="auto"/>
        <w:jc w:val="both"/>
        <w:rPr>
          <w:rFonts w:ascii="Times New Roman" w:hAnsi="Times New Roman" w:cs="Times New Roman"/>
        </w:rPr>
      </w:pPr>
      <w:r>
        <w:rPr>
          <w:rFonts w:ascii="Times New Roman" w:hAnsi="Times New Roman" w:cs="Times New Roman"/>
        </w:rPr>
        <w:t>There were no significant changes in the vital signs comparing pre and post vital signs.</w:t>
      </w:r>
    </w:p>
    <w:p w14:paraId="40991A55" w14:textId="77777777" w:rsidR="00E766F0" w:rsidRPr="002B2197" w:rsidRDefault="00E766F0" w:rsidP="002B2197">
      <w:pPr>
        <w:spacing w:after="0" w:line="480" w:lineRule="auto"/>
        <w:jc w:val="both"/>
        <w:rPr>
          <w:rFonts w:ascii="Times New Roman" w:hAnsi="Times New Roman" w:cs="Times New Roman"/>
        </w:rPr>
      </w:pPr>
    </w:p>
    <w:p w14:paraId="3222C2DE" w14:textId="77777777" w:rsidR="0041082F" w:rsidRPr="002B2197" w:rsidRDefault="0041082F" w:rsidP="002B2197">
      <w:pPr>
        <w:spacing w:after="0" w:line="480" w:lineRule="auto"/>
        <w:jc w:val="both"/>
        <w:rPr>
          <w:rFonts w:ascii="Times New Roman" w:hAnsi="Times New Roman" w:cs="Times New Roman"/>
        </w:rPr>
      </w:pPr>
    </w:p>
    <w:p w14:paraId="49BC1B07" w14:textId="77777777" w:rsidR="00CD166C" w:rsidRPr="002B2197" w:rsidRDefault="00CD166C" w:rsidP="002B2197">
      <w:pPr>
        <w:spacing w:line="480" w:lineRule="auto"/>
        <w:jc w:val="both"/>
        <w:rPr>
          <w:rFonts w:ascii="Times New Roman" w:hAnsi="Times New Roman" w:cs="Times New Roman"/>
          <w:b/>
          <w:bCs/>
        </w:rPr>
      </w:pPr>
    </w:p>
    <w:p w14:paraId="6B564677" w14:textId="77777777" w:rsidR="00CD166C" w:rsidRPr="002B2197" w:rsidRDefault="00CD166C" w:rsidP="002B2197">
      <w:pPr>
        <w:spacing w:line="480" w:lineRule="auto"/>
        <w:jc w:val="both"/>
        <w:rPr>
          <w:rFonts w:ascii="Times New Roman" w:hAnsi="Times New Roman" w:cs="Times New Roman"/>
          <w:b/>
          <w:bCs/>
        </w:rPr>
      </w:pPr>
    </w:p>
    <w:p w14:paraId="3ABBB21C" w14:textId="77777777" w:rsidR="00CD166C" w:rsidRPr="002B2197" w:rsidRDefault="00CD166C" w:rsidP="002B2197">
      <w:pPr>
        <w:spacing w:line="480" w:lineRule="auto"/>
        <w:jc w:val="both"/>
        <w:rPr>
          <w:rFonts w:ascii="Times New Roman" w:hAnsi="Times New Roman" w:cs="Times New Roman"/>
          <w:b/>
          <w:bCs/>
        </w:rPr>
      </w:pPr>
    </w:p>
    <w:p w14:paraId="7537099D" w14:textId="77777777" w:rsidR="00CD166C" w:rsidRPr="002B2197" w:rsidRDefault="00CD166C" w:rsidP="002B2197">
      <w:pPr>
        <w:spacing w:line="480" w:lineRule="auto"/>
        <w:jc w:val="both"/>
        <w:rPr>
          <w:rFonts w:ascii="Times New Roman" w:hAnsi="Times New Roman" w:cs="Times New Roman"/>
          <w:b/>
          <w:bCs/>
        </w:rPr>
      </w:pPr>
    </w:p>
    <w:p w14:paraId="66E5ADC4" w14:textId="4B602184" w:rsidR="00256408" w:rsidRPr="002B2197" w:rsidRDefault="00256408" w:rsidP="002B2197">
      <w:pPr>
        <w:spacing w:line="480" w:lineRule="auto"/>
        <w:jc w:val="both"/>
        <w:rPr>
          <w:rFonts w:ascii="Times New Roman" w:hAnsi="Times New Roman" w:cs="Times New Roman"/>
          <w:b/>
          <w:bCs/>
        </w:rPr>
      </w:pPr>
      <w:r w:rsidRPr="002B2197">
        <w:rPr>
          <w:rFonts w:ascii="Times New Roman" w:hAnsi="Times New Roman" w:cs="Times New Roman"/>
          <w:b/>
          <w:bCs/>
        </w:rPr>
        <w:t>DISCUSSION</w:t>
      </w:r>
    </w:p>
    <w:p w14:paraId="1732EAF3" w14:textId="4065C559" w:rsidR="00F10A34"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Propofol has been found to be a useful agent for paediatric sedation because of its high efficacy and swift recovery profile especially in combination with midazolam.</w:t>
      </w:r>
      <w:r w:rsidRPr="002B2197">
        <w:rPr>
          <w:rFonts w:ascii="Times New Roman" w:hAnsi="Times New Roman" w:cs="Times New Roman"/>
          <w:vertAlign w:val="superscript"/>
        </w:rPr>
        <w:t>5</w:t>
      </w:r>
      <w:r w:rsidRPr="002B2197">
        <w:rPr>
          <w:rFonts w:ascii="Times New Roman" w:hAnsi="Times New Roman" w:cs="Times New Roman"/>
        </w:rPr>
        <w:t xml:space="preserve"> All the patients in this study </w:t>
      </w:r>
      <w:r w:rsidRPr="002B2197">
        <w:rPr>
          <w:rFonts w:ascii="Times New Roman" w:hAnsi="Times New Roman" w:cs="Times New Roman"/>
        </w:rPr>
        <w:lastRenderedPageBreak/>
        <w:t xml:space="preserve">did not require additional sedation and all MRI examination were completed without sedation failure. </w:t>
      </w:r>
    </w:p>
    <w:p w14:paraId="0B7BAAE7" w14:textId="13A5E901" w:rsidR="00BB36FD" w:rsidRPr="002B2197" w:rsidRDefault="002477E8" w:rsidP="002B2197">
      <w:pPr>
        <w:spacing w:line="480" w:lineRule="auto"/>
        <w:jc w:val="both"/>
        <w:rPr>
          <w:rFonts w:ascii="Times New Roman" w:hAnsi="Times New Roman" w:cs="Times New Roman"/>
          <w:vertAlign w:val="superscript"/>
        </w:rPr>
      </w:pPr>
      <w:r w:rsidRPr="002B2197">
        <w:rPr>
          <w:rFonts w:ascii="Times New Roman" w:hAnsi="Times New Roman" w:cs="Times New Roman"/>
        </w:rPr>
        <w:t xml:space="preserve">Studies have being done using numerous sedative agents such as propofol, </w:t>
      </w:r>
      <w:r w:rsidR="007864D9" w:rsidRPr="002B2197">
        <w:rPr>
          <w:rFonts w:ascii="Times New Roman" w:hAnsi="Times New Roman" w:cs="Times New Roman"/>
        </w:rPr>
        <w:t>midazolam, and</w:t>
      </w:r>
      <w:r w:rsidRPr="002B2197">
        <w:rPr>
          <w:rFonts w:ascii="Times New Roman" w:hAnsi="Times New Roman" w:cs="Times New Roman"/>
        </w:rPr>
        <w:t xml:space="preserve"> dexmedetomidine  for paediatric sedation</w:t>
      </w:r>
      <w:r w:rsidR="002A5114" w:rsidRPr="002B2197">
        <w:rPr>
          <w:rFonts w:ascii="Times New Roman" w:hAnsi="Times New Roman" w:cs="Times New Roman"/>
        </w:rPr>
        <w:t>.</w:t>
      </w:r>
      <w:r w:rsidR="006360EA" w:rsidRPr="002B2197">
        <w:rPr>
          <w:rFonts w:ascii="Times New Roman" w:hAnsi="Times New Roman" w:cs="Times New Roman"/>
          <w:vertAlign w:val="superscript"/>
        </w:rPr>
        <w:t>6</w:t>
      </w:r>
      <w:r w:rsidR="002A5114" w:rsidRPr="002B2197">
        <w:rPr>
          <w:rFonts w:ascii="Times New Roman" w:hAnsi="Times New Roman" w:cs="Times New Roman"/>
          <w:vertAlign w:val="superscript"/>
        </w:rPr>
        <w:t>,</w:t>
      </w:r>
      <w:r w:rsidR="006360EA" w:rsidRPr="002B2197">
        <w:rPr>
          <w:rFonts w:ascii="Times New Roman" w:hAnsi="Times New Roman" w:cs="Times New Roman"/>
          <w:vertAlign w:val="superscript"/>
        </w:rPr>
        <w:t>7</w:t>
      </w:r>
      <w:r w:rsidR="002A5114" w:rsidRPr="002B2197">
        <w:rPr>
          <w:rFonts w:ascii="Times New Roman" w:hAnsi="Times New Roman" w:cs="Times New Roman"/>
          <w:vertAlign w:val="superscript"/>
        </w:rPr>
        <w:t xml:space="preserve">,9,10,11 </w:t>
      </w:r>
      <w:r w:rsidR="002A5114" w:rsidRPr="002B2197">
        <w:rPr>
          <w:rFonts w:ascii="Times New Roman" w:hAnsi="Times New Roman" w:cs="Times New Roman"/>
        </w:rPr>
        <w:t xml:space="preserve">The use of propofol alone is </w:t>
      </w:r>
      <w:r w:rsidR="007864D9" w:rsidRPr="002B2197">
        <w:rPr>
          <w:rFonts w:ascii="Times New Roman" w:hAnsi="Times New Roman" w:cs="Times New Roman"/>
        </w:rPr>
        <w:t>associated</w:t>
      </w:r>
      <w:r w:rsidR="002A5114" w:rsidRPr="002B2197">
        <w:rPr>
          <w:rFonts w:ascii="Times New Roman" w:hAnsi="Times New Roman" w:cs="Times New Roman"/>
        </w:rPr>
        <w:t xml:space="preserve"> with increased incidence of sedation related adverse events because of it s dose -dependent response to airway collapse by inhibition of airway dilator muscle and of upper airway reflexes</w:t>
      </w:r>
      <w:r w:rsidR="006360EA" w:rsidRPr="002B2197">
        <w:rPr>
          <w:rFonts w:ascii="Times New Roman" w:hAnsi="Times New Roman" w:cs="Times New Roman"/>
          <w:vertAlign w:val="superscript"/>
        </w:rPr>
        <w:t>6</w:t>
      </w:r>
      <w:r w:rsidR="002A5114" w:rsidRPr="002B2197">
        <w:rPr>
          <w:rFonts w:ascii="Times New Roman" w:hAnsi="Times New Roman" w:cs="Times New Roman"/>
          <w:vertAlign w:val="superscript"/>
        </w:rPr>
        <w:t>,,</w:t>
      </w:r>
      <w:r w:rsidR="006360EA" w:rsidRPr="002B2197">
        <w:rPr>
          <w:rFonts w:ascii="Times New Roman" w:hAnsi="Times New Roman" w:cs="Times New Roman"/>
          <w:vertAlign w:val="superscript"/>
        </w:rPr>
        <w:t>12,13</w:t>
      </w:r>
      <w:r w:rsidR="00BB36FD" w:rsidRPr="002B2197">
        <w:rPr>
          <w:rFonts w:ascii="Times New Roman" w:hAnsi="Times New Roman" w:cs="Times New Roman"/>
          <w:vertAlign w:val="superscript"/>
        </w:rPr>
        <w:t xml:space="preserve"> , </w:t>
      </w:r>
      <w:r w:rsidR="00BB36FD" w:rsidRPr="002B2197">
        <w:rPr>
          <w:rFonts w:ascii="Times New Roman" w:hAnsi="Times New Roman" w:cs="Times New Roman"/>
        </w:rPr>
        <w:t>th</w:t>
      </w:r>
      <w:r w:rsidR="007864D9" w:rsidRPr="002B2197">
        <w:rPr>
          <w:rFonts w:ascii="Times New Roman" w:hAnsi="Times New Roman" w:cs="Times New Roman"/>
        </w:rPr>
        <w:t>is led to the</w:t>
      </w:r>
      <w:r w:rsidR="00BB36FD" w:rsidRPr="002B2197">
        <w:rPr>
          <w:rFonts w:ascii="Times New Roman" w:hAnsi="Times New Roman" w:cs="Times New Roman"/>
        </w:rPr>
        <w:t xml:space="preserve"> the use of propofol in combination with other sedatives  like midazolam, ketamine, and dexmedetomidine</w:t>
      </w:r>
      <w:r w:rsidR="006360EA" w:rsidRPr="002B2197">
        <w:rPr>
          <w:rFonts w:ascii="Times New Roman" w:hAnsi="Times New Roman" w:cs="Times New Roman"/>
          <w:vertAlign w:val="superscript"/>
        </w:rPr>
        <w:t>6</w:t>
      </w:r>
      <w:r w:rsidR="00BB36FD" w:rsidRPr="002B2197">
        <w:rPr>
          <w:rFonts w:ascii="Times New Roman" w:hAnsi="Times New Roman" w:cs="Times New Roman"/>
          <w:vertAlign w:val="superscript"/>
        </w:rPr>
        <w:t>,</w:t>
      </w:r>
      <w:r w:rsidR="006360EA" w:rsidRPr="002B2197">
        <w:rPr>
          <w:rFonts w:ascii="Times New Roman" w:hAnsi="Times New Roman" w:cs="Times New Roman"/>
          <w:vertAlign w:val="superscript"/>
        </w:rPr>
        <w:t>12,13</w:t>
      </w:r>
      <w:r w:rsidR="00BB36FD" w:rsidRPr="002B2197">
        <w:rPr>
          <w:rFonts w:ascii="Times New Roman" w:hAnsi="Times New Roman" w:cs="Times New Roman"/>
        </w:rPr>
        <w:t xml:space="preserve"> but use of propofol and midazolam is preferable </w:t>
      </w:r>
      <w:r w:rsidR="00BB36FD" w:rsidRPr="002B2197">
        <w:rPr>
          <w:rFonts w:ascii="Times New Roman" w:hAnsi="Times New Roman" w:cs="Times New Roman"/>
          <w:color w:val="333333"/>
          <w:shd w:val="clear" w:color="auto" w:fill="FFFFFF"/>
        </w:rPr>
        <w:t>because of their high potency, short half-lives, and low potential for adverse effects.</w:t>
      </w:r>
      <w:r w:rsidR="002B2197" w:rsidRPr="002B2197">
        <w:rPr>
          <w:rFonts w:ascii="Times New Roman" w:hAnsi="Times New Roman" w:cs="Times New Roman"/>
          <w:color w:val="333333"/>
          <w:shd w:val="clear" w:color="auto" w:fill="FFFFFF"/>
          <w:vertAlign w:val="superscript"/>
        </w:rPr>
        <w:t>6,</w:t>
      </w:r>
      <w:r w:rsidR="006360EA" w:rsidRPr="002B2197">
        <w:rPr>
          <w:rFonts w:ascii="Times New Roman" w:hAnsi="Times New Roman" w:cs="Times New Roman"/>
          <w:color w:val="333333"/>
          <w:shd w:val="clear" w:color="auto" w:fill="FFFFFF"/>
          <w:vertAlign w:val="superscript"/>
        </w:rPr>
        <w:t>10</w:t>
      </w:r>
      <w:r w:rsidR="002B2197" w:rsidRPr="002B2197">
        <w:rPr>
          <w:rFonts w:ascii="Times New Roman" w:hAnsi="Times New Roman" w:cs="Times New Roman"/>
          <w:color w:val="333333"/>
          <w:shd w:val="clear" w:color="auto" w:fill="FFFFFF"/>
          <w:vertAlign w:val="superscript"/>
        </w:rPr>
        <w:t>,14</w:t>
      </w:r>
    </w:p>
    <w:p w14:paraId="057F761B" w14:textId="63E10F51" w:rsidR="00F10A34"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The goals of paediatric sedation are not only to ensure adequate sedation, but also to control anxiety, minimize psychological trauma, maximize the potential for amnesia, control unintentional movements, and provide short recovery. These goals can be best achieved by selecting appropriate drugs in the lowest possible, but just adequate dose for the procedure.</w:t>
      </w:r>
      <w:r w:rsidR="006360EA" w:rsidRPr="002B2197">
        <w:rPr>
          <w:rFonts w:ascii="Times New Roman" w:hAnsi="Times New Roman" w:cs="Times New Roman"/>
          <w:vertAlign w:val="superscript"/>
        </w:rPr>
        <w:t>15</w:t>
      </w:r>
      <w:r w:rsidRPr="002B2197">
        <w:rPr>
          <w:rFonts w:ascii="Times New Roman" w:hAnsi="Times New Roman" w:cs="Times New Roman"/>
        </w:rPr>
        <w:t xml:space="preserve"> Midazolam is administered as premedication for anxiolysis and amnesia and also to control unintentional movements in this group of patients.</w:t>
      </w:r>
      <w:r w:rsidR="006360EA" w:rsidRPr="002B2197">
        <w:rPr>
          <w:rFonts w:ascii="Times New Roman" w:hAnsi="Times New Roman" w:cs="Times New Roman"/>
          <w:vertAlign w:val="superscript"/>
        </w:rPr>
        <w:t>16</w:t>
      </w:r>
      <w:r w:rsidRPr="002B2197">
        <w:rPr>
          <w:rFonts w:ascii="Times New Roman" w:hAnsi="Times New Roman" w:cs="Times New Roman"/>
        </w:rPr>
        <w:t xml:space="preserve"> Propofol administered in high doses for long-term sedation has been linked to ‘propofol infusion syndrome’ in both children and adults.</w:t>
      </w:r>
      <w:r w:rsidR="006360EA" w:rsidRPr="002B2197">
        <w:rPr>
          <w:rFonts w:ascii="Times New Roman" w:hAnsi="Times New Roman" w:cs="Times New Roman"/>
          <w:vertAlign w:val="superscript"/>
        </w:rPr>
        <w:t>17</w:t>
      </w:r>
      <w:r w:rsidRPr="002B2197">
        <w:rPr>
          <w:rFonts w:ascii="Times New Roman" w:hAnsi="Times New Roman" w:cs="Times New Roman"/>
        </w:rPr>
        <w:t xml:space="preserve"> For short term procedural sedation like MRI, no case report of propofol infusion syndrome has been documented.</w:t>
      </w:r>
      <w:r w:rsidR="006360EA" w:rsidRPr="002B2197">
        <w:rPr>
          <w:rFonts w:ascii="Times New Roman" w:hAnsi="Times New Roman" w:cs="Times New Roman"/>
          <w:vertAlign w:val="superscript"/>
        </w:rPr>
        <w:t>18</w:t>
      </w:r>
    </w:p>
    <w:p w14:paraId="63177B69" w14:textId="6E84CAD5" w:rsidR="00F10A34" w:rsidRDefault="00F10A34" w:rsidP="002B2197">
      <w:pPr>
        <w:spacing w:line="480" w:lineRule="auto"/>
        <w:jc w:val="both"/>
        <w:rPr>
          <w:rFonts w:ascii="Times New Roman" w:hAnsi="Times New Roman" w:cs="Times New Roman"/>
          <w:color w:val="333333"/>
          <w:shd w:val="clear" w:color="auto" w:fill="FFFFFF"/>
        </w:rPr>
      </w:pPr>
      <w:r w:rsidRPr="002B2197">
        <w:rPr>
          <w:rFonts w:ascii="Times New Roman" w:hAnsi="Times New Roman" w:cs="Times New Roman"/>
          <w:color w:val="333333"/>
          <w:shd w:val="clear" w:color="auto" w:fill="FFFFFF"/>
        </w:rPr>
        <w:t xml:space="preserve">In the index study, the use of propofol with midazolam for paediatric MRI sedation reduced the frequency of airway obstruction, this similar to a study </w:t>
      </w:r>
      <w:proofErr w:type="gramStart"/>
      <w:r w:rsidRPr="002B2197">
        <w:rPr>
          <w:rFonts w:ascii="Times New Roman" w:hAnsi="Times New Roman" w:cs="Times New Roman"/>
          <w:color w:val="333333"/>
          <w:shd w:val="clear" w:color="auto" w:fill="FFFFFF"/>
        </w:rPr>
        <w:t>by  kang</w:t>
      </w:r>
      <w:proofErr w:type="gramEnd"/>
      <w:r w:rsidRPr="002B2197">
        <w:rPr>
          <w:rFonts w:ascii="Times New Roman" w:hAnsi="Times New Roman" w:cs="Times New Roman"/>
          <w:color w:val="333333"/>
          <w:shd w:val="clear" w:color="auto" w:fill="FFFFFF"/>
        </w:rPr>
        <w:t xml:space="preserve"> et al</w:t>
      </w:r>
      <w:r w:rsidR="002B2197" w:rsidRPr="002B2197">
        <w:rPr>
          <w:rFonts w:ascii="Times New Roman" w:hAnsi="Times New Roman" w:cs="Times New Roman"/>
          <w:color w:val="333333"/>
          <w:shd w:val="clear" w:color="auto" w:fill="FFFFFF"/>
          <w:vertAlign w:val="superscript"/>
        </w:rPr>
        <w:t>6</w:t>
      </w:r>
      <w:r w:rsidRPr="002B2197">
        <w:rPr>
          <w:rFonts w:ascii="Times New Roman" w:hAnsi="Times New Roman" w:cs="Times New Roman"/>
          <w:color w:val="333333"/>
          <w:shd w:val="clear" w:color="auto" w:fill="FFFFFF"/>
        </w:rPr>
        <w:t xml:space="preserve"> in which bolus doses 1-2mg/kg propofol and 0.05mg/kg midazolam was given, but differ in th</w:t>
      </w:r>
      <w:r w:rsidR="002477E8" w:rsidRPr="002B2197">
        <w:rPr>
          <w:rFonts w:ascii="Times New Roman" w:hAnsi="Times New Roman" w:cs="Times New Roman"/>
          <w:color w:val="333333"/>
          <w:shd w:val="clear" w:color="auto" w:fill="FFFFFF"/>
        </w:rPr>
        <w:t>eir</w:t>
      </w:r>
      <w:r w:rsidRPr="002B2197">
        <w:rPr>
          <w:rFonts w:ascii="Times New Roman" w:hAnsi="Times New Roman" w:cs="Times New Roman"/>
          <w:color w:val="333333"/>
          <w:shd w:val="clear" w:color="auto" w:fill="FFFFFF"/>
        </w:rPr>
        <w:t xml:space="preserve"> slight increase in the recovery profile</w:t>
      </w:r>
      <w:r w:rsidR="00BB36FD" w:rsidRPr="002B2197">
        <w:rPr>
          <w:rFonts w:ascii="Times New Roman" w:hAnsi="Times New Roman" w:cs="Times New Roman"/>
          <w:color w:val="333333"/>
          <w:shd w:val="clear" w:color="auto" w:fill="FFFFFF"/>
        </w:rPr>
        <w:t xml:space="preserve"> </w:t>
      </w:r>
      <w:r w:rsidR="00EE35C4" w:rsidRPr="002B2197">
        <w:rPr>
          <w:rFonts w:ascii="Times New Roman" w:hAnsi="Times New Roman" w:cs="Times New Roman"/>
          <w:color w:val="333333"/>
          <w:shd w:val="clear" w:color="auto" w:fill="FFFFFF"/>
        </w:rPr>
        <w:t>although</w:t>
      </w:r>
      <w:r w:rsidR="00BB36FD" w:rsidRPr="002B2197">
        <w:rPr>
          <w:rFonts w:ascii="Times New Roman" w:hAnsi="Times New Roman" w:cs="Times New Roman"/>
          <w:color w:val="333333"/>
          <w:shd w:val="clear" w:color="auto" w:fill="FFFFFF"/>
        </w:rPr>
        <w:t xml:space="preserve"> not significant</w:t>
      </w:r>
      <w:r w:rsidRPr="002B2197">
        <w:rPr>
          <w:rFonts w:ascii="Times New Roman" w:hAnsi="Times New Roman" w:cs="Times New Roman"/>
          <w:color w:val="333333"/>
          <w:shd w:val="clear" w:color="auto" w:fill="FFFFFF"/>
        </w:rPr>
        <w:t xml:space="preserve">, this may be because we </w:t>
      </w:r>
      <w:r w:rsidR="002477E8" w:rsidRPr="002B2197">
        <w:rPr>
          <w:rFonts w:ascii="Times New Roman" w:hAnsi="Times New Roman" w:cs="Times New Roman"/>
          <w:color w:val="333333"/>
          <w:shd w:val="clear" w:color="auto" w:fill="FFFFFF"/>
        </w:rPr>
        <w:t>gave propofol over 30second and they gave propofol as</w:t>
      </w:r>
      <w:r w:rsidR="002B2197" w:rsidRPr="002B2197">
        <w:rPr>
          <w:rFonts w:ascii="Times New Roman" w:hAnsi="Times New Roman" w:cs="Times New Roman"/>
          <w:color w:val="333333"/>
          <w:shd w:val="clear" w:color="auto" w:fill="FFFFFF"/>
        </w:rPr>
        <w:t xml:space="preserve"> a</w:t>
      </w:r>
      <w:r w:rsidR="002477E8" w:rsidRPr="002B2197">
        <w:rPr>
          <w:rFonts w:ascii="Times New Roman" w:hAnsi="Times New Roman" w:cs="Times New Roman"/>
          <w:color w:val="333333"/>
          <w:shd w:val="clear" w:color="auto" w:fill="FFFFFF"/>
        </w:rPr>
        <w:t xml:space="preserve"> bolus.</w:t>
      </w:r>
    </w:p>
    <w:p w14:paraId="0E926B0B" w14:textId="02697664" w:rsidR="00D6028A" w:rsidRDefault="00D6028A" w:rsidP="002B2197">
      <w:pPr>
        <w:spacing w:line="480" w:lineRule="auto"/>
        <w:jc w:val="both"/>
        <w:rPr>
          <w:rFonts w:ascii="Times New Roman" w:hAnsi="Times New Roman" w:cs="Times New Roman"/>
          <w:color w:val="333333"/>
          <w:shd w:val="clear" w:color="auto" w:fill="FFFFFF"/>
          <w:vertAlign w:val="superscript"/>
        </w:rPr>
      </w:pPr>
      <w:r>
        <w:rPr>
          <w:rFonts w:ascii="Times New Roman" w:hAnsi="Times New Roman" w:cs="Times New Roman"/>
          <w:color w:val="333333"/>
          <w:shd w:val="clear" w:color="auto" w:fill="FFFFFF"/>
        </w:rPr>
        <w:lastRenderedPageBreak/>
        <w:t>The vital signs in our study, pulse rate and oxygen saturation where within normal ranges and no significant change was noticed comparing pre and post vital signs this comparable to results by    in which a combination of propofol and midazolam was used for sedation.</w:t>
      </w:r>
      <w:r>
        <w:rPr>
          <w:rFonts w:ascii="Times New Roman" w:hAnsi="Times New Roman" w:cs="Times New Roman"/>
          <w:color w:val="333333"/>
          <w:shd w:val="clear" w:color="auto" w:fill="FFFFFF"/>
          <w:vertAlign w:val="superscript"/>
        </w:rPr>
        <w:t>6,14</w:t>
      </w:r>
    </w:p>
    <w:p w14:paraId="70BEC5DB" w14:textId="24309274" w:rsidR="00B75220" w:rsidRPr="00B75220" w:rsidRDefault="00B75220" w:rsidP="002B2197">
      <w:pPr>
        <w:spacing w:line="48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A study</w:t>
      </w:r>
      <w:r>
        <w:rPr>
          <w:rFonts w:ascii="Times New Roman" w:hAnsi="Times New Roman" w:cs="Times New Roman"/>
          <w:color w:val="333333"/>
          <w:shd w:val="clear" w:color="auto" w:fill="FFFFFF"/>
          <w:vertAlign w:val="superscript"/>
        </w:rPr>
        <w:t>6</w:t>
      </w:r>
      <w:r>
        <w:rPr>
          <w:rFonts w:ascii="Times New Roman" w:hAnsi="Times New Roman" w:cs="Times New Roman"/>
          <w:color w:val="333333"/>
          <w:shd w:val="clear" w:color="auto" w:fill="FFFFFF"/>
        </w:rPr>
        <w:t xml:space="preserve"> recorded postoperative agitation following the use of propofol and midazolam for sedation, they speculated that it may be as a result of a paradoxical reaction to midazolam this differs from our study this was as this was not seen, this may be because we used low dose midazolam, and it was given as premedication.</w:t>
      </w:r>
    </w:p>
    <w:p w14:paraId="2862A398" w14:textId="10B694AB" w:rsidR="007A4275" w:rsidRPr="002B2197" w:rsidRDefault="00256408" w:rsidP="002B2197">
      <w:pPr>
        <w:spacing w:line="480" w:lineRule="auto"/>
        <w:jc w:val="both"/>
        <w:rPr>
          <w:rFonts w:ascii="Times New Roman" w:hAnsi="Times New Roman" w:cs="Times New Roman"/>
        </w:rPr>
      </w:pPr>
      <w:r w:rsidRPr="002B2197">
        <w:rPr>
          <w:rFonts w:ascii="Times New Roman" w:hAnsi="Times New Roman" w:cs="Times New Roman"/>
        </w:rPr>
        <w:t>With growing demand of paediatric sedation for diagnostic procedures, inadequate sedation and sedation failure are significant clinical problems. Repeated MRI sequences, or rescheduled investigations are costly with respect to increased personnel time, downtime of the MRI scanner, and inconvenience to children and parents.</w:t>
      </w:r>
      <w:r w:rsidR="006360EA" w:rsidRPr="002B2197">
        <w:rPr>
          <w:rFonts w:ascii="Times New Roman" w:hAnsi="Times New Roman" w:cs="Times New Roman"/>
          <w:vertAlign w:val="superscript"/>
        </w:rPr>
        <w:t>16</w:t>
      </w:r>
      <w:r w:rsidRPr="002B2197">
        <w:rPr>
          <w:rFonts w:ascii="Times New Roman" w:hAnsi="Times New Roman" w:cs="Times New Roman"/>
        </w:rPr>
        <w:t xml:space="preserve"> Sedation failure rates of up to 20%</w:t>
      </w:r>
      <w:r w:rsidRPr="002B2197">
        <w:rPr>
          <w:rFonts w:ascii="Times New Roman" w:hAnsi="Times New Roman" w:cs="Times New Roman"/>
          <w:vertAlign w:val="superscript"/>
        </w:rPr>
        <w:t>1</w:t>
      </w:r>
      <w:r w:rsidR="0000653C" w:rsidRPr="002B2197">
        <w:rPr>
          <w:rFonts w:ascii="Times New Roman" w:hAnsi="Times New Roman" w:cs="Times New Roman"/>
          <w:vertAlign w:val="superscript"/>
        </w:rPr>
        <w:t>9</w:t>
      </w:r>
      <w:r w:rsidRPr="002B2197">
        <w:rPr>
          <w:rFonts w:ascii="Times New Roman" w:hAnsi="Times New Roman" w:cs="Times New Roman"/>
        </w:rPr>
        <w:t xml:space="preserve"> and inadequate sedation rate of up to 22.5%</w:t>
      </w:r>
      <w:r w:rsidR="0000653C" w:rsidRPr="002B2197">
        <w:rPr>
          <w:rFonts w:ascii="Times New Roman" w:hAnsi="Times New Roman" w:cs="Times New Roman"/>
          <w:vertAlign w:val="superscript"/>
        </w:rPr>
        <w:t>18</w:t>
      </w:r>
      <w:r w:rsidRPr="002B2197">
        <w:rPr>
          <w:rFonts w:ascii="Times New Roman" w:hAnsi="Times New Roman" w:cs="Times New Roman"/>
        </w:rPr>
        <w:t xml:space="preserve"> have been reported in the literature depending on the sedation regimen used. This </w:t>
      </w:r>
      <w:r w:rsidR="0000653C" w:rsidRPr="002B2197">
        <w:rPr>
          <w:rFonts w:ascii="Times New Roman" w:hAnsi="Times New Roman" w:cs="Times New Roman"/>
        </w:rPr>
        <w:t>contrasted with</w:t>
      </w:r>
      <w:r w:rsidRPr="002B2197">
        <w:rPr>
          <w:rFonts w:ascii="Times New Roman" w:hAnsi="Times New Roman" w:cs="Times New Roman"/>
        </w:rPr>
        <w:t xml:space="preserve"> our results, which showed not a single sedation failure highlighting the efficacy of our sedation regimen. All examinations were completed without sedation failure. Therefore, this regimen is an effective way to meet the increasing demand for paediatric MRI examinations especially in our low resource environment</w:t>
      </w:r>
      <w:r w:rsidR="00311921" w:rsidRPr="002B2197">
        <w:rPr>
          <w:rFonts w:ascii="Times New Roman" w:hAnsi="Times New Roman" w:cs="Times New Roman"/>
        </w:rPr>
        <w:t xml:space="preserve">, this </w:t>
      </w:r>
      <w:r w:rsidR="00D6028A">
        <w:rPr>
          <w:rFonts w:ascii="Times New Roman" w:hAnsi="Times New Roman" w:cs="Times New Roman"/>
        </w:rPr>
        <w:t xml:space="preserve">is </w:t>
      </w:r>
      <w:r w:rsidR="00311921" w:rsidRPr="002B2197">
        <w:rPr>
          <w:rFonts w:ascii="Times New Roman" w:hAnsi="Times New Roman" w:cs="Times New Roman"/>
        </w:rPr>
        <w:t xml:space="preserve">similar to studies by </w:t>
      </w:r>
      <w:r w:rsidR="0000653C" w:rsidRPr="002B2197">
        <w:rPr>
          <w:rFonts w:ascii="Times New Roman" w:hAnsi="Times New Roman" w:cs="Times New Roman"/>
        </w:rPr>
        <w:t>Ismail</w:t>
      </w:r>
      <w:r w:rsidR="00311921" w:rsidRPr="002B2197">
        <w:rPr>
          <w:rFonts w:ascii="Times New Roman" w:hAnsi="Times New Roman" w:cs="Times New Roman"/>
        </w:rPr>
        <w:t xml:space="preserve"> and </w:t>
      </w:r>
      <w:r w:rsidR="0000653C" w:rsidRPr="002B2197">
        <w:rPr>
          <w:rFonts w:ascii="Times New Roman" w:hAnsi="Times New Roman" w:cs="Times New Roman"/>
        </w:rPr>
        <w:t>colleagues</w:t>
      </w:r>
      <w:r w:rsidR="007864D9" w:rsidRPr="002B2197">
        <w:rPr>
          <w:rFonts w:ascii="Times New Roman" w:hAnsi="Times New Roman" w:cs="Times New Roman"/>
          <w:vertAlign w:val="superscript"/>
        </w:rPr>
        <w:t>20,</w:t>
      </w:r>
      <w:r w:rsidR="002B2197" w:rsidRPr="002B2197">
        <w:rPr>
          <w:rFonts w:ascii="Times New Roman" w:hAnsi="Times New Roman" w:cs="Times New Roman"/>
          <w:vertAlign w:val="superscript"/>
        </w:rPr>
        <w:t xml:space="preserve"> </w:t>
      </w:r>
      <w:proofErr w:type="spellStart"/>
      <w:r w:rsidR="002B2197" w:rsidRPr="002B2197">
        <w:rPr>
          <w:rFonts w:ascii="Times New Roman" w:hAnsi="Times New Roman" w:cs="Times New Roman"/>
          <w:color w:val="333333"/>
          <w:shd w:val="clear" w:color="auto" w:fill="FFFFFF"/>
        </w:rPr>
        <w:t>Jevdjic</w:t>
      </w:r>
      <w:proofErr w:type="spellEnd"/>
      <w:r w:rsidR="002B2197" w:rsidRPr="002B2197">
        <w:rPr>
          <w:rFonts w:ascii="Times New Roman" w:hAnsi="Times New Roman" w:cs="Times New Roman"/>
          <w:color w:val="333333"/>
          <w:shd w:val="clear" w:color="auto" w:fill="FFFFFF"/>
        </w:rPr>
        <w:t xml:space="preserve"> and colleagues</w:t>
      </w:r>
      <w:r w:rsidR="007864D9" w:rsidRPr="002B2197">
        <w:rPr>
          <w:rFonts w:ascii="Times New Roman" w:hAnsi="Times New Roman" w:cs="Times New Roman"/>
          <w:vertAlign w:val="superscript"/>
        </w:rPr>
        <w:t>21</w:t>
      </w:r>
      <w:r w:rsidR="00311921" w:rsidRPr="002B2197">
        <w:rPr>
          <w:rFonts w:ascii="Times New Roman" w:hAnsi="Times New Roman" w:cs="Times New Roman"/>
        </w:rPr>
        <w:t xml:space="preserve"> with no failure rates reported </w:t>
      </w:r>
      <w:r w:rsidR="00EE35C4" w:rsidRPr="002B2197">
        <w:rPr>
          <w:rFonts w:ascii="Times New Roman" w:hAnsi="Times New Roman" w:cs="Times New Roman"/>
        </w:rPr>
        <w:t>with combination of propofol and midazolam despite there use over the years.</w:t>
      </w:r>
    </w:p>
    <w:p w14:paraId="426A70F0" w14:textId="77777777" w:rsidR="003A4D42" w:rsidRDefault="003A4D42" w:rsidP="002B2197">
      <w:pPr>
        <w:spacing w:line="480" w:lineRule="auto"/>
        <w:jc w:val="both"/>
        <w:rPr>
          <w:rFonts w:ascii="Times New Roman" w:hAnsi="Times New Roman" w:cs="Times New Roman"/>
          <w:b/>
          <w:bCs/>
        </w:rPr>
      </w:pPr>
    </w:p>
    <w:p w14:paraId="0490610A" w14:textId="77777777" w:rsidR="003A4D42" w:rsidRDefault="003A4D42" w:rsidP="002B2197">
      <w:pPr>
        <w:spacing w:line="480" w:lineRule="auto"/>
        <w:jc w:val="both"/>
        <w:rPr>
          <w:rFonts w:ascii="Times New Roman" w:hAnsi="Times New Roman" w:cs="Times New Roman"/>
          <w:b/>
          <w:bCs/>
        </w:rPr>
      </w:pPr>
    </w:p>
    <w:p w14:paraId="15BF1F9E" w14:textId="77777777" w:rsidR="003A4D42" w:rsidRDefault="003A4D42" w:rsidP="002B2197">
      <w:pPr>
        <w:spacing w:line="480" w:lineRule="auto"/>
        <w:jc w:val="both"/>
        <w:rPr>
          <w:rFonts w:ascii="Times New Roman" w:hAnsi="Times New Roman" w:cs="Times New Roman"/>
          <w:b/>
          <w:bCs/>
        </w:rPr>
      </w:pPr>
    </w:p>
    <w:p w14:paraId="2A3BC9B2" w14:textId="77777777" w:rsidR="003A4D42" w:rsidRDefault="003A4D42" w:rsidP="002B2197">
      <w:pPr>
        <w:spacing w:line="480" w:lineRule="auto"/>
        <w:jc w:val="both"/>
        <w:rPr>
          <w:rFonts w:ascii="Times New Roman" w:hAnsi="Times New Roman" w:cs="Times New Roman"/>
          <w:b/>
          <w:bCs/>
        </w:rPr>
      </w:pPr>
    </w:p>
    <w:p w14:paraId="621C153B" w14:textId="602C9ACE" w:rsidR="0035000B" w:rsidRPr="002B2197" w:rsidRDefault="0035000B" w:rsidP="002B2197">
      <w:pPr>
        <w:spacing w:line="480" w:lineRule="auto"/>
        <w:jc w:val="both"/>
        <w:rPr>
          <w:rFonts w:ascii="Times New Roman" w:hAnsi="Times New Roman" w:cs="Times New Roman"/>
          <w:b/>
          <w:bCs/>
        </w:rPr>
      </w:pPr>
      <w:r w:rsidRPr="002B2197">
        <w:rPr>
          <w:rFonts w:ascii="Times New Roman" w:hAnsi="Times New Roman" w:cs="Times New Roman"/>
          <w:b/>
          <w:bCs/>
        </w:rPr>
        <w:lastRenderedPageBreak/>
        <w:t>CONCLUSION</w:t>
      </w:r>
    </w:p>
    <w:p w14:paraId="1E693345" w14:textId="52B58AFA" w:rsidR="00CD166C" w:rsidRPr="003A4D42" w:rsidRDefault="0035000B" w:rsidP="002B2197">
      <w:pPr>
        <w:spacing w:line="480" w:lineRule="auto"/>
        <w:jc w:val="both"/>
        <w:rPr>
          <w:rFonts w:ascii="Times New Roman" w:hAnsi="Times New Roman" w:cs="Times New Roman"/>
        </w:rPr>
      </w:pPr>
      <w:bookmarkStart w:id="4" w:name="_Hlk195014208"/>
      <w:r w:rsidRPr="002B2197">
        <w:rPr>
          <w:rFonts w:ascii="Times New Roman" w:hAnsi="Times New Roman" w:cs="Times New Roman"/>
        </w:rPr>
        <w:t xml:space="preserve">Sedation for MRI is safe. Proper patient selection, pre anaesthetic review, and continuous presence of the anaesthetist is required, </w:t>
      </w:r>
      <w:r w:rsidR="00CD166C" w:rsidRPr="002B2197">
        <w:rPr>
          <w:rFonts w:ascii="Times New Roman" w:hAnsi="Times New Roman" w:cs="Times New Roman"/>
        </w:rPr>
        <w:t>monitored</w:t>
      </w:r>
      <w:r w:rsidRPr="002B2197">
        <w:rPr>
          <w:rFonts w:ascii="Times New Roman" w:hAnsi="Times New Roman" w:cs="Times New Roman"/>
        </w:rPr>
        <w:t xml:space="preserve"> anaesthetist care is also possible but in selected cases. </w:t>
      </w:r>
      <w:bookmarkEnd w:id="4"/>
      <w:r w:rsidR="00CD166C" w:rsidRPr="002B2197">
        <w:rPr>
          <w:rFonts w:ascii="Times New Roman" w:hAnsi="Times New Roman" w:cs="Times New Roman"/>
        </w:rPr>
        <w:t>Further</w:t>
      </w:r>
      <w:r w:rsidRPr="002B2197">
        <w:rPr>
          <w:rFonts w:ascii="Times New Roman" w:hAnsi="Times New Roman" w:cs="Times New Roman"/>
        </w:rPr>
        <w:t xml:space="preserve"> </w:t>
      </w:r>
      <w:r w:rsidR="00CD166C" w:rsidRPr="002B2197">
        <w:rPr>
          <w:rFonts w:ascii="Times New Roman" w:hAnsi="Times New Roman" w:cs="Times New Roman"/>
        </w:rPr>
        <w:t>research should be focused on other sedation agents that can be safely used.</w:t>
      </w:r>
    </w:p>
    <w:p w14:paraId="57FF1DF5" w14:textId="77777777" w:rsidR="0000653C" w:rsidRPr="002B2197" w:rsidRDefault="0000653C" w:rsidP="002B2197">
      <w:pPr>
        <w:spacing w:line="480" w:lineRule="auto"/>
        <w:jc w:val="both"/>
        <w:rPr>
          <w:rFonts w:ascii="Times New Roman" w:hAnsi="Times New Roman" w:cs="Times New Roman"/>
          <w:b/>
          <w:bCs/>
        </w:rPr>
      </w:pPr>
    </w:p>
    <w:p w14:paraId="6156A0A7" w14:textId="36FE61EA" w:rsidR="00C15EB0" w:rsidRPr="002B2197" w:rsidRDefault="00C15EB0" w:rsidP="002B2197">
      <w:pPr>
        <w:spacing w:line="480" w:lineRule="auto"/>
        <w:jc w:val="both"/>
        <w:rPr>
          <w:rFonts w:ascii="Times New Roman" w:hAnsi="Times New Roman" w:cs="Times New Roman"/>
          <w:b/>
          <w:bCs/>
        </w:rPr>
      </w:pPr>
      <w:r w:rsidRPr="002B2197">
        <w:rPr>
          <w:rFonts w:ascii="Times New Roman" w:hAnsi="Times New Roman" w:cs="Times New Roman"/>
          <w:b/>
          <w:bCs/>
        </w:rPr>
        <w:t>ETHICAL APPROVAL</w:t>
      </w:r>
    </w:p>
    <w:p w14:paraId="5ACFEFAB" w14:textId="77777777"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rPr>
        <w:t xml:space="preserve"> Ethical approval was obtained from the ethical committee of the University of Port Harcourt Teaching Hospital. All patients recruited for this study gave written consent before their data was collected. </w:t>
      </w:r>
    </w:p>
    <w:p w14:paraId="586AB5F4" w14:textId="77777777"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b/>
          <w:bCs/>
        </w:rPr>
        <w:t>DISCLAIMER (ARTIFICIAL INTELLIGENCE)</w:t>
      </w:r>
      <w:r w:rsidRPr="002B2197">
        <w:rPr>
          <w:rFonts w:ascii="Times New Roman" w:hAnsi="Times New Roman" w:cs="Times New Roman"/>
        </w:rPr>
        <w:t xml:space="preserve"> </w:t>
      </w:r>
    </w:p>
    <w:p w14:paraId="53ED9BF7" w14:textId="5D85285F" w:rsidR="00C15EB0" w:rsidRPr="002B2197" w:rsidRDefault="00C15EB0" w:rsidP="002B2197">
      <w:pPr>
        <w:spacing w:line="480" w:lineRule="auto"/>
        <w:jc w:val="both"/>
        <w:rPr>
          <w:rFonts w:ascii="Times New Roman" w:hAnsi="Times New Roman" w:cs="Times New Roman"/>
        </w:rPr>
      </w:pPr>
      <w:r w:rsidRPr="002B2197">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3189007F" w14:textId="77777777" w:rsidR="00C15EB0" w:rsidRPr="002B2197" w:rsidRDefault="00C15EB0" w:rsidP="002B2197">
      <w:pPr>
        <w:spacing w:line="480" w:lineRule="auto"/>
        <w:jc w:val="both"/>
        <w:rPr>
          <w:rFonts w:ascii="Times New Roman" w:eastAsia="Times New Roman" w:hAnsi="Times New Roman" w:cs="Times New Roman"/>
          <w:b/>
          <w:bCs/>
        </w:rPr>
      </w:pPr>
    </w:p>
    <w:p w14:paraId="38739FE0" w14:textId="77777777" w:rsidR="00C15EB0" w:rsidRPr="002B2197" w:rsidRDefault="00C15EB0" w:rsidP="002B2197">
      <w:pPr>
        <w:spacing w:line="480" w:lineRule="auto"/>
        <w:jc w:val="both"/>
        <w:rPr>
          <w:rFonts w:ascii="Times New Roman" w:eastAsia="Times New Roman" w:hAnsi="Times New Roman" w:cs="Times New Roman"/>
          <w:b/>
          <w:bCs/>
        </w:rPr>
      </w:pPr>
    </w:p>
    <w:p w14:paraId="2E74CBDD" w14:textId="77777777" w:rsidR="00C15EB0" w:rsidRPr="002B2197" w:rsidRDefault="00C15EB0" w:rsidP="002B2197">
      <w:pPr>
        <w:spacing w:line="480" w:lineRule="auto"/>
        <w:jc w:val="both"/>
        <w:rPr>
          <w:rFonts w:ascii="Times New Roman" w:eastAsia="Times New Roman" w:hAnsi="Times New Roman" w:cs="Times New Roman"/>
          <w:b/>
          <w:bCs/>
        </w:rPr>
      </w:pPr>
    </w:p>
    <w:p w14:paraId="7E0736E7" w14:textId="77777777" w:rsidR="002B2197" w:rsidRDefault="002B2197" w:rsidP="002B2197">
      <w:pPr>
        <w:spacing w:line="480" w:lineRule="auto"/>
        <w:jc w:val="both"/>
        <w:rPr>
          <w:rFonts w:ascii="Times New Roman" w:eastAsia="Times New Roman" w:hAnsi="Times New Roman" w:cs="Times New Roman"/>
          <w:b/>
          <w:bCs/>
        </w:rPr>
      </w:pPr>
    </w:p>
    <w:p w14:paraId="1F75AAB3" w14:textId="77777777" w:rsidR="002B2197" w:rsidRDefault="002B2197" w:rsidP="002B2197">
      <w:pPr>
        <w:spacing w:line="480" w:lineRule="auto"/>
        <w:jc w:val="both"/>
        <w:rPr>
          <w:rFonts w:ascii="Times New Roman" w:eastAsia="Times New Roman" w:hAnsi="Times New Roman" w:cs="Times New Roman"/>
          <w:b/>
          <w:bCs/>
        </w:rPr>
      </w:pPr>
    </w:p>
    <w:p w14:paraId="64AF6CEC" w14:textId="77777777" w:rsidR="003A4D42" w:rsidRDefault="003A4D42" w:rsidP="002B2197">
      <w:pPr>
        <w:spacing w:line="480" w:lineRule="auto"/>
        <w:jc w:val="both"/>
        <w:rPr>
          <w:rFonts w:ascii="Times New Roman" w:eastAsia="Times New Roman" w:hAnsi="Times New Roman" w:cs="Times New Roman"/>
          <w:b/>
          <w:bCs/>
        </w:rPr>
      </w:pPr>
    </w:p>
    <w:p w14:paraId="4BE6366E" w14:textId="77777777" w:rsidR="003A4D42" w:rsidRDefault="003A4D42" w:rsidP="002B2197">
      <w:pPr>
        <w:spacing w:line="480" w:lineRule="auto"/>
        <w:jc w:val="both"/>
        <w:rPr>
          <w:rFonts w:ascii="Times New Roman" w:eastAsia="Times New Roman" w:hAnsi="Times New Roman" w:cs="Times New Roman"/>
          <w:b/>
          <w:bCs/>
        </w:rPr>
      </w:pPr>
    </w:p>
    <w:p w14:paraId="768D59F3" w14:textId="75D24A34" w:rsidR="00446134" w:rsidRPr="002B2197" w:rsidRDefault="00446134" w:rsidP="002B2197">
      <w:pPr>
        <w:spacing w:line="480" w:lineRule="auto"/>
        <w:jc w:val="both"/>
        <w:rPr>
          <w:rFonts w:ascii="Times New Roman" w:eastAsia="Times New Roman" w:hAnsi="Times New Roman" w:cs="Times New Roman"/>
          <w:b/>
          <w:bCs/>
        </w:rPr>
      </w:pPr>
      <w:r w:rsidRPr="002B2197">
        <w:rPr>
          <w:rFonts w:ascii="Times New Roman" w:eastAsia="Times New Roman" w:hAnsi="Times New Roman" w:cs="Times New Roman"/>
          <w:b/>
          <w:bCs/>
        </w:rPr>
        <w:lastRenderedPageBreak/>
        <w:t>REFERENCES</w:t>
      </w:r>
    </w:p>
    <w:p w14:paraId="27C0ACC0" w14:textId="0A87BCAC" w:rsidR="00446134" w:rsidRPr="002B2197" w:rsidRDefault="0000653C" w:rsidP="002B2197">
      <w:pPr>
        <w:pStyle w:val="ListParagraph"/>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Artunduaga M, Liu C A, Morin CE, Serai SD et al. </w:t>
      </w:r>
      <w:r w:rsidR="00446134" w:rsidRPr="002B2197">
        <w:rPr>
          <w:rFonts w:ascii="Times New Roman" w:eastAsia="Times New Roman" w:hAnsi="Times New Roman" w:cs="Times New Roman"/>
          <w:color w:val="000000"/>
        </w:rPr>
        <w:t>Safety challenges related to the use of sedation and general anaesthesia in paediatric patients undergoing MRI examinations.</w:t>
      </w:r>
    </w:p>
    <w:p w14:paraId="6C8D2AA7" w14:textId="145DC630" w:rsidR="00446134" w:rsidRPr="002B2197" w:rsidRDefault="00446134" w:rsidP="002B2197">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P</w:t>
      </w:r>
      <w:r w:rsidR="0000653C"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Radiol</w:t>
      </w:r>
      <w:proofErr w:type="spellEnd"/>
      <w:r w:rsidRPr="002B2197">
        <w:rPr>
          <w:rFonts w:ascii="Times New Roman" w:eastAsia="Times New Roman" w:hAnsi="Times New Roman" w:cs="Times New Roman"/>
          <w:color w:val="000000"/>
        </w:rPr>
        <w:t xml:space="preserve"> 2021 Apr </w:t>
      </w:r>
      <w:r w:rsidR="00551139" w:rsidRPr="002B2197">
        <w:rPr>
          <w:rFonts w:ascii="Times New Roman" w:eastAsia="Times New Roman" w:hAnsi="Times New Roman" w:cs="Times New Roman"/>
          <w:color w:val="000000"/>
        </w:rPr>
        <w:t>16;</w:t>
      </w:r>
      <w:r w:rsidRPr="002B2197">
        <w:rPr>
          <w:rFonts w:ascii="Times New Roman" w:eastAsia="Times New Roman" w:hAnsi="Times New Roman" w:cs="Times New Roman"/>
          <w:color w:val="000000"/>
        </w:rPr>
        <w:t xml:space="preserve"> 51(5); 724-735.</w:t>
      </w:r>
    </w:p>
    <w:p w14:paraId="7EAA2833" w14:textId="1EFA09AD"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Clausen NG, </w:t>
      </w:r>
      <w:proofErr w:type="spellStart"/>
      <w:r w:rsidRPr="002B2197">
        <w:rPr>
          <w:rFonts w:ascii="Times New Roman" w:eastAsia="Times New Roman" w:hAnsi="Times New Roman" w:cs="Times New Roman"/>
          <w:color w:val="000000"/>
        </w:rPr>
        <w:t>Kahlers</w:t>
      </w:r>
      <w:proofErr w:type="spellEnd"/>
      <w:r w:rsidRPr="002B2197">
        <w:rPr>
          <w:rFonts w:ascii="Times New Roman" w:eastAsia="Times New Roman" w:hAnsi="Times New Roman" w:cs="Times New Roman"/>
          <w:color w:val="000000"/>
        </w:rPr>
        <w:t xml:space="preserve"> S, Hansen TG. </w:t>
      </w:r>
      <w:r w:rsidR="00446134" w:rsidRPr="002B2197">
        <w:rPr>
          <w:rFonts w:ascii="Times New Roman" w:eastAsia="Times New Roman" w:hAnsi="Times New Roman" w:cs="Times New Roman"/>
          <w:color w:val="000000"/>
        </w:rPr>
        <w:t>Systematic review of the neurocognitive outcomes used in studies of paediatric anaesthesia neurotoxicity</w:t>
      </w:r>
      <w:r w:rsidRPr="002B2197">
        <w:rPr>
          <w:rFonts w:ascii="Times New Roman" w:eastAsia="Times New Roman" w:hAnsi="Times New Roman" w:cs="Times New Roman"/>
          <w:color w:val="000000"/>
        </w:rPr>
        <w:t>,</w:t>
      </w:r>
      <w:r w:rsidR="00446134" w:rsidRPr="002B2197">
        <w:rPr>
          <w:rFonts w:ascii="Times New Roman" w:eastAsia="Times New Roman" w:hAnsi="Times New Roman" w:cs="Times New Roman"/>
          <w:color w:val="000000"/>
        </w:rPr>
        <w:t xml:space="preserve"> Br J </w:t>
      </w:r>
      <w:proofErr w:type="spellStart"/>
      <w:r w:rsidR="00446134"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w:t>
      </w:r>
      <w:r w:rsidR="00446134" w:rsidRPr="002B2197">
        <w:rPr>
          <w:rFonts w:ascii="Times New Roman" w:eastAsia="Times New Roman" w:hAnsi="Times New Roman" w:cs="Times New Roman"/>
          <w:color w:val="000000"/>
        </w:rPr>
        <w:t xml:space="preserve"> 2018: 120; 1255 – 1273.</w:t>
      </w:r>
    </w:p>
    <w:p w14:paraId="6ACBEE94" w14:textId="3E21D016"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Arlachov</w:t>
      </w:r>
      <w:proofErr w:type="spellEnd"/>
      <w:r w:rsidRPr="002B2197">
        <w:rPr>
          <w:rFonts w:ascii="Times New Roman" w:eastAsia="Times New Roman" w:hAnsi="Times New Roman" w:cs="Times New Roman"/>
          <w:color w:val="000000"/>
        </w:rPr>
        <w:t xml:space="preserve"> Y, Ganatra RH. </w:t>
      </w:r>
      <w:r w:rsidR="00446134" w:rsidRPr="002B2197">
        <w:rPr>
          <w:rFonts w:ascii="Times New Roman" w:eastAsia="Times New Roman" w:hAnsi="Times New Roman" w:cs="Times New Roman"/>
          <w:color w:val="000000"/>
        </w:rPr>
        <w:t xml:space="preserve">Sedation/ </w:t>
      </w:r>
      <w:r w:rsidR="002B2197">
        <w:rPr>
          <w:rFonts w:ascii="Times New Roman" w:eastAsia="Times New Roman" w:hAnsi="Times New Roman" w:cs="Times New Roman"/>
          <w:color w:val="000000"/>
        </w:rPr>
        <w:t>A</w:t>
      </w:r>
      <w:r w:rsidR="00446134" w:rsidRPr="002B2197">
        <w:rPr>
          <w:rFonts w:ascii="Times New Roman" w:eastAsia="Times New Roman" w:hAnsi="Times New Roman" w:cs="Times New Roman"/>
          <w:color w:val="000000"/>
        </w:rPr>
        <w:t xml:space="preserve">naesthesia in Paediatric radiology. Br J </w:t>
      </w:r>
      <w:proofErr w:type="spellStart"/>
      <w:r w:rsidR="00446134" w:rsidRPr="002B2197">
        <w:rPr>
          <w:rFonts w:ascii="Times New Roman" w:eastAsia="Times New Roman" w:hAnsi="Times New Roman" w:cs="Times New Roman"/>
          <w:color w:val="000000"/>
        </w:rPr>
        <w:t>Radiol</w:t>
      </w:r>
      <w:proofErr w:type="spellEnd"/>
      <w:r w:rsidR="00446134" w:rsidRPr="002B2197">
        <w:rPr>
          <w:rFonts w:ascii="Times New Roman" w:eastAsia="Times New Roman" w:hAnsi="Times New Roman" w:cs="Times New Roman"/>
          <w:color w:val="000000"/>
        </w:rPr>
        <w:t>. 2012; 85: e1018- e1031.</w:t>
      </w:r>
    </w:p>
    <w:p w14:paraId="2C8C9150" w14:textId="5CCD49EC" w:rsidR="00446134" w:rsidRPr="002B2197" w:rsidRDefault="0000653C" w:rsidP="002B2197">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Stambari</w:t>
      </w:r>
      <w:proofErr w:type="spellEnd"/>
      <w:r w:rsidRPr="002B2197">
        <w:rPr>
          <w:rFonts w:ascii="Times New Roman" w:eastAsia="Times New Roman" w:hAnsi="Times New Roman" w:cs="Times New Roman"/>
          <w:color w:val="000000"/>
        </w:rPr>
        <w:t xml:space="preserve"> NM, Alobaidi SF, </w:t>
      </w:r>
      <w:proofErr w:type="spellStart"/>
      <w:r w:rsidRPr="002B2197">
        <w:rPr>
          <w:rFonts w:ascii="Times New Roman" w:eastAsia="Times New Roman" w:hAnsi="Times New Roman" w:cs="Times New Roman"/>
          <w:color w:val="000000"/>
        </w:rPr>
        <w:t>Alhasawi</w:t>
      </w:r>
      <w:proofErr w:type="spellEnd"/>
      <w:r w:rsidRPr="002B2197">
        <w:rPr>
          <w:rFonts w:ascii="Times New Roman" w:eastAsia="Times New Roman" w:hAnsi="Times New Roman" w:cs="Times New Roman"/>
          <w:color w:val="000000"/>
        </w:rPr>
        <w:t xml:space="preserve"> R, et al. </w:t>
      </w:r>
      <w:r w:rsidR="00446134" w:rsidRPr="002B2197">
        <w:rPr>
          <w:rFonts w:ascii="Times New Roman" w:eastAsia="Times New Roman" w:hAnsi="Times New Roman" w:cs="Times New Roman"/>
          <w:color w:val="000000"/>
        </w:rPr>
        <w:t xml:space="preserve">Assessment of anxiety associated with MRI examination among the general population in the western region of Saudi Arabia. AI </w:t>
      </w:r>
      <w:proofErr w:type="spellStart"/>
      <w:r w:rsidR="00446134" w:rsidRPr="002B2197">
        <w:rPr>
          <w:rFonts w:ascii="Times New Roman" w:eastAsia="Times New Roman" w:hAnsi="Times New Roman" w:cs="Times New Roman"/>
          <w:color w:val="000000"/>
        </w:rPr>
        <w:t>Cureus</w:t>
      </w:r>
      <w:proofErr w:type="spellEnd"/>
      <w:r w:rsidR="00446134" w:rsidRPr="002B2197">
        <w:rPr>
          <w:rFonts w:ascii="Times New Roman" w:eastAsia="Times New Roman" w:hAnsi="Times New Roman" w:cs="Times New Roman"/>
          <w:color w:val="000000"/>
        </w:rPr>
        <w:t>. 2023; 15:0.</w:t>
      </w:r>
    </w:p>
    <w:p w14:paraId="27AF731F" w14:textId="546E4686" w:rsidR="00446134" w:rsidRPr="002B2197" w:rsidRDefault="0000653C"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Wang X, Liu, Mi J. </w:t>
      </w:r>
      <w:r w:rsidR="00446134" w:rsidRPr="002B2197">
        <w:rPr>
          <w:rFonts w:ascii="Times New Roman" w:eastAsia="Times New Roman" w:hAnsi="Times New Roman" w:cs="Times New Roman"/>
          <w:color w:val="000000"/>
        </w:rPr>
        <w:t>Perioperative management and drug selection for sedated/anaesthetized patients undergoing MRI examination: A review. Medicine (Baltimore) 2023; 102:0</w:t>
      </w:r>
      <w:r w:rsidR="006360EA" w:rsidRPr="002B2197">
        <w:rPr>
          <w:rFonts w:ascii="Times New Roman" w:eastAsia="Times New Roman" w:hAnsi="Times New Roman" w:cs="Times New Roman"/>
          <w:color w:val="000000"/>
        </w:rPr>
        <w:t>.</w:t>
      </w:r>
    </w:p>
    <w:p w14:paraId="11F95404" w14:textId="22BB35C2"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color w:val="333333"/>
          <w:shd w:val="clear" w:color="auto" w:fill="FFFFFF"/>
        </w:rPr>
        <w:t>Kang, R., Shin, Y.H., Gil, NS. </w:t>
      </w:r>
      <w:r w:rsidRPr="002B2197">
        <w:rPr>
          <w:rFonts w:ascii="Times New Roman" w:hAnsi="Times New Roman" w:cs="Times New Roman"/>
          <w:i/>
          <w:iCs/>
          <w:color w:val="333333"/>
          <w:shd w:val="clear" w:color="auto" w:fill="FFFFFF"/>
        </w:rPr>
        <w:t>et al.</w:t>
      </w:r>
      <w:r w:rsidRPr="002B2197">
        <w:rPr>
          <w:rFonts w:ascii="Times New Roman" w:hAnsi="Times New Roman" w:cs="Times New Roman"/>
          <w:color w:val="333333"/>
          <w:shd w:val="clear" w:color="auto" w:fill="FFFFFF"/>
        </w:rPr>
        <w:t> A comparison of the use of propofol alone and propofol with midazolam for p</w:t>
      </w:r>
      <w:r w:rsidR="0000653C" w:rsidRPr="002B2197">
        <w:rPr>
          <w:rFonts w:ascii="Times New Roman" w:hAnsi="Times New Roman" w:cs="Times New Roman"/>
          <w:color w:val="333333"/>
          <w:shd w:val="clear" w:color="auto" w:fill="FFFFFF"/>
        </w:rPr>
        <w:t>a</w:t>
      </w:r>
      <w:r w:rsidRPr="002B2197">
        <w:rPr>
          <w:rFonts w:ascii="Times New Roman" w:hAnsi="Times New Roman" w:cs="Times New Roman"/>
          <w:color w:val="333333"/>
          <w:shd w:val="clear" w:color="auto" w:fill="FFFFFF"/>
        </w:rPr>
        <w:t>ediatric magnetic resonance imaging sedation – a retrospective cohort study. </w:t>
      </w:r>
      <w:r w:rsidRPr="002B2197">
        <w:rPr>
          <w:rFonts w:ascii="Times New Roman" w:hAnsi="Times New Roman" w:cs="Times New Roman"/>
          <w:i/>
          <w:iCs/>
          <w:color w:val="333333"/>
          <w:shd w:val="clear" w:color="auto" w:fill="FFFFFF"/>
        </w:rPr>
        <w:t xml:space="preserve">BMC </w:t>
      </w:r>
      <w:proofErr w:type="spellStart"/>
      <w:r w:rsidRPr="002B2197">
        <w:rPr>
          <w:rFonts w:ascii="Times New Roman" w:hAnsi="Times New Roman" w:cs="Times New Roman"/>
          <w:i/>
          <w:iCs/>
          <w:color w:val="333333"/>
          <w:shd w:val="clear" w:color="auto" w:fill="FFFFFF"/>
        </w:rPr>
        <w:t>An</w:t>
      </w:r>
      <w:r w:rsidR="007864D9" w:rsidRPr="002B2197">
        <w:rPr>
          <w:rFonts w:ascii="Times New Roman" w:hAnsi="Times New Roman" w:cs="Times New Roman"/>
          <w:i/>
          <w:iCs/>
          <w:color w:val="333333"/>
          <w:shd w:val="clear" w:color="auto" w:fill="FFFFFF"/>
        </w:rPr>
        <w:t>a</w:t>
      </w:r>
      <w:r w:rsidRPr="002B2197">
        <w:rPr>
          <w:rFonts w:ascii="Times New Roman" w:hAnsi="Times New Roman" w:cs="Times New Roman"/>
          <w:i/>
          <w:iCs/>
          <w:color w:val="333333"/>
          <w:shd w:val="clear" w:color="auto" w:fill="FFFFFF"/>
        </w:rPr>
        <w:t>esthesiol</w:t>
      </w:r>
      <w:proofErr w:type="spellEnd"/>
      <w:r w:rsidRPr="002B2197">
        <w:rPr>
          <w:rFonts w:ascii="Times New Roman" w:hAnsi="Times New Roman" w:cs="Times New Roman"/>
          <w:color w:val="333333"/>
          <w:shd w:val="clear" w:color="auto" w:fill="FFFFFF"/>
        </w:rPr>
        <w:t> </w:t>
      </w:r>
      <w:r w:rsidRPr="002B2197">
        <w:rPr>
          <w:rFonts w:ascii="Times New Roman" w:hAnsi="Times New Roman" w:cs="Times New Roman"/>
          <w:b/>
          <w:bCs/>
          <w:color w:val="333333"/>
          <w:shd w:val="clear" w:color="auto" w:fill="FFFFFF"/>
        </w:rPr>
        <w:t>17</w:t>
      </w:r>
      <w:r w:rsidRPr="002B2197">
        <w:rPr>
          <w:rFonts w:ascii="Times New Roman" w:hAnsi="Times New Roman" w:cs="Times New Roman"/>
          <w:color w:val="333333"/>
          <w:shd w:val="clear" w:color="auto" w:fill="FFFFFF"/>
        </w:rPr>
        <w:t>, 138 (2017).</w:t>
      </w:r>
    </w:p>
    <w:p w14:paraId="4086DDFC" w14:textId="2354A4AF"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sidRPr="002B2197">
        <w:rPr>
          <w:rFonts w:ascii="Times New Roman" w:hAnsi="Times New Roman" w:cs="Times New Roman"/>
        </w:rPr>
        <w:t>Boriosi</w:t>
      </w:r>
      <w:proofErr w:type="spellEnd"/>
      <w:r w:rsidRPr="002B2197">
        <w:rPr>
          <w:rFonts w:ascii="Times New Roman" w:hAnsi="Times New Roman" w:cs="Times New Roman"/>
        </w:rPr>
        <w:t xml:space="preserve"> JP, Eickhoff JC, Klein KB, Hollman GA. A retrospective comparison of propofol alone to propofol in combination with dexmedetomidine for p</w:t>
      </w:r>
      <w:r w:rsidR="007864D9" w:rsidRPr="002B2197">
        <w:rPr>
          <w:rFonts w:ascii="Times New Roman" w:hAnsi="Times New Roman" w:cs="Times New Roman"/>
        </w:rPr>
        <w:t>a</w:t>
      </w:r>
      <w:r w:rsidRPr="002B2197">
        <w:rPr>
          <w:rFonts w:ascii="Times New Roman" w:hAnsi="Times New Roman" w:cs="Times New Roman"/>
        </w:rPr>
        <w:t xml:space="preserve">ediatric 3T MRI sedation. </w:t>
      </w:r>
      <w:proofErr w:type="spellStart"/>
      <w:r w:rsidRPr="002B2197">
        <w:rPr>
          <w:rFonts w:ascii="Times New Roman" w:hAnsi="Times New Roman" w:cs="Times New Roman"/>
        </w:rPr>
        <w:t>Paediatr</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w:t>
      </w:r>
      <w:proofErr w:type="spellEnd"/>
      <w:r w:rsidRPr="002B2197">
        <w:rPr>
          <w:rFonts w:ascii="Times New Roman" w:hAnsi="Times New Roman" w:cs="Times New Roman"/>
        </w:rPr>
        <w:t xml:space="preserve">. 2017;27(1):52–9. </w:t>
      </w:r>
    </w:p>
    <w:p w14:paraId="05B5A3E3" w14:textId="21727F35"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Schulte-Uentrop L, Goepfert MS. Anaesthesia or sedation for MRI in children. Curr </w:t>
      </w:r>
      <w:proofErr w:type="spellStart"/>
      <w:r w:rsidRPr="002B2197">
        <w:rPr>
          <w:rFonts w:ascii="Times New Roman" w:hAnsi="Times New Roman" w:cs="Times New Roman"/>
        </w:rPr>
        <w:t>Opin</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Anaesthesiol</w:t>
      </w:r>
      <w:proofErr w:type="spellEnd"/>
      <w:r w:rsidRPr="002B2197">
        <w:rPr>
          <w:rFonts w:ascii="Times New Roman" w:hAnsi="Times New Roman" w:cs="Times New Roman"/>
        </w:rPr>
        <w:t>. 2010;23(4):513–7.</w:t>
      </w:r>
    </w:p>
    <w:p w14:paraId="1E531B39" w14:textId="77777777"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lastRenderedPageBreak/>
        <w:t xml:space="preserve">Makary L, </w:t>
      </w:r>
      <w:proofErr w:type="spellStart"/>
      <w:r w:rsidRPr="002B2197">
        <w:rPr>
          <w:rFonts w:ascii="Times New Roman" w:hAnsi="Times New Roman" w:cs="Times New Roman"/>
        </w:rPr>
        <w:t>Vornik</w:t>
      </w:r>
      <w:proofErr w:type="spellEnd"/>
      <w:r w:rsidRPr="002B2197">
        <w:rPr>
          <w:rFonts w:ascii="Times New Roman" w:hAnsi="Times New Roman" w:cs="Times New Roman"/>
        </w:rPr>
        <w:t xml:space="preserve"> V, Finn R, </w:t>
      </w:r>
      <w:proofErr w:type="spellStart"/>
      <w:r w:rsidRPr="002B2197">
        <w:rPr>
          <w:rFonts w:ascii="Times New Roman" w:hAnsi="Times New Roman" w:cs="Times New Roman"/>
        </w:rPr>
        <w:t>Lenkovsky</w:t>
      </w:r>
      <w:proofErr w:type="spellEnd"/>
      <w:r w:rsidRPr="002B2197">
        <w:rPr>
          <w:rFonts w:ascii="Times New Roman" w:hAnsi="Times New Roman" w:cs="Times New Roman"/>
        </w:rPr>
        <w:t xml:space="preserve"> F, McClelland AL, Thurmon J, Robertson B. Prolonged recovery associated with dexmedetomidine when used as a sole sedative agent in office-based oral and maxillofacial surgery procedures. J Oral </w:t>
      </w:r>
      <w:proofErr w:type="spellStart"/>
      <w:r w:rsidRPr="002B2197">
        <w:rPr>
          <w:rFonts w:ascii="Times New Roman" w:hAnsi="Times New Roman" w:cs="Times New Roman"/>
        </w:rPr>
        <w:t>Maxillofac</w:t>
      </w:r>
      <w:proofErr w:type="spellEnd"/>
      <w:r w:rsidRPr="002B2197">
        <w:rPr>
          <w:rFonts w:ascii="Times New Roman" w:hAnsi="Times New Roman" w:cs="Times New Roman"/>
        </w:rPr>
        <w:t xml:space="preserve"> Surg. 2010;68(2):386–91. </w:t>
      </w:r>
    </w:p>
    <w:p w14:paraId="6CCC0097" w14:textId="013E8806"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sidRPr="002B2197">
        <w:rPr>
          <w:rFonts w:ascii="Times New Roman" w:hAnsi="Times New Roman" w:cs="Times New Roman"/>
        </w:rPr>
        <w:t>Sebe</w:t>
      </w:r>
      <w:proofErr w:type="spellEnd"/>
      <w:r w:rsidRPr="002B2197">
        <w:rPr>
          <w:rFonts w:ascii="Times New Roman" w:hAnsi="Times New Roman" w:cs="Times New Roman"/>
        </w:rPr>
        <w:t xml:space="preserve"> A, Yilmaz HL, </w:t>
      </w:r>
      <w:proofErr w:type="spellStart"/>
      <w:r w:rsidRPr="002B2197">
        <w:rPr>
          <w:rFonts w:ascii="Times New Roman" w:hAnsi="Times New Roman" w:cs="Times New Roman"/>
        </w:rPr>
        <w:t>Koseoglu</w:t>
      </w:r>
      <w:proofErr w:type="spellEnd"/>
      <w:r w:rsidRPr="002B2197">
        <w:rPr>
          <w:rFonts w:ascii="Times New Roman" w:hAnsi="Times New Roman" w:cs="Times New Roman"/>
        </w:rPr>
        <w:t xml:space="preserve"> Z, Ay MO, Gulen M. Comparison of midazolam and propofol for sedation in p</w:t>
      </w:r>
      <w:r w:rsidR="007864D9" w:rsidRPr="002B2197">
        <w:rPr>
          <w:rFonts w:ascii="Times New Roman" w:hAnsi="Times New Roman" w:cs="Times New Roman"/>
        </w:rPr>
        <w:t>a</w:t>
      </w:r>
      <w:r w:rsidRPr="002B2197">
        <w:rPr>
          <w:rFonts w:ascii="Times New Roman" w:hAnsi="Times New Roman" w:cs="Times New Roman"/>
        </w:rPr>
        <w:t xml:space="preserve">ediatric diagnostic imaging studies. Postgrad Med. 2014;126(3):225–30. </w:t>
      </w:r>
    </w:p>
    <w:p w14:paraId="1C52473A" w14:textId="56F4F55E"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Siddappa R, Riggins J, </w:t>
      </w:r>
      <w:proofErr w:type="spellStart"/>
      <w:r w:rsidRPr="002B2197">
        <w:rPr>
          <w:rFonts w:ascii="Times New Roman" w:hAnsi="Times New Roman" w:cs="Times New Roman"/>
        </w:rPr>
        <w:t>Kariyanna</w:t>
      </w:r>
      <w:proofErr w:type="spellEnd"/>
      <w:r w:rsidRPr="002B2197">
        <w:rPr>
          <w:rFonts w:ascii="Times New Roman" w:hAnsi="Times New Roman" w:cs="Times New Roman"/>
        </w:rPr>
        <w:t xml:space="preserve"> S, Calkins P, Rotta AT. High-dose dexmedetomidine sedation for p</w:t>
      </w:r>
      <w:r w:rsidR="007864D9" w:rsidRPr="002B2197">
        <w:rPr>
          <w:rFonts w:ascii="Times New Roman" w:hAnsi="Times New Roman" w:cs="Times New Roman"/>
        </w:rPr>
        <w:t>a</w:t>
      </w:r>
      <w:r w:rsidRPr="002B2197">
        <w:rPr>
          <w:rFonts w:ascii="Times New Roman" w:hAnsi="Times New Roman" w:cs="Times New Roman"/>
        </w:rPr>
        <w:t xml:space="preserve">ediatric MRI. </w:t>
      </w:r>
      <w:proofErr w:type="spellStart"/>
      <w:r w:rsidRPr="002B2197">
        <w:rPr>
          <w:rFonts w:ascii="Times New Roman" w:hAnsi="Times New Roman" w:cs="Times New Roman"/>
        </w:rPr>
        <w:t>Paediatr</w:t>
      </w:r>
      <w:proofErr w:type="spellEnd"/>
      <w:r w:rsidRPr="002B2197">
        <w:rPr>
          <w:rFonts w:ascii="Times New Roman" w:hAnsi="Times New Roman" w:cs="Times New Roman"/>
        </w:rPr>
        <w:t xml:space="preserve"> </w:t>
      </w:r>
      <w:proofErr w:type="spellStart"/>
      <w:r w:rsidRPr="002B2197">
        <w:rPr>
          <w:rFonts w:ascii="Times New Roman" w:hAnsi="Times New Roman" w:cs="Times New Roman"/>
        </w:rPr>
        <w:t>Anaesth</w:t>
      </w:r>
      <w:proofErr w:type="spellEnd"/>
      <w:r w:rsidRPr="002B2197">
        <w:rPr>
          <w:rFonts w:ascii="Times New Roman" w:hAnsi="Times New Roman" w:cs="Times New Roman"/>
        </w:rPr>
        <w:t>. 2011;21(2): 153–8.</w:t>
      </w:r>
    </w:p>
    <w:p w14:paraId="0F786E2D" w14:textId="0E75F0EB"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Eastwood PR, Platt PR, Shepherd K, Maddison K, Hillman DR. Collapsibility of the upper airway at different concentrations of propofol an</w:t>
      </w:r>
      <w:r w:rsidR="007864D9" w:rsidRPr="002B2197">
        <w:rPr>
          <w:rFonts w:ascii="Times New Roman" w:hAnsi="Times New Roman" w:cs="Times New Roman"/>
        </w:rPr>
        <w:t>a</w:t>
      </w:r>
      <w:r w:rsidRPr="002B2197">
        <w:rPr>
          <w:rFonts w:ascii="Times New Roman" w:hAnsi="Times New Roman" w:cs="Times New Roman"/>
        </w:rPr>
        <w:t xml:space="preserve">esthesia. </w:t>
      </w:r>
      <w:proofErr w:type="spellStart"/>
      <w:r w:rsidRPr="002B2197">
        <w:rPr>
          <w:rFonts w:ascii="Times New Roman" w:hAnsi="Times New Roman" w:cs="Times New Roman"/>
        </w:rPr>
        <w:t>Anesthesiology</w:t>
      </w:r>
      <w:proofErr w:type="spellEnd"/>
      <w:r w:rsidRPr="002B2197">
        <w:rPr>
          <w:rFonts w:ascii="Times New Roman" w:hAnsi="Times New Roman" w:cs="Times New Roman"/>
        </w:rPr>
        <w:t>. 2005;103(3):470–7.</w:t>
      </w:r>
    </w:p>
    <w:p w14:paraId="59F834E0" w14:textId="2AAEEFE8"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 xml:space="preserve">Grunwell JR, Travers C, McCracken CE, Scherrer PD, </w:t>
      </w:r>
      <w:proofErr w:type="spellStart"/>
      <w:r w:rsidRPr="002B2197">
        <w:rPr>
          <w:rFonts w:ascii="Times New Roman" w:hAnsi="Times New Roman" w:cs="Times New Roman"/>
        </w:rPr>
        <w:t>Stormorken</w:t>
      </w:r>
      <w:proofErr w:type="spellEnd"/>
      <w:r w:rsidRPr="002B2197">
        <w:rPr>
          <w:rFonts w:ascii="Times New Roman" w:hAnsi="Times New Roman" w:cs="Times New Roman"/>
        </w:rPr>
        <w:t xml:space="preserve"> AG, </w:t>
      </w:r>
      <w:proofErr w:type="spellStart"/>
      <w:r w:rsidRPr="002B2197">
        <w:rPr>
          <w:rFonts w:ascii="Times New Roman" w:hAnsi="Times New Roman" w:cs="Times New Roman"/>
        </w:rPr>
        <w:t>Chumpitazi</w:t>
      </w:r>
      <w:proofErr w:type="spellEnd"/>
      <w:r w:rsidRPr="002B2197">
        <w:rPr>
          <w:rFonts w:ascii="Times New Roman" w:hAnsi="Times New Roman" w:cs="Times New Roman"/>
        </w:rPr>
        <w:t xml:space="preserve"> CE, Roback MG, Stockwell JA, Kamat PP. Procedural Sedation Outside of the Operating Room Using Ketamine in 22,645 Children: A Report </w:t>
      </w:r>
      <w:r w:rsidR="007864D9" w:rsidRPr="002B2197">
        <w:rPr>
          <w:rFonts w:ascii="Times New Roman" w:hAnsi="Times New Roman" w:cs="Times New Roman"/>
        </w:rPr>
        <w:t>from</w:t>
      </w:r>
      <w:r w:rsidRPr="002B2197">
        <w:rPr>
          <w:rFonts w:ascii="Times New Roman" w:hAnsi="Times New Roman" w:cs="Times New Roman"/>
        </w:rPr>
        <w:t xml:space="preserve"> the P</w:t>
      </w:r>
      <w:r w:rsidR="007864D9" w:rsidRPr="002B2197">
        <w:rPr>
          <w:rFonts w:ascii="Times New Roman" w:hAnsi="Times New Roman" w:cs="Times New Roman"/>
        </w:rPr>
        <w:t>a</w:t>
      </w:r>
      <w:r w:rsidRPr="002B2197">
        <w:rPr>
          <w:rFonts w:ascii="Times New Roman" w:hAnsi="Times New Roman" w:cs="Times New Roman"/>
        </w:rPr>
        <w:t xml:space="preserve">ediatric Sedation Research Consortium. </w:t>
      </w:r>
      <w:proofErr w:type="spellStart"/>
      <w:r w:rsidRPr="002B2197">
        <w:rPr>
          <w:rFonts w:ascii="Times New Roman" w:hAnsi="Times New Roman" w:cs="Times New Roman"/>
        </w:rPr>
        <w:t>P</w:t>
      </w:r>
      <w:r w:rsidR="007864D9" w:rsidRPr="002B2197">
        <w:rPr>
          <w:rFonts w:ascii="Times New Roman" w:hAnsi="Times New Roman" w:cs="Times New Roman"/>
        </w:rPr>
        <w:t>a</w:t>
      </w:r>
      <w:r w:rsidRPr="002B2197">
        <w:rPr>
          <w:rFonts w:ascii="Times New Roman" w:hAnsi="Times New Roman" w:cs="Times New Roman"/>
        </w:rPr>
        <w:t>ediatr</w:t>
      </w:r>
      <w:proofErr w:type="spellEnd"/>
      <w:r w:rsidRPr="002B2197">
        <w:rPr>
          <w:rFonts w:ascii="Times New Roman" w:hAnsi="Times New Roman" w:cs="Times New Roman"/>
        </w:rPr>
        <w:t xml:space="preserve"> Crit Care Med. 2016;17(12):1109–16.</w:t>
      </w:r>
    </w:p>
    <w:p w14:paraId="2150A7C0" w14:textId="2590A324" w:rsidR="006360EA" w:rsidRPr="002B2197" w:rsidRDefault="006360EA"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hAnsi="Times New Roman" w:cs="Times New Roman"/>
        </w:rPr>
        <w:t>Molina-Infante J, Duenas-</w:t>
      </w:r>
      <w:proofErr w:type="spellStart"/>
      <w:r w:rsidRPr="002B2197">
        <w:rPr>
          <w:rFonts w:ascii="Times New Roman" w:hAnsi="Times New Roman" w:cs="Times New Roman"/>
        </w:rPr>
        <w:t>Sadornil</w:t>
      </w:r>
      <w:proofErr w:type="spellEnd"/>
      <w:r w:rsidRPr="002B2197">
        <w:rPr>
          <w:rFonts w:ascii="Times New Roman" w:hAnsi="Times New Roman" w:cs="Times New Roman"/>
        </w:rPr>
        <w:t xml:space="preserve"> C, Mateos-Rodriguez JM, Perez-Gallardo B, Vinagre-Rodriguez G, Hernandez-Alonso M, Fernandez-Bermejo M, Gonzalez-</w:t>
      </w:r>
      <w:proofErr w:type="spellStart"/>
      <w:r w:rsidRPr="002B2197">
        <w:rPr>
          <w:rFonts w:ascii="Times New Roman" w:hAnsi="Times New Roman" w:cs="Times New Roman"/>
        </w:rPr>
        <w:t>Huix</w:t>
      </w:r>
      <w:proofErr w:type="spellEnd"/>
      <w:r w:rsidRPr="002B2197">
        <w:rPr>
          <w:rFonts w:ascii="Times New Roman" w:hAnsi="Times New Roman" w:cs="Times New Roman"/>
        </w:rPr>
        <w:t xml:space="preserve"> F. </w:t>
      </w:r>
      <w:proofErr w:type="spellStart"/>
      <w:r w:rsidRPr="002B2197">
        <w:rPr>
          <w:rFonts w:ascii="Times New Roman" w:hAnsi="Times New Roman" w:cs="Times New Roman"/>
        </w:rPr>
        <w:t>Nonanesthesiologist</w:t>
      </w:r>
      <w:proofErr w:type="spellEnd"/>
      <w:r w:rsidRPr="002B2197">
        <w:rPr>
          <w:rFonts w:ascii="Times New Roman" w:hAnsi="Times New Roman" w:cs="Times New Roman"/>
        </w:rPr>
        <w:t>-administered propofol versus midazolam and propofol, titrated to moderate sedation, for colonoscopy: a randomized controlled trial. Dig Dis Sci. 2012;57(9):2385–93.</w:t>
      </w:r>
    </w:p>
    <w:p w14:paraId="3FC4F7BB" w14:textId="029F5D7D" w:rsidR="00752EF4" w:rsidRPr="002B2197" w:rsidRDefault="00752EF4"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lastRenderedPageBreak/>
        <w:t>Cote CJ, Wilson S. Guidelines for monitoring and management of p</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ediatric patients during and after sedation for diagnostic and therapeutic procedures: an update. P</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ediatrics 2006; 118: 2587 – 602</w:t>
      </w:r>
    </w:p>
    <w:p w14:paraId="64815A79" w14:textId="566F3484" w:rsidR="00752EF4" w:rsidRPr="002B2197" w:rsidRDefault="00752EF4"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Malviya S, Voepel-Lewis T, Eldevik OP, Rockwell DT, Wong JH, Tait AR. Sedation and general anaesthesia in children undergoing MRI and CT: adverse events and outcomes. Br J </w:t>
      </w:r>
      <w:proofErr w:type="spellStart"/>
      <w:r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 xml:space="preserve"> 2000; 84: 743 – 8</w:t>
      </w:r>
    </w:p>
    <w:p w14:paraId="033E9708" w14:textId="383633D1" w:rsidR="000416FE" w:rsidRPr="002B2197" w:rsidRDefault="000416FE"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 xml:space="preserve">Vasile B, Rasulo F, </w:t>
      </w:r>
      <w:proofErr w:type="spellStart"/>
      <w:r w:rsidRPr="002B2197">
        <w:rPr>
          <w:rFonts w:ascii="Times New Roman" w:eastAsia="Times New Roman" w:hAnsi="Times New Roman" w:cs="Times New Roman"/>
          <w:color w:val="000000"/>
        </w:rPr>
        <w:t>Candiani</w:t>
      </w:r>
      <w:proofErr w:type="spellEnd"/>
      <w:r w:rsidRPr="002B2197">
        <w:rPr>
          <w:rFonts w:ascii="Times New Roman" w:eastAsia="Times New Roman" w:hAnsi="Times New Roman" w:cs="Times New Roman"/>
          <w:color w:val="000000"/>
        </w:rPr>
        <w:t xml:space="preserve"> A, Latronico N. The pathophysiology of propofol infusion syndrome: a simple name for a complex syndrome. Intensive Care Med 2003; 29: 1417– 25</w:t>
      </w:r>
    </w:p>
    <w:p w14:paraId="126EA7E7" w14:textId="38833EFA" w:rsidR="000416FE" w:rsidRPr="002B2197" w:rsidRDefault="000416FE"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sidRPr="002B2197">
        <w:rPr>
          <w:rFonts w:ascii="Times New Roman" w:eastAsia="Times New Roman" w:hAnsi="Times New Roman" w:cs="Times New Roman"/>
          <w:color w:val="000000"/>
        </w:rPr>
        <w:t>Dalal PG, Murray D, Cox T, McAllister J, Snider R. Sedation and an</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 xml:space="preserve">esthesia protocols used for magnetic resonance imaging studies in infants: provider and pharmacologic considerations. </w:t>
      </w:r>
      <w:proofErr w:type="spellStart"/>
      <w:r w:rsidRPr="002B2197">
        <w:rPr>
          <w:rFonts w:ascii="Times New Roman" w:eastAsia="Times New Roman" w:hAnsi="Times New Roman" w:cs="Times New Roman"/>
          <w:color w:val="000000"/>
        </w:rPr>
        <w:t>An</w:t>
      </w:r>
      <w:r w:rsidR="007864D9" w:rsidRPr="002B2197">
        <w:rPr>
          <w:rFonts w:ascii="Times New Roman" w:eastAsia="Times New Roman" w:hAnsi="Times New Roman" w:cs="Times New Roman"/>
          <w:color w:val="000000"/>
        </w:rPr>
        <w:t>a</w:t>
      </w:r>
      <w:r w:rsidRPr="002B2197">
        <w:rPr>
          <w:rFonts w:ascii="Times New Roman" w:eastAsia="Times New Roman" w:hAnsi="Times New Roman" w:cs="Times New Roman"/>
          <w:color w:val="000000"/>
        </w:rPr>
        <w:t>esth</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Analg</w:t>
      </w:r>
      <w:proofErr w:type="spellEnd"/>
      <w:r w:rsidRPr="002B2197">
        <w:rPr>
          <w:rFonts w:ascii="Times New Roman" w:eastAsia="Times New Roman" w:hAnsi="Times New Roman" w:cs="Times New Roman"/>
          <w:color w:val="000000"/>
        </w:rPr>
        <w:t xml:space="preserve"> 2006; 103: 863 – 8</w:t>
      </w:r>
    </w:p>
    <w:p w14:paraId="395581F5" w14:textId="44E0906B" w:rsidR="006357F1" w:rsidRPr="002B2197" w:rsidRDefault="006357F1" w:rsidP="002B2197">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sidRPr="002B2197">
        <w:rPr>
          <w:rFonts w:ascii="Times New Roman" w:eastAsia="Times New Roman" w:hAnsi="Times New Roman" w:cs="Times New Roman"/>
          <w:color w:val="000000"/>
        </w:rPr>
        <w:t>Cortellazzi</w:t>
      </w:r>
      <w:proofErr w:type="spellEnd"/>
      <w:r w:rsidRPr="002B2197">
        <w:rPr>
          <w:rFonts w:ascii="Times New Roman" w:eastAsia="Times New Roman" w:hAnsi="Times New Roman" w:cs="Times New Roman"/>
          <w:color w:val="000000"/>
        </w:rPr>
        <w:t xml:space="preserve"> P, Lamperti M, Minati L, Falcone C, Pantaleoni C, </w:t>
      </w:r>
      <w:proofErr w:type="spellStart"/>
      <w:r w:rsidRPr="002B2197">
        <w:rPr>
          <w:rFonts w:ascii="Times New Roman" w:eastAsia="Times New Roman" w:hAnsi="Times New Roman" w:cs="Times New Roman"/>
          <w:color w:val="000000"/>
        </w:rPr>
        <w:t>Caldiroli</w:t>
      </w:r>
      <w:proofErr w:type="spellEnd"/>
      <w:r w:rsidRPr="002B2197">
        <w:rPr>
          <w:rFonts w:ascii="Times New Roman" w:eastAsia="Times New Roman" w:hAnsi="Times New Roman" w:cs="Times New Roman"/>
          <w:color w:val="000000"/>
        </w:rPr>
        <w:t xml:space="preserve"> D. Sedation of neurologically impaired children undergoing MRI: a sequential approach. </w:t>
      </w:r>
      <w:proofErr w:type="spellStart"/>
      <w:r w:rsidRPr="002B2197">
        <w:rPr>
          <w:rFonts w:ascii="Times New Roman" w:eastAsia="Times New Roman" w:hAnsi="Times New Roman" w:cs="Times New Roman"/>
          <w:color w:val="000000"/>
        </w:rPr>
        <w:t>Paediatr</w:t>
      </w:r>
      <w:proofErr w:type="spellEnd"/>
      <w:r w:rsidRPr="002B2197">
        <w:rPr>
          <w:rFonts w:ascii="Times New Roman" w:eastAsia="Times New Roman" w:hAnsi="Times New Roman" w:cs="Times New Roman"/>
          <w:color w:val="000000"/>
        </w:rPr>
        <w:t xml:space="preserve"> </w:t>
      </w:r>
      <w:proofErr w:type="spellStart"/>
      <w:r w:rsidRPr="002B2197">
        <w:rPr>
          <w:rFonts w:ascii="Times New Roman" w:eastAsia="Times New Roman" w:hAnsi="Times New Roman" w:cs="Times New Roman"/>
          <w:color w:val="000000"/>
        </w:rPr>
        <w:t>Anaesth</w:t>
      </w:r>
      <w:proofErr w:type="spellEnd"/>
      <w:r w:rsidRPr="002B2197">
        <w:rPr>
          <w:rFonts w:ascii="Times New Roman" w:eastAsia="Times New Roman" w:hAnsi="Times New Roman" w:cs="Times New Roman"/>
          <w:color w:val="000000"/>
        </w:rPr>
        <w:t xml:space="preserve"> 2007; 17: 630 – 6</w:t>
      </w:r>
      <w:r w:rsidR="00CD166C" w:rsidRPr="002B2197">
        <w:rPr>
          <w:rFonts w:ascii="Times New Roman" w:eastAsia="Times New Roman" w:hAnsi="Times New Roman" w:cs="Times New Roman"/>
          <w:color w:val="000000"/>
        </w:rPr>
        <w:t>.</w:t>
      </w:r>
    </w:p>
    <w:p w14:paraId="1C5EE873" w14:textId="2D27BA7A" w:rsidR="0000653C" w:rsidRPr="002B2197" w:rsidRDefault="0000653C" w:rsidP="002B2197">
      <w:pPr>
        <w:pStyle w:val="ListParagraph"/>
        <w:numPr>
          <w:ilvl w:val="0"/>
          <w:numId w:val="1"/>
        </w:numPr>
        <w:spacing w:line="480" w:lineRule="auto"/>
        <w:jc w:val="both"/>
        <w:rPr>
          <w:rFonts w:ascii="Times New Roman" w:hAnsi="Times New Roman" w:cs="Times New Roman"/>
        </w:rPr>
      </w:pPr>
      <w:r w:rsidRPr="002B2197">
        <w:rPr>
          <w:rFonts w:ascii="Times New Roman" w:hAnsi="Times New Roman" w:cs="Times New Roman"/>
          <w:color w:val="1B1B1B"/>
          <w:shd w:val="clear" w:color="auto" w:fill="FFFFFF"/>
        </w:rPr>
        <w:t xml:space="preserve">Ismail MIA, </w:t>
      </w:r>
      <w:proofErr w:type="spellStart"/>
      <w:r w:rsidRPr="002B2197">
        <w:rPr>
          <w:rFonts w:ascii="Times New Roman" w:hAnsi="Times New Roman" w:cs="Times New Roman"/>
          <w:color w:val="1B1B1B"/>
          <w:shd w:val="clear" w:color="auto" w:fill="FFFFFF"/>
        </w:rPr>
        <w:t>Aldmour</w:t>
      </w:r>
      <w:proofErr w:type="spellEnd"/>
      <w:r w:rsidRPr="002B2197">
        <w:rPr>
          <w:rFonts w:ascii="Times New Roman" w:hAnsi="Times New Roman" w:cs="Times New Roman"/>
          <w:color w:val="1B1B1B"/>
          <w:shd w:val="clear" w:color="auto" w:fill="FFFFFF"/>
        </w:rPr>
        <w:t xml:space="preserve"> A, Al-</w:t>
      </w:r>
      <w:proofErr w:type="spellStart"/>
      <w:r w:rsidRPr="002B2197">
        <w:rPr>
          <w:rFonts w:ascii="Times New Roman" w:hAnsi="Times New Roman" w:cs="Times New Roman"/>
          <w:color w:val="1B1B1B"/>
          <w:shd w:val="clear" w:color="auto" w:fill="FFFFFF"/>
        </w:rPr>
        <w:t>Husinat</w:t>
      </w:r>
      <w:proofErr w:type="spellEnd"/>
      <w:r w:rsidRPr="002B2197">
        <w:rPr>
          <w:rFonts w:ascii="Times New Roman" w:hAnsi="Times New Roman" w:cs="Times New Roman"/>
          <w:color w:val="1B1B1B"/>
          <w:shd w:val="clear" w:color="auto" w:fill="FFFFFF"/>
        </w:rPr>
        <w:t xml:space="preserve"> L, El-Gendy GA, Mansour SW. A Comparison of the Use of Propofol versus Midazolam for </w:t>
      </w:r>
      <w:proofErr w:type="spellStart"/>
      <w:r w:rsidRPr="002B2197">
        <w:rPr>
          <w:rFonts w:ascii="Times New Roman" w:hAnsi="Times New Roman" w:cs="Times New Roman"/>
          <w:color w:val="1B1B1B"/>
          <w:shd w:val="clear" w:color="auto" w:fill="FFFFFF"/>
        </w:rPr>
        <w:t>Pediatric</w:t>
      </w:r>
      <w:proofErr w:type="spellEnd"/>
      <w:r w:rsidRPr="002B2197">
        <w:rPr>
          <w:rFonts w:ascii="Times New Roman" w:hAnsi="Times New Roman" w:cs="Times New Roman"/>
          <w:color w:val="1B1B1B"/>
          <w:shd w:val="clear" w:color="auto" w:fill="FFFFFF"/>
        </w:rPr>
        <w:t xml:space="preserve"> Magnetic Resonance Imaging Sedation: Retrospective Cohort Study. Ann </w:t>
      </w:r>
      <w:proofErr w:type="spellStart"/>
      <w:r w:rsidRPr="002B2197">
        <w:rPr>
          <w:rFonts w:ascii="Times New Roman" w:hAnsi="Times New Roman" w:cs="Times New Roman"/>
          <w:color w:val="1B1B1B"/>
          <w:shd w:val="clear" w:color="auto" w:fill="FFFFFF"/>
        </w:rPr>
        <w:t>Afr</w:t>
      </w:r>
      <w:proofErr w:type="spellEnd"/>
      <w:r w:rsidRPr="002B2197">
        <w:rPr>
          <w:rFonts w:ascii="Times New Roman" w:hAnsi="Times New Roman" w:cs="Times New Roman"/>
          <w:color w:val="1B1B1B"/>
          <w:shd w:val="clear" w:color="auto" w:fill="FFFFFF"/>
        </w:rPr>
        <w:t xml:space="preserve"> Med. 2024 Oct 1;23(4):669-673.</w:t>
      </w:r>
    </w:p>
    <w:p w14:paraId="0C50F057" w14:textId="77777777" w:rsidR="007864D9" w:rsidRPr="002B2197" w:rsidRDefault="007864D9" w:rsidP="002B2197">
      <w:pPr>
        <w:spacing w:line="480" w:lineRule="auto"/>
        <w:jc w:val="both"/>
        <w:rPr>
          <w:rFonts w:ascii="Times New Roman" w:hAnsi="Times New Roman" w:cs="Times New Roman"/>
        </w:rPr>
      </w:pPr>
    </w:p>
    <w:p w14:paraId="7F586F45" w14:textId="77777777" w:rsidR="007864D9" w:rsidRPr="002B2197" w:rsidRDefault="007864D9" w:rsidP="002B2197">
      <w:pPr>
        <w:pStyle w:val="ListParagraph"/>
        <w:numPr>
          <w:ilvl w:val="0"/>
          <w:numId w:val="1"/>
        </w:numPr>
        <w:spacing w:line="480" w:lineRule="auto"/>
        <w:jc w:val="both"/>
        <w:rPr>
          <w:rFonts w:ascii="Times New Roman" w:hAnsi="Times New Roman" w:cs="Times New Roman"/>
          <w:color w:val="333333"/>
          <w:shd w:val="clear" w:color="auto" w:fill="FFFFFF"/>
        </w:rPr>
      </w:pPr>
      <w:bookmarkStart w:id="5" w:name="_Hlk196837044"/>
      <w:proofErr w:type="spellStart"/>
      <w:r w:rsidRPr="002B2197">
        <w:rPr>
          <w:rFonts w:ascii="Times New Roman" w:hAnsi="Times New Roman" w:cs="Times New Roman"/>
          <w:color w:val="333333"/>
          <w:shd w:val="clear" w:color="auto" w:fill="FFFFFF"/>
        </w:rPr>
        <w:lastRenderedPageBreak/>
        <w:t>Jevdjic</w:t>
      </w:r>
      <w:proofErr w:type="spellEnd"/>
      <w:r w:rsidRPr="002B2197">
        <w:rPr>
          <w:rFonts w:ascii="Times New Roman" w:hAnsi="Times New Roman" w:cs="Times New Roman"/>
          <w:color w:val="333333"/>
          <w:shd w:val="clear" w:color="auto" w:fill="FFFFFF"/>
        </w:rPr>
        <w:t xml:space="preserve"> </w:t>
      </w:r>
      <w:bookmarkEnd w:id="5"/>
      <w:r w:rsidRPr="002B2197">
        <w:rPr>
          <w:rFonts w:ascii="Times New Roman" w:hAnsi="Times New Roman" w:cs="Times New Roman"/>
          <w:color w:val="333333"/>
          <w:shd w:val="clear" w:color="auto" w:fill="FFFFFF"/>
        </w:rPr>
        <w:t xml:space="preserve">J, </w:t>
      </w:r>
      <w:proofErr w:type="spellStart"/>
      <w:r w:rsidRPr="002B2197">
        <w:rPr>
          <w:rFonts w:ascii="Times New Roman" w:hAnsi="Times New Roman" w:cs="Times New Roman"/>
          <w:color w:val="333333"/>
          <w:shd w:val="clear" w:color="auto" w:fill="FFFFFF"/>
        </w:rPr>
        <w:t>Surbatovic</w:t>
      </w:r>
      <w:proofErr w:type="spellEnd"/>
      <w:r w:rsidRPr="002B2197">
        <w:rPr>
          <w:rFonts w:ascii="Times New Roman" w:hAnsi="Times New Roman" w:cs="Times New Roman"/>
          <w:color w:val="333333"/>
          <w:shd w:val="clear" w:color="auto" w:fill="FFFFFF"/>
        </w:rPr>
        <w:t xml:space="preserve"> M, Drakulic-Miletic S, Zunic F. Deep sedation with midazolam and propofol in children undergoing ambulatory magnetic resonance imaging of the brain. </w:t>
      </w:r>
      <w:proofErr w:type="spellStart"/>
      <w:r w:rsidRPr="002B2197">
        <w:rPr>
          <w:rFonts w:ascii="Times New Roman" w:hAnsi="Times New Roman" w:cs="Times New Roman"/>
          <w:color w:val="333333"/>
          <w:shd w:val="clear" w:color="auto" w:fill="FFFFFF"/>
        </w:rPr>
        <w:t>Vojnosanit</w:t>
      </w:r>
      <w:proofErr w:type="spellEnd"/>
      <w:r w:rsidRPr="002B2197">
        <w:rPr>
          <w:rFonts w:ascii="Times New Roman" w:hAnsi="Times New Roman" w:cs="Times New Roman"/>
          <w:color w:val="333333"/>
          <w:shd w:val="clear" w:color="auto" w:fill="FFFFFF"/>
        </w:rPr>
        <w:t xml:space="preserve"> Pregl. 2011;68(10):842–5.</w:t>
      </w:r>
    </w:p>
    <w:p w14:paraId="7E5D39DB" w14:textId="77777777" w:rsidR="0000653C" w:rsidRPr="002B2197" w:rsidRDefault="0000653C" w:rsidP="0089727A">
      <w:pPr>
        <w:pBdr>
          <w:top w:val="nil"/>
          <w:left w:val="nil"/>
          <w:bottom w:val="nil"/>
          <w:right w:val="nil"/>
          <w:between w:val="nil"/>
        </w:pBdr>
        <w:spacing w:line="480" w:lineRule="auto"/>
        <w:ind w:left="360"/>
        <w:jc w:val="both"/>
        <w:rPr>
          <w:rFonts w:ascii="Times New Roman" w:eastAsia="Times New Roman" w:hAnsi="Times New Roman" w:cs="Times New Roman"/>
          <w:color w:val="000000"/>
        </w:rPr>
      </w:pPr>
    </w:p>
    <w:p w14:paraId="1891C0EB" w14:textId="77777777" w:rsidR="002A5114" w:rsidRPr="002B2197" w:rsidRDefault="002A5114" w:rsidP="002B2197">
      <w:pPr>
        <w:spacing w:line="480" w:lineRule="auto"/>
        <w:jc w:val="both"/>
        <w:rPr>
          <w:rFonts w:ascii="Times New Roman" w:hAnsi="Times New Roman" w:cs="Times New Roman"/>
          <w:color w:val="333333"/>
          <w:shd w:val="clear" w:color="auto" w:fill="FFFFFF"/>
        </w:rPr>
      </w:pPr>
    </w:p>
    <w:sectPr w:rsidR="002A5114" w:rsidRPr="002B21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1B26" w14:textId="77777777" w:rsidR="005B6D7F" w:rsidRDefault="005B6D7F" w:rsidP="003A4D42">
      <w:pPr>
        <w:spacing w:after="0" w:line="240" w:lineRule="auto"/>
      </w:pPr>
      <w:r>
        <w:separator/>
      </w:r>
    </w:p>
  </w:endnote>
  <w:endnote w:type="continuationSeparator" w:id="0">
    <w:p w14:paraId="5057AC7C" w14:textId="77777777" w:rsidR="005B6D7F" w:rsidRDefault="005B6D7F" w:rsidP="003A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53F4" w14:textId="77777777" w:rsidR="003A4D42" w:rsidRDefault="003A4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626" w14:textId="77777777" w:rsidR="003A4D42" w:rsidRDefault="003A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3251" w14:textId="77777777" w:rsidR="003A4D42" w:rsidRDefault="003A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E78D" w14:textId="77777777" w:rsidR="005B6D7F" w:rsidRDefault="005B6D7F" w:rsidP="003A4D42">
      <w:pPr>
        <w:spacing w:after="0" w:line="240" w:lineRule="auto"/>
      </w:pPr>
      <w:r>
        <w:separator/>
      </w:r>
    </w:p>
  </w:footnote>
  <w:footnote w:type="continuationSeparator" w:id="0">
    <w:p w14:paraId="0494A84B" w14:textId="77777777" w:rsidR="005B6D7F" w:rsidRDefault="005B6D7F" w:rsidP="003A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D47F" w14:textId="561C1852" w:rsidR="003A4D42" w:rsidRDefault="003A4D42">
    <w:pPr>
      <w:pStyle w:val="Header"/>
    </w:pPr>
    <w:r>
      <w:rPr>
        <w:noProof/>
      </w:rPr>
      <w:pict w14:anchorId="0BE47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9BA3" w14:textId="042161AE" w:rsidR="003A4D42" w:rsidRDefault="003A4D42">
    <w:pPr>
      <w:pStyle w:val="Header"/>
    </w:pPr>
    <w:r>
      <w:rPr>
        <w:noProof/>
      </w:rPr>
      <w:pict w14:anchorId="36235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DD36" w14:textId="1E676594" w:rsidR="003A4D42" w:rsidRDefault="003A4D42">
    <w:pPr>
      <w:pStyle w:val="Header"/>
    </w:pPr>
    <w:r>
      <w:rPr>
        <w:noProof/>
      </w:rPr>
      <w:pict w14:anchorId="2CD5B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478"/>
    <w:multiLevelType w:val="multilevel"/>
    <w:tmpl w:val="02F61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605BC5"/>
    <w:multiLevelType w:val="multilevel"/>
    <w:tmpl w:val="D346C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472261">
    <w:abstractNumId w:val="0"/>
  </w:num>
  <w:num w:numId="2" w16cid:durableId="2058817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83"/>
    <w:rsid w:val="0000653C"/>
    <w:rsid w:val="000416FE"/>
    <w:rsid w:val="000A5EAB"/>
    <w:rsid w:val="000B11D8"/>
    <w:rsid w:val="000E0AAC"/>
    <w:rsid w:val="000F367B"/>
    <w:rsid w:val="001A1C22"/>
    <w:rsid w:val="002477E8"/>
    <w:rsid w:val="00256408"/>
    <w:rsid w:val="002A5114"/>
    <w:rsid w:val="002B2197"/>
    <w:rsid w:val="002E7428"/>
    <w:rsid w:val="00311921"/>
    <w:rsid w:val="0035000B"/>
    <w:rsid w:val="003A4D42"/>
    <w:rsid w:val="003D6FFF"/>
    <w:rsid w:val="003E2C1B"/>
    <w:rsid w:val="00402082"/>
    <w:rsid w:val="0041082F"/>
    <w:rsid w:val="0042600C"/>
    <w:rsid w:val="00446134"/>
    <w:rsid w:val="00476F36"/>
    <w:rsid w:val="00544CF3"/>
    <w:rsid w:val="00551139"/>
    <w:rsid w:val="00567DFD"/>
    <w:rsid w:val="00587DAC"/>
    <w:rsid w:val="005A0465"/>
    <w:rsid w:val="005B6D7F"/>
    <w:rsid w:val="006357F1"/>
    <w:rsid w:val="006360EA"/>
    <w:rsid w:val="006819FD"/>
    <w:rsid w:val="006A1B69"/>
    <w:rsid w:val="00752EF4"/>
    <w:rsid w:val="007864D9"/>
    <w:rsid w:val="007A4275"/>
    <w:rsid w:val="00842A28"/>
    <w:rsid w:val="00877AEC"/>
    <w:rsid w:val="0089727A"/>
    <w:rsid w:val="00897CF9"/>
    <w:rsid w:val="00964E6C"/>
    <w:rsid w:val="00A25E5B"/>
    <w:rsid w:val="00B02D53"/>
    <w:rsid w:val="00B75220"/>
    <w:rsid w:val="00B76425"/>
    <w:rsid w:val="00B90F81"/>
    <w:rsid w:val="00BB36FD"/>
    <w:rsid w:val="00C15EB0"/>
    <w:rsid w:val="00C2498B"/>
    <w:rsid w:val="00C410B2"/>
    <w:rsid w:val="00C56483"/>
    <w:rsid w:val="00C77126"/>
    <w:rsid w:val="00CD166C"/>
    <w:rsid w:val="00D6028A"/>
    <w:rsid w:val="00E766F0"/>
    <w:rsid w:val="00EE35C4"/>
    <w:rsid w:val="00F10A34"/>
    <w:rsid w:val="00F36A08"/>
    <w:rsid w:val="00F550AC"/>
    <w:rsid w:val="00F55FDC"/>
    <w:rsid w:val="00FC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5987"/>
  <w15:chartTrackingRefBased/>
  <w15:docId w15:val="{85F8D2FE-5721-4A9E-984E-2B6C7803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483"/>
    <w:rPr>
      <w:rFonts w:eastAsiaTheme="majorEastAsia" w:cstheme="majorBidi"/>
      <w:color w:val="272727" w:themeColor="text1" w:themeTint="D8"/>
    </w:rPr>
  </w:style>
  <w:style w:type="paragraph" w:styleId="Title">
    <w:name w:val="Title"/>
    <w:basedOn w:val="Normal"/>
    <w:next w:val="Normal"/>
    <w:link w:val="TitleChar"/>
    <w:uiPriority w:val="10"/>
    <w:qFormat/>
    <w:rsid w:val="00C5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483"/>
    <w:pPr>
      <w:spacing w:before="160"/>
      <w:jc w:val="center"/>
    </w:pPr>
    <w:rPr>
      <w:i/>
      <w:iCs/>
      <w:color w:val="404040" w:themeColor="text1" w:themeTint="BF"/>
    </w:rPr>
  </w:style>
  <w:style w:type="character" w:customStyle="1" w:styleId="QuoteChar">
    <w:name w:val="Quote Char"/>
    <w:basedOn w:val="DefaultParagraphFont"/>
    <w:link w:val="Quote"/>
    <w:uiPriority w:val="29"/>
    <w:rsid w:val="00C56483"/>
    <w:rPr>
      <w:i/>
      <w:iCs/>
      <w:color w:val="404040" w:themeColor="text1" w:themeTint="BF"/>
    </w:rPr>
  </w:style>
  <w:style w:type="paragraph" w:styleId="ListParagraph">
    <w:name w:val="List Paragraph"/>
    <w:basedOn w:val="Normal"/>
    <w:uiPriority w:val="34"/>
    <w:qFormat/>
    <w:rsid w:val="00C56483"/>
    <w:pPr>
      <w:ind w:left="720"/>
      <w:contextualSpacing/>
    </w:pPr>
  </w:style>
  <w:style w:type="character" w:styleId="IntenseEmphasis">
    <w:name w:val="Intense Emphasis"/>
    <w:basedOn w:val="DefaultParagraphFont"/>
    <w:uiPriority w:val="21"/>
    <w:qFormat/>
    <w:rsid w:val="00C56483"/>
    <w:rPr>
      <w:i/>
      <w:iCs/>
      <w:color w:val="0F4761" w:themeColor="accent1" w:themeShade="BF"/>
    </w:rPr>
  </w:style>
  <w:style w:type="paragraph" w:styleId="IntenseQuote">
    <w:name w:val="Intense Quote"/>
    <w:basedOn w:val="Normal"/>
    <w:next w:val="Normal"/>
    <w:link w:val="IntenseQuoteChar"/>
    <w:uiPriority w:val="30"/>
    <w:qFormat/>
    <w:rsid w:val="00C5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483"/>
    <w:rPr>
      <w:i/>
      <w:iCs/>
      <w:color w:val="0F4761" w:themeColor="accent1" w:themeShade="BF"/>
    </w:rPr>
  </w:style>
  <w:style w:type="character" w:styleId="IntenseReference">
    <w:name w:val="Intense Reference"/>
    <w:basedOn w:val="DefaultParagraphFont"/>
    <w:uiPriority w:val="32"/>
    <w:qFormat/>
    <w:rsid w:val="00C56483"/>
    <w:rPr>
      <w:b/>
      <w:bCs/>
      <w:smallCaps/>
      <w:color w:val="0F4761" w:themeColor="accent1" w:themeShade="BF"/>
      <w:spacing w:val="5"/>
    </w:rPr>
  </w:style>
  <w:style w:type="character" w:styleId="Hyperlink">
    <w:name w:val="Hyperlink"/>
    <w:basedOn w:val="DefaultParagraphFont"/>
    <w:uiPriority w:val="99"/>
    <w:unhideWhenUsed/>
    <w:rsid w:val="000A5EAB"/>
    <w:rPr>
      <w:color w:val="0000FF"/>
      <w:u w:val="single"/>
    </w:rPr>
  </w:style>
  <w:style w:type="paragraph" w:customStyle="1" w:styleId="c-article-referencestext">
    <w:name w:val="c-article-references__text"/>
    <w:basedOn w:val="Normal"/>
    <w:rsid w:val="002477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item">
    <w:name w:val="c-article-references__item"/>
    <w:basedOn w:val="Normal"/>
    <w:rsid w:val="002A511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article-referenceslinks">
    <w:name w:val="c-article-references__links"/>
    <w:basedOn w:val="Normal"/>
    <w:rsid w:val="002A511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360EA"/>
    <w:rPr>
      <w:color w:val="605E5C"/>
      <w:shd w:val="clear" w:color="auto" w:fill="E1DFDD"/>
    </w:rPr>
  </w:style>
  <w:style w:type="paragraph" w:styleId="Header">
    <w:name w:val="header"/>
    <w:basedOn w:val="Normal"/>
    <w:link w:val="HeaderChar"/>
    <w:uiPriority w:val="99"/>
    <w:unhideWhenUsed/>
    <w:rsid w:val="003A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D42"/>
    <w:rPr>
      <w:lang w:val="en-GB"/>
    </w:rPr>
  </w:style>
  <w:style w:type="paragraph" w:styleId="Footer">
    <w:name w:val="footer"/>
    <w:basedOn w:val="Normal"/>
    <w:link w:val="FooterChar"/>
    <w:uiPriority w:val="99"/>
    <w:unhideWhenUsed/>
    <w:rsid w:val="003A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D4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43542">
      <w:bodyDiv w:val="1"/>
      <w:marLeft w:val="0"/>
      <w:marRight w:val="0"/>
      <w:marTop w:val="0"/>
      <w:marBottom w:val="0"/>
      <w:divBdr>
        <w:top w:val="none" w:sz="0" w:space="0" w:color="auto"/>
        <w:left w:val="none" w:sz="0" w:space="0" w:color="auto"/>
        <w:bottom w:val="none" w:sz="0" w:space="0" w:color="auto"/>
        <w:right w:val="none" w:sz="0" w:space="0" w:color="auto"/>
      </w:divBdr>
    </w:div>
    <w:div w:id="6872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613</TotalTime>
  <Pages>13</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Vernatius Aniobi</dc:creator>
  <cp:keywords/>
  <dc:description/>
  <cp:lastModifiedBy>Editor-22</cp:lastModifiedBy>
  <cp:revision>15</cp:revision>
  <dcterms:created xsi:type="dcterms:W3CDTF">2025-02-13T09:45:00Z</dcterms:created>
  <dcterms:modified xsi:type="dcterms:W3CDTF">2025-04-30T07:30:00Z</dcterms:modified>
</cp:coreProperties>
</file>