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CFCDD" w14:textId="600476C0" w:rsidR="00754C9A" w:rsidRDefault="00D26D6B" w:rsidP="00441B6F">
      <w:pPr>
        <w:pStyle w:val="Title"/>
        <w:spacing w:after="0"/>
        <w:jc w:val="both"/>
        <w:rPr>
          <w:rFonts w:ascii="Arial" w:hAnsi="Arial" w:cs="Arial"/>
        </w:rPr>
      </w:pPr>
      <w:r w:rsidRPr="00D26D6B">
        <w:rPr>
          <w:rFonts w:ascii="Arial" w:hAnsi="Arial" w:cs="Arial"/>
        </w:rPr>
        <w:t>Original Research Article</w:t>
      </w:r>
    </w:p>
    <w:p w14:paraId="4F2D8403" w14:textId="77777777" w:rsidR="00D26D6B" w:rsidRPr="005978DE" w:rsidRDefault="00D26D6B" w:rsidP="00441B6F">
      <w:pPr>
        <w:pStyle w:val="Title"/>
        <w:spacing w:after="0"/>
        <w:jc w:val="both"/>
        <w:rPr>
          <w:rFonts w:ascii="Arial" w:hAnsi="Arial" w:cs="Arial"/>
        </w:rPr>
      </w:pPr>
    </w:p>
    <w:p w14:paraId="486B9255" w14:textId="77019789" w:rsidR="00A258C3" w:rsidRDefault="00BC74EA" w:rsidP="00441B6F">
      <w:pPr>
        <w:pStyle w:val="Author"/>
        <w:spacing w:line="240" w:lineRule="auto"/>
        <w:jc w:val="both"/>
        <w:rPr>
          <w:rFonts w:ascii="Arial" w:hAnsi="Arial" w:cs="Arial"/>
          <w:bCs/>
          <w:iCs/>
          <w:kern w:val="28"/>
          <w:sz w:val="36"/>
        </w:rPr>
      </w:pPr>
      <w:bookmarkStart w:id="0" w:name="_Hlk197001070"/>
      <w:r w:rsidRPr="005978DE">
        <w:rPr>
          <w:rFonts w:ascii="Arial" w:hAnsi="Arial" w:cs="Arial"/>
          <w:bCs/>
          <w:iCs/>
          <w:kern w:val="28"/>
          <w:sz w:val="36"/>
        </w:rPr>
        <w:t>Anthropometric and Bioimpedance of T2DM Patients and Non-diabetic Controls with Different Vitamin D Status</w:t>
      </w:r>
      <w:bookmarkEnd w:id="0"/>
      <w:r w:rsidRPr="005978DE">
        <w:rPr>
          <w:rFonts w:ascii="Arial" w:hAnsi="Arial" w:cs="Arial"/>
          <w:bCs/>
          <w:iCs/>
          <w:kern w:val="28"/>
          <w:sz w:val="36"/>
        </w:rPr>
        <w:t>.</w:t>
      </w:r>
    </w:p>
    <w:p w14:paraId="50E50FE5" w14:textId="77777777" w:rsidR="00925BAA" w:rsidRPr="005978DE" w:rsidRDefault="00925BAA" w:rsidP="00441B6F">
      <w:pPr>
        <w:pStyle w:val="Author"/>
        <w:spacing w:line="240" w:lineRule="auto"/>
        <w:jc w:val="both"/>
        <w:rPr>
          <w:rFonts w:ascii="Arial" w:hAnsi="Arial" w:cs="Arial"/>
          <w:sz w:val="36"/>
        </w:rPr>
      </w:pPr>
    </w:p>
    <w:p w14:paraId="4C4E226A" w14:textId="2D62BD1B" w:rsidR="00B01FCD" w:rsidRPr="005978DE" w:rsidRDefault="00B01FCD" w:rsidP="00441B6F">
      <w:pPr>
        <w:pStyle w:val="AbstHead"/>
        <w:spacing w:after="0"/>
        <w:jc w:val="both"/>
        <w:rPr>
          <w:rFonts w:ascii="Arial" w:hAnsi="Arial" w:cs="Arial"/>
        </w:rPr>
      </w:pPr>
      <w:r w:rsidRPr="005978DE">
        <w:rPr>
          <w:rFonts w:ascii="Arial" w:hAnsi="Arial" w:cs="Arial"/>
        </w:rPr>
        <w:t>ABSTRACT</w:t>
      </w:r>
      <w:r w:rsidR="0066510A" w:rsidRPr="005978DE">
        <w:rPr>
          <w:rFonts w:ascii="Arial" w:hAnsi="Arial" w:cs="Arial"/>
        </w:rPr>
        <w:t xml:space="preserve"> </w:t>
      </w:r>
    </w:p>
    <w:p w14:paraId="6C8B1A8A" w14:textId="77777777" w:rsidR="00790ADA" w:rsidRPr="005978D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978DE" w:rsidRPr="005978DE" w14:paraId="4EECE47D" w14:textId="77777777" w:rsidTr="001E44FE">
        <w:tc>
          <w:tcPr>
            <w:tcW w:w="9576" w:type="dxa"/>
            <w:shd w:val="clear" w:color="auto" w:fill="F2F2F2"/>
          </w:tcPr>
          <w:p w14:paraId="40E82FE8" w14:textId="210CC4F0" w:rsidR="00BC74EA" w:rsidRPr="005978DE" w:rsidRDefault="00BA1B01" w:rsidP="00441B6F">
            <w:pPr>
              <w:pStyle w:val="Body"/>
              <w:spacing w:after="0"/>
              <w:rPr>
                <w:rFonts w:ascii="Arial" w:eastAsia="Calibri" w:hAnsi="Arial" w:cs="Arial"/>
                <w:szCs w:val="22"/>
              </w:rPr>
            </w:pPr>
            <w:r w:rsidRPr="005978DE">
              <w:rPr>
                <w:rFonts w:ascii="Arial" w:eastAsia="Calibri" w:hAnsi="Arial" w:cs="Arial"/>
                <w:b/>
                <w:szCs w:val="22"/>
              </w:rPr>
              <w:t xml:space="preserve">Aims: </w:t>
            </w:r>
            <w:r w:rsidR="00267682" w:rsidRPr="005978DE">
              <w:rPr>
                <w:rFonts w:ascii="Arial" w:eastAsia="Calibri" w:hAnsi="Arial" w:cs="Arial"/>
                <w:szCs w:val="22"/>
              </w:rPr>
              <w:t>Vitamin D deficiency has been linked to poor insulin regulation and adverse body composition. Given the high rates of both Type 2 diabetes and low vitamin D levels in Nigeria, this study explores how variations in vitamin D status affect anthropometric and bioimpedance profiles in T2DM patients.</w:t>
            </w:r>
          </w:p>
          <w:p w14:paraId="7BCFDF93" w14:textId="4E09EACE" w:rsidR="00BC74EA" w:rsidRPr="005978DE" w:rsidRDefault="00BA1B01" w:rsidP="00441B6F">
            <w:pPr>
              <w:pStyle w:val="Body"/>
              <w:spacing w:after="0"/>
              <w:rPr>
                <w:rFonts w:ascii="Arial" w:eastAsia="Calibri" w:hAnsi="Arial" w:cs="Arial"/>
                <w:szCs w:val="22"/>
              </w:rPr>
            </w:pPr>
            <w:r w:rsidRPr="005978DE">
              <w:rPr>
                <w:rFonts w:ascii="Arial" w:eastAsia="Calibri" w:hAnsi="Arial" w:cs="Arial"/>
                <w:b/>
                <w:szCs w:val="22"/>
              </w:rPr>
              <w:t>Study design</w:t>
            </w:r>
            <w:r w:rsidR="00267682" w:rsidRPr="005978DE">
              <w:rPr>
                <w:rFonts w:ascii="Arial" w:eastAsia="Calibri" w:hAnsi="Arial" w:cs="Arial"/>
                <w:b/>
                <w:szCs w:val="22"/>
              </w:rPr>
              <w:t>:</w:t>
            </w:r>
            <w:r w:rsidR="00267682" w:rsidRPr="005978DE">
              <w:rPr>
                <w:rFonts w:ascii="Arial" w:eastAsia="Calibri" w:hAnsi="Arial" w:cs="Arial"/>
                <w:szCs w:val="22"/>
              </w:rPr>
              <w:t xml:space="preserve"> This</w:t>
            </w:r>
            <w:r w:rsidR="00BC74EA" w:rsidRPr="005978DE">
              <w:rPr>
                <w:rFonts w:ascii="Arial" w:eastAsia="Calibri" w:hAnsi="Arial" w:cs="Arial"/>
                <w:szCs w:val="22"/>
              </w:rPr>
              <w:t xml:space="preserve"> is a case-control study involving 64 T2DM patients and 56 non-diabetics</w:t>
            </w:r>
            <w:r w:rsidR="00D91BEE">
              <w:rPr>
                <w:rFonts w:ascii="Arial" w:eastAsia="Calibri" w:hAnsi="Arial" w:cs="Arial"/>
                <w:szCs w:val="22"/>
              </w:rPr>
              <w:t>.</w:t>
            </w:r>
            <w:r w:rsidR="00BC74EA" w:rsidRPr="005978DE">
              <w:rPr>
                <w:rFonts w:ascii="Arial" w:eastAsia="Calibri" w:hAnsi="Arial" w:cs="Arial"/>
                <w:szCs w:val="22"/>
              </w:rPr>
              <w:t xml:space="preserve"> </w:t>
            </w:r>
          </w:p>
          <w:p w14:paraId="6617FF96" w14:textId="33CE2814" w:rsidR="00BA1B01" w:rsidRPr="005978DE" w:rsidRDefault="00BA1B01" w:rsidP="00441B6F">
            <w:pPr>
              <w:pStyle w:val="Body"/>
              <w:spacing w:after="0"/>
              <w:rPr>
                <w:rFonts w:ascii="Arial" w:eastAsia="Calibri" w:hAnsi="Arial" w:cs="Arial"/>
                <w:szCs w:val="22"/>
              </w:rPr>
            </w:pPr>
            <w:r w:rsidRPr="005978DE">
              <w:rPr>
                <w:rFonts w:ascii="Arial" w:eastAsia="Calibri" w:hAnsi="Arial" w:cs="Arial"/>
                <w:b/>
                <w:szCs w:val="22"/>
              </w:rPr>
              <w:t>Place and Duration of Study:</w:t>
            </w:r>
            <w:r w:rsidRPr="005978DE">
              <w:rPr>
                <w:rFonts w:ascii="Arial" w:eastAsia="Calibri" w:hAnsi="Arial" w:cs="Arial"/>
                <w:szCs w:val="22"/>
              </w:rPr>
              <w:t xml:space="preserve"> </w:t>
            </w:r>
            <w:r w:rsidR="00BC74EA" w:rsidRPr="005978DE">
              <w:rPr>
                <w:rFonts w:ascii="Arial" w:eastAsia="Calibri" w:hAnsi="Arial" w:cs="Arial"/>
                <w:szCs w:val="22"/>
              </w:rPr>
              <w:t>General Outpatients Department Obafemi Awolowo University Teaching Hospitals Complex b</w:t>
            </w:r>
            <w:r w:rsidRPr="005978DE">
              <w:rPr>
                <w:rFonts w:ascii="Arial" w:eastAsia="Calibri" w:hAnsi="Arial" w:cs="Arial"/>
                <w:szCs w:val="22"/>
              </w:rPr>
              <w:t xml:space="preserve">etween </w:t>
            </w:r>
            <w:r w:rsidR="00267682" w:rsidRPr="005978DE">
              <w:rPr>
                <w:rFonts w:ascii="Arial" w:eastAsia="Calibri" w:hAnsi="Arial" w:cs="Arial"/>
                <w:szCs w:val="22"/>
              </w:rPr>
              <w:t>December 2023</w:t>
            </w:r>
            <w:r w:rsidRPr="005978DE">
              <w:rPr>
                <w:rFonts w:ascii="Arial" w:eastAsia="Calibri" w:hAnsi="Arial" w:cs="Arial"/>
                <w:szCs w:val="22"/>
              </w:rPr>
              <w:t xml:space="preserve"> and </w:t>
            </w:r>
            <w:r w:rsidR="00267682" w:rsidRPr="005978DE">
              <w:rPr>
                <w:rFonts w:ascii="Arial" w:eastAsia="Calibri" w:hAnsi="Arial" w:cs="Arial"/>
                <w:szCs w:val="22"/>
              </w:rPr>
              <w:t>Ma</w:t>
            </w:r>
            <w:r w:rsidR="00D91BEE">
              <w:rPr>
                <w:rFonts w:ascii="Arial" w:eastAsia="Calibri" w:hAnsi="Arial" w:cs="Arial"/>
                <w:szCs w:val="22"/>
              </w:rPr>
              <w:t>y</w:t>
            </w:r>
            <w:r w:rsidR="00267682" w:rsidRPr="005978DE">
              <w:rPr>
                <w:rFonts w:ascii="Arial" w:eastAsia="Calibri" w:hAnsi="Arial" w:cs="Arial"/>
                <w:szCs w:val="22"/>
              </w:rPr>
              <w:t>, 2024</w:t>
            </w:r>
            <w:r w:rsidRPr="005978DE">
              <w:rPr>
                <w:rFonts w:ascii="Arial" w:eastAsia="Calibri" w:hAnsi="Arial" w:cs="Arial"/>
                <w:szCs w:val="22"/>
              </w:rPr>
              <w:t>.</w:t>
            </w:r>
          </w:p>
          <w:p w14:paraId="41B501F9" w14:textId="4D9AC4EE" w:rsidR="00BA1B01" w:rsidRPr="005978DE" w:rsidRDefault="00BA1B01" w:rsidP="00441B6F">
            <w:pPr>
              <w:pStyle w:val="Body"/>
              <w:spacing w:after="0"/>
              <w:rPr>
                <w:rFonts w:ascii="Arial" w:eastAsia="Calibri" w:hAnsi="Arial" w:cs="Arial"/>
                <w:szCs w:val="22"/>
              </w:rPr>
            </w:pPr>
            <w:r w:rsidRPr="005978DE">
              <w:rPr>
                <w:rFonts w:ascii="Arial" w:eastAsia="Calibri" w:hAnsi="Arial" w:cs="Arial"/>
                <w:b/>
                <w:bCs/>
                <w:szCs w:val="22"/>
              </w:rPr>
              <w:t>Methodology:</w:t>
            </w:r>
            <w:r w:rsidRPr="005978DE">
              <w:rPr>
                <w:rFonts w:ascii="Arial" w:eastAsia="Calibri" w:hAnsi="Arial" w:cs="Arial"/>
                <w:szCs w:val="22"/>
              </w:rPr>
              <w:t xml:space="preserve"> </w:t>
            </w:r>
            <w:r w:rsidR="00BC74EA" w:rsidRPr="005978DE">
              <w:rPr>
                <w:rFonts w:ascii="Arial" w:eastAsia="Calibri" w:hAnsi="Arial" w:cs="Arial"/>
                <w:szCs w:val="22"/>
              </w:rPr>
              <w:t>The anthropometry (weight, height, body mass index (BMI), body surface area (BSA), waist circumference (WC), hip circumference (HC) and waist-hip ratio (WHR)) and bioimpedance (estimated % muscle mass (EMM), estimated % visceral fat (EVF), estimated body age (EBA), and estimated body fat (EBF)) were compared between T2DM patients and non-diabetic controls (NDC) across different VDS. Descriptive (mean, standard deviation) and inferential statistics (independent t-test, Pearson’s correlation coefficient) were used for data analysis.  Level of significance was (p&lt;0.05).</w:t>
            </w:r>
          </w:p>
          <w:p w14:paraId="5819772F" w14:textId="3321ED39" w:rsidR="00BA1B01" w:rsidRPr="005978DE" w:rsidRDefault="00BA1B01" w:rsidP="00441B6F">
            <w:pPr>
              <w:pStyle w:val="Body"/>
              <w:spacing w:after="0"/>
              <w:rPr>
                <w:rFonts w:ascii="Arial" w:eastAsia="Calibri" w:hAnsi="Arial" w:cs="Arial"/>
                <w:b/>
                <w:bCs/>
                <w:szCs w:val="22"/>
              </w:rPr>
            </w:pPr>
            <w:r w:rsidRPr="005978DE">
              <w:rPr>
                <w:rFonts w:ascii="Arial" w:eastAsia="Calibri" w:hAnsi="Arial" w:cs="Arial"/>
                <w:b/>
                <w:bCs/>
                <w:szCs w:val="22"/>
              </w:rPr>
              <w:t>Results:</w:t>
            </w:r>
            <w:r w:rsidRPr="005978DE">
              <w:rPr>
                <w:rFonts w:ascii="Arial" w:eastAsia="Calibri" w:hAnsi="Arial" w:cs="Arial"/>
                <w:szCs w:val="22"/>
              </w:rPr>
              <w:t xml:space="preserve"> </w:t>
            </w:r>
            <w:r w:rsidR="00267682" w:rsidRPr="005978DE">
              <w:rPr>
                <w:rFonts w:ascii="Arial" w:eastAsia="Calibri" w:hAnsi="Arial" w:cs="Arial"/>
                <w:szCs w:val="22"/>
              </w:rPr>
              <w:t>Weight, BMI, HC, WHR, EBA, EBF, and EVF were significantly higher in T2DM patients than NDC. Upon further stratification of T2DM and control groups based on VDS (≥20 ng/dl and &lt;20 ng/dl), only WHR and height were significantly higher between the 2 NDC sub-groups. When comparing T2DM and controls within the same VDS, T2DM patients had significantly higher BMI, WHR, EVF, and EBA than controls, especially among those with vitamin D levels of ≥20 ng/dl. In both sub-groups of T2DM, while EMM was negatively correlated with EBF and EBA, weight, BMI, WC, and HC were strongly correlated with EBF, EBA, and EVF.</w:t>
            </w:r>
          </w:p>
          <w:p w14:paraId="2B53F50E" w14:textId="5308B4D7" w:rsidR="00505F06" w:rsidRPr="005978DE" w:rsidRDefault="00BA1B01" w:rsidP="00441B6F">
            <w:pPr>
              <w:pStyle w:val="Body"/>
              <w:spacing w:after="0"/>
              <w:rPr>
                <w:rFonts w:ascii="Arial" w:eastAsia="Calibri" w:hAnsi="Arial" w:cs="Arial"/>
                <w:szCs w:val="22"/>
              </w:rPr>
            </w:pPr>
            <w:r w:rsidRPr="005978DE">
              <w:rPr>
                <w:rFonts w:ascii="Arial" w:eastAsia="Calibri" w:hAnsi="Arial" w:cs="Arial"/>
                <w:b/>
                <w:bCs/>
                <w:szCs w:val="22"/>
              </w:rPr>
              <w:t>Conclusion:</w:t>
            </w:r>
            <w:r w:rsidRPr="005978DE">
              <w:rPr>
                <w:rFonts w:ascii="Arial" w:eastAsia="Calibri" w:hAnsi="Arial" w:cs="Arial"/>
                <w:szCs w:val="22"/>
              </w:rPr>
              <w:t xml:space="preserve"> </w:t>
            </w:r>
            <w:r w:rsidR="00267682" w:rsidRPr="005978DE">
              <w:rPr>
                <w:rFonts w:ascii="Arial" w:eastAsia="Calibri" w:hAnsi="Arial" w:cs="Arial"/>
                <w:szCs w:val="22"/>
              </w:rPr>
              <w:t>T2DM patients exhibited significantly higher BMI, EBF, EVF, and EBA compared to NDC, indicating poorer body composition. Although VDS showed limited direct impact, the interplay between body fat and metabolic markers highlights the importance of comprehensive anthropometric monitoring in diabetes care.</w:t>
            </w:r>
          </w:p>
        </w:tc>
      </w:tr>
    </w:tbl>
    <w:p w14:paraId="71067768" w14:textId="77777777" w:rsidR="00636EB2" w:rsidRPr="005978DE" w:rsidRDefault="00636EB2" w:rsidP="00441B6F">
      <w:pPr>
        <w:pStyle w:val="Body"/>
        <w:spacing w:after="0"/>
        <w:rPr>
          <w:rFonts w:ascii="Arial" w:hAnsi="Arial" w:cs="Arial"/>
          <w:i/>
        </w:rPr>
      </w:pPr>
    </w:p>
    <w:p w14:paraId="201FD57B" w14:textId="70BEED42" w:rsidR="00A24E7E" w:rsidRPr="005978DE" w:rsidRDefault="00A24E7E" w:rsidP="00441B6F">
      <w:pPr>
        <w:pStyle w:val="Body"/>
        <w:spacing w:after="0"/>
        <w:rPr>
          <w:rFonts w:ascii="Arial" w:hAnsi="Arial" w:cs="Arial"/>
          <w:i/>
        </w:rPr>
      </w:pPr>
      <w:r w:rsidRPr="005978DE">
        <w:rPr>
          <w:rFonts w:ascii="Arial" w:hAnsi="Arial" w:cs="Arial"/>
          <w:i/>
        </w:rPr>
        <w:t>Keywords:</w:t>
      </w:r>
      <w:r w:rsidR="00267682" w:rsidRPr="005978DE">
        <w:t xml:space="preserve"> </w:t>
      </w:r>
      <w:r w:rsidR="00267682" w:rsidRPr="005978DE">
        <w:rPr>
          <w:rFonts w:ascii="Arial" w:hAnsi="Arial" w:cs="Arial"/>
          <w:i/>
        </w:rPr>
        <w:t>Anthropometric, Bioimpedance, Diabetes, Vitamin D, Deficiency</w:t>
      </w:r>
    </w:p>
    <w:p w14:paraId="004D9D8A" w14:textId="77777777" w:rsidR="00790ADA" w:rsidRPr="005978DE" w:rsidRDefault="00790ADA" w:rsidP="00441B6F">
      <w:pPr>
        <w:pStyle w:val="Body"/>
        <w:spacing w:after="0"/>
        <w:rPr>
          <w:rFonts w:ascii="Arial" w:hAnsi="Arial" w:cs="Arial"/>
          <w:i/>
        </w:rPr>
      </w:pPr>
    </w:p>
    <w:p w14:paraId="0051EB3B" w14:textId="77777777" w:rsidR="0024282C" w:rsidRPr="005978DE" w:rsidRDefault="0024282C" w:rsidP="00441B6F">
      <w:pPr>
        <w:pStyle w:val="Body"/>
        <w:spacing w:after="0"/>
        <w:rPr>
          <w:rFonts w:ascii="Arial" w:hAnsi="Arial" w:cs="Arial"/>
          <w:i/>
          <w:sz w:val="18"/>
        </w:rPr>
      </w:pPr>
    </w:p>
    <w:p w14:paraId="61B9E81C" w14:textId="77777777" w:rsidR="00505F06" w:rsidRPr="005978DE" w:rsidRDefault="00505F06" w:rsidP="00441B6F">
      <w:pPr>
        <w:pStyle w:val="Body"/>
        <w:spacing w:after="0"/>
        <w:rPr>
          <w:rFonts w:ascii="Arial" w:hAnsi="Arial" w:cs="Arial"/>
          <w:i/>
        </w:rPr>
      </w:pPr>
    </w:p>
    <w:p w14:paraId="340A646C" w14:textId="0A6B597B" w:rsidR="007F7B32" w:rsidRPr="005978DE" w:rsidRDefault="00902823" w:rsidP="00441B6F">
      <w:pPr>
        <w:pStyle w:val="AbstHead"/>
        <w:spacing w:after="0"/>
        <w:jc w:val="both"/>
        <w:rPr>
          <w:rFonts w:ascii="Arial" w:hAnsi="Arial" w:cs="Arial"/>
        </w:rPr>
      </w:pPr>
      <w:r w:rsidRPr="005978DE">
        <w:rPr>
          <w:rFonts w:ascii="Arial" w:hAnsi="Arial" w:cs="Arial"/>
        </w:rPr>
        <w:t xml:space="preserve">1. </w:t>
      </w:r>
      <w:r w:rsidR="00B01FCD" w:rsidRPr="005978DE">
        <w:rPr>
          <w:rFonts w:ascii="Arial" w:hAnsi="Arial" w:cs="Arial"/>
        </w:rPr>
        <w:t>INTRODUCTION</w:t>
      </w:r>
      <w:r w:rsidR="007F7B32" w:rsidRPr="005978DE">
        <w:rPr>
          <w:rFonts w:ascii="Arial" w:hAnsi="Arial" w:cs="Arial"/>
        </w:rPr>
        <w:t xml:space="preserve"> </w:t>
      </w:r>
    </w:p>
    <w:p w14:paraId="0DBB5AD4" w14:textId="77777777" w:rsidR="00790ADA" w:rsidRPr="005978DE" w:rsidRDefault="00790ADA" w:rsidP="00441B6F">
      <w:pPr>
        <w:pStyle w:val="AbstHead"/>
        <w:spacing w:after="0"/>
        <w:jc w:val="both"/>
        <w:rPr>
          <w:rFonts w:ascii="Arial" w:hAnsi="Arial" w:cs="Arial"/>
        </w:rPr>
      </w:pPr>
    </w:p>
    <w:p w14:paraId="3C4B9D70" w14:textId="77777777" w:rsidR="00360FC6" w:rsidRPr="005978DE" w:rsidRDefault="00360FC6" w:rsidP="00360FC6">
      <w:pPr>
        <w:pStyle w:val="Body"/>
        <w:rPr>
          <w:rFonts w:ascii="Arial" w:hAnsi="Arial" w:cs="Arial"/>
        </w:rPr>
      </w:pPr>
      <w:r w:rsidRPr="005978DE">
        <w:rPr>
          <w:rFonts w:ascii="Arial" w:hAnsi="Arial" w:cs="Arial"/>
        </w:rPr>
        <w:t xml:space="preserve">Type 2 Diabetes Mellitus (T2DM) has become one of the fastest-growing public health challenges globally, affecting over 500 million adults, with projections indicating a continued upward trend (International Diabetes Federation [IDF], 2021). Genetics and environmental factors (Nagesh et al., 2020) as well as sedentary lifestyles and increased consumption of unhealthy diets that result in elevated Body Mass Index (BMI) and fasting plasma glucose, have been implicated in the development of T2DM (Khan et al., 2019). Nigeria currently </w:t>
      </w:r>
      <w:r w:rsidRPr="005978DE">
        <w:rPr>
          <w:rFonts w:ascii="Arial" w:hAnsi="Arial" w:cs="Arial"/>
        </w:rPr>
        <w:lastRenderedPageBreak/>
        <w:t>accounts for the highest number of people living with diabetes in Africa, with an estimated prevalence of 7.0 % (</w:t>
      </w:r>
      <w:proofErr w:type="spellStart"/>
      <w:r w:rsidRPr="005978DE">
        <w:rPr>
          <w:rFonts w:ascii="Arial" w:hAnsi="Arial" w:cs="Arial"/>
        </w:rPr>
        <w:t>Olamoyegun</w:t>
      </w:r>
      <w:proofErr w:type="spellEnd"/>
      <w:r w:rsidRPr="005978DE">
        <w:rPr>
          <w:rFonts w:ascii="Arial" w:hAnsi="Arial" w:cs="Arial"/>
        </w:rPr>
        <w:t xml:space="preserve"> et al.,2024). </w:t>
      </w:r>
    </w:p>
    <w:p w14:paraId="3BE3A622" w14:textId="77777777" w:rsidR="00360FC6" w:rsidRPr="005978DE" w:rsidRDefault="00360FC6" w:rsidP="00360FC6">
      <w:pPr>
        <w:pStyle w:val="Body"/>
        <w:rPr>
          <w:rFonts w:ascii="Arial" w:hAnsi="Arial" w:cs="Arial"/>
        </w:rPr>
      </w:pPr>
      <w:r w:rsidRPr="005978DE">
        <w:rPr>
          <w:rFonts w:ascii="Arial" w:hAnsi="Arial" w:cs="Arial"/>
        </w:rPr>
        <w:t xml:space="preserve">Obesity and altered body composition are critical drivers of T2DM. Excess visceral adiposity and reduced muscle mass are strongly linked to insulin resistance, systemic inflammation, and poor </w:t>
      </w:r>
      <w:proofErr w:type="spellStart"/>
      <w:r w:rsidRPr="005978DE">
        <w:rPr>
          <w:rFonts w:ascii="Arial" w:hAnsi="Arial" w:cs="Arial"/>
        </w:rPr>
        <w:t>glycaemic</w:t>
      </w:r>
      <w:proofErr w:type="spellEnd"/>
      <w:r w:rsidRPr="005978DE">
        <w:rPr>
          <w:rFonts w:ascii="Arial" w:hAnsi="Arial" w:cs="Arial"/>
        </w:rPr>
        <w:t xml:space="preserve"> control (Okamura et al., 2019). While BMI is widely used to define obesity, it cannot differentiate between fat and lean mass or assess fat distribution. Anthropometric indices such as waist circumference and waist-to-height ratio provide better proxies for central obesity but remain indirect measures of total body composition (Alim et al., 2020). Bioelectrical impedance analysis (BIA) is a non-invasive and inexpensive method that provides essential information about body composition parameters such as fat mass, fat-free mass, and total body water (Popiolek and Szczygiel, 2023). </w:t>
      </w:r>
    </w:p>
    <w:p w14:paraId="27693507" w14:textId="77777777" w:rsidR="00360FC6" w:rsidRPr="005978DE" w:rsidRDefault="00360FC6" w:rsidP="00360FC6">
      <w:pPr>
        <w:pStyle w:val="Body"/>
        <w:rPr>
          <w:rFonts w:ascii="Arial" w:hAnsi="Arial" w:cs="Arial"/>
        </w:rPr>
      </w:pPr>
      <w:r w:rsidRPr="005978DE">
        <w:rPr>
          <w:rFonts w:ascii="Arial" w:hAnsi="Arial" w:cs="Arial"/>
        </w:rPr>
        <w:t>Vitamin D has emerged as a key regulator of several metabolic pathways beyond its traditional role in bone health. These effects have been attributed mainly to the immunomodulatory actions of vitamin D (Rafiq &amp; Jeppesen, 2018) and also influence body composition by modulating adipogenesis, inhibiting fat accumulation, and promoting muscle protein synthesis (</w:t>
      </w:r>
      <w:proofErr w:type="spellStart"/>
      <w:r w:rsidRPr="005978DE">
        <w:rPr>
          <w:rFonts w:ascii="Arial" w:hAnsi="Arial" w:cs="Arial"/>
        </w:rPr>
        <w:t>Lerchbaum</w:t>
      </w:r>
      <w:proofErr w:type="spellEnd"/>
      <w:r w:rsidRPr="005978DE">
        <w:rPr>
          <w:rFonts w:ascii="Arial" w:hAnsi="Arial" w:cs="Arial"/>
        </w:rPr>
        <w:t xml:space="preserve"> et al., 2019). Vitamin D receptors (VDRs) are widely expressed in adipose tissue, skeletal muscle, and pancreatic cells, suggesting a direct link between vitamin D status and metabolic homeostasis (Palomer et al., 2022). </w:t>
      </w:r>
    </w:p>
    <w:p w14:paraId="0A241CBF" w14:textId="77777777" w:rsidR="00360FC6" w:rsidRPr="005978DE" w:rsidRDefault="00360FC6" w:rsidP="00360FC6">
      <w:pPr>
        <w:pStyle w:val="Body"/>
        <w:rPr>
          <w:rFonts w:ascii="Arial" w:hAnsi="Arial" w:cs="Arial"/>
        </w:rPr>
      </w:pPr>
      <w:r w:rsidRPr="005978DE">
        <w:rPr>
          <w:rFonts w:ascii="Arial" w:hAnsi="Arial" w:cs="Arial"/>
        </w:rPr>
        <w:t>Emerging evidence suggests that Vitamin D deficiency is associated with reduced insulin secretion or action in humans, and its replenishment improves β-cell function and glucose tolerance. (Sacerdote et al., 2019). Also, vitamin D deficient individual tend to have higher visceral adiposity and lower lean body mass. However, the relationship between vitamin D status and body composition remains complex and is influenced by factors such as age, sex, ethnicity, and disease status. While several studies have explored this association in the general population, comparative data between T2DM patients and non-diabetic individuals are limited, particularly in Nigeria. There is paucity of data on how vitamin D status relates to anthropometric and bioimpedance-derived measures of fat and lean mass (</w:t>
      </w:r>
      <w:proofErr w:type="spellStart"/>
      <w:r w:rsidRPr="005978DE">
        <w:rPr>
          <w:rFonts w:ascii="Arial" w:hAnsi="Arial" w:cs="Arial"/>
        </w:rPr>
        <w:t>Uloko</w:t>
      </w:r>
      <w:proofErr w:type="spellEnd"/>
      <w:r w:rsidRPr="005978DE">
        <w:rPr>
          <w:rFonts w:ascii="Arial" w:hAnsi="Arial" w:cs="Arial"/>
        </w:rPr>
        <w:t xml:space="preserve"> et al., 2018; Adebayo et al., 2021). This gap is critical, as population-specific insights are necessary to guide culturally relevant prevention and management strategies. Moreover, integrating simple, inexpensive tools like bioelectrical impedance analysis (BIA) into diabetes care in developing country like Nigeria could support earlier risk identification and improve outcomes (Luo et al., 2021). However, this requires a good understanding of the relationship between vitamin D status, body composition, and metabolic disease in the local context.</w:t>
      </w:r>
    </w:p>
    <w:p w14:paraId="65C4B323" w14:textId="266F7EA4" w:rsidR="00790ADA" w:rsidRPr="005978DE" w:rsidRDefault="00360FC6" w:rsidP="00360FC6">
      <w:pPr>
        <w:pStyle w:val="Body"/>
        <w:spacing w:after="0"/>
        <w:rPr>
          <w:rFonts w:ascii="Arial" w:hAnsi="Arial" w:cs="Arial"/>
        </w:rPr>
      </w:pPr>
      <w:r w:rsidRPr="005978DE">
        <w:rPr>
          <w:rFonts w:ascii="Arial" w:hAnsi="Arial" w:cs="Arial"/>
        </w:rPr>
        <w:t>The aim of this study is to evaluate and compare the anthropometric parameters and bioimpedance profiles of patients with Type 2 Diabetes Mellitus (T2DM) and non-diabetic controls across different vitamin D status categories in developing countries like Nigeria with sparse data on the relationship between vitamin D, body composition, and T2DM.</w:t>
      </w:r>
    </w:p>
    <w:p w14:paraId="512F0A77" w14:textId="5B1DDF32" w:rsidR="00790ADA" w:rsidRPr="005978DE" w:rsidRDefault="00902823" w:rsidP="00441B6F">
      <w:pPr>
        <w:pStyle w:val="AbstHead"/>
        <w:spacing w:after="0"/>
        <w:jc w:val="both"/>
        <w:rPr>
          <w:rFonts w:ascii="Arial" w:hAnsi="Arial" w:cs="Arial"/>
        </w:rPr>
      </w:pPr>
      <w:r w:rsidRPr="005978DE">
        <w:rPr>
          <w:rFonts w:ascii="Arial" w:hAnsi="Arial" w:cs="Arial"/>
        </w:rPr>
        <w:t>2. material and method</w:t>
      </w:r>
      <w:r w:rsidR="00000F8F" w:rsidRPr="005978DE">
        <w:rPr>
          <w:rFonts w:ascii="Arial" w:hAnsi="Arial" w:cs="Arial"/>
        </w:rPr>
        <w:t xml:space="preserve">s </w:t>
      </w:r>
    </w:p>
    <w:p w14:paraId="745CAFEB" w14:textId="0486365D" w:rsidR="00A03B96" w:rsidRPr="005978DE" w:rsidRDefault="00360FC6" w:rsidP="00441B6F">
      <w:pPr>
        <w:pStyle w:val="Body"/>
        <w:spacing w:after="0"/>
        <w:rPr>
          <w:rFonts w:ascii="Arial" w:hAnsi="Arial" w:cs="Arial"/>
        </w:rPr>
      </w:pPr>
      <w:r w:rsidRPr="005978DE">
        <w:rPr>
          <w:rFonts w:ascii="Arial" w:hAnsi="Arial" w:cs="Arial"/>
        </w:rPr>
        <w:t xml:space="preserve">This case control study was conducted to assess anthropometric and bioimpedance parameters in patients with Type 2 Diabetes Mellitus (T2DM) and non-diabetic controls. It involved newly diagnosed T2DM patients who were both clinically and laboratory confirmed. This study was carried out at the General Outpatient Department of the Obafemi Awolowo University Teaching Hospital Complex (OAUTHC). Ile-Ife, Osun state. Healthy age- and sex-matched non-diabetic volunteered participants without symptoms of diabetes mellitus and who did not meet the criteria for T2DM diagnosis were recruited as control. Ethical clearance was obtained from the ethical committee of Obafemi Awolowo University Teaching Hospital Complex, Ile-Ife, Nigeria. Informed consent was obtained and confidentiality was maintained. Participants were assured of their right to decline participation or withdraw at any time without affecting their treatment. The initial step consisted of convenient sampling in which the T2DM </w:t>
      </w:r>
      <w:r w:rsidRPr="005978DE">
        <w:rPr>
          <w:rFonts w:ascii="Arial" w:hAnsi="Arial" w:cs="Arial"/>
        </w:rPr>
        <w:lastRenderedPageBreak/>
        <w:t>participants were consecutively enrolled. Subsequently, vitamin D level was estimated and from a large number of participants selected, simple random sampling technique was used and those with different vitamin D status were identified.</w:t>
      </w:r>
    </w:p>
    <w:p w14:paraId="22D5BD9D" w14:textId="77777777" w:rsidR="00A03B96" w:rsidRPr="005978DE" w:rsidRDefault="00A03B96" w:rsidP="00441B6F">
      <w:pPr>
        <w:pStyle w:val="Body"/>
        <w:spacing w:after="0"/>
        <w:rPr>
          <w:rFonts w:ascii="Arial" w:hAnsi="Arial" w:cs="Arial"/>
        </w:rPr>
      </w:pPr>
    </w:p>
    <w:p w14:paraId="07C0A954" w14:textId="5458BE75" w:rsidR="00AA74E0" w:rsidRPr="005978DE" w:rsidRDefault="00AA74E0" w:rsidP="00360FC6">
      <w:pPr>
        <w:pStyle w:val="Body"/>
        <w:spacing w:after="0"/>
        <w:rPr>
          <w:rFonts w:ascii="Arial" w:hAnsi="Arial" w:cs="Arial"/>
        </w:rPr>
      </w:pPr>
      <w:r w:rsidRPr="005978DE">
        <w:rPr>
          <w:rFonts w:ascii="Arial" w:hAnsi="Arial" w:cs="Arial"/>
          <w:b/>
          <w:caps/>
          <w:sz w:val="22"/>
        </w:rPr>
        <w:t>2.1</w:t>
      </w:r>
      <w:r w:rsidR="00360FC6" w:rsidRPr="005978DE">
        <w:t xml:space="preserve"> </w:t>
      </w:r>
      <w:r w:rsidR="00360FC6" w:rsidRPr="005978DE">
        <w:rPr>
          <w:rFonts w:ascii="Arial" w:hAnsi="Arial" w:cs="Arial"/>
          <w:b/>
          <w:sz w:val="22"/>
        </w:rPr>
        <w:t>Inclusion Criteria</w:t>
      </w:r>
      <w:r w:rsidRPr="005978DE">
        <w:rPr>
          <w:rFonts w:ascii="Arial" w:hAnsi="Arial" w:cs="Arial"/>
        </w:rPr>
        <w:t xml:space="preserve"> </w:t>
      </w:r>
    </w:p>
    <w:p w14:paraId="099C139A" w14:textId="77777777" w:rsidR="00360FC6" w:rsidRPr="005978DE" w:rsidRDefault="00360FC6" w:rsidP="00360FC6">
      <w:pPr>
        <w:pStyle w:val="Body"/>
        <w:rPr>
          <w:rFonts w:ascii="Arial" w:hAnsi="Arial" w:cs="Arial"/>
        </w:rPr>
      </w:pPr>
      <w:r w:rsidRPr="005978DE">
        <w:rPr>
          <w:rFonts w:ascii="Arial" w:hAnsi="Arial" w:cs="Arial"/>
        </w:rPr>
        <w:t>a. Patients diagnosed with T2DM within the past six months, confirmed by fasting blood sugar levels.</w:t>
      </w:r>
    </w:p>
    <w:p w14:paraId="43A89F96" w14:textId="77777777" w:rsidR="00360FC6" w:rsidRPr="005978DE" w:rsidRDefault="00360FC6" w:rsidP="00360FC6">
      <w:pPr>
        <w:pStyle w:val="Body"/>
        <w:rPr>
          <w:rFonts w:ascii="Arial" w:hAnsi="Arial" w:cs="Arial"/>
        </w:rPr>
      </w:pPr>
      <w:r w:rsidRPr="005978DE">
        <w:rPr>
          <w:rFonts w:ascii="Arial" w:hAnsi="Arial" w:cs="Arial"/>
        </w:rPr>
        <w:t>b. Patients aged between 35 and 65 years.</w:t>
      </w:r>
    </w:p>
    <w:p w14:paraId="36FF1083" w14:textId="77777777" w:rsidR="00360FC6" w:rsidRPr="005978DE" w:rsidRDefault="00360FC6" w:rsidP="00360FC6">
      <w:pPr>
        <w:pStyle w:val="Body"/>
        <w:rPr>
          <w:rFonts w:ascii="Arial" w:hAnsi="Arial" w:cs="Arial"/>
        </w:rPr>
      </w:pPr>
      <w:r w:rsidRPr="005978DE">
        <w:rPr>
          <w:rFonts w:ascii="Arial" w:hAnsi="Arial" w:cs="Arial"/>
        </w:rPr>
        <w:t>c. T2DM diagnosis was based on American Diabetes Association criteria (2014):</w:t>
      </w:r>
    </w:p>
    <w:p w14:paraId="72295551" w14:textId="77777777" w:rsidR="00360FC6" w:rsidRPr="005978DE" w:rsidRDefault="00360FC6" w:rsidP="00360FC6">
      <w:pPr>
        <w:pStyle w:val="Body"/>
        <w:rPr>
          <w:rFonts w:ascii="Arial" w:hAnsi="Arial" w:cs="Arial"/>
        </w:rPr>
      </w:pPr>
      <w:r w:rsidRPr="005978DE">
        <w:rPr>
          <w:rFonts w:ascii="Arial" w:hAnsi="Arial" w:cs="Arial"/>
        </w:rPr>
        <w:t>d. Patients with fasting plasma glucose (FPG) ≥ 126 mg/dL (7.0 mmol/L)</w:t>
      </w:r>
    </w:p>
    <w:p w14:paraId="36BAFB90" w14:textId="77777777" w:rsidR="00360FC6" w:rsidRPr="005978DE" w:rsidRDefault="00360FC6" w:rsidP="00360FC6">
      <w:pPr>
        <w:pStyle w:val="Body"/>
        <w:rPr>
          <w:rFonts w:ascii="Arial" w:hAnsi="Arial" w:cs="Arial"/>
        </w:rPr>
      </w:pPr>
      <w:r w:rsidRPr="005978DE">
        <w:rPr>
          <w:rFonts w:ascii="Arial" w:hAnsi="Arial" w:cs="Arial"/>
        </w:rPr>
        <w:t>e. Patients with two-hour plasma glucose (FPG) ≥ 200 mg/dL (11.1 mmol/L)</w:t>
      </w:r>
    </w:p>
    <w:p w14:paraId="3E5195F5" w14:textId="77777777" w:rsidR="00360FC6" w:rsidRPr="005978DE" w:rsidRDefault="00360FC6" w:rsidP="00360FC6">
      <w:pPr>
        <w:pStyle w:val="Body"/>
        <w:rPr>
          <w:rFonts w:ascii="Arial" w:hAnsi="Arial" w:cs="Arial"/>
        </w:rPr>
      </w:pPr>
      <w:r w:rsidRPr="005978DE">
        <w:rPr>
          <w:rFonts w:ascii="Arial" w:hAnsi="Arial" w:cs="Arial"/>
        </w:rPr>
        <w:t>f. Patients with HbA1C ≥ 6.5%</w:t>
      </w:r>
    </w:p>
    <w:p w14:paraId="5AF2BF41" w14:textId="77777777" w:rsidR="00360FC6" w:rsidRPr="005978DE" w:rsidRDefault="00360FC6" w:rsidP="00360FC6">
      <w:pPr>
        <w:pStyle w:val="Body"/>
        <w:rPr>
          <w:rFonts w:ascii="Arial" w:hAnsi="Arial" w:cs="Arial"/>
        </w:rPr>
      </w:pPr>
      <w:r w:rsidRPr="005978DE">
        <w:rPr>
          <w:rFonts w:ascii="Arial" w:hAnsi="Arial" w:cs="Arial"/>
        </w:rPr>
        <w:t>g. Patients with random plasma glucose ≥ 200 mg/dL (11.1 mmol/L)</w:t>
      </w:r>
    </w:p>
    <w:p w14:paraId="2DA005FE" w14:textId="77777777" w:rsidR="00360FC6" w:rsidRPr="005978DE" w:rsidRDefault="00360FC6" w:rsidP="00360FC6">
      <w:pPr>
        <w:pStyle w:val="Body"/>
        <w:rPr>
          <w:rFonts w:ascii="Arial" w:hAnsi="Arial" w:cs="Arial"/>
        </w:rPr>
      </w:pPr>
      <w:r w:rsidRPr="005978DE">
        <w:rPr>
          <w:rFonts w:ascii="Arial" w:hAnsi="Arial" w:cs="Arial"/>
        </w:rPr>
        <w:t>h. Patients who gave their consent to participate in the study.</w:t>
      </w:r>
    </w:p>
    <w:p w14:paraId="27B35CC2" w14:textId="7051F1D9" w:rsidR="00360FC6" w:rsidRPr="005978DE" w:rsidRDefault="00D91BEE" w:rsidP="00360FC6">
      <w:pPr>
        <w:pStyle w:val="Body"/>
        <w:rPr>
          <w:rFonts w:ascii="Arial" w:hAnsi="Arial" w:cs="Arial"/>
        </w:rPr>
      </w:pPr>
      <w:proofErr w:type="spellStart"/>
      <w:r>
        <w:rPr>
          <w:rFonts w:ascii="Arial" w:hAnsi="Arial" w:cs="Arial"/>
        </w:rPr>
        <w:t>i</w:t>
      </w:r>
      <w:proofErr w:type="spellEnd"/>
      <w:r w:rsidR="00360FC6" w:rsidRPr="005978DE">
        <w:rPr>
          <w:rFonts w:ascii="Arial" w:hAnsi="Arial" w:cs="Arial"/>
        </w:rPr>
        <w:t xml:space="preserve">. The control group consist of non – diabetic participants without the symptom of diabetes mellitus and who did not have any of the criteria (set by American Diabetic Association) required for the diagnosis of T2DM. </w:t>
      </w:r>
    </w:p>
    <w:p w14:paraId="326834CA" w14:textId="3CA52CC5" w:rsidR="00360FC6" w:rsidRPr="005978DE" w:rsidRDefault="00360FC6" w:rsidP="00360FC6">
      <w:pPr>
        <w:pStyle w:val="Body"/>
        <w:rPr>
          <w:rFonts w:ascii="Arial" w:hAnsi="Arial" w:cs="Arial"/>
        </w:rPr>
      </w:pPr>
      <w:r w:rsidRPr="005978DE">
        <w:rPr>
          <w:rFonts w:ascii="Arial" w:hAnsi="Arial" w:cs="Arial"/>
        </w:rPr>
        <w:t>For the purpose of this study, T2DM patients and control participants were further classified based on their vitamin D status. Those that had vitamin D below the 20ng/dl was considered vitamin D deficient, while the second group consisted of those with vitamin D ≥ 20ng/dl. Therefore, T2DM group with vitamin D level ≥ 20ng/dl; T2DM group with vitamin D level &lt; 20ng/dl; control group with vitamin D level ≥ 20ng/dl; and control group with vitamin D level &lt; 20ng/dl are identified or represented as Group A; Group B; Group C; and Group D respectively in the Result section.</w:t>
      </w:r>
    </w:p>
    <w:p w14:paraId="7B69F32F" w14:textId="72E75F86" w:rsidR="00360FC6" w:rsidRPr="005978DE" w:rsidRDefault="00360FC6" w:rsidP="00360FC6">
      <w:pPr>
        <w:pStyle w:val="Body"/>
        <w:spacing w:after="0"/>
        <w:rPr>
          <w:rFonts w:ascii="Arial" w:hAnsi="Arial" w:cs="Arial"/>
        </w:rPr>
      </w:pPr>
      <w:r w:rsidRPr="005978DE">
        <w:rPr>
          <w:rFonts w:ascii="Arial" w:hAnsi="Arial" w:cs="Arial"/>
          <w:b/>
          <w:caps/>
          <w:sz w:val="22"/>
        </w:rPr>
        <w:t>2.2</w:t>
      </w:r>
      <w:r w:rsidRPr="005978DE">
        <w:t xml:space="preserve"> </w:t>
      </w:r>
      <w:r w:rsidRPr="005978DE">
        <w:rPr>
          <w:rFonts w:ascii="Arial" w:hAnsi="Arial" w:cs="Arial"/>
          <w:b/>
          <w:sz w:val="22"/>
        </w:rPr>
        <w:t xml:space="preserve">Exclusion Criteria </w:t>
      </w:r>
    </w:p>
    <w:p w14:paraId="4058975C" w14:textId="77777777" w:rsidR="00672A10" w:rsidRPr="005978DE" w:rsidRDefault="00360FC6" w:rsidP="00360FC6">
      <w:pPr>
        <w:pStyle w:val="Body"/>
        <w:rPr>
          <w:rFonts w:ascii="Arial" w:hAnsi="Arial" w:cs="Arial"/>
        </w:rPr>
      </w:pPr>
      <w:r w:rsidRPr="005978DE">
        <w:rPr>
          <w:rFonts w:ascii="Arial" w:hAnsi="Arial" w:cs="Arial"/>
        </w:rPr>
        <w:t>a. Participants with Type 1 DM.</w:t>
      </w:r>
    </w:p>
    <w:p w14:paraId="684E9C7D" w14:textId="06CB4D13" w:rsidR="00360FC6" w:rsidRPr="005978DE" w:rsidRDefault="00360FC6" w:rsidP="00360FC6">
      <w:pPr>
        <w:pStyle w:val="Body"/>
        <w:rPr>
          <w:rFonts w:ascii="Arial" w:hAnsi="Arial" w:cs="Arial"/>
        </w:rPr>
      </w:pPr>
      <w:r w:rsidRPr="005978DE">
        <w:rPr>
          <w:rFonts w:ascii="Arial" w:hAnsi="Arial" w:cs="Arial"/>
        </w:rPr>
        <w:t>b. Women who use purdah.</w:t>
      </w:r>
    </w:p>
    <w:p w14:paraId="2AD6473F" w14:textId="77777777" w:rsidR="00360FC6" w:rsidRPr="005978DE" w:rsidRDefault="00360FC6" w:rsidP="00360FC6">
      <w:pPr>
        <w:pStyle w:val="Body"/>
        <w:rPr>
          <w:rFonts w:ascii="Arial" w:hAnsi="Arial" w:cs="Arial"/>
        </w:rPr>
      </w:pPr>
      <w:r w:rsidRPr="005978DE">
        <w:rPr>
          <w:rFonts w:ascii="Arial" w:hAnsi="Arial" w:cs="Arial"/>
        </w:rPr>
        <w:t>d. Pregnant women (due to generally low serum vitamin D levels in pregnancy).</w:t>
      </w:r>
    </w:p>
    <w:p w14:paraId="7977FB93" w14:textId="77777777" w:rsidR="00360FC6" w:rsidRPr="005978DE" w:rsidRDefault="00360FC6" w:rsidP="00360FC6">
      <w:pPr>
        <w:pStyle w:val="Body"/>
        <w:rPr>
          <w:rFonts w:ascii="Arial" w:hAnsi="Arial" w:cs="Arial"/>
        </w:rPr>
      </w:pPr>
      <w:r w:rsidRPr="005978DE">
        <w:rPr>
          <w:rFonts w:ascii="Arial" w:hAnsi="Arial" w:cs="Arial"/>
        </w:rPr>
        <w:t>e. Participants with chronic diseases including chronic liver disease, renal and hepatic insufficiency, or malabsorption state.</w:t>
      </w:r>
    </w:p>
    <w:p w14:paraId="0AFB1F61" w14:textId="77777777" w:rsidR="00360FC6" w:rsidRPr="005978DE" w:rsidRDefault="00360FC6" w:rsidP="00360FC6">
      <w:pPr>
        <w:pStyle w:val="Body"/>
        <w:rPr>
          <w:rFonts w:ascii="Arial" w:hAnsi="Arial" w:cs="Arial"/>
        </w:rPr>
      </w:pPr>
      <w:r w:rsidRPr="005978DE">
        <w:rPr>
          <w:rFonts w:ascii="Arial" w:hAnsi="Arial" w:cs="Arial"/>
        </w:rPr>
        <w:t>f. Patients on vitamin D supplements or drugs affecting vitamin D metabolism such as corticosteroid.</w:t>
      </w:r>
    </w:p>
    <w:p w14:paraId="294BD663" w14:textId="5EEF9225" w:rsidR="00360FC6" w:rsidRPr="005978DE" w:rsidRDefault="00360FC6" w:rsidP="00360FC6">
      <w:pPr>
        <w:pStyle w:val="Body"/>
        <w:rPr>
          <w:rFonts w:ascii="Arial" w:hAnsi="Arial" w:cs="Arial"/>
        </w:rPr>
      </w:pPr>
      <w:r w:rsidRPr="005978DE">
        <w:rPr>
          <w:rFonts w:ascii="Arial" w:hAnsi="Arial" w:cs="Arial"/>
        </w:rPr>
        <w:t>g. Patients on medication capable of altering glucose or lipid metabolism.</w:t>
      </w:r>
    </w:p>
    <w:p w14:paraId="00D05240" w14:textId="0D71D4E5" w:rsidR="00360FC6" w:rsidRPr="005978DE" w:rsidRDefault="00360FC6" w:rsidP="00360FC6">
      <w:pPr>
        <w:pStyle w:val="Body"/>
        <w:rPr>
          <w:rFonts w:ascii="Arial" w:hAnsi="Arial" w:cs="Arial"/>
          <w:b/>
          <w:caps/>
        </w:rPr>
      </w:pPr>
      <w:r w:rsidRPr="005978DE">
        <w:rPr>
          <w:rFonts w:ascii="Arial" w:hAnsi="Arial" w:cs="Arial"/>
          <w:b/>
          <w:caps/>
          <w:sz w:val="22"/>
        </w:rPr>
        <w:t>2.3</w:t>
      </w:r>
      <w:r w:rsidRPr="005978DE">
        <w:t xml:space="preserve"> </w:t>
      </w:r>
      <w:r w:rsidRPr="005978DE">
        <w:rPr>
          <w:rFonts w:ascii="Arial" w:hAnsi="Arial" w:cs="Arial"/>
          <w:b/>
          <w:sz w:val="22"/>
        </w:rPr>
        <w:t>Sample Size Determination</w:t>
      </w:r>
    </w:p>
    <w:p w14:paraId="0563A850" w14:textId="77777777" w:rsidR="00672A10" w:rsidRPr="005978DE" w:rsidRDefault="00672A10" w:rsidP="00672A10">
      <w:pPr>
        <w:pStyle w:val="Body"/>
        <w:rPr>
          <w:rFonts w:ascii="Arial" w:hAnsi="Arial" w:cs="Arial"/>
        </w:rPr>
      </w:pPr>
      <w:r w:rsidRPr="005978DE">
        <w:rPr>
          <w:rFonts w:ascii="Arial" w:hAnsi="Arial" w:cs="Arial"/>
        </w:rPr>
        <w:t>The sample size was calculated using the Kish and Leslie formula:</w:t>
      </w:r>
    </w:p>
    <w:p w14:paraId="5B3CAF52" w14:textId="77777777" w:rsidR="00672A10" w:rsidRPr="005978DE" w:rsidRDefault="00672A10" w:rsidP="00672A10">
      <w:pPr>
        <w:pStyle w:val="Body"/>
        <w:rPr>
          <w:rFonts w:ascii="Arial" w:hAnsi="Arial" w:cs="Arial"/>
        </w:rPr>
      </w:pPr>
      <w:r w:rsidRPr="005978DE">
        <w:rPr>
          <w:rFonts w:ascii="Arial" w:hAnsi="Arial" w:cs="Arial"/>
        </w:rPr>
        <w:lastRenderedPageBreak/>
        <w:t xml:space="preserve">              N=Z²Pq/d²</w:t>
      </w:r>
    </w:p>
    <w:p w14:paraId="421EC7B6" w14:textId="77777777" w:rsidR="00672A10" w:rsidRPr="005978DE" w:rsidRDefault="00672A10" w:rsidP="00672A10">
      <w:pPr>
        <w:pStyle w:val="Body"/>
        <w:rPr>
          <w:rFonts w:ascii="Arial" w:hAnsi="Arial" w:cs="Arial"/>
        </w:rPr>
      </w:pPr>
      <w:r w:rsidRPr="005978DE">
        <w:rPr>
          <w:rFonts w:ascii="Arial" w:hAnsi="Arial" w:cs="Arial"/>
        </w:rPr>
        <w:t>Where:</w:t>
      </w:r>
    </w:p>
    <w:p w14:paraId="31E072AD" w14:textId="77777777" w:rsidR="00672A10" w:rsidRPr="005978DE" w:rsidRDefault="00672A10" w:rsidP="00672A10">
      <w:pPr>
        <w:pStyle w:val="Body"/>
        <w:rPr>
          <w:rFonts w:ascii="Arial" w:hAnsi="Arial" w:cs="Arial"/>
        </w:rPr>
      </w:pPr>
      <w:r w:rsidRPr="005978DE">
        <w:rPr>
          <w:rFonts w:ascii="Arial" w:hAnsi="Arial" w:cs="Arial"/>
        </w:rPr>
        <w:t>N = Desired sample size.</w:t>
      </w:r>
    </w:p>
    <w:p w14:paraId="0A9C1D5C" w14:textId="77777777" w:rsidR="00672A10" w:rsidRPr="005978DE" w:rsidRDefault="00672A10" w:rsidP="00672A10">
      <w:pPr>
        <w:pStyle w:val="Body"/>
        <w:rPr>
          <w:rFonts w:ascii="Arial" w:hAnsi="Arial" w:cs="Arial"/>
        </w:rPr>
      </w:pPr>
      <w:r w:rsidRPr="005978DE">
        <w:rPr>
          <w:rFonts w:ascii="Arial" w:hAnsi="Arial" w:cs="Arial"/>
        </w:rPr>
        <w:t>Z = Standard deviation corresponding to 80% confidence interval (1.282).</w:t>
      </w:r>
    </w:p>
    <w:p w14:paraId="221F02FA" w14:textId="77777777" w:rsidR="00672A10" w:rsidRPr="005978DE" w:rsidRDefault="00672A10" w:rsidP="00672A10">
      <w:pPr>
        <w:pStyle w:val="Body"/>
        <w:rPr>
          <w:rFonts w:ascii="Arial" w:hAnsi="Arial" w:cs="Arial"/>
        </w:rPr>
      </w:pPr>
      <w:r w:rsidRPr="005978DE">
        <w:rPr>
          <w:rFonts w:ascii="Arial" w:hAnsi="Arial" w:cs="Arial"/>
        </w:rPr>
        <w:t>P = Prevalence of Vitamin D deficiency (5.0%).</w:t>
      </w:r>
    </w:p>
    <w:p w14:paraId="1AC1FF46" w14:textId="77777777" w:rsidR="00672A10" w:rsidRPr="005978DE" w:rsidRDefault="00672A10" w:rsidP="00672A10">
      <w:pPr>
        <w:pStyle w:val="Body"/>
        <w:rPr>
          <w:rFonts w:ascii="Arial" w:hAnsi="Arial" w:cs="Arial"/>
        </w:rPr>
      </w:pPr>
      <w:r w:rsidRPr="005978DE">
        <w:rPr>
          <w:rFonts w:ascii="Arial" w:hAnsi="Arial" w:cs="Arial"/>
        </w:rPr>
        <w:t>q = 1 - P.</w:t>
      </w:r>
    </w:p>
    <w:p w14:paraId="1F6ADABA" w14:textId="77777777" w:rsidR="00672A10" w:rsidRPr="005978DE" w:rsidRDefault="00672A10" w:rsidP="00672A10">
      <w:pPr>
        <w:pStyle w:val="Body"/>
        <w:rPr>
          <w:rFonts w:ascii="Arial" w:hAnsi="Arial" w:cs="Arial"/>
        </w:rPr>
      </w:pPr>
      <w:r w:rsidRPr="005978DE">
        <w:rPr>
          <w:rFonts w:ascii="Arial" w:hAnsi="Arial" w:cs="Arial"/>
        </w:rPr>
        <w:t>d = Degree of accuracy required set at 0.05(0.05).</w:t>
      </w:r>
    </w:p>
    <w:p w14:paraId="6155D12F" w14:textId="77777777" w:rsidR="00672A10" w:rsidRPr="005978DE" w:rsidRDefault="00672A10" w:rsidP="00672A10">
      <w:pPr>
        <w:pStyle w:val="Body"/>
        <w:rPr>
          <w:rFonts w:ascii="Arial" w:hAnsi="Arial" w:cs="Arial"/>
        </w:rPr>
      </w:pPr>
      <w:r w:rsidRPr="005978DE">
        <w:rPr>
          <w:rFonts w:ascii="Arial" w:hAnsi="Arial" w:cs="Arial"/>
        </w:rPr>
        <w:t>N = (1.282) ² × 0.05 (1 - 0.05)/ (0.05) ² = 32</w:t>
      </w:r>
    </w:p>
    <w:p w14:paraId="3446DA15" w14:textId="77777777" w:rsidR="00672A10" w:rsidRPr="005978DE" w:rsidRDefault="00672A10" w:rsidP="00672A10">
      <w:pPr>
        <w:pStyle w:val="Body"/>
        <w:rPr>
          <w:rFonts w:ascii="Arial" w:hAnsi="Arial" w:cs="Arial"/>
        </w:rPr>
      </w:pPr>
      <w:r w:rsidRPr="005978DE">
        <w:rPr>
          <w:rFonts w:ascii="Arial" w:hAnsi="Arial" w:cs="Arial"/>
        </w:rPr>
        <w:t xml:space="preserve"> A total of 64 T2DM participants (Case) and 56 participants as controls were recruited for the study.</w:t>
      </w:r>
    </w:p>
    <w:p w14:paraId="08303DDA" w14:textId="00568E95" w:rsidR="00672A10" w:rsidRPr="005978DE" w:rsidRDefault="00672A10" w:rsidP="00672A10">
      <w:pPr>
        <w:pStyle w:val="Body"/>
        <w:spacing w:after="0"/>
        <w:rPr>
          <w:rFonts w:ascii="Arial" w:hAnsi="Arial" w:cs="Arial"/>
        </w:rPr>
      </w:pPr>
      <w:r w:rsidRPr="005978DE">
        <w:rPr>
          <w:rFonts w:ascii="Arial" w:hAnsi="Arial" w:cs="Arial"/>
          <w:b/>
          <w:caps/>
          <w:sz w:val="22"/>
        </w:rPr>
        <w:t xml:space="preserve">2.4 </w:t>
      </w:r>
      <w:r w:rsidR="00EA3E5A" w:rsidRPr="005978DE">
        <w:rPr>
          <w:rFonts w:ascii="Arial" w:hAnsi="Arial" w:cs="Arial"/>
          <w:b/>
          <w:sz w:val="22"/>
        </w:rPr>
        <w:t>Data Collection Procedures</w:t>
      </w:r>
      <w:r w:rsidRPr="005978DE">
        <w:rPr>
          <w:rFonts w:ascii="Arial" w:hAnsi="Arial" w:cs="Arial"/>
        </w:rPr>
        <w:t xml:space="preserve">.  </w:t>
      </w:r>
    </w:p>
    <w:p w14:paraId="209ABCBC" w14:textId="41262CB1" w:rsidR="00672A10" w:rsidRPr="005978DE" w:rsidRDefault="00AA74E0" w:rsidP="00672A10">
      <w:pPr>
        <w:pStyle w:val="Body"/>
        <w:rPr>
          <w:rFonts w:ascii="Arial" w:hAnsi="Arial" w:cs="Arial"/>
        </w:rPr>
      </w:pPr>
      <w:r w:rsidRPr="005978DE">
        <w:rPr>
          <w:rFonts w:ascii="Arial" w:hAnsi="Arial" w:cs="Arial"/>
          <w:b/>
          <w:u w:val="single"/>
        </w:rPr>
        <w:t>2.</w:t>
      </w:r>
      <w:r w:rsidR="00672A10" w:rsidRPr="005978DE">
        <w:rPr>
          <w:rFonts w:ascii="Arial" w:hAnsi="Arial" w:cs="Arial"/>
          <w:b/>
          <w:u w:val="single"/>
        </w:rPr>
        <w:t>4</w:t>
      </w:r>
      <w:r w:rsidRPr="005978DE">
        <w:rPr>
          <w:rFonts w:ascii="Arial" w:hAnsi="Arial" w:cs="Arial"/>
          <w:b/>
          <w:u w:val="single"/>
        </w:rPr>
        <w:t xml:space="preserve">.1 </w:t>
      </w:r>
      <w:r w:rsidR="00672A10" w:rsidRPr="005978DE">
        <w:rPr>
          <w:rFonts w:ascii="Arial" w:hAnsi="Arial" w:cs="Arial"/>
          <w:b/>
          <w:u w:val="single"/>
        </w:rPr>
        <w:t xml:space="preserve">Anthropometric Measurements </w:t>
      </w:r>
    </w:p>
    <w:p w14:paraId="64E1ED0D" w14:textId="7B199CA1" w:rsidR="00672A10" w:rsidRPr="005978DE" w:rsidRDefault="00672A10" w:rsidP="00672A10">
      <w:pPr>
        <w:pStyle w:val="Body"/>
        <w:rPr>
          <w:rFonts w:ascii="Arial" w:hAnsi="Arial" w:cs="Arial"/>
        </w:rPr>
      </w:pPr>
      <w:r w:rsidRPr="005978DE">
        <w:rPr>
          <w:rFonts w:ascii="Arial" w:hAnsi="Arial" w:cs="Arial"/>
        </w:rPr>
        <w:t>Weight was measured using a stadiometer with participants standing upright, recorded to the nearest 0.1 cm, weight was measured using an Omron bioimpedance weighing scale, recorded to the nearest 0.1 kg, waist Circumference was measured at the midpoint between the lower rib and iliac crest using a flexible, non-stretchable measuring tape, hip Circumference was measured at the widest part of the buttocks using a non-stretchable tape, waist-hip ratio (WHR) was calculated as waist circumference divided by hip circumference, body surface area (BSA) was estimated using the Mosteller Formula:</w:t>
      </w:r>
    </w:p>
    <w:p w14:paraId="1DA9BECD" w14:textId="4A4FEDF4" w:rsidR="00AA74E0" w:rsidRPr="005978DE" w:rsidRDefault="00672A10" w:rsidP="00672A10">
      <w:pPr>
        <w:pStyle w:val="Body"/>
        <w:spacing w:after="0"/>
        <w:rPr>
          <w:rFonts w:ascii="Arial" w:hAnsi="Arial" w:cs="Arial"/>
        </w:rPr>
      </w:pPr>
      <w:r w:rsidRPr="005978DE">
        <w:rPr>
          <w:rFonts w:ascii="Arial" w:hAnsi="Arial" w:cs="Arial"/>
        </w:rPr>
        <w:t>BSA (m²) = √ {Height (cm) × Weight (kg)} ̸ {3600}}</w:t>
      </w:r>
    </w:p>
    <w:p w14:paraId="622363ED" w14:textId="77777777" w:rsidR="00672A10" w:rsidRPr="005978DE" w:rsidRDefault="00672A10" w:rsidP="00672A10">
      <w:pPr>
        <w:pStyle w:val="Body"/>
        <w:spacing w:after="0"/>
        <w:rPr>
          <w:rFonts w:ascii="Arial" w:hAnsi="Arial" w:cs="Arial"/>
        </w:rPr>
      </w:pPr>
    </w:p>
    <w:p w14:paraId="6F9F95B2" w14:textId="5D12F39E" w:rsidR="00672A10" w:rsidRPr="005978DE" w:rsidRDefault="00672A10" w:rsidP="00672A10">
      <w:pPr>
        <w:pStyle w:val="Body"/>
        <w:spacing w:after="0"/>
        <w:rPr>
          <w:rFonts w:ascii="Arial" w:hAnsi="Arial" w:cs="Arial"/>
        </w:rPr>
      </w:pPr>
      <w:r w:rsidRPr="005978DE">
        <w:rPr>
          <w:rFonts w:ascii="Arial" w:hAnsi="Arial" w:cs="Arial"/>
          <w:b/>
          <w:u w:val="single"/>
        </w:rPr>
        <w:t>2.4.2 Bioimpedance Analysis (BIA):</w:t>
      </w:r>
      <w:r w:rsidRPr="005978DE">
        <w:rPr>
          <w:rFonts w:ascii="Arial" w:hAnsi="Arial" w:cs="Arial"/>
        </w:rPr>
        <w:t xml:space="preserve"> </w:t>
      </w:r>
    </w:p>
    <w:p w14:paraId="0A18A95D" w14:textId="147B549A" w:rsidR="00672A10" w:rsidRPr="005978DE" w:rsidRDefault="00672A10" w:rsidP="00672A10">
      <w:pPr>
        <w:pStyle w:val="Body"/>
        <w:rPr>
          <w:rFonts w:ascii="Arial" w:hAnsi="Arial" w:cs="Arial"/>
        </w:rPr>
      </w:pPr>
      <w:r w:rsidRPr="005978DE">
        <w:rPr>
          <w:rFonts w:ascii="Arial" w:hAnsi="Arial" w:cs="Arial"/>
        </w:rPr>
        <w:t>This was conducted using an Omron bioimpedance weighing scale. Parameters measured include: Body fat percentage (% Body Fat), muscle mass (% Muscle Mass), estimated age, visceral fat (VF) and body mass index (BMI)</w:t>
      </w:r>
    </w:p>
    <w:p w14:paraId="36D32B86" w14:textId="11A21153" w:rsidR="00672A10" w:rsidRPr="005978DE" w:rsidRDefault="00672A10" w:rsidP="00672A10">
      <w:pPr>
        <w:pStyle w:val="Body"/>
        <w:spacing w:after="0"/>
        <w:rPr>
          <w:rFonts w:ascii="Arial" w:hAnsi="Arial" w:cs="Arial"/>
        </w:rPr>
      </w:pPr>
      <w:r w:rsidRPr="005978DE">
        <w:rPr>
          <w:rFonts w:ascii="Arial" w:hAnsi="Arial" w:cs="Arial"/>
          <w:b/>
          <w:u w:val="single"/>
        </w:rPr>
        <w:t>2.4.3 Plasma glucose estimation</w:t>
      </w:r>
      <w:r w:rsidRPr="005978DE">
        <w:rPr>
          <w:rFonts w:ascii="Arial" w:hAnsi="Arial" w:cs="Arial"/>
        </w:rPr>
        <w:t xml:space="preserve"> </w:t>
      </w:r>
    </w:p>
    <w:p w14:paraId="481C6119" w14:textId="2A057695" w:rsidR="00672A10" w:rsidRPr="005978DE" w:rsidRDefault="00672A10" w:rsidP="00672A10">
      <w:pPr>
        <w:pStyle w:val="Body"/>
        <w:rPr>
          <w:rFonts w:ascii="Arial" w:hAnsi="Arial" w:cs="Arial"/>
        </w:rPr>
      </w:pPr>
      <w:r w:rsidRPr="005978DE">
        <w:rPr>
          <w:rFonts w:ascii="Arial" w:hAnsi="Arial" w:cs="Arial"/>
        </w:rPr>
        <w:t>Plasma glucose concentration was determined using glucose oxidase- peroxidase (GOD-POD) method described by Trinder (1972).</w:t>
      </w:r>
    </w:p>
    <w:p w14:paraId="0F65BCF2" w14:textId="43BF6F32" w:rsidR="00672A10" w:rsidRPr="005978DE" w:rsidRDefault="00672A10" w:rsidP="00672A10">
      <w:pPr>
        <w:pStyle w:val="Body"/>
        <w:spacing w:after="0"/>
        <w:rPr>
          <w:rFonts w:ascii="Arial" w:hAnsi="Arial" w:cs="Arial"/>
        </w:rPr>
      </w:pPr>
      <w:r w:rsidRPr="005978DE">
        <w:rPr>
          <w:rFonts w:ascii="Arial" w:hAnsi="Arial" w:cs="Arial"/>
          <w:b/>
          <w:u w:val="single"/>
        </w:rPr>
        <w:t>2.4.4 Estimation of serum Vitamin D</w:t>
      </w:r>
      <w:r w:rsidRPr="005978DE">
        <w:rPr>
          <w:rFonts w:ascii="Arial" w:hAnsi="Arial" w:cs="Arial"/>
        </w:rPr>
        <w:t xml:space="preserve"> (ARIAL, BOLD, 10 FONT, LEFT ALIGNED, underlined)- third level heading.  </w:t>
      </w:r>
    </w:p>
    <w:p w14:paraId="480601F1" w14:textId="5307D8E9" w:rsidR="00672A10" w:rsidRPr="005978DE" w:rsidRDefault="00672A10" w:rsidP="00672A10">
      <w:pPr>
        <w:pStyle w:val="Body"/>
        <w:spacing w:after="0"/>
        <w:rPr>
          <w:rFonts w:ascii="Arial" w:hAnsi="Arial" w:cs="Arial"/>
        </w:rPr>
      </w:pPr>
      <w:r w:rsidRPr="005978DE">
        <w:rPr>
          <w:rFonts w:ascii="Arial" w:hAnsi="Arial" w:cs="Arial"/>
        </w:rPr>
        <w:t>Serum 25-hyroxyvitaminD [25(OH)D] levels were quantified using the enzyme- linked immunosorbent assay (ELIZA) method, following the protocol described by Holick (2007).</w:t>
      </w:r>
    </w:p>
    <w:p w14:paraId="317D4604" w14:textId="77777777" w:rsidR="00672A10" w:rsidRPr="005978DE" w:rsidRDefault="00672A10" w:rsidP="00672A10">
      <w:pPr>
        <w:pStyle w:val="Body"/>
        <w:spacing w:after="0"/>
        <w:rPr>
          <w:rFonts w:ascii="Arial" w:hAnsi="Arial" w:cs="Arial"/>
        </w:rPr>
      </w:pPr>
    </w:p>
    <w:p w14:paraId="6288020C" w14:textId="46A28605" w:rsidR="00672A10" w:rsidRPr="005978DE" w:rsidRDefault="00672A10" w:rsidP="00672A10">
      <w:pPr>
        <w:pStyle w:val="Body"/>
        <w:spacing w:after="0"/>
        <w:rPr>
          <w:rFonts w:ascii="Arial" w:hAnsi="Arial" w:cs="Arial"/>
        </w:rPr>
      </w:pPr>
      <w:r w:rsidRPr="005978DE">
        <w:rPr>
          <w:rFonts w:ascii="Arial" w:hAnsi="Arial" w:cs="Arial"/>
          <w:b/>
          <w:caps/>
          <w:sz w:val="22"/>
        </w:rPr>
        <w:t>2.</w:t>
      </w:r>
      <w:r w:rsidR="00EA3E5A" w:rsidRPr="005978DE">
        <w:rPr>
          <w:rFonts w:ascii="Arial" w:hAnsi="Arial" w:cs="Arial"/>
          <w:b/>
          <w:caps/>
          <w:sz w:val="22"/>
        </w:rPr>
        <w:t>5</w:t>
      </w:r>
      <w:r w:rsidRPr="005978DE">
        <w:rPr>
          <w:rFonts w:ascii="Arial" w:hAnsi="Arial" w:cs="Arial"/>
          <w:b/>
          <w:caps/>
          <w:sz w:val="22"/>
        </w:rPr>
        <w:t xml:space="preserve"> </w:t>
      </w:r>
      <w:r w:rsidRPr="005978DE">
        <w:rPr>
          <w:rFonts w:ascii="Arial" w:hAnsi="Arial" w:cs="Arial"/>
          <w:b/>
          <w:sz w:val="22"/>
        </w:rPr>
        <w:t xml:space="preserve">Statistical </w:t>
      </w:r>
      <w:r w:rsidR="00EA3E5A" w:rsidRPr="005978DE">
        <w:rPr>
          <w:rFonts w:ascii="Arial" w:hAnsi="Arial" w:cs="Arial"/>
          <w:b/>
          <w:sz w:val="22"/>
        </w:rPr>
        <w:t>Analysis</w:t>
      </w:r>
      <w:r w:rsidRPr="005978DE">
        <w:rPr>
          <w:rFonts w:ascii="Arial" w:hAnsi="Arial" w:cs="Arial"/>
        </w:rPr>
        <w:t xml:space="preserve">.  </w:t>
      </w:r>
    </w:p>
    <w:p w14:paraId="1159FB01" w14:textId="05EC8E0A" w:rsidR="00672A10" w:rsidRPr="005978DE" w:rsidRDefault="00672A10" w:rsidP="00672A10">
      <w:pPr>
        <w:pStyle w:val="Body"/>
        <w:spacing w:after="0"/>
        <w:rPr>
          <w:rFonts w:ascii="Arial" w:hAnsi="Arial" w:cs="Arial"/>
        </w:rPr>
      </w:pPr>
      <w:r w:rsidRPr="005978DE">
        <w:rPr>
          <w:rFonts w:ascii="Arial" w:hAnsi="Arial" w:cs="Arial"/>
        </w:rPr>
        <w:t xml:space="preserve">Collected data was extracted and analyzed using IBM SPSS Statistics- version 25 (SPSS, Inc., Chicago, Illinois, USA). The Chi-square was used for comparison of proportions. Independent Student’s t-test was used to compare means. Anthropometric indices (such as age, BMI, waist and hip circumferences, waist-hip ratio) and bioimpedance parameters (such as estimated muscle mass (EMM), estimated visceral fat (EVF), estimated body age (EBA) and estimated body fat (EBF)) were compared between control and T2DM patients as well as </w:t>
      </w:r>
      <w:r w:rsidRPr="005978DE">
        <w:rPr>
          <w:rFonts w:ascii="Arial" w:hAnsi="Arial" w:cs="Arial"/>
        </w:rPr>
        <w:lastRenderedPageBreak/>
        <w:t>between the vitamin D sufficient and deficient T2DM patients. Correlation study was carried out using Pearson’s correlation coefficient. Level of significance will be p&lt; 0.05.</w:t>
      </w:r>
    </w:p>
    <w:p w14:paraId="317EB4DC" w14:textId="77777777" w:rsidR="00672A10" w:rsidRPr="005978DE" w:rsidRDefault="00672A10" w:rsidP="00672A10">
      <w:pPr>
        <w:pStyle w:val="Body"/>
        <w:spacing w:after="0"/>
        <w:rPr>
          <w:rFonts w:ascii="Arial" w:hAnsi="Arial" w:cs="Arial"/>
        </w:rPr>
      </w:pPr>
    </w:p>
    <w:p w14:paraId="23AAC783" w14:textId="77777777" w:rsidR="00790ADA" w:rsidRPr="005978DE" w:rsidRDefault="00790ADA" w:rsidP="00441B6F">
      <w:pPr>
        <w:pStyle w:val="Body"/>
        <w:spacing w:after="0"/>
        <w:rPr>
          <w:rFonts w:ascii="Arial" w:hAnsi="Arial" w:cs="Arial"/>
        </w:rPr>
      </w:pPr>
    </w:p>
    <w:p w14:paraId="69B4A41C" w14:textId="4049EC8F" w:rsidR="00902823" w:rsidRPr="005978DE" w:rsidRDefault="00000F8F" w:rsidP="00441B6F">
      <w:pPr>
        <w:pStyle w:val="Head1"/>
        <w:spacing w:after="0"/>
        <w:jc w:val="both"/>
        <w:rPr>
          <w:rFonts w:ascii="Arial" w:hAnsi="Arial" w:cs="Arial"/>
        </w:rPr>
      </w:pPr>
      <w:r w:rsidRPr="005978DE">
        <w:rPr>
          <w:rFonts w:ascii="Arial" w:hAnsi="Arial" w:cs="Arial"/>
        </w:rPr>
        <w:t>3</w:t>
      </w:r>
      <w:r w:rsidR="00902823" w:rsidRPr="005978DE">
        <w:rPr>
          <w:rFonts w:ascii="Arial" w:hAnsi="Arial" w:cs="Arial"/>
        </w:rPr>
        <w:t xml:space="preserve">. </w:t>
      </w:r>
      <w:r w:rsidRPr="005978DE">
        <w:rPr>
          <w:rFonts w:ascii="Arial" w:hAnsi="Arial" w:cs="Arial"/>
        </w:rPr>
        <w:t>results</w:t>
      </w:r>
    </w:p>
    <w:p w14:paraId="5208B6DD" w14:textId="77777777" w:rsidR="00790ADA" w:rsidRPr="005978DE" w:rsidRDefault="00790ADA" w:rsidP="00441B6F">
      <w:pPr>
        <w:pStyle w:val="Head1"/>
        <w:spacing w:after="0"/>
        <w:jc w:val="both"/>
        <w:rPr>
          <w:rFonts w:ascii="Arial" w:hAnsi="Arial" w:cs="Arial"/>
        </w:rPr>
      </w:pPr>
    </w:p>
    <w:p w14:paraId="5E0DBAA2" w14:textId="77777777" w:rsidR="00EA3E5A" w:rsidRPr="005978DE" w:rsidRDefault="00EA3E5A" w:rsidP="00EA3E5A">
      <w:pPr>
        <w:rPr>
          <w:rFonts w:ascii="Arial" w:hAnsi="Arial" w:cs="Arial"/>
          <w:bCs/>
        </w:rPr>
      </w:pPr>
      <w:r w:rsidRPr="005978DE">
        <w:rPr>
          <w:rFonts w:ascii="Arial" w:hAnsi="Arial" w:cs="Arial"/>
          <w:bCs/>
        </w:rPr>
        <w:t xml:space="preserve">The results of the study comprising comparative study between groups and correlation analyses within each of the sub-group are presented in Tables 1-5 below. </w:t>
      </w:r>
    </w:p>
    <w:p w14:paraId="4FBDCAE4" w14:textId="667556F3" w:rsidR="00EA3E5A" w:rsidRPr="005978DE" w:rsidRDefault="00EA3E5A" w:rsidP="00EA3E5A">
      <w:pPr>
        <w:rPr>
          <w:rFonts w:ascii="Arial" w:hAnsi="Arial" w:cs="Arial"/>
        </w:rPr>
      </w:pPr>
      <w:r w:rsidRPr="005978DE">
        <w:rPr>
          <w:rFonts w:ascii="Arial" w:hAnsi="Arial" w:cs="Arial"/>
        </w:rPr>
        <w:t xml:space="preserve">Table 1 presents the mean values and standard deviations for various anthropometric and bioimpedance parameters in type 2 diabetes mellitus (T2DM) patients (case) and non-diabetic controls (control). The case group had a significantly higher average weight, body mass index (BMI), hip circumference, waist-to-hip ratio, estimated body age, </w:t>
      </w:r>
      <w:r w:rsidR="00D91BEE" w:rsidRPr="005978DE">
        <w:rPr>
          <w:rFonts w:ascii="Arial" w:hAnsi="Arial" w:cs="Arial"/>
        </w:rPr>
        <w:t>percentage body</w:t>
      </w:r>
      <w:r w:rsidRPr="005978DE">
        <w:rPr>
          <w:rFonts w:ascii="Arial" w:hAnsi="Arial" w:cs="Arial"/>
        </w:rPr>
        <w:t xml:space="preserve"> fat and estimated visceral fat compared to the control group (p &lt; 0.001). There was no statistically significant difference in waist, waist circumference, body surface area, estimated % muscle mass or age between the case and control group.</w:t>
      </w:r>
    </w:p>
    <w:p w14:paraId="3F1D7833" w14:textId="77777777" w:rsidR="00EA3E5A" w:rsidRPr="005978DE" w:rsidRDefault="00EA3E5A" w:rsidP="00EA3E5A">
      <w:pPr>
        <w:rPr>
          <w:rFonts w:ascii="Arial" w:hAnsi="Arial" w:cs="Arial"/>
          <w:b/>
          <w:bCs/>
        </w:rPr>
      </w:pPr>
    </w:p>
    <w:p w14:paraId="4CA1E932" w14:textId="77777777" w:rsidR="00EA3E5A" w:rsidRDefault="00EA3E5A" w:rsidP="00EA3E5A">
      <w:pPr>
        <w:rPr>
          <w:rFonts w:ascii="Arial" w:hAnsi="Arial" w:cs="Arial"/>
        </w:rPr>
      </w:pPr>
      <w:r w:rsidRPr="005978DE">
        <w:rPr>
          <w:rFonts w:ascii="Arial" w:hAnsi="Arial" w:cs="Arial"/>
          <w:b/>
          <w:bCs/>
        </w:rPr>
        <w:t>Table 1: The mean of the anthropometric measures and bioimpedance of the case and control</w:t>
      </w:r>
      <w:r w:rsidRPr="005978DE">
        <w:rPr>
          <w:rFonts w:ascii="Arial" w:hAnsi="Arial" w:cs="Arial"/>
        </w:rPr>
        <w:t>.</w:t>
      </w:r>
    </w:p>
    <w:p w14:paraId="3699286E" w14:textId="77777777" w:rsidR="005978DE" w:rsidRPr="005978DE" w:rsidRDefault="005978DE" w:rsidP="00EA3E5A">
      <w:pPr>
        <w:rPr>
          <w:rFonts w:ascii="Arial" w:eastAsia="SimSun" w:hAnsi="Arial" w:cs="Arial"/>
          <w:b/>
        </w:rPr>
      </w:pPr>
    </w:p>
    <w:tbl>
      <w:tblPr>
        <w:tblStyle w:val="ListTable6Colorful1"/>
        <w:tblW w:w="0" w:type="auto"/>
        <w:shd w:val="clear" w:color="auto" w:fill="FFFFFF" w:themeFill="background1"/>
        <w:tblLook w:val="04A0" w:firstRow="1" w:lastRow="0" w:firstColumn="1" w:lastColumn="0" w:noHBand="0" w:noVBand="1"/>
      </w:tblPr>
      <w:tblGrid>
        <w:gridCol w:w="2837"/>
        <w:gridCol w:w="2023"/>
        <w:gridCol w:w="1971"/>
        <w:gridCol w:w="1377"/>
      </w:tblGrid>
      <w:tr w:rsidR="005978DE" w:rsidRPr="005978DE" w14:paraId="6E68A668" w14:textId="77777777" w:rsidTr="00D462C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7A7C0D69"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Variable</w:t>
            </w:r>
          </w:p>
        </w:tc>
        <w:tc>
          <w:tcPr>
            <w:tcW w:w="2320" w:type="dxa"/>
            <w:shd w:val="clear" w:color="auto" w:fill="FFFFFF" w:themeFill="background1"/>
          </w:tcPr>
          <w:p w14:paraId="041B64B7"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(Mean ±S. D)</w:t>
            </w:r>
          </w:p>
          <w:p w14:paraId="29F385CA"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Case</w:t>
            </w:r>
          </w:p>
        </w:tc>
        <w:tc>
          <w:tcPr>
            <w:tcW w:w="2231" w:type="dxa"/>
            <w:shd w:val="clear" w:color="auto" w:fill="FFFFFF" w:themeFill="background1"/>
          </w:tcPr>
          <w:p w14:paraId="7E6070E5"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(Mean ± S.D)</w:t>
            </w:r>
          </w:p>
          <w:p w14:paraId="54D7EB37"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Control</w:t>
            </w:r>
          </w:p>
        </w:tc>
        <w:tc>
          <w:tcPr>
            <w:tcW w:w="1512" w:type="dxa"/>
            <w:shd w:val="clear" w:color="auto" w:fill="FFFFFF" w:themeFill="background1"/>
          </w:tcPr>
          <w:p w14:paraId="7A6777B7"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P-value</w:t>
            </w:r>
          </w:p>
        </w:tc>
      </w:tr>
      <w:tr w:rsidR="005978DE" w:rsidRPr="005978DE" w14:paraId="191F034B"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3FC4D898"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Height(m)</w:t>
            </w:r>
          </w:p>
        </w:tc>
        <w:tc>
          <w:tcPr>
            <w:tcW w:w="2320" w:type="dxa"/>
            <w:shd w:val="clear" w:color="auto" w:fill="FFFFFF" w:themeFill="background1"/>
          </w:tcPr>
          <w:p w14:paraId="7DB61FF3"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164.39 ± 7.33</w:t>
            </w:r>
          </w:p>
        </w:tc>
        <w:tc>
          <w:tcPr>
            <w:tcW w:w="2231" w:type="dxa"/>
            <w:shd w:val="clear" w:color="auto" w:fill="FFFFFF" w:themeFill="background1"/>
          </w:tcPr>
          <w:p w14:paraId="4EF49A39"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162.64 ± 8.99</w:t>
            </w:r>
          </w:p>
        </w:tc>
        <w:tc>
          <w:tcPr>
            <w:tcW w:w="1512" w:type="dxa"/>
            <w:shd w:val="clear" w:color="auto" w:fill="FFFFFF" w:themeFill="background1"/>
          </w:tcPr>
          <w:p w14:paraId="18CD5ABF"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0.250</w:t>
            </w:r>
          </w:p>
        </w:tc>
      </w:tr>
      <w:tr w:rsidR="005978DE" w:rsidRPr="005978DE" w14:paraId="61784491" w14:textId="77777777" w:rsidTr="00D462C8">
        <w:trPr>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5CE06AC"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Weight (kg)</w:t>
            </w:r>
          </w:p>
        </w:tc>
        <w:tc>
          <w:tcPr>
            <w:tcW w:w="2320" w:type="dxa"/>
            <w:shd w:val="clear" w:color="auto" w:fill="FFFFFF" w:themeFill="background1"/>
          </w:tcPr>
          <w:p w14:paraId="5BE2D7B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78.57 ± 15.95</w:t>
            </w:r>
          </w:p>
        </w:tc>
        <w:tc>
          <w:tcPr>
            <w:tcW w:w="2231" w:type="dxa"/>
            <w:shd w:val="clear" w:color="auto" w:fill="FFFFFF" w:themeFill="background1"/>
          </w:tcPr>
          <w:p w14:paraId="287967A9"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68.99 ± 12.98</w:t>
            </w:r>
          </w:p>
        </w:tc>
        <w:tc>
          <w:tcPr>
            <w:tcW w:w="1512" w:type="dxa"/>
            <w:shd w:val="clear" w:color="auto" w:fill="FFFFFF" w:themeFill="background1"/>
          </w:tcPr>
          <w:p w14:paraId="548A876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42FBC35A"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DEB4E95"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BMI (kg/m)</w:t>
            </w:r>
          </w:p>
        </w:tc>
        <w:tc>
          <w:tcPr>
            <w:tcW w:w="2320" w:type="dxa"/>
            <w:shd w:val="clear" w:color="auto" w:fill="FFFFFF" w:themeFill="background1"/>
          </w:tcPr>
          <w:p w14:paraId="27329727"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29.21 ± 5.84</w:t>
            </w:r>
          </w:p>
        </w:tc>
        <w:tc>
          <w:tcPr>
            <w:tcW w:w="2231" w:type="dxa"/>
            <w:shd w:val="clear" w:color="auto" w:fill="FFFFFF" w:themeFill="background1"/>
          </w:tcPr>
          <w:p w14:paraId="5ADD71A8"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26.12 ± 4.86</w:t>
            </w:r>
          </w:p>
        </w:tc>
        <w:tc>
          <w:tcPr>
            <w:tcW w:w="1512" w:type="dxa"/>
            <w:shd w:val="clear" w:color="auto" w:fill="FFFFFF" w:themeFill="background1"/>
          </w:tcPr>
          <w:p w14:paraId="7C5E2699"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0.002</w:t>
            </w:r>
          </w:p>
        </w:tc>
      </w:tr>
      <w:tr w:rsidR="005978DE" w:rsidRPr="005978DE" w14:paraId="7A46CFA2" w14:textId="77777777" w:rsidTr="00D462C8">
        <w:trPr>
          <w:trHeight w:val="320"/>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4F8232A1"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HC (cm)</w:t>
            </w:r>
          </w:p>
        </w:tc>
        <w:tc>
          <w:tcPr>
            <w:tcW w:w="2320" w:type="dxa"/>
            <w:shd w:val="clear" w:color="auto" w:fill="FFFFFF" w:themeFill="background1"/>
          </w:tcPr>
          <w:p w14:paraId="50DD29A6"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97.81 ± 11.65</w:t>
            </w:r>
          </w:p>
        </w:tc>
        <w:tc>
          <w:tcPr>
            <w:tcW w:w="2231" w:type="dxa"/>
            <w:shd w:val="clear" w:color="auto" w:fill="FFFFFF" w:themeFill="background1"/>
          </w:tcPr>
          <w:p w14:paraId="4F939301"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89.45 ± 9.64</w:t>
            </w:r>
          </w:p>
        </w:tc>
        <w:tc>
          <w:tcPr>
            <w:tcW w:w="1512" w:type="dxa"/>
            <w:shd w:val="clear" w:color="auto" w:fill="FFFFFF" w:themeFill="background1"/>
          </w:tcPr>
          <w:p w14:paraId="6B7B751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78AA6078"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09987E8E"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WC (cm)</w:t>
            </w:r>
          </w:p>
        </w:tc>
        <w:tc>
          <w:tcPr>
            <w:tcW w:w="2320" w:type="dxa"/>
            <w:shd w:val="clear" w:color="auto" w:fill="FFFFFF" w:themeFill="background1"/>
          </w:tcPr>
          <w:p w14:paraId="3A3BB513"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106.23 ± 10.60</w:t>
            </w:r>
          </w:p>
        </w:tc>
        <w:tc>
          <w:tcPr>
            <w:tcW w:w="2231" w:type="dxa"/>
            <w:shd w:val="clear" w:color="auto" w:fill="FFFFFF" w:themeFill="background1"/>
          </w:tcPr>
          <w:p w14:paraId="1F9E692E"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103.09 ± 11.22</w:t>
            </w:r>
          </w:p>
        </w:tc>
        <w:tc>
          <w:tcPr>
            <w:tcW w:w="1512" w:type="dxa"/>
            <w:shd w:val="clear" w:color="auto" w:fill="FFFFFF" w:themeFill="background1"/>
          </w:tcPr>
          <w:p w14:paraId="1B35C3EF"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0.119</w:t>
            </w:r>
          </w:p>
        </w:tc>
      </w:tr>
      <w:tr w:rsidR="005978DE" w:rsidRPr="005978DE" w14:paraId="50516009" w14:textId="77777777" w:rsidTr="00D462C8">
        <w:trPr>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3B43C1B9"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Waist Hip ratio</w:t>
            </w:r>
          </w:p>
        </w:tc>
        <w:tc>
          <w:tcPr>
            <w:tcW w:w="2320" w:type="dxa"/>
            <w:shd w:val="clear" w:color="auto" w:fill="FFFFFF" w:themeFill="background1"/>
          </w:tcPr>
          <w:p w14:paraId="316B9FDD"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0.92 ± 0.05</w:t>
            </w:r>
          </w:p>
        </w:tc>
        <w:tc>
          <w:tcPr>
            <w:tcW w:w="2231" w:type="dxa"/>
            <w:shd w:val="clear" w:color="auto" w:fill="FFFFFF" w:themeFill="background1"/>
          </w:tcPr>
          <w:p w14:paraId="08E0A9F8"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0.86 ± 0.05</w:t>
            </w:r>
          </w:p>
        </w:tc>
        <w:tc>
          <w:tcPr>
            <w:tcW w:w="1512" w:type="dxa"/>
            <w:shd w:val="clear" w:color="auto" w:fill="FFFFFF" w:themeFill="background1"/>
          </w:tcPr>
          <w:p w14:paraId="2DE549EA"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7918B7A3"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CDE24CA"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Body Surface Area (m²)</w:t>
            </w:r>
          </w:p>
        </w:tc>
        <w:tc>
          <w:tcPr>
            <w:tcW w:w="2320" w:type="dxa"/>
            <w:shd w:val="clear" w:color="auto" w:fill="FFFFFF" w:themeFill="background1"/>
          </w:tcPr>
          <w:p w14:paraId="51364C52"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4.63 ± 22.01</w:t>
            </w:r>
          </w:p>
        </w:tc>
        <w:tc>
          <w:tcPr>
            <w:tcW w:w="2231" w:type="dxa"/>
            <w:shd w:val="clear" w:color="auto" w:fill="FFFFFF" w:themeFill="background1"/>
          </w:tcPr>
          <w:p w14:paraId="2B1AD80E"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1.75± 0.19</w:t>
            </w:r>
          </w:p>
        </w:tc>
        <w:tc>
          <w:tcPr>
            <w:tcW w:w="1512" w:type="dxa"/>
            <w:shd w:val="clear" w:color="auto" w:fill="FFFFFF" w:themeFill="background1"/>
          </w:tcPr>
          <w:p w14:paraId="3FDF6B00"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0.300</w:t>
            </w:r>
          </w:p>
        </w:tc>
      </w:tr>
      <w:tr w:rsidR="005978DE" w:rsidRPr="005978DE" w14:paraId="5A5369F3" w14:textId="77777777" w:rsidTr="00D462C8">
        <w:trPr>
          <w:trHeight w:val="320"/>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4449E3D9"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 Muscle Mass</w:t>
            </w:r>
          </w:p>
        </w:tc>
        <w:tc>
          <w:tcPr>
            <w:tcW w:w="2320" w:type="dxa"/>
            <w:shd w:val="clear" w:color="auto" w:fill="FFFFFF" w:themeFill="background1"/>
          </w:tcPr>
          <w:p w14:paraId="61B6CA94"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30.19 ± 4.53</w:t>
            </w:r>
          </w:p>
        </w:tc>
        <w:tc>
          <w:tcPr>
            <w:tcW w:w="2231" w:type="dxa"/>
            <w:shd w:val="clear" w:color="auto" w:fill="FFFFFF" w:themeFill="background1"/>
          </w:tcPr>
          <w:p w14:paraId="3C868C4C"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29.71 ± 6.55</w:t>
            </w:r>
          </w:p>
        </w:tc>
        <w:tc>
          <w:tcPr>
            <w:tcW w:w="1512" w:type="dxa"/>
            <w:shd w:val="clear" w:color="auto" w:fill="FFFFFF" w:themeFill="background1"/>
          </w:tcPr>
          <w:p w14:paraId="10C1151B"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0.644</w:t>
            </w:r>
          </w:p>
        </w:tc>
      </w:tr>
      <w:tr w:rsidR="005978DE" w:rsidRPr="005978DE" w14:paraId="2D676B85"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4D147182"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Body Age</w:t>
            </w:r>
          </w:p>
        </w:tc>
        <w:tc>
          <w:tcPr>
            <w:tcW w:w="2320" w:type="dxa"/>
            <w:shd w:val="clear" w:color="auto" w:fill="FFFFFF" w:themeFill="background1"/>
          </w:tcPr>
          <w:p w14:paraId="24536716"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54.78 ± 11.83</w:t>
            </w:r>
          </w:p>
        </w:tc>
        <w:tc>
          <w:tcPr>
            <w:tcW w:w="2231" w:type="dxa"/>
            <w:shd w:val="clear" w:color="auto" w:fill="FFFFFF" w:themeFill="background1"/>
          </w:tcPr>
          <w:p w14:paraId="2EA68F2F"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44.75 ± 14.81</w:t>
            </w:r>
          </w:p>
        </w:tc>
        <w:tc>
          <w:tcPr>
            <w:tcW w:w="1512" w:type="dxa"/>
            <w:shd w:val="clear" w:color="auto" w:fill="FFFFFF" w:themeFill="background1"/>
          </w:tcPr>
          <w:p w14:paraId="46CFCFE5"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16B95777" w14:textId="77777777" w:rsidTr="00D462C8">
        <w:trPr>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7394934C"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 Body Fat</w:t>
            </w:r>
          </w:p>
        </w:tc>
        <w:tc>
          <w:tcPr>
            <w:tcW w:w="2320" w:type="dxa"/>
            <w:shd w:val="clear" w:color="auto" w:fill="FFFFFF" w:themeFill="background1"/>
          </w:tcPr>
          <w:p w14:paraId="25E3BD7A"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37.22 ± 14.73</w:t>
            </w:r>
          </w:p>
        </w:tc>
        <w:tc>
          <w:tcPr>
            <w:tcW w:w="2231" w:type="dxa"/>
            <w:shd w:val="clear" w:color="auto" w:fill="FFFFFF" w:themeFill="background1"/>
          </w:tcPr>
          <w:p w14:paraId="2CE8B655"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32.26 ± 11.81</w:t>
            </w:r>
          </w:p>
        </w:tc>
        <w:tc>
          <w:tcPr>
            <w:tcW w:w="1512" w:type="dxa"/>
            <w:shd w:val="clear" w:color="auto" w:fill="FFFFFF" w:themeFill="background1"/>
          </w:tcPr>
          <w:p w14:paraId="76A79984"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0.043</w:t>
            </w:r>
          </w:p>
        </w:tc>
      </w:tr>
      <w:tr w:rsidR="005978DE" w:rsidRPr="005978DE" w14:paraId="08D58D85"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F5D231B"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Visceral Fat</w:t>
            </w:r>
          </w:p>
        </w:tc>
        <w:tc>
          <w:tcPr>
            <w:tcW w:w="2320" w:type="dxa"/>
            <w:shd w:val="clear" w:color="auto" w:fill="FFFFFF" w:themeFill="background1"/>
          </w:tcPr>
          <w:p w14:paraId="1318A977"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10.39 ± 4.06</w:t>
            </w:r>
          </w:p>
        </w:tc>
        <w:tc>
          <w:tcPr>
            <w:tcW w:w="2231" w:type="dxa"/>
            <w:shd w:val="clear" w:color="auto" w:fill="FFFFFF" w:themeFill="background1"/>
          </w:tcPr>
          <w:p w14:paraId="3429E7DD"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7.66 ± 2.76</w:t>
            </w:r>
          </w:p>
        </w:tc>
        <w:tc>
          <w:tcPr>
            <w:tcW w:w="1512" w:type="dxa"/>
            <w:shd w:val="clear" w:color="auto" w:fill="FFFFFF" w:themeFill="background1"/>
          </w:tcPr>
          <w:p w14:paraId="46B0D483"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0A74D841" w14:textId="77777777" w:rsidTr="00D462C8">
        <w:trPr>
          <w:trHeight w:val="320"/>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03A2D853"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Age</w:t>
            </w:r>
          </w:p>
        </w:tc>
        <w:tc>
          <w:tcPr>
            <w:tcW w:w="2320" w:type="dxa"/>
            <w:shd w:val="clear" w:color="auto" w:fill="FFFFFF" w:themeFill="background1"/>
          </w:tcPr>
          <w:p w14:paraId="195193B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48.53 ± 6.157</w:t>
            </w:r>
          </w:p>
        </w:tc>
        <w:tc>
          <w:tcPr>
            <w:tcW w:w="2231" w:type="dxa"/>
            <w:shd w:val="clear" w:color="auto" w:fill="FFFFFF" w:themeFill="background1"/>
          </w:tcPr>
          <w:p w14:paraId="699B8EDE"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47.55 ± 5.951</w:t>
            </w:r>
          </w:p>
        </w:tc>
        <w:tc>
          <w:tcPr>
            <w:tcW w:w="1512" w:type="dxa"/>
            <w:shd w:val="clear" w:color="auto" w:fill="FFFFFF" w:themeFill="background1"/>
          </w:tcPr>
          <w:p w14:paraId="0FC4C2E1"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0.379</w:t>
            </w:r>
          </w:p>
        </w:tc>
      </w:tr>
    </w:tbl>
    <w:p w14:paraId="3F98F707" w14:textId="77777777" w:rsidR="00EA3E5A" w:rsidRPr="005978DE" w:rsidRDefault="00EA3E5A" w:rsidP="00EA3E5A">
      <w:pPr>
        <w:jc w:val="both"/>
        <w:rPr>
          <w:rFonts w:ascii="Arial" w:eastAsia="SimSun" w:hAnsi="Arial" w:cs="Arial"/>
          <w:i/>
          <w:iCs/>
          <w:sz w:val="18"/>
          <w:szCs w:val="18"/>
        </w:rPr>
      </w:pPr>
      <w:r w:rsidRPr="005978DE">
        <w:rPr>
          <w:rFonts w:ascii="Arial" w:eastAsia="SimSun" w:hAnsi="Arial" w:cs="Arial"/>
          <w:i/>
          <w:iCs/>
          <w:sz w:val="18"/>
          <w:szCs w:val="18"/>
        </w:rPr>
        <w:t>Abbreviations: HC- hip circumference, WC- waist circumference</w:t>
      </w:r>
    </w:p>
    <w:p w14:paraId="6A4990F8" w14:textId="77777777" w:rsidR="00EA3E5A" w:rsidRPr="005978DE" w:rsidRDefault="00EA3E5A" w:rsidP="00EA3E5A">
      <w:pPr>
        <w:rPr>
          <w:rFonts w:ascii="Arial" w:hAnsi="Arial" w:cs="Arial"/>
        </w:rPr>
      </w:pPr>
    </w:p>
    <w:p w14:paraId="234B7A99" w14:textId="77777777" w:rsidR="00EA3E5A" w:rsidRPr="005978DE" w:rsidRDefault="00EA3E5A" w:rsidP="00EA3E5A">
      <w:pPr>
        <w:rPr>
          <w:rFonts w:ascii="Arial" w:hAnsi="Arial" w:cs="Arial"/>
        </w:rPr>
      </w:pPr>
    </w:p>
    <w:p w14:paraId="36E7BDD6" w14:textId="77777777" w:rsidR="00EA3E5A" w:rsidRPr="005978DE" w:rsidRDefault="00EA3E5A" w:rsidP="00EA3E5A">
      <w:pPr>
        <w:rPr>
          <w:rFonts w:ascii="Arial" w:hAnsi="Arial" w:cs="Arial"/>
        </w:rPr>
      </w:pPr>
      <w:r w:rsidRPr="005978DE">
        <w:rPr>
          <w:rFonts w:ascii="Arial" w:hAnsi="Arial" w:cs="Arial"/>
        </w:rPr>
        <w:t>In table 2 below, there were no significant differences in anthropometric and bioimpedance measures between Group A and Group B. Meanwhile, for Group C and Group D there was a statistically significant difference in waist-hip ratio (WHR). Also, a significant difference in height between Group C and Group D (p &lt;0.001), was observed with control participants with vitamin D status ≥ 20 ng/dl being shorter.</w:t>
      </w:r>
    </w:p>
    <w:p w14:paraId="28F3D96D" w14:textId="77777777" w:rsidR="00EA3E5A" w:rsidRPr="005978DE" w:rsidRDefault="00EA3E5A" w:rsidP="00EA3E5A">
      <w:pPr>
        <w:rPr>
          <w:rFonts w:ascii="Arial" w:hAnsi="Arial" w:cs="Arial"/>
        </w:rPr>
      </w:pPr>
    </w:p>
    <w:p w14:paraId="609B9E4A" w14:textId="19C15558" w:rsidR="00EA3E5A" w:rsidRPr="005978DE" w:rsidRDefault="00EA3E5A" w:rsidP="00EA3E5A">
      <w:pPr>
        <w:rPr>
          <w:rFonts w:ascii="Arial" w:hAnsi="Arial" w:cs="Arial"/>
          <w:b/>
          <w:bCs/>
        </w:rPr>
      </w:pPr>
      <w:r w:rsidRPr="005978DE">
        <w:rPr>
          <w:rFonts w:ascii="Arial" w:hAnsi="Arial" w:cs="Arial"/>
          <w:b/>
          <w:bCs/>
        </w:rPr>
        <w:t>Table 2: Comparison of the anthropometric measures and bioimpedance of the type 2 DM patients and non-diabetic control with different vitamin D status</w:t>
      </w:r>
    </w:p>
    <w:p w14:paraId="4D145573" w14:textId="77777777" w:rsidR="00EA3E5A" w:rsidRPr="005978DE" w:rsidRDefault="00EA3E5A" w:rsidP="00EA3E5A">
      <w:pPr>
        <w:jc w:val="both"/>
        <w:rPr>
          <w:rFonts w:ascii="Arial" w:eastAsia="SimSun" w:hAnsi="Arial" w:cs="Arial"/>
        </w:rPr>
      </w:pPr>
    </w:p>
    <w:tbl>
      <w:tblPr>
        <w:tblStyle w:val="TableGrid"/>
        <w:tblW w:w="8910" w:type="dxa"/>
        <w:tblInd w:w="-252" w:type="dxa"/>
        <w:tblLook w:val="04A0" w:firstRow="1" w:lastRow="0" w:firstColumn="1" w:lastColumn="0" w:noHBand="0" w:noVBand="1"/>
      </w:tblPr>
      <w:tblGrid>
        <w:gridCol w:w="1537"/>
        <w:gridCol w:w="1343"/>
        <w:gridCol w:w="1260"/>
        <w:gridCol w:w="900"/>
        <w:gridCol w:w="1440"/>
        <w:gridCol w:w="1440"/>
        <w:gridCol w:w="990"/>
      </w:tblGrid>
      <w:tr w:rsidR="005978DE" w:rsidRPr="005978DE" w14:paraId="1A2B6EE8" w14:textId="77777777" w:rsidTr="00D462C8">
        <w:trPr>
          <w:trHeight w:val="448"/>
        </w:trPr>
        <w:tc>
          <w:tcPr>
            <w:tcW w:w="1537" w:type="dxa"/>
            <w:tcBorders>
              <w:right w:val="single" w:sz="18" w:space="0" w:color="auto"/>
            </w:tcBorders>
          </w:tcPr>
          <w:p w14:paraId="201EEB1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Variable</w:t>
            </w:r>
          </w:p>
        </w:tc>
        <w:tc>
          <w:tcPr>
            <w:tcW w:w="1343" w:type="dxa"/>
            <w:tcBorders>
              <w:left w:val="single" w:sz="18" w:space="0" w:color="auto"/>
            </w:tcBorders>
          </w:tcPr>
          <w:p w14:paraId="5D2D30F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29BD21C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A</w:t>
            </w:r>
          </w:p>
        </w:tc>
        <w:tc>
          <w:tcPr>
            <w:tcW w:w="1260" w:type="dxa"/>
          </w:tcPr>
          <w:p w14:paraId="57C53D7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44D3A8D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B</w:t>
            </w:r>
          </w:p>
        </w:tc>
        <w:tc>
          <w:tcPr>
            <w:tcW w:w="900" w:type="dxa"/>
            <w:tcBorders>
              <w:right w:val="single" w:sz="18" w:space="0" w:color="auto"/>
            </w:tcBorders>
          </w:tcPr>
          <w:p w14:paraId="07020DB1"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c>
          <w:tcPr>
            <w:tcW w:w="1440" w:type="dxa"/>
            <w:tcBorders>
              <w:left w:val="single" w:sz="18" w:space="0" w:color="auto"/>
            </w:tcBorders>
          </w:tcPr>
          <w:p w14:paraId="74D3E5E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0027243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C</w:t>
            </w:r>
          </w:p>
        </w:tc>
        <w:tc>
          <w:tcPr>
            <w:tcW w:w="1440" w:type="dxa"/>
          </w:tcPr>
          <w:p w14:paraId="78A4F11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6AC14E5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D</w:t>
            </w:r>
          </w:p>
        </w:tc>
        <w:tc>
          <w:tcPr>
            <w:tcW w:w="990" w:type="dxa"/>
          </w:tcPr>
          <w:p w14:paraId="14E7C2DE"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r>
      <w:tr w:rsidR="005978DE" w:rsidRPr="005978DE" w14:paraId="012DF13F" w14:textId="77777777" w:rsidTr="00D462C8">
        <w:trPr>
          <w:trHeight w:val="326"/>
        </w:trPr>
        <w:tc>
          <w:tcPr>
            <w:tcW w:w="1537" w:type="dxa"/>
            <w:tcBorders>
              <w:right w:val="single" w:sz="18" w:space="0" w:color="auto"/>
            </w:tcBorders>
          </w:tcPr>
          <w:p w14:paraId="0F4A6CD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lastRenderedPageBreak/>
              <w:t>Height(m)</w:t>
            </w:r>
          </w:p>
        </w:tc>
        <w:tc>
          <w:tcPr>
            <w:tcW w:w="1343" w:type="dxa"/>
            <w:tcBorders>
              <w:left w:val="single" w:sz="18" w:space="0" w:color="auto"/>
            </w:tcBorders>
          </w:tcPr>
          <w:p w14:paraId="353EFEB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165.84 ± 7.76</w:t>
            </w:r>
          </w:p>
        </w:tc>
        <w:tc>
          <w:tcPr>
            <w:tcW w:w="1260" w:type="dxa"/>
          </w:tcPr>
          <w:p w14:paraId="4CBDFD8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162.64 ± 5.99</w:t>
            </w:r>
          </w:p>
        </w:tc>
        <w:tc>
          <w:tcPr>
            <w:tcW w:w="900" w:type="dxa"/>
            <w:tcBorders>
              <w:right w:val="single" w:sz="18" w:space="0" w:color="auto"/>
            </w:tcBorders>
          </w:tcPr>
          <w:p w14:paraId="2FB32DF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.086</w:t>
            </w:r>
          </w:p>
        </w:tc>
        <w:tc>
          <w:tcPr>
            <w:tcW w:w="1440" w:type="dxa"/>
            <w:tcBorders>
              <w:left w:val="single" w:sz="18" w:space="0" w:color="auto"/>
            </w:tcBorders>
          </w:tcPr>
          <w:p w14:paraId="07F6DFA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160.00 ± 8.58</w:t>
            </w:r>
          </w:p>
        </w:tc>
        <w:tc>
          <w:tcPr>
            <w:tcW w:w="1440" w:type="dxa"/>
          </w:tcPr>
          <w:p w14:paraId="24EEE6B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170.57 ± 4.42</w:t>
            </w:r>
          </w:p>
        </w:tc>
        <w:tc>
          <w:tcPr>
            <w:tcW w:w="990" w:type="dxa"/>
          </w:tcPr>
          <w:p w14:paraId="7C165E5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r>
      <w:tr w:rsidR="005978DE" w:rsidRPr="005978DE" w14:paraId="2280F11C" w14:textId="77777777" w:rsidTr="00D462C8">
        <w:trPr>
          <w:trHeight w:val="326"/>
        </w:trPr>
        <w:tc>
          <w:tcPr>
            <w:tcW w:w="1537" w:type="dxa"/>
            <w:tcBorders>
              <w:right w:val="single" w:sz="18" w:space="0" w:color="auto"/>
            </w:tcBorders>
          </w:tcPr>
          <w:p w14:paraId="5A8CB5D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Weight (kg)</w:t>
            </w:r>
          </w:p>
        </w:tc>
        <w:tc>
          <w:tcPr>
            <w:tcW w:w="1343" w:type="dxa"/>
            <w:tcBorders>
              <w:left w:val="single" w:sz="18" w:space="0" w:color="auto"/>
            </w:tcBorders>
          </w:tcPr>
          <w:p w14:paraId="632986B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81.48 ± 16.50</w:t>
            </w:r>
          </w:p>
        </w:tc>
        <w:tc>
          <w:tcPr>
            <w:tcW w:w="1260" w:type="dxa"/>
          </w:tcPr>
          <w:p w14:paraId="4B2154C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75.47 ± 13.41</w:t>
            </w:r>
          </w:p>
        </w:tc>
        <w:tc>
          <w:tcPr>
            <w:tcW w:w="900" w:type="dxa"/>
            <w:tcBorders>
              <w:right w:val="single" w:sz="18" w:space="0" w:color="auto"/>
            </w:tcBorders>
          </w:tcPr>
          <w:p w14:paraId="58BEF2C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.134</w:t>
            </w:r>
          </w:p>
        </w:tc>
        <w:tc>
          <w:tcPr>
            <w:tcW w:w="1440" w:type="dxa"/>
            <w:tcBorders>
              <w:left w:val="single" w:sz="18" w:space="0" w:color="auto"/>
            </w:tcBorders>
          </w:tcPr>
          <w:p w14:paraId="30754A0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68.06 ± 13.07</w:t>
            </w:r>
          </w:p>
        </w:tc>
        <w:tc>
          <w:tcPr>
            <w:tcW w:w="1440" w:type="dxa"/>
          </w:tcPr>
          <w:p w14:paraId="1EA6118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71.82 ± 12.75</w:t>
            </w:r>
          </w:p>
        </w:tc>
        <w:tc>
          <w:tcPr>
            <w:tcW w:w="990" w:type="dxa"/>
          </w:tcPr>
          <w:p w14:paraId="63FAAB0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.352</w:t>
            </w:r>
          </w:p>
        </w:tc>
      </w:tr>
      <w:tr w:rsidR="005978DE" w:rsidRPr="005978DE" w14:paraId="47CAD72D" w14:textId="77777777" w:rsidTr="00D462C8">
        <w:trPr>
          <w:trHeight w:val="326"/>
        </w:trPr>
        <w:tc>
          <w:tcPr>
            <w:tcW w:w="1537" w:type="dxa"/>
            <w:tcBorders>
              <w:right w:val="single" w:sz="18" w:space="0" w:color="auto"/>
            </w:tcBorders>
          </w:tcPr>
          <w:p w14:paraId="47AE7B6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BMI (kg/m)</w:t>
            </w:r>
          </w:p>
        </w:tc>
        <w:tc>
          <w:tcPr>
            <w:tcW w:w="1343" w:type="dxa"/>
            <w:tcBorders>
              <w:left w:val="single" w:sz="18" w:space="0" w:color="auto"/>
            </w:tcBorders>
          </w:tcPr>
          <w:p w14:paraId="0BC16CD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29.90 ± 5.96</w:t>
            </w:r>
          </w:p>
        </w:tc>
        <w:tc>
          <w:tcPr>
            <w:tcW w:w="1260" w:type="dxa"/>
          </w:tcPr>
          <w:p w14:paraId="1679846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28.54 ± 5.44</w:t>
            </w:r>
          </w:p>
        </w:tc>
        <w:tc>
          <w:tcPr>
            <w:tcW w:w="900" w:type="dxa"/>
            <w:tcBorders>
              <w:right w:val="single" w:sz="18" w:space="0" w:color="auto"/>
            </w:tcBorders>
          </w:tcPr>
          <w:p w14:paraId="4ED9D09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.363</w:t>
            </w:r>
          </w:p>
        </w:tc>
        <w:tc>
          <w:tcPr>
            <w:tcW w:w="1440" w:type="dxa"/>
            <w:tcBorders>
              <w:left w:val="single" w:sz="18" w:space="0" w:color="auto"/>
            </w:tcBorders>
          </w:tcPr>
          <w:p w14:paraId="1523206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26.55 ± 5.07</w:t>
            </w:r>
          </w:p>
        </w:tc>
        <w:tc>
          <w:tcPr>
            <w:tcW w:w="1440" w:type="dxa"/>
          </w:tcPr>
          <w:p w14:paraId="7F9E94B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24.84 ± 4.04</w:t>
            </w:r>
          </w:p>
        </w:tc>
        <w:tc>
          <w:tcPr>
            <w:tcW w:w="990" w:type="dxa"/>
          </w:tcPr>
          <w:p w14:paraId="01BCEC8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.257</w:t>
            </w:r>
          </w:p>
        </w:tc>
      </w:tr>
      <w:tr w:rsidR="005978DE" w:rsidRPr="005978DE" w14:paraId="380D12E2" w14:textId="77777777" w:rsidTr="00D462C8">
        <w:trPr>
          <w:trHeight w:val="320"/>
        </w:trPr>
        <w:tc>
          <w:tcPr>
            <w:tcW w:w="1537" w:type="dxa"/>
            <w:tcBorders>
              <w:right w:val="single" w:sz="18" w:space="0" w:color="auto"/>
            </w:tcBorders>
          </w:tcPr>
          <w:p w14:paraId="4BADB4E9"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HC (cm)</w:t>
            </w:r>
          </w:p>
        </w:tc>
        <w:tc>
          <w:tcPr>
            <w:tcW w:w="1343" w:type="dxa"/>
            <w:tcBorders>
              <w:left w:val="single" w:sz="18" w:space="0" w:color="auto"/>
            </w:tcBorders>
          </w:tcPr>
          <w:p w14:paraId="62023E2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97.50 ± 12.02</w:t>
            </w:r>
          </w:p>
        </w:tc>
        <w:tc>
          <w:tcPr>
            <w:tcW w:w="1260" w:type="dxa"/>
          </w:tcPr>
          <w:p w14:paraId="0B16A95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98.28 ± 11.53</w:t>
            </w:r>
          </w:p>
        </w:tc>
        <w:tc>
          <w:tcPr>
            <w:tcW w:w="900" w:type="dxa"/>
            <w:tcBorders>
              <w:right w:val="single" w:sz="18" w:space="0" w:color="auto"/>
            </w:tcBorders>
          </w:tcPr>
          <w:p w14:paraId="7F6B6CA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.799</w:t>
            </w:r>
          </w:p>
        </w:tc>
        <w:tc>
          <w:tcPr>
            <w:tcW w:w="1440" w:type="dxa"/>
            <w:tcBorders>
              <w:left w:val="single" w:sz="18" w:space="0" w:color="auto"/>
            </w:tcBorders>
          </w:tcPr>
          <w:p w14:paraId="5733709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89.24 ± 9.54</w:t>
            </w:r>
          </w:p>
        </w:tc>
        <w:tc>
          <w:tcPr>
            <w:tcW w:w="1440" w:type="dxa"/>
          </w:tcPr>
          <w:p w14:paraId="6B7461A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90.07 ± 10.28</w:t>
            </w:r>
          </w:p>
        </w:tc>
        <w:tc>
          <w:tcPr>
            <w:tcW w:w="990" w:type="dxa"/>
          </w:tcPr>
          <w:p w14:paraId="6AD2E7A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.782</w:t>
            </w:r>
          </w:p>
        </w:tc>
      </w:tr>
      <w:tr w:rsidR="005978DE" w:rsidRPr="005978DE" w14:paraId="120F7E82" w14:textId="77777777" w:rsidTr="00D462C8">
        <w:trPr>
          <w:trHeight w:val="326"/>
        </w:trPr>
        <w:tc>
          <w:tcPr>
            <w:tcW w:w="1537" w:type="dxa"/>
            <w:tcBorders>
              <w:right w:val="single" w:sz="18" w:space="0" w:color="auto"/>
            </w:tcBorders>
          </w:tcPr>
          <w:p w14:paraId="689A4AA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WC (cm)</w:t>
            </w:r>
          </w:p>
        </w:tc>
        <w:tc>
          <w:tcPr>
            <w:tcW w:w="1343" w:type="dxa"/>
            <w:tcBorders>
              <w:left w:val="single" w:sz="18" w:space="0" w:color="auto"/>
            </w:tcBorders>
          </w:tcPr>
          <w:p w14:paraId="022DFD3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106.10 ± 10.63</w:t>
            </w:r>
          </w:p>
        </w:tc>
        <w:tc>
          <w:tcPr>
            <w:tcW w:w="1260" w:type="dxa"/>
          </w:tcPr>
          <w:p w14:paraId="39583B6A" w14:textId="77777777" w:rsidR="00EA3E5A" w:rsidRPr="005978DE" w:rsidRDefault="00EA3E5A" w:rsidP="00EA3E5A">
            <w:pPr>
              <w:rPr>
                <w:rFonts w:ascii="Arial" w:hAnsi="Arial" w:cs="Arial"/>
                <w:sz w:val="20"/>
                <w:szCs w:val="20"/>
              </w:rPr>
            </w:pPr>
            <w:r w:rsidRPr="005978DE">
              <w:rPr>
                <w:rFonts w:ascii="Arial" w:eastAsia="Times New Roman" w:hAnsi="Arial" w:cs="Arial"/>
                <w:sz w:val="20"/>
                <w:szCs w:val="20"/>
              </w:rPr>
              <w:t>106.76 ±10.83</w:t>
            </w:r>
          </w:p>
        </w:tc>
        <w:tc>
          <w:tcPr>
            <w:tcW w:w="900" w:type="dxa"/>
            <w:tcBorders>
              <w:right w:val="single" w:sz="18" w:space="0" w:color="auto"/>
            </w:tcBorders>
          </w:tcPr>
          <w:p w14:paraId="08EC24D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.813</w:t>
            </w:r>
          </w:p>
        </w:tc>
        <w:tc>
          <w:tcPr>
            <w:tcW w:w="1440" w:type="dxa"/>
            <w:tcBorders>
              <w:left w:val="single" w:sz="18" w:space="0" w:color="auto"/>
            </w:tcBorders>
          </w:tcPr>
          <w:p w14:paraId="664DC94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103.60 ± 10.62</w:t>
            </w:r>
          </w:p>
        </w:tc>
        <w:tc>
          <w:tcPr>
            <w:tcW w:w="1440" w:type="dxa"/>
          </w:tcPr>
          <w:p w14:paraId="512EC69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101.57 ± 13.19</w:t>
            </w:r>
          </w:p>
        </w:tc>
        <w:tc>
          <w:tcPr>
            <w:tcW w:w="990" w:type="dxa"/>
          </w:tcPr>
          <w:p w14:paraId="0A84572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.564</w:t>
            </w:r>
          </w:p>
        </w:tc>
      </w:tr>
      <w:tr w:rsidR="005978DE" w:rsidRPr="005978DE" w14:paraId="0F433AC7" w14:textId="77777777" w:rsidTr="00D462C8">
        <w:trPr>
          <w:trHeight w:val="326"/>
        </w:trPr>
        <w:tc>
          <w:tcPr>
            <w:tcW w:w="1537" w:type="dxa"/>
            <w:tcBorders>
              <w:right w:val="single" w:sz="18" w:space="0" w:color="auto"/>
            </w:tcBorders>
          </w:tcPr>
          <w:p w14:paraId="7774FBD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Waist Hip ratio</w:t>
            </w:r>
          </w:p>
        </w:tc>
        <w:tc>
          <w:tcPr>
            <w:tcW w:w="1343" w:type="dxa"/>
            <w:tcBorders>
              <w:left w:val="single" w:sz="18" w:space="0" w:color="auto"/>
            </w:tcBorders>
          </w:tcPr>
          <w:p w14:paraId="5DED82C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0.05</w:t>
            </w:r>
          </w:p>
        </w:tc>
        <w:tc>
          <w:tcPr>
            <w:tcW w:w="1260" w:type="dxa"/>
          </w:tcPr>
          <w:p w14:paraId="7BBEDDE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0.04</w:t>
            </w:r>
          </w:p>
        </w:tc>
        <w:tc>
          <w:tcPr>
            <w:tcW w:w="900" w:type="dxa"/>
            <w:tcBorders>
              <w:right w:val="single" w:sz="18" w:space="0" w:color="auto"/>
            </w:tcBorders>
          </w:tcPr>
          <w:p w14:paraId="6453463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.902</w:t>
            </w:r>
          </w:p>
        </w:tc>
        <w:tc>
          <w:tcPr>
            <w:tcW w:w="1440" w:type="dxa"/>
            <w:tcBorders>
              <w:left w:val="single" w:sz="18" w:space="0" w:color="auto"/>
            </w:tcBorders>
          </w:tcPr>
          <w:p w14:paraId="69BAD79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0.86 ± 0.04</w:t>
            </w:r>
          </w:p>
        </w:tc>
        <w:tc>
          <w:tcPr>
            <w:tcW w:w="1440" w:type="dxa"/>
          </w:tcPr>
          <w:p w14:paraId="3FEDD3F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0.89 ± 0.058</w:t>
            </w:r>
          </w:p>
        </w:tc>
        <w:tc>
          <w:tcPr>
            <w:tcW w:w="990" w:type="dxa"/>
          </w:tcPr>
          <w:p w14:paraId="21E953D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.022</w:t>
            </w:r>
          </w:p>
        </w:tc>
      </w:tr>
      <w:tr w:rsidR="005978DE" w:rsidRPr="005978DE" w14:paraId="799152B0" w14:textId="77777777" w:rsidTr="00D462C8">
        <w:trPr>
          <w:trHeight w:val="326"/>
        </w:trPr>
        <w:tc>
          <w:tcPr>
            <w:tcW w:w="1537" w:type="dxa"/>
            <w:tcBorders>
              <w:right w:val="single" w:sz="18" w:space="0" w:color="auto"/>
            </w:tcBorders>
          </w:tcPr>
          <w:p w14:paraId="2132909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Body Surface Area (m²)</w:t>
            </w:r>
          </w:p>
        </w:tc>
        <w:tc>
          <w:tcPr>
            <w:tcW w:w="1343" w:type="dxa"/>
            <w:tcBorders>
              <w:left w:val="single" w:sz="18" w:space="0" w:color="auto"/>
            </w:tcBorders>
          </w:tcPr>
          <w:p w14:paraId="2BE13EA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1.92 ± 0.20</w:t>
            </w:r>
          </w:p>
        </w:tc>
        <w:tc>
          <w:tcPr>
            <w:tcW w:w="1260" w:type="dxa"/>
          </w:tcPr>
          <w:p w14:paraId="7B2D720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8.88 ± 35.23</w:t>
            </w:r>
          </w:p>
        </w:tc>
        <w:tc>
          <w:tcPr>
            <w:tcW w:w="900" w:type="dxa"/>
            <w:tcBorders>
              <w:right w:val="single" w:sz="18" w:space="0" w:color="auto"/>
            </w:tcBorders>
          </w:tcPr>
          <w:p w14:paraId="197D06F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.226</w:t>
            </w:r>
          </w:p>
        </w:tc>
        <w:tc>
          <w:tcPr>
            <w:tcW w:w="1440" w:type="dxa"/>
            <w:tcBorders>
              <w:left w:val="single" w:sz="18" w:space="0" w:color="auto"/>
            </w:tcBorders>
          </w:tcPr>
          <w:p w14:paraId="6C81B61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1.73 ± 0.19</w:t>
            </w:r>
          </w:p>
        </w:tc>
        <w:tc>
          <w:tcPr>
            <w:tcW w:w="1440" w:type="dxa"/>
          </w:tcPr>
          <w:p w14:paraId="47340B5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1.83 ± 0.17</w:t>
            </w:r>
          </w:p>
        </w:tc>
        <w:tc>
          <w:tcPr>
            <w:tcW w:w="990" w:type="dxa"/>
          </w:tcPr>
          <w:p w14:paraId="32A4DBC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.074</w:t>
            </w:r>
          </w:p>
        </w:tc>
      </w:tr>
      <w:tr w:rsidR="005978DE" w:rsidRPr="005978DE" w14:paraId="4D7484A9" w14:textId="77777777" w:rsidTr="00D462C8">
        <w:trPr>
          <w:trHeight w:val="320"/>
        </w:trPr>
        <w:tc>
          <w:tcPr>
            <w:tcW w:w="1537" w:type="dxa"/>
            <w:tcBorders>
              <w:right w:val="single" w:sz="18" w:space="0" w:color="auto"/>
            </w:tcBorders>
          </w:tcPr>
          <w:p w14:paraId="571E168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Muscle Mass</w:t>
            </w:r>
          </w:p>
        </w:tc>
        <w:tc>
          <w:tcPr>
            <w:tcW w:w="1343" w:type="dxa"/>
            <w:tcBorders>
              <w:left w:val="single" w:sz="18" w:space="0" w:color="auto"/>
            </w:tcBorders>
          </w:tcPr>
          <w:p w14:paraId="38525AB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30.65 ± 4.32</w:t>
            </w:r>
          </w:p>
        </w:tc>
        <w:tc>
          <w:tcPr>
            <w:tcW w:w="1260" w:type="dxa"/>
          </w:tcPr>
          <w:p w14:paraId="4A6EB7A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29.34 ± 4.82</w:t>
            </w:r>
          </w:p>
        </w:tc>
        <w:tc>
          <w:tcPr>
            <w:tcW w:w="900" w:type="dxa"/>
            <w:tcBorders>
              <w:right w:val="single" w:sz="18" w:space="0" w:color="auto"/>
            </w:tcBorders>
          </w:tcPr>
          <w:p w14:paraId="1488831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.266</w:t>
            </w:r>
          </w:p>
        </w:tc>
        <w:tc>
          <w:tcPr>
            <w:tcW w:w="1440" w:type="dxa"/>
            <w:tcBorders>
              <w:left w:val="single" w:sz="18" w:space="0" w:color="auto"/>
            </w:tcBorders>
          </w:tcPr>
          <w:p w14:paraId="5419179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29.07 ± 6.63</w:t>
            </w:r>
          </w:p>
        </w:tc>
        <w:tc>
          <w:tcPr>
            <w:tcW w:w="1440" w:type="dxa"/>
          </w:tcPr>
          <w:p w14:paraId="61ABC63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31.62 ± 6.14</w:t>
            </w:r>
          </w:p>
        </w:tc>
        <w:tc>
          <w:tcPr>
            <w:tcW w:w="990" w:type="dxa"/>
          </w:tcPr>
          <w:p w14:paraId="15E0003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.210</w:t>
            </w:r>
          </w:p>
        </w:tc>
      </w:tr>
      <w:tr w:rsidR="005978DE" w:rsidRPr="005978DE" w14:paraId="5D4F72BD" w14:textId="77777777" w:rsidTr="00D462C8">
        <w:trPr>
          <w:trHeight w:val="326"/>
        </w:trPr>
        <w:tc>
          <w:tcPr>
            <w:tcW w:w="1537" w:type="dxa"/>
            <w:tcBorders>
              <w:right w:val="single" w:sz="18" w:space="0" w:color="auto"/>
            </w:tcBorders>
          </w:tcPr>
          <w:p w14:paraId="0A1222F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Body Age</w:t>
            </w:r>
          </w:p>
        </w:tc>
        <w:tc>
          <w:tcPr>
            <w:tcW w:w="1343" w:type="dxa"/>
            <w:tcBorders>
              <w:left w:val="single" w:sz="18" w:space="0" w:color="auto"/>
            </w:tcBorders>
          </w:tcPr>
          <w:p w14:paraId="74D3E97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55.13 ± 10.85</w:t>
            </w:r>
          </w:p>
        </w:tc>
        <w:tc>
          <w:tcPr>
            <w:tcW w:w="1260" w:type="dxa"/>
          </w:tcPr>
          <w:p w14:paraId="00B1747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54.24 ± 13.39</w:t>
            </w:r>
          </w:p>
        </w:tc>
        <w:tc>
          <w:tcPr>
            <w:tcW w:w="900" w:type="dxa"/>
            <w:tcBorders>
              <w:right w:val="single" w:sz="18" w:space="0" w:color="auto"/>
            </w:tcBorders>
          </w:tcPr>
          <w:p w14:paraId="32CDF67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.772</w:t>
            </w:r>
          </w:p>
        </w:tc>
        <w:tc>
          <w:tcPr>
            <w:tcW w:w="1440" w:type="dxa"/>
            <w:tcBorders>
              <w:left w:val="single" w:sz="18" w:space="0" w:color="auto"/>
            </w:tcBorders>
          </w:tcPr>
          <w:p w14:paraId="2273EE2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44.76 ± 15.93</w:t>
            </w:r>
          </w:p>
        </w:tc>
        <w:tc>
          <w:tcPr>
            <w:tcW w:w="1440" w:type="dxa"/>
          </w:tcPr>
          <w:p w14:paraId="5484D7E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44.71 ± 11.31</w:t>
            </w:r>
          </w:p>
        </w:tc>
        <w:tc>
          <w:tcPr>
            <w:tcW w:w="990" w:type="dxa"/>
          </w:tcPr>
          <w:p w14:paraId="075B86C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.992</w:t>
            </w:r>
          </w:p>
        </w:tc>
      </w:tr>
      <w:tr w:rsidR="005978DE" w:rsidRPr="005978DE" w14:paraId="7B431DF2" w14:textId="77777777" w:rsidTr="00D462C8">
        <w:trPr>
          <w:trHeight w:val="326"/>
        </w:trPr>
        <w:tc>
          <w:tcPr>
            <w:tcW w:w="1537" w:type="dxa"/>
            <w:tcBorders>
              <w:right w:val="single" w:sz="18" w:space="0" w:color="auto"/>
            </w:tcBorders>
          </w:tcPr>
          <w:p w14:paraId="4BF197B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Body Fat</w:t>
            </w:r>
          </w:p>
        </w:tc>
        <w:tc>
          <w:tcPr>
            <w:tcW w:w="1343" w:type="dxa"/>
            <w:tcBorders>
              <w:left w:val="single" w:sz="18" w:space="0" w:color="auto"/>
            </w:tcBorders>
          </w:tcPr>
          <w:p w14:paraId="0E557C1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35.22 ± 8.45</w:t>
            </w:r>
          </w:p>
        </w:tc>
        <w:tc>
          <w:tcPr>
            <w:tcW w:w="1260" w:type="dxa"/>
          </w:tcPr>
          <w:p w14:paraId="0086D5A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36.76 ± 11.49</w:t>
            </w:r>
          </w:p>
        </w:tc>
        <w:tc>
          <w:tcPr>
            <w:tcW w:w="900" w:type="dxa"/>
            <w:tcBorders>
              <w:right w:val="single" w:sz="18" w:space="0" w:color="auto"/>
            </w:tcBorders>
          </w:tcPr>
          <w:p w14:paraId="4FBE2F5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.542</w:t>
            </w:r>
          </w:p>
        </w:tc>
        <w:tc>
          <w:tcPr>
            <w:tcW w:w="1440" w:type="dxa"/>
            <w:tcBorders>
              <w:left w:val="single" w:sz="18" w:space="0" w:color="auto"/>
            </w:tcBorders>
          </w:tcPr>
          <w:p w14:paraId="4E2B231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33.64 ± 12.00</w:t>
            </w:r>
          </w:p>
        </w:tc>
        <w:tc>
          <w:tcPr>
            <w:tcW w:w="1440" w:type="dxa"/>
          </w:tcPr>
          <w:p w14:paraId="67EE837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28.12 ± 10.54</w:t>
            </w:r>
          </w:p>
        </w:tc>
        <w:tc>
          <w:tcPr>
            <w:tcW w:w="990" w:type="dxa"/>
          </w:tcPr>
          <w:p w14:paraId="4436896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.131</w:t>
            </w:r>
          </w:p>
        </w:tc>
      </w:tr>
      <w:tr w:rsidR="005978DE" w:rsidRPr="005978DE" w14:paraId="355E4ADC" w14:textId="77777777" w:rsidTr="00D462C8">
        <w:trPr>
          <w:trHeight w:val="326"/>
        </w:trPr>
        <w:tc>
          <w:tcPr>
            <w:tcW w:w="1537" w:type="dxa"/>
            <w:tcBorders>
              <w:right w:val="single" w:sz="18" w:space="0" w:color="auto"/>
            </w:tcBorders>
          </w:tcPr>
          <w:p w14:paraId="58E0B6B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Visceral Fat</w:t>
            </w:r>
          </w:p>
        </w:tc>
        <w:tc>
          <w:tcPr>
            <w:tcW w:w="1343" w:type="dxa"/>
            <w:tcBorders>
              <w:left w:val="single" w:sz="18" w:space="0" w:color="auto"/>
            </w:tcBorders>
          </w:tcPr>
          <w:p w14:paraId="3FCE503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10.97 ± 4.25</w:t>
            </w:r>
          </w:p>
        </w:tc>
        <w:tc>
          <w:tcPr>
            <w:tcW w:w="1260" w:type="dxa"/>
          </w:tcPr>
          <w:p w14:paraId="68E9121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9.76 ± 3.56</w:t>
            </w:r>
          </w:p>
        </w:tc>
        <w:tc>
          <w:tcPr>
            <w:tcW w:w="900" w:type="dxa"/>
            <w:tcBorders>
              <w:right w:val="single" w:sz="18" w:space="0" w:color="auto"/>
            </w:tcBorders>
          </w:tcPr>
          <w:p w14:paraId="5069008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.243</w:t>
            </w:r>
          </w:p>
        </w:tc>
        <w:tc>
          <w:tcPr>
            <w:tcW w:w="1440" w:type="dxa"/>
            <w:tcBorders>
              <w:left w:val="single" w:sz="18" w:space="0" w:color="auto"/>
            </w:tcBorders>
          </w:tcPr>
          <w:p w14:paraId="67474AD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7.74 ± 2.60</w:t>
            </w:r>
          </w:p>
        </w:tc>
        <w:tc>
          <w:tcPr>
            <w:tcW w:w="1440" w:type="dxa"/>
          </w:tcPr>
          <w:p w14:paraId="350FBCC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7.43 ± 3.27</w:t>
            </w:r>
          </w:p>
        </w:tc>
        <w:tc>
          <w:tcPr>
            <w:tcW w:w="990" w:type="dxa"/>
          </w:tcPr>
          <w:p w14:paraId="37C901F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.720</w:t>
            </w:r>
          </w:p>
        </w:tc>
      </w:tr>
      <w:tr w:rsidR="005978DE" w:rsidRPr="005978DE" w14:paraId="0B36C1A7" w14:textId="77777777" w:rsidTr="00D462C8">
        <w:trPr>
          <w:trHeight w:val="320"/>
        </w:trPr>
        <w:tc>
          <w:tcPr>
            <w:tcW w:w="1537" w:type="dxa"/>
            <w:tcBorders>
              <w:right w:val="single" w:sz="18" w:space="0" w:color="auto"/>
            </w:tcBorders>
          </w:tcPr>
          <w:p w14:paraId="7D6AAEB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Age</w:t>
            </w:r>
          </w:p>
        </w:tc>
        <w:tc>
          <w:tcPr>
            <w:tcW w:w="1343" w:type="dxa"/>
            <w:tcBorders>
              <w:left w:val="single" w:sz="18" w:space="0" w:color="auto"/>
            </w:tcBorders>
          </w:tcPr>
          <w:p w14:paraId="00BE7A2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48.87 ± 5.91</w:t>
            </w:r>
          </w:p>
        </w:tc>
        <w:tc>
          <w:tcPr>
            <w:tcW w:w="1260" w:type="dxa"/>
          </w:tcPr>
          <w:p w14:paraId="2661F16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48.08 ± 6.71</w:t>
            </w:r>
          </w:p>
        </w:tc>
        <w:tc>
          <w:tcPr>
            <w:tcW w:w="900" w:type="dxa"/>
            <w:tcBorders>
              <w:right w:val="single" w:sz="18" w:space="0" w:color="auto"/>
            </w:tcBorders>
          </w:tcPr>
          <w:p w14:paraId="1675F8B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.626</w:t>
            </w:r>
          </w:p>
        </w:tc>
        <w:tc>
          <w:tcPr>
            <w:tcW w:w="1440" w:type="dxa"/>
            <w:tcBorders>
              <w:left w:val="single" w:sz="18" w:space="0" w:color="auto"/>
            </w:tcBorders>
          </w:tcPr>
          <w:p w14:paraId="46D29D9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47.21 ± 5.88</w:t>
            </w:r>
          </w:p>
        </w:tc>
        <w:tc>
          <w:tcPr>
            <w:tcW w:w="1440" w:type="dxa"/>
          </w:tcPr>
          <w:p w14:paraId="18F39E2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48.57 ± 6.26</w:t>
            </w:r>
          </w:p>
        </w:tc>
        <w:tc>
          <w:tcPr>
            <w:tcW w:w="990" w:type="dxa"/>
          </w:tcPr>
          <w:p w14:paraId="5507117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.465</w:t>
            </w:r>
          </w:p>
        </w:tc>
      </w:tr>
    </w:tbl>
    <w:p w14:paraId="4EAFE3F5" w14:textId="77777777" w:rsidR="00EA3E5A" w:rsidRPr="005978DE" w:rsidRDefault="00EA3E5A" w:rsidP="00EA3E5A">
      <w:pPr>
        <w:jc w:val="both"/>
        <w:rPr>
          <w:rFonts w:ascii="Arial" w:eastAsia="SimSun" w:hAnsi="Arial" w:cs="Arial"/>
          <w:i/>
          <w:iCs/>
          <w:sz w:val="18"/>
          <w:szCs w:val="18"/>
        </w:rPr>
      </w:pPr>
      <w:r w:rsidRPr="005978DE">
        <w:rPr>
          <w:rFonts w:ascii="Arial" w:eastAsia="SimSun" w:hAnsi="Arial" w:cs="Arial"/>
          <w:i/>
          <w:iCs/>
          <w:sz w:val="18"/>
          <w:szCs w:val="18"/>
        </w:rPr>
        <w:t>Abbreviations: HC- hip circumference, WC- waist circumference</w:t>
      </w:r>
    </w:p>
    <w:p w14:paraId="1383C68F" w14:textId="77777777" w:rsidR="00EA3E5A" w:rsidRPr="005978DE" w:rsidRDefault="00EA3E5A" w:rsidP="00EA3E5A">
      <w:pPr>
        <w:jc w:val="both"/>
        <w:rPr>
          <w:rFonts w:ascii="Arial" w:eastAsia="SimSun" w:hAnsi="Arial" w:cs="Arial"/>
        </w:rPr>
      </w:pPr>
    </w:p>
    <w:p w14:paraId="41651D49" w14:textId="77777777" w:rsidR="00EA3E5A" w:rsidRPr="005978DE" w:rsidRDefault="00EA3E5A" w:rsidP="00EA3E5A">
      <w:pPr>
        <w:jc w:val="both"/>
        <w:rPr>
          <w:rFonts w:ascii="Arial" w:eastAsia="SimSun" w:hAnsi="Arial" w:cs="Arial"/>
        </w:rPr>
      </w:pPr>
      <w:r w:rsidRPr="005978DE">
        <w:rPr>
          <w:rFonts w:ascii="Arial" w:eastAsia="SimSun" w:hAnsi="Arial" w:cs="Arial"/>
        </w:rPr>
        <w:t>Table 3 compares various anthropometric and bioimpedance parameters between type 2 diabetes mellitus (T2DM) patients and non-diabetic controls within the same vitamin D status (either vitamin D level ≥ 20 ng/dl or</w:t>
      </w:r>
      <w:r w:rsidRPr="005978DE">
        <w:rPr>
          <w:rFonts w:ascii="Arial" w:hAnsi="Arial" w:cs="Arial"/>
        </w:rPr>
        <w:t xml:space="preserve"> </w:t>
      </w:r>
      <w:r w:rsidRPr="005978DE">
        <w:rPr>
          <w:rFonts w:ascii="Arial" w:eastAsia="SimSun" w:hAnsi="Arial" w:cs="Arial"/>
        </w:rPr>
        <w:t xml:space="preserve">vitamin D level &lt; 20ng/dl). </w:t>
      </w:r>
    </w:p>
    <w:p w14:paraId="5F216258" w14:textId="77777777" w:rsidR="00EA3E5A" w:rsidRPr="005978DE" w:rsidRDefault="00EA3E5A" w:rsidP="00EA3E5A">
      <w:pPr>
        <w:jc w:val="both"/>
        <w:rPr>
          <w:rFonts w:ascii="Arial" w:eastAsia="SimSun" w:hAnsi="Arial" w:cs="Arial"/>
        </w:rPr>
      </w:pPr>
      <w:r w:rsidRPr="005978DE">
        <w:rPr>
          <w:rFonts w:ascii="Arial" w:eastAsia="SimSun" w:hAnsi="Arial" w:cs="Arial"/>
        </w:rPr>
        <w:t xml:space="preserve">Comparison of Group A and Group C revealed significant differences for many indices. The following indices were significantly higher for Group A compared with Group C, namely; weight, height, BMI, hip circumference, waist-hip ratio, and body surface area. Moreover, Group A also had a significantly higher estimated body age compared to Group C (P &lt; 0.001), as well as higher percentage estimated visceral fat compared to Group C (P &lt; 0.001).  </w:t>
      </w:r>
    </w:p>
    <w:p w14:paraId="1EC6A83B" w14:textId="77777777" w:rsidR="00EA3E5A" w:rsidRPr="005978DE" w:rsidRDefault="00EA3E5A" w:rsidP="00EA3E5A">
      <w:pPr>
        <w:jc w:val="both"/>
        <w:rPr>
          <w:rFonts w:ascii="Arial" w:eastAsia="SimSun" w:hAnsi="Arial" w:cs="Arial"/>
        </w:rPr>
      </w:pPr>
      <w:r w:rsidRPr="005978DE">
        <w:rPr>
          <w:rFonts w:ascii="Arial" w:eastAsia="SimSun" w:hAnsi="Arial" w:cs="Arial"/>
        </w:rPr>
        <w:t>No other significant differences were observed between Group A and C. Comparisons of individuals with deficient vitamin D status (&lt; 20ng/dl) belonging to T2DM patients and non-diabetic control symbolized as Group B and Group D respectively also showed some significant differences.  Compared with Group D, Group B had higher body fat percentage, estimated body age, BMI, hip circumference and height (P &lt;0.05). All other comparisons between Group B and D were not significantly different.</w:t>
      </w:r>
    </w:p>
    <w:p w14:paraId="4630A63E" w14:textId="77777777" w:rsidR="00EA3E5A" w:rsidRPr="005978DE" w:rsidRDefault="00EA3E5A" w:rsidP="00EA3E5A">
      <w:pPr>
        <w:jc w:val="both"/>
        <w:rPr>
          <w:rFonts w:ascii="Arial" w:eastAsia="SimSun" w:hAnsi="Arial" w:cs="Arial"/>
        </w:rPr>
      </w:pPr>
    </w:p>
    <w:p w14:paraId="3BE00901" w14:textId="77777777" w:rsidR="0092659A" w:rsidRDefault="0092659A" w:rsidP="00EA3E5A">
      <w:pPr>
        <w:jc w:val="both"/>
        <w:rPr>
          <w:rFonts w:ascii="Arial" w:eastAsia="SimSun" w:hAnsi="Arial" w:cs="Arial"/>
          <w:b/>
          <w:bCs/>
        </w:rPr>
      </w:pPr>
    </w:p>
    <w:p w14:paraId="0719D8AF" w14:textId="77777777" w:rsidR="0092659A" w:rsidRDefault="0092659A" w:rsidP="00EA3E5A">
      <w:pPr>
        <w:jc w:val="both"/>
        <w:rPr>
          <w:rFonts w:ascii="Arial" w:eastAsia="SimSun" w:hAnsi="Arial" w:cs="Arial"/>
          <w:b/>
          <w:bCs/>
        </w:rPr>
      </w:pPr>
    </w:p>
    <w:p w14:paraId="28086194" w14:textId="77777777" w:rsidR="0092659A" w:rsidRDefault="0092659A" w:rsidP="00EA3E5A">
      <w:pPr>
        <w:jc w:val="both"/>
        <w:rPr>
          <w:rFonts w:ascii="Arial" w:eastAsia="SimSun" w:hAnsi="Arial" w:cs="Arial"/>
          <w:b/>
          <w:bCs/>
        </w:rPr>
      </w:pPr>
    </w:p>
    <w:p w14:paraId="09BECBC0" w14:textId="77777777" w:rsidR="0092659A" w:rsidRDefault="0092659A" w:rsidP="00EA3E5A">
      <w:pPr>
        <w:jc w:val="both"/>
        <w:rPr>
          <w:rFonts w:ascii="Arial" w:eastAsia="SimSun" w:hAnsi="Arial" w:cs="Arial"/>
          <w:b/>
          <w:bCs/>
        </w:rPr>
      </w:pPr>
    </w:p>
    <w:p w14:paraId="0C803679" w14:textId="77777777" w:rsidR="0092659A" w:rsidRDefault="0092659A" w:rsidP="00EA3E5A">
      <w:pPr>
        <w:jc w:val="both"/>
        <w:rPr>
          <w:rFonts w:ascii="Arial" w:eastAsia="SimSun" w:hAnsi="Arial" w:cs="Arial"/>
          <w:b/>
          <w:bCs/>
        </w:rPr>
      </w:pPr>
    </w:p>
    <w:p w14:paraId="55866DA2" w14:textId="158438B5" w:rsidR="00EA3E5A" w:rsidRPr="005978DE" w:rsidRDefault="00EA3E5A" w:rsidP="00EA3E5A">
      <w:pPr>
        <w:jc w:val="both"/>
        <w:rPr>
          <w:rFonts w:ascii="Arial" w:eastAsia="SimSun" w:hAnsi="Arial" w:cs="Arial"/>
          <w:b/>
          <w:bCs/>
        </w:rPr>
      </w:pPr>
      <w:r w:rsidRPr="005978DE">
        <w:rPr>
          <w:rFonts w:ascii="Arial" w:eastAsia="SimSun" w:hAnsi="Arial" w:cs="Arial"/>
          <w:b/>
          <w:bCs/>
        </w:rPr>
        <w:t xml:space="preserve">Table 3: Comparison of the anthropometric measures and bioimpedance of the type 2 DM patients and non-diabetic control of the same vitamin D status </w:t>
      </w:r>
    </w:p>
    <w:tbl>
      <w:tblPr>
        <w:tblStyle w:val="TableGrid"/>
        <w:tblW w:w="8910" w:type="dxa"/>
        <w:tblInd w:w="-252" w:type="dxa"/>
        <w:tblLook w:val="04A0" w:firstRow="1" w:lastRow="0" w:firstColumn="1" w:lastColumn="0" w:noHBand="0" w:noVBand="1"/>
      </w:tblPr>
      <w:tblGrid>
        <w:gridCol w:w="1537"/>
        <w:gridCol w:w="1343"/>
        <w:gridCol w:w="1260"/>
        <w:gridCol w:w="900"/>
        <w:gridCol w:w="1440"/>
        <w:gridCol w:w="1440"/>
        <w:gridCol w:w="990"/>
      </w:tblGrid>
      <w:tr w:rsidR="005978DE" w:rsidRPr="005978DE" w14:paraId="364D8518" w14:textId="77777777" w:rsidTr="00D462C8">
        <w:trPr>
          <w:trHeight w:val="448"/>
        </w:trPr>
        <w:tc>
          <w:tcPr>
            <w:tcW w:w="1537" w:type="dxa"/>
          </w:tcPr>
          <w:p w14:paraId="2128D1D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Variable</w:t>
            </w:r>
          </w:p>
        </w:tc>
        <w:tc>
          <w:tcPr>
            <w:tcW w:w="1343" w:type="dxa"/>
          </w:tcPr>
          <w:p w14:paraId="3606235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248636A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A</w:t>
            </w:r>
          </w:p>
        </w:tc>
        <w:tc>
          <w:tcPr>
            <w:tcW w:w="1260" w:type="dxa"/>
          </w:tcPr>
          <w:p w14:paraId="4BEB0559"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1239040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C</w:t>
            </w:r>
          </w:p>
        </w:tc>
        <w:tc>
          <w:tcPr>
            <w:tcW w:w="900" w:type="dxa"/>
            <w:tcBorders>
              <w:right w:val="single" w:sz="18" w:space="0" w:color="auto"/>
            </w:tcBorders>
          </w:tcPr>
          <w:p w14:paraId="305C01BE"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c>
          <w:tcPr>
            <w:tcW w:w="1440" w:type="dxa"/>
            <w:tcBorders>
              <w:left w:val="single" w:sz="18" w:space="0" w:color="auto"/>
            </w:tcBorders>
          </w:tcPr>
          <w:p w14:paraId="54BBAC4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3ECC892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B</w:t>
            </w:r>
          </w:p>
        </w:tc>
        <w:tc>
          <w:tcPr>
            <w:tcW w:w="1440" w:type="dxa"/>
          </w:tcPr>
          <w:p w14:paraId="47B6EFA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5014492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D</w:t>
            </w:r>
          </w:p>
        </w:tc>
        <w:tc>
          <w:tcPr>
            <w:tcW w:w="990" w:type="dxa"/>
          </w:tcPr>
          <w:p w14:paraId="35486B6A"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r>
      <w:tr w:rsidR="005978DE" w:rsidRPr="005978DE" w14:paraId="7844A097" w14:textId="77777777" w:rsidTr="00D462C8">
        <w:trPr>
          <w:trHeight w:val="326"/>
        </w:trPr>
        <w:tc>
          <w:tcPr>
            <w:tcW w:w="1537" w:type="dxa"/>
          </w:tcPr>
          <w:p w14:paraId="56F7BD6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Height(m)</w:t>
            </w:r>
          </w:p>
        </w:tc>
        <w:tc>
          <w:tcPr>
            <w:tcW w:w="1343" w:type="dxa"/>
          </w:tcPr>
          <w:p w14:paraId="792A613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165.84 ± 7.77</w:t>
            </w:r>
          </w:p>
        </w:tc>
        <w:tc>
          <w:tcPr>
            <w:tcW w:w="1260" w:type="dxa"/>
          </w:tcPr>
          <w:p w14:paraId="69E0C01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160.00 ± 8.58</w:t>
            </w:r>
          </w:p>
        </w:tc>
        <w:tc>
          <w:tcPr>
            <w:tcW w:w="900" w:type="dxa"/>
            <w:tcBorders>
              <w:right w:val="single" w:sz="18" w:space="0" w:color="auto"/>
            </w:tcBorders>
          </w:tcPr>
          <w:p w14:paraId="6E3714D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.002</w:t>
            </w:r>
          </w:p>
        </w:tc>
        <w:tc>
          <w:tcPr>
            <w:tcW w:w="1440" w:type="dxa"/>
            <w:tcBorders>
              <w:left w:val="single" w:sz="18" w:space="0" w:color="auto"/>
            </w:tcBorders>
          </w:tcPr>
          <w:p w14:paraId="5227630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162.64 ± 5.99</w:t>
            </w:r>
          </w:p>
        </w:tc>
        <w:tc>
          <w:tcPr>
            <w:tcW w:w="1440" w:type="dxa"/>
          </w:tcPr>
          <w:p w14:paraId="4C10001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170.57 ± 4.41</w:t>
            </w:r>
          </w:p>
        </w:tc>
        <w:tc>
          <w:tcPr>
            <w:tcW w:w="990" w:type="dxa"/>
          </w:tcPr>
          <w:p w14:paraId="1CE0D47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r>
      <w:tr w:rsidR="005978DE" w:rsidRPr="005978DE" w14:paraId="15B360C5" w14:textId="77777777" w:rsidTr="00D462C8">
        <w:trPr>
          <w:trHeight w:val="326"/>
        </w:trPr>
        <w:tc>
          <w:tcPr>
            <w:tcW w:w="1537" w:type="dxa"/>
          </w:tcPr>
          <w:p w14:paraId="7BD1B13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lastRenderedPageBreak/>
              <w:t>Weight (kg)</w:t>
            </w:r>
          </w:p>
        </w:tc>
        <w:tc>
          <w:tcPr>
            <w:tcW w:w="1343" w:type="dxa"/>
          </w:tcPr>
          <w:p w14:paraId="3689A96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81.48 ± 16.51</w:t>
            </w:r>
          </w:p>
        </w:tc>
        <w:tc>
          <w:tcPr>
            <w:tcW w:w="1260" w:type="dxa"/>
          </w:tcPr>
          <w:p w14:paraId="5A34EDC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68.06 ± 13.07</w:t>
            </w:r>
          </w:p>
        </w:tc>
        <w:tc>
          <w:tcPr>
            <w:tcW w:w="900" w:type="dxa"/>
            <w:tcBorders>
              <w:right w:val="single" w:sz="18" w:space="0" w:color="auto"/>
            </w:tcBorders>
          </w:tcPr>
          <w:p w14:paraId="3B937DF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2454DBF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75.47 ± 13.41</w:t>
            </w:r>
          </w:p>
        </w:tc>
        <w:tc>
          <w:tcPr>
            <w:tcW w:w="1440" w:type="dxa"/>
          </w:tcPr>
          <w:p w14:paraId="6687DED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71.82 ± 12.75</w:t>
            </w:r>
          </w:p>
        </w:tc>
        <w:tc>
          <w:tcPr>
            <w:tcW w:w="990" w:type="dxa"/>
          </w:tcPr>
          <w:p w14:paraId="057C897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.413</w:t>
            </w:r>
          </w:p>
        </w:tc>
      </w:tr>
      <w:tr w:rsidR="005978DE" w:rsidRPr="005978DE" w14:paraId="4FCE9F16" w14:textId="77777777" w:rsidTr="00D462C8">
        <w:trPr>
          <w:trHeight w:val="326"/>
        </w:trPr>
        <w:tc>
          <w:tcPr>
            <w:tcW w:w="1537" w:type="dxa"/>
          </w:tcPr>
          <w:p w14:paraId="1D942FA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BMI (kg/m)</w:t>
            </w:r>
          </w:p>
        </w:tc>
        <w:tc>
          <w:tcPr>
            <w:tcW w:w="1343" w:type="dxa"/>
          </w:tcPr>
          <w:p w14:paraId="58F5A59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29.90 ± 5.96</w:t>
            </w:r>
          </w:p>
        </w:tc>
        <w:tc>
          <w:tcPr>
            <w:tcW w:w="1260" w:type="dxa"/>
          </w:tcPr>
          <w:p w14:paraId="62DF407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26.55 ± 5.07</w:t>
            </w:r>
          </w:p>
        </w:tc>
        <w:tc>
          <w:tcPr>
            <w:tcW w:w="900" w:type="dxa"/>
            <w:tcBorders>
              <w:right w:val="single" w:sz="18" w:space="0" w:color="auto"/>
            </w:tcBorders>
          </w:tcPr>
          <w:p w14:paraId="29B9EE0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.008</w:t>
            </w:r>
          </w:p>
        </w:tc>
        <w:tc>
          <w:tcPr>
            <w:tcW w:w="1440" w:type="dxa"/>
            <w:tcBorders>
              <w:left w:val="single" w:sz="18" w:space="0" w:color="auto"/>
            </w:tcBorders>
          </w:tcPr>
          <w:p w14:paraId="5CEE3F1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28.54 ± 5.44</w:t>
            </w:r>
          </w:p>
        </w:tc>
        <w:tc>
          <w:tcPr>
            <w:tcW w:w="1440" w:type="dxa"/>
          </w:tcPr>
          <w:p w14:paraId="3AF825E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24.84 ± 4.04</w:t>
            </w:r>
          </w:p>
        </w:tc>
        <w:tc>
          <w:tcPr>
            <w:tcW w:w="990" w:type="dxa"/>
          </w:tcPr>
          <w:p w14:paraId="5CD418F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.032</w:t>
            </w:r>
          </w:p>
        </w:tc>
      </w:tr>
      <w:tr w:rsidR="005978DE" w:rsidRPr="005978DE" w14:paraId="310205A5" w14:textId="77777777" w:rsidTr="00D462C8">
        <w:trPr>
          <w:trHeight w:val="320"/>
        </w:trPr>
        <w:tc>
          <w:tcPr>
            <w:tcW w:w="1537" w:type="dxa"/>
          </w:tcPr>
          <w:p w14:paraId="44B9E349"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HC (cm)</w:t>
            </w:r>
          </w:p>
        </w:tc>
        <w:tc>
          <w:tcPr>
            <w:tcW w:w="1343" w:type="dxa"/>
          </w:tcPr>
          <w:p w14:paraId="2A514E9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97.50 ± 12.03</w:t>
            </w:r>
          </w:p>
        </w:tc>
        <w:tc>
          <w:tcPr>
            <w:tcW w:w="1260" w:type="dxa"/>
          </w:tcPr>
          <w:p w14:paraId="0C42013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89.24 ± 9.54</w:t>
            </w:r>
          </w:p>
        </w:tc>
        <w:tc>
          <w:tcPr>
            <w:tcW w:w="900" w:type="dxa"/>
            <w:tcBorders>
              <w:right w:val="single" w:sz="18" w:space="0" w:color="auto"/>
            </w:tcBorders>
          </w:tcPr>
          <w:p w14:paraId="5B3500C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.001</w:t>
            </w:r>
          </w:p>
        </w:tc>
        <w:tc>
          <w:tcPr>
            <w:tcW w:w="1440" w:type="dxa"/>
            <w:tcBorders>
              <w:left w:val="single" w:sz="18" w:space="0" w:color="auto"/>
            </w:tcBorders>
          </w:tcPr>
          <w:p w14:paraId="1B6AD64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98.28 ± 11.54</w:t>
            </w:r>
          </w:p>
        </w:tc>
        <w:tc>
          <w:tcPr>
            <w:tcW w:w="1440" w:type="dxa"/>
          </w:tcPr>
          <w:p w14:paraId="6CAB971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90.07 ± 10.28</w:t>
            </w:r>
          </w:p>
        </w:tc>
        <w:tc>
          <w:tcPr>
            <w:tcW w:w="990" w:type="dxa"/>
          </w:tcPr>
          <w:p w14:paraId="0DD1499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.033</w:t>
            </w:r>
          </w:p>
        </w:tc>
      </w:tr>
      <w:tr w:rsidR="005978DE" w:rsidRPr="005978DE" w14:paraId="3EEDF094" w14:textId="77777777" w:rsidTr="00D462C8">
        <w:trPr>
          <w:trHeight w:val="73"/>
        </w:trPr>
        <w:tc>
          <w:tcPr>
            <w:tcW w:w="1537" w:type="dxa"/>
          </w:tcPr>
          <w:p w14:paraId="359F5D3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WC (cm)</w:t>
            </w:r>
          </w:p>
        </w:tc>
        <w:tc>
          <w:tcPr>
            <w:tcW w:w="1343" w:type="dxa"/>
          </w:tcPr>
          <w:p w14:paraId="3DC7CB6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106.10 ± 10.64</w:t>
            </w:r>
          </w:p>
        </w:tc>
        <w:tc>
          <w:tcPr>
            <w:tcW w:w="1260" w:type="dxa"/>
          </w:tcPr>
          <w:p w14:paraId="34D28EF3" w14:textId="77777777" w:rsidR="00EA3E5A" w:rsidRPr="005978DE" w:rsidRDefault="00EA3E5A" w:rsidP="00EA3E5A">
            <w:pPr>
              <w:rPr>
                <w:rFonts w:ascii="Arial" w:hAnsi="Arial" w:cs="Arial"/>
                <w:sz w:val="20"/>
                <w:szCs w:val="20"/>
              </w:rPr>
            </w:pPr>
            <w:r w:rsidRPr="005978DE">
              <w:rPr>
                <w:rFonts w:ascii="Arial" w:eastAsia="Times New Roman" w:hAnsi="Arial" w:cs="Arial"/>
                <w:sz w:val="20"/>
                <w:szCs w:val="20"/>
              </w:rPr>
              <w:t>103.60 ±10.62</w:t>
            </w:r>
          </w:p>
        </w:tc>
        <w:tc>
          <w:tcPr>
            <w:tcW w:w="900" w:type="dxa"/>
            <w:tcBorders>
              <w:right w:val="single" w:sz="18" w:space="0" w:color="auto"/>
            </w:tcBorders>
          </w:tcPr>
          <w:p w14:paraId="0CC2CF0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.295</w:t>
            </w:r>
          </w:p>
        </w:tc>
        <w:tc>
          <w:tcPr>
            <w:tcW w:w="1440" w:type="dxa"/>
            <w:tcBorders>
              <w:left w:val="single" w:sz="18" w:space="0" w:color="auto"/>
            </w:tcBorders>
          </w:tcPr>
          <w:p w14:paraId="288D15B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106.76 ± 10.84</w:t>
            </w:r>
          </w:p>
        </w:tc>
        <w:tc>
          <w:tcPr>
            <w:tcW w:w="1440" w:type="dxa"/>
          </w:tcPr>
          <w:p w14:paraId="4786BC9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101.57 ± 13.19</w:t>
            </w:r>
          </w:p>
        </w:tc>
        <w:tc>
          <w:tcPr>
            <w:tcW w:w="990" w:type="dxa"/>
          </w:tcPr>
          <w:p w14:paraId="16FE902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.193</w:t>
            </w:r>
          </w:p>
        </w:tc>
      </w:tr>
      <w:tr w:rsidR="005978DE" w:rsidRPr="005978DE" w14:paraId="7233242B" w14:textId="77777777" w:rsidTr="00D462C8">
        <w:trPr>
          <w:trHeight w:val="326"/>
        </w:trPr>
        <w:tc>
          <w:tcPr>
            <w:tcW w:w="1537" w:type="dxa"/>
          </w:tcPr>
          <w:p w14:paraId="49333CA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Waist Hip ratio</w:t>
            </w:r>
          </w:p>
        </w:tc>
        <w:tc>
          <w:tcPr>
            <w:tcW w:w="1343" w:type="dxa"/>
          </w:tcPr>
          <w:p w14:paraId="4DA99E5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0.05</w:t>
            </w:r>
          </w:p>
        </w:tc>
        <w:tc>
          <w:tcPr>
            <w:tcW w:w="1260" w:type="dxa"/>
          </w:tcPr>
          <w:p w14:paraId="7F2B5B3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0.86± 0.04</w:t>
            </w:r>
          </w:p>
        </w:tc>
        <w:tc>
          <w:tcPr>
            <w:tcW w:w="900" w:type="dxa"/>
            <w:tcBorders>
              <w:right w:val="single" w:sz="18" w:space="0" w:color="auto"/>
            </w:tcBorders>
          </w:tcPr>
          <w:p w14:paraId="3D58673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037C6F0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0.04</w:t>
            </w:r>
          </w:p>
        </w:tc>
        <w:tc>
          <w:tcPr>
            <w:tcW w:w="1440" w:type="dxa"/>
          </w:tcPr>
          <w:p w14:paraId="57BCA61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0.89 ± 0.05</w:t>
            </w:r>
          </w:p>
        </w:tc>
        <w:tc>
          <w:tcPr>
            <w:tcW w:w="990" w:type="dxa"/>
          </w:tcPr>
          <w:p w14:paraId="7B3D1A9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.128</w:t>
            </w:r>
          </w:p>
        </w:tc>
      </w:tr>
      <w:tr w:rsidR="005978DE" w:rsidRPr="005978DE" w14:paraId="4E9FF5F8" w14:textId="77777777" w:rsidTr="00D462C8">
        <w:trPr>
          <w:trHeight w:val="326"/>
        </w:trPr>
        <w:tc>
          <w:tcPr>
            <w:tcW w:w="1537" w:type="dxa"/>
          </w:tcPr>
          <w:p w14:paraId="2EFF80B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Body Surface Area (m²)</w:t>
            </w:r>
          </w:p>
        </w:tc>
        <w:tc>
          <w:tcPr>
            <w:tcW w:w="1343" w:type="dxa"/>
          </w:tcPr>
          <w:p w14:paraId="1AFA4A3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1.92 ± 0.20</w:t>
            </w:r>
          </w:p>
        </w:tc>
        <w:tc>
          <w:tcPr>
            <w:tcW w:w="1260" w:type="dxa"/>
          </w:tcPr>
          <w:p w14:paraId="0EFD25D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1.73 ± 0.19</w:t>
            </w:r>
          </w:p>
        </w:tc>
        <w:tc>
          <w:tcPr>
            <w:tcW w:w="900" w:type="dxa"/>
            <w:tcBorders>
              <w:right w:val="single" w:sz="18" w:space="0" w:color="auto"/>
            </w:tcBorders>
          </w:tcPr>
          <w:p w14:paraId="20A1CCD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7A3B901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8.88 ± 35.23</w:t>
            </w:r>
          </w:p>
        </w:tc>
        <w:tc>
          <w:tcPr>
            <w:tcW w:w="1440" w:type="dxa"/>
          </w:tcPr>
          <w:p w14:paraId="5A12DF1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1.83 ± 0.17</w:t>
            </w:r>
          </w:p>
        </w:tc>
        <w:tc>
          <w:tcPr>
            <w:tcW w:w="990" w:type="dxa"/>
          </w:tcPr>
          <w:p w14:paraId="2104C25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.462</w:t>
            </w:r>
          </w:p>
        </w:tc>
      </w:tr>
      <w:tr w:rsidR="005978DE" w:rsidRPr="005978DE" w14:paraId="0D3C1252" w14:textId="77777777" w:rsidTr="00D462C8">
        <w:trPr>
          <w:trHeight w:val="320"/>
        </w:trPr>
        <w:tc>
          <w:tcPr>
            <w:tcW w:w="1537" w:type="dxa"/>
          </w:tcPr>
          <w:p w14:paraId="69AC02A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Muscle Mass</w:t>
            </w:r>
          </w:p>
        </w:tc>
        <w:tc>
          <w:tcPr>
            <w:tcW w:w="1343" w:type="dxa"/>
          </w:tcPr>
          <w:p w14:paraId="06EFDA6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30.65 ± 4.33</w:t>
            </w:r>
          </w:p>
        </w:tc>
        <w:tc>
          <w:tcPr>
            <w:tcW w:w="1260" w:type="dxa"/>
          </w:tcPr>
          <w:p w14:paraId="3A9976C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29.07 ± 6.63</w:t>
            </w:r>
          </w:p>
        </w:tc>
        <w:tc>
          <w:tcPr>
            <w:tcW w:w="900" w:type="dxa"/>
            <w:tcBorders>
              <w:right w:val="single" w:sz="18" w:space="0" w:color="auto"/>
            </w:tcBorders>
          </w:tcPr>
          <w:p w14:paraId="2C6FA63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.216</w:t>
            </w:r>
          </w:p>
        </w:tc>
        <w:tc>
          <w:tcPr>
            <w:tcW w:w="1440" w:type="dxa"/>
            <w:tcBorders>
              <w:left w:val="single" w:sz="18" w:space="0" w:color="auto"/>
            </w:tcBorders>
          </w:tcPr>
          <w:p w14:paraId="524741C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29.34 ± 4.83</w:t>
            </w:r>
          </w:p>
        </w:tc>
        <w:tc>
          <w:tcPr>
            <w:tcW w:w="1440" w:type="dxa"/>
          </w:tcPr>
          <w:p w14:paraId="12B2331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31.62 ± 6.14</w:t>
            </w:r>
          </w:p>
        </w:tc>
        <w:tc>
          <w:tcPr>
            <w:tcW w:w="990" w:type="dxa"/>
          </w:tcPr>
          <w:p w14:paraId="595E2EF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.207</w:t>
            </w:r>
          </w:p>
        </w:tc>
      </w:tr>
      <w:tr w:rsidR="005978DE" w:rsidRPr="005978DE" w14:paraId="2F7051FE" w14:textId="77777777" w:rsidTr="00D462C8">
        <w:trPr>
          <w:trHeight w:val="326"/>
        </w:trPr>
        <w:tc>
          <w:tcPr>
            <w:tcW w:w="1537" w:type="dxa"/>
          </w:tcPr>
          <w:p w14:paraId="549798C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Body Age</w:t>
            </w:r>
          </w:p>
        </w:tc>
        <w:tc>
          <w:tcPr>
            <w:tcW w:w="1343" w:type="dxa"/>
          </w:tcPr>
          <w:p w14:paraId="56CDAF1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55.13 ± 10.86</w:t>
            </w:r>
          </w:p>
        </w:tc>
        <w:tc>
          <w:tcPr>
            <w:tcW w:w="1260" w:type="dxa"/>
          </w:tcPr>
          <w:p w14:paraId="2BC3BFA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44.76 ± 15.93</w:t>
            </w:r>
          </w:p>
        </w:tc>
        <w:tc>
          <w:tcPr>
            <w:tcW w:w="900" w:type="dxa"/>
            <w:tcBorders>
              <w:right w:val="single" w:sz="18" w:space="0" w:color="auto"/>
            </w:tcBorders>
          </w:tcPr>
          <w:p w14:paraId="0F9D4F6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.001</w:t>
            </w:r>
          </w:p>
        </w:tc>
        <w:tc>
          <w:tcPr>
            <w:tcW w:w="1440" w:type="dxa"/>
            <w:tcBorders>
              <w:left w:val="single" w:sz="18" w:space="0" w:color="auto"/>
            </w:tcBorders>
          </w:tcPr>
          <w:p w14:paraId="20FAF59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54.24 ± 13.40</w:t>
            </w:r>
          </w:p>
        </w:tc>
        <w:tc>
          <w:tcPr>
            <w:tcW w:w="1440" w:type="dxa"/>
          </w:tcPr>
          <w:p w14:paraId="56AB471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44.71 ± 11.31</w:t>
            </w:r>
          </w:p>
        </w:tc>
        <w:tc>
          <w:tcPr>
            <w:tcW w:w="990" w:type="dxa"/>
          </w:tcPr>
          <w:p w14:paraId="03D2220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.031</w:t>
            </w:r>
          </w:p>
        </w:tc>
      </w:tr>
      <w:tr w:rsidR="005978DE" w:rsidRPr="005978DE" w14:paraId="0A312AD5" w14:textId="77777777" w:rsidTr="00D462C8">
        <w:trPr>
          <w:trHeight w:val="326"/>
        </w:trPr>
        <w:tc>
          <w:tcPr>
            <w:tcW w:w="1537" w:type="dxa"/>
          </w:tcPr>
          <w:p w14:paraId="030642E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Body Fat</w:t>
            </w:r>
          </w:p>
        </w:tc>
        <w:tc>
          <w:tcPr>
            <w:tcW w:w="1343" w:type="dxa"/>
          </w:tcPr>
          <w:p w14:paraId="2240A82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35.22 ± 8.45</w:t>
            </w:r>
          </w:p>
        </w:tc>
        <w:tc>
          <w:tcPr>
            <w:tcW w:w="1260" w:type="dxa"/>
          </w:tcPr>
          <w:p w14:paraId="257EAD2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33.64 ± 12.00</w:t>
            </w:r>
          </w:p>
        </w:tc>
        <w:tc>
          <w:tcPr>
            <w:tcW w:w="900" w:type="dxa"/>
            <w:tcBorders>
              <w:right w:val="single" w:sz="18" w:space="0" w:color="auto"/>
            </w:tcBorders>
          </w:tcPr>
          <w:p w14:paraId="07C6176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.503</w:t>
            </w:r>
          </w:p>
        </w:tc>
        <w:tc>
          <w:tcPr>
            <w:tcW w:w="1440" w:type="dxa"/>
            <w:tcBorders>
              <w:left w:val="single" w:sz="18" w:space="0" w:color="auto"/>
            </w:tcBorders>
          </w:tcPr>
          <w:p w14:paraId="557D6B0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36.76 ± 11.50</w:t>
            </w:r>
          </w:p>
        </w:tc>
        <w:tc>
          <w:tcPr>
            <w:tcW w:w="1440" w:type="dxa"/>
          </w:tcPr>
          <w:p w14:paraId="4780528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28.12 ± 10.54</w:t>
            </w:r>
          </w:p>
        </w:tc>
        <w:tc>
          <w:tcPr>
            <w:tcW w:w="990" w:type="dxa"/>
          </w:tcPr>
          <w:p w14:paraId="20EB9EA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.026</w:t>
            </w:r>
          </w:p>
        </w:tc>
      </w:tr>
      <w:tr w:rsidR="005978DE" w:rsidRPr="005978DE" w14:paraId="367D2D8D" w14:textId="77777777" w:rsidTr="00D462C8">
        <w:trPr>
          <w:trHeight w:val="326"/>
        </w:trPr>
        <w:tc>
          <w:tcPr>
            <w:tcW w:w="1537" w:type="dxa"/>
          </w:tcPr>
          <w:p w14:paraId="1B44E48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Visceral Fat</w:t>
            </w:r>
          </w:p>
        </w:tc>
        <w:tc>
          <w:tcPr>
            <w:tcW w:w="1343" w:type="dxa"/>
          </w:tcPr>
          <w:p w14:paraId="3CFFDCE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10.97 ± 4.25</w:t>
            </w:r>
          </w:p>
        </w:tc>
        <w:tc>
          <w:tcPr>
            <w:tcW w:w="1260" w:type="dxa"/>
          </w:tcPr>
          <w:p w14:paraId="3ECA0C77"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7.74 ± 2.60</w:t>
            </w:r>
          </w:p>
        </w:tc>
        <w:tc>
          <w:tcPr>
            <w:tcW w:w="900" w:type="dxa"/>
            <w:tcBorders>
              <w:right w:val="single" w:sz="18" w:space="0" w:color="auto"/>
            </w:tcBorders>
          </w:tcPr>
          <w:p w14:paraId="684D11D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6FB1379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9.76 ± 3.56</w:t>
            </w:r>
          </w:p>
        </w:tc>
        <w:tc>
          <w:tcPr>
            <w:tcW w:w="1440" w:type="dxa"/>
          </w:tcPr>
          <w:p w14:paraId="7CADC22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7.43 ± 3.27</w:t>
            </w:r>
          </w:p>
        </w:tc>
        <w:tc>
          <w:tcPr>
            <w:tcW w:w="990" w:type="dxa"/>
          </w:tcPr>
          <w:p w14:paraId="30FEB54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.051</w:t>
            </w:r>
          </w:p>
        </w:tc>
      </w:tr>
      <w:tr w:rsidR="005978DE" w:rsidRPr="005978DE" w14:paraId="47ECBB12" w14:textId="77777777" w:rsidTr="00D462C8">
        <w:trPr>
          <w:trHeight w:val="320"/>
        </w:trPr>
        <w:tc>
          <w:tcPr>
            <w:tcW w:w="1537" w:type="dxa"/>
          </w:tcPr>
          <w:p w14:paraId="7B493C0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Age</w:t>
            </w:r>
          </w:p>
        </w:tc>
        <w:tc>
          <w:tcPr>
            <w:tcW w:w="1343" w:type="dxa"/>
          </w:tcPr>
          <w:p w14:paraId="4390050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48.87 ± 5.92</w:t>
            </w:r>
          </w:p>
        </w:tc>
        <w:tc>
          <w:tcPr>
            <w:tcW w:w="1260" w:type="dxa"/>
          </w:tcPr>
          <w:p w14:paraId="071C969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47.21 ± 5.88</w:t>
            </w:r>
          </w:p>
        </w:tc>
        <w:tc>
          <w:tcPr>
            <w:tcW w:w="900" w:type="dxa"/>
            <w:tcBorders>
              <w:right w:val="single" w:sz="18" w:space="0" w:color="auto"/>
            </w:tcBorders>
          </w:tcPr>
          <w:p w14:paraId="6ECAAEB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.214</w:t>
            </w:r>
          </w:p>
        </w:tc>
        <w:tc>
          <w:tcPr>
            <w:tcW w:w="1440" w:type="dxa"/>
            <w:tcBorders>
              <w:left w:val="single" w:sz="18" w:space="0" w:color="auto"/>
            </w:tcBorders>
          </w:tcPr>
          <w:p w14:paraId="709CBC3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48.08 ± 6.71</w:t>
            </w:r>
          </w:p>
        </w:tc>
        <w:tc>
          <w:tcPr>
            <w:tcW w:w="1440" w:type="dxa"/>
          </w:tcPr>
          <w:p w14:paraId="47ECF32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48.57 ± 6.26</w:t>
            </w:r>
          </w:p>
        </w:tc>
        <w:tc>
          <w:tcPr>
            <w:tcW w:w="990" w:type="dxa"/>
          </w:tcPr>
          <w:p w14:paraId="6838038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.824</w:t>
            </w:r>
          </w:p>
        </w:tc>
      </w:tr>
    </w:tbl>
    <w:p w14:paraId="5FD177A1" w14:textId="77777777" w:rsidR="00EA3E5A" w:rsidRPr="005978DE" w:rsidRDefault="00EA3E5A" w:rsidP="00EA3E5A">
      <w:pPr>
        <w:rPr>
          <w:rFonts w:ascii="Arial" w:hAnsi="Arial" w:cs="Arial"/>
          <w:i/>
          <w:iCs/>
          <w:sz w:val="18"/>
          <w:szCs w:val="18"/>
        </w:rPr>
      </w:pPr>
      <w:r w:rsidRPr="005978DE">
        <w:rPr>
          <w:rFonts w:ascii="Arial" w:eastAsia="SimSun" w:hAnsi="Arial" w:cs="Arial"/>
          <w:i/>
          <w:iCs/>
          <w:sz w:val="18"/>
          <w:szCs w:val="18"/>
        </w:rPr>
        <w:t>Abbreviations: HC- hip circumference, WC- waist circumference</w:t>
      </w:r>
    </w:p>
    <w:p w14:paraId="01E75061" w14:textId="77777777" w:rsidR="00EA3E5A" w:rsidRPr="005978DE" w:rsidRDefault="00EA3E5A" w:rsidP="00EA3E5A">
      <w:pPr>
        <w:jc w:val="both"/>
        <w:rPr>
          <w:rFonts w:ascii="Arial" w:eastAsia="SimSun" w:hAnsi="Arial" w:cs="Arial"/>
        </w:rPr>
      </w:pPr>
    </w:p>
    <w:p w14:paraId="1D2BC8E7" w14:textId="77777777" w:rsidR="00EA3E5A" w:rsidRPr="005978DE" w:rsidRDefault="00EA3E5A" w:rsidP="00EA3E5A">
      <w:pPr>
        <w:jc w:val="both"/>
        <w:rPr>
          <w:rFonts w:ascii="Arial" w:eastAsia="SimSun" w:hAnsi="Arial" w:cs="Arial"/>
        </w:rPr>
      </w:pPr>
      <w:r w:rsidRPr="005978DE">
        <w:rPr>
          <w:rFonts w:ascii="Arial" w:eastAsia="SimSun" w:hAnsi="Arial" w:cs="Arial"/>
        </w:rPr>
        <w:t>Table 4 shows the Pearson correlation coefficients (R) between various anthropometric measures and bioimpedance parameters in individuals with vitamin D status of ≥ 20 ng/dl. The correlation values indicate the strength and direction of the relationships between the variables. The p-values indicate the statistical significance of each correlation.</w:t>
      </w:r>
    </w:p>
    <w:p w14:paraId="33C703F6" w14:textId="77777777" w:rsidR="00EA3E5A" w:rsidRPr="005978DE" w:rsidRDefault="00EA3E5A" w:rsidP="00EA3E5A">
      <w:pPr>
        <w:jc w:val="both"/>
        <w:rPr>
          <w:rFonts w:ascii="Arial" w:eastAsia="SimSun" w:hAnsi="Arial" w:cs="Arial"/>
        </w:rPr>
      </w:pPr>
      <w:r w:rsidRPr="005978DE">
        <w:rPr>
          <w:rFonts w:ascii="Arial" w:eastAsia="SimSun" w:hAnsi="Arial" w:cs="Arial"/>
        </w:rPr>
        <w:t>Height shows significant positive correlations with body surface area (BSA) and estimated muscle mass (EBM) while it shows a negative correlation with estimated body fat (EBF). Weight is strongly correlated positively with BMI, body surface area (BSA), estimated body fat (EBF), waist circumference (WC) and hip circumference (HC). Body mass index (BMI) shows strong positive correlations with hip circumference (HC), waist circumference (WC), estimated body fat (EBF) and estimated visceral fat (EVF). Waist circumference (WC) has strong positive correlations with hip circumference (HC) and BMI, and it is also positively correlated with estimated body fat (EBF). Hip circumference (HC) is positively correlated with waist circumference (WC), BMI and estimated visceral fat (EVF). Waist hip ratio (WHR) is positively correlated with estimated visceral fat (EVF) and estimated body fat (EBF). Body Surface Area (BSA) is strongly correlated with weight, BMI, and estimated body fat (EBF). BSA also has a significant positive correlation with estimated visceral fat (EVF). Estimated body Mass (EBM) shows a significant negative correlation with Estimated Visceral Fat (EVF) and Estimated Body Fat (EBF). Estimated body Age (EBA) is positively correlated with Estimated Visceral Fat (EVF) and Estimated Body Fat (EBF).</w:t>
      </w:r>
    </w:p>
    <w:p w14:paraId="74EFB720" w14:textId="77777777" w:rsidR="00EA3E5A" w:rsidRPr="005978DE" w:rsidRDefault="00EA3E5A" w:rsidP="00EA3E5A">
      <w:pPr>
        <w:jc w:val="both"/>
        <w:rPr>
          <w:rFonts w:ascii="Arial" w:eastAsia="SimSun" w:hAnsi="Arial" w:cs="Arial"/>
        </w:rPr>
      </w:pPr>
      <w:r w:rsidRPr="005978DE">
        <w:rPr>
          <w:rFonts w:ascii="Arial" w:eastAsia="SimSun" w:hAnsi="Arial" w:cs="Arial"/>
        </w:rPr>
        <w:t>Estimated body fat (EBF) is positively correlated with estimated visceral fat (EVF) and waist circumference (WC). EBF is also significantly correlated with estimated body age (EBA). Estimated visceral Fat (EVF) is positively correlated with waist circumference (WC) and hip circumference (HC).</w:t>
      </w:r>
    </w:p>
    <w:p w14:paraId="2B5140C2" w14:textId="77777777" w:rsidR="00EA3E5A" w:rsidRPr="005978DE" w:rsidRDefault="00EA3E5A" w:rsidP="00EA3E5A">
      <w:pPr>
        <w:jc w:val="both"/>
        <w:rPr>
          <w:rFonts w:ascii="Arial" w:eastAsia="SimSun" w:hAnsi="Arial" w:cs="Arial"/>
        </w:rPr>
      </w:pPr>
      <w:r w:rsidRPr="005978DE">
        <w:rPr>
          <w:rFonts w:ascii="Arial" w:eastAsia="SimSun" w:hAnsi="Arial" w:cs="Arial"/>
        </w:rPr>
        <w:t>There is also a significant correlation between EVF and estimated body fat (EBF).</w:t>
      </w:r>
    </w:p>
    <w:p w14:paraId="672E2F50" w14:textId="77777777" w:rsidR="00EA3E5A" w:rsidRPr="005978DE" w:rsidRDefault="00EA3E5A" w:rsidP="00EA3E5A">
      <w:pPr>
        <w:rPr>
          <w:rFonts w:ascii="Arial" w:hAnsi="Arial" w:cs="Arial"/>
        </w:rPr>
      </w:pPr>
    </w:p>
    <w:p w14:paraId="71D9EBEC" w14:textId="77777777" w:rsidR="00EA3E5A" w:rsidRPr="005978DE" w:rsidRDefault="00EA3E5A" w:rsidP="00EA3E5A">
      <w:pPr>
        <w:rPr>
          <w:rFonts w:ascii="Arial" w:hAnsi="Arial" w:cs="Arial"/>
          <w:b/>
          <w:bCs/>
        </w:rPr>
      </w:pPr>
      <w:r w:rsidRPr="005978DE">
        <w:rPr>
          <w:rFonts w:ascii="Arial" w:hAnsi="Arial" w:cs="Arial"/>
          <w:b/>
          <w:bCs/>
        </w:rPr>
        <w:t xml:space="preserve">Table 4: Pearson’s correlation of anthropometric parameters and bioimpedance of T2DM patients with vitamin D status of ≥ 20ng/dl. </w:t>
      </w:r>
    </w:p>
    <w:tbl>
      <w:tblPr>
        <w:tblStyle w:val="TableGrid"/>
        <w:tblW w:w="5000" w:type="pct"/>
        <w:jc w:val="center"/>
        <w:tblLook w:val="04A0" w:firstRow="1" w:lastRow="0" w:firstColumn="1" w:lastColumn="0" w:noHBand="0" w:noVBand="1"/>
      </w:tblPr>
      <w:tblGrid>
        <w:gridCol w:w="544"/>
        <w:gridCol w:w="654"/>
        <w:gridCol w:w="540"/>
        <w:gridCol w:w="545"/>
        <w:gridCol w:w="540"/>
        <w:gridCol w:w="540"/>
        <w:gridCol w:w="540"/>
        <w:gridCol w:w="502"/>
        <w:gridCol w:w="578"/>
        <w:gridCol w:w="688"/>
        <w:gridCol w:w="688"/>
        <w:gridCol w:w="688"/>
        <w:gridCol w:w="688"/>
        <w:gridCol w:w="463"/>
      </w:tblGrid>
      <w:tr w:rsidR="005978DE" w:rsidRPr="005978DE" w14:paraId="29E2ABC3" w14:textId="77777777" w:rsidTr="001F24D2">
        <w:trPr>
          <w:trHeight w:val="503"/>
          <w:jc w:val="center"/>
        </w:trPr>
        <w:tc>
          <w:tcPr>
            <w:tcW w:w="327" w:type="pct"/>
          </w:tcPr>
          <w:p w14:paraId="503CB119" w14:textId="77777777" w:rsidR="00EA3E5A" w:rsidRPr="005978DE" w:rsidRDefault="00EA3E5A" w:rsidP="001F24D2">
            <w:pPr>
              <w:jc w:val="center"/>
              <w:rPr>
                <w:rStyle w:val="Strong"/>
                <w:rFonts w:ascii="Arial" w:hAnsi="Arial" w:cs="Arial"/>
                <w:sz w:val="20"/>
                <w:szCs w:val="20"/>
              </w:rPr>
            </w:pPr>
          </w:p>
        </w:tc>
        <w:tc>
          <w:tcPr>
            <w:tcW w:w="409" w:type="pct"/>
            <w:hideMark/>
          </w:tcPr>
          <w:p w14:paraId="4362E95E"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Variables</w:t>
            </w:r>
          </w:p>
        </w:tc>
        <w:tc>
          <w:tcPr>
            <w:tcW w:w="323" w:type="pct"/>
            <w:hideMark/>
          </w:tcPr>
          <w:p w14:paraId="449F9A75"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Height</w:t>
            </w:r>
          </w:p>
        </w:tc>
        <w:tc>
          <w:tcPr>
            <w:tcW w:w="327" w:type="pct"/>
            <w:hideMark/>
          </w:tcPr>
          <w:p w14:paraId="39F55624"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Weight</w:t>
            </w:r>
          </w:p>
        </w:tc>
        <w:tc>
          <w:tcPr>
            <w:tcW w:w="323" w:type="pct"/>
            <w:hideMark/>
          </w:tcPr>
          <w:p w14:paraId="13F6828A"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BMI</w:t>
            </w:r>
          </w:p>
        </w:tc>
        <w:tc>
          <w:tcPr>
            <w:tcW w:w="323" w:type="pct"/>
            <w:hideMark/>
          </w:tcPr>
          <w:p w14:paraId="72FAAB57"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Waist</w:t>
            </w:r>
          </w:p>
        </w:tc>
        <w:tc>
          <w:tcPr>
            <w:tcW w:w="323" w:type="pct"/>
            <w:hideMark/>
          </w:tcPr>
          <w:p w14:paraId="158C2630"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Hip</w:t>
            </w:r>
          </w:p>
        </w:tc>
        <w:tc>
          <w:tcPr>
            <w:tcW w:w="294" w:type="pct"/>
            <w:hideMark/>
          </w:tcPr>
          <w:p w14:paraId="3CA1C366"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Waist Hip Ratio</w:t>
            </w:r>
          </w:p>
        </w:tc>
        <w:tc>
          <w:tcPr>
            <w:tcW w:w="351" w:type="pct"/>
            <w:hideMark/>
          </w:tcPr>
          <w:p w14:paraId="24D1F03B"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Body Surface Area</w:t>
            </w:r>
          </w:p>
        </w:tc>
        <w:tc>
          <w:tcPr>
            <w:tcW w:w="434" w:type="pct"/>
            <w:hideMark/>
          </w:tcPr>
          <w:p w14:paraId="24F9C88C"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Muscle Mass</w:t>
            </w:r>
          </w:p>
        </w:tc>
        <w:tc>
          <w:tcPr>
            <w:tcW w:w="434" w:type="pct"/>
            <w:hideMark/>
          </w:tcPr>
          <w:p w14:paraId="1D8F76C8"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Body Age</w:t>
            </w:r>
          </w:p>
        </w:tc>
        <w:tc>
          <w:tcPr>
            <w:tcW w:w="434" w:type="pct"/>
            <w:hideMark/>
          </w:tcPr>
          <w:p w14:paraId="23CC9AEB"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Body Fat</w:t>
            </w:r>
          </w:p>
        </w:tc>
        <w:tc>
          <w:tcPr>
            <w:tcW w:w="434" w:type="pct"/>
            <w:hideMark/>
          </w:tcPr>
          <w:p w14:paraId="7B5FEF0D"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Visceral Fat</w:t>
            </w:r>
          </w:p>
        </w:tc>
        <w:tc>
          <w:tcPr>
            <w:tcW w:w="265" w:type="pct"/>
          </w:tcPr>
          <w:p w14:paraId="2A62C314" w14:textId="77777777" w:rsidR="00EA3E5A" w:rsidRPr="005978DE" w:rsidRDefault="00EA3E5A" w:rsidP="001F24D2">
            <w:pPr>
              <w:jc w:val="center"/>
              <w:rPr>
                <w:rStyle w:val="Strong"/>
                <w:rFonts w:ascii="Arial" w:hAnsi="Arial" w:cs="Arial"/>
                <w:sz w:val="20"/>
                <w:szCs w:val="20"/>
              </w:rPr>
            </w:pPr>
            <w:r w:rsidRPr="005978DE">
              <w:rPr>
                <w:rStyle w:val="Strong"/>
                <w:rFonts w:ascii="Arial" w:hAnsi="Arial" w:cs="Arial"/>
                <w:sz w:val="20"/>
                <w:szCs w:val="20"/>
              </w:rPr>
              <w:t>Age</w:t>
            </w:r>
          </w:p>
        </w:tc>
      </w:tr>
      <w:tr w:rsidR="005978DE" w:rsidRPr="005978DE" w14:paraId="73EB636C" w14:textId="77777777" w:rsidTr="001F24D2">
        <w:trPr>
          <w:trHeight w:val="301"/>
          <w:jc w:val="center"/>
        </w:trPr>
        <w:tc>
          <w:tcPr>
            <w:tcW w:w="327" w:type="pct"/>
            <w:vMerge w:val="restart"/>
          </w:tcPr>
          <w:p w14:paraId="77E414FA"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Height</w:t>
            </w:r>
          </w:p>
        </w:tc>
        <w:tc>
          <w:tcPr>
            <w:tcW w:w="409" w:type="pct"/>
            <w:hideMark/>
          </w:tcPr>
          <w:p w14:paraId="0405C36B"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6C2698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7" w:type="pct"/>
            <w:hideMark/>
          </w:tcPr>
          <w:p w14:paraId="1FB3063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0.261</w:t>
            </w:r>
          </w:p>
        </w:tc>
        <w:tc>
          <w:tcPr>
            <w:tcW w:w="323" w:type="pct"/>
            <w:hideMark/>
          </w:tcPr>
          <w:p w14:paraId="3202137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-0.131</w:t>
            </w:r>
          </w:p>
        </w:tc>
        <w:tc>
          <w:tcPr>
            <w:tcW w:w="323" w:type="pct"/>
            <w:hideMark/>
          </w:tcPr>
          <w:p w14:paraId="14B1B1D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-0.221</w:t>
            </w:r>
          </w:p>
        </w:tc>
        <w:tc>
          <w:tcPr>
            <w:tcW w:w="323" w:type="pct"/>
            <w:hideMark/>
          </w:tcPr>
          <w:p w14:paraId="0001723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-0.109</w:t>
            </w:r>
          </w:p>
        </w:tc>
        <w:tc>
          <w:tcPr>
            <w:tcW w:w="294" w:type="pct"/>
            <w:hideMark/>
          </w:tcPr>
          <w:p w14:paraId="528820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-0.162</w:t>
            </w:r>
          </w:p>
        </w:tc>
        <w:tc>
          <w:tcPr>
            <w:tcW w:w="351" w:type="pct"/>
            <w:hideMark/>
          </w:tcPr>
          <w:p w14:paraId="4B51752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0.493**</w:t>
            </w:r>
          </w:p>
        </w:tc>
        <w:tc>
          <w:tcPr>
            <w:tcW w:w="434" w:type="pct"/>
            <w:hideMark/>
          </w:tcPr>
          <w:p w14:paraId="0F093D2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0.378*</w:t>
            </w:r>
          </w:p>
        </w:tc>
        <w:tc>
          <w:tcPr>
            <w:tcW w:w="434" w:type="pct"/>
            <w:hideMark/>
          </w:tcPr>
          <w:p w14:paraId="707BDA0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-0.028</w:t>
            </w:r>
          </w:p>
        </w:tc>
        <w:tc>
          <w:tcPr>
            <w:tcW w:w="434" w:type="pct"/>
            <w:hideMark/>
          </w:tcPr>
          <w:p w14:paraId="5A684F1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-0.383*</w:t>
            </w:r>
          </w:p>
        </w:tc>
        <w:tc>
          <w:tcPr>
            <w:tcW w:w="434" w:type="pct"/>
            <w:hideMark/>
          </w:tcPr>
          <w:p w14:paraId="6EAE9AF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-0.123</w:t>
            </w:r>
          </w:p>
        </w:tc>
        <w:tc>
          <w:tcPr>
            <w:tcW w:w="265" w:type="pct"/>
          </w:tcPr>
          <w:p w14:paraId="3B7ADFE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-0.264</w:t>
            </w:r>
          </w:p>
        </w:tc>
      </w:tr>
      <w:tr w:rsidR="005978DE" w:rsidRPr="005978DE" w14:paraId="31AC97C4" w14:textId="77777777" w:rsidTr="001F24D2">
        <w:trPr>
          <w:trHeight w:val="197"/>
          <w:jc w:val="center"/>
        </w:trPr>
        <w:tc>
          <w:tcPr>
            <w:tcW w:w="327" w:type="pct"/>
            <w:vMerge/>
          </w:tcPr>
          <w:p w14:paraId="28521847" w14:textId="77777777" w:rsidR="00EA3E5A" w:rsidRPr="005978DE" w:rsidRDefault="00EA3E5A" w:rsidP="001F24D2">
            <w:pPr>
              <w:rPr>
                <w:rStyle w:val="Strong"/>
                <w:rFonts w:ascii="Arial" w:hAnsi="Arial" w:cs="Arial"/>
                <w:sz w:val="20"/>
                <w:szCs w:val="20"/>
              </w:rPr>
            </w:pPr>
          </w:p>
        </w:tc>
        <w:tc>
          <w:tcPr>
            <w:tcW w:w="409" w:type="pct"/>
            <w:hideMark/>
          </w:tcPr>
          <w:p w14:paraId="707A20F3"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184EFD3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7" w:type="pct"/>
            <w:hideMark/>
          </w:tcPr>
          <w:p w14:paraId="2955196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0.108</w:t>
            </w:r>
          </w:p>
        </w:tc>
        <w:tc>
          <w:tcPr>
            <w:tcW w:w="323" w:type="pct"/>
            <w:hideMark/>
          </w:tcPr>
          <w:p w14:paraId="40BC1F8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0.425</w:t>
            </w:r>
          </w:p>
        </w:tc>
        <w:tc>
          <w:tcPr>
            <w:tcW w:w="323" w:type="pct"/>
            <w:hideMark/>
          </w:tcPr>
          <w:p w14:paraId="0C12E7E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0.176</w:t>
            </w:r>
          </w:p>
        </w:tc>
        <w:tc>
          <w:tcPr>
            <w:tcW w:w="323" w:type="pct"/>
            <w:hideMark/>
          </w:tcPr>
          <w:p w14:paraId="4C57123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0.510</w:t>
            </w:r>
          </w:p>
        </w:tc>
        <w:tc>
          <w:tcPr>
            <w:tcW w:w="294" w:type="pct"/>
            <w:hideMark/>
          </w:tcPr>
          <w:p w14:paraId="4362692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0.326</w:t>
            </w:r>
          </w:p>
        </w:tc>
        <w:tc>
          <w:tcPr>
            <w:tcW w:w="351" w:type="pct"/>
            <w:hideMark/>
          </w:tcPr>
          <w:p w14:paraId="3169A8B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434" w:type="pct"/>
            <w:hideMark/>
          </w:tcPr>
          <w:p w14:paraId="3D7AEF6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c>
          <w:tcPr>
            <w:tcW w:w="434" w:type="pct"/>
            <w:hideMark/>
          </w:tcPr>
          <w:p w14:paraId="303F9B6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0.866</w:t>
            </w:r>
          </w:p>
        </w:tc>
        <w:tc>
          <w:tcPr>
            <w:tcW w:w="434" w:type="pct"/>
            <w:hideMark/>
          </w:tcPr>
          <w:p w14:paraId="1339E6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0.016</w:t>
            </w:r>
          </w:p>
        </w:tc>
        <w:tc>
          <w:tcPr>
            <w:tcW w:w="434" w:type="pct"/>
            <w:hideMark/>
          </w:tcPr>
          <w:p w14:paraId="2F40672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0.456</w:t>
            </w:r>
          </w:p>
        </w:tc>
        <w:tc>
          <w:tcPr>
            <w:tcW w:w="265" w:type="pct"/>
          </w:tcPr>
          <w:p w14:paraId="54C200F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0.105</w:t>
            </w:r>
          </w:p>
        </w:tc>
      </w:tr>
      <w:tr w:rsidR="005978DE" w:rsidRPr="005978DE" w14:paraId="2506234A" w14:textId="77777777" w:rsidTr="001F24D2">
        <w:trPr>
          <w:trHeight w:val="301"/>
          <w:jc w:val="center"/>
        </w:trPr>
        <w:tc>
          <w:tcPr>
            <w:tcW w:w="327" w:type="pct"/>
            <w:vMerge w:val="restart"/>
          </w:tcPr>
          <w:p w14:paraId="45471A56"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Weight</w:t>
            </w:r>
          </w:p>
        </w:tc>
        <w:tc>
          <w:tcPr>
            <w:tcW w:w="409" w:type="pct"/>
            <w:hideMark/>
          </w:tcPr>
          <w:p w14:paraId="53CA30CE"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0EBF27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0.261</w:t>
            </w:r>
          </w:p>
        </w:tc>
        <w:tc>
          <w:tcPr>
            <w:tcW w:w="327" w:type="pct"/>
            <w:hideMark/>
          </w:tcPr>
          <w:p w14:paraId="565488D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3" w:type="pct"/>
            <w:hideMark/>
          </w:tcPr>
          <w:p w14:paraId="0412C3A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c>
          <w:tcPr>
            <w:tcW w:w="323" w:type="pct"/>
            <w:hideMark/>
          </w:tcPr>
          <w:p w14:paraId="5EE98B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0.511**</w:t>
            </w:r>
          </w:p>
        </w:tc>
        <w:tc>
          <w:tcPr>
            <w:tcW w:w="323" w:type="pct"/>
            <w:hideMark/>
          </w:tcPr>
          <w:p w14:paraId="4092FA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0.475**</w:t>
            </w:r>
          </w:p>
        </w:tc>
        <w:tc>
          <w:tcPr>
            <w:tcW w:w="294" w:type="pct"/>
            <w:hideMark/>
          </w:tcPr>
          <w:p w14:paraId="6198F4D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0.146</w:t>
            </w:r>
          </w:p>
        </w:tc>
        <w:tc>
          <w:tcPr>
            <w:tcW w:w="351" w:type="pct"/>
            <w:hideMark/>
          </w:tcPr>
          <w:p w14:paraId="43F60E5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0.957**</w:t>
            </w:r>
          </w:p>
        </w:tc>
        <w:tc>
          <w:tcPr>
            <w:tcW w:w="434" w:type="pct"/>
            <w:hideMark/>
          </w:tcPr>
          <w:p w14:paraId="5191BDF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0.008</w:t>
            </w:r>
          </w:p>
        </w:tc>
        <w:tc>
          <w:tcPr>
            <w:tcW w:w="434" w:type="pct"/>
            <w:hideMark/>
          </w:tcPr>
          <w:p w14:paraId="5F3228D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0.583**</w:t>
            </w:r>
          </w:p>
        </w:tc>
        <w:tc>
          <w:tcPr>
            <w:tcW w:w="434" w:type="pct"/>
            <w:hideMark/>
          </w:tcPr>
          <w:p w14:paraId="225688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-0.058</w:t>
            </w:r>
          </w:p>
        </w:tc>
        <w:tc>
          <w:tcPr>
            <w:tcW w:w="434" w:type="pct"/>
            <w:hideMark/>
          </w:tcPr>
          <w:p w14:paraId="6CC2EEA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0.576**</w:t>
            </w:r>
          </w:p>
        </w:tc>
        <w:tc>
          <w:tcPr>
            <w:tcW w:w="265" w:type="pct"/>
          </w:tcPr>
          <w:p w14:paraId="0D4B83A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0.047</w:t>
            </w:r>
          </w:p>
        </w:tc>
      </w:tr>
      <w:tr w:rsidR="005978DE" w:rsidRPr="005978DE" w14:paraId="56A04BE7" w14:textId="77777777" w:rsidTr="001F24D2">
        <w:trPr>
          <w:trHeight w:val="200"/>
          <w:jc w:val="center"/>
        </w:trPr>
        <w:tc>
          <w:tcPr>
            <w:tcW w:w="327" w:type="pct"/>
            <w:vMerge/>
          </w:tcPr>
          <w:p w14:paraId="77849942" w14:textId="77777777" w:rsidR="00EA3E5A" w:rsidRPr="005978DE" w:rsidRDefault="00EA3E5A" w:rsidP="001F24D2">
            <w:pPr>
              <w:rPr>
                <w:rStyle w:val="Strong"/>
                <w:rFonts w:ascii="Arial" w:hAnsi="Arial" w:cs="Arial"/>
                <w:sz w:val="20"/>
                <w:szCs w:val="20"/>
              </w:rPr>
            </w:pPr>
          </w:p>
        </w:tc>
        <w:tc>
          <w:tcPr>
            <w:tcW w:w="409" w:type="pct"/>
            <w:hideMark/>
          </w:tcPr>
          <w:p w14:paraId="34F86ED7"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39C0FD4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0.108</w:t>
            </w:r>
          </w:p>
        </w:tc>
        <w:tc>
          <w:tcPr>
            <w:tcW w:w="327" w:type="pct"/>
            <w:hideMark/>
          </w:tcPr>
          <w:p w14:paraId="3BC272F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3" w:type="pct"/>
            <w:hideMark/>
          </w:tcPr>
          <w:p w14:paraId="2DC0B76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5548F68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323" w:type="pct"/>
            <w:hideMark/>
          </w:tcPr>
          <w:p w14:paraId="6B26B2D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0.002</w:t>
            </w:r>
          </w:p>
        </w:tc>
        <w:tc>
          <w:tcPr>
            <w:tcW w:w="294" w:type="pct"/>
            <w:hideMark/>
          </w:tcPr>
          <w:p w14:paraId="46A8EB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0.376</w:t>
            </w:r>
          </w:p>
        </w:tc>
        <w:tc>
          <w:tcPr>
            <w:tcW w:w="351" w:type="pct"/>
            <w:hideMark/>
          </w:tcPr>
          <w:p w14:paraId="5958D8F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4087972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0.963</w:t>
            </w:r>
          </w:p>
        </w:tc>
        <w:tc>
          <w:tcPr>
            <w:tcW w:w="434" w:type="pct"/>
            <w:hideMark/>
          </w:tcPr>
          <w:p w14:paraId="2CBF7C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49117A5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434" w:type="pct"/>
            <w:hideMark/>
          </w:tcPr>
          <w:p w14:paraId="3E8EE43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0AD6344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0.776</w:t>
            </w:r>
          </w:p>
        </w:tc>
      </w:tr>
      <w:tr w:rsidR="005978DE" w:rsidRPr="005978DE" w14:paraId="3CFDB0A9" w14:textId="77777777" w:rsidTr="001F24D2">
        <w:trPr>
          <w:trHeight w:val="200"/>
          <w:jc w:val="center"/>
        </w:trPr>
        <w:tc>
          <w:tcPr>
            <w:tcW w:w="327" w:type="pct"/>
            <w:vMerge w:val="restart"/>
          </w:tcPr>
          <w:p w14:paraId="5E8CBB07"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BMI</w:t>
            </w:r>
          </w:p>
        </w:tc>
        <w:tc>
          <w:tcPr>
            <w:tcW w:w="409" w:type="pct"/>
            <w:hideMark/>
          </w:tcPr>
          <w:p w14:paraId="57EFDAC7"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27A8D8F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-0.131</w:t>
            </w:r>
          </w:p>
        </w:tc>
        <w:tc>
          <w:tcPr>
            <w:tcW w:w="327" w:type="pct"/>
            <w:hideMark/>
          </w:tcPr>
          <w:p w14:paraId="139838F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c>
          <w:tcPr>
            <w:tcW w:w="323" w:type="pct"/>
            <w:hideMark/>
          </w:tcPr>
          <w:p w14:paraId="51CD851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3" w:type="pct"/>
            <w:hideMark/>
          </w:tcPr>
          <w:p w14:paraId="5478844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0.631**</w:t>
            </w:r>
          </w:p>
        </w:tc>
        <w:tc>
          <w:tcPr>
            <w:tcW w:w="323" w:type="pct"/>
            <w:hideMark/>
          </w:tcPr>
          <w:p w14:paraId="2E7749F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0.550**</w:t>
            </w:r>
          </w:p>
        </w:tc>
        <w:tc>
          <w:tcPr>
            <w:tcW w:w="294" w:type="pct"/>
            <w:hideMark/>
          </w:tcPr>
          <w:p w14:paraId="315E89F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0.217</w:t>
            </w:r>
          </w:p>
        </w:tc>
        <w:tc>
          <w:tcPr>
            <w:tcW w:w="351" w:type="pct"/>
            <w:hideMark/>
          </w:tcPr>
          <w:p w14:paraId="12DE8EE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0.787**</w:t>
            </w:r>
          </w:p>
        </w:tc>
        <w:tc>
          <w:tcPr>
            <w:tcW w:w="434" w:type="pct"/>
            <w:hideMark/>
          </w:tcPr>
          <w:p w14:paraId="7F1D487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-0.171</w:t>
            </w:r>
          </w:p>
        </w:tc>
        <w:tc>
          <w:tcPr>
            <w:tcW w:w="434" w:type="pct"/>
            <w:hideMark/>
          </w:tcPr>
          <w:p w14:paraId="217337C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0.620**</w:t>
            </w:r>
          </w:p>
        </w:tc>
        <w:tc>
          <w:tcPr>
            <w:tcW w:w="434" w:type="pct"/>
            <w:hideMark/>
          </w:tcPr>
          <w:p w14:paraId="5C2EDE9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0.076</w:t>
            </w:r>
          </w:p>
        </w:tc>
        <w:tc>
          <w:tcPr>
            <w:tcW w:w="434" w:type="pct"/>
            <w:hideMark/>
          </w:tcPr>
          <w:p w14:paraId="0D1F6F1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0.644**</w:t>
            </w:r>
          </w:p>
        </w:tc>
        <w:tc>
          <w:tcPr>
            <w:tcW w:w="265" w:type="pct"/>
          </w:tcPr>
          <w:p w14:paraId="09F5FD2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0.169</w:t>
            </w:r>
          </w:p>
        </w:tc>
      </w:tr>
      <w:tr w:rsidR="005978DE" w:rsidRPr="005978DE" w14:paraId="1400F887" w14:textId="77777777" w:rsidTr="001F24D2">
        <w:trPr>
          <w:trHeight w:val="197"/>
          <w:jc w:val="center"/>
        </w:trPr>
        <w:tc>
          <w:tcPr>
            <w:tcW w:w="327" w:type="pct"/>
            <w:vMerge/>
          </w:tcPr>
          <w:p w14:paraId="6B6F2805" w14:textId="77777777" w:rsidR="00EA3E5A" w:rsidRPr="005978DE" w:rsidRDefault="00EA3E5A" w:rsidP="001F24D2">
            <w:pPr>
              <w:rPr>
                <w:rStyle w:val="Strong"/>
                <w:rFonts w:ascii="Arial" w:hAnsi="Arial" w:cs="Arial"/>
                <w:sz w:val="20"/>
                <w:szCs w:val="20"/>
              </w:rPr>
            </w:pPr>
          </w:p>
        </w:tc>
        <w:tc>
          <w:tcPr>
            <w:tcW w:w="409" w:type="pct"/>
            <w:hideMark/>
          </w:tcPr>
          <w:p w14:paraId="225F45D9"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3C075D6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0.425</w:t>
            </w:r>
          </w:p>
        </w:tc>
        <w:tc>
          <w:tcPr>
            <w:tcW w:w="327" w:type="pct"/>
            <w:hideMark/>
          </w:tcPr>
          <w:p w14:paraId="01968AB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0754499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3" w:type="pct"/>
            <w:hideMark/>
          </w:tcPr>
          <w:p w14:paraId="4798587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3A87739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796A1E4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0.184</w:t>
            </w:r>
          </w:p>
        </w:tc>
        <w:tc>
          <w:tcPr>
            <w:tcW w:w="351" w:type="pct"/>
            <w:hideMark/>
          </w:tcPr>
          <w:p w14:paraId="7717788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5A76E56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0.298</w:t>
            </w:r>
          </w:p>
        </w:tc>
        <w:tc>
          <w:tcPr>
            <w:tcW w:w="434" w:type="pct"/>
            <w:hideMark/>
          </w:tcPr>
          <w:p w14:paraId="1E4C441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6EDDEB3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0.646</w:t>
            </w:r>
          </w:p>
        </w:tc>
        <w:tc>
          <w:tcPr>
            <w:tcW w:w="434" w:type="pct"/>
            <w:hideMark/>
          </w:tcPr>
          <w:p w14:paraId="52969A2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76A4313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0.304</w:t>
            </w:r>
          </w:p>
        </w:tc>
      </w:tr>
      <w:tr w:rsidR="005978DE" w:rsidRPr="005978DE" w14:paraId="4399E1CE" w14:textId="77777777" w:rsidTr="001F24D2">
        <w:trPr>
          <w:trHeight w:val="200"/>
          <w:jc w:val="center"/>
        </w:trPr>
        <w:tc>
          <w:tcPr>
            <w:tcW w:w="327" w:type="pct"/>
            <w:vMerge w:val="restart"/>
          </w:tcPr>
          <w:p w14:paraId="044B1C1A"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HC</w:t>
            </w:r>
          </w:p>
        </w:tc>
        <w:tc>
          <w:tcPr>
            <w:tcW w:w="409" w:type="pct"/>
            <w:hideMark/>
          </w:tcPr>
          <w:p w14:paraId="5081C8BE"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1DFEFCD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-0.221</w:t>
            </w:r>
          </w:p>
        </w:tc>
        <w:tc>
          <w:tcPr>
            <w:tcW w:w="327" w:type="pct"/>
            <w:hideMark/>
          </w:tcPr>
          <w:p w14:paraId="5A357E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0.511**</w:t>
            </w:r>
          </w:p>
        </w:tc>
        <w:tc>
          <w:tcPr>
            <w:tcW w:w="323" w:type="pct"/>
            <w:hideMark/>
          </w:tcPr>
          <w:p w14:paraId="51466E8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0.631**</w:t>
            </w:r>
          </w:p>
        </w:tc>
        <w:tc>
          <w:tcPr>
            <w:tcW w:w="323" w:type="pct"/>
            <w:hideMark/>
          </w:tcPr>
          <w:p w14:paraId="160BEF3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3" w:type="pct"/>
            <w:hideMark/>
          </w:tcPr>
          <w:p w14:paraId="62E3E7B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0.887**</w:t>
            </w:r>
          </w:p>
        </w:tc>
        <w:tc>
          <w:tcPr>
            <w:tcW w:w="294" w:type="pct"/>
            <w:hideMark/>
          </w:tcPr>
          <w:p w14:paraId="5C3D4B2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0.400*</w:t>
            </w:r>
          </w:p>
        </w:tc>
        <w:tc>
          <w:tcPr>
            <w:tcW w:w="351" w:type="pct"/>
            <w:hideMark/>
          </w:tcPr>
          <w:p w14:paraId="36799BD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0.396*</w:t>
            </w:r>
          </w:p>
        </w:tc>
        <w:tc>
          <w:tcPr>
            <w:tcW w:w="434" w:type="pct"/>
            <w:hideMark/>
          </w:tcPr>
          <w:p w14:paraId="725C848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-0.367*</w:t>
            </w:r>
          </w:p>
        </w:tc>
        <w:tc>
          <w:tcPr>
            <w:tcW w:w="434" w:type="pct"/>
            <w:hideMark/>
          </w:tcPr>
          <w:p w14:paraId="6255582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0.669**</w:t>
            </w:r>
          </w:p>
        </w:tc>
        <w:tc>
          <w:tcPr>
            <w:tcW w:w="434" w:type="pct"/>
            <w:hideMark/>
          </w:tcPr>
          <w:p w14:paraId="7F23CF0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0.275</w:t>
            </w:r>
          </w:p>
        </w:tc>
        <w:tc>
          <w:tcPr>
            <w:tcW w:w="434" w:type="pct"/>
            <w:hideMark/>
          </w:tcPr>
          <w:p w14:paraId="1BC9E08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0.741**</w:t>
            </w:r>
          </w:p>
        </w:tc>
        <w:tc>
          <w:tcPr>
            <w:tcW w:w="265" w:type="pct"/>
          </w:tcPr>
          <w:p w14:paraId="2AB6D86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0.153</w:t>
            </w:r>
          </w:p>
        </w:tc>
      </w:tr>
      <w:tr w:rsidR="005978DE" w:rsidRPr="005978DE" w14:paraId="2566DFE1" w14:textId="77777777" w:rsidTr="001F24D2">
        <w:trPr>
          <w:trHeight w:val="200"/>
          <w:jc w:val="center"/>
        </w:trPr>
        <w:tc>
          <w:tcPr>
            <w:tcW w:w="327" w:type="pct"/>
            <w:vMerge/>
          </w:tcPr>
          <w:p w14:paraId="0178809E" w14:textId="77777777" w:rsidR="00EA3E5A" w:rsidRPr="005978DE" w:rsidRDefault="00EA3E5A" w:rsidP="001F24D2">
            <w:pPr>
              <w:rPr>
                <w:rStyle w:val="Strong"/>
                <w:rFonts w:ascii="Arial" w:hAnsi="Arial" w:cs="Arial"/>
                <w:sz w:val="20"/>
                <w:szCs w:val="20"/>
              </w:rPr>
            </w:pPr>
          </w:p>
        </w:tc>
        <w:tc>
          <w:tcPr>
            <w:tcW w:w="409" w:type="pct"/>
            <w:hideMark/>
          </w:tcPr>
          <w:p w14:paraId="06EAECA4"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7D850EB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0.176</w:t>
            </w:r>
          </w:p>
        </w:tc>
        <w:tc>
          <w:tcPr>
            <w:tcW w:w="327" w:type="pct"/>
            <w:hideMark/>
          </w:tcPr>
          <w:p w14:paraId="7493791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323" w:type="pct"/>
            <w:hideMark/>
          </w:tcPr>
          <w:p w14:paraId="58990BF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026E08B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3" w:type="pct"/>
            <w:hideMark/>
          </w:tcPr>
          <w:p w14:paraId="5251D8A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28F08B8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351" w:type="pct"/>
            <w:hideMark/>
          </w:tcPr>
          <w:p w14:paraId="2F24BDB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434" w:type="pct"/>
            <w:hideMark/>
          </w:tcPr>
          <w:p w14:paraId="2F8FC86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0.022</w:t>
            </w:r>
          </w:p>
        </w:tc>
        <w:tc>
          <w:tcPr>
            <w:tcW w:w="434" w:type="pct"/>
            <w:hideMark/>
          </w:tcPr>
          <w:p w14:paraId="3A0757C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46C04B8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434" w:type="pct"/>
            <w:hideMark/>
          </w:tcPr>
          <w:p w14:paraId="5A1D939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3BB4E2A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0.353</w:t>
            </w:r>
          </w:p>
        </w:tc>
      </w:tr>
      <w:tr w:rsidR="005978DE" w:rsidRPr="005978DE" w14:paraId="253D84DA" w14:textId="77777777" w:rsidTr="001F24D2">
        <w:trPr>
          <w:trHeight w:val="200"/>
          <w:jc w:val="center"/>
        </w:trPr>
        <w:tc>
          <w:tcPr>
            <w:tcW w:w="327" w:type="pct"/>
            <w:vMerge w:val="restart"/>
          </w:tcPr>
          <w:p w14:paraId="76A786B6"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WC</w:t>
            </w:r>
          </w:p>
        </w:tc>
        <w:tc>
          <w:tcPr>
            <w:tcW w:w="409" w:type="pct"/>
            <w:hideMark/>
          </w:tcPr>
          <w:p w14:paraId="13E7FB5E"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45A2F36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-0.109</w:t>
            </w:r>
          </w:p>
        </w:tc>
        <w:tc>
          <w:tcPr>
            <w:tcW w:w="327" w:type="pct"/>
            <w:hideMark/>
          </w:tcPr>
          <w:p w14:paraId="175FACD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0.475**</w:t>
            </w:r>
          </w:p>
        </w:tc>
        <w:tc>
          <w:tcPr>
            <w:tcW w:w="323" w:type="pct"/>
            <w:hideMark/>
          </w:tcPr>
          <w:p w14:paraId="4C76EE2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0.550**</w:t>
            </w:r>
          </w:p>
        </w:tc>
        <w:tc>
          <w:tcPr>
            <w:tcW w:w="323" w:type="pct"/>
            <w:hideMark/>
          </w:tcPr>
          <w:p w14:paraId="099B288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0.887**</w:t>
            </w:r>
          </w:p>
        </w:tc>
        <w:tc>
          <w:tcPr>
            <w:tcW w:w="323" w:type="pct"/>
            <w:hideMark/>
          </w:tcPr>
          <w:p w14:paraId="206EC57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294" w:type="pct"/>
            <w:hideMark/>
          </w:tcPr>
          <w:p w14:paraId="549B55A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c>
          <w:tcPr>
            <w:tcW w:w="351" w:type="pct"/>
            <w:hideMark/>
          </w:tcPr>
          <w:p w14:paraId="6632C50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0.406*</w:t>
            </w:r>
          </w:p>
        </w:tc>
        <w:tc>
          <w:tcPr>
            <w:tcW w:w="434" w:type="pct"/>
            <w:hideMark/>
          </w:tcPr>
          <w:p w14:paraId="44BEA9E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-0.290</w:t>
            </w:r>
          </w:p>
        </w:tc>
        <w:tc>
          <w:tcPr>
            <w:tcW w:w="434" w:type="pct"/>
            <w:hideMark/>
          </w:tcPr>
          <w:p w14:paraId="61894B3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0.598**</w:t>
            </w:r>
          </w:p>
        </w:tc>
        <w:tc>
          <w:tcPr>
            <w:tcW w:w="434" w:type="pct"/>
            <w:hideMark/>
          </w:tcPr>
          <w:p w14:paraId="6B16D18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0.119</w:t>
            </w:r>
          </w:p>
        </w:tc>
        <w:tc>
          <w:tcPr>
            <w:tcW w:w="434" w:type="pct"/>
            <w:hideMark/>
          </w:tcPr>
          <w:p w14:paraId="6570CE0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0.634**</w:t>
            </w:r>
          </w:p>
        </w:tc>
        <w:tc>
          <w:tcPr>
            <w:tcW w:w="265" w:type="pct"/>
          </w:tcPr>
          <w:p w14:paraId="339CE65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r>
      <w:tr w:rsidR="005978DE" w:rsidRPr="005978DE" w14:paraId="4FCB424F" w14:textId="77777777" w:rsidTr="001F24D2">
        <w:trPr>
          <w:trHeight w:val="197"/>
          <w:jc w:val="center"/>
        </w:trPr>
        <w:tc>
          <w:tcPr>
            <w:tcW w:w="327" w:type="pct"/>
            <w:vMerge/>
          </w:tcPr>
          <w:p w14:paraId="441E7297" w14:textId="77777777" w:rsidR="00EA3E5A" w:rsidRPr="005978DE" w:rsidRDefault="00EA3E5A" w:rsidP="001F24D2">
            <w:pPr>
              <w:rPr>
                <w:rStyle w:val="Strong"/>
                <w:rFonts w:ascii="Arial" w:hAnsi="Arial" w:cs="Arial"/>
                <w:sz w:val="20"/>
                <w:szCs w:val="20"/>
              </w:rPr>
            </w:pPr>
          </w:p>
        </w:tc>
        <w:tc>
          <w:tcPr>
            <w:tcW w:w="409" w:type="pct"/>
            <w:hideMark/>
          </w:tcPr>
          <w:p w14:paraId="5F1EEB1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402CA75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0.510</w:t>
            </w:r>
          </w:p>
        </w:tc>
        <w:tc>
          <w:tcPr>
            <w:tcW w:w="327" w:type="pct"/>
            <w:hideMark/>
          </w:tcPr>
          <w:p w14:paraId="0C1CAF5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0.002</w:t>
            </w:r>
          </w:p>
        </w:tc>
        <w:tc>
          <w:tcPr>
            <w:tcW w:w="323" w:type="pct"/>
            <w:hideMark/>
          </w:tcPr>
          <w:p w14:paraId="437F645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0938246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49D89CD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294" w:type="pct"/>
            <w:hideMark/>
          </w:tcPr>
          <w:p w14:paraId="1605CAC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0.948</w:t>
            </w:r>
          </w:p>
        </w:tc>
        <w:tc>
          <w:tcPr>
            <w:tcW w:w="351" w:type="pct"/>
            <w:hideMark/>
          </w:tcPr>
          <w:p w14:paraId="7740487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0.010</w:t>
            </w:r>
          </w:p>
        </w:tc>
        <w:tc>
          <w:tcPr>
            <w:tcW w:w="434" w:type="pct"/>
            <w:hideMark/>
          </w:tcPr>
          <w:p w14:paraId="782915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c>
          <w:tcPr>
            <w:tcW w:w="434" w:type="pct"/>
            <w:hideMark/>
          </w:tcPr>
          <w:p w14:paraId="5B1E940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3F209B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0.472</w:t>
            </w:r>
          </w:p>
        </w:tc>
        <w:tc>
          <w:tcPr>
            <w:tcW w:w="434" w:type="pct"/>
            <w:hideMark/>
          </w:tcPr>
          <w:p w14:paraId="60F816E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2893F9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0.655</w:t>
            </w:r>
          </w:p>
        </w:tc>
      </w:tr>
      <w:tr w:rsidR="005978DE" w:rsidRPr="005978DE" w14:paraId="148F6A32" w14:textId="77777777" w:rsidTr="001F24D2">
        <w:trPr>
          <w:trHeight w:val="200"/>
          <w:jc w:val="center"/>
        </w:trPr>
        <w:tc>
          <w:tcPr>
            <w:tcW w:w="327" w:type="pct"/>
            <w:vMerge w:val="restart"/>
          </w:tcPr>
          <w:p w14:paraId="43BBC06B"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WHR</w:t>
            </w:r>
          </w:p>
        </w:tc>
        <w:tc>
          <w:tcPr>
            <w:tcW w:w="409" w:type="pct"/>
            <w:hideMark/>
          </w:tcPr>
          <w:p w14:paraId="14D19C0B"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485C1D4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-0.162</w:t>
            </w:r>
          </w:p>
        </w:tc>
        <w:tc>
          <w:tcPr>
            <w:tcW w:w="327" w:type="pct"/>
            <w:hideMark/>
          </w:tcPr>
          <w:p w14:paraId="10DCDB8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0.146</w:t>
            </w:r>
          </w:p>
        </w:tc>
        <w:tc>
          <w:tcPr>
            <w:tcW w:w="323" w:type="pct"/>
            <w:hideMark/>
          </w:tcPr>
          <w:p w14:paraId="03DDB71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0.217</w:t>
            </w:r>
          </w:p>
        </w:tc>
        <w:tc>
          <w:tcPr>
            <w:tcW w:w="323" w:type="pct"/>
            <w:hideMark/>
          </w:tcPr>
          <w:p w14:paraId="6BC67F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0.400*</w:t>
            </w:r>
          </w:p>
        </w:tc>
        <w:tc>
          <w:tcPr>
            <w:tcW w:w="323" w:type="pct"/>
            <w:hideMark/>
          </w:tcPr>
          <w:p w14:paraId="3913FCD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c>
          <w:tcPr>
            <w:tcW w:w="294" w:type="pct"/>
            <w:hideMark/>
          </w:tcPr>
          <w:p w14:paraId="4ED6FE5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51" w:type="pct"/>
            <w:hideMark/>
          </w:tcPr>
          <w:p w14:paraId="28E8720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0.065</w:t>
            </w:r>
          </w:p>
        </w:tc>
        <w:tc>
          <w:tcPr>
            <w:tcW w:w="434" w:type="pct"/>
            <w:hideMark/>
          </w:tcPr>
          <w:p w14:paraId="786C2EC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-0.096</w:t>
            </w:r>
          </w:p>
        </w:tc>
        <w:tc>
          <w:tcPr>
            <w:tcW w:w="434" w:type="pct"/>
            <w:hideMark/>
          </w:tcPr>
          <w:p w14:paraId="694B116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0.201</w:t>
            </w:r>
          </w:p>
        </w:tc>
        <w:tc>
          <w:tcPr>
            <w:tcW w:w="434" w:type="pct"/>
            <w:hideMark/>
          </w:tcPr>
          <w:p w14:paraId="7FE8AF7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0.300</w:t>
            </w:r>
          </w:p>
        </w:tc>
        <w:tc>
          <w:tcPr>
            <w:tcW w:w="434" w:type="pct"/>
            <w:hideMark/>
          </w:tcPr>
          <w:p w14:paraId="1C9FF71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0.315</w:t>
            </w:r>
          </w:p>
        </w:tc>
        <w:tc>
          <w:tcPr>
            <w:tcW w:w="265" w:type="pct"/>
          </w:tcPr>
          <w:p w14:paraId="3FD61FD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0.276</w:t>
            </w:r>
          </w:p>
        </w:tc>
      </w:tr>
      <w:tr w:rsidR="005978DE" w:rsidRPr="005978DE" w14:paraId="254EF0D1" w14:textId="77777777" w:rsidTr="001F24D2">
        <w:trPr>
          <w:trHeight w:val="200"/>
          <w:jc w:val="center"/>
        </w:trPr>
        <w:tc>
          <w:tcPr>
            <w:tcW w:w="327" w:type="pct"/>
            <w:vMerge/>
          </w:tcPr>
          <w:p w14:paraId="5CE9CEC3" w14:textId="77777777" w:rsidR="00EA3E5A" w:rsidRPr="005978DE" w:rsidRDefault="00EA3E5A" w:rsidP="001F24D2">
            <w:pPr>
              <w:rPr>
                <w:rStyle w:val="Strong"/>
                <w:rFonts w:ascii="Arial" w:hAnsi="Arial" w:cs="Arial"/>
                <w:sz w:val="20"/>
                <w:szCs w:val="20"/>
              </w:rPr>
            </w:pPr>
          </w:p>
        </w:tc>
        <w:tc>
          <w:tcPr>
            <w:tcW w:w="409" w:type="pct"/>
            <w:hideMark/>
          </w:tcPr>
          <w:p w14:paraId="10ADFD7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7DE0690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0.326</w:t>
            </w:r>
          </w:p>
        </w:tc>
        <w:tc>
          <w:tcPr>
            <w:tcW w:w="327" w:type="pct"/>
            <w:hideMark/>
          </w:tcPr>
          <w:p w14:paraId="252B473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0.376</w:t>
            </w:r>
          </w:p>
        </w:tc>
        <w:tc>
          <w:tcPr>
            <w:tcW w:w="323" w:type="pct"/>
            <w:hideMark/>
          </w:tcPr>
          <w:p w14:paraId="08577F5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0.184</w:t>
            </w:r>
          </w:p>
        </w:tc>
        <w:tc>
          <w:tcPr>
            <w:tcW w:w="323" w:type="pct"/>
            <w:hideMark/>
          </w:tcPr>
          <w:p w14:paraId="1FBC0FB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323" w:type="pct"/>
            <w:hideMark/>
          </w:tcPr>
          <w:p w14:paraId="0CB35EF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0.948</w:t>
            </w:r>
          </w:p>
        </w:tc>
        <w:tc>
          <w:tcPr>
            <w:tcW w:w="294" w:type="pct"/>
            <w:hideMark/>
          </w:tcPr>
          <w:p w14:paraId="584EAC6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51" w:type="pct"/>
            <w:hideMark/>
          </w:tcPr>
          <w:p w14:paraId="5D39C01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0.694</w:t>
            </w:r>
          </w:p>
        </w:tc>
        <w:tc>
          <w:tcPr>
            <w:tcW w:w="434" w:type="pct"/>
            <w:hideMark/>
          </w:tcPr>
          <w:p w14:paraId="0B8C15A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0.559</w:t>
            </w:r>
          </w:p>
        </w:tc>
        <w:tc>
          <w:tcPr>
            <w:tcW w:w="434" w:type="pct"/>
            <w:hideMark/>
          </w:tcPr>
          <w:p w14:paraId="182801A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0.225</w:t>
            </w:r>
          </w:p>
        </w:tc>
        <w:tc>
          <w:tcPr>
            <w:tcW w:w="434" w:type="pct"/>
            <w:hideMark/>
          </w:tcPr>
          <w:p w14:paraId="51D38CC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0.064</w:t>
            </w:r>
          </w:p>
        </w:tc>
        <w:tc>
          <w:tcPr>
            <w:tcW w:w="434" w:type="pct"/>
            <w:hideMark/>
          </w:tcPr>
          <w:p w14:paraId="3BCB86F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0.051</w:t>
            </w:r>
          </w:p>
        </w:tc>
        <w:tc>
          <w:tcPr>
            <w:tcW w:w="265" w:type="pct"/>
          </w:tcPr>
          <w:p w14:paraId="0A060DE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0.089</w:t>
            </w:r>
          </w:p>
        </w:tc>
      </w:tr>
      <w:tr w:rsidR="005978DE" w:rsidRPr="005978DE" w14:paraId="1BF4E626" w14:textId="77777777" w:rsidTr="001F24D2">
        <w:trPr>
          <w:trHeight w:val="301"/>
          <w:jc w:val="center"/>
        </w:trPr>
        <w:tc>
          <w:tcPr>
            <w:tcW w:w="327" w:type="pct"/>
            <w:vMerge w:val="restart"/>
          </w:tcPr>
          <w:p w14:paraId="60793C5E"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BSA</w:t>
            </w:r>
          </w:p>
        </w:tc>
        <w:tc>
          <w:tcPr>
            <w:tcW w:w="409" w:type="pct"/>
            <w:hideMark/>
          </w:tcPr>
          <w:p w14:paraId="260DD61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7BD9FD9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0.493**</w:t>
            </w:r>
          </w:p>
        </w:tc>
        <w:tc>
          <w:tcPr>
            <w:tcW w:w="327" w:type="pct"/>
            <w:hideMark/>
          </w:tcPr>
          <w:p w14:paraId="74E1E17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0.957**</w:t>
            </w:r>
          </w:p>
        </w:tc>
        <w:tc>
          <w:tcPr>
            <w:tcW w:w="323" w:type="pct"/>
            <w:hideMark/>
          </w:tcPr>
          <w:p w14:paraId="189396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0.787**</w:t>
            </w:r>
          </w:p>
        </w:tc>
        <w:tc>
          <w:tcPr>
            <w:tcW w:w="323" w:type="pct"/>
            <w:hideMark/>
          </w:tcPr>
          <w:p w14:paraId="70F5379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0.396*</w:t>
            </w:r>
          </w:p>
        </w:tc>
        <w:tc>
          <w:tcPr>
            <w:tcW w:w="323" w:type="pct"/>
            <w:hideMark/>
          </w:tcPr>
          <w:p w14:paraId="0A63076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0.406*</w:t>
            </w:r>
          </w:p>
        </w:tc>
        <w:tc>
          <w:tcPr>
            <w:tcW w:w="294" w:type="pct"/>
            <w:hideMark/>
          </w:tcPr>
          <w:p w14:paraId="1420E3C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0.065</w:t>
            </w:r>
          </w:p>
        </w:tc>
        <w:tc>
          <w:tcPr>
            <w:tcW w:w="351" w:type="pct"/>
            <w:hideMark/>
          </w:tcPr>
          <w:p w14:paraId="4CCFE4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5E8FF27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0.092</w:t>
            </w:r>
          </w:p>
        </w:tc>
        <w:tc>
          <w:tcPr>
            <w:tcW w:w="434" w:type="pct"/>
            <w:hideMark/>
          </w:tcPr>
          <w:p w14:paraId="53554FB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0.566**</w:t>
            </w:r>
          </w:p>
        </w:tc>
        <w:tc>
          <w:tcPr>
            <w:tcW w:w="434" w:type="pct"/>
            <w:hideMark/>
          </w:tcPr>
          <w:p w14:paraId="0ADFF7D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-0.156</w:t>
            </w:r>
          </w:p>
        </w:tc>
        <w:tc>
          <w:tcPr>
            <w:tcW w:w="434" w:type="pct"/>
            <w:hideMark/>
          </w:tcPr>
          <w:p w14:paraId="4D33130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0.455**</w:t>
            </w:r>
          </w:p>
        </w:tc>
        <w:tc>
          <w:tcPr>
            <w:tcW w:w="265" w:type="pct"/>
          </w:tcPr>
          <w:p w14:paraId="3B6E927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r>
      <w:tr w:rsidR="005978DE" w:rsidRPr="005978DE" w14:paraId="54948C93" w14:textId="77777777" w:rsidTr="001F24D2">
        <w:trPr>
          <w:trHeight w:val="200"/>
          <w:jc w:val="center"/>
        </w:trPr>
        <w:tc>
          <w:tcPr>
            <w:tcW w:w="327" w:type="pct"/>
            <w:vMerge/>
          </w:tcPr>
          <w:p w14:paraId="1D2E0544" w14:textId="77777777" w:rsidR="00EA3E5A" w:rsidRPr="005978DE" w:rsidRDefault="00EA3E5A" w:rsidP="001F24D2">
            <w:pPr>
              <w:rPr>
                <w:rStyle w:val="Strong"/>
                <w:rFonts w:ascii="Arial" w:hAnsi="Arial" w:cs="Arial"/>
                <w:sz w:val="20"/>
                <w:szCs w:val="20"/>
              </w:rPr>
            </w:pPr>
          </w:p>
        </w:tc>
        <w:tc>
          <w:tcPr>
            <w:tcW w:w="409" w:type="pct"/>
            <w:hideMark/>
          </w:tcPr>
          <w:p w14:paraId="098CC3CB"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783FFE2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327" w:type="pct"/>
            <w:hideMark/>
          </w:tcPr>
          <w:p w14:paraId="4A066CA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7383CD0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225DC83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323" w:type="pct"/>
            <w:hideMark/>
          </w:tcPr>
          <w:p w14:paraId="02D66F8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0.010</w:t>
            </w:r>
          </w:p>
        </w:tc>
        <w:tc>
          <w:tcPr>
            <w:tcW w:w="294" w:type="pct"/>
            <w:hideMark/>
          </w:tcPr>
          <w:p w14:paraId="778037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0.694</w:t>
            </w:r>
          </w:p>
        </w:tc>
        <w:tc>
          <w:tcPr>
            <w:tcW w:w="351" w:type="pct"/>
            <w:hideMark/>
          </w:tcPr>
          <w:p w14:paraId="0CE1C7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4CC1485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0.578</w:t>
            </w:r>
          </w:p>
        </w:tc>
        <w:tc>
          <w:tcPr>
            <w:tcW w:w="434" w:type="pct"/>
            <w:hideMark/>
          </w:tcPr>
          <w:p w14:paraId="2E0103E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77FE932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0.342</w:t>
            </w:r>
          </w:p>
        </w:tc>
        <w:tc>
          <w:tcPr>
            <w:tcW w:w="434" w:type="pct"/>
            <w:hideMark/>
          </w:tcPr>
          <w:p w14:paraId="7C5FEC6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0.004</w:t>
            </w:r>
          </w:p>
        </w:tc>
        <w:tc>
          <w:tcPr>
            <w:tcW w:w="265" w:type="pct"/>
          </w:tcPr>
          <w:p w14:paraId="06FDE05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0.993</w:t>
            </w:r>
          </w:p>
        </w:tc>
      </w:tr>
      <w:tr w:rsidR="005978DE" w:rsidRPr="005978DE" w14:paraId="173D0FD3" w14:textId="77777777" w:rsidTr="001F24D2">
        <w:trPr>
          <w:trHeight w:val="301"/>
          <w:jc w:val="center"/>
        </w:trPr>
        <w:tc>
          <w:tcPr>
            <w:tcW w:w="327" w:type="pct"/>
            <w:vMerge w:val="restart"/>
          </w:tcPr>
          <w:p w14:paraId="61E1BFDD"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lastRenderedPageBreak/>
              <w:t>EMM</w:t>
            </w:r>
          </w:p>
        </w:tc>
        <w:tc>
          <w:tcPr>
            <w:tcW w:w="409" w:type="pct"/>
            <w:hideMark/>
          </w:tcPr>
          <w:p w14:paraId="2C8A60AC"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53AB62B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0.378*</w:t>
            </w:r>
          </w:p>
        </w:tc>
        <w:tc>
          <w:tcPr>
            <w:tcW w:w="327" w:type="pct"/>
            <w:hideMark/>
          </w:tcPr>
          <w:p w14:paraId="70F754E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0.008</w:t>
            </w:r>
          </w:p>
        </w:tc>
        <w:tc>
          <w:tcPr>
            <w:tcW w:w="323" w:type="pct"/>
            <w:hideMark/>
          </w:tcPr>
          <w:p w14:paraId="5B81323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-0.171</w:t>
            </w:r>
          </w:p>
        </w:tc>
        <w:tc>
          <w:tcPr>
            <w:tcW w:w="323" w:type="pct"/>
            <w:hideMark/>
          </w:tcPr>
          <w:p w14:paraId="0670D54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-0.367*</w:t>
            </w:r>
          </w:p>
        </w:tc>
        <w:tc>
          <w:tcPr>
            <w:tcW w:w="323" w:type="pct"/>
            <w:hideMark/>
          </w:tcPr>
          <w:p w14:paraId="31B2E87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-0.290</w:t>
            </w:r>
          </w:p>
        </w:tc>
        <w:tc>
          <w:tcPr>
            <w:tcW w:w="294" w:type="pct"/>
            <w:hideMark/>
          </w:tcPr>
          <w:p w14:paraId="378C4D9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-0.096</w:t>
            </w:r>
          </w:p>
        </w:tc>
        <w:tc>
          <w:tcPr>
            <w:tcW w:w="351" w:type="pct"/>
            <w:hideMark/>
          </w:tcPr>
          <w:p w14:paraId="1C8923C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0.092</w:t>
            </w:r>
          </w:p>
        </w:tc>
        <w:tc>
          <w:tcPr>
            <w:tcW w:w="434" w:type="pct"/>
            <w:hideMark/>
          </w:tcPr>
          <w:p w14:paraId="542D2F5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647D74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-0.337*</w:t>
            </w:r>
          </w:p>
        </w:tc>
        <w:tc>
          <w:tcPr>
            <w:tcW w:w="434" w:type="pct"/>
            <w:hideMark/>
          </w:tcPr>
          <w:p w14:paraId="3BE345B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-0.164</w:t>
            </w:r>
          </w:p>
        </w:tc>
        <w:tc>
          <w:tcPr>
            <w:tcW w:w="434" w:type="pct"/>
            <w:hideMark/>
          </w:tcPr>
          <w:p w14:paraId="18F6BA4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-0.207</w:t>
            </w:r>
          </w:p>
        </w:tc>
        <w:tc>
          <w:tcPr>
            <w:tcW w:w="265" w:type="pct"/>
          </w:tcPr>
          <w:p w14:paraId="4C55EB9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r>
      <w:tr w:rsidR="005978DE" w:rsidRPr="005978DE" w14:paraId="088FFD5A" w14:textId="77777777" w:rsidTr="001F24D2">
        <w:trPr>
          <w:trHeight w:val="197"/>
          <w:jc w:val="center"/>
        </w:trPr>
        <w:tc>
          <w:tcPr>
            <w:tcW w:w="327" w:type="pct"/>
            <w:vMerge/>
          </w:tcPr>
          <w:p w14:paraId="1C94DC0F" w14:textId="77777777" w:rsidR="00EA3E5A" w:rsidRPr="005978DE" w:rsidRDefault="00EA3E5A" w:rsidP="001F24D2">
            <w:pPr>
              <w:rPr>
                <w:rStyle w:val="Strong"/>
                <w:rFonts w:ascii="Arial" w:hAnsi="Arial" w:cs="Arial"/>
                <w:sz w:val="20"/>
                <w:szCs w:val="20"/>
              </w:rPr>
            </w:pPr>
          </w:p>
        </w:tc>
        <w:tc>
          <w:tcPr>
            <w:tcW w:w="409" w:type="pct"/>
            <w:hideMark/>
          </w:tcPr>
          <w:p w14:paraId="15CAED17"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24F643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c>
          <w:tcPr>
            <w:tcW w:w="327" w:type="pct"/>
            <w:hideMark/>
          </w:tcPr>
          <w:p w14:paraId="1681BB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0.963</w:t>
            </w:r>
          </w:p>
        </w:tc>
        <w:tc>
          <w:tcPr>
            <w:tcW w:w="323" w:type="pct"/>
            <w:hideMark/>
          </w:tcPr>
          <w:p w14:paraId="09FAF48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0.298</w:t>
            </w:r>
          </w:p>
        </w:tc>
        <w:tc>
          <w:tcPr>
            <w:tcW w:w="323" w:type="pct"/>
            <w:hideMark/>
          </w:tcPr>
          <w:p w14:paraId="7B84A9E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0.022</w:t>
            </w:r>
          </w:p>
        </w:tc>
        <w:tc>
          <w:tcPr>
            <w:tcW w:w="323" w:type="pct"/>
            <w:hideMark/>
          </w:tcPr>
          <w:p w14:paraId="2B77C7B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c>
          <w:tcPr>
            <w:tcW w:w="294" w:type="pct"/>
            <w:hideMark/>
          </w:tcPr>
          <w:p w14:paraId="2D363AA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0.559</w:t>
            </w:r>
          </w:p>
        </w:tc>
        <w:tc>
          <w:tcPr>
            <w:tcW w:w="351" w:type="pct"/>
            <w:hideMark/>
          </w:tcPr>
          <w:p w14:paraId="1475243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0.578</w:t>
            </w:r>
          </w:p>
        </w:tc>
        <w:tc>
          <w:tcPr>
            <w:tcW w:w="434" w:type="pct"/>
            <w:hideMark/>
          </w:tcPr>
          <w:p w14:paraId="6CFA012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4E0B2C7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0.039</w:t>
            </w:r>
          </w:p>
        </w:tc>
        <w:tc>
          <w:tcPr>
            <w:tcW w:w="434" w:type="pct"/>
            <w:hideMark/>
          </w:tcPr>
          <w:p w14:paraId="1DB53E9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0.320</w:t>
            </w:r>
          </w:p>
        </w:tc>
        <w:tc>
          <w:tcPr>
            <w:tcW w:w="434" w:type="pct"/>
            <w:hideMark/>
          </w:tcPr>
          <w:p w14:paraId="4D2E5E7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0.206</w:t>
            </w:r>
          </w:p>
        </w:tc>
        <w:tc>
          <w:tcPr>
            <w:tcW w:w="265" w:type="pct"/>
          </w:tcPr>
          <w:p w14:paraId="06EB365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0.947</w:t>
            </w:r>
          </w:p>
        </w:tc>
      </w:tr>
      <w:tr w:rsidR="005978DE" w:rsidRPr="005978DE" w14:paraId="6189985F" w14:textId="77777777" w:rsidTr="001F24D2">
        <w:trPr>
          <w:trHeight w:val="200"/>
          <w:jc w:val="center"/>
        </w:trPr>
        <w:tc>
          <w:tcPr>
            <w:tcW w:w="327" w:type="pct"/>
            <w:vMerge w:val="restart"/>
          </w:tcPr>
          <w:p w14:paraId="16F70817"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EBA</w:t>
            </w:r>
          </w:p>
        </w:tc>
        <w:tc>
          <w:tcPr>
            <w:tcW w:w="409" w:type="pct"/>
            <w:hideMark/>
          </w:tcPr>
          <w:p w14:paraId="1DFE1C25"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388A7D5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-0.028</w:t>
            </w:r>
          </w:p>
        </w:tc>
        <w:tc>
          <w:tcPr>
            <w:tcW w:w="327" w:type="pct"/>
            <w:hideMark/>
          </w:tcPr>
          <w:p w14:paraId="33F7AB3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0.583**</w:t>
            </w:r>
          </w:p>
        </w:tc>
        <w:tc>
          <w:tcPr>
            <w:tcW w:w="323" w:type="pct"/>
            <w:hideMark/>
          </w:tcPr>
          <w:p w14:paraId="3F70BF7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0.620**</w:t>
            </w:r>
          </w:p>
        </w:tc>
        <w:tc>
          <w:tcPr>
            <w:tcW w:w="323" w:type="pct"/>
            <w:hideMark/>
          </w:tcPr>
          <w:p w14:paraId="636EFC1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0.669**</w:t>
            </w:r>
          </w:p>
        </w:tc>
        <w:tc>
          <w:tcPr>
            <w:tcW w:w="323" w:type="pct"/>
            <w:hideMark/>
          </w:tcPr>
          <w:p w14:paraId="33C91A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0.598**</w:t>
            </w:r>
          </w:p>
        </w:tc>
        <w:tc>
          <w:tcPr>
            <w:tcW w:w="294" w:type="pct"/>
            <w:hideMark/>
          </w:tcPr>
          <w:p w14:paraId="4503CF8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0.201</w:t>
            </w:r>
          </w:p>
        </w:tc>
        <w:tc>
          <w:tcPr>
            <w:tcW w:w="351" w:type="pct"/>
            <w:hideMark/>
          </w:tcPr>
          <w:p w14:paraId="3E3E0F3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0.566**</w:t>
            </w:r>
          </w:p>
        </w:tc>
        <w:tc>
          <w:tcPr>
            <w:tcW w:w="434" w:type="pct"/>
            <w:hideMark/>
          </w:tcPr>
          <w:p w14:paraId="6DD9A2C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-0.337*</w:t>
            </w:r>
          </w:p>
        </w:tc>
        <w:tc>
          <w:tcPr>
            <w:tcW w:w="434" w:type="pct"/>
            <w:hideMark/>
          </w:tcPr>
          <w:p w14:paraId="51461C7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09BF8E7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434" w:type="pct"/>
            <w:hideMark/>
          </w:tcPr>
          <w:p w14:paraId="14C89D9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0.551**</w:t>
            </w:r>
          </w:p>
        </w:tc>
        <w:tc>
          <w:tcPr>
            <w:tcW w:w="265" w:type="pct"/>
          </w:tcPr>
          <w:p w14:paraId="6F53164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0.296</w:t>
            </w:r>
          </w:p>
        </w:tc>
      </w:tr>
      <w:tr w:rsidR="005978DE" w:rsidRPr="005978DE" w14:paraId="14AF47AE" w14:textId="77777777" w:rsidTr="001F24D2">
        <w:trPr>
          <w:trHeight w:val="200"/>
          <w:jc w:val="center"/>
        </w:trPr>
        <w:tc>
          <w:tcPr>
            <w:tcW w:w="327" w:type="pct"/>
            <w:vMerge/>
          </w:tcPr>
          <w:p w14:paraId="76A76FEA" w14:textId="77777777" w:rsidR="00EA3E5A" w:rsidRPr="005978DE" w:rsidRDefault="00EA3E5A" w:rsidP="001F24D2">
            <w:pPr>
              <w:rPr>
                <w:rStyle w:val="Strong"/>
                <w:rFonts w:ascii="Arial" w:hAnsi="Arial" w:cs="Arial"/>
                <w:sz w:val="20"/>
                <w:szCs w:val="20"/>
              </w:rPr>
            </w:pPr>
          </w:p>
        </w:tc>
        <w:tc>
          <w:tcPr>
            <w:tcW w:w="409" w:type="pct"/>
            <w:hideMark/>
          </w:tcPr>
          <w:p w14:paraId="107D6A6F"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3668D2B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0.866</w:t>
            </w:r>
          </w:p>
        </w:tc>
        <w:tc>
          <w:tcPr>
            <w:tcW w:w="327" w:type="pct"/>
            <w:hideMark/>
          </w:tcPr>
          <w:p w14:paraId="6E682DF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2DB7354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68834CE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1029A2D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2858EE0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0.225</w:t>
            </w:r>
          </w:p>
        </w:tc>
        <w:tc>
          <w:tcPr>
            <w:tcW w:w="351" w:type="pct"/>
            <w:hideMark/>
          </w:tcPr>
          <w:p w14:paraId="76B0F0F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7D190CD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0.039</w:t>
            </w:r>
          </w:p>
        </w:tc>
        <w:tc>
          <w:tcPr>
            <w:tcW w:w="434" w:type="pct"/>
            <w:hideMark/>
          </w:tcPr>
          <w:p w14:paraId="450DAD1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38B5BB8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2EE8B73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30C8714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0.071</w:t>
            </w:r>
          </w:p>
        </w:tc>
      </w:tr>
      <w:tr w:rsidR="005978DE" w:rsidRPr="005978DE" w14:paraId="1439D10B" w14:textId="77777777" w:rsidTr="001F24D2">
        <w:trPr>
          <w:trHeight w:val="301"/>
          <w:jc w:val="center"/>
        </w:trPr>
        <w:tc>
          <w:tcPr>
            <w:tcW w:w="327" w:type="pct"/>
            <w:vMerge w:val="restart"/>
          </w:tcPr>
          <w:p w14:paraId="235D943C"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EBF</w:t>
            </w:r>
          </w:p>
        </w:tc>
        <w:tc>
          <w:tcPr>
            <w:tcW w:w="409" w:type="pct"/>
            <w:hideMark/>
          </w:tcPr>
          <w:p w14:paraId="580C9A36"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7684F05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-0.383*</w:t>
            </w:r>
          </w:p>
        </w:tc>
        <w:tc>
          <w:tcPr>
            <w:tcW w:w="327" w:type="pct"/>
            <w:hideMark/>
          </w:tcPr>
          <w:p w14:paraId="65053AE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-0.058</w:t>
            </w:r>
          </w:p>
        </w:tc>
        <w:tc>
          <w:tcPr>
            <w:tcW w:w="323" w:type="pct"/>
            <w:hideMark/>
          </w:tcPr>
          <w:p w14:paraId="14B2AA1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0.076</w:t>
            </w:r>
          </w:p>
        </w:tc>
        <w:tc>
          <w:tcPr>
            <w:tcW w:w="323" w:type="pct"/>
            <w:hideMark/>
          </w:tcPr>
          <w:p w14:paraId="2533B78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0.275</w:t>
            </w:r>
          </w:p>
        </w:tc>
        <w:tc>
          <w:tcPr>
            <w:tcW w:w="323" w:type="pct"/>
            <w:hideMark/>
          </w:tcPr>
          <w:p w14:paraId="4C139B7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0.119</w:t>
            </w:r>
          </w:p>
        </w:tc>
        <w:tc>
          <w:tcPr>
            <w:tcW w:w="294" w:type="pct"/>
            <w:hideMark/>
          </w:tcPr>
          <w:p w14:paraId="274008A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0.300</w:t>
            </w:r>
          </w:p>
        </w:tc>
        <w:tc>
          <w:tcPr>
            <w:tcW w:w="351" w:type="pct"/>
            <w:hideMark/>
          </w:tcPr>
          <w:p w14:paraId="5E9817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-0.156</w:t>
            </w:r>
          </w:p>
        </w:tc>
        <w:tc>
          <w:tcPr>
            <w:tcW w:w="434" w:type="pct"/>
            <w:hideMark/>
          </w:tcPr>
          <w:p w14:paraId="0BDCA5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-0.164</w:t>
            </w:r>
          </w:p>
        </w:tc>
        <w:tc>
          <w:tcPr>
            <w:tcW w:w="434" w:type="pct"/>
            <w:hideMark/>
          </w:tcPr>
          <w:p w14:paraId="2AC96E8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434" w:type="pct"/>
            <w:hideMark/>
          </w:tcPr>
          <w:p w14:paraId="0CA2986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54BE3D7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265" w:type="pct"/>
          </w:tcPr>
          <w:p w14:paraId="21494DC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r>
      <w:tr w:rsidR="005978DE" w:rsidRPr="005978DE" w14:paraId="182DBA87" w14:textId="77777777" w:rsidTr="001F24D2">
        <w:trPr>
          <w:trHeight w:val="197"/>
          <w:jc w:val="center"/>
        </w:trPr>
        <w:tc>
          <w:tcPr>
            <w:tcW w:w="327" w:type="pct"/>
            <w:vMerge/>
          </w:tcPr>
          <w:p w14:paraId="09154F3E" w14:textId="77777777" w:rsidR="00EA3E5A" w:rsidRPr="005978DE" w:rsidRDefault="00EA3E5A" w:rsidP="001F24D2">
            <w:pPr>
              <w:rPr>
                <w:rStyle w:val="Strong"/>
                <w:rFonts w:ascii="Arial" w:hAnsi="Arial" w:cs="Arial"/>
                <w:sz w:val="20"/>
                <w:szCs w:val="20"/>
              </w:rPr>
            </w:pPr>
          </w:p>
        </w:tc>
        <w:tc>
          <w:tcPr>
            <w:tcW w:w="409" w:type="pct"/>
            <w:hideMark/>
          </w:tcPr>
          <w:p w14:paraId="118DB28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04059C1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0.016</w:t>
            </w:r>
          </w:p>
        </w:tc>
        <w:tc>
          <w:tcPr>
            <w:tcW w:w="327" w:type="pct"/>
            <w:hideMark/>
          </w:tcPr>
          <w:p w14:paraId="6641CBA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323" w:type="pct"/>
            <w:hideMark/>
          </w:tcPr>
          <w:p w14:paraId="052FF4A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0.646</w:t>
            </w:r>
          </w:p>
        </w:tc>
        <w:tc>
          <w:tcPr>
            <w:tcW w:w="323" w:type="pct"/>
            <w:hideMark/>
          </w:tcPr>
          <w:p w14:paraId="1BC9A31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323" w:type="pct"/>
            <w:hideMark/>
          </w:tcPr>
          <w:p w14:paraId="21820C2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0.472</w:t>
            </w:r>
          </w:p>
        </w:tc>
        <w:tc>
          <w:tcPr>
            <w:tcW w:w="294" w:type="pct"/>
            <w:hideMark/>
          </w:tcPr>
          <w:p w14:paraId="1518545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0.064</w:t>
            </w:r>
          </w:p>
        </w:tc>
        <w:tc>
          <w:tcPr>
            <w:tcW w:w="351" w:type="pct"/>
            <w:hideMark/>
          </w:tcPr>
          <w:p w14:paraId="616834D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0.342</w:t>
            </w:r>
          </w:p>
        </w:tc>
        <w:tc>
          <w:tcPr>
            <w:tcW w:w="434" w:type="pct"/>
            <w:hideMark/>
          </w:tcPr>
          <w:p w14:paraId="75C1096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0.320</w:t>
            </w:r>
          </w:p>
        </w:tc>
        <w:tc>
          <w:tcPr>
            <w:tcW w:w="434" w:type="pct"/>
            <w:hideMark/>
          </w:tcPr>
          <w:p w14:paraId="0991BB3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36C6D81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055D82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0.581</w:t>
            </w:r>
          </w:p>
        </w:tc>
        <w:tc>
          <w:tcPr>
            <w:tcW w:w="265" w:type="pct"/>
          </w:tcPr>
          <w:p w14:paraId="6F61DB7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r>
      <w:tr w:rsidR="005978DE" w:rsidRPr="005978DE" w14:paraId="066585B7" w14:textId="77777777" w:rsidTr="001F24D2">
        <w:trPr>
          <w:trHeight w:val="200"/>
          <w:jc w:val="center"/>
        </w:trPr>
        <w:tc>
          <w:tcPr>
            <w:tcW w:w="327" w:type="pct"/>
            <w:vMerge w:val="restart"/>
          </w:tcPr>
          <w:p w14:paraId="2D599367"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EVF</w:t>
            </w:r>
          </w:p>
        </w:tc>
        <w:tc>
          <w:tcPr>
            <w:tcW w:w="409" w:type="pct"/>
            <w:hideMark/>
          </w:tcPr>
          <w:p w14:paraId="60789F65"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0E87E2C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-0.123</w:t>
            </w:r>
          </w:p>
        </w:tc>
        <w:tc>
          <w:tcPr>
            <w:tcW w:w="327" w:type="pct"/>
            <w:hideMark/>
          </w:tcPr>
          <w:p w14:paraId="0E12994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0.576**</w:t>
            </w:r>
          </w:p>
        </w:tc>
        <w:tc>
          <w:tcPr>
            <w:tcW w:w="323" w:type="pct"/>
            <w:hideMark/>
          </w:tcPr>
          <w:p w14:paraId="7A8FBF4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0.644**</w:t>
            </w:r>
          </w:p>
        </w:tc>
        <w:tc>
          <w:tcPr>
            <w:tcW w:w="323" w:type="pct"/>
            <w:hideMark/>
          </w:tcPr>
          <w:p w14:paraId="77A9788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0.741**</w:t>
            </w:r>
          </w:p>
        </w:tc>
        <w:tc>
          <w:tcPr>
            <w:tcW w:w="323" w:type="pct"/>
            <w:hideMark/>
          </w:tcPr>
          <w:p w14:paraId="3B82CC4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0.634**</w:t>
            </w:r>
          </w:p>
        </w:tc>
        <w:tc>
          <w:tcPr>
            <w:tcW w:w="294" w:type="pct"/>
            <w:hideMark/>
          </w:tcPr>
          <w:p w14:paraId="23E4BBC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0.315</w:t>
            </w:r>
          </w:p>
        </w:tc>
        <w:tc>
          <w:tcPr>
            <w:tcW w:w="351" w:type="pct"/>
            <w:hideMark/>
          </w:tcPr>
          <w:p w14:paraId="1903B8C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0.455**</w:t>
            </w:r>
          </w:p>
        </w:tc>
        <w:tc>
          <w:tcPr>
            <w:tcW w:w="434" w:type="pct"/>
            <w:hideMark/>
          </w:tcPr>
          <w:p w14:paraId="3ED45FB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-0.207</w:t>
            </w:r>
          </w:p>
        </w:tc>
        <w:tc>
          <w:tcPr>
            <w:tcW w:w="434" w:type="pct"/>
            <w:hideMark/>
          </w:tcPr>
          <w:p w14:paraId="7468DCD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0.551**</w:t>
            </w:r>
          </w:p>
        </w:tc>
        <w:tc>
          <w:tcPr>
            <w:tcW w:w="434" w:type="pct"/>
            <w:hideMark/>
          </w:tcPr>
          <w:p w14:paraId="75EE5EB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434" w:type="pct"/>
            <w:hideMark/>
          </w:tcPr>
          <w:p w14:paraId="54B41DC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265" w:type="pct"/>
          </w:tcPr>
          <w:p w14:paraId="1CE7DF1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0.283</w:t>
            </w:r>
          </w:p>
        </w:tc>
      </w:tr>
      <w:tr w:rsidR="005978DE" w:rsidRPr="005978DE" w14:paraId="57EF9F63" w14:textId="77777777" w:rsidTr="001F24D2">
        <w:trPr>
          <w:trHeight w:val="200"/>
          <w:jc w:val="center"/>
        </w:trPr>
        <w:tc>
          <w:tcPr>
            <w:tcW w:w="327" w:type="pct"/>
            <w:vMerge/>
          </w:tcPr>
          <w:p w14:paraId="7FC77E97" w14:textId="77777777" w:rsidR="00EA3E5A" w:rsidRPr="005978DE" w:rsidRDefault="00EA3E5A" w:rsidP="001F24D2">
            <w:pPr>
              <w:rPr>
                <w:rStyle w:val="Strong"/>
                <w:rFonts w:ascii="Arial" w:hAnsi="Arial" w:cs="Arial"/>
                <w:sz w:val="20"/>
                <w:szCs w:val="20"/>
              </w:rPr>
            </w:pPr>
          </w:p>
        </w:tc>
        <w:tc>
          <w:tcPr>
            <w:tcW w:w="409" w:type="pct"/>
            <w:hideMark/>
          </w:tcPr>
          <w:p w14:paraId="23506124"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5DAB665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0.456</w:t>
            </w:r>
          </w:p>
        </w:tc>
        <w:tc>
          <w:tcPr>
            <w:tcW w:w="327" w:type="pct"/>
            <w:hideMark/>
          </w:tcPr>
          <w:p w14:paraId="1381DD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781336D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142D04C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1E1DBC4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75CCFC8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0.051</w:t>
            </w:r>
          </w:p>
        </w:tc>
        <w:tc>
          <w:tcPr>
            <w:tcW w:w="351" w:type="pct"/>
            <w:hideMark/>
          </w:tcPr>
          <w:p w14:paraId="53FFE5B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0.004</w:t>
            </w:r>
          </w:p>
        </w:tc>
        <w:tc>
          <w:tcPr>
            <w:tcW w:w="434" w:type="pct"/>
            <w:hideMark/>
          </w:tcPr>
          <w:p w14:paraId="1B1C52E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0.206</w:t>
            </w:r>
          </w:p>
        </w:tc>
        <w:tc>
          <w:tcPr>
            <w:tcW w:w="434" w:type="pct"/>
            <w:hideMark/>
          </w:tcPr>
          <w:p w14:paraId="28A5555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69C6BF6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0.581</w:t>
            </w:r>
          </w:p>
        </w:tc>
        <w:tc>
          <w:tcPr>
            <w:tcW w:w="434" w:type="pct"/>
            <w:hideMark/>
          </w:tcPr>
          <w:p w14:paraId="08A95DA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265" w:type="pct"/>
          </w:tcPr>
          <w:p w14:paraId="647AD94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0.081</w:t>
            </w:r>
          </w:p>
        </w:tc>
      </w:tr>
      <w:tr w:rsidR="005978DE" w:rsidRPr="005978DE" w14:paraId="7FAC50EC" w14:textId="77777777" w:rsidTr="001F24D2">
        <w:trPr>
          <w:trHeight w:val="200"/>
          <w:jc w:val="center"/>
        </w:trPr>
        <w:tc>
          <w:tcPr>
            <w:tcW w:w="327" w:type="pct"/>
            <w:vMerge w:val="restart"/>
          </w:tcPr>
          <w:p w14:paraId="1EC28431"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Age</w:t>
            </w:r>
          </w:p>
        </w:tc>
        <w:tc>
          <w:tcPr>
            <w:tcW w:w="409" w:type="pct"/>
          </w:tcPr>
          <w:p w14:paraId="2755FC82"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R</w:t>
            </w:r>
          </w:p>
        </w:tc>
        <w:tc>
          <w:tcPr>
            <w:tcW w:w="323" w:type="pct"/>
          </w:tcPr>
          <w:p w14:paraId="28C4BD4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-0.264</w:t>
            </w:r>
          </w:p>
        </w:tc>
        <w:tc>
          <w:tcPr>
            <w:tcW w:w="327" w:type="pct"/>
          </w:tcPr>
          <w:p w14:paraId="1E9D18A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0.047</w:t>
            </w:r>
          </w:p>
        </w:tc>
        <w:tc>
          <w:tcPr>
            <w:tcW w:w="323" w:type="pct"/>
          </w:tcPr>
          <w:p w14:paraId="0BC8187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0.169</w:t>
            </w:r>
          </w:p>
        </w:tc>
        <w:tc>
          <w:tcPr>
            <w:tcW w:w="323" w:type="pct"/>
          </w:tcPr>
          <w:p w14:paraId="1660280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0.153</w:t>
            </w:r>
          </w:p>
        </w:tc>
        <w:tc>
          <w:tcPr>
            <w:tcW w:w="323" w:type="pct"/>
          </w:tcPr>
          <w:p w14:paraId="01EBC23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c>
          <w:tcPr>
            <w:tcW w:w="294" w:type="pct"/>
          </w:tcPr>
          <w:p w14:paraId="4C85E07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0.276</w:t>
            </w:r>
          </w:p>
        </w:tc>
        <w:tc>
          <w:tcPr>
            <w:tcW w:w="351" w:type="pct"/>
          </w:tcPr>
          <w:p w14:paraId="4701091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434" w:type="pct"/>
          </w:tcPr>
          <w:p w14:paraId="0DC6189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c>
          <w:tcPr>
            <w:tcW w:w="434" w:type="pct"/>
          </w:tcPr>
          <w:p w14:paraId="03A90D0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0.296</w:t>
            </w:r>
          </w:p>
        </w:tc>
        <w:tc>
          <w:tcPr>
            <w:tcW w:w="434" w:type="pct"/>
          </w:tcPr>
          <w:p w14:paraId="0766832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c>
          <w:tcPr>
            <w:tcW w:w="434" w:type="pct"/>
          </w:tcPr>
          <w:p w14:paraId="02C2BB2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0.283</w:t>
            </w:r>
          </w:p>
        </w:tc>
        <w:tc>
          <w:tcPr>
            <w:tcW w:w="265" w:type="pct"/>
          </w:tcPr>
          <w:p w14:paraId="03917E70" w14:textId="77777777" w:rsidR="00EA3E5A" w:rsidRPr="005978DE" w:rsidRDefault="00EA3E5A" w:rsidP="001F24D2">
            <w:pPr>
              <w:rPr>
                <w:rFonts w:ascii="Arial" w:hAnsi="Arial" w:cs="Arial"/>
                <w:sz w:val="20"/>
                <w:szCs w:val="20"/>
              </w:rPr>
            </w:pPr>
            <w:r w:rsidRPr="005978DE">
              <w:rPr>
                <w:rFonts w:ascii="Arial" w:hAnsi="Arial" w:cs="Arial"/>
                <w:sz w:val="20"/>
                <w:szCs w:val="20"/>
              </w:rPr>
              <w:t>1</w:t>
            </w:r>
          </w:p>
        </w:tc>
      </w:tr>
      <w:tr w:rsidR="005978DE" w:rsidRPr="005978DE" w14:paraId="6C60298E" w14:textId="77777777" w:rsidTr="001F24D2">
        <w:trPr>
          <w:trHeight w:val="200"/>
          <w:jc w:val="center"/>
        </w:trPr>
        <w:tc>
          <w:tcPr>
            <w:tcW w:w="327" w:type="pct"/>
            <w:vMerge/>
          </w:tcPr>
          <w:p w14:paraId="10A97473" w14:textId="77777777" w:rsidR="00EA3E5A" w:rsidRPr="005978DE" w:rsidRDefault="00EA3E5A" w:rsidP="001F24D2">
            <w:pPr>
              <w:rPr>
                <w:rStyle w:val="Strong"/>
                <w:rFonts w:ascii="Arial" w:hAnsi="Arial" w:cs="Arial"/>
                <w:sz w:val="20"/>
                <w:szCs w:val="20"/>
              </w:rPr>
            </w:pPr>
          </w:p>
        </w:tc>
        <w:tc>
          <w:tcPr>
            <w:tcW w:w="409" w:type="pct"/>
          </w:tcPr>
          <w:p w14:paraId="4FE51ABF"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p-value</w:t>
            </w:r>
          </w:p>
        </w:tc>
        <w:tc>
          <w:tcPr>
            <w:tcW w:w="323" w:type="pct"/>
          </w:tcPr>
          <w:p w14:paraId="233FE95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0.105</w:t>
            </w:r>
          </w:p>
        </w:tc>
        <w:tc>
          <w:tcPr>
            <w:tcW w:w="327" w:type="pct"/>
          </w:tcPr>
          <w:p w14:paraId="65E804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0.776</w:t>
            </w:r>
          </w:p>
        </w:tc>
        <w:tc>
          <w:tcPr>
            <w:tcW w:w="323" w:type="pct"/>
          </w:tcPr>
          <w:p w14:paraId="1113B82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0.304</w:t>
            </w:r>
          </w:p>
        </w:tc>
        <w:tc>
          <w:tcPr>
            <w:tcW w:w="323" w:type="pct"/>
          </w:tcPr>
          <w:p w14:paraId="3C8C4EA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0.353</w:t>
            </w:r>
          </w:p>
        </w:tc>
        <w:tc>
          <w:tcPr>
            <w:tcW w:w="323" w:type="pct"/>
          </w:tcPr>
          <w:p w14:paraId="6DB2A6D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0.655</w:t>
            </w:r>
          </w:p>
        </w:tc>
        <w:tc>
          <w:tcPr>
            <w:tcW w:w="294" w:type="pct"/>
          </w:tcPr>
          <w:p w14:paraId="79B6C90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0.089</w:t>
            </w:r>
          </w:p>
        </w:tc>
        <w:tc>
          <w:tcPr>
            <w:tcW w:w="351" w:type="pct"/>
          </w:tcPr>
          <w:p w14:paraId="744B5D1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0.993</w:t>
            </w:r>
          </w:p>
        </w:tc>
        <w:tc>
          <w:tcPr>
            <w:tcW w:w="434" w:type="pct"/>
          </w:tcPr>
          <w:p w14:paraId="0A405C0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0.947</w:t>
            </w:r>
          </w:p>
        </w:tc>
        <w:tc>
          <w:tcPr>
            <w:tcW w:w="434" w:type="pct"/>
          </w:tcPr>
          <w:p w14:paraId="62177CC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0.071</w:t>
            </w:r>
          </w:p>
        </w:tc>
        <w:tc>
          <w:tcPr>
            <w:tcW w:w="434" w:type="pct"/>
          </w:tcPr>
          <w:p w14:paraId="3A1B421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c>
          <w:tcPr>
            <w:tcW w:w="434" w:type="pct"/>
          </w:tcPr>
          <w:p w14:paraId="42C2B3E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0.081</w:t>
            </w:r>
          </w:p>
        </w:tc>
        <w:tc>
          <w:tcPr>
            <w:tcW w:w="265" w:type="pct"/>
          </w:tcPr>
          <w:p w14:paraId="427DBA48" w14:textId="77777777" w:rsidR="00EA3E5A" w:rsidRPr="005978DE" w:rsidRDefault="00EA3E5A" w:rsidP="001F24D2">
            <w:pPr>
              <w:rPr>
                <w:rFonts w:ascii="Arial" w:hAnsi="Arial" w:cs="Arial"/>
                <w:sz w:val="20"/>
                <w:szCs w:val="20"/>
              </w:rPr>
            </w:pPr>
            <w:r w:rsidRPr="005978DE">
              <w:rPr>
                <w:rFonts w:ascii="Arial" w:hAnsi="Arial" w:cs="Arial"/>
                <w:sz w:val="20"/>
                <w:szCs w:val="20"/>
              </w:rPr>
              <w:t>—</w:t>
            </w:r>
          </w:p>
        </w:tc>
      </w:tr>
    </w:tbl>
    <w:p w14:paraId="40271EC7" w14:textId="77777777" w:rsidR="00EA3E5A" w:rsidRPr="005978DE" w:rsidRDefault="00EA3E5A" w:rsidP="00EA3E5A">
      <w:pPr>
        <w:rPr>
          <w:rFonts w:ascii="Arial" w:hAnsi="Arial" w:cs="Arial"/>
          <w:i/>
          <w:iCs/>
          <w:sz w:val="18"/>
          <w:szCs w:val="18"/>
        </w:rPr>
      </w:pPr>
      <w:bookmarkStart w:id="1" w:name="_Hlk195807032"/>
      <w:r w:rsidRPr="005978DE">
        <w:rPr>
          <w:rFonts w:ascii="Arial" w:hAnsi="Arial" w:cs="Arial"/>
        </w:rPr>
        <w:t>*</w:t>
      </w:r>
      <w:r w:rsidRPr="005978DE">
        <w:rPr>
          <w:rFonts w:ascii="Arial" w:hAnsi="Arial" w:cs="Arial"/>
          <w:i/>
          <w:iCs/>
          <w:sz w:val="18"/>
          <w:szCs w:val="18"/>
        </w:rPr>
        <w:t>Correlation is significant at the 0.05 level (2-tailed).</w:t>
      </w:r>
    </w:p>
    <w:p w14:paraId="37D48B3D" w14:textId="77777777" w:rsidR="00EA3E5A" w:rsidRPr="005978DE" w:rsidRDefault="00EA3E5A" w:rsidP="00EA3E5A">
      <w:pPr>
        <w:rPr>
          <w:rFonts w:ascii="Arial" w:hAnsi="Arial" w:cs="Arial"/>
          <w:i/>
          <w:iCs/>
          <w:sz w:val="18"/>
          <w:szCs w:val="18"/>
        </w:rPr>
      </w:pPr>
      <w:r w:rsidRPr="005978DE">
        <w:rPr>
          <w:rFonts w:ascii="Arial" w:hAnsi="Arial" w:cs="Arial"/>
          <w:i/>
          <w:iCs/>
          <w:sz w:val="18"/>
          <w:szCs w:val="18"/>
        </w:rPr>
        <w:t>**Correlation is significant at the 0.01 level (2-tailed).</w:t>
      </w:r>
    </w:p>
    <w:p w14:paraId="6FEE7FEB" w14:textId="77777777" w:rsidR="00EA3E5A" w:rsidRPr="005978DE" w:rsidRDefault="00EA3E5A" w:rsidP="00EA3E5A">
      <w:pPr>
        <w:rPr>
          <w:rFonts w:ascii="Arial" w:hAnsi="Arial" w:cs="Arial"/>
          <w:i/>
          <w:iCs/>
          <w:sz w:val="18"/>
          <w:szCs w:val="18"/>
        </w:rPr>
      </w:pPr>
      <w:r w:rsidRPr="005978DE">
        <w:rPr>
          <w:rFonts w:ascii="Arial" w:hAnsi="Arial" w:cs="Arial"/>
          <w:i/>
          <w:iCs/>
          <w:sz w:val="18"/>
          <w:szCs w:val="18"/>
        </w:rPr>
        <w:t>Abbreviations: BMI – Body Mass Index; HC – Hip Circumference; Waist – Waist Circumference; WHR – Waist-Hip Ratio; BSA – Body Surface Area; EMM – Estimated Muscle Mass; EBA – Estimated Body Age; EBF – Estimated Body Fat; EVF – Estimated Visceral Fat.</w:t>
      </w:r>
    </w:p>
    <w:bookmarkEnd w:id="1"/>
    <w:p w14:paraId="2BAE55A1" w14:textId="77777777" w:rsidR="00EA3E5A" w:rsidRPr="005978DE" w:rsidRDefault="00EA3E5A" w:rsidP="00EA3E5A">
      <w:pPr>
        <w:rPr>
          <w:rFonts w:ascii="Arial" w:hAnsi="Arial" w:cs="Arial"/>
        </w:rPr>
      </w:pPr>
    </w:p>
    <w:p w14:paraId="21D22F90" w14:textId="77777777" w:rsidR="00EA3E5A" w:rsidRPr="005978DE" w:rsidRDefault="00EA3E5A" w:rsidP="00EA3E5A">
      <w:pPr>
        <w:rPr>
          <w:rFonts w:ascii="Arial" w:hAnsi="Arial" w:cs="Arial"/>
        </w:rPr>
      </w:pPr>
    </w:p>
    <w:p w14:paraId="17775AA4" w14:textId="77777777" w:rsidR="00EA3E5A" w:rsidRPr="005978DE" w:rsidRDefault="00EA3E5A" w:rsidP="00EA3E5A">
      <w:pPr>
        <w:rPr>
          <w:rFonts w:ascii="Arial" w:hAnsi="Arial" w:cs="Arial"/>
        </w:rPr>
      </w:pPr>
      <w:r w:rsidRPr="005978DE">
        <w:rPr>
          <w:rFonts w:ascii="Arial" w:hAnsi="Arial" w:cs="Arial"/>
        </w:rPr>
        <w:t xml:space="preserve">Table 5 shows the Pearson correlation coefficients (R) between various anthropometric measures and bioimpedance parameters in individuals with deficient vitamin D status and Type 2 Diabetes Mellitus (T2DM). </w:t>
      </w:r>
    </w:p>
    <w:p w14:paraId="58DD0950" w14:textId="77777777" w:rsidR="00EA3E5A" w:rsidRPr="005978DE" w:rsidRDefault="00EA3E5A" w:rsidP="00EA3E5A">
      <w:pPr>
        <w:rPr>
          <w:rFonts w:ascii="Arial" w:hAnsi="Arial" w:cs="Arial"/>
        </w:rPr>
      </w:pPr>
      <w:r w:rsidRPr="005978DE">
        <w:rPr>
          <w:rFonts w:ascii="Arial" w:hAnsi="Arial" w:cs="Arial"/>
        </w:rPr>
        <w:t>Height shows a positive correlation with estimated muscle mass (EBM). Height is negatively correlated with estimated body fat (EBF). Weight shows a strong positive correlation with BMI, hip circumference (HC), and waist circumference (WC). Weight also correlates with estimated visceral fat (EVF) and estimated body fat (EBF).</w:t>
      </w:r>
    </w:p>
    <w:p w14:paraId="32BB23B2" w14:textId="77777777" w:rsidR="00EA3E5A" w:rsidRPr="005978DE" w:rsidRDefault="00EA3E5A" w:rsidP="00EA3E5A">
      <w:pPr>
        <w:rPr>
          <w:rFonts w:ascii="Arial" w:hAnsi="Arial" w:cs="Arial"/>
        </w:rPr>
      </w:pPr>
      <w:r w:rsidRPr="005978DE">
        <w:rPr>
          <w:rFonts w:ascii="Arial" w:hAnsi="Arial" w:cs="Arial"/>
        </w:rPr>
        <w:t xml:space="preserve">Body mass index (BMI) is strongly correlated with waist circumference (WC) and hip circumference (HC). Body mass index (BMI) also correlates positively with estimated body fat (EBF) and estimated visceral fat (EVF). Waist circumference (WC) is strongly correlated with hip circumference (HC) and BMI. WC is also positively correlated with estimated body fat (EBF) and estimated visceral fat (EVF). Hip circumference has a very strong correlation with waist circumference (WC). HC is also positively correlated with BMI, estimated body fat (EBF), and estimated visceral fat (EVF). Waist-hip ratio is positively correlated with estimated visceral fat (EVF), estimated body fat (EBF), and age. Estimated muscle mass </w:t>
      </w:r>
      <w:r w:rsidRPr="005978DE">
        <w:rPr>
          <w:rFonts w:ascii="Arial" w:hAnsi="Arial" w:cs="Arial"/>
        </w:rPr>
        <w:lastRenderedPageBreak/>
        <w:t>(EBM) is positively correlated with height. EBM is negatively correlated with estimated body fat (EBF), waist circumference (WC), and hip circumference (HC). Estimated body age (EBA) is positively correlated with estimated body fat (EBF) and estimated visceral fat (EVF). Estimated body fat (EBF) shows positive correlations with weight, BMI, waist circumference (WC), and hip circumference (HC). EBF is also negatively correlated with estimated muscle mass (EBM). Estimated visceral fat (EVF) is positively correlated with waist circumference (WC) and hip circumference (HC). EVF is also positively correlated with estimated body fat (EBF). Age shows a positive correlation with waist-hip ratio (WHR) and estimated visceral fat (EVF).</w:t>
      </w:r>
    </w:p>
    <w:p w14:paraId="50553124" w14:textId="77777777" w:rsidR="00EA3E5A" w:rsidRPr="005978DE" w:rsidRDefault="00EA3E5A" w:rsidP="00EA3E5A">
      <w:pPr>
        <w:rPr>
          <w:rFonts w:ascii="Arial" w:hAnsi="Arial" w:cs="Arial"/>
        </w:rPr>
      </w:pPr>
    </w:p>
    <w:p w14:paraId="6F4B04DF" w14:textId="77777777" w:rsidR="00EA3E5A" w:rsidRPr="005978DE" w:rsidRDefault="00EA3E5A" w:rsidP="00EA3E5A">
      <w:pPr>
        <w:rPr>
          <w:rFonts w:ascii="Arial" w:hAnsi="Arial" w:cs="Arial"/>
        </w:rPr>
      </w:pPr>
      <w:r w:rsidRPr="005978DE">
        <w:rPr>
          <w:rFonts w:ascii="Arial" w:hAnsi="Arial" w:cs="Arial"/>
        </w:rPr>
        <w:t xml:space="preserve">Table 5: correlation of anthropometric parameters and bioimpedance of T2DM patients with vitamin D status of &lt; 20ng/dl </w:t>
      </w:r>
    </w:p>
    <w:tbl>
      <w:tblPr>
        <w:tblStyle w:val="TableGrid"/>
        <w:tblW w:w="5000" w:type="pct"/>
        <w:jc w:val="center"/>
        <w:tblLook w:val="04A0" w:firstRow="1" w:lastRow="0" w:firstColumn="1" w:lastColumn="0" w:noHBand="0" w:noVBand="1"/>
      </w:tblPr>
      <w:tblGrid>
        <w:gridCol w:w="557"/>
        <w:gridCol w:w="672"/>
        <w:gridCol w:w="536"/>
        <w:gridCol w:w="558"/>
        <w:gridCol w:w="496"/>
        <w:gridCol w:w="496"/>
        <w:gridCol w:w="496"/>
        <w:gridCol w:w="490"/>
        <w:gridCol w:w="593"/>
        <w:gridCol w:w="707"/>
        <w:gridCol w:w="707"/>
        <w:gridCol w:w="707"/>
        <w:gridCol w:w="707"/>
        <w:gridCol w:w="476"/>
      </w:tblGrid>
      <w:tr w:rsidR="005978DE" w:rsidRPr="005978DE" w14:paraId="6EFEB181" w14:textId="77777777" w:rsidTr="00A406C8">
        <w:trPr>
          <w:trHeight w:val="525"/>
          <w:jc w:val="center"/>
        </w:trPr>
        <w:tc>
          <w:tcPr>
            <w:tcW w:w="337" w:type="pct"/>
          </w:tcPr>
          <w:p w14:paraId="2C06D433" w14:textId="77777777" w:rsidR="00EA3E5A" w:rsidRPr="005978DE" w:rsidRDefault="00EA3E5A" w:rsidP="00EA3E5A">
            <w:pPr>
              <w:jc w:val="center"/>
              <w:rPr>
                <w:rStyle w:val="Strong"/>
                <w:rFonts w:ascii="Arial" w:hAnsi="Arial" w:cs="Arial"/>
                <w:sz w:val="20"/>
                <w:szCs w:val="20"/>
              </w:rPr>
            </w:pPr>
          </w:p>
        </w:tc>
        <w:tc>
          <w:tcPr>
            <w:tcW w:w="422" w:type="pct"/>
            <w:hideMark/>
          </w:tcPr>
          <w:p w14:paraId="1D0785AA"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Variables</w:t>
            </w:r>
          </w:p>
        </w:tc>
        <w:tc>
          <w:tcPr>
            <w:tcW w:w="320" w:type="pct"/>
            <w:hideMark/>
          </w:tcPr>
          <w:p w14:paraId="449F9C21"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Height</w:t>
            </w:r>
          </w:p>
        </w:tc>
        <w:tc>
          <w:tcPr>
            <w:tcW w:w="337" w:type="pct"/>
            <w:hideMark/>
          </w:tcPr>
          <w:p w14:paraId="3A3581DE"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Weight</w:t>
            </w:r>
          </w:p>
        </w:tc>
        <w:tc>
          <w:tcPr>
            <w:tcW w:w="290" w:type="pct"/>
            <w:hideMark/>
          </w:tcPr>
          <w:p w14:paraId="31C4005C"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BMI</w:t>
            </w:r>
          </w:p>
        </w:tc>
        <w:tc>
          <w:tcPr>
            <w:tcW w:w="290" w:type="pct"/>
            <w:hideMark/>
          </w:tcPr>
          <w:p w14:paraId="474E93AD"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Waist</w:t>
            </w:r>
          </w:p>
        </w:tc>
        <w:tc>
          <w:tcPr>
            <w:tcW w:w="290" w:type="pct"/>
            <w:hideMark/>
          </w:tcPr>
          <w:p w14:paraId="2C842DEA"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Hip</w:t>
            </w:r>
          </w:p>
        </w:tc>
        <w:tc>
          <w:tcPr>
            <w:tcW w:w="286" w:type="pct"/>
            <w:hideMark/>
          </w:tcPr>
          <w:p w14:paraId="65E22A38"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Waist Hip Ratio</w:t>
            </w:r>
          </w:p>
        </w:tc>
        <w:tc>
          <w:tcPr>
            <w:tcW w:w="362" w:type="pct"/>
            <w:hideMark/>
          </w:tcPr>
          <w:p w14:paraId="307A99BC"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Body Surface Area</w:t>
            </w:r>
          </w:p>
        </w:tc>
        <w:tc>
          <w:tcPr>
            <w:tcW w:w="447" w:type="pct"/>
            <w:hideMark/>
          </w:tcPr>
          <w:p w14:paraId="6A6890A5"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Muscle Mass</w:t>
            </w:r>
          </w:p>
        </w:tc>
        <w:tc>
          <w:tcPr>
            <w:tcW w:w="447" w:type="pct"/>
            <w:hideMark/>
          </w:tcPr>
          <w:p w14:paraId="4881F17E"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Body Age</w:t>
            </w:r>
          </w:p>
        </w:tc>
        <w:tc>
          <w:tcPr>
            <w:tcW w:w="447" w:type="pct"/>
            <w:hideMark/>
          </w:tcPr>
          <w:p w14:paraId="3C1A49A9"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Body Fat</w:t>
            </w:r>
          </w:p>
        </w:tc>
        <w:tc>
          <w:tcPr>
            <w:tcW w:w="447" w:type="pct"/>
            <w:hideMark/>
          </w:tcPr>
          <w:p w14:paraId="5788BEE5"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Visceral Fat</w:t>
            </w:r>
          </w:p>
        </w:tc>
        <w:tc>
          <w:tcPr>
            <w:tcW w:w="276" w:type="pct"/>
          </w:tcPr>
          <w:p w14:paraId="3410439D" w14:textId="77777777" w:rsidR="00EA3E5A" w:rsidRPr="005978DE" w:rsidRDefault="00EA3E5A" w:rsidP="00EA3E5A">
            <w:pPr>
              <w:jc w:val="center"/>
              <w:rPr>
                <w:rStyle w:val="Strong"/>
                <w:rFonts w:ascii="Arial" w:hAnsi="Arial" w:cs="Arial"/>
                <w:sz w:val="20"/>
                <w:szCs w:val="20"/>
              </w:rPr>
            </w:pPr>
            <w:r w:rsidRPr="005978DE">
              <w:rPr>
                <w:rStyle w:val="Strong"/>
                <w:rFonts w:ascii="Arial" w:hAnsi="Arial" w:cs="Arial"/>
                <w:sz w:val="20"/>
                <w:szCs w:val="20"/>
              </w:rPr>
              <w:t>Age</w:t>
            </w:r>
          </w:p>
        </w:tc>
      </w:tr>
      <w:tr w:rsidR="005978DE" w:rsidRPr="005978DE" w14:paraId="382767FC" w14:textId="77777777" w:rsidTr="00A406C8">
        <w:trPr>
          <w:trHeight w:val="315"/>
          <w:jc w:val="center"/>
        </w:trPr>
        <w:tc>
          <w:tcPr>
            <w:tcW w:w="337" w:type="pct"/>
            <w:vMerge w:val="restart"/>
          </w:tcPr>
          <w:p w14:paraId="3BEC890A" w14:textId="77777777" w:rsidR="00EA3E5A" w:rsidRPr="005978DE" w:rsidRDefault="00EA3E5A" w:rsidP="00EA3E5A">
            <w:pPr>
              <w:rPr>
                <w:rStyle w:val="Strong"/>
                <w:rFonts w:ascii="Arial" w:hAnsi="Arial" w:cs="Arial"/>
                <w:b w:val="0"/>
                <w:sz w:val="20"/>
                <w:szCs w:val="20"/>
              </w:rPr>
            </w:pPr>
            <w:bookmarkStart w:id="2" w:name="_Hlk193412144"/>
            <w:r w:rsidRPr="005978DE">
              <w:rPr>
                <w:rFonts w:ascii="Arial" w:eastAsia="Times New Roman" w:hAnsi="Arial" w:cs="Arial"/>
                <w:b/>
                <w:sz w:val="20"/>
                <w:szCs w:val="20"/>
              </w:rPr>
              <w:t>Height</w:t>
            </w:r>
          </w:p>
        </w:tc>
        <w:tc>
          <w:tcPr>
            <w:tcW w:w="422" w:type="pct"/>
            <w:hideMark/>
          </w:tcPr>
          <w:p w14:paraId="7C52231D"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761A119C"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337" w:type="pct"/>
            <w:hideMark/>
          </w:tcPr>
          <w:p w14:paraId="61227419"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290" w:type="pct"/>
            <w:hideMark/>
          </w:tcPr>
          <w:p w14:paraId="01CCC89D" w14:textId="77777777" w:rsidR="00EA3E5A" w:rsidRPr="005978DE" w:rsidRDefault="00EA3E5A" w:rsidP="00EA3E5A">
            <w:pPr>
              <w:rPr>
                <w:rFonts w:ascii="Arial" w:hAnsi="Arial" w:cs="Arial"/>
                <w:sz w:val="20"/>
                <w:szCs w:val="20"/>
              </w:rPr>
            </w:pPr>
            <w:r w:rsidRPr="005978DE">
              <w:rPr>
                <w:rFonts w:ascii="Arial" w:hAnsi="Arial" w:cs="Arial"/>
                <w:sz w:val="20"/>
                <w:szCs w:val="20"/>
              </w:rPr>
              <w:t>-.345</w:t>
            </w:r>
          </w:p>
        </w:tc>
        <w:tc>
          <w:tcPr>
            <w:tcW w:w="290" w:type="pct"/>
            <w:hideMark/>
          </w:tcPr>
          <w:p w14:paraId="2838E73C" w14:textId="77777777" w:rsidR="00EA3E5A" w:rsidRPr="005978DE" w:rsidRDefault="00EA3E5A" w:rsidP="00EA3E5A">
            <w:pPr>
              <w:rPr>
                <w:rFonts w:ascii="Arial" w:hAnsi="Arial" w:cs="Arial"/>
                <w:sz w:val="20"/>
                <w:szCs w:val="20"/>
              </w:rPr>
            </w:pPr>
            <w:r w:rsidRPr="005978DE">
              <w:rPr>
                <w:rFonts w:ascii="Arial" w:hAnsi="Arial" w:cs="Arial"/>
                <w:sz w:val="20"/>
                <w:szCs w:val="20"/>
              </w:rPr>
              <w:t>-.367</w:t>
            </w:r>
          </w:p>
        </w:tc>
        <w:tc>
          <w:tcPr>
            <w:tcW w:w="290" w:type="pct"/>
            <w:hideMark/>
          </w:tcPr>
          <w:p w14:paraId="2A0BA51E" w14:textId="77777777" w:rsidR="00EA3E5A" w:rsidRPr="005978DE" w:rsidRDefault="00EA3E5A" w:rsidP="00EA3E5A">
            <w:pPr>
              <w:rPr>
                <w:rFonts w:ascii="Arial" w:hAnsi="Arial" w:cs="Arial"/>
                <w:sz w:val="20"/>
                <w:szCs w:val="20"/>
              </w:rPr>
            </w:pPr>
            <w:r w:rsidRPr="005978DE">
              <w:rPr>
                <w:rFonts w:ascii="Arial" w:hAnsi="Arial" w:cs="Arial"/>
                <w:sz w:val="20"/>
                <w:szCs w:val="20"/>
              </w:rPr>
              <w:t>-.169</w:t>
            </w:r>
          </w:p>
        </w:tc>
        <w:tc>
          <w:tcPr>
            <w:tcW w:w="286" w:type="pct"/>
            <w:hideMark/>
          </w:tcPr>
          <w:p w14:paraId="1BCA42D9" w14:textId="77777777" w:rsidR="00EA3E5A" w:rsidRPr="005978DE" w:rsidRDefault="00EA3E5A" w:rsidP="00EA3E5A">
            <w:pPr>
              <w:rPr>
                <w:rFonts w:ascii="Arial" w:hAnsi="Arial" w:cs="Arial"/>
                <w:sz w:val="20"/>
                <w:szCs w:val="20"/>
              </w:rPr>
            </w:pPr>
            <w:r w:rsidRPr="005978DE">
              <w:rPr>
                <w:rFonts w:ascii="Arial" w:hAnsi="Arial" w:cs="Arial"/>
                <w:sz w:val="20"/>
                <w:szCs w:val="20"/>
              </w:rPr>
              <w:t>-.354</w:t>
            </w:r>
          </w:p>
        </w:tc>
        <w:tc>
          <w:tcPr>
            <w:tcW w:w="362" w:type="pct"/>
            <w:hideMark/>
          </w:tcPr>
          <w:p w14:paraId="3973353B" w14:textId="77777777" w:rsidR="00EA3E5A" w:rsidRPr="005978DE" w:rsidRDefault="00EA3E5A" w:rsidP="00EA3E5A">
            <w:pPr>
              <w:rPr>
                <w:rFonts w:ascii="Arial" w:hAnsi="Arial" w:cs="Arial"/>
                <w:sz w:val="20"/>
                <w:szCs w:val="20"/>
              </w:rPr>
            </w:pPr>
            <w:r w:rsidRPr="005978DE">
              <w:rPr>
                <w:rFonts w:ascii="Arial" w:hAnsi="Arial" w:cs="Arial"/>
                <w:sz w:val="20"/>
                <w:szCs w:val="20"/>
              </w:rPr>
              <w:t>-.091</w:t>
            </w:r>
          </w:p>
        </w:tc>
        <w:tc>
          <w:tcPr>
            <w:tcW w:w="447" w:type="pct"/>
            <w:hideMark/>
          </w:tcPr>
          <w:p w14:paraId="13CDED55"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447" w:type="pct"/>
            <w:hideMark/>
          </w:tcPr>
          <w:p w14:paraId="5E1681A3" w14:textId="77777777" w:rsidR="00EA3E5A" w:rsidRPr="005978DE" w:rsidRDefault="00EA3E5A" w:rsidP="00EA3E5A">
            <w:pPr>
              <w:rPr>
                <w:rFonts w:ascii="Arial" w:hAnsi="Arial" w:cs="Arial"/>
                <w:sz w:val="20"/>
                <w:szCs w:val="20"/>
              </w:rPr>
            </w:pPr>
            <w:r w:rsidRPr="005978DE">
              <w:rPr>
                <w:rFonts w:ascii="Arial" w:hAnsi="Arial" w:cs="Arial"/>
                <w:sz w:val="20"/>
                <w:szCs w:val="20"/>
              </w:rPr>
              <w:t>-.200</w:t>
            </w:r>
          </w:p>
        </w:tc>
        <w:tc>
          <w:tcPr>
            <w:tcW w:w="447" w:type="pct"/>
            <w:hideMark/>
          </w:tcPr>
          <w:p w14:paraId="2078270E" w14:textId="77777777" w:rsidR="00EA3E5A" w:rsidRPr="005978DE" w:rsidRDefault="00EA3E5A" w:rsidP="00EA3E5A">
            <w:pPr>
              <w:rPr>
                <w:rFonts w:ascii="Arial" w:hAnsi="Arial" w:cs="Arial"/>
                <w:sz w:val="20"/>
                <w:szCs w:val="20"/>
              </w:rPr>
            </w:pPr>
            <w:r w:rsidRPr="005978DE">
              <w:rPr>
                <w:rFonts w:ascii="Arial" w:hAnsi="Arial" w:cs="Arial"/>
                <w:sz w:val="20"/>
                <w:szCs w:val="20"/>
              </w:rPr>
              <w:t>-.473*</w:t>
            </w:r>
          </w:p>
        </w:tc>
        <w:tc>
          <w:tcPr>
            <w:tcW w:w="447" w:type="pct"/>
            <w:hideMark/>
          </w:tcPr>
          <w:p w14:paraId="3C7EF996" w14:textId="77777777" w:rsidR="00EA3E5A" w:rsidRPr="005978DE" w:rsidRDefault="00EA3E5A" w:rsidP="00EA3E5A">
            <w:pPr>
              <w:rPr>
                <w:rFonts w:ascii="Arial" w:hAnsi="Arial" w:cs="Arial"/>
                <w:sz w:val="20"/>
                <w:szCs w:val="20"/>
              </w:rPr>
            </w:pPr>
            <w:r w:rsidRPr="005978DE">
              <w:rPr>
                <w:rFonts w:ascii="Arial" w:hAnsi="Arial" w:cs="Arial"/>
                <w:sz w:val="20"/>
                <w:szCs w:val="20"/>
              </w:rPr>
              <w:t>-.104</w:t>
            </w:r>
          </w:p>
        </w:tc>
        <w:tc>
          <w:tcPr>
            <w:tcW w:w="276" w:type="pct"/>
          </w:tcPr>
          <w:p w14:paraId="6E39BD7D" w14:textId="77777777" w:rsidR="00EA3E5A" w:rsidRPr="005978DE" w:rsidRDefault="00EA3E5A" w:rsidP="00EA3E5A">
            <w:pPr>
              <w:rPr>
                <w:rFonts w:ascii="Arial" w:hAnsi="Arial" w:cs="Arial"/>
                <w:sz w:val="20"/>
                <w:szCs w:val="20"/>
              </w:rPr>
            </w:pPr>
            <w:r w:rsidRPr="005978DE">
              <w:rPr>
                <w:rFonts w:ascii="Arial" w:hAnsi="Arial" w:cs="Arial"/>
                <w:sz w:val="20"/>
                <w:szCs w:val="20"/>
              </w:rPr>
              <w:t>.219</w:t>
            </w:r>
          </w:p>
        </w:tc>
      </w:tr>
      <w:tr w:rsidR="005978DE" w:rsidRPr="005978DE" w14:paraId="5A632720" w14:textId="77777777" w:rsidTr="00A406C8">
        <w:trPr>
          <w:trHeight w:val="206"/>
          <w:jc w:val="center"/>
        </w:trPr>
        <w:tc>
          <w:tcPr>
            <w:tcW w:w="337" w:type="pct"/>
            <w:vMerge/>
          </w:tcPr>
          <w:p w14:paraId="5ACD06E3" w14:textId="77777777" w:rsidR="00EA3E5A" w:rsidRPr="005978DE" w:rsidRDefault="00EA3E5A" w:rsidP="00EA3E5A">
            <w:pPr>
              <w:rPr>
                <w:rStyle w:val="Strong"/>
                <w:rFonts w:ascii="Arial" w:hAnsi="Arial" w:cs="Arial"/>
                <w:sz w:val="20"/>
                <w:szCs w:val="20"/>
              </w:rPr>
            </w:pPr>
          </w:p>
        </w:tc>
        <w:tc>
          <w:tcPr>
            <w:tcW w:w="422" w:type="pct"/>
            <w:hideMark/>
          </w:tcPr>
          <w:p w14:paraId="068E123A"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135DF3CB"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337" w:type="pct"/>
            <w:hideMark/>
          </w:tcPr>
          <w:p w14:paraId="165E797B" w14:textId="77777777" w:rsidR="00EA3E5A" w:rsidRPr="005978DE" w:rsidRDefault="00EA3E5A" w:rsidP="00EA3E5A">
            <w:pPr>
              <w:rPr>
                <w:rFonts w:ascii="Arial" w:hAnsi="Arial" w:cs="Arial"/>
                <w:sz w:val="20"/>
                <w:szCs w:val="20"/>
              </w:rPr>
            </w:pPr>
            <w:r w:rsidRPr="005978DE">
              <w:rPr>
                <w:rFonts w:ascii="Arial" w:hAnsi="Arial" w:cs="Arial"/>
                <w:sz w:val="20"/>
                <w:szCs w:val="20"/>
              </w:rPr>
              <w:t>.843</w:t>
            </w:r>
          </w:p>
        </w:tc>
        <w:tc>
          <w:tcPr>
            <w:tcW w:w="290" w:type="pct"/>
            <w:hideMark/>
          </w:tcPr>
          <w:p w14:paraId="41672924" w14:textId="77777777" w:rsidR="00EA3E5A" w:rsidRPr="005978DE" w:rsidRDefault="00EA3E5A" w:rsidP="00EA3E5A">
            <w:pPr>
              <w:rPr>
                <w:rFonts w:ascii="Arial" w:hAnsi="Arial" w:cs="Arial"/>
                <w:sz w:val="20"/>
                <w:szCs w:val="20"/>
              </w:rPr>
            </w:pPr>
            <w:r w:rsidRPr="005978DE">
              <w:rPr>
                <w:rFonts w:ascii="Arial" w:hAnsi="Arial" w:cs="Arial"/>
                <w:sz w:val="20"/>
                <w:szCs w:val="20"/>
              </w:rPr>
              <w:t>.092</w:t>
            </w:r>
          </w:p>
        </w:tc>
        <w:tc>
          <w:tcPr>
            <w:tcW w:w="290" w:type="pct"/>
            <w:hideMark/>
          </w:tcPr>
          <w:p w14:paraId="2DA23288" w14:textId="77777777" w:rsidR="00EA3E5A" w:rsidRPr="005978DE" w:rsidRDefault="00EA3E5A" w:rsidP="00EA3E5A">
            <w:pPr>
              <w:rPr>
                <w:rFonts w:ascii="Arial" w:hAnsi="Arial" w:cs="Arial"/>
                <w:sz w:val="20"/>
                <w:szCs w:val="20"/>
              </w:rPr>
            </w:pPr>
            <w:r w:rsidRPr="005978DE">
              <w:rPr>
                <w:rFonts w:ascii="Arial" w:hAnsi="Arial" w:cs="Arial"/>
                <w:sz w:val="20"/>
                <w:szCs w:val="20"/>
              </w:rPr>
              <w:t>.071</w:t>
            </w:r>
          </w:p>
        </w:tc>
        <w:tc>
          <w:tcPr>
            <w:tcW w:w="290" w:type="pct"/>
            <w:hideMark/>
          </w:tcPr>
          <w:p w14:paraId="427946D3" w14:textId="77777777" w:rsidR="00EA3E5A" w:rsidRPr="005978DE" w:rsidRDefault="00EA3E5A" w:rsidP="00EA3E5A">
            <w:pPr>
              <w:rPr>
                <w:rFonts w:ascii="Arial" w:hAnsi="Arial" w:cs="Arial"/>
                <w:sz w:val="20"/>
                <w:szCs w:val="20"/>
              </w:rPr>
            </w:pPr>
            <w:r w:rsidRPr="005978DE">
              <w:rPr>
                <w:rFonts w:ascii="Arial" w:hAnsi="Arial" w:cs="Arial"/>
                <w:sz w:val="20"/>
                <w:szCs w:val="20"/>
              </w:rPr>
              <w:t>.420</w:t>
            </w:r>
          </w:p>
        </w:tc>
        <w:tc>
          <w:tcPr>
            <w:tcW w:w="286" w:type="pct"/>
            <w:hideMark/>
          </w:tcPr>
          <w:p w14:paraId="419EE811" w14:textId="77777777" w:rsidR="00EA3E5A" w:rsidRPr="005978DE" w:rsidRDefault="00EA3E5A" w:rsidP="00EA3E5A">
            <w:pPr>
              <w:rPr>
                <w:rFonts w:ascii="Arial" w:hAnsi="Arial" w:cs="Arial"/>
                <w:sz w:val="20"/>
                <w:szCs w:val="20"/>
              </w:rPr>
            </w:pPr>
            <w:r w:rsidRPr="005978DE">
              <w:rPr>
                <w:rFonts w:ascii="Arial" w:hAnsi="Arial" w:cs="Arial"/>
                <w:sz w:val="20"/>
                <w:szCs w:val="20"/>
              </w:rPr>
              <w:t>.082</w:t>
            </w:r>
          </w:p>
        </w:tc>
        <w:tc>
          <w:tcPr>
            <w:tcW w:w="362" w:type="pct"/>
            <w:hideMark/>
          </w:tcPr>
          <w:p w14:paraId="08399EBC" w14:textId="77777777" w:rsidR="00EA3E5A" w:rsidRPr="005978DE" w:rsidRDefault="00EA3E5A" w:rsidP="00EA3E5A">
            <w:pPr>
              <w:rPr>
                <w:rFonts w:ascii="Arial" w:hAnsi="Arial" w:cs="Arial"/>
                <w:sz w:val="20"/>
                <w:szCs w:val="20"/>
              </w:rPr>
            </w:pPr>
            <w:r w:rsidRPr="005978DE">
              <w:rPr>
                <w:rFonts w:ascii="Arial" w:hAnsi="Arial" w:cs="Arial"/>
                <w:sz w:val="20"/>
                <w:szCs w:val="20"/>
              </w:rPr>
              <w:t>.667</w:t>
            </w:r>
          </w:p>
        </w:tc>
        <w:tc>
          <w:tcPr>
            <w:tcW w:w="447" w:type="pct"/>
            <w:hideMark/>
          </w:tcPr>
          <w:p w14:paraId="258B3B82"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447" w:type="pct"/>
            <w:hideMark/>
          </w:tcPr>
          <w:p w14:paraId="6976C051" w14:textId="77777777" w:rsidR="00EA3E5A" w:rsidRPr="005978DE" w:rsidRDefault="00EA3E5A" w:rsidP="00EA3E5A">
            <w:pPr>
              <w:rPr>
                <w:rFonts w:ascii="Arial" w:hAnsi="Arial" w:cs="Arial"/>
                <w:sz w:val="20"/>
                <w:szCs w:val="20"/>
              </w:rPr>
            </w:pPr>
            <w:r w:rsidRPr="005978DE">
              <w:rPr>
                <w:rFonts w:ascii="Arial" w:hAnsi="Arial" w:cs="Arial"/>
                <w:sz w:val="20"/>
                <w:szCs w:val="20"/>
              </w:rPr>
              <w:t>.338</w:t>
            </w:r>
          </w:p>
        </w:tc>
        <w:tc>
          <w:tcPr>
            <w:tcW w:w="447" w:type="pct"/>
            <w:hideMark/>
          </w:tcPr>
          <w:p w14:paraId="0BBCD851" w14:textId="77777777" w:rsidR="00EA3E5A" w:rsidRPr="005978DE" w:rsidRDefault="00EA3E5A" w:rsidP="00EA3E5A">
            <w:pPr>
              <w:rPr>
                <w:rFonts w:ascii="Arial" w:hAnsi="Arial" w:cs="Arial"/>
                <w:sz w:val="20"/>
                <w:szCs w:val="20"/>
              </w:rPr>
            </w:pPr>
            <w:r w:rsidRPr="005978DE">
              <w:rPr>
                <w:rFonts w:ascii="Arial" w:hAnsi="Arial" w:cs="Arial"/>
                <w:sz w:val="20"/>
                <w:szCs w:val="20"/>
              </w:rPr>
              <w:t>.017</w:t>
            </w:r>
          </w:p>
        </w:tc>
        <w:tc>
          <w:tcPr>
            <w:tcW w:w="447" w:type="pct"/>
            <w:hideMark/>
          </w:tcPr>
          <w:p w14:paraId="66C35CB0" w14:textId="77777777" w:rsidR="00EA3E5A" w:rsidRPr="005978DE" w:rsidRDefault="00EA3E5A" w:rsidP="00EA3E5A">
            <w:pPr>
              <w:rPr>
                <w:rFonts w:ascii="Arial" w:hAnsi="Arial" w:cs="Arial"/>
                <w:sz w:val="20"/>
                <w:szCs w:val="20"/>
              </w:rPr>
            </w:pPr>
            <w:r w:rsidRPr="005978DE">
              <w:rPr>
                <w:rFonts w:ascii="Arial" w:hAnsi="Arial" w:cs="Arial"/>
                <w:sz w:val="20"/>
                <w:szCs w:val="20"/>
              </w:rPr>
              <w:t>.622</w:t>
            </w:r>
          </w:p>
        </w:tc>
        <w:tc>
          <w:tcPr>
            <w:tcW w:w="276" w:type="pct"/>
          </w:tcPr>
          <w:p w14:paraId="6FC7ADCB" w14:textId="77777777" w:rsidR="00EA3E5A" w:rsidRPr="005978DE" w:rsidRDefault="00EA3E5A" w:rsidP="00EA3E5A">
            <w:pPr>
              <w:rPr>
                <w:rFonts w:ascii="Arial" w:hAnsi="Arial" w:cs="Arial"/>
                <w:sz w:val="20"/>
                <w:szCs w:val="20"/>
              </w:rPr>
            </w:pPr>
            <w:r w:rsidRPr="005978DE">
              <w:rPr>
                <w:rFonts w:ascii="Arial" w:hAnsi="Arial" w:cs="Arial"/>
                <w:sz w:val="20"/>
                <w:szCs w:val="20"/>
              </w:rPr>
              <w:t>.293</w:t>
            </w:r>
          </w:p>
        </w:tc>
      </w:tr>
      <w:tr w:rsidR="005978DE" w:rsidRPr="005978DE" w14:paraId="64E6720A" w14:textId="77777777" w:rsidTr="00A406C8">
        <w:trPr>
          <w:trHeight w:val="315"/>
          <w:jc w:val="center"/>
        </w:trPr>
        <w:tc>
          <w:tcPr>
            <w:tcW w:w="337" w:type="pct"/>
            <w:vMerge w:val="restart"/>
          </w:tcPr>
          <w:p w14:paraId="28E0E37F"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Weight</w:t>
            </w:r>
          </w:p>
        </w:tc>
        <w:tc>
          <w:tcPr>
            <w:tcW w:w="422" w:type="pct"/>
            <w:hideMark/>
          </w:tcPr>
          <w:p w14:paraId="5684560D"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2DE6258A"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337" w:type="pct"/>
            <w:hideMark/>
          </w:tcPr>
          <w:p w14:paraId="713AD96D"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90" w:type="pct"/>
            <w:hideMark/>
          </w:tcPr>
          <w:p w14:paraId="79B41092" w14:textId="77777777" w:rsidR="00EA3E5A" w:rsidRPr="005978DE" w:rsidRDefault="00EA3E5A" w:rsidP="00EA3E5A">
            <w:pPr>
              <w:rPr>
                <w:rFonts w:ascii="Arial" w:hAnsi="Arial" w:cs="Arial"/>
                <w:sz w:val="20"/>
                <w:szCs w:val="20"/>
              </w:rPr>
            </w:pPr>
            <w:r w:rsidRPr="005978DE">
              <w:rPr>
                <w:rFonts w:ascii="Arial" w:hAnsi="Arial" w:cs="Arial"/>
                <w:sz w:val="20"/>
                <w:szCs w:val="20"/>
              </w:rPr>
              <w:t>.921**</w:t>
            </w:r>
          </w:p>
        </w:tc>
        <w:tc>
          <w:tcPr>
            <w:tcW w:w="290" w:type="pct"/>
            <w:hideMark/>
          </w:tcPr>
          <w:p w14:paraId="0BECB97D" w14:textId="77777777" w:rsidR="00EA3E5A" w:rsidRPr="005978DE" w:rsidRDefault="00EA3E5A" w:rsidP="00EA3E5A">
            <w:pPr>
              <w:rPr>
                <w:rFonts w:ascii="Arial" w:hAnsi="Arial" w:cs="Arial"/>
                <w:sz w:val="20"/>
                <w:szCs w:val="20"/>
              </w:rPr>
            </w:pPr>
            <w:r w:rsidRPr="005978DE">
              <w:rPr>
                <w:rFonts w:ascii="Arial" w:hAnsi="Arial" w:cs="Arial"/>
                <w:sz w:val="20"/>
                <w:szCs w:val="20"/>
              </w:rPr>
              <w:t>.519**</w:t>
            </w:r>
          </w:p>
        </w:tc>
        <w:tc>
          <w:tcPr>
            <w:tcW w:w="290" w:type="pct"/>
            <w:hideMark/>
          </w:tcPr>
          <w:p w14:paraId="13949B0C" w14:textId="77777777" w:rsidR="00EA3E5A" w:rsidRPr="005978DE" w:rsidRDefault="00EA3E5A" w:rsidP="00EA3E5A">
            <w:pPr>
              <w:rPr>
                <w:rFonts w:ascii="Arial" w:hAnsi="Arial" w:cs="Arial"/>
                <w:sz w:val="20"/>
                <w:szCs w:val="20"/>
              </w:rPr>
            </w:pPr>
            <w:r w:rsidRPr="005978DE">
              <w:rPr>
                <w:rFonts w:ascii="Arial" w:hAnsi="Arial" w:cs="Arial"/>
                <w:sz w:val="20"/>
                <w:szCs w:val="20"/>
              </w:rPr>
              <w:t>.538**</w:t>
            </w:r>
          </w:p>
        </w:tc>
        <w:tc>
          <w:tcPr>
            <w:tcW w:w="286" w:type="pct"/>
            <w:hideMark/>
          </w:tcPr>
          <w:p w14:paraId="470CDC66" w14:textId="77777777" w:rsidR="00EA3E5A" w:rsidRPr="005978DE" w:rsidRDefault="00EA3E5A" w:rsidP="00EA3E5A">
            <w:pPr>
              <w:rPr>
                <w:rFonts w:ascii="Arial" w:hAnsi="Arial" w:cs="Arial"/>
                <w:sz w:val="20"/>
                <w:szCs w:val="20"/>
              </w:rPr>
            </w:pPr>
            <w:r w:rsidRPr="005978DE">
              <w:rPr>
                <w:rFonts w:ascii="Arial" w:hAnsi="Arial" w:cs="Arial"/>
                <w:sz w:val="20"/>
                <w:szCs w:val="20"/>
              </w:rPr>
              <w:t>-.049</w:t>
            </w:r>
          </w:p>
        </w:tc>
        <w:tc>
          <w:tcPr>
            <w:tcW w:w="362" w:type="pct"/>
            <w:hideMark/>
          </w:tcPr>
          <w:p w14:paraId="53700201"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447" w:type="pct"/>
            <w:hideMark/>
          </w:tcPr>
          <w:p w14:paraId="0B09CF1C" w14:textId="77777777" w:rsidR="00EA3E5A" w:rsidRPr="005978DE" w:rsidRDefault="00EA3E5A" w:rsidP="00EA3E5A">
            <w:pPr>
              <w:rPr>
                <w:rFonts w:ascii="Arial" w:hAnsi="Arial" w:cs="Arial"/>
                <w:sz w:val="20"/>
                <w:szCs w:val="20"/>
              </w:rPr>
            </w:pPr>
            <w:r w:rsidRPr="005978DE">
              <w:rPr>
                <w:rFonts w:ascii="Arial" w:hAnsi="Arial" w:cs="Arial"/>
                <w:sz w:val="20"/>
                <w:szCs w:val="20"/>
              </w:rPr>
              <w:t>.118</w:t>
            </w:r>
          </w:p>
        </w:tc>
        <w:tc>
          <w:tcPr>
            <w:tcW w:w="447" w:type="pct"/>
            <w:hideMark/>
          </w:tcPr>
          <w:p w14:paraId="125B2A7C" w14:textId="77777777" w:rsidR="00EA3E5A" w:rsidRPr="005978DE" w:rsidRDefault="00EA3E5A" w:rsidP="00EA3E5A">
            <w:pPr>
              <w:rPr>
                <w:rFonts w:ascii="Arial" w:hAnsi="Arial" w:cs="Arial"/>
                <w:sz w:val="20"/>
                <w:szCs w:val="20"/>
              </w:rPr>
            </w:pPr>
            <w:r w:rsidRPr="005978DE">
              <w:rPr>
                <w:rFonts w:ascii="Arial" w:hAnsi="Arial" w:cs="Arial"/>
                <w:sz w:val="20"/>
                <w:szCs w:val="20"/>
              </w:rPr>
              <w:t>.704**</w:t>
            </w:r>
          </w:p>
        </w:tc>
        <w:tc>
          <w:tcPr>
            <w:tcW w:w="447" w:type="pct"/>
            <w:hideMark/>
          </w:tcPr>
          <w:p w14:paraId="4E798B32" w14:textId="77777777" w:rsidR="00EA3E5A" w:rsidRPr="005978DE" w:rsidRDefault="00EA3E5A" w:rsidP="00EA3E5A">
            <w:pPr>
              <w:rPr>
                <w:rFonts w:ascii="Arial" w:hAnsi="Arial" w:cs="Arial"/>
                <w:sz w:val="20"/>
                <w:szCs w:val="20"/>
              </w:rPr>
            </w:pPr>
            <w:r w:rsidRPr="005978DE">
              <w:rPr>
                <w:rFonts w:ascii="Arial" w:hAnsi="Arial" w:cs="Arial"/>
                <w:sz w:val="20"/>
                <w:szCs w:val="20"/>
              </w:rPr>
              <w:t>.522**</w:t>
            </w:r>
          </w:p>
        </w:tc>
        <w:tc>
          <w:tcPr>
            <w:tcW w:w="447" w:type="pct"/>
            <w:hideMark/>
          </w:tcPr>
          <w:p w14:paraId="27DDE730" w14:textId="77777777" w:rsidR="00EA3E5A" w:rsidRPr="005978DE" w:rsidRDefault="00EA3E5A" w:rsidP="00EA3E5A">
            <w:pPr>
              <w:rPr>
                <w:rFonts w:ascii="Arial" w:hAnsi="Arial" w:cs="Arial"/>
                <w:sz w:val="20"/>
                <w:szCs w:val="20"/>
              </w:rPr>
            </w:pPr>
            <w:r w:rsidRPr="005978DE">
              <w:rPr>
                <w:rFonts w:ascii="Arial" w:hAnsi="Arial" w:cs="Arial"/>
                <w:sz w:val="20"/>
                <w:szCs w:val="20"/>
              </w:rPr>
              <w:t>.501*</w:t>
            </w:r>
          </w:p>
        </w:tc>
        <w:tc>
          <w:tcPr>
            <w:tcW w:w="276" w:type="pct"/>
          </w:tcPr>
          <w:p w14:paraId="06FAF71B" w14:textId="77777777" w:rsidR="00EA3E5A" w:rsidRPr="005978DE" w:rsidRDefault="00EA3E5A" w:rsidP="00EA3E5A">
            <w:pPr>
              <w:rPr>
                <w:rFonts w:ascii="Arial" w:hAnsi="Arial" w:cs="Arial"/>
                <w:sz w:val="20"/>
                <w:szCs w:val="20"/>
              </w:rPr>
            </w:pPr>
            <w:r w:rsidRPr="005978DE">
              <w:rPr>
                <w:rFonts w:ascii="Arial" w:hAnsi="Arial" w:cs="Arial"/>
                <w:sz w:val="20"/>
                <w:szCs w:val="20"/>
              </w:rPr>
              <w:t>.018</w:t>
            </w:r>
          </w:p>
        </w:tc>
      </w:tr>
      <w:tr w:rsidR="005978DE" w:rsidRPr="005978DE" w14:paraId="41730C49" w14:textId="77777777" w:rsidTr="00A406C8">
        <w:trPr>
          <w:trHeight w:val="209"/>
          <w:jc w:val="center"/>
        </w:trPr>
        <w:tc>
          <w:tcPr>
            <w:tcW w:w="337" w:type="pct"/>
            <w:vMerge/>
          </w:tcPr>
          <w:p w14:paraId="77B1E26A" w14:textId="77777777" w:rsidR="00EA3E5A" w:rsidRPr="005978DE" w:rsidRDefault="00EA3E5A" w:rsidP="00EA3E5A">
            <w:pPr>
              <w:rPr>
                <w:rStyle w:val="Strong"/>
                <w:rFonts w:ascii="Arial" w:hAnsi="Arial" w:cs="Arial"/>
                <w:sz w:val="20"/>
                <w:szCs w:val="20"/>
              </w:rPr>
            </w:pPr>
          </w:p>
        </w:tc>
        <w:tc>
          <w:tcPr>
            <w:tcW w:w="422" w:type="pct"/>
            <w:hideMark/>
          </w:tcPr>
          <w:p w14:paraId="7E47F537"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299730CC" w14:textId="77777777" w:rsidR="00EA3E5A" w:rsidRPr="005978DE" w:rsidRDefault="00EA3E5A" w:rsidP="00EA3E5A">
            <w:pPr>
              <w:rPr>
                <w:rFonts w:ascii="Arial" w:hAnsi="Arial" w:cs="Arial"/>
                <w:sz w:val="20"/>
                <w:szCs w:val="20"/>
              </w:rPr>
            </w:pPr>
            <w:r w:rsidRPr="005978DE">
              <w:rPr>
                <w:rFonts w:ascii="Arial" w:hAnsi="Arial" w:cs="Arial"/>
                <w:sz w:val="20"/>
                <w:szCs w:val="20"/>
              </w:rPr>
              <w:t>.843</w:t>
            </w:r>
          </w:p>
        </w:tc>
        <w:tc>
          <w:tcPr>
            <w:tcW w:w="337" w:type="pct"/>
            <w:hideMark/>
          </w:tcPr>
          <w:p w14:paraId="2837D8A7"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90" w:type="pct"/>
            <w:hideMark/>
          </w:tcPr>
          <w:p w14:paraId="017F50A5"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0C45727B" w14:textId="77777777" w:rsidR="00EA3E5A" w:rsidRPr="005978DE" w:rsidRDefault="00EA3E5A" w:rsidP="00EA3E5A">
            <w:pPr>
              <w:rPr>
                <w:rFonts w:ascii="Arial" w:hAnsi="Arial" w:cs="Arial"/>
                <w:sz w:val="20"/>
                <w:szCs w:val="20"/>
              </w:rPr>
            </w:pPr>
            <w:r w:rsidRPr="005978DE">
              <w:rPr>
                <w:rFonts w:ascii="Arial" w:hAnsi="Arial" w:cs="Arial"/>
                <w:sz w:val="20"/>
                <w:szCs w:val="20"/>
              </w:rPr>
              <w:t>.008</w:t>
            </w:r>
          </w:p>
        </w:tc>
        <w:tc>
          <w:tcPr>
            <w:tcW w:w="290" w:type="pct"/>
            <w:hideMark/>
          </w:tcPr>
          <w:p w14:paraId="5F45966D" w14:textId="77777777" w:rsidR="00EA3E5A" w:rsidRPr="005978DE" w:rsidRDefault="00EA3E5A" w:rsidP="00EA3E5A">
            <w:pPr>
              <w:rPr>
                <w:rFonts w:ascii="Arial" w:hAnsi="Arial" w:cs="Arial"/>
                <w:sz w:val="20"/>
                <w:szCs w:val="20"/>
              </w:rPr>
            </w:pPr>
            <w:r w:rsidRPr="005978DE">
              <w:rPr>
                <w:rFonts w:ascii="Arial" w:hAnsi="Arial" w:cs="Arial"/>
                <w:sz w:val="20"/>
                <w:szCs w:val="20"/>
              </w:rPr>
              <w:t>.006</w:t>
            </w:r>
          </w:p>
        </w:tc>
        <w:tc>
          <w:tcPr>
            <w:tcW w:w="286" w:type="pct"/>
            <w:hideMark/>
          </w:tcPr>
          <w:p w14:paraId="0BA8AC5B" w14:textId="77777777" w:rsidR="00EA3E5A" w:rsidRPr="005978DE" w:rsidRDefault="00EA3E5A" w:rsidP="00EA3E5A">
            <w:pPr>
              <w:rPr>
                <w:rFonts w:ascii="Arial" w:hAnsi="Arial" w:cs="Arial"/>
                <w:sz w:val="20"/>
                <w:szCs w:val="20"/>
              </w:rPr>
            </w:pPr>
            <w:r w:rsidRPr="005978DE">
              <w:rPr>
                <w:rFonts w:ascii="Arial" w:hAnsi="Arial" w:cs="Arial"/>
                <w:sz w:val="20"/>
                <w:szCs w:val="20"/>
              </w:rPr>
              <w:t>.817</w:t>
            </w:r>
          </w:p>
        </w:tc>
        <w:tc>
          <w:tcPr>
            <w:tcW w:w="362" w:type="pct"/>
            <w:hideMark/>
          </w:tcPr>
          <w:p w14:paraId="60E8C545" w14:textId="77777777" w:rsidR="00EA3E5A" w:rsidRPr="005978DE" w:rsidRDefault="00EA3E5A" w:rsidP="00EA3E5A">
            <w:pPr>
              <w:rPr>
                <w:rFonts w:ascii="Arial" w:hAnsi="Arial" w:cs="Arial"/>
                <w:sz w:val="20"/>
                <w:szCs w:val="20"/>
              </w:rPr>
            </w:pPr>
            <w:r w:rsidRPr="005978DE">
              <w:rPr>
                <w:rFonts w:ascii="Arial" w:hAnsi="Arial" w:cs="Arial"/>
                <w:sz w:val="20"/>
                <w:szCs w:val="20"/>
              </w:rPr>
              <w:t>.844</w:t>
            </w:r>
          </w:p>
        </w:tc>
        <w:tc>
          <w:tcPr>
            <w:tcW w:w="447" w:type="pct"/>
            <w:hideMark/>
          </w:tcPr>
          <w:p w14:paraId="5CE4DA55"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447" w:type="pct"/>
            <w:hideMark/>
          </w:tcPr>
          <w:p w14:paraId="5298C8CB"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4A5BEC63" w14:textId="77777777" w:rsidR="00EA3E5A" w:rsidRPr="005978DE" w:rsidRDefault="00EA3E5A" w:rsidP="00EA3E5A">
            <w:pPr>
              <w:rPr>
                <w:rFonts w:ascii="Arial" w:hAnsi="Arial" w:cs="Arial"/>
                <w:sz w:val="20"/>
                <w:szCs w:val="20"/>
              </w:rPr>
            </w:pPr>
            <w:r w:rsidRPr="005978DE">
              <w:rPr>
                <w:rFonts w:ascii="Arial" w:hAnsi="Arial" w:cs="Arial"/>
                <w:sz w:val="20"/>
                <w:szCs w:val="20"/>
              </w:rPr>
              <w:t>.007</w:t>
            </w:r>
          </w:p>
        </w:tc>
        <w:tc>
          <w:tcPr>
            <w:tcW w:w="447" w:type="pct"/>
            <w:hideMark/>
          </w:tcPr>
          <w:p w14:paraId="4388673C" w14:textId="77777777" w:rsidR="00EA3E5A" w:rsidRPr="005978DE" w:rsidRDefault="00EA3E5A" w:rsidP="00EA3E5A">
            <w:pPr>
              <w:rPr>
                <w:rFonts w:ascii="Arial" w:hAnsi="Arial" w:cs="Arial"/>
                <w:sz w:val="20"/>
                <w:szCs w:val="20"/>
              </w:rPr>
            </w:pPr>
            <w:r w:rsidRPr="005978DE">
              <w:rPr>
                <w:rFonts w:ascii="Arial" w:hAnsi="Arial" w:cs="Arial"/>
                <w:sz w:val="20"/>
                <w:szCs w:val="20"/>
              </w:rPr>
              <w:t>.011</w:t>
            </w:r>
          </w:p>
        </w:tc>
        <w:tc>
          <w:tcPr>
            <w:tcW w:w="276" w:type="pct"/>
          </w:tcPr>
          <w:p w14:paraId="62ED3765" w14:textId="77777777" w:rsidR="00EA3E5A" w:rsidRPr="005978DE" w:rsidRDefault="00EA3E5A" w:rsidP="00EA3E5A">
            <w:pPr>
              <w:rPr>
                <w:rFonts w:ascii="Arial" w:hAnsi="Arial" w:cs="Arial"/>
                <w:sz w:val="20"/>
                <w:szCs w:val="20"/>
              </w:rPr>
            </w:pPr>
            <w:r w:rsidRPr="005978DE">
              <w:rPr>
                <w:rFonts w:ascii="Arial" w:hAnsi="Arial" w:cs="Arial"/>
                <w:sz w:val="20"/>
                <w:szCs w:val="20"/>
              </w:rPr>
              <w:t>.930</w:t>
            </w:r>
          </w:p>
        </w:tc>
      </w:tr>
      <w:tr w:rsidR="005978DE" w:rsidRPr="005978DE" w14:paraId="6CED037B" w14:textId="77777777" w:rsidTr="00A406C8">
        <w:trPr>
          <w:trHeight w:val="209"/>
          <w:jc w:val="center"/>
        </w:trPr>
        <w:tc>
          <w:tcPr>
            <w:tcW w:w="337" w:type="pct"/>
            <w:vMerge w:val="restart"/>
          </w:tcPr>
          <w:p w14:paraId="75AB2A40"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BMI</w:t>
            </w:r>
          </w:p>
        </w:tc>
        <w:tc>
          <w:tcPr>
            <w:tcW w:w="422" w:type="pct"/>
            <w:hideMark/>
          </w:tcPr>
          <w:p w14:paraId="4280E25E"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65791992" w14:textId="77777777" w:rsidR="00EA3E5A" w:rsidRPr="005978DE" w:rsidRDefault="00EA3E5A" w:rsidP="00EA3E5A">
            <w:pPr>
              <w:rPr>
                <w:rFonts w:ascii="Arial" w:hAnsi="Arial" w:cs="Arial"/>
                <w:sz w:val="20"/>
                <w:szCs w:val="20"/>
              </w:rPr>
            </w:pPr>
            <w:r w:rsidRPr="005978DE">
              <w:rPr>
                <w:rFonts w:ascii="Arial" w:hAnsi="Arial" w:cs="Arial"/>
                <w:sz w:val="20"/>
                <w:szCs w:val="20"/>
              </w:rPr>
              <w:t>-.345</w:t>
            </w:r>
          </w:p>
        </w:tc>
        <w:tc>
          <w:tcPr>
            <w:tcW w:w="337" w:type="pct"/>
            <w:hideMark/>
          </w:tcPr>
          <w:p w14:paraId="71D6E5AE" w14:textId="77777777" w:rsidR="00EA3E5A" w:rsidRPr="005978DE" w:rsidRDefault="00EA3E5A" w:rsidP="00EA3E5A">
            <w:pPr>
              <w:rPr>
                <w:rFonts w:ascii="Arial" w:hAnsi="Arial" w:cs="Arial"/>
                <w:sz w:val="20"/>
                <w:szCs w:val="20"/>
              </w:rPr>
            </w:pPr>
            <w:r w:rsidRPr="005978DE">
              <w:rPr>
                <w:rFonts w:ascii="Arial" w:hAnsi="Arial" w:cs="Arial"/>
                <w:sz w:val="20"/>
                <w:szCs w:val="20"/>
              </w:rPr>
              <w:t>.921**</w:t>
            </w:r>
          </w:p>
        </w:tc>
        <w:tc>
          <w:tcPr>
            <w:tcW w:w="290" w:type="pct"/>
            <w:hideMark/>
          </w:tcPr>
          <w:p w14:paraId="5C3636C6"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90" w:type="pct"/>
            <w:hideMark/>
          </w:tcPr>
          <w:p w14:paraId="26E03FCB" w14:textId="77777777" w:rsidR="00EA3E5A" w:rsidRPr="005978DE" w:rsidRDefault="00EA3E5A" w:rsidP="00EA3E5A">
            <w:pPr>
              <w:rPr>
                <w:rFonts w:ascii="Arial" w:hAnsi="Arial" w:cs="Arial"/>
                <w:sz w:val="20"/>
                <w:szCs w:val="20"/>
              </w:rPr>
            </w:pPr>
            <w:r w:rsidRPr="005978DE">
              <w:rPr>
                <w:rFonts w:ascii="Arial" w:hAnsi="Arial" w:cs="Arial"/>
                <w:sz w:val="20"/>
                <w:szCs w:val="20"/>
              </w:rPr>
              <w:t>.628**</w:t>
            </w:r>
          </w:p>
        </w:tc>
        <w:tc>
          <w:tcPr>
            <w:tcW w:w="290" w:type="pct"/>
            <w:hideMark/>
          </w:tcPr>
          <w:p w14:paraId="03FC1DE0" w14:textId="77777777" w:rsidR="00EA3E5A" w:rsidRPr="005978DE" w:rsidRDefault="00EA3E5A" w:rsidP="00EA3E5A">
            <w:pPr>
              <w:rPr>
                <w:rFonts w:ascii="Arial" w:hAnsi="Arial" w:cs="Arial"/>
                <w:sz w:val="20"/>
                <w:szCs w:val="20"/>
              </w:rPr>
            </w:pPr>
            <w:r w:rsidRPr="005978DE">
              <w:rPr>
                <w:rFonts w:ascii="Arial" w:hAnsi="Arial" w:cs="Arial"/>
                <w:sz w:val="20"/>
                <w:szCs w:val="20"/>
              </w:rPr>
              <w:t>.577**</w:t>
            </w:r>
          </w:p>
        </w:tc>
        <w:tc>
          <w:tcPr>
            <w:tcW w:w="286" w:type="pct"/>
            <w:hideMark/>
          </w:tcPr>
          <w:p w14:paraId="7A12C6A8" w14:textId="77777777" w:rsidR="00EA3E5A" w:rsidRPr="005978DE" w:rsidRDefault="00EA3E5A" w:rsidP="00EA3E5A">
            <w:pPr>
              <w:rPr>
                <w:rFonts w:ascii="Arial" w:hAnsi="Arial" w:cs="Arial"/>
                <w:sz w:val="20"/>
                <w:szCs w:val="20"/>
              </w:rPr>
            </w:pPr>
            <w:r w:rsidRPr="005978DE">
              <w:rPr>
                <w:rFonts w:ascii="Arial" w:hAnsi="Arial" w:cs="Arial"/>
                <w:sz w:val="20"/>
                <w:szCs w:val="20"/>
              </w:rPr>
              <w:t>.076</w:t>
            </w:r>
          </w:p>
        </w:tc>
        <w:tc>
          <w:tcPr>
            <w:tcW w:w="362" w:type="pct"/>
            <w:hideMark/>
          </w:tcPr>
          <w:p w14:paraId="3D5C0248" w14:textId="77777777" w:rsidR="00EA3E5A" w:rsidRPr="005978DE" w:rsidRDefault="00EA3E5A" w:rsidP="00EA3E5A">
            <w:pPr>
              <w:rPr>
                <w:rFonts w:ascii="Arial" w:hAnsi="Arial" w:cs="Arial"/>
                <w:sz w:val="20"/>
                <w:szCs w:val="20"/>
              </w:rPr>
            </w:pPr>
            <w:r w:rsidRPr="005978DE">
              <w:rPr>
                <w:rFonts w:ascii="Arial" w:hAnsi="Arial" w:cs="Arial"/>
                <w:sz w:val="20"/>
                <w:szCs w:val="20"/>
              </w:rPr>
              <w:t>-.005</w:t>
            </w:r>
          </w:p>
        </w:tc>
        <w:tc>
          <w:tcPr>
            <w:tcW w:w="447" w:type="pct"/>
            <w:hideMark/>
          </w:tcPr>
          <w:p w14:paraId="0DD069B0" w14:textId="77777777" w:rsidR="00EA3E5A" w:rsidRPr="005978DE" w:rsidRDefault="00EA3E5A" w:rsidP="00EA3E5A">
            <w:pPr>
              <w:rPr>
                <w:rFonts w:ascii="Arial" w:hAnsi="Arial" w:cs="Arial"/>
                <w:sz w:val="20"/>
                <w:szCs w:val="20"/>
              </w:rPr>
            </w:pPr>
            <w:r w:rsidRPr="005978DE">
              <w:rPr>
                <w:rFonts w:ascii="Arial" w:hAnsi="Arial" w:cs="Arial"/>
                <w:sz w:val="20"/>
                <w:szCs w:val="20"/>
              </w:rPr>
              <w:t>-.103</w:t>
            </w:r>
          </w:p>
        </w:tc>
        <w:tc>
          <w:tcPr>
            <w:tcW w:w="447" w:type="pct"/>
            <w:hideMark/>
          </w:tcPr>
          <w:p w14:paraId="0F733D23" w14:textId="77777777" w:rsidR="00EA3E5A" w:rsidRPr="005978DE" w:rsidRDefault="00EA3E5A" w:rsidP="00EA3E5A">
            <w:pPr>
              <w:rPr>
                <w:rFonts w:ascii="Arial" w:hAnsi="Arial" w:cs="Arial"/>
                <w:sz w:val="20"/>
                <w:szCs w:val="20"/>
              </w:rPr>
            </w:pPr>
            <w:r w:rsidRPr="005978DE">
              <w:rPr>
                <w:rFonts w:ascii="Arial" w:hAnsi="Arial" w:cs="Arial"/>
                <w:sz w:val="20"/>
                <w:szCs w:val="20"/>
              </w:rPr>
              <w:t>.732**</w:t>
            </w:r>
          </w:p>
        </w:tc>
        <w:tc>
          <w:tcPr>
            <w:tcW w:w="447" w:type="pct"/>
            <w:hideMark/>
          </w:tcPr>
          <w:p w14:paraId="52FD2408" w14:textId="77777777" w:rsidR="00EA3E5A" w:rsidRPr="005978DE" w:rsidRDefault="00EA3E5A" w:rsidP="00EA3E5A">
            <w:pPr>
              <w:rPr>
                <w:rFonts w:ascii="Arial" w:hAnsi="Arial" w:cs="Arial"/>
                <w:sz w:val="20"/>
                <w:szCs w:val="20"/>
              </w:rPr>
            </w:pPr>
            <w:r w:rsidRPr="005978DE">
              <w:rPr>
                <w:rFonts w:ascii="Arial" w:hAnsi="Arial" w:cs="Arial"/>
                <w:sz w:val="20"/>
                <w:szCs w:val="20"/>
              </w:rPr>
              <w:t>.669**</w:t>
            </w:r>
          </w:p>
        </w:tc>
        <w:tc>
          <w:tcPr>
            <w:tcW w:w="447" w:type="pct"/>
            <w:hideMark/>
          </w:tcPr>
          <w:p w14:paraId="545C2936" w14:textId="77777777" w:rsidR="00EA3E5A" w:rsidRPr="005978DE" w:rsidRDefault="00EA3E5A" w:rsidP="00EA3E5A">
            <w:pPr>
              <w:rPr>
                <w:rFonts w:ascii="Arial" w:hAnsi="Arial" w:cs="Arial"/>
                <w:sz w:val="20"/>
                <w:szCs w:val="20"/>
              </w:rPr>
            </w:pPr>
            <w:r w:rsidRPr="005978DE">
              <w:rPr>
                <w:rFonts w:ascii="Arial" w:hAnsi="Arial" w:cs="Arial"/>
                <w:sz w:val="20"/>
                <w:szCs w:val="20"/>
              </w:rPr>
              <w:t>.491*</w:t>
            </w:r>
          </w:p>
        </w:tc>
        <w:tc>
          <w:tcPr>
            <w:tcW w:w="276" w:type="pct"/>
          </w:tcPr>
          <w:p w14:paraId="6EA5E271" w14:textId="77777777" w:rsidR="00EA3E5A" w:rsidRPr="005978DE" w:rsidRDefault="00EA3E5A" w:rsidP="00EA3E5A">
            <w:pPr>
              <w:rPr>
                <w:rFonts w:ascii="Arial" w:hAnsi="Arial" w:cs="Arial"/>
                <w:sz w:val="20"/>
                <w:szCs w:val="20"/>
              </w:rPr>
            </w:pPr>
            <w:r w:rsidRPr="005978DE">
              <w:rPr>
                <w:rFonts w:ascii="Arial" w:hAnsi="Arial" w:cs="Arial"/>
                <w:sz w:val="20"/>
                <w:szCs w:val="20"/>
              </w:rPr>
              <w:t>-.086</w:t>
            </w:r>
          </w:p>
        </w:tc>
      </w:tr>
      <w:tr w:rsidR="005978DE" w:rsidRPr="005978DE" w14:paraId="5DD13D74" w14:textId="77777777" w:rsidTr="00A406C8">
        <w:trPr>
          <w:trHeight w:val="206"/>
          <w:jc w:val="center"/>
        </w:trPr>
        <w:tc>
          <w:tcPr>
            <w:tcW w:w="337" w:type="pct"/>
            <w:vMerge/>
          </w:tcPr>
          <w:p w14:paraId="5BAB7E64" w14:textId="77777777" w:rsidR="00EA3E5A" w:rsidRPr="005978DE" w:rsidRDefault="00EA3E5A" w:rsidP="00EA3E5A">
            <w:pPr>
              <w:rPr>
                <w:rStyle w:val="Strong"/>
                <w:rFonts w:ascii="Arial" w:hAnsi="Arial" w:cs="Arial"/>
                <w:sz w:val="20"/>
                <w:szCs w:val="20"/>
              </w:rPr>
            </w:pPr>
          </w:p>
        </w:tc>
        <w:tc>
          <w:tcPr>
            <w:tcW w:w="422" w:type="pct"/>
            <w:hideMark/>
          </w:tcPr>
          <w:p w14:paraId="5D1CB425"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3137C5E9" w14:textId="77777777" w:rsidR="00EA3E5A" w:rsidRPr="005978DE" w:rsidRDefault="00EA3E5A" w:rsidP="00EA3E5A">
            <w:pPr>
              <w:rPr>
                <w:rFonts w:ascii="Arial" w:hAnsi="Arial" w:cs="Arial"/>
                <w:sz w:val="20"/>
                <w:szCs w:val="20"/>
              </w:rPr>
            </w:pPr>
            <w:r w:rsidRPr="005978DE">
              <w:rPr>
                <w:rFonts w:ascii="Arial" w:hAnsi="Arial" w:cs="Arial"/>
                <w:sz w:val="20"/>
                <w:szCs w:val="20"/>
              </w:rPr>
              <w:t>.092</w:t>
            </w:r>
          </w:p>
        </w:tc>
        <w:tc>
          <w:tcPr>
            <w:tcW w:w="337" w:type="pct"/>
            <w:hideMark/>
          </w:tcPr>
          <w:p w14:paraId="43B046A6"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5C932153"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90" w:type="pct"/>
            <w:hideMark/>
          </w:tcPr>
          <w:p w14:paraId="137250E3"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90" w:type="pct"/>
            <w:hideMark/>
          </w:tcPr>
          <w:p w14:paraId="2395BEE0"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86" w:type="pct"/>
            <w:hideMark/>
          </w:tcPr>
          <w:p w14:paraId="42C869DF" w14:textId="77777777" w:rsidR="00EA3E5A" w:rsidRPr="005978DE" w:rsidRDefault="00EA3E5A" w:rsidP="00EA3E5A">
            <w:pPr>
              <w:rPr>
                <w:rFonts w:ascii="Arial" w:hAnsi="Arial" w:cs="Arial"/>
                <w:sz w:val="20"/>
                <w:szCs w:val="20"/>
              </w:rPr>
            </w:pPr>
            <w:r w:rsidRPr="005978DE">
              <w:rPr>
                <w:rFonts w:ascii="Arial" w:hAnsi="Arial" w:cs="Arial"/>
                <w:sz w:val="20"/>
                <w:szCs w:val="20"/>
              </w:rPr>
              <w:t>.718</w:t>
            </w:r>
          </w:p>
        </w:tc>
        <w:tc>
          <w:tcPr>
            <w:tcW w:w="362" w:type="pct"/>
            <w:hideMark/>
          </w:tcPr>
          <w:p w14:paraId="1D926954" w14:textId="77777777" w:rsidR="00EA3E5A" w:rsidRPr="005978DE" w:rsidRDefault="00EA3E5A" w:rsidP="00EA3E5A">
            <w:pPr>
              <w:rPr>
                <w:rFonts w:ascii="Arial" w:hAnsi="Arial" w:cs="Arial"/>
                <w:sz w:val="20"/>
                <w:szCs w:val="20"/>
              </w:rPr>
            </w:pPr>
            <w:r w:rsidRPr="005978DE">
              <w:rPr>
                <w:rFonts w:ascii="Arial" w:hAnsi="Arial" w:cs="Arial"/>
                <w:sz w:val="20"/>
                <w:szCs w:val="20"/>
              </w:rPr>
              <w:t>.982</w:t>
            </w:r>
          </w:p>
        </w:tc>
        <w:tc>
          <w:tcPr>
            <w:tcW w:w="447" w:type="pct"/>
            <w:hideMark/>
          </w:tcPr>
          <w:p w14:paraId="14DF82C7" w14:textId="77777777" w:rsidR="00EA3E5A" w:rsidRPr="005978DE" w:rsidRDefault="00EA3E5A" w:rsidP="00EA3E5A">
            <w:pPr>
              <w:rPr>
                <w:rFonts w:ascii="Arial" w:hAnsi="Arial" w:cs="Arial"/>
                <w:sz w:val="20"/>
                <w:szCs w:val="20"/>
              </w:rPr>
            </w:pPr>
            <w:r w:rsidRPr="005978DE">
              <w:rPr>
                <w:rFonts w:ascii="Arial" w:hAnsi="Arial" w:cs="Arial"/>
                <w:sz w:val="20"/>
                <w:szCs w:val="20"/>
              </w:rPr>
              <w:t>.624</w:t>
            </w:r>
          </w:p>
        </w:tc>
        <w:tc>
          <w:tcPr>
            <w:tcW w:w="447" w:type="pct"/>
            <w:hideMark/>
          </w:tcPr>
          <w:p w14:paraId="5DA8B5CD"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2C536B7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174D8C18" w14:textId="77777777" w:rsidR="00EA3E5A" w:rsidRPr="005978DE" w:rsidRDefault="00EA3E5A" w:rsidP="00EA3E5A">
            <w:pPr>
              <w:rPr>
                <w:rFonts w:ascii="Arial" w:hAnsi="Arial" w:cs="Arial"/>
                <w:sz w:val="20"/>
                <w:szCs w:val="20"/>
              </w:rPr>
            </w:pPr>
            <w:r w:rsidRPr="005978DE">
              <w:rPr>
                <w:rFonts w:ascii="Arial" w:hAnsi="Arial" w:cs="Arial"/>
                <w:sz w:val="20"/>
                <w:szCs w:val="20"/>
              </w:rPr>
              <w:t>.013</w:t>
            </w:r>
          </w:p>
        </w:tc>
        <w:tc>
          <w:tcPr>
            <w:tcW w:w="276" w:type="pct"/>
          </w:tcPr>
          <w:p w14:paraId="1504377C" w14:textId="77777777" w:rsidR="00EA3E5A" w:rsidRPr="005978DE" w:rsidRDefault="00EA3E5A" w:rsidP="00EA3E5A">
            <w:pPr>
              <w:rPr>
                <w:rFonts w:ascii="Arial" w:hAnsi="Arial" w:cs="Arial"/>
                <w:sz w:val="20"/>
                <w:szCs w:val="20"/>
              </w:rPr>
            </w:pPr>
            <w:r w:rsidRPr="005978DE">
              <w:rPr>
                <w:rFonts w:ascii="Arial" w:hAnsi="Arial" w:cs="Arial"/>
                <w:sz w:val="20"/>
                <w:szCs w:val="20"/>
              </w:rPr>
              <w:t>.684</w:t>
            </w:r>
          </w:p>
        </w:tc>
      </w:tr>
      <w:tr w:rsidR="005978DE" w:rsidRPr="005978DE" w14:paraId="50B94AEE" w14:textId="77777777" w:rsidTr="00A406C8">
        <w:trPr>
          <w:trHeight w:val="209"/>
          <w:jc w:val="center"/>
        </w:trPr>
        <w:tc>
          <w:tcPr>
            <w:tcW w:w="337" w:type="pct"/>
            <w:vMerge w:val="restart"/>
          </w:tcPr>
          <w:p w14:paraId="3F2F67D4"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HC</w:t>
            </w:r>
          </w:p>
        </w:tc>
        <w:tc>
          <w:tcPr>
            <w:tcW w:w="422" w:type="pct"/>
            <w:hideMark/>
          </w:tcPr>
          <w:p w14:paraId="18AEFDF2"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0C50DCCC" w14:textId="77777777" w:rsidR="00EA3E5A" w:rsidRPr="005978DE" w:rsidRDefault="00EA3E5A" w:rsidP="00EA3E5A">
            <w:pPr>
              <w:rPr>
                <w:rFonts w:ascii="Arial" w:hAnsi="Arial" w:cs="Arial"/>
                <w:sz w:val="20"/>
                <w:szCs w:val="20"/>
              </w:rPr>
            </w:pPr>
            <w:r w:rsidRPr="005978DE">
              <w:rPr>
                <w:rFonts w:ascii="Arial" w:hAnsi="Arial" w:cs="Arial"/>
                <w:sz w:val="20"/>
                <w:szCs w:val="20"/>
              </w:rPr>
              <w:t>-.367</w:t>
            </w:r>
          </w:p>
        </w:tc>
        <w:tc>
          <w:tcPr>
            <w:tcW w:w="337" w:type="pct"/>
            <w:hideMark/>
          </w:tcPr>
          <w:p w14:paraId="15333436" w14:textId="77777777" w:rsidR="00EA3E5A" w:rsidRPr="005978DE" w:rsidRDefault="00EA3E5A" w:rsidP="00EA3E5A">
            <w:pPr>
              <w:rPr>
                <w:rFonts w:ascii="Arial" w:hAnsi="Arial" w:cs="Arial"/>
                <w:sz w:val="20"/>
                <w:szCs w:val="20"/>
              </w:rPr>
            </w:pPr>
            <w:r w:rsidRPr="005978DE">
              <w:rPr>
                <w:rFonts w:ascii="Arial" w:hAnsi="Arial" w:cs="Arial"/>
                <w:sz w:val="20"/>
                <w:szCs w:val="20"/>
              </w:rPr>
              <w:t>.519**</w:t>
            </w:r>
          </w:p>
        </w:tc>
        <w:tc>
          <w:tcPr>
            <w:tcW w:w="290" w:type="pct"/>
            <w:hideMark/>
          </w:tcPr>
          <w:p w14:paraId="6866B4A3" w14:textId="77777777" w:rsidR="00EA3E5A" w:rsidRPr="005978DE" w:rsidRDefault="00EA3E5A" w:rsidP="00EA3E5A">
            <w:pPr>
              <w:rPr>
                <w:rFonts w:ascii="Arial" w:hAnsi="Arial" w:cs="Arial"/>
                <w:sz w:val="20"/>
                <w:szCs w:val="20"/>
              </w:rPr>
            </w:pPr>
            <w:r w:rsidRPr="005978DE">
              <w:rPr>
                <w:rFonts w:ascii="Arial" w:hAnsi="Arial" w:cs="Arial"/>
                <w:sz w:val="20"/>
                <w:szCs w:val="20"/>
              </w:rPr>
              <w:t>.628**</w:t>
            </w:r>
          </w:p>
        </w:tc>
        <w:tc>
          <w:tcPr>
            <w:tcW w:w="290" w:type="pct"/>
            <w:hideMark/>
          </w:tcPr>
          <w:p w14:paraId="472CB3D2"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90" w:type="pct"/>
            <w:hideMark/>
          </w:tcPr>
          <w:p w14:paraId="18FB5AA1" w14:textId="77777777" w:rsidR="00EA3E5A" w:rsidRPr="005978DE" w:rsidRDefault="00EA3E5A" w:rsidP="00EA3E5A">
            <w:pPr>
              <w:rPr>
                <w:rFonts w:ascii="Arial" w:hAnsi="Arial" w:cs="Arial"/>
                <w:sz w:val="20"/>
                <w:szCs w:val="20"/>
              </w:rPr>
            </w:pPr>
            <w:r w:rsidRPr="005978DE">
              <w:rPr>
                <w:rFonts w:ascii="Arial" w:hAnsi="Arial" w:cs="Arial"/>
                <w:sz w:val="20"/>
                <w:szCs w:val="20"/>
              </w:rPr>
              <w:t>.893**</w:t>
            </w:r>
          </w:p>
        </w:tc>
        <w:tc>
          <w:tcPr>
            <w:tcW w:w="286" w:type="pct"/>
            <w:hideMark/>
          </w:tcPr>
          <w:p w14:paraId="7DD09612" w14:textId="77777777" w:rsidR="00EA3E5A" w:rsidRPr="005978DE" w:rsidRDefault="00EA3E5A" w:rsidP="00EA3E5A">
            <w:pPr>
              <w:rPr>
                <w:rFonts w:ascii="Arial" w:hAnsi="Arial" w:cs="Arial"/>
                <w:sz w:val="20"/>
                <w:szCs w:val="20"/>
              </w:rPr>
            </w:pPr>
            <w:r w:rsidRPr="005978DE">
              <w:rPr>
                <w:rFonts w:ascii="Arial" w:hAnsi="Arial" w:cs="Arial"/>
                <w:sz w:val="20"/>
                <w:szCs w:val="20"/>
              </w:rPr>
              <w:t>.434*</w:t>
            </w:r>
          </w:p>
        </w:tc>
        <w:tc>
          <w:tcPr>
            <w:tcW w:w="362" w:type="pct"/>
            <w:hideMark/>
          </w:tcPr>
          <w:p w14:paraId="461A2A99" w14:textId="77777777" w:rsidR="00EA3E5A" w:rsidRPr="005978DE" w:rsidRDefault="00EA3E5A" w:rsidP="00EA3E5A">
            <w:pPr>
              <w:rPr>
                <w:rFonts w:ascii="Arial" w:hAnsi="Arial" w:cs="Arial"/>
                <w:sz w:val="20"/>
                <w:szCs w:val="20"/>
              </w:rPr>
            </w:pPr>
            <w:r w:rsidRPr="005978DE">
              <w:rPr>
                <w:rFonts w:ascii="Arial" w:hAnsi="Arial" w:cs="Arial"/>
                <w:sz w:val="20"/>
                <w:szCs w:val="20"/>
              </w:rPr>
              <w:t>.015</w:t>
            </w:r>
          </w:p>
        </w:tc>
        <w:tc>
          <w:tcPr>
            <w:tcW w:w="447" w:type="pct"/>
            <w:hideMark/>
          </w:tcPr>
          <w:p w14:paraId="74E1055F" w14:textId="77777777" w:rsidR="00EA3E5A" w:rsidRPr="005978DE" w:rsidRDefault="00EA3E5A" w:rsidP="00EA3E5A">
            <w:pPr>
              <w:rPr>
                <w:rFonts w:ascii="Arial" w:hAnsi="Arial" w:cs="Arial"/>
                <w:sz w:val="20"/>
                <w:szCs w:val="20"/>
              </w:rPr>
            </w:pPr>
            <w:r w:rsidRPr="005978DE">
              <w:rPr>
                <w:rFonts w:ascii="Arial" w:hAnsi="Arial" w:cs="Arial"/>
                <w:sz w:val="20"/>
                <w:szCs w:val="20"/>
              </w:rPr>
              <w:t>-.463*</w:t>
            </w:r>
          </w:p>
        </w:tc>
        <w:tc>
          <w:tcPr>
            <w:tcW w:w="447" w:type="pct"/>
            <w:hideMark/>
          </w:tcPr>
          <w:p w14:paraId="77980CE3" w14:textId="77777777" w:rsidR="00EA3E5A" w:rsidRPr="005978DE" w:rsidRDefault="00EA3E5A" w:rsidP="00EA3E5A">
            <w:pPr>
              <w:rPr>
                <w:rFonts w:ascii="Arial" w:hAnsi="Arial" w:cs="Arial"/>
                <w:sz w:val="20"/>
                <w:szCs w:val="20"/>
              </w:rPr>
            </w:pPr>
            <w:r w:rsidRPr="005978DE">
              <w:rPr>
                <w:rFonts w:ascii="Arial" w:hAnsi="Arial" w:cs="Arial"/>
                <w:sz w:val="20"/>
                <w:szCs w:val="20"/>
              </w:rPr>
              <w:t>.789**</w:t>
            </w:r>
          </w:p>
        </w:tc>
        <w:tc>
          <w:tcPr>
            <w:tcW w:w="447" w:type="pct"/>
            <w:hideMark/>
          </w:tcPr>
          <w:p w14:paraId="1F335894" w14:textId="77777777" w:rsidR="00EA3E5A" w:rsidRPr="005978DE" w:rsidRDefault="00EA3E5A" w:rsidP="00EA3E5A">
            <w:pPr>
              <w:rPr>
                <w:rFonts w:ascii="Arial" w:hAnsi="Arial" w:cs="Arial"/>
                <w:sz w:val="20"/>
                <w:szCs w:val="20"/>
              </w:rPr>
            </w:pPr>
            <w:r w:rsidRPr="005978DE">
              <w:rPr>
                <w:rFonts w:ascii="Arial" w:hAnsi="Arial" w:cs="Arial"/>
                <w:sz w:val="20"/>
                <w:szCs w:val="20"/>
              </w:rPr>
              <w:t>.648**</w:t>
            </w:r>
          </w:p>
        </w:tc>
        <w:tc>
          <w:tcPr>
            <w:tcW w:w="447" w:type="pct"/>
            <w:hideMark/>
          </w:tcPr>
          <w:p w14:paraId="0FD9DFD7" w14:textId="77777777" w:rsidR="00EA3E5A" w:rsidRPr="005978DE" w:rsidRDefault="00EA3E5A" w:rsidP="00EA3E5A">
            <w:pPr>
              <w:rPr>
                <w:rFonts w:ascii="Arial" w:hAnsi="Arial" w:cs="Arial"/>
                <w:sz w:val="20"/>
                <w:szCs w:val="20"/>
              </w:rPr>
            </w:pPr>
            <w:r w:rsidRPr="005978DE">
              <w:rPr>
                <w:rFonts w:ascii="Arial" w:hAnsi="Arial" w:cs="Arial"/>
                <w:sz w:val="20"/>
                <w:szCs w:val="20"/>
              </w:rPr>
              <w:t>.673**</w:t>
            </w:r>
          </w:p>
        </w:tc>
        <w:tc>
          <w:tcPr>
            <w:tcW w:w="276" w:type="pct"/>
          </w:tcPr>
          <w:p w14:paraId="346CE5D1" w14:textId="77777777" w:rsidR="00EA3E5A" w:rsidRPr="005978DE" w:rsidRDefault="00EA3E5A" w:rsidP="00EA3E5A">
            <w:pPr>
              <w:rPr>
                <w:rFonts w:ascii="Arial" w:hAnsi="Arial" w:cs="Arial"/>
                <w:sz w:val="20"/>
                <w:szCs w:val="20"/>
              </w:rPr>
            </w:pPr>
            <w:r w:rsidRPr="005978DE">
              <w:rPr>
                <w:rFonts w:ascii="Arial" w:hAnsi="Arial" w:cs="Arial"/>
                <w:sz w:val="20"/>
                <w:szCs w:val="20"/>
              </w:rPr>
              <w:t>.285</w:t>
            </w:r>
          </w:p>
        </w:tc>
      </w:tr>
      <w:tr w:rsidR="005978DE" w:rsidRPr="005978DE" w14:paraId="43D1558D" w14:textId="77777777" w:rsidTr="00A406C8">
        <w:trPr>
          <w:trHeight w:val="209"/>
          <w:jc w:val="center"/>
        </w:trPr>
        <w:tc>
          <w:tcPr>
            <w:tcW w:w="337" w:type="pct"/>
            <w:vMerge/>
          </w:tcPr>
          <w:p w14:paraId="6F7C7BA7" w14:textId="77777777" w:rsidR="00EA3E5A" w:rsidRPr="005978DE" w:rsidRDefault="00EA3E5A" w:rsidP="00EA3E5A">
            <w:pPr>
              <w:rPr>
                <w:rStyle w:val="Strong"/>
                <w:rFonts w:ascii="Arial" w:hAnsi="Arial" w:cs="Arial"/>
                <w:sz w:val="20"/>
                <w:szCs w:val="20"/>
              </w:rPr>
            </w:pPr>
          </w:p>
        </w:tc>
        <w:tc>
          <w:tcPr>
            <w:tcW w:w="422" w:type="pct"/>
            <w:hideMark/>
          </w:tcPr>
          <w:p w14:paraId="15A0A4CA"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4EDE9B3F" w14:textId="77777777" w:rsidR="00EA3E5A" w:rsidRPr="005978DE" w:rsidRDefault="00EA3E5A" w:rsidP="00EA3E5A">
            <w:pPr>
              <w:rPr>
                <w:rFonts w:ascii="Arial" w:hAnsi="Arial" w:cs="Arial"/>
                <w:sz w:val="20"/>
                <w:szCs w:val="20"/>
              </w:rPr>
            </w:pPr>
            <w:r w:rsidRPr="005978DE">
              <w:rPr>
                <w:rFonts w:ascii="Arial" w:hAnsi="Arial" w:cs="Arial"/>
                <w:sz w:val="20"/>
                <w:szCs w:val="20"/>
              </w:rPr>
              <w:t>.071</w:t>
            </w:r>
          </w:p>
        </w:tc>
        <w:tc>
          <w:tcPr>
            <w:tcW w:w="337" w:type="pct"/>
            <w:hideMark/>
          </w:tcPr>
          <w:p w14:paraId="4CF68CC3" w14:textId="77777777" w:rsidR="00EA3E5A" w:rsidRPr="005978DE" w:rsidRDefault="00EA3E5A" w:rsidP="00EA3E5A">
            <w:pPr>
              <w:rPr>
                <w:rFonts w:ascii="Arial" w:hAnsi="Arial" w:cs="Arial"/>
                <w:sz w:val="20"/>
                <w:szCs w:val="20"/>
              </w:rPr>
            </w:pPr>
            <w:r w:rsidRPr="005978DE">
              <w:rPr>
                <w:rFonts w:ascii="Arial" w:hAnsi="Arial" w:cs="Arial"/>
                <w:sz w:val="20"/>
                <w:szCs w:val="20"/>
              </w:rPr>
              <w:t>.008</w:t>
            </w:r>
          </w:p>
        </w:tc>
        <w:tc>
          <w:tcPr>
            <w:tcW w:w="290" w:type="pct"/>
            <w:hideMark/>
          </w:tcPr>
          <w:p w14:paraId="2982FC9E"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90" w:type="pct"/>
            <w:hideMark/>
          </w:tcPr>
          <w:p w14:paraId="212202D5"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90" w:type="pct"/>
            <w:hideMark/>
          </w:tcPr>
          <w:p w14:paraId="30D35928"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86" w:type="pct"/>
            <w:hideMark/>
          </w:tcPr>
          <w:p w14:paraId="37101AB7" w14:textId="77777777" w:rsidR="00EA3E5A" w:rsidRPr="005978DE" w:rsidRDefault="00EA3E5A" w:rsidP="00EA3E5A">
            <w:pPr>
              <w:rPr>
                <w:rFonts w:ascii="Arial" w:hAnsi="Arial" w:cs="Arial"/>
                <w:sz w:val="20"/>
                <w:szCs w:val="20"/>
              </w:rPr>
            </w:pPr>
            <w:r w:rsidRPr="005978DE">
              <w:rPr>
                <w:rFonts w:ascii="Arial" w:hAnsi="Arial" w:cs="Arial"/>
                <w:sz w:val="20"/>
                <w:szCs w:val="20"/>
              </w:rPr>
              <w:t>.030</w:t>
            </w:r>
          </w:p>
        </w:tc>
        <w:tc>
          <w:tcPr>
            <w:tcW w:w="362" w:type="pct"/>
            <w:hideMark/>
          </w:tcPr>
          <w:p w14:paraId="7FDDA762" w14:textId="77777777" w:rsidR="00EA3E5A" w:rsidRPr="005978DE" w:rsidRDefault="00EA3E5A" w:rsidP="00EA3E5A">
            <w:pPr>
              <w:rPr>
                <w:rFonts w:ascii="Arial" w:hAnsi="Arial" w:cs="Arial"/>
                <w:sz w:val="20"/>
                <w:szCs w:val="20"/>
              </w:rPr>
            </w:pPr>
            <w:r w:rsidRPr="005978DE">
              <w:rPr>
                <w:rFonts w:ascii="Arial" w:hAnsi="Arial" w:cs="Arial"/>
                <w:sz w:val="20"/>
                <w:szCs w:val="20"/>
              </w:rPr>
              <w:t>.943</w:t>
            </w:r>
          </w:p>
        </w:tc>
        <w:tc>
          <w:tcPr>
            <w:tcW w:w="447" w:type="pct"/>
            <w:hideMark/>
          </w:tcPr>
          <w:p w14:paraId="756B50B0" w14:textId="77777777" w:rsidR="00EA3E5A" w:rsidRPr="005978DE" w:rsidRDefault="00EA3E5A" w:rsidP="00EA3E5A">
            <w:pPr>
              <w:rPr>
                <w:rFonts w:ascii="Arial" w:hAnsi="Arial" w:cs="Arial"/>
                <w:sz w:val="20"/>
                <w:szCs w:val="20"/>
              </w:rPr>
            </w:pPr>
            <w:r w:rsidRPr="005978DE">
              <w:rPr>
                <w:rFonts w:ascii="Arial" w:hAnsi="Arial" w:cs="Arial"/>
                <w:sz w:val="20"/>
                <w:szCs w:val="20"/>
              </w:rPr>
              <w:t>.020</w:t>
            </w:r>
          </w:p>
        </w:tc>
        <w:tc>
          <w:tcPr>
            <w:tcW w:w="447" w:type="pct"/>
            <w:hideMark/>
          </w:tcPr>
          <w:p w14:paraId="310353F8"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67B9177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42C5861F"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76" w:type="pct"/>
          </w:tcPr>
          <w:p w14:paraId="2EB729F5" w14:textId="77777777" w:rsidR="00EA3E5A" w:rsidRPr="005978DE" w:rsidRDefault="00EA3E5A" w:rsidP="00EA3E5A">
            <w:pPr>
              <w:rPr>
                <w:rFonts w:ascii="Arial" w:hAnsi="Arial" w:cs="Arial"/>
                <w:sz w:val="20"/>
                <w:szCs w:val="20"/>
              </w:rPr>
            </w:pPr>
            <w:r w:rsidRPr="005978DE">
              <w:rPr>
                <w:rFonts w:ascii="Arial" w:hAnsi="Arial" w:cs="Arial"/>
                <w:sz w:val="20"/>
                <w:szCs w:val="20"/>
              </w:rPr>
              <w:t>.168</w:t>
            </w:r>
          </w:p>
        </w:tc>
      </w:tr>
      <w:tr w:rsidR="005978DE" w:rsidRPr="005978DE" w14:paraId="43A606AA" w14:textId="77777777" w:rsidTr="00A406C8">
        <w:trPr>
          <w:trHeight w:val="209"/>
          <w:jc w:val="center"/>
        </w:trPr>
        <w:tc>
          <w:tcPr>
            <w:tcW w:w="337" w:type="pct"/>
            <w:vMerge w:val="restart"/>
          </w:tcPr>
          <w:p w14:paraId="50CBC8E1"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WC</w:t>
            </w:r>
          </w:p>
        </w:tc>
        <w:tc>
          <w:tcPr>
            <w:tcW w:w="422" w:type="pct"/>
            <w:hideMark/>
          </w:tcPr>
          <w:p w14:paraId="34E64498"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00E2416E" w14:textId="77777777" w:rsidR="00EA3E5A" w:rsidRPr="005978DE" w:rsidRDefault="00EA3E5A" w:rsidP="00EA3E5A">
            <w:pPr>
              <w:rPr>
                <w:rFonts w:ascii="Arial" w:hAnsi="Arial" w:cs="Arial"/>
                <w:sz w:val="20"/>
                <w:szCs w:val="20"/>
              </w:rPr>
            </w:pPr>
            <w:r w:rsidRPr="005978DE">
              <w:rPr>
                <w:rFonts w:ascii="Arial" w:hAnsi="Arial" w:cs="Arial"/>
                <w:sz w:val="20"/>
                <w:szCs w:val="20"/>
              </w:rPr>
              <w:t>-.169</w:t>
            </w:r>
          </w:p>
        </w:tc>
        <w:tc>
          <w:tcPr>
            <w:tcW w:w="337" w:type="pct"/>
            <w:hideMark/>
          </w:tcPr>
          <w:p w14:paraId="02F4D402" w14:textId="77777777" w:rsidR="00EA3E5A" w:rsidRPr="005978DE" w:rsidRDefault="00EA3E5A" w:rsidP="00EA3E5A">
            <w:pPr>
              <w:rPr>
                <w:rFonts w:ascii="Arial" w:hAnsi="Arial" w:cs="Arial"/>
                <w:sz w:val="20"/>
                <w:szCs w:val="20"/>
              </w:rPr>
            </w:pPr>
            <w:r w:rsidRPr="005978DE">
              <w:rPr>
                <w:rFonts w:ascii="Arial" w:hAnsi="Arial" w:cs="Arial"/>
                <w:sz w:val="20"/>
                <w:szCs w:val="20"/>
              </w:rPr>
              <w:t>.538**</w:t>
            </w:r>
          </w:p>
        </w:tc>
        <w:tc>
          <w:tcPr>
            <w:tcW w:w="290" w:type="pct"/>
            <w:hideMark/>
          </w:tcPr>
          <w:p w14:paraId="0576094D" w14:textId="77777777" w:rsidR="00EA3E5A" w:rsidRPr="005978DE" w:rsidRDefault="00EA3E5A" w:rsidP="00EA3E5A">
            <w:pPr>
              <w:rPr>
                <w:rFonts w:ascii="Arial" w:hAnsi="Arial" w:cs="Arial"/>
                <w:sz w:val="20"/>
                <w:szCs w:val="20"/>
              </w:rPr>
            </w:pPr>
            <w:r w:rsidRPr="005978DE">
              <w:rPr>
                <w:rFonts w:ascii="Arial" w:hAnsi="Arial" w:cs="Arial"/>
                <w:sz w:val="20"/>
                <w:szCs w:val="20"/>
              </w:rPr>
              <w:t>.577**</w:t>
            </w:r>
          </w:p>
        </w:tc>
        <w:tc>
          <w:tcPr>
            <w:tcW w:w="290" w:type="pct"/>
            <w:hideMark/>
          </w:tcPr>
          <w:p w14:paraId="1C4F9345" w14:textId="77777777" w:rsidR="00EA3E5A" w:rsidRPr="005978DE" w:rsidRDefault="00EA3E5A" w:rsidP="00EA3E5A">
            <w:pPr>
              <w:rPr>
                <w:rFonts w:ascii="Arial" w:hAnsi="Arial" w:cs="Arial"/>
                <w:sz w:val="20"/>
                <w:szCs w:val="20"/>
              </w:rPr>
            </w:pPr>
            <w:r w:rsidRPr="005978DE">
              <w:rPr>
                <w:rFonts w:ascii="Arial" w:hAnsi="Arial" w:cs="Arial"/>
                <w:sz w:val="20"/>
                <w:szCs w:val="20"/>
              </w:rPr>
              <w:t>.893**</w:t>
            </w:r>
          </w:p>
        </w:tc>
        <w:tc>
          <w:tcPr>
            <w:tcW w:w="290" w:type="pct"/>
            <w:hideMark/>
          </w:tcPr>
          <w:p w14:paraId="33D1836C"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86" w:type="pct"/>
            <w:hideMark/>
          </w:tcPr>
          <w:p w14:paraId="07ABA04D" w14:textId="77777777" w:rsidR="00EA3E5A" w:rsidRPr="005978DE" w:rsidRDefault="00EA3E5A" w:rsidP="00EA3E5A">
            <w:pPr>
              <w:rPr>
                <w:rFonts w:ascii="Arial" w:hAnsi="Arial" w:cs="Arial"/>
                <w:sz w:val="20"/>
                <w:szCs w:val="20"/>
              </w:rPr>
            </w:pPr>
            <w:r w:rsidRPr="005978DE">
              <w:rPr>
                <w:rFonts w:ascii="Arial" w:hAnsi="Arial" w:cs="Arial"/>
                <w:sz w:val="20"/>
                <w:szCs w:val="20"/>
              </w:rPr>
              <w:t>.037</w:t>
            </w:r>
          </w:p>
        </w:tc>
        <w:tc>
          <w:tcPr>
            <w:tcW w:w="362" w:type="pct"/>
            <w:hideMark/>
          </w:tcPr>
          <w:p w14:paraId="5E316A2F" w14:textId="77777777" w:rsidR="00EA3E5A" w:rsidRPr="005978DE" w:rsidRDefault="00EA3E5A" w:rsidP="00EA3E5A">
            <w:pPr>
              <w:rPr>
                <w:rFonts w:ascii="Arial" w:hAnsi="Arial" w:cs="Arial"/>
                <w:sz w:val="20"/>
                <w:szCs w:val="20"/>
              </w:rPr>
            </w:pPr>
            <w:r w:rsidRPr="005978DE">
              <w:rPr>
                <w:rFonts w:ascii="Arial" w:hAnsi="Arial" w:cs="Arial"/>
                <w:sz w:val="20"/>
                <w:szCs w:val="20"/>
              </w:rPr>
              <w:t>.065</w:t>
            </w:r>
          </w:p>
        </w:tc>
        <w:tc>
          <w:tcPr>
            <w:tcW w:w="447" w:type="pct"/>
            <w:hideMark/>
          </w:tcPr>
          <w:p w14:paraId="28C38077" w14:textId="77777777" w:rsidR="00EA3E5A" w:rsidRPr="005978DE" w:rsidRDefault="00EA3E5A" w:rsidP="00EA3E5A">
            <w:pPr>
              <w:rPr>
                <w:rFonts w:ascii="Arial" w:hAnsi="Arial" w:cs="Arial"/>
                <w:sz w:val="20"/>
                <w:szCs w:val="20"/>
              </w:rPr>
            </w:pPr>
            <w:r w:rsidRPr="005978DE">
              <w:rPr>
                <w:rFonts w:ascii="Arial" w:hAnsi="Arial" w:cs="Arial"/>
                <w:sz w:val="20"/>
                <w:szCs w:val="20"/>
              </w:rPr>
              <w:t>-.309</w:t>
            </w:r>
          </w:p>
        </w:tc>
        <w:tc>
          <w:tcPr>
            <w:tcW w:w="447" w:type="pct"/>
            <w:hideMark/>
          </w:tcPr>
          <w:p w14:paraId="6F242494" w14:textId="77777777" w:rsidR="00EA3E5A" w:rsidRPr="005978DE" w:rsidRDefault="00EA3E5A" w:rsidP="00EA3E5A">
            <w:pPr>
              <w:rPr>
                <w:rFonts w:ascii="Arial" w:hAnsi="Arial" w:cs="Arial"/>
                <w:sz w:val="20"/>
                <w:szCs w:val="20"/>
              </w:rPr>
            </w:pPr>
            <w:r w:rsidRPr="005978DE">
              <w:rPr>
                <w:rFonts w:ascii="Arial" w:hAnsi="Arial" w:cs="Arial"/>
                <w:sz w:val="20"/>
                <w:szCs w:val="20"/>
              </w:rPr>
              <w:t>.674**</w:t>
            </w:r>
          </w:p>
        </w:tc>
        <w:tc>
          <w:tcPr>
            <w:tcW w:w="447" w:type="pct"/>
            <w:hideMark/>
          </w:tcPr>
          <w:p w14:paraId="589C2951" w14:textId="77777777" w:rsidR="00EA3E5A" w:rsidRPr="005978DE" w:rsidRDefault="00EA3E5A" w:rsidP="00EA3E5A">
            <w:pPr>
              <w:rPr>
                <w:rFonts w:ascii="Arial" w:hAnsi="Arial" w:cs="Arial"/>
                <w:sz w:val="20"/>
                <w:szCs w:val="20"/>
              </w:rPr>
            </w:pPr>
            <w:r w:rsidRPr="005978DE">
              <w:rPr>
                <w:rFonts w:ascii="Arial" w:hAnsi="Arial" w:cs="Arial"/>
                <w:sz w:val="20"/>
                <w:szCs w:val="20"/>
              </w:rPr>
              <w:t>.586**</w:t>
            </w:r>
          </w:p>
        </w:tc>
        <w:tc>
          <w:tcPr>
            <w:tcW w:w="447" w:type="pct"/>
            <w:hideMark/>
          </w:tcPr>
          <w:p w14:paraId="79E9E376"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276" w:type="pct"/>
          </w:tcPr>
          <w:p w14:paraId="1CC81A4F" w14:textId="77777777" w:rsidR="00EA3E5A" w:rsidRPr="005978DE" w:rsidRDefault="00EA3E5A" w:rsidP="00EA3E5A">
            <w:pPr>
              <w:rPr>
                <w:rFonts w:ascii="Arial" w:hAnsi="Arial" w:cs="Arial"/>
                <w:sz w:val="20"/>
                <w:szCs w:val="20"/>
              </w:rPr>
            </w:pPr>
            <w:r w:rsidRPr="005978DE">
              <w:rPr>
                <w:rFonts w:ascii="Arial" w:hAnsi="Arial" w:cs="Arial"/>
                <w:sz w:val="20"/>
                <w:szCs w:val="20"/>
              </w:rPr>
              <w:t>.116</w:t>
            </w:r>
          </w:p>
        </w:tc>
      </w:tr>
      <w:tr w:rsidR="005978DE" w:rsidRPr="005978DE" w14:paraId="6C2B2E59" w14:textId="77777777" w:rsidTr="00A406C8">
        <w:trPr>
          <w:trHeight w:val="206"/>
          <w:jc w:val="center"/>
        </w:trPr>
        <w:tc>
          <w:tcPr>
            <w:tcW w:w="337" w:type="pct"/>
            <w:vMerge/>
          </w:tcPr>
          <w:p w14:paraId="535A89EA" w14:textId="77777777" w:rsidR="00EA3E5A" w:rsidRPr="005978DE" w:rsidRDefault="00EA3E5A" w:rsidP="00EA3E5A">
            <w:pPr>
              <w:rPr>
                <w:rStyle w:val="Strong"/>
                <w:rFonts w:ascii="Arial" w:hAnsi="Arial" w:cs="Arial"/>
                <w:sz w:val="20"/>
                <w:szCs w:val="20"/>
              </w:rPr>
            </w:pPr>
          </w:p>
        </w:tc>
        <w:tc>
          <w:tcPr>
            <w:tcW w:w="422" w:type="pct"/>
            <w:hideMark/>
          </w:tcPr>
          <w:p w14:paraId="5369ADE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18412CDE" w14:textId="77777777" w:rsidR="00EA3E5A" w:rsidRPr="005978DE" w:rsidRDefault="00EA3E5A" w:rsidP="00EA3E5A">
            <w:pPr>
              <w:rPr>
                <w:rFonts w:ascii="Arial" w:hAnsi="Arial" w:cs="Arial"/>
                <w:sz w:val="20"/>
                <w:szCs w:val="20"/>
              </w:rPr>
            </w:pPr>
            <w:r w:rsidRPr="005978DE">
              <w:rPr>
                <w:rFonts w:ascii="Arial" w:hAnsi="Arial" w:cs="Arial"/>
                <w:sz w:val="20"/>
                <w:szCs w:val="20"/>
              </w:rPr>
              <w:t>.420</w:t>
            </w:r>
          </w:p>
        </w:tc>
        <w:tc>
          <w:tcPr>
            <w:tcW w:w="337" w:type="pct"/>
            <w:hideMark/>
          </w:tcPr>
          <w:p w14:paraId="17631219" w14:textId="77777777" w:rsidR="00EA3E5A" w:rsidRPr="005978DE" w:rsidRDefault="00EA3E5A" w:rsidP="00EA3E5A">
            <w:pPr>
              <w:rPr>
                <w:rFonts w:ascii="Arial" w:hAnsi="Arial" w:cs="Arial"/>
                <w:sz w:val="20"/>
                <w:szCs w:val="20"/>
              </w:rPr>
            </w:pPr>
            <w:r w:rsidRPr="005978DE">
              <w:rPr>
                <w:rFonts w:ascii="Arial" w:hAnsi="Arial" w:cs="Arial"/>
                <w:sz w:val="20"/>
                <w:szCs w:val="20"/>
              </w:rPr>
              <w:t>.006</w:t>
            </w:r>
          </w:p>
        </w:tc>
        <w:tc>
          <w:tcPr>
            <w:tcW w:w="290" w:type="pct"/>
            <w:hideMark/>
          </w:tcPr>
          <w:p w14:paraId="4EBA0D91"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90" w:type="pct"/>
            <w:hideMark/>
          </w:tcPr>
          <w:p w14:paraId="52A74E4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77725154"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86" w:type="pct"/>
            <w:hideMark/>
          </w:tcPr>
          <w:p w14:paraId="77A7006B" w14:textId="77777777" w:rsidR="00EA3E5A" w:rsidRPr="005978DE" w:rsidRDefault="00EA3E5A" w:rsidP="00EA3E5A">
            <w:pPr>
              <w:rPr>
                <w:rFonts w:ascii="Arial" w:hAnsi="Arial" w:cs="Arial"/>
                <w:sz w:val="20"/>
                <w:szCs w:val="20"/>
              </w:rPr>
            </w:pPr>
            <w:r w:rsidRPr="005978DE">
              <w:rPr>
                <w:rFonts w:ascii="Arial" w:hAnsi="Arial" w:cs="Arial"/>
                <w:sz w:val="20"/>
                <w:szCs w:val="20"/>
              </w:rPr>
              <w:t>.861</w:t>
            </w:r>
          </w:p>
        </w:tc>
        <w:tc>
          <w:tcPr>
            <w:tcW w:w="362" w:type="pct"/>
            <w:hideMark/>
          </w:tcPr>
          <w:p w14:paraId="5CC80148" w14:textId="77777777" w:rsidR="00EA3E5A" w:rsidRPr="005978DE" w:rsidRDefault="00EA3E5A" w:rsidP="00EA3E5A">
            <w:pPr>
              <w:rPr>
                <w:rFonts w:ascii="Arial" w:hAnsi="Arial" w:cs="Arial"/>
                <w:sz w:val="20"/>
                <w:szCs w:val="20"/>
              </w:rPr>
            </w:pPr>
            <w:r w:rsidRPr="005978DE">
              <w:rPr>
                <w:rFonts w:ascii="Arial" w:hAnsi="Arial" w:cs="Arial"/>
                <w:sz w:val="20"/>
                <w:szCs w:val="20"/>
              </w:rPr>
              <w:t>.758</w:t>
            </w:r>
          </w:p>
        </w:tc>
        <w:tc>
          <w:tcPr>
            <w:tcW w:w="447" w:type="pct"/>
            <w:hideMark/>
          </w:tcPr>
          <w:p w14:paraId="7FE5FD18" w14:textId="77777777" w:rsidR="00EA3E5A" w:rsidRPr="005978DE" w:rsidRDefault="00EA3E5A" w:rsidP="00EA3E5A">
            <w:pPr>
              <w:rPr>
                <w:rFonts w:ascii="Arial" w:hAnsi="Arial" w:cs="Arial"/>
                <w:sz w:val="20"/>
                <w:szCs w:val="20"/>
              </w:rPr>
            </w:pPr>
            <w:r w:rsidRPr="005978DE">
              <w:rPr>
                <w:rFonts w:ascii="Arial" w:hAnsi="Arial" w:cs="Arial"/>
                <w:sz w:val="20"/>
                <w:szCs w:val="20"/>
              </w:rPr>
              <w:t>.133</w:t>
            </w:r>
          </w:p>
        </w:tc>
        <w:tc>
          <w:tcPr>
            <w:tcW w:w="447" w:type="pct"/>
            <w:hideMark/>
          </w:tcPr>
          <w:p w14:paraId="352B8F09"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631B15EC" w14:textId="77777777" w:rsidR="00EA3E5A" w:rsidRPr="005978DE" w:rsidRDefault="00EA3E5A" w:rsidP="00EA3E5A">
            <w:pPr>
              <w:rPr>
                <w:rFonts w:ascii="Arial" w:hAnsi="Arial" w:cs="Arial"/>
                <w:sz w:val="20"/>
                <w:szCs w:val="20"/>
              </w:rPr>
            </w:pPr>
            <w:r w:rsidRPr="005978DE">
              <w:rPr>
                <w:rFonts w:ascii="Arial" w:hAnsi="Arial" w:cs="Arial"/>
                <w:sz w:val="20"/>
                <w:szCs w:val="20"/>
              </w:rPr>
              <w:t>.002</w:t>
            </w:r>
          </w:p>
        </w:tc>
        <w:tc>
          <w:tcPr>
            <w:tcW w:w="447" w:type="pct"/>
            <w:hideMark/>
          </w:tcPr>
          <w:p w14:paraId="2124EDC8"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76" w:type="pct"/>
          </w:tcPr>
          <w:p w14:paraId="20C2CC7A" w14:textId="77777777" w:rsidR="00EA3E5A" w:rsidRPr="005978DE" w:rsidRDefault="00EA3E5A" w:rsidP="00EA3E5A">
            <w:pPr>
              <w:rPr>
                <w:rFonts w:ascii="Arial" w:hAnsi="Arial" w:cs="Arial"/>
                <w:sz w:val="20"/>
                <w:szCs w:val="20"/>
              </w:rPr>
            </w:pPr>
            <w:r w:rsidRPr="005978DE">
              <w:rPr>
                <w:rFonts w:ascii="Arial" w:hAnsi="Arial" w:cs="Arial"/>
                <w:sz w:val="20"/>
                <w:szCs w:val="20"/>
              </w:rPr>
              <w:t>.581</w:t>
            </w:r>
          </w:p>
        </w:tc>
      </w:tr>
      <w:tr w:rsidR="005978DE" w:rsidRPr="005978DE" w14:paraId="3055B435" w14:textId="77777777" w:rsidTr="00A406C8">
        <w:trPr>
          <w:trHeight w:val="209"/>
          <w:jc w:val="center"/>
        </w:trPr>
        <w:tc>
          <w:tcPr>
            <w:tcW w:w="337" w:type="pct"/>
            <w:vMerge w:val="restart"/>
          </w:tcPr>
          <w:p w14:paraId="4F9DF7DA"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WHR</w:t>
            </w:r>
          </w:p>
        </w:tc>
        <w:tc>
          <w:tcPr>
            <w:tcW w:w="422" w:type="pct"/>
            <w:hideMark/>
          </w:tcPr>
          <w:p w14:paraId="7A3A5935"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2B7D3F7D" w14:textId="77777777" w:rsidR="00EA3E5A" w:rsidRPr="005978DE" w:rsidRDefault="00EA3E5A" w:rsidP="00EA3E5A">
            <w:pPr>
              <w:rPr>
                <w:rFonts w:ascii="Arial" w:hAnsi="Arial" w:cs="Arial"/>
                <w:sz w:val="20"/>
                <w:szCs w:val="20"/>
              </w:rPr>
            </w:pPr>
            <w:r w:rsidRPr="005978DE">
              <w:rPr>
                <w:rFonts w:ascii="Arial" w:hAnsi="Arial" w:cs="Arial"/>
                <w:sz w:val="20"/>
                <w:szCs w:val="20"/>
              </w:rPr>
              <w:t>-.354</w:t>
            </w:r>
          </w:p>
        </w:tc>
        <w:tc>
          <w:tcPr>
            <w:tcW w:w="337" w:type="pct"/>
            <w:hideMark/>
          </w:tcPr>
          <w:p w14:paraId="7EF97459" w14:textId="77777777" w:rsidR="00EA3E5A" w:rsidRPr="005978DE" w:rsidRDefault="00EA3E5A" w:rsidP="00EA3E5A">
            <w:pPr>
              <w:rPr>
                <w:rFonts w:ascii="Arial" w:hAnsi="Arial" w:cs="Arial"/>
                <w:sz w:val="20"/>
                <w:szCs w:val="20"/>
              </w:rPr>
            </w:pPr>
            <w:r w:rsidRPr="005978DE">
              <w:rPr>
                <w:rFonts w:ascii="Arial" w:hAnsi="Arial" w:cs="Arial"/>
                <w:sz w:val="20"/>
                <w:szCs w:val="20"/>
              </w:rPr>
              <w:t>-.049</w:t>
            </w:r>
          </w:p>
        </w:tc>
        <w:tc>
          <w:tcPr>
            <w:tcW w:w="290" w:type="pct"/>
            <w:hideMark/>
          </w:tcPr>
          <w:p w14:paraId="42F187A6" w14:textId="77777777" w:rsidR="00EA3E5A" w:rsidRPr="005978DE" w:rsidRDefault="00EA3E5A" w:rsidP="00EA3E5A">
            <w:pPr>
              <w:rPr>
                <w:rFonts w:ascii="Arial" w:hAnsi="Arial" w:cs="Arial"/>
                <w:sz w:val="20"/>
                <w:szCs w:val="20"/>
              </w:rPr>
            </w:pPr>
            <w:r w:rsidRPr="005978DE">
              <w:rPr>
                <w:rFonts w:ascii="Arial" w:hAnsi="Arial" w:cs="Arial"/>
                <w:sz w:val="20"/>
                <w:szCs w:val="20"/>
              </w:rPr>
              <w:t>.076</w:t>
            </w:r>
          </w:p>
        </w:tc>
        <w:tc>
          <w:tcPr>
            <w:tcW w:w="290" w:type="pct"/>
            <w:hideMark/>
          </w:tcPr>
          <w:p w14:paraId="46EDB4F6" w14:textId="77777777" w:rsidR="00EA3E5A" w:rsidRPr="005978DE" w:rsidRDefault="00EA3E5A" w:rsidP="00EA3E5A">
            <w:pPr>
              <w:rPr>
                <w:rFonts w:ascii="Arial" w:hAnsi="Arial" w:cs="Arial"/>
                <w:sz w:val="20"/>
                <w:szCs w:val="20"/>
              </w:rPr>
            </w:pPr>
            <w:r w:rsidRPr="005978DE">
              <w:rPr>
                <w:rFonts w:ascii="Arial" w:hAnsi="Arial" w:cs="Arial"/>
                <w:sz w:val="20"/>
                <w:szCs w:val="20"/>
              </w:rPr>
              <w:t>.434*</w:t>
            </w:r>
          </w:p>
        </w:tc>
        <w:tc>
          <w:tcPr>
            <w:tcW w:w="290" w:type="pct"/>
            <w:hideMark/>
          </w:tcPr>
          <w:p w14:paraId="28440A0D" w14:textId="77777777" w:rsidR="00EA3E5A" w:rsidRPr="005978DE" w:rsidRDefault="00EA3E5A" w:rsidP="00EA3E5A">
            <w:pPr>
              <w:rPr>
                <w:rFonts w:ascii="Arial" w:hAnsi="Arial" w:cs="Arial"/>
                <w:sz w:val="20"/>
                <w:szCs w:val="20"/>
              </w:rPr>
            </w:pPr>
            <w:r w:rsidRPr="005978DE">
              <w:rPr>
                <w:rFonts w:ascii="Arial" w:hAnsi="Arial" w:cs="Arial"/>
                <w:sz w:val="20"/>
                <w:szCs w:val="20"/>
              </w:rPr>
              <w:t>.037</w:t>
            </w:r>
          </w:p>
        </w:tc>
        <w:tc>
          <w:tcPr>
            <w:tcW w:w="286" w:type="pct"/>
            <w:hideMark/>
          </w:tcPr>
          <w:p w14:paraId="55424F8A"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362" w:type="pct"/>
            <w:hideMark/>
          </w:tcPr>
          <w:p w14:paraId="6BF25186" w14:textId="77777777" w:rsidR="00EA3E5A" w:rsidRPr="005978DE" w:rsidRDefault="00EA3E5A" w:rsidP="00EA3E5A">
            <w:pPr>
              <w:rPr>
                <w:rFonts w:ascii="Arial" w:hAnsi="Arial" w:cs="Arial"/>
                <w:sz w:val="20"/>
                <w:szCs w:val="20"/>
              </w:rPr>
            </w:pPr>
            <w:r w:rsidRPr="005978DE">
              <w:rPr>
                <w:rFonts w:ascii="Arial" w:hAnsi="Arial" w:cs="Arial"/>
                <w:sz w:val="20"/>
                <w:szCs w:val="20"/>
              </w:rPr>
              <w:t>-.098</w:t>
            </w:r>
          </w:p>
        </w:tc>
        <w:tc>
          <w:tcPr>
            <w:tcW w:w="447" w:type="pct"/>
            <w:hideMark/>
          </w:tcPr>
          <w:p w14:paraId="4A2E6D34" w14:textId="77777777" w:rsidR="00EA3E5A" w:rsidRPr="005978DE" w:rsidRDefault="00EA3E5A" w:rsidP="00EA3E5A">
            <w:pPr>
              <w:rPr>
                <w:rFonts w:ascii="Arial" w:hAnsi="Arial" w:cs="Arial"/>
                <w:sz w:val="20"/>
                <w:szCs w:val="20"/>
              </w:rPr>
            </w:pPr>
            <w:r w:rsidRPr="005978DE">
              <w:rPr>
                <w:rFonts w:ascii="Arial" w:hAnsi="Arial" w:cs="Arial"/>
                <w:sz w:val="20"/>
                <w:szCs w:val="20"/>
              </w:rPr>
              <w:t>-.431*</w:t>
            </w:r>
          </w:p>
        </w:tc>
        <w:tc>
          <w:tcPr>
            <w:tcW w:w="447" w:type="pct"/>
            <w:hideMark/>
          </w:tcPr>
          <w:p w14:paraId="7220308A" w14:textId="77777777" w:rsidR="00EA3E5A" w:rsidRPr="005978DE" w:rsidRDefault="00EA3E5A" w:rsidP="00EA3E5A">
            <w:pPr>
              <w:rPr>
                <w:rFonts w:ascii="Arial" w:hAnsi="Arial" w:cs="Arial"/>
                <w:sz w:val="20"/>
                <w:szCs w:val="20"/>
              </w:rPr>
            </w:pPr>
            <w:r w:rsidRPr="005978DE">
              <w:rPr>
                <w:rFonts w:ascii="Arial" w:hAnsi="Arial" w:cs="Arial"/>
                <w:sz w:val="20"/>
                <w:szCs w:val="20"/>
              </w:rPr>
              <w:t>.321</w:t>
            </w:r>
          </w:p>
        </w:tc>
        <w:tc>
          <w:tcPr>
            <w:tcW w:w="447" w:type="pct"/>
            <w:hideMark/>
          </w:tcPr>
          <w:p w14:paraId="57F3175E" w14:textId="77777777" w:rsidR="00EA3E5A" w:rsidRPr="005978DE" w:rsidRDefault="00EA3E5A" w:rsidP="00EA3E5A">
            <w:pPr>
              <w:rPr>
                <w:rFonts w:ascii="Arial" w:hAnsi="Arial" w:cs="Arial"/>
                <w:sz w:val="20"/>
                <w:szCs w:val="20"/>
              </w:rPr>
            </w:pPr>
            <w:r w:rsidRPr="005978DE">
              <w:rPr>
                <w:rFonts w:ascii="Arial" w:hAnsi="Arial" w:cs="Arial"/>
                <w:sz w:val="20"/>
                <w:szCs w:val="20"/>
              </w:rPr>
              <w:t>.236</w:t>
            </w:r>
          </w:p>
        </w:tc>
        <w:tc>
          <w:tcPr>
            <w:tcW w:w="447" w:type="pct"/>
            <w:hideMark/>
          </w:tcPr>
          <w:p w14:paraId="23D44718" w14:textId="77777777" w:rsidR="00EA3E5A" w:rsidRPr="005978DE" w:rsidRDefault="00EA3E5A" w:rsidP="00EA3E5A">
            <w:pPr>
              <w:rPr>
                <w:rFonts w:ascii="Arial" w:hAnsi="Arial" w:cs="Arial"/>
                <w:sz w:val="20"/>
                <w:szCs w:val="20"/>
              </w:rPr>
            </w:pPr>
            <w:r w:rsidRPr="005978DE">
              <w:rPr>
                <w:rFonts w:ascii="Arial" w:hAnsi="Arial" w:cs="Arial"/>
                <w:sz w:val="20"/>
                <w:szCs w:val="20"/>
              </w:rPr>
              <w:t>.331</w:t>
            </w:r>
          </w:p>
        </w:tc>
        <w:tc>
          <w:tcPr>
            <w:tcW w:w="276" w:type="pct"/>
          </w:tcPr>
          <w:p w14:paraId="21B8244F" w14:textId="77777777" w:rsidR="00EA3E5A" w:rsidRPr="005978DE" w:rsidRDefault="00EA3E5A" w:rsidP="00EA3E5A">
            <w:pPr>
              <w:rPr>
                <w:rFonts w:ascii="Arial" w:hAnsi="Arial" w:cs="Arial"/>
                <w:sz w:val="20"/>
                <w:szCs w:val="20"/>
              </w:rPr>
            </w:pPr>
            <w:r w:rsidRPr="005978DE">
              <w:rPr>
                <w:rFonts w:ascii="Arial" w:hAnsi="Arial" w:cs="Arial"/>
                <w:sz w:val="20"/>
                <w:szCs w:val="20"/>
              </w:rPr>
              <w:t>.402*</w:t>
            </w:r>
          </w:p>
        </w:tc>
      </w:tr>
      <w:tr w:rsidR="005978DE" w:rsidRPr="005978DE" w14:paraId="201A9131" w14:textId="77777777" w:rsidTr="00A406C8">
        <w:trPr>
          <w:trHeight w:val="209"/>
          <w:jc w:val="center"/>
        </w:trPr>
        <w:tc>
          <w:tcPr>
            <w:tcW w:w="337" w:type="pct"/>
            <w:vMerge/>
          </w:tcPr>
          <w:p w14:paraId="62EF0FFF" w14:textId="77777777" w:rsidR="00EA3E5A" w:rsidRPr="005978DE" w:rsidRDefault="00EA3E5A" w:rsidP="00EA3E5A">
            <w:pPr>
              <w:rPr>
                <w:rStyle w:val="Strong"/>
                <w:rFonts w:ascii="Arial" w:hAnsi="Arial" w:cs="Arial"/>
                <w:sz w:val="20"/>
                <w:szCs w:val="20"/>
              </w:rPr>
            </w:pPr>
          </w:p>
        </w:tc>
        <w:tc>
          <w:tcPr>
            <w:tcW w:w="422" w:type="pct"/>
            <w:hideMark/>
          </w:tcPr>
          <w:p w14:paraId="08459311"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70279617" w14:textId="77777777" w:rsidR="00EA3E5A" w:rsidRPr="005978DE" w:rsidRDefault="00EA3E5A" w:rsidP="00EA3E5A">
            <w:pPr>
              <w:rPr>
                <w:rFonts w:ascii="Arial" w:hAnsi="Arial" w:cs="Arial"/>
                <w:sz w:val="20"/>
                <w:szCs w:val="20"/>
              </w:rPr>
            </w:pPr>
            <w:r w:rsidRPr="005978DE">
              <w:rPr>
                <w:rFonts w:ascii="Arial" w:hAnsi="Arial" w:cs="Arial"/>
                <w:sz w:val="20"/>
                <w:szCs w:val="20"/>
              </w:rPr>
              <w:t>.082</w:t>
            </w:r>
          </w:p>
        </w:tc>
        <w:tc>
          <w:tcPr>
            <w:tcW w:w="337" w:type="pct"/>
            <w:hideMark/>
          </w:tcPr>
          <w:p w14:paraId="39B5E2EC" w14:textId="77777777" w:rsidR="00EA3E5A" w:rsidRPr="005978DE" w:rsidRDefault="00EA3E5A" w:rsidP="00EA3E5A">
            <w:pPr>
              <w:rPr>
                <w:rFonts w:ascii="Arial" w:hAnsi="Arial" w:cs="Arial"/>
                <w:sz w:val="20"/>
                <w:szCs w:val="20"/>
              </w:rPr>
            </w:pPr>
            <w:r w:rsidRPr="005978DE">
              <w:rPr>
                <w:rFonts w:ascii="Arial" w:hAnsi="Arial" w:cs="Arial"/>
                <w:sz w:val="20"/>
                <w:szCs w:val="20"/>
              </w:rPr>
              <w:t>.817</w:t>
            </w:r>
          </w:p>
        </w:tc>
        <w:tc>
          <w:tcPr>
            <w:tcW w:w="290" w:type="pct"/>
            <w:hideMark/>
          </w:tcPr>
          <w:p w14:paraId="11CF473D" w14:textId="77777777" w:rsidR="00EA3E5A" w:rsidRPr="005978DE" w:rsidRDefault="00EA3E5A" w:rsidP="00EA3E5A">
            <w:pPr>
              <w:rPr>
                <w:rFonts w:ascii="Arial" w:hAnsi="Arial" w:cs="Arial"/>
                <w:sz w:val="20"/>
                <w:szCs w:val="20"/>
              </w:rPr>
            </w:pPr>
            <w:r w:rsidRPr="005978DE">
              <w:rPr>
                <w:rFonts w:ascii="Arial" w:hAnsi="Arial" w:cs="Arial"/>
                <w:sz w:val="20"/>
                <w:szCs w:val="20"/>
              </w:rPr>
              <w:t>.718</w:t>
            </w:r>
          </w:p>
        </w:tc>
        <w:tc>
          <w:tcPr>
            <w:tcW w:w="290" w:type="pct"/>
            <w:hideMark/>
          </w:tcPr>
          <w:p w14:paraId="57EC97EC" w14:textId="77777777" w:rsidR="00EA3E5A" w:rsidRPr="005978DE" w:rsidRDefault="00EA3E5A" w:rsidP="00EA3E5A">
            <w:pPr>
              <w:rPr>
                <w:rFonts w:ascii="Arial" w:hAnsi="Arial" w:cs="Arial"/>
                <w:sz w:val="20"/>
                <w:szCs w:val="20"/>
              </w:rPr>
            </w:pPr>
            <w:r w:rsidRPr="005978DE">
              <w:rPr>
                <w:rFonts w:ascii="Arial" w:hAnsi="Arial" w:cs="Arial"/>
                <w:sz w:val="20"/>
                <w:szCs w:val="20"/>
              </w:rPr>
              <w:t>.030</w:t>
            </w:r>
          </w:p>
        </w:tc>
        <w:tc>
          <w:tcPr>
            <w:tcW w:w="290" w:type="pct"/>
            <w:hideMark/>
          </w:tcPr>
          <w:p w14:paraId="2A8D0B62" w14:textId="77777777" w:rsidR="00EA3E5A" w:rsidRPr="005978DE" w:rsidRDefault="00EA3E5A" w:rsidP="00EA3E5A">
            <w:pPr>
              <w:rPr>
                <w:rFonts w:ascii="Arial" w:hAnsi="Arial" w:cs="Arial"/>
                <w:sz w:val="20"/>
                <w:szCs w:val="20"/>
              </w:rPr>
            </w:pPr>
            <w:r w:rsidRPr="005978DE">
              <w:rPr>
                <w:rFonts w:ascii="Arial" w:hAnsi="Arial" w:cs="Arial"/>
                <w:sz w:val="20"/>
                <w:szCs w:val="20"/>
              </w:rPr>
              <w:t>.861</w:t>
            </w:r>
          </w:p>
        </w:tc>
        <w:tc>
          <w:tcPr>
            <w:tcW w:w="286" w:type="pct"/>
            <w:hideMark/>
          </w:tcPr>
          <w:p w14:paraId="7FFA6F7C"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362" w:type="pct"/>
            <w:hideMark/>
          </w:tcPr>
          <w:p w14:paraId="4593F3CA" w14:textId="77777777" w:rsidR="00EA3E5A" w:rsidRPr="005978DE" w:rsidRDefault="00EA3E5A" w:rsidP="00EA3E5A">
            <w:pPr>
              <w:rPr>
                <w:rFonts w:ascii="Arial" w:hAnsi="Arial" w:cs="Arial"/>
                <w:sz w:val="20"/>
                <w:szCs w:val="20"/>
              </w:rPr>
            </w:pPr>
            <w:r w:rsidRPr="005978DE">
              <w:rPr>
                <w:rFonts w:ascii="Arial" w:hAnsi="Arial" w:cs="Arial"/>
                <w:sz w:val="20"/>
                <w:szCs w:val="20"/>
              </w:rPr>
              <w:t>.642</w:t>
            </w:r>
          </w:p>
        </w:tc>
        <w:tc>
          <w:tcPr>
            <w:tcW w:w="447" w:type="pct"/>
            <w:hideMark/>
          </w:tcPr>
          <w:p w14:paraId="57FC5D14"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447" w:type="pct"/>
            <w:hideMark/>
          </w:tcPr>
          <w:p w14:paraId="078BBA29" w14:textId="77777777" w:rsidR="00EA3E5A" w:rsidRPr="005978DE" w:rsidRDefault="00EA3E5A" w:rsidP="00EA3E5A">
            <w:pPr>
              <w:rPr>
                <w:rFonts w:ascii="Arial" w:hAnsi="Arial" w:cs="Arial"/>
                <w:sz w:val="20"/>
                <w:szCs w:val="20"/>
              </w:rPr>
            </w:pPr>
            <w:r w:rsidRPr="005978DE">
              <w:rPr>
                <w:rFonts w:ascii="Arial" w:hAnsi="Arial" w:cs="Arial"/>
                <w:sz w:val="20"/>
                <w:szCs w:val="20"/>
              </w:rPr>
              <w:t>.117</w:t>
            </w:r>
          </w:p>
        </w:tc>
        <w:tc>
          <w:tcPr>
            <w:tcW w:w="447" w:type="pct"/>
            <w:hideMark/>
          </w:tcPr>
          <w:p w14:paraId="16716DF8" w14:textId="77777777" w:rsidR="00EA3E5A" w:rsidRPr="005978DE" w:rsidRDefault="00EA3E5A" w:rsidP="00EA3E5A">
            <w:pPr>
              <w:rPr>
                <w:rFonts w:ascii="Arial" w:hAnsi="Arial" w:cs="Arial"/>
                <w:sz w:val="20"/>
                <w:szCs w:val="20"/>
              </w:rPr>
            </w:pPr>
            <w:r w:rsidRPr="005978DE">
              <w:rPr>
                <w:rFonts w:ascii="Arial" w:hAnsi="Arial" w:cs="Arial"/>
                <w:sz w:val="20"/>
                <w:szCs w:val="20"/>
              </w:rPr>
              <w:t>.255</w:t>
            </w:r>
          </w:p>
        </w:tc>
        <w:tc>
          <w:tcPr>
            <w:tcW w:w="447" w:type="pct"/>
            <w:hideMark/>
          </w:tcPr>
          <w:p w14:paraId="189489FB" w14:textId="77777777" w:rsidR="00EA3E5A" w:rsidRPr="005978DE" w:rsidRDefault="00EA3E5A" w:rsidP="00EA3E5A">
            <w:pPr>
              <w:rPr>
                <w:rFonts w:ascii="Arial" w:hAnsi="Arial" w:cs="Arial"/>
                <w:sz w:val="20"/>
                <w:szCs w:val="20"/>
              </w:rPr>
            </w:pPr>
            <w:r w:rsidRPr="005978DE">
              <w:rPr>
                <w:rFonts w:ascii="Arial" w:hAnsi="Arial" w:cs="Arial"/>
                <w:sz w:val="20"/>
                <w:szCs w:val="20"/>
              </w:rPr>
              <w:t>.106</w:t>
            </w:r>
          </w:p>
        </w:tc>
        <w:tc>
          <w:tcPr>
            <w:tcW w:w="276" w:type="pct"/>
          </w:tcPr>
          <w:p w14:paraId="157E0F38" w14:textId="77777777" w:rsidR="00EA3E5A" w:rsidRPr="005978DE" w:rsidRDefault="00EA3E5A" w:rsidP="00EA3E5A">
            <w:pPr>
              <w:rPr>
                <w:rFonts w:ascii="Arial" w:hAnsi="Arial" w:cs="Arial"/>
                <w:sz w:val="20"/>
                <w:szCs w:val="20"/>
              </w:rPr>
            </w:pPr>
            <w:r w:rsidRPr="005978DE">
              <w:rPr>
                <w:rFonts w:ascii="Arial" w:hAnsi="Arial" w:cs="Arial"/>
                <w:sz w:val="20"/>
                <w:szCs w:val="20"/>
              </w:rPr>
              <w:t>.046</w:t>
            </w:r>
          </w:p>
        </w:tc>
      </w:tr>
      <w:tr w:rsidR="005978DE" w:rsidRPr="005978DE" w14:paraId="2BA8CF14" w14:textId="77777777" w:rsidTr="00A406C8">
        <w:trPr>
          <w:trHeight w:val="315"/>
          <w:jc w:val="center"/>
        </w:trPr>
        <w:tc>
          <w:tcPr>
            <w:tcW w:w="337" w:type="pct"/>
            <w:vMerge w:val="restart"/>
          </w:tcPr>
          <w:p w14:paraId="3640C0F8"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BSA</w:t>
            </w:r>
          </w:p>
        </w:tc>
        <w:tc>
          <w:tcPr>
            <w:tcW w:w="422" w:type="pct"/>
            <w:hideMark/>
          </w:tcPr>
          <w:p w14:paraId="6D37BE7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0E92A2F1" w14:textId="77777777" w:rsidR="00EA3E5A" w:rsidRPr="005978DE" w:rsidRDefault="00EA3E5A" w:rsidP="00EA3E5A">
            <w:pPr>
              <w:rPr>
                <w:rFonts w:ascii="Arial" w:hAnsi="Arial" w:cs="Arial"/>
                <w:sz w:val="20"/>
                <w:szCs w:val="20"/>
              </w:rPr>
            </w:pPr>
            <w:r w:rsidRPr="005978DE">
              <w:rPr>
                <w:rFonts w:ascii="Arial" w:hAnsi="Arial" w:cs="Arial"/>
                <w:sz w:val="20"/>
                <w:szCs w:val="20"/>
              </w:rPr>
              <w:t>-.091</w:t>
            </w:r>
          </w:p>
        </w:tc>
        <w:tc>
          <w:tcPr>
            <w:tcW w:w="337" w:type="pct"/>
            <w:hideMark/>
          </w:tcPr>
          <w:p w14:paraId="2A81A496"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290" w:type="pct"/>
            <w:hideMark/>
          </w:tcPr>
          <w:p w14:paraId="4A93C856" w14:textId="77777777" w:rsidR="00EA3E5A" w:rsidRPr="005978DE" w:rsidRDefault="00EA3E5A" w:rsidP="00EA3E5A">
            <w:pPr>
              <w:rPr>
                <w:rFonts w:ascii="Arial" w:hAnsi="Arial" w:cs="Arial"/>
                <w:sz w:val="20"/>
                <w:szCs w:val="20"/>
              </w:rPr>
            </w:pPr>
            <w:r w:rsidRPr="005978DE">
              <w:rPr>
                <w:rFonts w:ascii="Arial" w:hAnsi="Arial" w:cs="Arial"/>
                <w:sz w:val="20"/>
                <w:szCs w:val="20"/>
              </w:rPr>
              <w:t>-.005</w:t>
            </w:r>
          </w:p>
        </w:tc>
        <w:tc>
          <w:tcPr>
            <w:tcW w:w="290" w:type="pct"/>
            <w:hideMark/>
          </w:tcPr>
          <w:p w14:paraId="22796DC6" w14:textId="77777777" w:rsidR="00EA3E5A" w:rsidRPr="005978DE" w:rsidRDefault="00EA3E5A" w:rsidP="00EA3E5A">
            <w:pPr>
              <w:rPr>
                <w:rFonts w:ascii="Arial" w:hAnsi="Arial" w:cs="Arial"/>
                <w:sz w:val="20"/>
                <w:szCs w:val="20"/>
              </w:rPr>
            </w:pPr>
            <w:r w:rsidRPr="005978DE">
              <w:rPr>
                <w:rFonts w:ascii="Arial" w:hAnsi="Arial" w:cs="Arial"/>
                <w:sz w:val="20"/>
                <w:szCs w:val="20"/>
              </w:rPr>
              <w:t>.015</w:t>
            </w:r>
          </w:p>
        </w:tc>
        <w:tc>
          <w:tcPr>
            <w:tcW w:w="290" w:type="pct"/>
            <w:hideMark/>
          </w:tcPr>
          <w:p w14:paraId="2775194D" w14:textId="77777777" w:rsidR="00EA3E5A" w:rsidRPr="005978DE" w:rsidRDefault="00EA3E5A" w:rsidP="00EA3E5A">
            <w:pPr>
              <w:rPr>
                <w:rFonts w:ascii="Arial" w:hAnsi="Arial" w:cs="Arial"/>
                <w:sz w:val="20"/>
                <w:szCs w:val="20"/>
              </w:rPr>
            </w:pPr>
            <w:r w:rsidRPr="005978DE">
              <w:rPr>
                <w:rFonts w:ascii="Arial" w:hAnsi="Arial" w:cs="Arial"/>
                <w:sz w:val="20"/>
                <w:szCs w:val="20"/>
              </w:rPr>
              <w:t>.065</w:t>
            </w:r>
          </w:p>
        </w:tc>
        <w:tc>
          <w:tcPr>
            <w:tcW w:w="286" w:type="pct"/>
            <w:hideMark/>
          </w:tcPr>
          <w:p w14:paraId="525866AE" w14:textId="77777777" w:rsidR="00EA3E5A" w:rsidRPr="005978DE" w:rsidRDefault="00EA3E5A" w:rsidP="00EA3E5A">
            <w:pPr>
              <w:rPr>
                <w:rFonts w:ascii="Arial" w:hAnsi="Arial" w:cs="Arial"/>
                <w:sz w:val="20"/>
                <w:szCs w:val="20"/>
              </w:rPr>
            </w:pPr>
            <w:r w:rsidRPr="005978DE">
              <w:rPr>
                <w:rFonts w:ascii="Arial" w:hAnsi="Arial" w:cs="Arial"/>
                <w:sz w:val="20"/>
                <w:szCs w:val="20"/>
              </w:rPr>
              <w:t>-.098</w:t>
            </w:r>
          </w:p>
        </w:tc>
        <w:tc>
          <w:tcPr>
            <w:tcW w:w="362" w:type="pct"/>
            <w:hideMark/>
          </w:tcPr>
          <w:p w14:paraId="2467F489"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431CDEA5" w14:textId="77777777" w:rsidR="00EA3E5A" w:rsidRPr="005978DE" w:rsidRDefault="00EA3E5A" w:rsidP="00EA3E5A">
            <w:pPr>
              <w:rPr>
                <w:rFonts w:ascii="Arial" w:hAnsi="Arial" w:cs="Arial"/>
                <w:sz w:val="20"/>
                <w:szCs w:val="20"/>
              </w:rPr>
            </w:pPr>
            <w:r w:rsidRPr="005978DE">
              <w:rPr>
                <w:rFonts w:ascii="Arial" w:hAnsi="Arial" w:cs="Arial"/>
                <w:sz w:val="20"/>
                <w:szCs w:val="20"/>
              </w:rPr>
              <w:t>-.160</w:t>
            </w:r>
          </w:p>
        </w:tc>
        <w:tc>
          <w:tcPr>
            <w:tcW w:w="447" w:type="pct"/>
            <w:hideMark/>
          </w:tcPr>
          <w:p w14:paraId="45964698"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447" w:type="pct"/>
            <w:hideMark/>
          </w:tcPr>
          <w:p w14:paraId="311F0937" w14:textId="77777777" w:rsidR="00EA3E5A" w:rsidRPr="005978DE" w:rsidRDefault="00EA3E5A" w:rsidP="00EA3E5A">
            <w:pPr>
              <w:rPr>
                <w:rFonts w:ascii="Arial" w:hAnsi="Arial" w:cs="Arial"/>
                <w:sz w:val="20"/>
                <w:szCs w:val="20"/>
              </w:rPr>
            </w:pPr>
            <w:r w:rsidRPr="005978DE">
              <w:rPr>
                <w:rFonts w:ascii="Arial" w:hAnsi="Arial" w:cs="Arial"/>
                <w:sz w:val="20"/>
                <w:szCs w:val="20"/>
              </w:rPr>
              <w:t>.061</w:t>
            </w:r>
          </w:p>
        </w:tc>
        <w:tc>
          <w:tcPr>
            <w:tcW w:w="447" w:type="pct"/>
            <w:hideMark/>
          </w:tcPr>
          <w:p w14:paraId="0EB14E36"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276" w:type="pct"/>
          </w:tcPr>
          <w:p w14:paraId="43122F2E" w14:textId="77777777" w:rsidR="00EA3E5A" w:rsidRPr="005978DE" w:rsidRDefault="00EA3E5A" w:rsidP="00EA3E5A">
            <w:pPr>
              <w:rPr>
                <w:rFonts w:ascii="Arial" w:hAnsi="Arial" w:cs="Arial"/>
                <w:sz w:val="20"/>
                <w:szCs w:val="20"/>
              </w:rPr>
            </w:pPr>
            <w:r w:rsidRPr="005978DE">
              <w:rPr>
                <w:rFonts w:ascii="Arial" w:hAnsi="Arial" w:cs="Arial"/>
                <w:sz w:val="20"/>
                <w:szCs w:val="20"/>
              </w:rPr>
              <w:t>.029</w:t>
            </w:r>
          </w:p>
        </w:tc>
      </w:tr>
      <w:tr w:rsidR="005978DE" w:rsidRPr="005978DE" w14:paraId="6584C283" w14:textId="77777777" w:rsidTr="00A406C8">
        <w:trPr>
          <w:trHeight w:val="209"/>
          <w:jc w:val="center"/>
        </w:trPr>
        <w:tc>
          <w:tcPr>
            <w:tcW w:w="337" w:type="pct"/>
            <w:vMerge/>
          </w:tcPr>
          <w:p w14:paraId="061D042B" w14:textId="77777777" w:rsidR="00EA3E5A" w:rsidRPr="005978DE" w:rsidRDefault="00EA3E5A" w:rsidP="00EA3E5A">
            <w:pPr>
              <w:rPr>
                <w:rStyle w:val="Strong"/>
                <w:rFonts w:ascii="Arial" w:hAnsi="Arial" w:cs="Arial"/>
                <w:sz w:val="20"/>
                <w:szCs w:val="20"/>
              </w:rPr>
            </w:pPr>
          </w:p>
        </w:tc>
        <w:tc>
          <w:tcPr>
            <w:tcW w:w="422" w:type="pct"/>
            <w:hideMark/>
          </w:tcPr>
          <w:p w14:paraId="22358731"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7A9024A9" w14:textId="77777777" w:rsidR="00EA3E5A" w:rsidRPr="005978DE" w:rsidRDefault="00EA3E5A" w:rsidP="00EA3E5A">
            <w:pPr>
              <w:rPr>
                <w:rFonts w:ascii="Arial" w:hAnsi="Arial" w:cs="Arial"/>
                <w:sz w:val="20"/>
                <w:szCs w:val="20"/>
              </w:rPr>
            </w:pPr>
            <w:r w:rsidRPr="005978DE">
              <w:rPr>
                <w:rFonts w:ascii="Arial" w:hAnsi="Arial" w:cs="Arial"/>
                <w:sz w:val="20"/>
                <w:szCs w:val="20"/>
              </w:rPr>
              <w:t>.667</w:t>
            </w:r>
          </w:p>
        </w:tc>
        <w:tc>
          <w:tcPr>
            <w:tcW w:w="337" w:type="pct"/>
            <w:hideMark/>
          </w:tcPr>
          <w:p w14:paraId="06DB5AA3" w14:textId="77777777" w:rsidR="00EA3E5A" w:rsidRPr="005978DE" w:rsidRDefault="00EA3E5A" w:rsidP="00EA3E5A">
            <w:pPr>
              <w:rPr>
                <w:rFonts w:ascii="Arial" w:hAnsi="Arial" w:cs="Arial"/>
                <w:sz w:val="20"/>
                <w:szCs w:val="20"/>
              </w:rPr>
            </w:pPr>
            <w:r w:rsidRPr="005978DE">
              <w:rPr>
                <w:rFonts w:ascii="Arial" w:hAnsi="Arial" w:cs="Arial"/>
                <w:sz w:val="20"/>
                <w:szCs w:val="20"/>
              </w:rPr>
              <w:t>.844</w:t>
            </w:r>
          </w:p>
        </w:tc>
        <w:tc>
          <w:tcPr>
            <w:tcW w:w="290" w:type="pct"/>
            <w:hideMark/>
          </w:tcPr>
          <w:p w14:paraId="2830E0C7" w14:textId="77777777" w:rsidR="00EA3E5A" w:rsidRPr="005978DE" w:rsidRDefault="00EA3E5A" w:rsidP="00EA3E5A">
            <w:pPr>
              <w:rPr>
                <w:rFonts w:ascii="Arial" w:hAnsi="Arial" w:cs="Arial"/>
                <w:sz w:val="20"/>
                <w:szCs w:val="20"/>
              </w:rPr>
            </w:pPr>
            <w:r w:rsidRPr="005978DE">
              <w:rPr>
                <w:rFonts w:ascii="Arial" w:hAnsi="Arial" w:cs="Arial"/>
                <w:sz w:val="20"/>
                <w:szCs w:val="20"/>
              </w:rPr>
              <w:t>.982</w:t>
            </w:r>
          </w:p>
        </w:tc>
        <w:tc>
          <w:tcPr>
            <w:tcW w:w="290" w:type="pct"/>
            <w:hideMark/>
          </w:tcPr>
          <w:p w14:paraId="762C09A8" w14:textId="77777777" w:rsidR="00EA3E5A" w:rsidRPr="005978DE" w:rsidRDefault="00EA3E5A" w:rsidP="00EA3E5A">
            <w:pPr>
              <w:rPr>
                <w:rFonts w:ascii="Arial" w:hAnsi="Arial" w:cs="Arial"/>
                <w:sz w:val="20"/>
                <w:szCs w:val="20"/>
              </w:rPr>
            </w:pPr>
            <w:r w:rsidRPr="005978DE">
              <w:rPr>
                <w:rFonts w:ascii="Arial" w:hAnsi="Arial" w:cs="Arial"/>
                <w:sz w:val="20"/>
                <w:szCs w:val="20"/>
              </w:rPr>
              <w:t>.943</w:t>
            </w:r>
          </w:p>
        </w:tc>
        <w:tc>
          <w:tcPr>
            <w:tcW w:w="290" w:type="pct"/>
            <w:hideMark/>
          </w:tcPr>
          <w:p w14:paraId="127B6A4B" w14:textId="77777777" w:rsidR="00EA3E5A" w:rsidRPr="005978DE" w:rsidRDefault="00EA3E5A" w:rsidP="00EA3E5A">
            <w:pPr>
              <w:rPr>
                <w:rFonts w:ascii="Arial" w:hAnsi="Arial" w:cs="Arial"/>
                <w:sz w:val="20"/>
                <w:szCs w:val="20"/>
              </w:rPr>
            </w:pPr>
            <w:r w:rsidRPr="005978DE">
              <w:rPr>
                <w:rFonts w:ascii="Arial" w:hAnsi="Arial" w:cs="Arial"/>
                <w:sz w:val="20"/>
                <w:szCs w:val="20"/>
              </w:rPr>
              <w:t>.758</w:t>
            </w:r>
          </w:p>
        </w:tc>
        <w:tc>
          <w:tcPr>
            <w:tcW w:w="286" w:type="pct"/>
            <w:hideMark/>
          </w:tcPr>
          <w:p w14:paraId="23A98741" w14:textId="77777777" w:rsidR="00EA3E5A" w:rsidRPr="005978DE" w:rsidRDefault="00EA3E5A" w:rsidP="00EA3E5A">
            <w:pPr>
              <w:rPr>
                <w:rFonts w:ascii="Arial" w:hAnsi="Arial" w:cs="Arial"/>
                <w:sz w:val="20"/>
                <w:szCs w:val="20"/>
              </w:rPr>
            </w:pPr>
            <w:r w:rsidRPr="005978DE">
              <w:rPr>
                <w:rFonts w:ascii="Arial" w:hAnsi="Arial" w:cs="Arial"/>
                <w:sz w:val="20"/>
                <w:szCs w:val="20"/>
              </w:rPr>
              <w:t>.642</w:t>
            </w:r>
          </w:p>
        </w:tc>
        <w:tc>
          <w:tcPr>
            <w:tcW w:w="362" w:type="pct"/>
            <w:hideMark/>
          </w:tcPr>
          <w:p w14:paraId="39B69172"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2BF68B2C" w14:textId="77777777" w:rsidR="00EA3E5A" w:rsidRPr="005978DE" w:rsidRDefault="00EA3E5A" w:rsidP="00EA3E5A">
            <w:pPr>
              <w:rPr>
                <w:rFonts w:ascii="Arial" w:hAnsi="Arial" w:cs="Arial"/>
                <w:sz w:val="20"/>
                <w:szCs w:val="20"/>
              </w:rPr>
            </w:pPr>
            <w:r w:rsidRPr="005978DE">
              <w:rPr>
                <w:rFonts w:ascii="Arial" w:hAnsi="Arial" w:cs="Arial"/>
                <w:sz w:val="20"/>
                <w:szCs w:val="20"/>
              </w:rPr>
              <w:t>.444</w:t>
            </w:r>
          </w:p>
        </w:tc>
        <w:tc>
          <w:tcPr>
            <w:tcW w:w="447" w:type="pct"/>
            <w:hideMark/>
          </w:tcPr>
          <w:p w14:paraId="2C45D8C6" w14:textId="77777777" w:rsidR="00EA3E5A" w:rsidRPr="005978DE" w:rsidRDefault="00EA3E5A" w:rsidP="00EA3E5A">
            <w:pPr>
              <w:rPr>
                <w:rFonts w:ascii="Arial" w:hAnsi="Arial" w:cs="Arial"/>
                <w:sz w:val="20"/>
                <w:szCs w:val="20"/>
              </w:rPr>
            </w:pPr>
            <w:r w:rsidRPr="005978DE">
              <w:rPr>
                <w:rFonts w:ascii="Arial" w:hAnsi="Arial" w:cs="Arial"/>
                <w:sz w:val="20"/>
                <w:szCs w:val="20"/>
              </w:rPr>
              <w:t>.939</w:t>
            </w:r>
          </w:p>
        </w:tc>
        <w:tc>
          <w:tcPr>
            <w:tcW w:w="447" w:type="pct"/>
            <w:hideMark/>
          </w:tcPr>
          <w:p w14:paraId="0E99E9D7" w14:textId="77777777" w:rsidR="00EA3E5A" w:rsidRPr="005978DE" w:rsidRDefault="00EA3E5A" w:rsidP="00EA3E5A">
            <w:pPr>
              <w:rPr>
                <w:rFonts w:ascii="Arial" w:hAnsi="Arial" w:cs="Arial"/>
                <w:sz w:val="20"/>
                <w:szCs w:val="20"/>
              </w:rPr>
            </w:pPr>
            <w:r w:rsidRPr="005978DE">
              <w:rPr>
                <w:rFonts w:ascii="Arial" w:hAnsi="Arial" w:cs="Arial"/>
                <w:sz w:val="20"/>
                <w:szCs w:val="20"/>
              </w:rPr>
              <w:t>.773</w:t>
            </w:r>
          </w:p>
        </w:tc>
        <w:tc>
          <w:tcPr>
            <w:tcW w:w="447" w:type="pct"/>
            <w:hideMark/>
          </w:tcPr>
          <w:p w14:paraId="41ACA2A4" w14:textId="77777777" w:rsidR="00EA3E5A" w:rsidRPr="005978DE" w:rsidRDefault="00EA3E5A" w:rsidP="00EA3E5A">
            <w:pPr>
              <w:rPr>
                <w:rFonts w:ascii="Arial" w:hAnsi="Arial" w:cs="Arial"/>
                <w:sz w:val="20"/>
                <w:szCs w:val="20"/>
              </w:rPr>
            </w:pPr>
            <w:r w:rsidRPr="005978DE">
              <w:rPr>
                <w:rFonts w:ascii="Arial" w:hAnsi="Arial" w:cs="Arial"/>
                <w:sz w:val="20"/>
                <w:szCs w:val="20"/>
              </w:rPr>
              <w:t>.938</w:t>
            </w:r>
          </w:p>
        </w:tc>
        <w:tc>
          <w:tcPr>
            <w:tcW w:w="276" w:type="pct"/>
          </w:tcPr>
          <w:p w14:paraId="16E836A3" w14:textId="77777777" w:rsidR="00EA3E5A" w:rsidRPr="005978DE" w:rsidRDefault="00EA3E5A" w:rsidP="00EA3E5A">
            <w:pPr>
              <w:rPr>
                <w:rFonts w:ascii="Arial" w:hAnsi="Arial" w:cs="Arial"/>
                <w:sz w:val="20"/>
                <w:szCs w:val="20"/>
              </w:rPr>
            </w:pPr>
            <w:r w:rsidRPr="005978DE">
              <w:rPr>
                <w:rFonts w:ascii="Arial" w:hAnsi="Arial" w:cs="Arial"/>
                <w:sz w:val="20"/>
                <w:szCs w:val="20"/>
              </w:rPr>
              <w:t>.891</w:t>
            </w:r>
          </w:p>
        </w:tc>
      </w:tr>
      <w:tr w:rsidR="005978DE" w:rsidRPr="005978DE" w14:paraId="674F3773" w14:textId="77777777" w:rsidTr="00A406C8">
        <w:trPr>
          <w:trHeight w:val="315"/>
          <w:jc w:val="center"/>
        </w:trPr>
        <w:tc>
          <w:tcPr>
            <w:tcW w:w="337" w:type="pct"/>
            <w:vMerge w:val="restart"/>
          </w:tcPr>
          <w:p w14:paraId="3126F761"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EMM</w:t>
            </w:r>
          </w:p>
        </w:tc>
        <w:tc>
          <w:tcPr>
            <w:tcW w:w="422" w:type="pct"/>
            <w:hideMark/>
          </w:tcPr>
          <w:p w14:paraId="3EED0B45"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26D63766"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337" w:type="pct"/>
            <w:hideMark/>
          </w:tcPr>
          <w:p w14:paraId="03181C06" w14:textId="77777777" w:rsidR="00EA3E5A" w:rsidRPr="005978DE" w:rsidRDefault="00EA3E5A" w:rsidP="00EA3E5A">
            <w:pPr>
              <w:rPr>
                <w:rFonts w:ascii="Arial" w:hAnsi="Arial" w:cs="Arial"/>
                <w:sz w:val="20"/>
                <w:szCs w:val="20"/>
              </w:rPr>
            </w:pPr>
            <w:r w:rsidRPr="005978DE">
              <w:rPr>
                <w:rFonts w:ascii="Arial" w:hAnsi="Arial" w:cs="Arial"/>
                <w:sz w:val="20"/>
                <w:szCs w:val="20"/>
              </w:rPr>
              <w:t>.118</w:t>
            </w:r>
          </w:p>
        </w:tc>
        <w:tc>
          <w:tcPr>
            <w:tcW w:w="290" w:type="pct"/>
            <w:hideMark/>
          </w:tcPr>
          <w:p w14:paraId="4EF7CF19" w14:textId="77777777" w:rsidR="00EA3E5A" w:rsidRPr="005978DE" w:rsidRDefault="00EA3E5A" w:rsidP="00EA3E5A">
            <w:pPr>
              <w:rPr>
                <w:rFonts w:ascii="Arial" w:hAnsi="Arial" w:cs="Arial"/>
                <w:sz w:val="20"/>
                <w:szCs w:val="20"/>
              </w:rPr>
            </w:pPr>
            <w:r w:rsidRPr="005978DE">
              <w:rPr>
                <w:rFonts w:ascii="Arial" w:hAnsi="Arial" w:cs="Arial"/>
                <w:sz w:val="20"/>
                <w:szCs w:val="20"/>
              </w:rPr>
              <w:t>-.103</w:t>
            </w:r>
          </w:p>
        </w:tc>
        <w:tc>
          <w:tcPr>
            <w:tcW w:w="290" w:type="pct"/>
            <w:hideMark/>
          </w:tcPr>
          <w:p w14:paraId="13D0BF6A" w14:textId="77777777" w:rsidR="00EA3E5A" w:rsidRPr="005978DE" w:rsidRDefault="00EA3E5A" w:rsidP="00EA3E5A">
            <w:pPr>
              <w:rPr>
                <w:rFonts w:ascii="Arial" w:hAnsi="Arial" w:cs="Arial"/>
                <w:sz w:val="20"/>
                <w:szCs w:val="20"/>
              </w:rPr>
            </w:pPr>
            <w:r w:rsidRPr="005978DE">
              <w:rPr>
                <w:rFonts w:ascii="Arial" w:hAnsi="Arial" w:cs="Arial"/>
                <w:sz w:val="20"/>
                <w:szCs w:val="20"/>
              </w:rPr>
              <w:t>-.463*</w:t>
            </w:r>
          </w:p>
        </w:tc>
        <w:tc>
          <w:tcPr>
            <w:tcW w:w="290" w:type="pct"/>
            <w:hideMark/>
          </w:tcPr>
          <w:p w14:paraId="4A4BFB02" w14:textId="77777777" w:rsidR="00EA3E5A" w:rsidRPr="005978DE" w:rsidRDefault="00EA3E5A" w:rsidP="00EA3E5A">
            <w:pPr>
              <w:rPr>
                <w:rFonts w:ascii="Arial" w:hAnsi="Arial" w:cs="Arial"/>
                <w:sz w:val="20"/>
                <w:szCs w:val="20"/>
              </w:rPr>
            </w:pPr>
            <w:r w:rsidRPr="005978DE">
              <w:rPr>
                <w:rFonts w:ascii="Arial" w:hAnsi="Arial" w:cs="Arial"/>
                <w:sz w:val="20"/>
                <w:szCs w:val="20"/>
              </w:rPr>
              <w:t>-.309</w:t>
            </w:r>
          </w:p>
        </w:tc>
        <w:tc>
          <w:tcPr>
            <w:tcW w:w="286" w:type="pct"/>
            <w:hideMark/>
          </w:tcPr>
          <w:p w14:paraId="5FE949BA" w14:textId="77777777" w:rsidR="00EA3E5A" w:rsidRPr="005978DE" w:rsidRDefault="00EA3E5A" w:rsidP="00EA3E5A">
            <w:pPr>
              <w:rPr>
                <w:rFonts w:ascii="Arial" w:hAnsi="Arial" w:cs="Arial"/>
                <w:sz w:val="20"/>
                <w:szCs w:val="20"/>
              </w:rPr>
            </w:pPr>
            <w:r w:rsidRPr="005978DE">
              <w:rPr>
                <w:rFonts w:ascii="Arial" w:hAnsi="Arial" w:cs="Arial"/>
                <w:sz w:val="20"/>
                <w:szCs w:val="20"/>
              </w:rPr>
              <w:t>-.431*</w:t>
            </w:r>
          </w:p>
        </w:tc>
        <w:tc>
          <w:tcPr>
            <w:tcW w:w="362" w:type="pct"/>
            <w:hideMark/>
          </w:tcPr>
          <w:p w14:paraId="13BE41C9" w14:textId="77777777" w:rsidR="00EA3E5A" w:rsidRPr="005978DE" w:rsidRDefault="00EA3E5A" w:rsidP="00EA3E5A">
            <w:pPr>
              <w:rPr>
                <w:rFonts w:ascii="Arial" w:hAnsi="Arial" w:cs="Arial"/>
                <w:sz w:val="20"/>
                <w:szCs w:val="20"/>
              </w:rPr>
            </w:pPr>
            <w:r w:rsidRPr="005978DE">
              <w:rPr>
                <w:rFonts w:ascii="Arial" w:hAnsi="Arial" w:cs="Arial"/>
                <w:sz w:val="20"/>
                <w:szCs w:val="20"/>
              </w:rPr>
              <w:t>-.160</w:t>
            </w:r>
          </w:p>
        </w:tc>
        <w:tc>
          <w:tcPr>
            <w:tcW w:w="447" w:type="pct"/>
            <w:hideMark/>
          </w:tcPr>
          <w:p w14:paraId="04EE6E00"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49FEAF65" w14:textId="77777777" w:rsidR="00EA3E5A" w:rsidRPr="005978DE" w:rsidRDefault="00EA3E5A" w:rsidP="00EA3E5A">
            <w:pPr>
              <w:rPr>
                <w:rFonts w:ascii="Arial" w:hAnsi="Arial" w:cs="Arial"/>
                <w:sz w:val="20"/>
                <w:szCs w:val="20"/>
              </w:rPr>
            </w:pPr>
            <w:r w:rsidRPr="005978DE">
              <w:rPr>
                <w:rFonts w:ascii="Arial" w:hAnsi="Arial" w:cs="Arial"/>
                <w:sz w:val="20"/>
                <w:szCs w:val="20"/>
              </w:rPr>
              <w:t>-.429*</w:t>
            </w:r>
          </w:p>
        </w:tc>
        <w:tc>
          <w:tcPr>
            <w:tcW w:w="447" w:type="pct"/>
            <w:hideMark/>
          </w:tcPr>
          <w:p w14:paraId="4A9B94C6"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447" w:type="pct"/>
            <w:hideMark/>
          </w:tcPr>
          <w:p w14:paraId="4DA75D06" w14:textId="77777777" w:rsidR="00EA3E5A" w:rsidRPr="005978DE" w:rsidRDefault="00EA3E5A" w:rsidP="00EA3E5A">
            <w:pPr>
              <w:rPr>
                <w:rFonts w:ascii="Arial" w:hAnsi="Arial" w:cs="Arial"/>
                <w:sz w:val="20"/>
                <w:szCs w:val="20"/>
              </w:rPr>
            </w:pPr>
            <w:r w:rsidRPr="005978DE">
              <w:rPr>
                <w:rFonts w:ascii="Arial" w:hAnsi="Arial" w:cs="Arial"/>
                <w:sz w:val="20"/>
                <w:szCs w:val="20"/>
              </w:rPr>
              <w:t>-.108</w:t>
            </w:r>
          </w:p>
        </w:tc>
        <w:tc>
          <w:tcPr>
            <w:tcW w:w="276" w:type="pct"/>
          </w:tcPr>
          <w:p w14:paraId="28A89B0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r>
      <w:tr w:rsidR="005978DE" w:rsidRPr="005978DE" w14:paraId="017C63A9" w14:textId="77777777" w:rsidTr="00A406C8">
        <w:trPr>
          <w:trHeight w:val="206"/>
          <w:jc w:val="center"/>
        </w:trPr>
        <w:tc>
          <w:tcPr>
            <w:tcW w:w="337" w:type="pct"/>
            <w:vMerge/>
          </w:tcPr>
          <w:p w14:paraId="650F188F" w14:textId="77777777" w:rsidR="00EA3E5A" w:rsidRPr="005978DE" w:rsidRDefault="00EA3E5A" w:rsidP="00EA3E5A">
            <w:pPr>
              <w:rPr>
                <w:rStyle w:val="Strong"/>
                <w:rFonts w:ascii="Arial" w:hAnsi="Arial" w:cs="Arial"/>
                <w:sz w:val="20"/>
                <w:szCs w:val="20"/>
              </w:rPr>
            </w:pPr>
          </w:p>
        </w:tc>
        <w:tc>
          <w:tcPr>
            <w:tcW w:w="422" w:type="pct"/>
            <w:hideMark/>
          </w:tcPr>
          <w:p w14:paraId="0F2E015D"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72F71756"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337" w:type="pct"/>
            <w:hideMark/>
          </w:tcPr>
          <w:p w14:paraId="0C47342F"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290" w:type="pct"/>
            <w:hideMark/>
          </w:tcPr>
          <w:p w14:paraId="22A99EF5" w14:textId="77777777" w:rsidR="00EA3E5A" w:rsidRPr="005978DE" w:rsidRDefault="00EA3E5A" w:rsidP="00EA3E5A">
            <w:pPr>
              <w:rPr>
                <w:rFonts w:ascii="Arial" w:hAnsi="Arial" w:cs="Arial"/>
                <w:sz w:val="20"/>
                <w:szCs w:val="20"/>
              </w:rPr>
            </w:pPr>
            <w:r w:rsidRPr="005978DE">
              <w:rPr>
                <w:rFonts w:ascii="Arial" w:hAnsi="Arial" w:cs="Arial"/>
                <w:sz w:val="20"/>
                <w:szCs w:val="20"/>
              </w:rPr>
              <w:t>.624</w:t>
            </w:r>
          </w:p>
        </w:tc>
        <w:tc>
          <w:tcPr>
            <w:tcW w:w="290" w:type="pct"/>
            <w:hideMark/>
          </w:tcPr>
          <w:p w14:paraId="6043D31A" w14:textId="77777777" w:rsidR="00EA3E5A" w:rsidRPr="005978DE" w:rsidRDefault="00EA3E5A" w:rsidP="00EA3E5A">
            <w:pPr>
              <w:rPr>
                <w:rFonts w:ascii="Arial" w:hAnsi="Arial" w:cs="Arial"/>
                <w:sz w:val="20"/>
                <w:szCs w:val="20"/>
              </w:rPr>
            </w:pPr>
            <w:r w:rsidRPr="005978DE">
              <w:rPr>
                <w:rFonts w:ascii="Arial" w:hAnsi="Arial" w:cs="Arial"/>
                <w:sz w:val="20"/>
                <w:szCs w:val="20"/>
              </w:rPr>
              <w:t>.020</w:t>
            </w:r>
          </w:p>
        </w:tc>
        <w:tc>
          <w:tcPr>
            <w:tcW w:w="290" w:type="pct"/>
            <w:hideMark/>
          </w:tcPr>
          <w:p w14:paraId="25066BD5" w14:textId="77777777" w:rsidR="00EA3E5A" w:rsidRPr="005978DE" w:rsidRDefault="00EA3E5A" w:rsidP="00EA3E5A">
            <w:pPr>
              <w:rPr>
                <w:rFonts w:ascii="Arial" w:hAnsi="Arial" w:cs="Arial"/>
                <w:sz w:val="20"/>
                <w:szCs w:val="20"/>
              </w:rPr>
            </w:pPr>
            <w:r w:rsidRPr="005978DE">
              <w:rPr>
                <w:rFonts w:ascii="Arial" w:hAnsi="Arial" w:cs="Arial"/>
                <w:sz w:val="20"/>
                <w:szCs w:val="20"/>
              </w:rPr>
              <w:t>.133</w:t>
            </w:r>
          </w:p>
        </w:tc>
        <w:tc>
          <w:tcPr>
            <w:tcW w:w="286" w:type="pct"/>
            <w:hideMark/>
          </w:tcPr>
          <w:p w14:paraId="026386A0"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362" w:type="pct"/>
            <w:hideMark/>
          </w:tcPr>
          <w:p w14:paraId="3F305D1A" w14:textId="77777777" w:rsidR="00EA3E5A" w:rsidRPr="005978DE" w:rsidRDefault="00EA3E5A" w:rsidP="00EA3E5A">
            <w:pPr>
              <w:rPr>
                <w:rFonts w:ascii="Arial" w:hAnsi="Arial" w:cs="Arial"/>
                <w:sz w:val="20"/>
                <w:szCs w:val="20"/>
              </w:rPr>
            </w:pPr>
            <w:r w:rsidRPr="005978DE">
              <w:rPr>
                <w:rFonts w:ascii="Arial" w:hAnsi="Arial" w:cs="Arial"/>
                <w:sz w:val="20"/>
                <w:szCs w:val="20"/>
              </w:rPr>
              <w:t>.444</w:t>
            </w:r>
          </w:p>
        </w:tc>
        <w:tc>
          <w:tcPr>
            <w:tcW w:w="447" w:type="pct"/>
            <w:hideMark/>
          </w:tcPr>
          <w:p w14:paraId="3D707209"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1DD3879B"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447" w:type="pct"/>
            <w:hideMark/>
          </w:tcPr>
          <w:p w14:paraId="570611F6"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447" w:type="pct"/>
            <w:hideMark/>
          </w:tcPr>
          <w:p w14:paraId="1EEBDD3D" w14:textId="77777777" w:rsidR="00EA3E5A" w:rsidRPr="005978DE" w:rsidRDefault="00EA3E5A" w:rsidP="00EA3E5A">
            <w:pPr>
              <w:rPr>
                <w:rFonts w:ascii="Arial" w:hAnsi="Arial" w:cs="Arial"/>
                <w:sz w:val="20"/>
                <w:szCs w:val="20"/>
              </w:rPr>
            </w:pPr>
            <w:r w:rsidRPr="005978DE">
              <w:rPr>
                <w:rFonts w:ascii="Arial" w:hAnsi="Arial" w:cs="Arial"/>
                <w:sz w:val="20"/>
                <w:szCs w:val="20"/>
              </w:rPr>
              <w:t>.608</w:t>
            </w:r>
          </w:p>
        </w:tc>
        <w:tc>
          <w:tcPr>
            <w:tcW w:w="276" w:type="pct"/>
          </w:tcPr>
          <w:p w14:paraId="599342F4" w14:textId="77777777" w:rsidR="00EA3E5A" w:rsidRPr="005978DE" w:rsidRDefault="00EA3E5A" w:rsidP="00EA3E5A">
            <w:pPr>
              <w:rPr>
                <w:rFonts w:ascii="Arial" w:hAnsi="Arial" w:cs="Arial"/>
                <w:sz w:val="20"/>
                <w:szCs w:val="20"/>
              </w:rPr>
            </w:pPr>
            <w:r w:rsidRPr="005978DE">
              <w:rPr>
                <w:rFonts w:ascii="Arial" w:hAnsi="Arial" w:cs="Arial"/>
                <w:sz w:val="20"/>
                <w:szCs w:val="20"/>
              </w:rPr>
              <w:t>1.000</w:t>
            </w:r>
          </w:p>
        </w:tc>
      </w:tr>
      <w:tr w:rsidR="005978DE" w:rsidRPr="005978DE" w14:paraId="2DD21010" w14:textId="77777777" w:rsidTr="00A406C8">
        <w:trPr>
          <w:trHeight w:val="209"/>
          <w:jc w:val="center"/>
        </w:trPr>
        <w:tc>
          <w:tcPr>
            <w:tcW w:w="337" w:type="pct"/>
            <w:vMerge w:val="restart"/>
          </w:tcPr>
          <w:p w14:paraId="1C07F5C8"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EBA</w:t>
            </w:r>
          </w:p>
        </w:tc>
        <w:tc>
          <w:tcPr>
            <w:tcW w:w="422" w:type="pct"/>
            <w:hideMark/>
          </w:tcPr>
          <w:p w14:paraId="786CB3A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7D34E345" w14:textId="77777777" w:rsidR="00EA3E5A" w:rsidRPr="005978DE" w:rsidRDefault="00EA3E5A" w:rsidP="00EA3E5A">
            <w:pPr>
              <w:rPr>
                <w:rFonts w:ascii="Arial" w:hAnsi="Arial" w:cs="Arial"/>
                <w:sz w:val="20"/>
                <w:szCs w:val="20"/>
              </w:rPr>
            </w:pPr>
            <w:r w:rsidRPr="005978DE">
              <w:rPr>
                <w:rFonts w:ascii="Arial" w:hAnsi="Arial" w:cs="Arial"/>
                <w:sz w:val="20"/>
                <w:szCs w:val="20"/>
              </w:rPr>
              <w:t>-.200</w:t>
            </w:r>
          </w:p>
        </w:tc>
        <w:tc>
          <w:tcPr>
            <w:tcW w:w="337" w:type="pct"/>
            <w:hideMark/>
          </w:tcPr>
          <w:p w14:paraId="70FFCF51" w14:textId="77777777" w:rsidR="00EA3E5A" w:rsidRPr="005978DE" w:rsidRDefault="00EA3E5A" w:rsidP="00EA3E5A">
            <w:pPr>
              <w:rPr>
                <w:rFonts w:ascii="Arial" w:hAnsi="Arial" w:cs="Arial"/>
                <w:sz w:val="20"/>
                <w:szCs w:val="20"/>
              </w:rPr>
            </w:pPr>
            <w:r w:rsidRPr="005978DE">
              <w:rPr>
                <w:rFonts w:ascii="Arial" w:hAnsi="Arial" w:cs="Arial"/>
                <w:sz w:val="20"/>
                <w:szCs w:val="20"/>
              </w:rPr>
              <w:t>.704**</w:t>
            </w:r>
          </w:p>
        </w:tc>
        <w:tc>
          <w:tcPr>
            <w:tcW w:w="290" w:type="pct"/>
            <w:hideMark/>
          </w:tcPr>
          <w:p w14:paraId="20C13D01" w14:textId="77777777" w:rsidR="00EA3E5A" w:rsidRPr="005978DE" w:rsidRDefault="00EA3E5A" w:rsidP="00EA3E5A">
            <w:pPr>
              <w:rPr>
                <w:rFonts w:ascii="Arial" w:hAnsi="Arial" w:cs="Arial"/>
                <w:sz w:val="20"/>
                <w:szCs w:val="20"/>
              </w:rPr>
            </w:pPr>
            <w:r w:rsidRPr="005978DE">
              <w:rPr>
                <w:rFonts w:ascii="Arial" w:hAnsi="Arial" w:cs="Arial"/>
                <w:sz w:val="20"/>
                <w:szCs w:val="20"/>
              </w:rPr>
              <w:t>.732**</w:t>
            </w:r>
          </w:p>
        </w:tc>
        <w:tc>
          <w:tcPr>
            <w:tcW w:w="290" w:type="pct"/>
            <w:hideMark/>
          </w:tcPr>
          <w:p w14:paraId="304E1C77" w14:textId="77777777" w:rsidR="00EA3E5A" w:rsidRPr="005978DE" w:rsidRDefault="00EA3E5A" w:rsidP="00EA3E5A">
            <w:pPr>
              <w:rPr>
                <w:rFonts w:ascii="Arial" w:hAnsi="Arial" w:cs="Arial"/>
                <w:sz w:val="20"/>
                <w:szCs w:val="20"/>
              </w:rPr>
            </w:pPr>
            <w:r w:rsidRPr="005978DE">
              <w:rPr>
                <w:rFonts w:ascii="Arial" w:hAnsi="Arial" w:cs="Arial"/>
                <w:sz w:val="20"/>
                <w:szCs w:val="20"/>
              </w:rPr>
              <w:t>.789**</w:t>
            </w:r>
          </w:p>
        </w:tc>
        <w:tc>
          <w:tcPr>
            <w:tcW w:w="290" w:type="pct"/>
            <w:hideMark/>
          </w:tcPr>
          <w:p w14:paraId="3FA6D78C" w14:textId="77777777" w:rsidR="00EA3E5A" w:rsidRPr="005978DE" w:rsidRDefault="00EA3E5A" w:rsidP="00EA3E5A">
            <w:pPr>
              <w:rPr>
                <w:rFonts w:ascii="Arial" w:hAnsi="Arial" w:cs="Arial"/>
                <w:sz w:val="20"/>
                <w:szCs w:val="20"/>
              </w:rPr>
            </w:pPr>
            <w:r w:rsidRPr="005978DE">
              <w:rPr>
                <w:rFonts w:ascii="Arial" w:hAnsi="Arial" w:cs="Arial"/>
                <w:sz w:val="20"/>
                <w:szCs w:val="20"/>
              </w:rPr>
              <w:t>.674**</w:t>
            </w:r>
          </w:p>
        </w:tc>
        <w:tc>
          <w:tcPr>
            <w:tcW w:w="286" w:type="pct"/>
            <w:hideMark/>
          </w:tcPr>
          <w:p w14:paraId="7EA7F949" w14:textId="77777777" w:rsidR="00EA3E5A" w:rsidRPr="005978DE" w:rsidRDefault="00EA3E5A" w:rsidP="00EA3E5A">
            <w:pPr>
              <w:rPr>
                <w:rFonts w:ascii="Arial" w:hAnsi="Arial" w:cs="Arial"/>
                <w:sz w:val="20"/>
                <w:szCs w:val="20"/>
              </w:rPr>
            </w:pPr>
            <w:r w:rsidRPr="005978DE">
              <w:rPr>
                <w:rFonts w:ascii="Arial" w:hAnsi="Arial" w:cs="Arial"/>
                <w:sz w:val="20"/>
                <w:szCs w:val="20"/>
              </w:rPr>
              <w:t>.321</w:t>
            </w:r>
          </w:p>
        </w:tc>
        <w:tc>
          <w:tcPr>
            <w:tcW w:w="362" w:type="pct"/>
            <w:hideMark/>
          </w:tcPr>
          <w:p w14:paraId="0D136726"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447" w:type="pct"/>
            <w:hideMark/>
          </w:tcPr>
          <w:p w14:paraId="3C68D992" w14:textId="77777777" w:rsidR="00EA3E5A" w:rsidRPr="005978DE" w:rsidRDefault="00EA3E5A" w:rsidP="00EA3E5A">
            <w:pPr>
              <w:rPr>
                <w:rFonts w:ascii="Arial" w:hAnsi="Arial" w:cs="Arial"/>
                <w:sz w:val="20"/>
                <w:szCs w:val="20"/>
              </w:rPr>
            </w:pPr>
            <w:r w:rsidRPr="005978DE">
              <w:rPr>
                <w:rFonts w:ascii="Arial" w:hAnsi="Arial" w:cs="Arial"/>
                <w:sz w:val="20"/>
                <w:szCs w:val="20"/>
              </w:rPr>
              <w:t>-.429*</w:t>
            </w:r>
          </w:p>
        </w:tc>
        <w:tc>
          <w:tcPr>
            <w:tcW w:w="447" w:type="pct"/>
            <w:hideMark/>
          </w:tcPr>
          <w:p w14:paraId="1D6F9BCB"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5DB887D9" w14:textId="77777777" w:rsidR="00EA3E5A" w:rsidRPr="005978DE" w:rsidRDefault="00EA3E5A" w:rsidP="00EA3E5A">
            <w:pPr>
              <w:rPr>
                <w:rFonts w:ascii="Arial" w:hAnsi="Arial" w:cs="Arial"/>
                <w:sz w:val="20"/>
                <w:szCs w:val="20"/>
              </w:rPr>
            </w:pPr>
            <w:r w:rsidRPr="005978DE">
              <w:rPr>
                <w:rFonts w:ascii="Arial" w:hAnsi="Arial" w:cs="Arial"/>
                <w:sz w:val="20"/>
                <w:szCs w:val="20"/>
              </w:rPr>
              <w:t>.687**</w:t>
            </w:r>
          </w:p>
        </w:tc>
        <w:tc>
          <w:tcPr>
            <w:tcW w:w="447" w:type="pct"/>
            <w:hideMark/>
          </w:tcPr>
          <w:p w14:paraId="0B406627" w14:textId="77777777" w:rsidR="00EA3E5A" w:rsidRPr="005978DE" w:rsidRDefault="00EA3E5A" w:rsidP="00EA3E5A">
            <w:pPr>
              <w:rPr>
                <w:rFonts w:ascii="Arial" w:hAnsi="Arial" w:cs="Arial"/>
                <w:sz w:val="20"/>
                <w:szCs w:val="20"/>
              </w:rPr>
            </w:pPr>
            <w:r w:rsidRPr="005978DE">
              <w:rPr>
                <w:rFonts w:ascii="Arial" w:hAnsi="Arial" w:cs="Arial"/>
                <w:sz w:val="20"/>
                <w:szCs w:val="20"/>
              </w:rPr>
              <w:t>.645**</w:t>
            </w:r>
          </w:p>
        </w:tc>
        <w:tc>
          <w:tcPr>
            <w:tcW w:w="276" w:type="pct"/>
          </w:tcPr>
          <w:p w14:paraId="409BA33C" w14:textId="77777777" w:rsidR="00EA3E5A" w:rsidRPr="005978DE" w:rsidRDefault="00EA3E5A" w:rsidP="00EA3E5A">
            <w:pPr>
              <w:rPr>
                <w:rFonts w:ascii="Arial" w:hAnsi="Arial" w:cs="Arial"/>
                <w:sz w:val="20"/>
                <w:szCs w:val="20"/>
              </w:rPr>
            </w:pPr>
            <w:r w:rsidRPr="005978DE">
              <w:rPr>
                <w:rFonts w:ascii="Arial" w:hAnsi="Arial" w:cs="Arial"/>
                <w:sz w:val="20"/>
                <w:szCs w:val="20"/>
              </w:rPr>
              <w:t>.256</w:t>
            </w:r>
          </w:p>
        </w:tc>
      </w:tr>
      <w:tr w:rsidR="005978DE" w:rsidRPr="005978DE" w14:paraId="09AF4413" w14:textId="77777777" w:rsidTr="00A406C8">
        <w:trPr>
          <w:trHeight w:val="209"/>
          <w:jc w:val="center"/>
        </w:trPr>
        <w:tc>
          <w:tcPr>
            <w:tcW w:w="337" w:type="pct"/>
            <w:vMerge/>
          </w:tcPr>
          <w:p w14:paraId="6EBEF26D" w14:textId="77777777" w:rsidR="00EA3E5A" w:rsidRPr="005978DE" w:rsidRDefault="00EA3E5A" w:rsidP="00EA3E5A">
            <w:pPr>
              <w:rPr>
                <w:rStyle w:val="Strong"/>
                <w:rFonts w:ascii="Arial" w:hAnsi="Arial" w:cs="Arial"/>
                <w:sz w:val="20"/>
                <w:szCs w:val="20"/>
              </w:rPr>
            </w:pPr>
          </w:p>
        </w:tc>
        <w:tc>
          <w:tcPr>
            <w:tcW w:w="422" w:type="pct"/>
            <w:hideMark/>
          </w:tcPr>
          <w:p w14:paraId="2E673DC7"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49B9D0A3" w14:textId="77777777" w:rsidR="00EA3E5A" w:rsidRPr="005978DE" w:rsidRDefault="00EA3E5A" w:rsidP="00EA3E5A">
            <w:pPr>
              <w:rPr>
                <w:rFonts w:ascii="Arial" w:hAnsi="Arial" w:cs="Arial"/>
                <w:sz w:val="20"/>
                <w:szCs w:val="20"/>
              </w:rPr>
            </w:pPr>
            <w:r w:rsidRPr="005978DE">
              <w:rPr>
                <w:rFonts w:ascii="Arial" w:hAnsi="Arial" w:cs="Arial"/>
                <w:sz w:val="20"/>
                <w:szCs w:val="20"/>
              </w:rPr>
              <w:t>.338</w:t>
            </w:r>
          </w:p>
        </w:tc>
        <w:tc>
          <w:tcPr>
            <w:tcW w:w="337" w:type="pct"/>
            <w:hideMark/>
          </w:tcPr>
          <w:p w14:paraId="7885D2C8"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40F42D2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7274292C"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6D5C632F"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86" w:type="pct"/>
            <w:hideMark/>
          </w:tcPr>
          <w:p w14:paraId="0C55F8FD" w14:textId="77777777" w:rsidR="00EA3E5A" w:rsidRPr="005978DE" w:rsidRDefault="00EA3E5A" w:rsidP="00EA3E5A">
            <w:pPr>
              <w:rPr>
                <w:rFonts w:ascii="Arial" w:hAnsi="Arial" w:cs="Arial"/>
                <w:sz w:val="20"/>
                <w:szCs w:val="20"/>
              </w:rPr>
            </w:pPr>
            <w:r w:rsidRPr="005978DE">
              <w:rPr>
                <w:rFonts w:ascii="Arial" w:hAnsi="Arial" w:cs="Arial"/>
                <w:sz w:val="20"/>
                <w:szCs w:val="20"/>
              </w:rPr>
              <w:t>.117</w:t>
            </w:r>
          </w:p>
        </w:tc>
        <w:tc>
          <w:tcPr>
            <w:tcW w:w="362" w:type="pct"/>
            <w:hideMark/>
          </w:tcPr>
          <w:p w14:paraId="593DBF93" w14:textId="77777777" w:rsidR="00EA3E5A" w:rsidRPr="005978DE" w:rsidRDefault="00EA3E5A" w:rsidP="00EA3E5A">
            <w:pPr>
              <w:rPr>
                <w:rFonts w:ascii="Arial" w:hAnsi="Arial" w:cs="Arial"/>
                <w:sz w:val="20"/>
                <w:szCs w:val="20"/>
              </w:rPr>
            </w:pPr>
            <w:r w:rsidRPr="005978DE">
              <w:rPr>
                <w:rFonts w:ascii="Arial" w:hAnsi="Arial" w:cs="Arial"/>
                <w:sz w:val="20"/>
                <w:szCs w:val="20"/>
              </w:rPr>
              <w:t>.939</w:t>
            </w:r>
          </w:p>
        </w:tc>
        <w:tc>
          <w:tcPr>
            <w:tcW w:w="447" w:type="pct"/>
            <w:hideMark/>
          </w:tcPr>
          <w:p w14:paraId="30EB570D"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447" w:type="pct"/>
            <w:hideMark/>
          </w:tcPr>
          <w:p w14:paraId="4F774FBC"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2F3ABA1C"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7B02A3B4"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76" w:type="pct"/>
          </w:tcPr>
          <w:p w14:paraId="2F4F20EF" w14:textId="77777777" w:rsidR="00EA3E5A" w:rsidRPr="005978DE" w:rsidRDefault="00EA3E5A" w:rsidP="00EA3E5A">
            <w:pPr>
              <w:rPr>
                <w:rFonts w:ascii="Arial" w:hAnsi="Arial" w:cs="Arial"/>
                <w:sz w:val="20"/>
                <w:szCs w:val="20"/>
              </w:rPr>
            </w:pPr>
            <w:r w:rsidRPr="005978DE">
              <w:rPr>
                <w:rFonts w:ascii="Arial" w:hAnsi="Arial" w:cs="Arial"/>
                <w:sz w:val="20"/>
                <w:szCs w:val="20"/>
              </w:rPr>
              <w:t>.216</w:t>
            </w:r>
          </w:p>
        </w:tc>
      </w:tr>
      <w:tr w:rsidR="005978DE" w:rsidRPr="005978DE" w14:paraId="438DA166" w14:textId="77777777" w:rsidTr="00A406C8">
        <w:trPr>
          <w:trHeight w:val="315"/>
          <w:jc w:val="center"/>
        </w:trPr>
        <w:tc>
          <w:tcPr>
            <w:tcW w:w="337" w:type="pct"/>
            <w:vMerge w:val="restart"/>
          </w:tcPr>
          <w:p w14:paraId="23D338D0"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EBF</w:t>
            </w:r>
          </w:p>
        </w:tc>
        <w:tc>
          <w:tcPr>
            <w:tcW w:w="422" w:type="pct"/>
            <w:hideMark/>
          </w:tcPr>
          <w:p w14:paraId="793747F8"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58D0EF13" w14:textId="77777777" w:rsidR="00EA3E5A" w:rsidRPr="005978DE" w:rsidRDefault="00EA3E5A" w:rsidP="00EA3E5A">
            <w:pPr>
              <w:rPr>
                <w:rFonts w:ascii="Arial" w:hAnsi="Arial" w:cs="Arial"/>
                <w:sz w:val="20"/>
                <w:szCs w:val="20"/>
              </w:rPr>
            </w:pPr>
            <w:r w:rsidRPr="005978DE">
              <w:rPr>
                <w:rFonts w:ascii="Arial" w:hAnsi="Arial" w:cs="Arial"/>
                <w:sz w:val="20"/>
                <w:szCs w:val="20"/>
              </w:rPr>
              <w:t>-.473*</w:t>
            </w:r>
          </w:p>
        </w:tc>
        <w:tc>
          <w:tcPr>
            <w:tcW w:w="337" w:type="pct"/>
            <w:hideMark/>
          </w:tcPr>
          <w:p w14:paraId="6270A103" w14:textId="77777777" w:rsidR="00EA3E5A" w:rsidRPr="005978DE" w:rsidRDefault="00EA3E5A" w:rsidP="00EA3E5A">
            <w:pPr>
              <w:rPr>
                <w:rFonts w:ascii="Arial" w:hAnsi="Arial" w:cs="Arial"/>
                <w:sz w:val="20"/>
                <w:szCs w:val="20"/>
              </w:rPr>
            </w:pPr>
            <w:r w:rsidRPr="005978DE">
              <w:rPr>
                <w:rFonts w:ascii="Arial" w:hAnsi="Arial" w:cs="Arial"/>
                <w:sz w:val="20"/>
                <w:szCs w:val="20"/>
              </w:rPr>
              <w:t>.522**</w:t>
            </w:r>
          </w:p>
        </w:tc>
        <w:tc>
          <w:tcPr>
            <w:tcW w:w="290" w:type="pct"/>
            <w:hideMark/>
          </w:tcPr>
          <w:p w14:paraId="15DDECA0" w14:textId="77777777" w:rsidR="00EA3E5A" w:rsidRPr="005978DE" w:rsidRDefault="00EA3E5A" w:rsidP="00EA3E5A">
            <w:pPr>
              <w:rPr>
                <w:rFonts w:ascii="Arial" w:hAnsi="Arial" w:cs="Arial"/>
                <w:sz w:val="20"/>
                <w:szCs w:val="20"/>
              </w:rPr>
            </w:pPr>
            <w:r w:rsidRPr="005978DE">
              <w:rPr>
                <w:rFonts w:ascii="Arial" w:hAnsi="Arial" w:cs="Arial"/>
                <w:sz w:val="20"/>
                <w:szCs w:val="20"/>
              </w:rPr>
              <w:t>.669**</w:t>
            </w:r>
          </w:p>
        </w:tc>
        <w:tc>
          <w:tcPr>
            <w:tcW w:w="290" w:type="pct"/>
            <w:hideMark/>
          </w:tcPr>
          <w:p w14:paraId="7DCB6540" w14:textId="77777777" w:rsidR="00EA3E5A" w:rsidRPr="005978DE" w:rsidRDefault="00EA3E5A" w:rsidP="00EA3E5A">
            <w:pPr>
              <w:rPr>
                <w:rFonts w:ascii="Arial" w:hAnsi="Arial" w:cs="Arial"/>
                <w:sz w:val="20"/>
                <w:szCs w:val="20"/>
              </w:rPr>
            </w:pPr>
            <w:r w:rsidRPr="005978DE">
              <w:rPr>
                <w:rFonts w:ascii="Arial" w:hAnsi="Arial" w:cs="Arial"/>
                <w:sz w:val="20"/>
                <w:szCs w:val="20"/>
              </w:rPr>
              <w:t>.648**</w:t>
            </w:r>
          </w:p>
        </w:tc>
        <w:tc>
          <w:tcPr>
            <w:tcW w:w="290" w:type="pct"/>
            <w:hideMark/>
          </w:tcPr>
          <w:p w14:paraId="7EF8521D" w14:textId="77777777" w:rsidR="00EA3E5A" w:rsidRPr="005978DE" w:rsidRDefault="00EA3E5A" w:rsidP="00EA3E5A">
            <w:pPr>
              <w:rPr>
                <w:rFonts w:ascii="Arial" w:hAnsi="Arial" w:cs="Arial"/>
                <w:sz w:val="20"/>
                <w:szCs w:val="20"/>
              </w:rPr>
            </w:pPr>
            <w:r w:rsidRPr="005978DE">
              <w:rPr>
                <w:rFonts w:ascii="Arial" w:hAnsi="Arial" w:cs="Arial"/>
                <w:sz w:val="20"/>
                <w:szCs w:val="20"/>
              </w:rPr>
              <w:t>.586**</w:t>
            </w:r>
          </w:p>
        </w:tc>
        <w:tc>
          <w:tcPr>
            <w:tcW w:w="286" w:type="pct"/>
            <w:hideMark/>
          </w:tcPr>
          <w:p w14:paraId="17732B22" w14:textId="77777777" w:rsidR="00EA3E5A" w:rsidRPr="005978DE" w:rsidRDefault="00EA3E5A" w:rsidP="00EA3E5A">
            <w:pPr>
              <w:rPr>
                <w:rFonts w:ascii="Arial" w:hAnsi="Arial" w:cs="Arial"/>
                <w:sz w:val="20"/>
                <w:szCs w:val="20"/>
              </w:rPr>
            </w:pPr>
            <w:r w:rsidRPr="005978DE">
              <w:rPr>
                <w:rFonts w:ascii="Arial" w:hAnsi="Arial" w:cs="Arial"/>
                <w:sz w:val="20"/>
                <w:szCs w:val="20"/>
              </w:rPr>
              <w:t>.236</w:t>
            </w:r>
          </w:p>
        </w:tc>
        <w:tc>
          <w:tcPr>
            <w:tcW w:w="362" w:type="pct"/>
            <w:hideMark/>
          </w:tcPr>
          <w:p w14:paraId="384A6FEC" w14:textId="77777777" w:rsidR="00EA3E5A" w:rsidRPr="005978DE" w:rsidRDefault="00EA3E5A" w:rsidP="00EA3E5A">
            <w:pPr>
              <w:rPr>
                <w:rFonts w:ascii="Arial" w:hAnsi="Arial" w:cs="Arial"/>
                <w:sz w:val="20"/>
                <w:szCs w:val="20"/>
              </w:rPr>
            </w:pPr>
            <w:r w:rsidRPr="005978DE">
              <w:rPr>
                <w:rFonts w:ascii="Arial" w:hAnsi="Arial" w:cs="Arial"/>
                <w:sz w:val="20"/>
                <w:szCs w:val="20"/>
              </w:rPr>
              <w:t>.061</w:t>
            </w:r>
          </w:p>
        </w:tc>
        <w:tc>
          <w:tcPr>
            <w:tcW w:w="447" w:type="pct"/>
            <w:hideMark/>
          </w:tcPr>
          <w:p w14:paraId="1AB48FE5"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447" w:type="pct"/>
            <w:hideMark/>
          </w:tcPr>
          <w:p w14:paraId="1C0111E5" w14:textId="77777777" w:rsidR="00EA3E5A" w:rsidRPr="005978DE" w:rsidRDefault="00EA3E5A" w:rsidP="00EA3E5A">
            <w:pPr>
              <w:rPr>
                <w:rFonts w:ascii="Arial" w:hAnsi="Arial" w:cs="Arial"/>
                <w:sz w:val="20"/>
                <w:szCs w:val="20"/>
              </w:rPr>
            </w:pPr>
            <w:r w:rsidRPr="005978DE">
              <w:rPr>
                <w:rFonts w:ascii="Arial" w:hAnsi="Arial" w:cs="Arial"/>
                <w:sz w:val="20"/>
                <w:szCs w:val="20"/>
              </w:rPr>
              <w:t>.687**</w:t>
            </w:r>
          </w:p>
        </w:tc>
        <w:tc>
          <w:tcPr>
            <w:tcW w:w="447" w:type="pct"/>
            <w:hideMark/>
          </w:tcPr>
          <w:p w14:paraId="70183F87"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6D4A06DD" w14:textId="77777777" w:rsidR="00EA3E5A" w:rsidRPr="005978DE" w:rsidRDefault="00EA3E5A" w:rsidP="00EA3E5A">
            <w:pPr>
              <w:rPr>
                <w:rFonts w:ascii="Arial" w:hAnsi="Arial" w:cs="Arial"/>
                <w:sz w:val="20"/>
                <w:szCs w:val="20"/>
              </w:rPr>
            </w:pPr>
            <w:r w:rsidRPr="005978DE">
              <w:rPr>
                <w:rFonts w:ascii="Arial" w:hAnsi="Arial" w:cs="Arial"/>
                <w:sz w:val="20"/>
                <w:szCs w:val="20"/>
              </w:rPr>
              <w:t>.155</w:t>
            </w:r>
          </w:p>
        </w:tc>
        <w:tc>
          <w:tcPr>
            <w:tcW w:w="276" w:type="pct"/>
          </w:tcPr>
          <w:p w14:paraId="4BF650FC" w14:textId="77777777" w:rsidR="00EA3E5A" w:rsidRPr="005978DE" w:rsidRDefault="00EA3E5A" w:rsidP="00EA3E5A">
            <w:pPr>
              <w:rPr>
                <w:rFonts w:ascii="Arial" w:hAnsi="Arial" w:cs="Arial"/>
                <w:sz w:val="20"/>
                <w:szCs w:val="20"/>
              </w:rPr>
            </w:pPr>
            <w:r w:rsidRPr="005978DE">
              <w:rPr>
                <w:rFonts w:ascii="Arial" w:hAnsi="Arial" w:cs="Arial"/>
                <w:sz w:val="20"/>
                <w:szCs w:val="20"/>
              </w:rPr>
              <w:t>-.195</w:t>
            </w:r>
          </w:p>
        </w:tc>
      </w:tr>
      <w:tr w:rsidR="005978DE" w:rsidRPr="005978DE" w14:paraId="7303806B" w14:textId="77777777" w:rsidTr="00A406C8">
        <w:trPr>
          <w:trHeight w:val="206"/>
          <w:jc w:val="center"/>
        </w:trPr>
        <w:tc>
          <w:tcPr>
            <w:tcW w:w="337" w:type="pct"/>
            <w:vMerge/>
          </w:tcPr>
          <w:p w14:paraId="2B759555" w14:textId="77777777" w:rsidR="00EA3E5A" w:rsidRPr="005978DE" w:rsidRDefault="00EA3E5A" w:rsidP="00EA3E5A">
            <w:pPr>
              <w:rPr>
                <w:rStyle w:val="Strong"/>
                <w:rFonts w:ascii="Arial" w:hAnsi="Arial" w:cs="Arial"/>
                <w:sz w:val="20"/>
                <w:szCs w:val="20"/>
              </w:rPr>
            </w:pPr>
          </w:p>
        </w:tc>
        <w:tc>
          <w:tcPr>
            <w:tcW w:w="422" w:type="pct"/>
            <w:hideMark/>
          </w:tcPr>
          <w:p w14:paraId="58EE9819"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544DD617" w14:textId="77777777" w:rsidR="00EA3E5A" w:rsidRPr="005978DE" w:rsidRDefault="00EA3E5A" w:rsidP="00EA3E5A">
            <w:pPr>
              <w:rPr>
                <w:rFonts w:ascii="Arial" w:hAnsi="Arial" w:cs="Arial"/>
                <w:sz w:val="20"/>
                <w:szCs w:val="20"/>
              </w:rPr>
            </w:pPr>
            <w:r w:rsidRPr="005978DE">
              <w:rPr>
                <w:rFonts w:ascii="Arial" w:hAnsi="Arial" w:cs="Arial"/>
                <w:sz w:val="20"/>
                <w:szCs w:val="20"/>
              </w:rPr>
              <w:t>.017</w:t>
            </w:r>
          </w:p>
        </w:tc>
        <w:tc>
          <w:tcPr>
            <w:tcW w:w="337" w:type="pct"/>
            <w:hideMark/>
          </w:tcPr>
          <w:p w14:paraId="491B167C" w14:textId="77777777" w:rsidR="00EA3E5A" w:rsidRPr="005978DE" w:rsidRDefault="00EA3E5A" w:rsidP="00EA3E5A">
            <w:pPr>
              <w:rPr>
                <w:rFonts w:ascii="Arial" w:hAnsi="Arial" w:cs="Arial"/>
                <w:sz w:val="20"/>
                <w:szCs w:val="20"/>
              </w:rPr>
            </w:pPr>
            <w:r w:rsidRPr="005978DE">
              <w:rPr>
                <w:rFonts w:ascii="Arial" w:hAnsi="Arial" w:cs="Arial"/>
                <w:sz w:val="20"/>
                <w:szCs w:val="20"/>
              </w:rPr>
              <w:t>.007</w:t>
            </w:r>
          </w:p>
        </w:tc>
        <w:tc>
          <w:tcPr>
            <w:tcW w:w="290" w:type="pct"/>
            <w:hideMark/>
          </w:tcPr>
          <w:p w14:paraId="2F3A5CA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6D004E3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3FC4DFD5" w14:textId="77777777" w:rsidR="00EA3E5A" w:rsidRPr="005978DE" w:rsidRDefault="00EA3E5A" w:rsidP="00EA3E5A">
            <w:pPr>
              <w:rPr>
                <w:rFonts w:ascii="Arial" w:hAnsi="Arial" w:cs="Arial"/>
                <w:sz w:val="20"/>
                <w:szCs w:val="20"/>
              </w:rPr>
            </w:pPr>
            <w:r w:rsidRPr="005978DE">
              <w:rPr>
                <w:rFonts w:ascii="Arial" w:hAnsi="Arial" w:cs="Arial"/>
                <w:sz w:val="20"/>
                <w:szCs w:val="20"/>
              </w:rPr>
              <w:t>.002</w:t>
            </w:r>
          </w:p>
        </w:tc>
        <w:tc>
          <w:tcPr>
            <w:tcW w:w="286" w:type="pct"/>
            <w:hideMark/>
          </w:tcPr>
          <w:p w14:paraId="7ECBB808" w14:textId="77777777" w:rsidR="00EA3E5A" w:rsidRPr="005978DE" w:rsidRDefault="00EA3E5A" w:rsidP="00EA3E5A">
            <w:pPr>
              <w:rPr>
                <w:rFonts w:ascii="Arial" w:hAnsi="Arial" w:cs="Arial"/>
                <w:sz w:val="20"/>
                <w:szCs w:val="20"/>
              </w:rPr>
            </w:pPr>
            <w:r w:rsidRPr="005978DE">
              <w:rPr>
                <w:rFonts w:ascii="Arial" w:hAnsi="Arial" w:cs="Arial"/>
                <w:sz w:val="20"/>
                <w:szCs w:val="20"/>
              </w:rPr>
              <w:t>.255</w:t>
            </w:r>
          </w:p>
        </w:tc>
        <w:tc>
          <w:tcPr>
            <w:tcW w:w="362" w:type="pct"/>
            <w:hideMark/>
          </w:tcPr>
          <w:p w14:paraId="685FF9F3" w14:textId="77777777" w:rsidR="00EA3E5A" w:rsidRPr="005978DE" w:rsidRDefault="00EA3E5A" w:rsidP="00EA3E5A">
            <w:pPr>
              <w:rPr>
                <w:rFonts w:ascii="Arial" w:hAnsi="Arial" w:cs="Arial"/>
                <w:sz w:val="20"/>
                <w:szCs w:val="20"/>
              </w:rPr>
            </w:pPr>
            <w:r w:rsidRPr="005978DE">
              <w:rPr>
                <w:rFonts w:ascii="Arial" w:hAnsi="Arial" w:cs="Arial"/>
                <w:sz w:val="20"/>
                <w:szCs w:val="20"/>
              </w:rPr>
              <w:t>.773</w:t>
            </w:r>
          </w:p>
        </w:tc>
        <w:tc>
          <w:tcPr>
            <w:tcW w:w="447" w:type="pct"/>
            <w:hideMark/>
          </w:tcPr>
          <w:p w14:paraId="4504C09C"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447" w:type="pct"/>
            <w:hideMark/>
          </w:tcPr>
          <w:p w14:paraId="625DF8A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4A18687F"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256D9D77" w14:textId="77777777" w:rsidR="00EA3E5A" w:rsidRPr="005978DE" w:rsidRDefault="00EA3E5A" w:rsidP="00EA3E5A">
            <w:pPr>
              <w:rPr>
                <w:rFonts w:ascii="Arial" w:hAnsi="Arial" w:cs="Arial"/>
                <w:sz w:val="20"/>
                <w:szCs w:val="20"/>
              </w:rPr>
            </w:pPr>
            <w:r w:rsidRPr="005978DE">
              <w:rPr>
                <w:rFonts w:ascii="Arial" w:hAnsi="Arial" w:cs="Arial"/>
                <w:sz w:val="20"/>
                <w:szCs w:val="20"/>
              </w:rPr>
              <w:t>.460</w:t>
            </w:r>
          </w:p>
        </w:tc>
        <w:tc>
          <w:tcPr>
            <w:tcW w:w="276" w:type="pct"/>
          </w:tcPr>
          <w:p w14:paraId="793EA316" w14:textId="77777777" w:rsidR="00EA3E5A" w:rsidRPr="005978DE" w:rsidRDefault="00EA3E5A" w:rsidP="00EA3E5A">
            <w:pPr>
              <w:rPr>
                <w:rFonts w:ascii="Arial" w:hAnsi="Arial" w:cs="Arial"/>
                <w:sz w:val="20"/>
                <w:szCs w:val="20"/>
              </w:rPr>
            </w:pPr>
            <w:r w:rsidRPr="005978DE">
              <w:rPr>
                <w:rFonts w:ascii="Arial" w:hAnsi="Arial" w:cs="Arial"/>
                <w:sz w:val="20"/>
                <w:szCs w:val="20"/>
              </w:rPr>
              <w:t>.349</w:t>
            </w:r>
          </w:p>
        </w:tc>
      </w:tr>
      <w:tr w:rsidR="005978DE" w:rsidRPr="005978DE" w14:paraId="6C9ADA02" w14:textId="77777777" w:rsidTr="00A406C8">
        <w:trPr>
          <w:trHeight w:val="209"/>
          <w:jc w:val="center"/>
        </w:trPr>
        <w:tc>
          <w:tcPr>
            <w:tcW w:w="337" w:type="pct"/>
            <w:vMerge w:val="restart"/>
          </w:tcPr>
          <w:p w14:paraId="68628BC5"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EVF</w:t>
            </w:r>
          </w:p>
        </w:tc>
        <w:tc>
          <w:tcPr>
            <w:tcW w:w="422" w:type="pct"/>
            <w:hideMark/>
          </w:tcPr>
          <w:p w14:paraId="2798EAFF"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307BF7BA" w14:textId="77777777" w:rsidR="00EA3E5A" w:rsidRPr="005978DE" w:rsidRDefault="00EA3E5A" w:rsidP="00EA3E5A">
            <w:pPr>
              <w:rPr>
                <w:rFonts w:ascii="Arial" w:hAnsi="Arial" w:cs="Arial"/>
                <w:sz w:val="20"/>
                <w:szCs w:val="20"/>
              </w:rPr>
            </w:pPr>
            <w:r w:rsidRPr="005978DE">
              <w:rPr>
                <w:rFonts w:ascii="Arial" w:hAnsi="Arial" w:cs="Arial"/>
                <w:sz w:val="20"/>
                <w:szCs w:val="20"/>
              </w:rPr>
              <w:t>-.104</w:t>
            </w:r>
          </w:p>
        </w:tc>
        <w:tc>
          <w:tcPr>
            <w:tcW w:w="337" w:type="pct"/>
            <w:hideMark/>
          </w:tcPr>
          <w:p w14:paraId="1EDB722A" w14:textId="77777777" w:rsidR="00EA3E5A" w:rsidRPr="005978DE" w:rsidRDefault="00EA3E5A" w:rsidP="00EA3E5A">
            <w:pPr>
              <w:rPr>
                <w:rFonts w:ascii="Arial" w:hAnsi="Arial" w:cs="Arial"/>
                <w:sz w:val="20"/>
                <w:szCs w:val="20"/>
              </w:rPr>
            </w:pPr>
            <w:r w:rsidRPr="005978DE">
              <w:rPr>
                <w:rFonts w:ascii="Arial" w:hAnsi="Arial" w:cs="Arial"/>
                <w:sz w:val="20"/>
                <w:szCs w:val="20"/>
              </w:rPr>
              <w:t>.501*</w:t>
            </w:r>
          </w:p>
        </w:tc>
        <w:tc>
          <w:tcPr>
            <w:tcW w:w="290" w:type="pct"/>
            <w:hideMark/>
          </w:tcPr>
          <w:p w14:paraId="63B775B2" w14:textId="77777777" w:rsidR="00EA3E5A" w:rsidRPr="005978DE" w:rsidRDefault="00EA3E5A" w:rsidP="00EA3E5A">
            <w:pPr>
              <w:rPr>
                <w:rFonts w:ascii="Arial" w:hAnsi="Arial" w:cs="Arial"/>
                <w:sz w:val="20"/>
                <w:szCs w:val="20"/>
              </w:rPr>
            </w:pPr>
            <w:r w:rsidRPr="005978DE">
              <w:rPr>
                <w:rFonts w:ascii="Arial" w:hAnsi="Arial" w:cs="Arial"/>
                <w:sz w:val="20"/>
                <w:szCs w:val="20"/>
              </w:rPr>
              <w:t>.491*</w:t>
            </w:r>
          </w:p>
        </w:tc>
        <w:tc>
          <w:tcPr>
            <w:tcW w:w="290" w:type="pct"/>
            <w:hideMark/>
          </w:tcPr>
          <w:p w14:paraId="102B0F99" w14:textId="77777777" w:rsidR="00EA3E5A" w:rsidRPr="005978DE" w:rsidRDefault="00EA3E5A" w:rsidP="00EA3E5A">
            <w:pPr>
              <w:rPr>
                <w:rFonts w:ascii="Arial" w:hAnsi="Arial" w:cs="Arial"/>
                <w:sz w:val="20"/>
                <w:szCs w:val="20"/>
              </w:rPr>
            </w:pPr>
            <w:r w:rsidRPr="005978DE">
              <w:rPr>
                <w:rFonts w:ascii="Arial" w:hAnsi="Arial" w:cs="Arial"/>
                <w:sz w:val="20"/>
                <w:szCs w:val="20"/>
              </w:rPr>
              <w:t>.673**</w:t>
            </w:r>
          </w:p>
        </w:tc>
        <w:tc>
          <w:tcPr>
            <w:tcW w:w="290" w:type="pct"/>
            <w:hideMark/>
          </w:tcPr>
          <w:p w14:paraId="5F022391"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286" w:type="pct"/>
            <w:hideMark/>
          </w:tcPr>
          <w:p w14:paraId="701B5A59" w14:textId="77777777" w:rsidR="00EA3E5A" w:rsidRPr="005978DE" w:rsidRDefault="00EA3E5A" w:rsidP="00EA3E5A">
            <w:pPr>
              <w:rPr>
                <w:rFonts w:ascii="Arial" w:hAnsi="Arial" w:cs="Arial"/>
                <w:sz w:val="20"/>
                <w:szCs w:val="20"/>
              </w:rPr>
            </w:pPr>
            <w:r w:rsidRPr="005978DE">
              <w:rPr>
                <w:rFonts w:ascii="Arial" w:hAnsi="Arial" w:cs="Arial"/>
                <w:sz w:val="20"/>
                <w:szCs w:val="20"/>
              </w:rPr>
              <w:t>.331</w:t>
            </w:r>
          </w:p>
        </w:tc>
        <w:tc>
          <w:tcPr>
            <w:tcW w:w="362" w:type="pct"/>
            <w:hideMark/>
          </w:tcPr>
          <w:p w14:paraId="6465FF04"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447" w:type="pct"/>
            <w:hideMark/>
          </w:tcPr>
          <w:p w14:paraId="37F531DE" w14:textId="77777777" w:rsidR="00EA3E5A" w:rsidRPr="005978DE" w:rsidRDefault="00EA3E5A" w:rsidP="00EA3E5A">
            <w:pPr>
              <w:rPr>
                <w:rFonts w:ascii="Arial" w:hAnsi="Arial" w:cs="Arial"/>
                <w:sz w:val="20"/>
                <w:szCs w:val="20"/>
              </w:rPr>
            </w:pPr>
            <w:r w:rsidRPr="005978DE">
              <w:rPr>
                <w:rFonts w:ascii="Arial" w:hAnsi="Arial" w:cs="Arial"/>
                <w:sz w:val="20"/>
                <w:szCs w:val="20"/>
              </w:rPr>
              <w:t>-.108</w:t>
            </w:r>
          </w:p>
        </w:tc>
        <w:tc>
          <w:tcPr>
            <w:tcW w:w="447" w:type="pct"/>
            <w:hideMark/>
          </w:tcPr>
          <w:p w14:paraId="5486DD53" w14:textId="77777777" w:rsidR="00EA3E5A" w:rsidRPr="005978DE" w:rsidRDefault="00EA3E5A" w:rsidP="00EA3E5A">
            <w:pPr>
              <w:rPr>
                <w:rFonts w:ascii="Arial" w:hAnsi="Arial" w:cs="Arial"/>
                <w:sz w:val="20"/>
                <w:szCs w:val="20"/>
              </w:rPr>
            </w:pPr>
            <w:r w:rsidRPr="005978DE">
              <w:rPr>
                <w:rFonts w:ascii="Arial" w:hAnsi="Arial" w:cs="Arial"/>
                <w:sz w:val="20"/>
                <w:szCs w:val="20"/>
              </w:rPr>
              <w:t>.645**</w:t>
            </w:r>
          </w:p>
        </w:tc>
        <w:tc>
          <w:tcPr>
            <w:tcW w:w="447" w:type="pct"/>
            <w:hideMark/>
          </w:tcPr>
          <w:p w14:paraId="54E5A486" w14:textId="77777777" w:rsidR="00EA3E5A" w:rsidRPr="005978DE" w:rsidRDefault="00EA3E5A" w:rsidP="00EA3E5A">
            <w:pPr>
              <w:rPr>
                <w:rFonts w:ascii="Arial" w:hAnsi="Arial" w:cs="Arial"/>
                <w:sz w:val="20"/>
                <w:szCs w:val="20"/>
              </w:rPr>
            </w:pPr>
            <w:r w:rsidRPr="005978DE">
              <w:rPr>
                <w:rFonts w:ascii="Arial" w:hAnsi="Arial" w:cs="Arial"/>
                <w:sz w:val="20"/>
                <w:szCs w:val="20"/>
              </w:rPr>
              <w:t>.155</w:t>
            </w:r>
          </w:p>
        </w:tc>
        <w:tc>
          <w:tcPr>
            <w:tcW w:w="447" w:type="pct"/>
            <w:hideMark/>
          </w:tcPr>
          <w:p w14:paraId="08E58DB0"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76" w:type="pct"/>
          </w:tcPr>
          <w:p w14:paraId="697946B7" w14:textId="77777777" w:rsidR="00EA3E5A" w:rsidRPr="005978DE" w:rsidRDefault="00EA3E5A" w:rsidP="00EA3E5A">
            <w:pPr>
              <w:rPr>
                <w:rFonts w:ascii="Arial" w:hAnsi="Arial" w:cs="Arial"/>
                <w:sz w:val="20"/>
                <w:szCs w:val="20"/>
              </w:rPr>
            </w:pPr>
            <w:r w:rsidRPr="005978DE">
              <w:rPr>
                <w:rFonts w:ascii="Arial" w:hAnsi="Arial" w:cs="Arial"/>
                <w:sz w:val="20"/>
                <w:szCs w:val="20"/>
              </w:rPr>
              <w:t>.464*</w:t>
            </w:r>
          </w:p>
        </w:tc>
      </w:tr>
      <w:tr w:rsidR="005978DE" w:rsidRPr="005978DE" w14:paraId="6CB63F56" w14:textId="77777777" w:rsidTr="00A406C8">
        <w:trPr>
          <w:trHeight w:val="209"/>
          <w:jc w:val="center"/>
        </w:trPr>
        <w:tc>
          <w:tcPr>
            <w:tcW w:w="337" w:type="pct"/>
            <w:vMerge/>
          </w:tcPr>
          <w:p w14:paraId="0BAA5E6A" w14:textId="77777777" w:rsidR="00EA3E5A" w:rsidRPr="005978DE" w:rsidRDefault="00EA3E5A" w:rsidP="00EA3E5A">
            <w:pPr>
              <w:rPr>
                <w:rStyle w:val="Strong"/>
                <w:rFonts w:ascii="Arial" w:hAnsi="Arial" w:cs="Arial"/>
                <w:sz w:val="20"/>
                <w:szCs w:val="20"/>
              </w:rPr>
            </w:pPr>
          </w:p>
        </w:tc>
        <w:tc>
          <w:tcPr>
            <w:tcW w:w="422" w:type="pct"/>
            <w:hideMark/>
          </w:tcPr>
          <w:p w14:paraId="21F4BA5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449D4710" w14:textId="77777777" w:rsidR="00EA3E5A" w:rsidRPr="005978DE" w:rsidRDefault="00EA3E5A" w:rsidP="00EA3E5A">
            <w:pPr>
              <w:rPr>
                <w:rFonts w:ascii="Arial" w:hAnsi="Arial" w:cs="Arial"/>
                <w:sz w:val="20"/>
                <w:szCs w:val="20"/>
              </w:rPr>
            </w:pPr>
            <w:r w:rsidRPr="005978DE">
              <w:rPr>
                <w:rFonts w:ascii="Arial" w:hAnsi="Arial" w:cs="Arial"/>
                <w:sz w:val="20"/>
                <w:szCs w:val="20"/>
              </w:rPr>
              <w:t>.622</w:t>
            </w:r>
          </w:p>
        </w:tc>
        <w:tc>
          <w:tcPr>
            <w:tcW w:w="337" w:type="pct"/>
            <w:hideMark/>
          </w:tcPr>
          <w:p w14:paraId="60BC1823" w14:textId="77777777" w:rsidR="00EA3E5A" w:rsidRPr="005978DE" w:rsidRDefault="00EA3E5A" w:rsidP="00EA3E5A">
            <w:pPr>
              <w:rPr>
                <w:rFonts w:ascii="Arial" w:hAnsi="Arial" w:cs="Arial"/>
                <w:sz w:val="20"/>
                <w:szCs w:val="20"/>
              </w:rPr>
            </w:pPr>
            <w:r w:rsidRPr="005978DE">
              <w:rPr>
                <w:rFonts w:ascii="Arial" w:hAnsi="Arial" w:cs="Arial"/>
                <w:sz w:val="20"/>
                <w:szCs w:val="20"/>
              </w:rPr>
              <w:t>.011</w:t>
            </w:r>
          </w:p>
        </w:tc>
        <w:tc>
          <w:tcPr>
            <w:tcW w:w="290" w:type="pct"/>
            <w:hideMark/>
          </w:tcPr>
          <w:p w14:paraId="2AF6E310" w14:textId="77777777" w:rsidR="00EA3E5A" w:rsidRPr="005978DE" w:rsidRDefault="00EA3E5A" w:rsidP="00EA3E5A">
            <w:pPr>
              <w:rPr>
                <w:rFonts w:ascii="Arial" w:hAnsi="Arial" w:cs="Arial"/>
                <w:sz w:val="20"/>
                <w:szCs w:val="20"/>
              </w:rPr>
            </w:pPr>
            <w:r w:rsidRPr="005978DE">
              <w:rPr>
                <w:rFonts w:ascii="Arial" w:hAnsi="Arial" w:cs="Arial"/>
                <w:sz w:val="20"/>
                <w:szCs w:val="20"/>
              </w:rPr>
              <w:t>.013</w:t>
            </w:r>
          </w:p>
        </w:tc>
        <w:tc>
          <w:tcPr>
            <w:tcW w:w="290" w:type="pct"/>
            <w:hideMark/>
          </w:tcPr>
          <w:p w14:paraId="5C71A950"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0F794D5D"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86" w:type="pct"/>
            <w:hideMark/>
          </w:tcPr>
          <w:p w14:paraId="3B99A075" w14:textId="77777777" w:rsidR="00EA3E5A" w:rsidRPr="005978DE" w:rsidRDefault="00EA3E5A" w:rsidP="00EA3E5A">
            <w:pPr>
              <w:rPr>
                <w:rFonts w:ascii="Arial" w:hAnsi="Arial" w:cs="Arial"/>
                <w:sz w:val="20"/>
                <w:szCs w:val="20"/>
              </w:rPr>
            </w:pPr>
            <w:r w:rsidRPr="005978DE">
              <w:rPr>
                <w:rFonts w:ascii="Arial" w:hAnsi="Arial" w:cs="Arial"/>
                <w:sz w:val="20"/>
                <w:szCs w:val="20"/>
              </w:rPr>
              <w:t>.106</w:t>
            </w:r>
          </w:p>
        </w:tc>
        <w:tc>
          <w:tcPr>
            <w:tcW w:w="362" w:type="pct"/>
            <w:hideMark/>
          </w:tcPr>
          <w:p w14:paraId="0FAD80C6" w14:textId="77777777" w:rsidR="00EA3E5A" w:rsidRPr="005978DE" w:rsidRDefault="00EA3E5A" w:rsidP="00EA3E5A">
            <w:pPr>
              <w:rPr>
                <w:rFonts w:ascii="Arial" w:hAnsi="Arial" w:cs="Arial"/>
                <w:sz w:val="20"/>
                <w:szCs w:val="20"/>
              </w:rPr>
            </w:pPr>
            <w:r w:rsidRPr="005978DE">
              <w:rPr>
                <w:rFonts w:ascii="Arial" w:hAnsi="Arial" w:cs="Arial"/>
                <w:sz w:val="20"/>
                <w:szCs w:val="20"/>
              </w:rPr>
              <w:t>.938</w:t>
            </w:r>
          </w:p>
        </w:tc>
        <w:tc>
          <w:tcPr>
            <w:tcW w:w="447" w:type="pct"/>
            <w:hideMark/>
          </w:tcPr>
          <w:p w14:paraId="0E31DE5C" w14:textId="77777777" w:rsidR="00EA3E5A" w:rsidRPr="005978DE" w:rsidRDefault="00EA3E5A" w:rsidP="00EA3E5A">
            <w:pPr>
              <w:rPr>
                <w:rFonts w:ascii="Arial" w:hAnsi="Arial" w:cs="Arial"/>
                <w:sz w:val="20"/>
                <w:szCs w:val="20"/>
              </w:rPr>
            </w:pPr>
            <w:r w:rsidRPr="005978DE">
              <w:rPr>
                <w:rFonts w:ascii="Arial" w:hAnsi="Arial" w:cs="Arial"/>
                <w:sz w:val="20"/>
                <w:szCs w:val="20"/>
              </w:rPr>
              <w:t>.608</w:t>
            </w:r>
          </w:p>
        </w:tc>
        <w:tc>
          <w:tcPr>
            <w:tcW w:w="447" w:type="pct"/>
            <w:hideMark/>
          </w:tcPr>
          <w:p w14:paraId="2A2C2C44"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447" w:type="pct"/>
            <w:hideMark/>
          </w:tcPr>
          <w:p w14:paraId="7BAAF30F" w14:textId="77777777" w:rsidR="00EA3E5A" w:rsidRPr="005978DE" w:rsidRDefault="00EA3E5A" w:rsidP="00EA3E5A">
            <w:pPr>
              <w:rPr>
                <w:rFonts w:ascii="Arial" w:hAnsi="Arial" w:cs="Arial"/>
                <w:sz w:val="20"/>
                <w:szCs w:val="20"/>
              </w:rPr>
            </w:pPr>
            <w:r w:rsidRPr="005978DE">
              <w:rPr>
                <w:rFonts w:ascii="Arial" w:hAnsi="Arial" w:cs="Arial"/>
                <w:sz w:val="20"/>
                <w:szCs w:val="20"/>
              </w:rPr>
              <w:t>.460</w:t>
            </w:r>
          </w:p>
        </w:tc>
        <w:tc>
          <w:tcPr>
            <w:tcW w:w="447" w:type="pct"/>
            <w:hideMark/>
          </w:tcPr>
          <w:p w14:paraId="683B75CA"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76" w:type="pct"/>
          </w:tcPr>
          <w:p w14:paraId="4C22C396" w14:textId="77777777" w:rsidR="00EA3E5A" w:rsidRPr="005978DE" w:rsidRDefault="00EA3E5A" w:rsidP="00EA3E5A">
            <w:pPr>
              <w:rPr>
                <w:rFonts w:ascii="Arial" w:hAnsi="Arial" w:cs="Arial"/>
                <w:sz w:val="20"/>
                <w:szCs w:val="20"/>
              </w:rPr>
            </w:pPr>
            <w:r w:rsidRPr="005978DE">
              <w:rPr>
                <w:rFonts w:ascii="Arial" w:hAnsi="Arial" w:cs="Arial"/>
                <w:sz w:val="20"/>
                <w:szCs w:val="20"/>
              </w:rPr>
              <w:t>.019</w:t>
            </w:r>
          </w:p>
        </w:tc>
      </w:tr>
      <w:tr w:rsidR="005978DE" w:rsidRPr="005978DE" w14:paraId="1D0CE6B9" w14:textId="77777777" w:rsidTr="00A406C8">
        <w:trPr>
          <w:trHeight w:val="209"/>
          <w:jc w:val="center"/>
        </w:trPr>
        <w:tc>
          <w:tcPr>
            <w:tcW w:w="337" w:type="pct"/>
            <w:vMerge w:val="restart"/>
          </w:tcPr>
          <w:p w14:paraId="26A8AB06"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Age</w:t>
            </w:r>
          </w:p>
        </w:tc>
        <w:tc>
          <w:tcPr>
            <w:tcW w:w="422" w:type="pct"/>
          </w:tcPr>
          <w:p w14:paraId="2FB5C47F"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R</w:t>
            </w:r>
          </w:p>
        </w:tc>
        <w:tc>
          <w:tcPr>
            <w:tcW w:w="320" w:type="pct"/>
          </w:tcPr>
          <w:p w14:paraId="6B400244" w14:textId="77777777" w:rsidR="00EA3E5A" w:rsidRPr="005978DE" w:rsidRDefault="00EA3E5A" w:rsidP="00EA3E5A">
            <w:pPr>
              <w:rPr>
                <w:rFonts w:ascii="Arial" w:hAnsi="Arial" w:cs="Arial"/>
                <w:sz w:val="20"/>
                <w:szCs w:val="20"/>
              </w:rPr>
            </w:pPr>
            <w:r w:rsidRPr="005978DE">
              <w:rPr>
                <w:rFonts w:ascii="Arial" w:hAnsi="Arial" w:cs="Arial"/>
                <w:sz w:val="20"/>
                <w:szCs w:val="20"/>
              </w:rPr>
              <w:t>.219</w:t>
            </w:r>
          </w:p>
        </w:tc>
        <w:tc>
          <w:tcPr>
            <w:tcW w:w="337" w:type="pct"/>
          </w:tcPr>
          <w:p w14:paraId="11A3EB82" w14:textId="77777777" w:rsidR="00EA3E5A" w:rsidRPr="005978DE" w:rsidRDefault="00EA3E5A" w:rsidP="00EA3E5A">
            <w:pPr>
              <w:rPr>
                <w:rFonts w:ascii="Arial" w:hAnsi="Arial" w:cs="Arial"/>
                <w:sz w:val="20"/>
                <w:szCs w:val="20"/>
              </w:rPr>
            </w:pPr>
            <w:r w:rsidRPr="005978DE">
              <w:rPr>
                <w:rFonts w:ascii="Arial" w:hAnsi="Arial" w:cs="Arial"/>
                <w:sz w:val="20"/>
                <w:szCs w:val="20"/>
              </w:rPr>
              <w:t>.018</w:t>
            </w:r>
          </w:p>
        </w:tc>
        <w:tc>
          <w:tcPr>
            <w:tcW w:w="290" w:type="pct"/>
          </w:tcPr>
          <w:p w14:paraId="588E96FE" w14:textId="77777777" w:rsidR="00EA3E5A" w:rsidRPr="005978DE" w:rsidRDefault="00EA3E5A" w:rsidP="00EA3E5A">
            <w:pPr>
              <w:rPr>
                <w:rFonts w:ascii="Arial" w:hAnsi="Arial" w:cs="Arial"/>
                <w:sz w:val="20"/>
                <w:szCs w:val="20"/>
              </w:rPr>
            </w:pPr>
            <w:r w:rsidRPr="005978DE">
              <w:rPr>
                <w:rFonts w:ascii="Arial" w:hAnsi="Arial" w:cs="Arial"/>
                <w:sz w:val="20"/>
                <w:szCs w:val="20"/>
              </w:rPr>
              <w:t>-.086</w:t>
            </w:r>
          </w:p>
        </w:tc>
        <w:tc>
          <w:tcPr>
            <w:tcW w:w="290" w:type="pct"/>
          </w:tcPr>
          <w:p w14:paraId="71437406" w14:textId="77777777" w:rsidR="00EA3E5A" w:rsidRPr="005978DE" w:rsidRDefault="00EA3E5A" w:rsidP="00EA3E5A">
            <w:pPr>
              <w:rPr>
                <w:rFonts w:ascii="Arial" w:hAnsi="Arial" w:cs="Arial"/>
                <w:sz w:val="20"/>
                <w:szCs w:val="20"/>
              </w:rPr>
            </w:pPr>
            <w:r w:rsidRPr="005978DE">
              <w:rPr>
                <w:rFonts w:ascii="Arial" w:hAnsi="Arial" w:cs="Arial"/>
                <w:sz w:val="20"/>
                <w:szCs w:val="20"/>
              </w:rPr>
              <w:t>.285</w:t>
            </w:r>
          </w:p>
        </w:tc>
        <w:tc>
          <w:tcPr>
            <w:tcW w:w="290" w:type="pct"/>
          </w:tcPr>
          <w:p w14:paraId="43C6FDA5" w14:textId="77777777" w:rsidR="00EA3E5A" w:rsidRPr="005978DE" w:rsidRDefault="00EA3E5A" w:rsidP="00EA3E5A">
            <w:pPr>
              <w:rPr>
                <w:rFonts w:ascii="Arial" w:hAnsi="Arial" w:cs="Arial"/>
                <w:sz w:val="20"/>
                <w:szCs w:val="20"/>
              </w:rPr>
            </w:pPr>
            <w:r w:rsidRPr="005978DE">
              <w:rPr>
                <w:rFonts w:ascii="Arial" w:hAnsi="Arial" w:cs="Arial"/>
                <w:sz w:val="20"/>
                <w:szCs w:val="20"/>
              </w:rPr>
              <w:t>.116</w:t>
            </w:r>
          </w:p>
        </w:tc>
        <w:tc>
          <w:tcPr>
            <w:tcW w:w="286" w:type="pct"/>
          </w:tcPr>
          <w:p w14:paraId="43FD7955" w14:textId="77777777" w:rsidR="00EA3E5A" w:rsidRPr="005978DE" w:rsidRDefault="00EA3E5A" w:rsidP="00EA3E5A">
            <w:pPr>
              <w:rPr>
                <w:rFonts w:ascii="Arial" w:hAnsi="Arial" w:cs="Arial"/>
                <w:sz w:val="20"/>
                <w:szCs w:val="20"/>
              </w:rPr>
            </w:pPr>
            <w:r w:rsidRPr="005978DE">
              <w:rPr>
                <w:rFonts w:ascii="Arial" w:hAnsi="Arial" w:cs="Arial"/>
                <w:sz w:val="20"/>
                <w:szCs w:val="20"/>
              </w:rPr>
              <w:t>.402*</w:t>
            </w:r>
          </w:p>
        </w:tc>
        <w:tc>
          <w:tcPr>
            <w:tcW w:w="362" w:type="pct"/>
          </w:tcPr>
          <w:p w14:paraId="6E249C46" w14:textId="77777777" w:rsidR="00EA3E5A" w:rsidRPr="005978DE" w:rsidRDefault="00EA3E5A" w:rsidP="00EA3E5A">
            <w:pPr>
              <w:rPr>
                <w:rFonts w:ascii="Arial" w:hAnsi="Arial" w:cs="Arial"/>
                <w:sz w:val="20"/>
                <w:szCs w:val="20"/>
              </w:rPr>
            </w:pPr>
            <w:r w:rsidRPr="005978DE">
              <w:rPr>
                <w:rFonts w:ascii="Arial" w:hAnsi="Arial" w:cs="Arial"/>
                <w:sz w:val="20"/>
                <w:szCs w:val="20"/>
              </w:rPr>
              <w:t>.029</w:t>
            </w:r>
          </w:p>
        </w:tc>
        <w:tc>
          <w:tcPr>
            <w:tcW w:w="447" w:type="pct"/>
          </w:tcPr>
          <w:p w14:paraId="0D8C26F0"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tcPr>
          <w:p w14:paraId="54BE8241" w14:textId="77777777" w:rsidR="00EA3E5A" w:rsidRPr="005978DE" w:rsidRDefault="00EA3E5A" w:rsidP="00EA3E5A">
            <w:pPr>
              <w:rPr>
                <w:rFonts w:ascii="Arial" w:hAnsi="Arial" w:cs="Arial"/>
                <w:sz w:val="20"/>
                <w:szCs w:val="20"/>
              </w:rPr>
            </w:pPr>
            <w:r w:rsidRPr="005978DE">
              <w:rPr>
                <w:rFonts w:ascii="Arial" w:hAnsi="Arial" w:cs="Arial"/>
                <w:sz w:val="20"/>
                <w:szCs w:val="20"/>
              </w:rPr>
              <w:t>.256</w:t>
            </w:r>
          </w:p>
        </w:tc>
        <w:tc>
          <w:tcPr>
            <w:tcW w:w="447" w:type="pct"/>
          </w:tcPr>
          <w:p w14:paraId="2B97D2E1" w14:textId="77777777" w:rsidR="00EA3E5A" w:rsidRPr="005978DE" w:rsidRDefault="00EA3E5A" w:rsidP="00EA3E5A">
            <w:pPr>
              <w:rPr>
                <w:rFonts w:ascii="Arial" w:hAnsi="Arial" w:cs="Arial"/>
                <w:sz w:val="20"/>
                <w:szCs w:val="20"/>
              </w:rPr>
            </w:pPr>
            <w:r w:rsidRPr="005978DE">
              <w:rPr>
                <w:rFonts w:ascii="Arial" w:hAnsi="Arial" w:cs="Arial"/>
                <w:sz w:val="20"/>
                <w:szCs w:val="20"/>
              </w:rPr>
              <w:t>-.195</w:t>
            </w:r>
          </w:p>
        </w:tc>
        <w:tc>
          <w:tcPr>
            <w:tcW w:w="447" w:type="pct"/>
          </w:tcPr>
          <w:p w14:paraId="7A81BE5A" w14:textId="77777777" w:rsidR="00EA3E5A" w:rsidRPr="005978DE" w:rsidRDefault="00EA3E5A" w:rsidP="00EA3E5A">
            <w:pPr>
              <w:rPr>
                <w:rFonts w:ascii="Arial" w:hAnsi="Arial" w:cs="Arial"/>
                <w:sz w:val="20"/>
                <w:szCs w:val="20"/>
              </w:rPr>
            </w:pPr>
            <w:r w:rsidRPr="005978DE">
              <w:rPr>
                <w:rFonts w:ascii="Arial" w:hAnsi="Arial" w:cs="Arial"/>
                <w:sz w:val="20"/>
                <w:szCs w:val="20"/>
              </w:rPr>
              <w:t>.464*</w:t>
            </w:r>
          </w:p>
        </w:tc>
        <w:tc>
          <w:tcPr>
            <w:tcW w:w="276" w:type="pct"/>
          </w:tcPr>
          <w:p w14:paraId="5E7080DF"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r>
      <w:bookmarkEnd w:id="2"/>
      <w:tr w:rsidR="005978DE" w:rsidRPr="005978DE" w14:paraId="1C99BFBA" w14:textId="77777777" w:rsidTr="00A406C8">
        <w:trPr>
          <w:trHeight w:val="209"/>
          <w:jc w:val="center"/>
        </w:trPr>
        <w:tc>
          <w:tcPr>
            <w:tcW w:w="337" w:type="pct"/>
            <w:vMerge/>
          </w:tcPr>
          <w:p w14:paraId="12FBF66A" w14:textId="77777777" w:rsidR="00EA3E5A" w:rsidRPr="005978DE" w:rsidRDefault="00EA3E5A" w:rsidP="00EA3E5A">
            <w:pPr>
              <w:rPr>
                <w:rStyle w:val="Strong"/>
                <w:rFonts w:ascii="Arial" w:hAnsi="Arial" w:cs="Arial"/>
                <w:sz w:val="20"/>
                <w:szCs w:val="20"/>
              </w:rPr>
            </w:pPr>
          </w:p>
        </w:tc>
        <w:tc>
          <w:tcPr>
            <w:tcW w:w="422" w:type="pct"/>
          </w:tcPr>
          <w:p w14:paraId="6729049E"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p-value</w:t>
            </w:r>
          </w:p>
        </w:tc>
        <w:tc>
          <w:tcPr>
            <w:tcW w:w="320" w:type="pct"/>
          </w:tcPr>
          <w:p w14:paraId="2BA2FF83" w14:textId="77777777" w:rsidR="00EA3E5A" w:rsidRPr="005978DE" w:rsidRDefault="00EA3E5A" w:rsidP="00EA3E5A">
            <w:pPr>
              <w:rPr>
                <w:rFonts w:ascii="Arial" w:hAnsi="Arial" w:cs="Arial"/>
                <w:sz w:val="20"/>
                <w:szCs w:val="20"/>
              </w:rPr>
            </w:pPr>
            <w:r w:rsidRPr="005978DE">
              <w:rPr>
                <w:rFonts w:ascii="Arial" w:hAnsi="Arial" w:cs="Arial"/>
                <w:sz w:val="20"/>
                <w:szCs w:val="20"/>
              </w:rPr>
              <w:t>.293</w:t>
            </w:r>
          </w:p>
        </w:tc>
        <w:tc>
          <w:tcPr>
            <w:tcW w:w="337" w:type="pct"/>
          </w:tcPr>
          <w:p w14:paraId="2730FD76" w14:textId="77777777" w:rsidR="00EA3E5A" w:rsidRPr="005978DE" w:rsidRDefault="00EA3E5A" w:rsidP="00EA3E5A">
            <w:pPr>
              <w:rPr>
                <w:rFonts w:ascii="Arial" w:hAnsi="Arial" w:cs="Arial"/>
                <w:sz w:val="20"/>
                <w:szCs w:val="20"/>
              </w:rPr>
            </w:pPr>
            <w:r w:rsidRPr="005978DE">
              <w:rPr>
                <w:rFonts w:ascii="Arial" w:hAnsi="Arial" w:cs="Arial"/>
                <w:sz w:val="20"/>
                <w:szCs w:val="20"/>
              </w:rPr>
              <w:t>.930</w:t>
            </w:r>
          </w:p>
        </w:tc>
        <w:tc>
          <w:tcPr>
            <w:tcW w:w="290" w:type="pct"/>
          </w:tcPr>
          <w:p w14:paraId="1D786C8A" w14:textId="77777777" w:rsidR="00EA3E5A" w:rsidRPr="005978DE" w:rsidRDefault="00EA3E5A" w:rsidP="00EA3E5A">
            <w:pPr>
              <w:rPr>
                <w:rFonts w:ascii="Arial" w:hAnsi="Arial" w:cs="Arial"/>
                <w:sz w:val="20"/>
                <w:szCs w:val="20"/>
              </w:rPr>
            </w:pPr>
            <w:r w:rsidRPr="005978DE">
              <w:rPr>
                <w:rFonts w:ascii="Arial" w:hAnsi="Arial" w:cs="Arial"/>
                <w:sz w:val="20"/>
                <w:szCs w:val="20"/>
              </w:rPr>
              <w:t>.684</w:t>
            </w:r>
          </w:p>
        </w:tc>
        <w:tc>
          <w:tcPr>
            <w:tcW w:w="290" w:type="pct"/>
          </w:tcPr>
          <w:p w14:paraId="2FE8A75A" w14:textId="77777777" w:rsidR="00EA3E5A" w:rsidRPr="005978DE" w:rsidRDefault="00EA3E5A" w:rsidP="00EA3E5A">
            <w:pPr>
              <w:rPr>
                <w:rFonts w:ascii="Arial" w:hAnsi="Arial" w:cs="Arial"/>
                <w:sz w:val="20"/>
                <w:szCs w:val="20"/>
              </w:rPr>
            </w:pPr>
            <w:r w:rsidRPr="005978DE">
              <w:rPr>
                <w:rFonts w:ascii="Arial" w:hAnsi="Arial" w:cs="Arial"/>
                <w:sz w:val="20"/>
                <w:szCs w:val="20"/>
              </w:rPr>
              <w:t>.168</w:t>
            </w:r>
          </w:p>
        </w:tc>
        <w:tc>
          <w:tcPr>
            <w:tcW w:w="290" w:type="pct"/>
          </w:tcPr>
          <w:p w14:paraId="0B68EA89" w14:textId="77777777" w:rsidR="00EA3E5A" w:rsidRPr="005978DE" w:rsidRDefault="00EA3E5A" w:rsidP="00EA3E5A">
            <w:pPr>
              <w:rPr>
                <w:rFonts w:ascii="Arial" w:hAnsi="Arial" w:cs="Arial"/>
                <w:sz w:val="20"/>
                <w:szCs w:val="20"/>
              </w:rPr>
            </w:pPr>
            <w:r w:rsidRPr="005978DE">
              <w:rPr>
                <w:rFonts w:ascii="Arial" w:hAnsi="Arial" w:cs="Arial"/>
                <w:sz w:val="20"/>
                <w:szCs w:val="20"/>
              </w:rPr>
              <w:t>.581</w:t>
            </w:r>
          </w:p>
        </w:tc>
        <w:tc>
          <w:tcPr>
            <w:tcW w:w="286" w:type="pct"/>
          </w:tcPr>
          <w:p w14:paraId="52FA3E25" w14:textId="77777777" w:rsidR="00EA3E5A" w:rsidRPr="005978DE" w:rsidRDefault="00EA3E5A" w:rsidP="00EA3E5A">
            <w:pPr>
              <w:rPr>
                <w:rFonts w:ascii="Arial" w:hAnsi="Arial" w:cs="Arial"/>
                <w:sz w:val="20"/>
                <w:szCs w:val="20"/>
              </w:rPr>
            </w:pPr>
            <w:r w:rsidRPr="005978DE">
              <w:rPr>
                <w:rFonts w:ascii="Arial" w:hAnsi="Arial" w:cs="Arial"/>
                <w:sz w:val="20"/>
                <w:szCs w:val="20"/>
              </w:rPr>
              <w:t>.046</w:t>
            </w:r>
          </w:p>
        </w:tc>
        <w:tc>
          <w:tcPr>
            <w:tcW w:w="362" w:type="pct"/>
          </w:tcPr>
          <w:p w14:paraId="652EEA01" w14:textId="77777777" w:rsidR="00EA3E5A" w:rsidRPr="005978DE" w:rsidRDefault="00EA3E5A" w:rsidP="00EA3E5A">
            <w:pPr>
              <w:rPr>
                <w:rFonts w:ascii="Arial" w:hAnsi="Arial" w:cs="Arial"/>
                <w:sz w:val="20"/>
                <w:szCs w:val="20"/>
              </w:rPr>
            </w:pPr>
            <w:r w:rsidRPr="005978DE">
              <w:rPr>
                <w:rFonts w:ascii="Arial" w:hAnsi="Arial" w:cs="Arial"/>
                <w:sz w:val="20"/>
                <w:szCs w:val="20"/>
              </w:rPr>
              <w:t>.891</w:t>
            </w:r>
          </w:p>
        </w:tc>
        <w:tc>
          <w:tcPr>
            <w:tcW w:w="447" w:type="pct"/>
          </w:tcPr>
          <w:p w14:paraId="53D41D07" w14:textId="77777777" w:rsidR="00EA3E5A" w:rsidRPr="005978DE" w:rsidRDefault="00EA3E5A" w:rsidP="00EA3E5A">
            <w:pPr>
              <w:rPr>
                <w:rFonts w:ascii="Arial" w:hAnsi="Arial" w:cs="Arial"/>
                <w:sz w:val="20"/>
                <w:szCs w:val="20"/>
              </w:rPr>
            </w:pPr>
            <w:r w:rsidRPr="005978DE">
              <w:rPr>
                <w:rFonts w:ascii="Arial" w:hAnsi="Arial" w:cs="Arial"/>
                <w:sz w:val="20"/>
                <w:szCs w:val="20"/>
              </w:rPr>
              <w:t>1.000</w:t>
            </w:r>
          </w:p>
        </w:tc>
        <w:tc>
          <w:tcPr>
            <w:tcW w:w="447" w:type="pct"/>
          </w:tcPr>
          <w:p w14:paraId="0B6A6844" w14:textId="77777777" w:rsidR="00EA3E5A" w:rsidRPr="005978DE" w:rsidRDefault="00EA3E5A" w:rsidP="00EA3E5A">
            <w:pPr>
              <w:rPr>
                <w:rFonts w:ascii="Arial" w:hAnsi="Arial" w:cs="Arial"/>
                <w:sz w:val="20"/>
                <w:szCs w:val="20"/>
              </w:rPr>
            </w:pPr>
            <w:r w:rsidRPr="005978DE">
              <w:rPr>
                <w:rFonts w:ascii="Arial" w:hAnsi="Arial" w:cs="Arial"/>
                <w:sz w:val="20"/>
                <w:szCs w:val="20"/>
              </w:rPr>
              <w:t>.216</w:t>
            </w:r>
          </w:p>
        </w:tc>
        <w:tc>
          <w:tcPr>
            <w:tcW w:w="447" w:type="pct"/>
          </w:tcPr>
          <w:p w14:paraId="0C2EC090" w14:textId="77777777" w:rsidR="00EA3E5A" w:rsidRPr="005978DE" w:rsidRDefault="00EA3E5A" w:rsidP="00EA3E5A">
            <w:pPr>
              <w:rPr>
                <w:rFonts w:ascii="Arial" w:hAnsi="Arial" w:cs="Arial"/>
                <w:sz w:val="20"/>
                <w:szCs w:val="20"/>
              </w:rPr>
            </w:pPr>
            <w:r w:rsidRPr="005978DE">
              <w:rPr>
                <w:rFonts w:ascii="Arial" w:hAnsi="Arial" w:cs="Arial"/>
                <w:sz w:val="20"/>
                <w:szCs w:val="20"/>
              </w:rPr>
              <w:t>.349</w:t>
            </w:r>
          </w:p>
        </w:tc>
        <w:tc>
          <w:tcPr>
            <w:tcW w:w="447" w:type="pct"/>
          </w:tcPr>
          <w:p w14:paraId="789E0F34" w14:textId="77777777" w:rsidR="00EA3E5A" w:rsidRPr="005978DE" w:rsidRDefault="00EA3E5A" w:rsidP="00EA3E5A">
            <w:pPr>
              <w:rPr>
                <w:rFonts w:ascii="Arial" w:hAnsi="Arial" w:cs="Arial"/>
                <w:sz w:val="20"/>
                <w:szCs w:val="20"/>
              </w:rPr>
            </w:pPr>
            <w:r w:rsidRPr="005978DE">
              <w:rPr>
                <w:rFonts w:ascii="Arial" w:hAnsi="Arial" w:cs="Arial"/>
                <w:sz w:val="20"/>
                <w:szCs w:val="20"/>
              </w:rPr>
              <w:t>.019</w:t>
            </w:r>
          </w:p>
        </w:tc>
        <w:tc>
          <w:tcPr>
            <w:tcW w:w="276" w:type="pct"/>
          </w:tcPr>
          <w:p w14:paraId="62BA3540"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r>
    </w:tbl>
    <w:p w14:paraId="515D167D" w14:textId="77777777" w:rsidR="00EA3E5A" w:rsidRPr="005978DE" w:rsidRDefault="00EA3E5A" w:rsidP="00EA3E5A">
      <w:pPr>
        <w:rPr>
          <w:rFonts w:ascii="Arial" w:hAnsi="Arial" w:cs="Arial"/>
          <w:i/>
          <w:iCs/>
        </w:rPr>
      </w:pPr>
      <w:r w:rsidRPr="005978DE">
        <w:rPr>
          <w:rFonts w:ascii="Arial" w:hAnsi="Arial" w:cs="Arial"/>
          <w:i/>
          <w:iCs/>
        </w:rPr>
        <w:t>*Correlation is significant at the 0.05 level (2-tailed).</w:t>
      </w:r>
    </w:p>
    <w:p w14:paraId="7B34A408" w14:textId="77777777" w:rsidR="00EA3E5A" w:rsidRPr="005978DE" w:rsidRDefault="00EA3E5A" w:rsidP="00EA3E5A">
      <w:pPr>
        <w:rPr>
          <w:rFonts w:ascii="Arial" w:hAnsi="Arial" w:cs="Arial"/>
          <w:i/>
          <w:iCs/>
        </w:rPr>
      </w:pPr>
      <w:r w:rsidRPr="005978DE">
        <w:rPr>
          <w:rFonts w:ascii="Arial" w:hAnsi="Arial" w:cs="Arial"/>
          <w:i/>
          <w:iCs/>
        </w:rPr>
        <w:t>**Correlation is significant at the 0.01 level (2-tailed).</w:t>
      </w:r>
    </w:p>
    <w:p w14:paraId="2D85B2F4" w14:textId="77777777" w:rsidR="00EA3E5A" w:rsidRPr="005978DE" w:rsidRDefault="00EA3E5A" w:rsidP="00EA3E5A">
      <w:pPr>
        <w:rPr>
          <w:rFonts w:ascii="Arial" w:hAnsi="Arial" w:cs="Arial"/>
          <w:i/>
          <w:iCs/>
          <w:sz w:val="18"/>
          <w:szCs w:val="18"/>
        </w:rPr>
      </w:pPr>
      <w:r w:rsidRPr="005978DE">
        <w:rPr>
          <w:rFonts w:ascii="Arial" w:hAnsi="Arial" w:cs="Arial"/>
          <w:i/>
          <w:iCs/>
          <w:sz w:val="18"/>
          <w:szCs w:val="18"/>
        </w:rPr>
        <w:t>Abbreviations: BMI – Body Mass Index; HC – Hip Circumference; Waist – Waist Circumference; WHR – Waist-Hip Ratio; BSA – Body Surface Area; EMM – Estimated Muscle Mass; EBA – Estimated Body Age; EBF – Estimated Body Fat; EVF – Estimated Visceral Fat.</w:t>
      </w:r>
    </w:p>
    <w:p w14:paraId="7D2F11C7" w14:textId="77777777" w:rsidR="00EA3E5A" w:rsidRPr="005978DE" w:rsidRDefault="00EA3E5A" w:rsidP="00EA3E5A">
      <w:pPr>
        <w:spacing w:line="480" w:lineRule="auto"/>
        <w:rPr>
          <w:rFonts w:ascii="Arial" w:hAnsi="Arial" w:cs="Arial"/>
          <w:b/>
          <w:bCs/>
        </w:rPr>
      </w:pPr>
    </w:p>
    <w:p w14:paraId="7DD95C41" w14:textId="47D8CB3D" w:rsidR="005978DE" w:rsidRPr="005978DE" w:rsidRDefault="005978DE" w:rsidP="005978DE">
      <w:pPr>
        <w:spacing w:line="480" w:lineRule="auto"/>
        <w:rPr>
          <w:rFonts w:ascii="Arial" w:hAnsi="Arial" w:cs="Arial"/>
          <w:b/>
          <w:bCs/>
        </w:rPr>
      </w:pPr>
      <w:r>
        <w:rPr>
          <w:rFonts w:ascii="Arial" w:hAnsi="Arial" w:cs="Arial"/>
          <w:b/>
          <w:bCs/>
        </w:rPr>
        <w:t xml:space="preserve">4. </w:t>
      </w:r>
      <w:r w:rsidRPr="005978DE">
        <w:rPr>
          <w:rFonts w:ascii="Arial" w:hAnsi="Arial" w:cs="Arial"/>
          <w:b/>
          <w:bCs/>
        </w:rPr>
        <w:t>DISCUSSION</w:t>
      </w:r>
    </w:p>
    <w:p w14:paraId="16B51F41" w14:textId="77777777" w:rsidR="005978DE" w:rsidRPr="005978DE" w:rsidRDefault="005978DE" w:rsidP="00795621">
      <w:pPr>
        <w:jc w:val="both"/>
        <w:rPr>
          <w:rFonts w:ascii="Arial" w:hAnsi="Arial" w:cs="Arial"/>
        </w:rPr>
      </w:pPr>
      <w:r w:rsidRPr="005978DE">
        <w:rPr>
          <w:rFonts w:ascii="Arial" w:hAnsi="Arial" w:cs="Arial"/>
        </w:rPr>
        <w:t xml:space="preserve">This study highlights significant associations between body composition, fat distribution, and vitamin D status in individuals with and without Type 2 Diabetes Mellitus (T2DM). Among participants with vitamin D levels ≥20 ng/dl, T2DM patients showed significantly higher weight, BMI, waist-hip ratio, visceral fat, and estimated body age compared to non-diabetic controls, </w:t>
      </w:r>
      <w:r w:rsidRPr="005978DE">
        <w:rPr>
          <w:rFonts w:ascii="Arial" w:hAnsi="Arial" w:cs="Arial"/>
        </w:rPr>
        <w:lastRenderedPageBreak/>
        <w:t>suggesting more adverse fat accumulation and metabolic aging. These findings are consistent with recent studies indicating that central obesity and visceral fat are more prevalent and metabolically detrimental in individuals with T2DM (Zhou et al., 2024; Huang et al., 2023).</w:t>
      </w:r>
    </w:p>
    <w:p w14:paraId="3D7CBAFC" w14:textId="77777777" w:rsidR="005978DE" w:rsidRPr="005978DE" w:rsidRDefault="005978DE" w:rsidP="00795621">
      <w:pPr>
        <w:jc w:val="both"/>
        <w:rPr>
          <w:rFonts w:ascii="Arial" w:hAnsi="Arial" w:cs="Arial"/>
        </w:rPr>
      </w:pPr>
      <w:r w:rsidRPr="005978DE">
        <w:rPr>
          <w:rFonts w:ascii="Arial" w:hAnsi="Arial" w:cs="Arial"/>
        </w:rPr>
        <w:t>In vitamin D-deficient participants, although group differences were less pronounced, T2DM patients still had significantly higher BMI, body fat percentage, hip circumference, and body age compared to controls. This may imply that vitamin D deficiency modulates fat distribution patterns or obscures some distinctions, aligning with evidence that vitamin D plays a regulatory role in adipose tissue metabolism and insulin sensitivity (Bennour et al., 2022; Said et al., 2021).</w:t>
      </w:r>
    </w:p>
    <w:p w14:paraId="751E1C20" w14:textId="77777777" w:rsidR="005978DE" w:rsidRPr="005978DE" w:rsidRDefault="005978DE" w:rsidP="00795621">
      <w:pPr>
        <w:jc w:val="both"/>
        <w:rPr>
          <w:rFonts w:ascii="Arial" w:hAnsi="Arial" w:cs="Arial"/>
        </w:rPr>
      </w:pPr>
      <w:r w:rsidRPr="005978DE">
        <w:rPr>
          <w:rFonts w:ascii="Arial" w:hAnsi="Arial" w:cs="Arial"/>
        </w:rPr>
        <w:t xml:space="preserve">Correlation analyses further revealed that in group A and B, weight, BMI, waist and hip circumferences were strongly associated with body fat and visceral fat—key predictors of metabolic dysfunction. Visceral fat, in particular, was closely linked to age, waist circumference, and body fat, emphasizing its role in the pathophysiology of T2DM and age-related metabolic risk (Jha et al., 2021; Feng et al., 2022). Additionally, a negative correlation between muscle mass and body fat suggests that higher lean mass may offer protective benefits against fat accumulation and insulin resistance, supporting findings from Liu et al., (2020). </w:t>
      </w:r>
    </w:p>
    <w:p w14:paraId="1F29FBE0" w14:textId="77777777" w:rsidR="005978DE" w:rsidRPr="005978DE" w:rsidRDefault="005978DE" w:rsidP="00795621">
      <w:pPr>
        <w:jc w:val="both"/>
        <w:rPr>
          <w:rFonts w:ascii="Arial" w:hAnsi="Arial" w:cs="Arial"/>
        </w:rPr>
      </w:pPr>
      <w:r w:rsidRPr="005978DE">
        <w:rPr>
          <w:rFonts w:ascii="Arial" w:hAnsi="Arial" w:cs="Arial"/>
        </w:rPr>
        <w:t>The strong correlations observed between BMI, body fat, visceral fat, and metabolic age further emphasize the clinical value of body composition assessment in this population. Given these insights, routine bioimpedance analysis offers a practical, non-invasive tool to detect early changes in body composition that may precede or worsen metabolic complications (Sneed and Morrison, 2021). Incorporating bioimpedance into standard diabetes care could aid in risk stratification and enhance monitoring of therapeutic outcomes (</w:t>
      </w:r>
      <w:proofErr w:type="spellStart"/>
      <w:r w:rsidRPr="005978DE">
        <w:rPr>
          <w:rFonts w:ascii="Arial" w:hAnsi="Arial" w:cs="Arial"/>
        </w:rPr>
        <w:t>Bertenes</w:t>
      </w:r>
      <w:proofErr w:type="spellEnd"/>
      <w:r w:rsidRPr="005978DE">
        <w:rPr>
          <w:rFonts w:ascii="Arial" w:hAnsi="Arial" w:cs="Arial"/>
        </w:rPr>
        <w:t>-Filho, 2022). This study suggests that bioimpedance screening should be integrated as part of routine clinical assessments for patients with T2DM, particularly in resource-limited settings where early identification of high-risk individuals is critical for effective prevention and management strategies. However, further longitudinal studies incorporating larger and more diverse populations are recommended to explore the complex interplay between bioimpedance analysis and T2DM</w:t>
      </w:r>
    </w:p>
    <w:p w14:paraId="28B08AC8" w14:textId="77777777" w:rsidR="005978DE" w:rsidRPr="005978DE" w:rsidRDefault="005978DE" w:rsidP="00795621">
      <w:pPr>
        <w:jc w:val="both"/>
        <w:rPr>
          <w:rFonts w:ascii="Arial" w:hAnsi="Arial" w:cs="Arial"/>
        </w:rPr>
      </w:pPr>
      <w:r w:rsidRPr="005978DE">
        <w:rPr>
          <w:rFonts w:ascii="Arial" w:hAnsi="Arial" w:cs="Arial"/>
        </w:rPr>
        <w:t>Upon stratification by vitamin D status, waist-hip ratio was significantly higher in vitamin D-deficient individuals (p = 0.022) while other anthropometry parameters (such as height, weight, BMI) were not. This shows the importance of adipose tissue in influencing vitamin D levels. Vitamin D can be sequestered in adipose tissue, which may contribute to lower circulating levels in individuals with obesity, particularly those with abdominal obesity (</w:t>
      </w:r>
      <w:proofErr w:type="spellStart"/>
      <w:r w:rsidRPr="005978DE">
        <w:rPr>
          <w:rFonts w:ascii="Arial" w:hAnsi="Arial" w:cs="Arial"/>
        </w:rPr>
        <w:t>Cominacini</w:t>
      </w:r>
      <w:proofErr w:type="spellEnd"/>
      <w:r w:rsidRPr="005978DE">
        <w:rPr>
          <w:rFonts w:ascii="Arial" w:hAnsi="Arial" w:cs="Arial"/>
        </w:rPr>
        <w:t xml:space="preserve"> et al.,2023). Meanwhile, this finding also aligns with some previous studies such as those by </w:t>
      </w:r>
      <w:proofErr w:type="spellStart"/>
      <w:r w:rsidRPr="005978DE">
        <w:rPr>
          <w:rFonts w:ascii="Arial" w:hAnsi="Arial" w:cs="Arial"/>
        </w:rPr>
        <w:t>Hajhashemy</w:t>
      </w:r>
      <w:proofErr w:type="spellEnd"/>
      <w:r w:rsidRPr="005978DE">
        <w:rPr>
          <w:rFonts w:ascii="Arial" w:hAnsi="Arial" w:cs="Arial"/>
        </w:rPr>
        <w:t xml:space="preserve"> et al., (2022) whose research demonstrated an inverse relationship between abdominal fat and vitamin D status.</w:t>
      </w:r>
    </w:p>
    <w:p w14:paraId="11CA0904" w14:textId="17C8DC4C" w:rsidR="00EA3E5A" w:rsidRPr="005978DE" w:rsidRDefault="005978DE" w:rsidP="00795621">
      <w:pPr>
        <w:jc w:val="both"/>
        <w:rPr>
          <w:rFonts w:ascii="Arial" w:hAnsi="Arial" w:cs="Arial"/>
        </w:rPr>
      </w:pPr>
      <w:r w:rsidRPr="005978DE">
        <w:rPr>
          <w:rFonts w:ascii="Arial" w:hAnsi="Arial" w:cs="Arial"/>
        </w:rPr>
        <w:t>Comparatively, non-diabetic controls exhibited more favorable body composition parameters, reinforcing the importance of early identification and management of central obesity and vitamin D deficiency in metabolic disease prevention. These findings underscore the need for comprehensive evaluation of anthropometric and bioimpedance indicators, beyond BMI alone, in clinical assessments. Future longitudinal studies are warranted to elucidate whether improving vitamin D status can favorably alter fat distribution and reduce metabolic risk in T2DM populations.</w:t>
      </w:r>
    </w:p>
    <w:p w14:paraId="0EC88C8A" w14:textId="77777777" w:rsidR="00EA3E5A" w:rsidRPr="005978DE" w:rsidRDefault="00EA3E5A" w:rsidP="00795621">
      <w:pPr>
        <w:spacing w:line="480" w:lineRule="auto"/>
        <w:jc w:val="both"/>
        <w:rPr>
          <w:rFonts w:ascii="Times New Roman" w:hAnsi="Times New Roman"/>
          <w:b/>
          <w:bCs/>
        </w:rPr>
      </w:pPr>
    </w:p>
    <w:p w14:paraId="3EC43272" w14:textId="77777777" w:rsidR="00EA3E5A" w:rsidRPr="005978DE" w:rsidRDefault="00EA3E5A" w:rsidP="00795621">
      <w:pPr>
        <w:spacing w:line="480" w:lineRule="auto"/>
        <w:jc w:val="both"/>
        <w:rPr>
          <w:rFonts w:ascii="Times New Roman" w:hAnsi="Times New Roman"/>
          <w:b/>
          <w:bCs/>
        </w:rPr>
      </w:pPr>
    </w:p>
    <w:p w14:paraId="12ABAAD6" w14:textId="77777777" w:rsidR="00790ADA" w:rsidRPr="005978DE" w:rsidRDefault="00790ADA" w:rsidP="00795621">
      <w:pPr>
        <w:pStyle w:val="Body"/>
        <w:spacing w:after="0"/>
        <w:rPr>
          <w:rFonts w:ascii="Arial" w:hAnsi="Arial" w:cs="Arial"/>
        </w:rPr>
      </w:pPr>
    </w:p>
    <w:p w14:paraId="5EC57F33" w14:textId="7F6092C7" w:rsidR="00B01FCD" w:rsidRPr="005978DE" w:rsidRDefault="005978DE" w:rsidP="00795621">
      <w:pPr>
        <w:pStyle w:val="ConcHead"/>
        <w:spacing w:after="0"/>
        <w:jc w:val="both"/>
        <w:rPr>
          <w:rFonts w:ascii="Arial" w:hAnsi="Arial" w:cs="Arial"/>
        </w:rPr>
      </w:pPr>
      <w:r>
        <w:rPr>
          <w:rFonts w:ascii="Arial" w:hAnsi="Arial" w:cs="Arial"/>
        </w:rPr>
        <w:t>5</w:t>
      </w:r>
      <w:r w:rsidR="00000F8F" w:rsidRPr="005978DE">
        <w:rPr>
          <w:rFonts w:ascii="Arial" w:hAnsi="Arial" w:cs="Arial"/>
        </w:rPr>
        <w:t xml:space="preserve">. </w:t>
      </w:r>
      <w:r w:rsidR="00B01FCD" w:rsidRPr="005978DE">
        <w:rPr>
          <w:rFonts w:ascii="Arial" w:hAnsi="Arial" w:cs="Arial"/>
        </w:rPr>
        <w:t>Conclusion</w:t>
      </w:r>
    </w:p>
    <w:p w14:paraId="59ADAEDA" w14:textId="77777777" w:rsidR="00790ADA" w:rsidRPr="005978DE" w:rsidRDefault="00790ADA" w:rsidP="00795621">
      <w:pPr>
        <w:pStyle w:val="ConcHead"/>
        <w:spacing w:after="0"/>
        <w:jc w:val="both"/>
        <w:rPr>
          <w:rFonts w:ascii="Arial" w:hAnsi="Arial" w:cs="Arial"/>
        </w:rPr>
      </w:pPr>
    </w:p>
    <w:p w14:paraId="7B876A20" w14:textId="77777777" w:rsidR="005978DE" w:rsidRPr="005978DE" w:rsidRDefault="00502516" w:rsidP="00795621">
      <w:pPr>
        <w:pStyle w:val="Body"/>
        <w:rPr>
          <w:rFonts w:ascii="Arial" w:hAnsi="Arial" w:cs="Arial"/>
        </w:rPr>
      </w:pPr>
      <w:r w:rsidRPr="005978DE">
        <w:rPr>
          <w:rFonts w:ascii="Arial" w:hAnsi="Arial" w:cs="Arial"/>
        </w:rPr>
        <w:t>[</w:t>
      </w:r>
      <w:r w:rsidR="005978DE" w:rsidRPr="005978DE">
        <w:rPr>
          <w:rFonts w:ascii="Arial" w:hAnsi="Arial" w:cs="Arial"/>
        </w:rPr>
        <w:t xml:space="preserve">T2DM patients had significantly higher BMI, body fat, visceral fat, and estimated body age compared to non-diabetic controls, indicating worse body composition and higher metabolic </w:t>
      </w:r>
      <w:r w:rsidR="005978DE" w:rsidRPr="005978DE">
        <w:rPr>
          <w:rFonts w:ascii="Arial" w:hAnsi="Arial" w:cs="Arial"/>
        </w:rPr>
        <w:lastRenderedPageBreak/>
        <w:t>risk. Vitamin D status alone did not show a strong impact on most anthropometric and bioimpedance parameters. However, subtle differences, such as increased waist-hip ratio in vitamin D-deficient controls, suggest a possible link that requires further exploration. Strong correlations between weight, BMI, and markers of fat accumulation emphasize the importance of regular monitoring of these parameters in diabetes care.</w:t>
      </w:r>
    </w:p>
    <w:p w14:paraId="7BBC1B81" w14:textId="77777777" w:rsidR="002B685A" w:rsidRPr="005978DE" w:rsidRDefault="002B685A" w:rsidP="00441B6F">
      <w:pPr>
        <w:pStyle w:val="ReferHead"/>
        <w:spacing w:after="0"/>
        <w:jc w:val="both"/>
        <w:rPr>
          <w:rFonts w:ascii="Arial" w:hAnsi="Arial" w:cs="Arial"/>
          <w:b w:val="0"/>
          <w:caps w:val="0"/>
          <w:sz w:val="20"/>
        </w:rPr>
      </w:pPr>
      <w:bookmarkStart w:id="3" w:name="_GoBack"/>
      <w:bookmarkEnd w:id="3"/>
    </w:p>
    <w:p w14:paraId="7A782C01" w14:textId="734763C4" w:rsidR="002B685A" w:rsidRPr="005978DE" w:rsidRDefault="002B685A" w:rsidP="00441B6F">
      <w:pPr>
        <w:pStyle w:val="ReferHead"/>
        <w:spacing w:after="0"/>
        <w:jc w:val="both"/>
        <w:rPr>
          <w:rFonts w:ascii="Arial" w:hAnsi="Arial" w:cs="Arial"/>
          <w:bCs/>
        </w:rPr>
      </w:pPr>
      <w:r w:rsidRPr="005978DE">
        <w:rPr>
          <w:rFonts w:ascii="Arial" w:hAnsi="Arial" w:cs="Arial"/>
          <w:bCs/>
        </w:rPr>
        <w:t xml:space="preserve">Consent </w:t>
      </w:r>
    </w:p>
    <w:p w14:paraId="6F3D2436" w14:textId="77777777" w:rsidR="002B685A" w:rsidRPr="005978DE" w:rsidRDefault="002B685A" w:rsidP="00441B6F">
      <w:pPr>
        <w:pStyle w:val="ReferHead"/>
        <w:spacing w:after="0"/>
        <w:jc w:val="both"/>
        <w:rPr>
          <w:rFonts w:ascii="Arial" w:hAnsi="Arial" w:cs="Arial"/>
          <w:bCs/>
        </w:rPr>
      </w:pPr>
    </w:p>
    <w:p w14:paraId="6A31063E" w14:textId="085408EF" w:rsidR="001A29D8" w:rsidRPr="0092659A" w:rsidRDefault="001A29D8" w:rsidP="00441B6F">
      <w:pPr>
        <w:pStyle w:val="ReferHead"/>
        <w:spacing w:after="0"/>
        <w:jc w:val="both"/>
        <w:rPr>
          <w:rFonts w:ascii="Arial" w:hAnsi="Arial" w:cs="Arial"/>
          <w:b w:val="0"/>
          <w:caps w:val="0"/>
          <w:sz w:val="20"/>
        </w:rPr>
      </w:pPr>
      <w:r w:rsidRPr="0092659A">
        <w:rPr>
          <w:rFonts w:ascii="Arial" w:hAnsi="Arial" w:cs="Arial"/>
          <w:b w:val="0"/>
          <w:caps w:val="0"/>
          <w:sz w:val="20"/>
        </w:rPr>
        <w:t xml:space="preserve"> All authors declare that ‘written informed consent was obtained from the patient for publication of this </w:t>
      </w:r>
      <w:r w:rsidR="0023136D">
        <w:rPr>
          <w:rFonts w:ascii="Arial" w:hAnsi="Arial" w:cs="Arial"/>
          <w:b w:val="0"/>
          <w:caps w:val="0"/>
          <w:sz w:val="20"/>
        </w:rPr>
        <w:t>research paper</w:t>
      </w:r>
      <w:r w:rsidRPr="0092659A">
        <w:rPr>
          <w:rFonts w:ascii="Arial" w:hAnsi="Arial" w:cs="Arial"/>
          <w:b w:val="0"/>
          <w:caps w:val="0"/>
          <w:sz w:val="20"/>
        </w:rPr>
        <w:t>. A copy of the written consent is available for review by the Editorial office/Chief Editor/Editorial Board members of this journal.</w:t>
      </w:r>
    </w:p>
    <w:p w14:paraId="75C972A7" w14:textId="77777777" w:rsidR="001A29D8" w:rsidRPr="0092659A" w:rsidRDefault="001A29D8" w:rsidP="00441B6F">
      <w:pPr>
        <w:pStyle w:val="ReferHead"/>
        <w:spacing w:after="0"/>
        <w:jc w:val="both"/>
        <w:rPr>
          <w:rFonts w:ascii="Arial" w:hAnsi="Arial" w:cs="Arial"/>
          <w:b w:val="0"/>
          <w:caps w:val="0"/>
          <w:sz w:val="20"/>
        </w:rPr>
      </w:pPr>
    </w:p>
    <w:p w14:paraId="4C4073B8" w14:textId="77777777" w:rsidR="005C784C" w:rsidRPr="0092659A" w:rsidRDefault="005C784C" w:rsidP="00441B6F">
      <w:pPr>
        <w:pStyle w:val="ReferHead"/>
        <w:spacing w:after="0"/>
        <w:jc w:val="both"/>
        <w:rPr>
          <w:rFonts w:ascii="Arial" w:hAnsi="Arial" w:cs="Arial"/>
          <w:b w:val="0"/>
          <w:caps w:val="0"/>
          <w:sz w:val="20"/>
        </w:rPr>
      </w:pPr>
    </w:p>
    <w:p w14:paraId="5FA427D8" w14:textId="4DB91E58" w:rsidR="005C784C" w:rsidRPr="005978DE" w:rsidRDefault="005C784C" w:rsidP="00441B6F">
      <w:pPr>
        <w:pStyle w:val="ReferHead"/>
        <w:spacing w:after="0"/>
        <w:jc w:val="both"/>
        <w:rPr>
          <w:rFonts w:ascii="Arial" w:hAnsi="Arial" w:cs="Arial"/>
          <w:bCs/>
        </w:rPr>
      </w:pPr>
      <w:r w:rsidRPr="005978DE">
        <w:rPr>
          <w:rFonts w:ascii="Arial" w:hAnsi="Arial" w:cs="Arial"/>
          <w:bCs/>
        </w:rPr>
        <w:t>Ethical approval</w:t>
      </w:r>
    </w:p>
    <w:p w14:paraId="379966AE" w14:textId="77777777" w:rsidR="005C784C" w:rsidRPr="005978DE" w:rsidRDefault="005C784C" w:rsidP="00441B6F">
      <w:pPr>
        <w:pStyle w:val="ReferHead"/>
        <w:spacing w:after="0"/>
        <w:jc w:val="both"/>
        <w:rPr>
          <w:rFonts w:ascii="Arial" w:hAnsi="Arial" w:cs="Arial"/>
          <w:bCs/>
        </w:rPr>
      </w:pPr>
    </w:p>
    <w:p w14:paraId="0B42ABA6" w14:textId="1D80F2D9" w:rsidR="0041027F" w:rsidRPr="00795621" w:rsidRDefault="008671C6" w:rsidP="00441B6F">
      <w:pPr>
        <w:pStyle w:val="ReferHead"/>
        <w:spacing w:after="0"/>
        <w:jc w:val="both"/>
        <w:rPr>
          <w:rFonts w:ascii="Arial" w:hAnsi="Arial" w:cs="Arial"/>
          <w:b w:val="0"/>
          <w:caps w:val="0"/>
          <w:sz w:val="20"/>
        </w:rPr>
      </w:pPr>
      <w:r w:rsidRPr="00795621">
        <w:rPr>
          <w:rFonts w:ascii="Arial" w:hAnsi="Arial" w:cs="Arial"/>
          <w:b w:val="0"/>
          <w:caps w:val="0"/>
          <w:sz w:val="20"/>
        </w:rPr>
        <w:t xml:space="preserve"> </w:t>
      </w:r>
      <w:r w:rsidR="001A29D8" w:rsidRPr="00795621">
        <w:rPr>
          <w:rFonts w:ascii="Arial" w:hAnsi="Arial" w:cs="Arial"/>
          <w:b w:val="0"/>
          <w:caps w:val="0"/>
          <w:sz w:val="20"/>
        </w:rPr>
        <w:t>All authors hereby declare that a</w:t>
      </w:r>
      <w:r w:rsidR="0041027F" w:rsidRPr="00795621">
        <w:rPr>
          <w:rFonts w:ascii="Arial" w:hAnsi="Arial" w:cs="Arial"/>
          <w:b w:val="0"/>
          <w:caps w:val="0"/>
          <w:sz w:val="20"/>
        </w:rPr>
        <w:t xml:space="preserve">ll </w:t>
      </w:r>
      <w:r w:rsidR="00F469F0" w:rsidRPr="00795621">
        <w:rPr>
          <w:rFonts w:ascii="Arial" w:hAnsi="Arial" w:cs="Arial"/>
          <w:b w:val="0"/>
          <w:caps w:val="0"/>
          <w:sz w:val="20"/>
        </w:rPr>
        <w:t>experiments</w:t>
      </w:r>
      <w:r w:rsidR="0041027F" w:rsidRPr="00795621">
        <w:rPr>
          <w:rFonts w:ascii="Arial" w:hAnsi="Arial" w:cs="Arial"/>
          <w:b w:val="0"/>
          <w:caps w:val="0"/>
          <w:sz w:val="20"/>
        </w:rPr>
        <w:t xml:space="preserve"> have been examined</w:t>
      </w:r>
      <w:r w:rsidR="001A29D8" w:rsidRPr="00795621">
        <w:rPr>
          <w:rFonts w:ascii="Arial" w:hAnsi="Arial" w:cs="Arial"/>
          <w:b w:val="0"/>
          <w:caps w:val="0"/>
          <w:sz w:val="20"/>
        </w:rPr>
        <w:t xml:space="preserve"> and approved</w:t>
      </w:r>
      <w:r w:rsidR="0041027F" w:rsidRPr="00795621">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17BFA885" w14:textId="77777777" w:rsidR="00860000" w:rsidRPr="00795621" w:rsidRDefault="00860000" w:rsidP="00441B6F">
      <w:pPr>
        <w:pStyle w:val="ReferHead"/>
        <w:spacing w:after="0"/>
        <w:jc w:val="both"/>
        <w:rPr>
          <w:rFonts w:ascii="Arial" w:hAnsi="Arial" w:cs="Arial"/>
        </w:rPr>
      </w:pPr>
    </w:p>
    <w:p w14:paraId="2EB0A60C" w14:textId="77777777" w:rsidR="00B01FCD" w:rsidRPr="005978DE" w:rsidRDefault="00B01FCD" w:rsidP="00441B6F">
      <w:pPr>
        <w:pStyle w:val="ReferHead"/>
        <w:spacing w:after="0"/>
        <w:jc w:val="both"/>
        <w:rPr>
          <w:rFonts w:ascii="Arial" w:hAnsi="Arial" w:cs="Arial"/>
        </w:rPr>
      </w:pPr>
      <w:r w:rsidRPr="005978DE">
        <w:rPr>
          <w:rFonts w:ascii="Arial" w:hAnsi="Arial" w:cs="Arial"/>
        </w:rPr>
        <w:t>References</w:t>
      </w:r>
    </w:p>
    <w:p w14:paraId="0946851B" w14:textId="761CBC16" w:rsidR="00175457" w:rsidRDefault="00175457" w:rsidP="00175457">
      <w:pPr>
        <w:pStyle w:val="Body"/>
      </w:pPr>
      <w:r>
        <w:tab/>
      </w:r>
    </w:p>
    <w:p w14:paraId="716D0066" w14:textId="77777777" w:rsidR="00175457" w:rsidRDefault="00175457" w:rsidP="00175457">
      <w:pPr>
        <w:pStyle w:val="Body"/>
      </w:pPr>
      <w:r>
        <w:t xml:space="preserve">1.Alim, N. E., Çolak, G. A., Karakaya, R. E., &amp; Dündar, S. (2020). Evaluation of Anthropometric Measurements with Sociodemographic Characteristics and Nutritional Status of Female Health Professionals. </w:t>
      </w:r>
      <w:proofErr w:type="spellStart"/>
      <w:r>
        <w:t>Acıbadem</w:t>
      </w:r>
      <w:proofErr w:type="spellEnd"/>
      <w:r>
        <w:t xml:space="preserve"> </w:t>
      </w:r>
      <w:proofErr w:type="spellStart"/>
      <w:r>
        <w:t>Üniversitesi</w:t>
      </w:r>
      <w:proofErr w:type="spellEnd"/>
      <w:r>
        <w:t xml:space="preserve"> </w:t>
      </w:r>
      <w:proofErr w:type="spellStart"/>
      <w:r>
        <w:t>Sağlık</w:t>
      </w:r>
      <w:proofErr w:type="spellEnd"/>
      <w:r>
        <w:t xml:space="preserve"> </w:t>
      </w:r>
      <w:proofErr w:type="spellStart"/>
      <w:r>
        <w:t>Bilimleri</w:t>
      </w:r>
      <w:proofErr w:type="spellEnd"/>
      <w:r>
        <w:t xml:space="preserve"> </w:t>
      </w:r>
      <w:proofErr w:type="spellStart"/>
      <w:r>
        <w:t>Dergisi</w:t>
      </w:r>
      <w:proofErr w:type="spellEnd"/>
      <w:r>
        <w:t>, 11(4), 596-601.</w:t>
      </w:r>
    </w:p>
    <w:p w14:paraId="7DB52D9B" w14:textId="77777777" w:rsidR="00175457" w:rsidRDefault="00175457" w:rsidP="00175457">
      <w:pPr>
        <w:pStyle w:val="Body"/>
      </w:pPr>
      <w:r>
        <w:t xml:space="preserve">2.Bennour, I., Haroun, N., Sicard, F., </w:t>
      </w:r>
      <w:proofErr w:type="spellStart"/>
      <w:r>
        <w:t>Mounien</w:t>
      </w:r>
      <w:proofErr w:type="spellEnd"/>
      <w:r>
        <w:t xml:space="preserve">, L., &amp; </w:t>
      </w:r>
      <w:proofErr w:type="spellStart"/>
      <w:r>
        <w:t>Landrier</w:t>
      </w:r>
      <w:proofErr w:type="spellEnd"/>
      <w:r>
        <w:t xml:space="preserve">, J. F. (2022). Vitamin D and obesity/adiposity—a brief overview of recent studies. Nutrients, 14(10), 2049. </w:t>
      </w:r>
    </w:p>
    <w:p w14:paraId="2AA38A85" w14:textId="77777777" w:rsidR="00175457" w:rsidRDefault="00175457" w:rsidP="00175457">
      <w:pPr>
        <w:pStyle w:val="Body"/>
      </w:pPr>
      <w:r>
        <w:t xml:space="preserve">3.Bertemes-Filho, P. (2022). Electrical bioimpedance based estimation of diabetics. In Advanced Bioscience and Biosystems for Detection and Management of Diabetes (pp. 181-197). Cham: Springer International Publishing. </w:t>
      </w:r>
    </w:p>
    <w:p w14:paraId="5F05E9DB" w14:textId="77777777" w:rsidR="00175457" w:rsidRDefault="00175457" w:rsidP="00175457">
      <w:pPr>
        <w:pStyle w:val="Body"/>
      </w:pPr>
      <w:r>
        <w:t xml:space="preserve">4.Cominacini, M., Fumaneri, A., Ballerini, L., Braggio, M., Valenti, M. T., &amp; </w:t>
      </w:r>
      <w:proofErr w:type="spellStart"/>
      <w:r>
        <w:t>Dalle</w:t>
      </w:r>
      <w:proofErr w:type="spellEnd"/>
      <w:r>
        <w:t xml:space="preserve"> </w:t>
      </w:r>
      <w:proofErr w:type="spellStart"/>
      <w:r>
        <w:t>Carbonare</w:t>
      </w:r>
      <w:proofErr w:type="spellEnd"/>
      <w:r>
        <w:t>, L. (2023). Unraveling the connection: visceral adipose tissue and vitamin D levels in obesity. Nutrients, 15(19), 4259.</w:t>
      </w:r>
    </w:p>
    <w:p w14:paraId="00E952B9" w14:textId="1C5E51DD" w:rsidR="00175457" w:rsidRDefault="00175457" w:rsidP="00175457">
      <w:pPr>
        <w:pStyle w:val="Body"/>
      </w:pPr>
      <w:r>
        <w:t>5.Feng, Y., Yang, X., Li, Y., Wu, Y., Han, M., Qie, R., ... &amp; Zhao, Y. (2022). Metabolic Score for Visceral Fat: a novel predictor for the risk of type 2 diabetes mellitus. British Journal of Nutrition, 128(6), 1029-1036.</w:t>
      </w:r>
    </w:p>
    <w:p w14:paraId="121746B8" w14:textId="77777777" w:rsidR="00175457" w:rsidRDefault="00175457" w:rsidP="00175457">
      <w:pPr>
        <w:pStyle w:val="Body"/>
      </w:pPr>
      <w:r>
        <w:t xml:space="preserve">6. </w:t>
      </w:r>
      <w:proofErr w:type="spellStart"/>
      <w:r>
        <w:t>Hajhashemy</w:t>
      </w:r>
      <w:proofErr w:type="spellEnd"/>
      <w:r>
        <w:t xml:space="preserve">, Z., </w:t>
      </w:r>
      <w:proofErr w:type="spellStart"/>
      <w:r>
        <w:t>Foshati</w:t>
      </w:r>
      <w:proofErr w:type="spellEnd"/>
      <w:r>
        <w:t xml:space="preserve">, S., &amp; </w:t>
      </w:r>
      <w:proofErr w:type="spellStart"/>
      <w:r>
        <w:t>Saneei</w:t>
      </w:r>
      <w:proofErr w:type="spellEnd"/>
      <w:r>
        <w:t>, P. (2022). Relationship between abdominal obesity (based on waist circumference) and serum vitamin D levels: a systematic review and meta-analysis of epidemiologic studies. Nutrition reviews, 80(5), 1105-1117.</w:t>
      </w:r>
    </w:p>
    <w:p w14:paraId="2200CD93" w14:textId="77777777" w:rsidR="00175457" w:rsidRDefault="00175457" w:rsidP="00175457">
      <w:pPr>
        <w:pStyle w:val="Body"/>
      </w:pPr>
      <w:r>
        <w:t xml:space="preserve">7.Huang, H., Zheng, X., Wen, X., Zhong, J., Zhou, Y., &amp; Xu, L. (2023). Visceral fat correlates with insulin secretion and sensitivity independent of BMI and subcutaneous fat in Chinese with type 2 diabetes. Frontiers in endocrinology, 14, 1144834. </w:t>
      </w:r>
    </w:p>
    <w:p w14:paraId="13DB3F62" w14:textId="77777777" w:rsidR="00175457" w:rsidRDefault="00175457" w:rsidP="00175457">
      <w:pPr>
        <w:pStyle w:val="Body"/>
      </w:pPr>
    </w:p>
    <w:p w14:paraId="5D1B4C8F" w14:textId="77777777" w:rsidR="00175457" w:rsidRDefault="00175457" w:rsidP="00175457">
      <w:pPr>
        <w:pStyle w:val="Body"/>
      </w:pPr>
      <w:r>
        <w:lastRenderedPageBreak/>
        <w:t xml:space="preserve">8.International Diabetes Federation. IDF Diabetes Atlas, 10th </w:t>
      </w:r>
      <w:proofErr w:type="spellStart"/>
      <w:r>
        <w:t>edn</w:t>
      </w:r>
      <w:proofErr w:type="spellEnd"/>
      <w:r>
        <w:t xml:space="preserve">. Brussels, Belgium: 2021 </w:t>
      </w:r>
    </w:p>
    <w:p w14:paraId="7B54E3BF" w14:textId="5E524203" w:rsidR="00175457" w:rsidRDefault="00175457" w:rsidP="00175457">
      <w:pPr>
        <w:pStyle w:val="Body"/>
      </w:pPr>
      <w:r>
        <w:t>9.Jha, B. K., Sherpa, M. L., Imran, M., Mohammed, Y., Jha, L. A., Paudel, K. R., &amp; Jha, S. K. (2023). Progress in understanding metabolic syndrome and knowledge of its complex pathophysiology. Diabetology, 4(2), 134-159.</w:t>
      </w:r>
    </w:p>
    <w:p w14:paraId="02B21E29" w14:textId="2E701B32" w:rsidR="00175457" w:rsidRDefault="00175457" w:rsidP="00175457">
      <w:pPr>
        <w:pStyle w:val="Body"/>
      </w:pPr>
      <w:r>
        <w:t xml:space="preserve">10.Khan, M. A. B., Hashim, M. J., King, J. K., Govender, R. D., Mustafa, H., &amp; Al </w:t>
      </w:r>
      <w:proofErr w:type="spellStart"/>
      <w:r>
        <w:t>Kaabi</w:t>
      </w:r>
      <w:proofErr w:type="spellEnd"/>
      <w:r>
        <w:t xml:space="preserve">, J. (2019). Epidemiology of Type 2 Diabetes – Global Burden of Disease and Forecasted Trends: Journal of Epidemiology and Global Health, 10(1), 107. </w:t>
      </w:r>
    </w:p>
    <w:p w14:paraId="063BC378" w14:textId="4B030E56" w:rsidR="00175457" w:rsidRDefault="00175457" w:rsidP="00175457">
      <w:pPr>
        <w:pStyle w:val="Body"/>
      </w:pPr>
      <w:r>
        <w:t xml:space="preserve">11.Lerchbaum, E., Trummer, C., Theiler-Schwetz, V., Kollmann, M., </w:t>
      </w:r>
      <w:proofErr w:type="spellStart"/>
      <w:r>
        <w:t>Wölfler</w:t>
      </w:r>
      <w:proofErr w:type="spellEnd"/>
      <w:r>
        <w:t>, M., Pilz, S., &amp; Obermayer-Pietsch, B. (2019). Effects of vitamin D supplementation on body composition and metabolic risk factors in men: a randomized controlled trial. Nutrients, 11(8), 1894.</w:t>
      </w:r>
    </w:p>
    <w:p w14:paraId="3DC68B64" w14:textId="187FD90D" w:rsidR="00175457" w:rsidRDefault="00175457" w:rsidP="00175457">
      <w:pPr>
        <w:pStyle w:val="Body"/>
      </w:pPr>
      <w:r>
        <w:t>12.Liu, D., Zhong, J., Ruan, Y., Zhang, Z., Sun, J., &amp; Chen, H. (2021). The association between fat-to-muscle ratio and metabolic disorders in type 2 diabetes. Diabetology &amp; Metabolic Syndrome, 13, 1-9.</w:t>
      </w:r>
    </w:p>
    <w:p w14:paraId="04DE6007" w14:textId="0CF9C749" w:rsidR="00175457" w:rsidRDefault="00175457" w:rsidP="00175457">
      <w:pPr>
        <w:pStyle w:val="Body"/>
      </w:pPr>
      <w:r>
        <w:t>13.Luo, Z., Ruan, Z., Yao, D., Ung, C. O. L., Lai, Y., &amp; Hu, H. (2021). Budget impact analysis of diabetes drugs: a systematic literature review. Frontiers in Public Health, 9, 765999.</w:t>
      </w:r>
    </w:p>
    <w:p w14:paraId="62169587" w14:textId="0CCCCF38" w:rsidR="00175457" w:rsidRDefault="00175457" w:rsidP="00175457">
      <w:pPr>
        <w:pStyle w:val="Body"/>
      </w:pPr>
      <w:r>
        <w:t xml:space="preserve">14.Nagesh, M. R., Vijayakumar, D. N., &amp; Bhavani, K. (2020). A Review on Diabetes Mellitus- An Annihilatory Metabolic Disorder. J. Pharm. Sci., 12, 5. </w:t>
      </w:r>
    </w:p>
    <w:p w14:paraId="17734399" w14:textId="5CD6FA51" w:rsidR="00175457" w:rsidRDefault="00175457" w:rsidP="00175457">
      <w:pPr>
        <w:pStyle w:val="Body"/>
      </w:pPr>
      <w:r>
        <w:t xml:space="preserve">15.Okamura, T., Hashimoto, Y., Hamaguchi, M., </w:t>
      </w:r>
      <w:proofErr w:type="spellStart"/>
      <w:r>
        <w:t>Obora</w:t>
      </w:r>
      <w:proofErr w:type="spellEnd"/>
      <w:r>
        <w:t>, A., Kojima, T., &amp; Fukui, M. (2019). Ectopic fat obesity presents the greatest risk for incident type 2 diabetes: a population-based longitudinal study. International journal of obesity, 43(1), 139-148.</w:t>
      </w:r>
    </w:p>
    <w:p w14:paraId="3BF4F91B" w14:textId="4C43AFF3" w:rsidR="00175457" w:rsidRDefault="00175457" w:rsidP="00175457">
      <w:pPr>
        <w:pStyle w:val="Body"/>
      </w:pPr>
      <w:r>
        <w:t xml:space="preserve">16.Olamoyegun, M. A., Alare, K., Afolabi, S. A., </w:t>
      </w:r>
      <w:proofErr w:type="spellStart"/>
      <w:r>
        <w:t>Aderinto</w:t>
      </w:r>
      <w:proofErr w:type="spellEnd"/>
      <w:r>
        <w:t>, N., &amp; Adeyemi, T. (2024). A systematic review and meta-analysis of the prevalence and risk factors of type 2 diabetes mellitus in Nigeria. Clinical Diabetes and Endocrinology, 10(1), 1-13.</w:t>
      </w:r>
    </w:p>
    <w:p w14:paraId="40056750" w14:textId="77777777" w:rsidR="00175457" w:rsidRDefault="00175457" w:rsidP="00175457">
      <w:pPr>
        <w:pStyle w:val="Body"/>
      </w:pPr>
    </w:p>
    <w:p w14:paraId="2A592E1F" w14:textId="1271456E" w:rsidR="00175457" w:rsidRDefault="00175457" w:rsidP="00175457">
      <w:pPr>
        <w:pStyle w:val="Body"/>
      </w:pPr>
      <w:r>
        <w:t>17.Palomer, X., González-Clemente, J. M., Blanco-Vaca, F., &amp; Mauricio, D. (2008). Role of vitamin D in the pathogenesis of type 2 diabetes mellitus. Diabetes, Obesity and Metabolism, 10(3), 185–197.</w:t>
      </w:r>
    </w:p>
    <w:p w14:paraId="3A4B2EBC" w14:textId="06E850DD" w:rsidR="00175457" w:rsidRDefault="00175457" w:rsidP="00175457">
      <w:pPr>
        <w:pStyle w:val="Body"/>
      </w:pPr>
      <w:r>
        <w:t>18.Petersmann, A., Müller-Wieland, D., Müller, U. A., Landgraf, R., Nauck, M., Freckmann, G., Heinemann, L., &amp; Schleicher, E. (2019). Definition, Classification and Diagnosis of Diabetes Mellitus. Experimental and Clinical Endocrinology &amp; Diabetes, 127(S 01), S1–S7.</w:t>
      </w:r>
    </w:p>
    <w:p w14:paraId="714CA31B" w14:textId="0C9FB351" w:rsidR="00175457" w:rsidRDefault="00175457" w:rsidP="00175457">
      <w:pPr>
        <w:pStyle w:val="Body"/>
      </w:pPr>
      <w:r>
        <w:t>19.Popiolek-Kalisz, J., &amp; Szczygiel, K. (2023). Bioelectrical impedance analysis and body composition in cardiovascular diseases. Current problems in cardiology, 48(11), 101911.</w:t>
      </w:r>
    </w:p>
    <w:p w14:paraId="241A4795" w14:textId="43E98991" w:rsidR="00175457" w:rsidRDefault="00175457" w:rsidP="00175457">
      <w:pPr>
        <w:pStyle w:val="Body"/>
      </w:pPr>
      <w:r>
        <w:t>20.Rafiq, S., &amp; Jeppesen, P. (2018). Body Mass Index, Vitamin D, and Type 2 Diabetes: A Systematic Review and Meta-Analysis. Nutrients, 10(9), 1182.</w:t>
      </w:r>
    </w:p>
    <w:p w14:paraId="1F38F3E0" w14:textId="21103A5F" w:rsidR="00175457" w:rsidRDefault="00175457" w:rsidP="00175457">
      <w:pPr>
        <w:pStyle w:val="Body"/>
      </w:pPr>
      <w:r>
        <w:t xml:space="preserve">21.Sacerdote, A., Dave, P., Lokshin, V., &amp; Bahtiyar, G. (2019). Type 2 Diabetes Mellitus, Insulin Resistance, and Vitamin D. Current Diabetes Reports, 19(10), 101. </w:t>
      </w:r>
    </w:p>
    <w:p w14:paraId="66F09C8F" w14:textId="0ADBD7BD" w:rsidR="00175457" w:rsidRDefault="00175457" w:rsidP="00175457">
      <w:pPr>
        <w:pStyle w:val="Body"/>
      </w:pPr>
      <w:r>
        <w:lastRenderedPageBreak/>
        <w:t xml:space="preserve">22.Said, J., Lagat, D., </w:t>
      </w:r>
      <w:proofErr w:type="spellStart"/>
      <w:r>
        <w:t>Kimaina</w:t>
      </w:r>
      <w:proofErr w:type="spellEnd"/>
      <w:r>
        <w:t>, A., &amp; Oduor, C. (2021). Beta cell function, insulin resistance and vitamin D status among type 2 diabetes patients in Western Kenya. Scientific Reports, 11(1), 4084.</w:t>
      </w:r>
    </w:p>
    <w:p w14:paraId="37B2FF07" w14:textId="2582C1A8" w:rsidR="00175457" w:rsidRDefault="00175457" w:rsidP="00175457">
      <w:pPr>
        <w:pStyle w:val="Body"/>
      </w:pPr>
      <w:r>
        <w:t>23.Sneed, N. M., &amp; Morrison, S. A. (2021). Body composition methods in adults with type 2 diabetes or at risk for T2D: a clinical review. Current diabetes reports, 21, 1-16.</w:t>
      </w:r>
    </w:p>
    <w:p w14:paraId="68EE8AA7" w14:textId="4EF100D5" w:rsidR="00175457" w:rsidRDefault="00175457" w:rsidP="00175457">
      <w:pPr>
        <w:pStyle w:val="Body"/>
      </w:pPr>
      <w:r>
        <w:t xml:space="preserve">24. </w:t>
      </w:r>
      <w:proofErr w:type="spellStart"/>
      <w:r>
        <w:t>Uloko</w:t>
      </w:r>
      <w:proofErr w:type="spellEnd"/>
      <w:r>
        <w:t xml:space="preserve">, A. E., Musa, B. M., Ramalan, M. A., </w:t>
      </w:r>
      <w:proofErr w:type="spellStart"/>
      <w:r>
        <w:t>Gezawa</w:t>
      </w:r>
      <w:proofErr w:type="spellEnd"/>
      <w:r>
        <w:t xml:space="preserve">, I. D., </w:t>
      </w:r>
      <w:proofErr w:type="spellStart"/>
      <w:r>
        <w:t>Puepet</w:t>
      </w:r>
      <w:proofErr w:type="spellEnd"/>
      <w:r>
        <w:t xml:space="preserve">, F. H., </w:t>
      </w:r>
      <w:proofErr w:type="spellStart"/>
      <w:r>
        <w:t>Uloko</w:t>
      </w:r>
      <w:proofErr w:type="spellEnd"/>
      <w:r>
        <w:t>, A. T., ... &amp; Sada, K. B. (2018). Prevalence and risk factors for diabetes mellitus in Nigeria: a systematic review and meta-analysis. Diabetes Therapy, 9, 1307-1316.</w:t>
      </w:r>
    </w:p>
    <w:p w14:paraId="224A2414" w14:textId="77777777" w:rsidR="00175457" w:rsidRDefault="00175457" w:rsidP="00175457">
      <w:pPr>
        <w:pStyle w:val="Body"/>
      </w:pPr>
    </w:p>
    <w:p w14:paraId="1156CCF7" w14:textId="13AB6BF1" w:rsidR="00175457" w:rsidRDefault="00175457" w:rsidP="00175457">
      <w:pPr>
        <w:pStyle w:val="Body"/>
      </w:pPr>
      <w:r>
        <w:t>25.Zhou, H., Li, T., Li, J., Zhuang, X., &amp; Yang, J. (2024). The association between visceral adiposity index and risk of type 2 diabetes mellitus. Scientific Reports, 14(1), 16634.</w:t>
      </w:r>
    </w:p>
    <w:p w14:paraId="10BE85E8" w14:textId="77777777" w:rsidR="000D689F" w:rsidRPr="005978DE" w:rsidRDefault="000D689F" w:rsidP="00441B6F">
      <w:pPr>
        <w:pStyle w:val="Body"/>
        <w:spacing w:after="0"/>
      </w:pPr>
    </w:p>
    <w:p w14:paraId="33378FED" w14:textId="77777777" w:rsidR="00790ADA" w:rsidRPr="005978DE" w:rsidRDefault="00790ADA" w:rsidP="00441B6F">
      <w:pPr>
        <w:pStyle w:val="Body"/>
        <w:spacing w:after="0"/>
        <w:rPr>
          <w:rFonts w:ascii="Arial" w:hAnsi="Arial" w:cs="Arial"/>
        </w:rPr>
      </w:pPr>
    </w:p>
    <w:p w14:paraId="75994086" w14:textId="72702A97" w:rsidR="004D4277" w:rsidRPr="005978DE" w:rsidRDefault="004D4277" w:rsidP="00441B6F">
      <w:pPr>
        <w:pStyle w:val="Appendix"/>
        <w:spacing w:after="0"/>
        <w:jc w:val="both"/>
        <w:rPr>
          <w:rFonts w:ascii="Arial" w:hAnsi="Arial" w:cs="Arial"/>
          <w:b w:val="0"/>
        </w:rPr>
        <w:sectPr w:rsidR="004D4277" w:rsidRPr="005978DE" w:rsidSect="00922FB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134D552F" w14:textId="77777777" w:rsidR="00B01FCD" w:rsidRPr="005978DE" w:rsidRDefault="00B01FCD" w:rsidP="00441B6F">
      <w:pPr>
        <w:pStyle w:val="Appendix"/>
        <w:spacing w:after="0"/>
        <w:jc w:val="both"/>
        <w:rPr>
          <w:rFonts w:ascii="Arial" w:hAnsi="Arial" w:cs="Arial"/>
          <w:b w:val="0"/>
        </w:rPr>
      </w:pPr>
    </w:p>
    <w:sectPr w:rsidR="00B01FCD" w:rsidRPr="005978DE" w:rsidSect="00922F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E554" w14:textId="77777777" w:rsidR="002A4FE3" w:rsidRDefault="002A4FE3" w:rsidP="00C37E61">
      <w:r>
        <w:separator/>
      </w:r>
    </w:p>
  </w:endnote>
  <w:endnote w:type="continuationSeparator" w:id="0">
    <w:p w14:paraId="76E814F6" w14:textId="77777777" w:rsidR="002A4FE3" w:rsidRDefault="002A4F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3A5D" w14:textId="77777777" w:rsidR="007B74D7" w:rsidRDefault="007B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104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F59D" w14:textId="77777777" w:rsidR="007B74D7" w:rsidRDefault="007B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DE41" w14:textId="77777777" w:rsidR="002A4FE3" w:rsidRDefault="002A4FE3" w:rsidP="00C37E61">
      <w:r>
        <w:separator/>
      </w:r>
    </w:p>
  </w:footnote>
  <w:footnote w:type="continuationSeparator" w:id="0">
    <w:p w14:paraId="0BD994DF" w14:textId="77777777" w:rsidR="002A4FE3" w:rsidRDefault="002A4F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A818" w14:textId="0EA2F55E" w:rsidR="007B74D7" w:rsidRDefault="007B74D7">
    <w:pPr>
      <w:pStyle w:val="Header"/>
    </w:pPr>
    <w:r>
      <w:rPr>
        <w:noProof/>
      </w:rPr>
      <w:pict w14:anchorId="13AA7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2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0EFB" w14:textId="556FA038" w:rsidR="007B74D7" w:rsidRDefault="007B74D7">
    <w:pPr>
      <w:pStyle w:val="Header"/>
    </w:pPr>
    <w:r>
      <w:rPr>
        <w:noProof/>
      </w:rPr>
      <w:pict w14:anchorId="3E40C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2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E7D8" w14:textId="5F85F2E8" w:rsidR="007B74D7" w:rsidRDefault="007B74D7">
    <w:pPr>
      <w:pStyle w:val="Header"/>
    </w:pPr>
    <w:r>
      <w:rPr>
        <w:noProof/>
      </w:rPr>
      <w:pict w14:anchorId="2B07A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2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C3A42"/>
    <w:multiLevelType w:val="hybridMultilevel"/>
    <w:tmpl w:val="8C18E750"/>
    <w:lvl w:ilvl="0" w:tplc="86AC1476">
      <w:start w:val="1"/>
      <w:numFmt w:val="bullet"/>
      <w:lvlText w:val="■"/>
      <w:lvlJc w:val="left"/>
      <w:pPr>
        <w:tabs>
          <w:tab w:val="num" w:pos="720"/>
        </w:tabs>
        <w:ind w:left="720" w:hanging="360"/>
      </w:pPr>
      <w:rPr>
        <w:rFonts w:ascii="Franklin Gothic Book" w:hAnsi="Franklin Gothic Book" w:hint="default"/>
      </w:rPr>
    </w:lvl>
    <w:lvl w:ilvl="1" w:tplc="60004AC0" w:tentative="1">
      <w:start w:val="1"/>
      <w:numFmt w:val="bullet"/>
      <w:lvlText w:val="■"/>
      <w:lvlJc w:val="left"/>
      <w:pPr>
        <w:tabs>
          <w:tab w:val="num" w:pos="1440"/>
        </w:tabs>
        <w:ind w:left="1440" w:hanging="360"/>
      </w:pPr>
      <w:rPr>
        <w:rFonts w:ascii="Franklin Gothic Book" w:hAnsi="Franklin Gothic Book" w:hint="default"/>
      </w:rPr>
    </w:lvl>
    <w:lvl w:ilvl="2" w:tplc="357E9E98" w:tentative="1">
      <w:start w:val="1"/>
      <w:numFmt w:val="bullet"/>
      <w:lvlText w:val="■"/>
      <w:lvlJc w:val="left"/>
      <w:pPr>
        <w:tabs>
          <w:tab w:val="num" w:pos="2160"/>
        </w:tabs>
        <w:ind w:left="2160" w:hanging="360"/>
      </w:pPr>
      <w:rPr>
        <w:rFonts w:ascii="Franklin Gothic Book" w:hAnsi="Franklin Gothic Book" w:hint="default"/>
      </w:rPr>
    </w:lvl>
    <w:lvl w:ilvl="3" w:tplc="BFAE0C6E" w:tentative="1">
      <w:start w:val="1"/>
      <w:numFmt w:val="bullet"/>
      <w:lvlText w:val="■"/>
      <w:lvlJc w:val="left"/>
      <w:pPr>
        <w:tabs>
          <w:tab w:val="num" w:pos="2880"/>
        </w:tabs>
        <w:ind w:left="2880" w:hanging="360"/>
      </w:pPr>
      <w:rPr>
        <w:rFonts w:ascii="Franklin Gothic Book" w:hAnsi="Franklin Gothic Book" w:hint="default"/>
      </w:rPr>
    </w:lvl>
    <w:lvl w:ilvl="4" w:tplc="4FF6E9C2" w:tentative="1">
      <w:start w:val="1"/>
      <w:numFmt w:val="bullet"/>
      <w:lvlText w:val="■"/>
      <w:lvlJc w:val="left"/>
      <w:pPr>
        <w:tabs>
          <w:tab w:val="num" w:pos="3600"/>
        </w:tabs>
        <w:ind w:left="3600" w:hanging="360"/>
      </w:pPr>
      <w:rPr>
        <w:rFonts w:ascii="Franklin Gothic Book" w:hAnsi="Franklin Gothic Book" w:hint="default"/>
      </w:rPr>
    </w:lvl>
    <w:lvl w:ilvl="5" w:tplc="346C7EE8" w:tentative="1">
      <w:start w:val="1"/>
      <w:numFmt w:val="bullet"/>
      <w:lvlText w:val="■"/>
      <w:lvlJc w:val="left"/>
      <w:pPr>
        <w:tabs>
          <w:tab w:val="num" w:pos="4320"/>
        </w:tabs>
        <w:ind w:left="4320" w:hanging="360"/>
      </w:pPr>
      <w:rPr>
        <w:rFonts w:ascii="Franklin Gothic Book" w:hAnsi="Franklin Gothic Book" w:hint="default"/>
      </w:rPr>
    </w:lvl>
    <w:lvl w:ilvl="6" w:tplc="F6ACE030" w:tentative="1">
      <w:start w:val="1"/>
      <w:numFmt w:val="bullet"/>
      <w:lvlText w:val="■"/>
      <w:lvlJc w:val="left"/>
      <w:pPr>
        <w:tabs>
          <w:tab w:val="num" w:pos="5040"/>
        </w:tabs>
        <w:ind w:left="5040" w:hanging="360"/>
      </w:pPr>
      <w:rPr>
        <w:rFonts w:ascii="Franklin Gothic Book" w:hAnsi="Franklin Gothic Book" w:hint="default"/>
      </w:rPr>
    </w:lvl>
    <w:lvl w:ilvl="7" w:tplc="50EE18F6" w:tentative="1">
      <w:start w:val="1"/>
      <w:numFmt w:val="bullet"/>
      <w:lvlText w:val="■"/>
      <w:lvlJc w:val="left"/>
      <w:pPr>
        <w:tabs>
          <w:tab w:val="num" w:pos="5760"/>
        </w:tabs>
        <w:ind w:left="5760" w:hanging="360"/>
      </w:pPr>
      <w:rPr>
        <w:rFonts w:ascii="Franklin Gothic Book" w:hAnsi="Franklin Gothic Book" w:hint="default"/>
      </w:rPr>
    </w:lvl>
    <w:lvl w:ilvl="8" w:tplc="D33086C6" w:tentative="1">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EA61EC"/>
    <w:multiLevelType w:val="multilevel"/>
    <w:tmpl w:val="D890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74FCB"/>
    <w:multiLevelType w:val="multilevel"/>
    <w:tmpl w:val="D64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583CD2"/>
    <w:multiLevelType w:val="multilevel"/>
    <w:tmpl w:val="0198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D24C8"/>
    <w:multiLevelType w:val="multilevel"/>
    <w:tmpl w:val="659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B8E4BB7"/>
    <w:multiLevelType w:val="multilevel"/>
    <w:tmpl w:val="F9A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3144B"/>
    <w:multiLevelType w:val="multilevel"/>
    <w:tmpl w:val="875E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B45AC"/>
    <w:multiLevelType w:val="multilevel"/>
    <w:tmpl w:val="1426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4A389A"/>
    <w:multiLevelType w:val="multilevel"/>
    <w:tmpl w:val="4870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40BA6A48"/>
    <w:multiLevelType w:val="multilevel"/>
    <w:tmpl w:val="4B7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41072"/>
    <w:multiLevelType w:val="multilevel"/>
    <w:tmpl w:val="26E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785151B"/>
    <w:multiLevelType w:val="multilevel"/>
    <w:tmpl w:val="BEDA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82408"/>
    <w:multiLevelType w:val="hybridMultilevel"/>
    <w:tmpl w:val="06460F8C"/>
    <w:lvl w:ilvl="0" w:tplc="DB74A410">
      <w:start w:val="1"/>
      <w:numFmt w:val="bullet"/>
      <w:lvlText w:val="■"/>
      <w:lvlJc w:val="left"/>
      <w:pPr>
        <w:tabs>
          <w:tab w:val="num" w:pos="720"/>
        </w:tabs>
        <w:ind w:left="720" w:hanging="360"/>
      </w:pPr>
      <w:rPr>
        <w:rFonts w:ascii="Franklin Gothic Book" w:hAnsi="Franklin Gothic Book" w:hint="default"/>
      </w:rPr>
    </w:lvl>
    <w:lvl w:ilvl="1" w:tplc="61C89DFA" w:tentative="1">
      <w:start w:val="1"/>
      <w:numFmt w:val="bullet"/>
      <w:lvlText w:val="■"/>
      <w:lvlJc w:val="left"/>
      <w:pPr>
        <w:tabs>
          <w:tab w:val="num" w:pos="1440"/>
        </w:tabs>
        <w:ind w:left="1440" w:hanging="360"/>
      </w:pPr>
      <w:rPr>
        <w:rFonts w:ascii="Franklin Gothic Book" w:hAnsi="Franklin Gothic Book" w:hint="default"/>
      </w:rPr>
    </w:lvl>
    <w:lvl w:ilvl="2" w:tplc="125EE662" w:tentative="1">
      <w:start w:val="1"/>
      <w:numFmt w:val="bullet"/>
      <w:lvlText w:val="■"/>
      <w:lvlJc w:val="left"/>
      <w:pPr>
        <w:tabs>
          <w:tab w:val="num" w:pos="2160"/>
        </w:tabs>
        <w:ind w:left="2160" w:hanging="360"/>
      </w:pPr>
      <w:rPr>
        <w:rFonts w:ascii="Franklin Gothic Book" w:hAnsi="Franklin Gothic Book" w:hint="default"/>
      </w:rPr>
    </w:lvl>
    <w:lvl w:ilvl="3" w:tplc="C40A7000" w:tentative="1">
      <w:start w:val="1"/>
      <w:numFmt w:val="bullet"/>
      <w:lvlText w:val="■"/>
      <w:lvlJc w:val="left"/>
      <w:pPr>
        <w:tabs>
          <w:tab w:val="num" w:pos="2880"/>
        </w:tabs>
        <w:ind w:left="2880" w:hanging="360"/>
      </w:pPr>
      <w:rPr>
        <w:rFonts w:ascii="Franklin Gothic Book" w:hAnsi="Franklin Gothic Book" w:hint="default"/>
      </w:rPr>
    </w:lvl>
    <w:lvl w:ilvl="4" w:tplc="5406E7F8" w:tentative="1">
      <w:start w:val="1"/>
      <w:numFmt w:val="bullet"/>
      <w:lvlText w:val="■"/>
      <w:lvlJc w:val="left"/>
      <w:pPr>
        <w:tabs>
          <w:tab w:val="num" w:pos="3600"/>
        </w:tabs>
        <w:ind w:left="3600" w:hanging="360"/>
      </w:pPr>
      <w:rPr>
        <w:rFonts w:ascii="Franklin Gothic Book" w:hAnsi="Franklin Gothic Book" w:hint="default"/>
      </w:rPr>
    </w:lvl>
    <w:lvl w:ilvl="5" w:tplc="C78CF55A" w:tentative="1">
      <w:start w:val="1"/>
      <w:numFmt w:val="bullet"/>
      <w:lvlText w:val="■"/>
      <w:lvlJc w:val="left"/>
      <w:pPr>
        <w:tabs>
          <w:tab w:val="num" w:pos="4320"/>
        </w:tabs>
        <w:ind w:left="4320" w:hanging="360"/>
      </w:pPr>
      <w:rPr>
        <w:rFonts w:ascii="Franklin Gothic Book" w:hAnsi="Franklin Gothic Book" w:hint="default"/>
      </w:rPr>
    </w:lvl>
    <w:lvl w:ilvl="6" w:tplc="1A9C44FA" w:tentative="1">
      <w:start w:val="1"/>
      <w:numFmt w:val="bullet"/>
      <w:lvlText w:val="■"/>
      <w:lvlJc w:val="left"/>
      <w:pPr>
        <w:tabs>
          <w:tab w:val="num" w:pos="5040"/>
        </w:tabs>
        <w:ind w:left="5040" w:hanging="360"/>
      </w:pPr>
      <w:rPr>
        <w:rFonts w:ascii="Franklin Gothic Book" w:hAnsi="Franklin Gothic Book" w:hint="default"/>
      </w:rPr>
    </w:lvl>
    <w:lvl w:ilvl="7" w:tplc="9D321C2A" w:tentative="1">
      <w:start w:val="1"/>
      <w:numFmt w:val="bullet"/>
      <w:lvlText w:val="■"/>
      <w:lvlJc w:val="left"/>
      <w:pPr>
        <w:tabs>
          <w:tab w:val="num" w:pos="5760"/>
        </w:tabs>
        <w:ind w:left="5760" w:hanging="360"/>
      </w:pPr>
      <w:rPr>
        <w:rFonts w:ascii="Franklin Gothic Book" w:hAnsi="Franklin Gothic Book" w:hint="default"/>
      </w:rPr>
    </w:lvl>
    <w:lvl w:ilvl="8" w:tplc="D77C460C" w:tentative="1">
      <w:start w:val="1"/>
      <w:numFmt w:val="bullet"/>
      <w:lvlText w:val="■"/>
      <w:lvlJc w:val="left"/>
      <w:pPr>
        <w:tabs>
          <w:tab w:val="num" w:pos="6480"/>
        </w:tabs>
        <w:ind w:left="6480" w:hanging="360"/>
      </w:pPr>
      <w:rPr>
        <w:rFonts w:ascii="Franklin Gothic Book" w:hAnsi="Franklin Gothic Book" w:hint="default"/>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2"/>
  </w:num>
  <w:num w:numId="8">
    <w:abstractNumId w:val="21"/>
  </w:num>
  <w:num w:numId="9">
    <w:abstractNumId w:val="37"/>
  </w:num>
  <w:num w:numId="10">
    <w:abstractNumId w:val="3"/>
  </w:num>
  <w:num w:numId="11">
    <w:abstractNumId w:val="30"/>
  </w:num>
  <w:num w:numId="12">
    <w:abstractNumId w:val="4"/>
  </w:num>
  <w:num w:numId="13">
    <w:abstractNumId w:val="28"/>
  </w:num>
  <w:num w:numId="14">
    <w:abstractNumId w:val="16"/>
  </w:num>
  <w:num w:numId="15">
    <w:abstractNumId w:val="33"/>
  </w:num>
  <w:num w:numId="16">
    <w:abstractNumId w:val="6"/>
  </w:num>
  <w:num w:numId="17">
    <w:abstractNumId w:val="34"/>
  </w:num>
  <w:num w:numId="18">
    <w:abstractNumId w:val="23"/>
  </w:num>
  <w:num w:numId="19">
    <w:abstractNumId w:val="41"/>
  </w:num>
  <w:num w:numId="20">
    <w:abstractNumId w:val="20"/>
  </w:num>
  <w:num w:numId="21">
    <w:abstractNumId w:val="17"/>
  </w:num>
  <w:num w:numId="22">
    <w:abstractNumId w:val="22"/>
  </w:num>
  <w:num w:numId="23">
    <w:abstractNumId w:val="31"/>
  </w:num>
  <w:num w:numId="24">
    <w:abstractNumId w:val="38"/>
  </w:num>
  <w:num w:numId="25">
    <w:abstractNumId w:val="5"/>
  </w:num>
  <w:num w:numId="26">
    <w:abstractNumId w:val="26"/>
  </w:num>
  <w:num w:numId="27">
    <w:abstractNumId w:val="32"/>
  </w:num>
  <w:num w:numId="28">
    <w:abstractNumId w:val="39"/>
  </w:num>
  <w:num w:numId="29">
    <w:abstractNumId w:val="36"/>
  </w:num>
  <w:num w:numId="30">
    <w:abstractNumId w:val="19"/>
  </w:num>
  <w:num w:numId="31">
    <w:abstractNumId w:val="7"/>
  </w:num>
  <w:num w:numId="32">
    <w:abstractNumId w:val="1"/>
  </w:num>
  <w:num w:numId="33">
    <w:abstractNumId w:val="40"/>
  </w:num>
  <w:num w:numId="34">
    <w:abstractNumId w:val="15"/>
  </w:num>
  <w:num w:numId="35">
    <w:abstractNumId w:val="13"/>
  </w:num>
  <w:num w:numId="36">
    <w:abstractNumId w:val="10"/>
  </w:num>
  <w:num w:numId="37">
    <w:abstractNumId w:val="18"/>
  </w:num>
  <w:num w:numId="38">
    <w:abstractNumId w:val="29"/>
  </w:num>
  <w:num w:numId="39">
    <w:abstractNumId w:val="14"/>
  </w:num>
  <w:num w:numId="40">
    <w:abstractNumId w:val="24"/>
  </w:num>
  <w:num w:numId="41">
    <w:abstractNumId w:val="11"/>
  </w:num>
  <w:num w:numId="42">
    <w:abstractNumId w:val="8"/>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49F"/>
    <w:rsid w:val="000A47FA"/>
    <w:rsid w:val="000A65D3"/>
    <w:rsid w:val="000B1E33"/>
    <w:rsid w:val="000C2FA6"/>
    <w:rsid w:val="000D689F"/>
    <w:rsid w:val="000E7B7B"/>
    <w:rsid w:val="000E7D62"/>
    <w:rsid w:val="000F4C56"/>
    <w:rsid w:val="00103357"/>
    <w:rsid w:val="00123C9F"/>
    <w:rsid w:val="00126190"/>
    <w:rsid w:val="00130F17"/>
    <w:rsid w:val="001320BF"/>
    <w:rsid w:val="00163BC4"/>
    <w:rsid w:val="00175457"/>
    <w:rsid w:val="00191062"/>
    <w:rsid w:val="00192B72"/>
    <w:rsid w:val="001A29D8"/>
    <w:rsid w:val="001A5CAA"/>
    <w:rsid w:val="001B0427"/>
    <w:rsid w:val="001D3A51"/>
    <w:rsid w:val="001E10D2"/>
    <w:rsid w:val="001E25B4"/>
    <w:rsid w:val="001E44FE"/>
    <w:rsid w:val="001F24D2"/>
    <w:rsid w:val="00200595"/>
    <w:rsid w:val="00204835"/>
    <w:rsid w:val="0023136D"/>
    <w:rsid w:val="00231920"/>
    <w:rsid w:val="0023195C"/>
    <w:rsid w:val="0024282C"/>
    <w:rsid w:val="002460DC"/>
    <w:rsid w:val="00250985"/>
    <w:rsid w:val="002556F6"/>
    <w:rsid w:val="00267682"/>
    <w:rsid w:val="00283105"/>
    <w:rsid w:val="00284C4C"/>
    <w:rsid w:val="00287E68"/>
    <w:rsid w:val="00296529"/>
    <w:rsid w:val="002A4FE3"/>
    <w:rsid w:val="002B27FB"/>
    <w:rsid w:val="002B685A"/>
    <w:rsid w:val="002C57D2"/>
    <w:rsid w:val="002E0D56"/>
    <w:rsid w:val="00315186"/>
    <w:rsid w:val="0033343E"/>
    <w:rsid w:val="003512C2"/>
    <w:rsid w:val="00360FC6"/>
    <w:rsid w:val="00371FB6"/>
    <w:rsid w:val="003763C1"/>
    <w:rsid w:val="00376BBE"/>
    <w:rsid w:val="0039224F"/>
    <w:rsid w:val="003A19C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20A3"/>
    <w:rsid w:val="00594F76"/>
    <w:rsid w:val="005978DE"/>
    <w:rsid w:val="005A3AD6"/>
    <w:rsid w:val="005C784C"/>
    <w:rsid w:val="005D17F6"/>
    <w:rsid w:val="005E5539"/>
    <w:rsid w:val="00602BF5"/>
    <w:rsid w:val="00617FDD"/>
    <w:rsid w:val="00633614"/>
    <w:rsid w:val="00633F68"/>
    <w:rsid w:val="00636EB2"/>
    <w:rsid w:val="006375B8"/>
    <w:rsid w:val="00663342"/>
    <w:rsid w:val="0066510A"/>
    <w:rsid w:val="00672A10"/>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5A8"/>
    <w:rsid w:val="0077749E"/>
    <w:rsid w:val="00790ADA"/>
    <w:rsid w:val="00795621"/>
    <w:rsid w:val="007B74D7"/>
    <w:rsid w:val="007D2288"/>
    <w:rsid w:val="007E088F"/>
    <w:rsid w:val="007F7B32"/>
    <w:rsid w:val="00804BC2"/>
    <w:rsid w:val="0081431A"/>
    <w:rsid w:val="0083216F"/>
    <w:rsid w:val="00860000"/>
    <w:rsid w:val="00863BD3"/>
    <w:rsid w:val="008641ED"/>
    <w:rsid w:val="00866D66"/>
    <w:rsid w:val="008671C6"/>
    <w:rsid w:val="00875803"/>
    <w:rsid w:val="008B459E"/>
    <w:rsid w:val="008C3720"/>
    <w:rsid w:val="008E13AE"/>
    <w:rsid w:val="008E1506"/>
    <w:rsid w:val="008E710C"/>
    <w:rsid w:val="008F1C78"/>
    <w:rsid w:val="008F69D6"/>
    <w:rsid w:val="00902823"/>
    <w:rsid w:val="00915CA6"/>
    <w:rsid w:val="00922FBB"/>
    <w:rsid w:val="00925BAA"/>
    <w:rsid w:val="0092659A"/>
    <w:rsid w:val="00927834"/>
    <w:rsid w:val="009500A6"/>
    <w:rsid w:val="00957C18"/>
    <w:rsid w:val="009659BA"/>
    <w:rsid w:val="00983040"/>
    <w:rsid w:val="009B3FB9"/>
    <w:rsid w:val="009C2465"/>
    <w:rsid w:val="009C7087"/>
    <w:rsid w:val="009D35A0"/>
    <w:rsid w:val="009D38D6"/>
    <w:rsid w:val="009D7EB7"/>
    <w:rsid w:val="009E048A"/>
    <w:rsid w:val="009E08E9"/>
    <w:rsid w:val="009E3DB9"/>
    <w:rsid w:val="009E6E35"/>
    <w:rsid w:val="009F0EDA"/>
    <w:rsid w:val="00A03B96"/>
    <w:rsid w:val="00A05B19"/>
    <w:rsid w:val="00A1134E"/>
    <w:rsid w:val="00A24E7E"/>
    <w:rsid w:val="00A258C3"/>
    <w:rsid w:val="00A347C0"/>
    <w:rsid w:val="00A406C8"/>
    <w:rsid w:val="00A51431"/>
    <w:rsid w:val="00A539AD"/>
    <w:rsid w:val="00A94063"/>
    <w:rsid w:val="00AA6219"/>
    <w:rsid w:val="00AA74E0"/>
    <w:rsid w:val="00AB4255"/>
    <w:rsid w:val="00AB703F"/>
    <w:rsid w:val="00AC6BB8"/>
    <w:rsid w:val="00AE008F"/>
    <w:rsid w:val="00B01FCD"/>
    <w:rsid w:val="00B1776C"/>
    <w:rsid w:val="00B52583"/>
    <w:rsid w:val="00B52896"/>
    <w:rsid w:val="00B95236"/>
    <w:rsid w:val="00B96BD9"/>
    <w:rsid w:val="00BA1B01"/>
    <w:rsid w:val="00BA2641"/>
    <w:rsid w:val="00BB37AA"/>
    <w:rsid w:val="00BC53A0"/>
    <w:rsid w:val="00BC74EA"/>
    <w:rsid w:val="00BE62AD"/>
    <w:rsid w:val="00BF121F"/>
    <w:rsid w:val="00BF1F80"/>
    <w:rsid w:val="00C166EF"/>
    <w:rsid w:val="00C17EB0"/>
    <w:rsid w:val="00C21064"/>
    <w:rsid w:val="00C27F5F"/>
    <w:rsid w:val="00C30A0F"/>
    <w:rsid w:val="00C37E61"/>
    <w:rsid w:val="00C70F1B"/>
    <w:rsid w:val="00C71A47"/>
    <w:rsid w:val="00C7464C"/>
    <w:rsid w:val="00C85588"/>
    <w:rsid w:val="00CD6755"/>
    <w:rsid w:val="00CD6856"/>
    <w:rsid w:val="00CE0089"/>
    <w:rsid w:val="00CE2AB1"/>
    <w:rsid w:val="00CE793C"/>
    <w:rsid w:val="00CF193C"/>
    <w:rsid w:val="00D173F1"/>
    <w:rsid w:val="00D26D6B"/>
    <w:rsid w:val="00D74CB0"/>
    <w:rsid w:val="00D8295D"/>
    <w:rsid w:val="00D91B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E5A"/>
    <w:rsid w:val="00EB693D"/>
    <w:rsid w:val="00EC6A55"/>
    <w:rsid w:val="00ED0288"/>
    <w:rsid w:val="00EE52CB"/>
    <w:rsid w:val="00EF581D"/>
    <w:rsid w:val="00EF7FD8"/>
    <w:rsid w:val="00F06F59"/>
    <w:rsid w:val="00F11D8B"/>
    <w:rsid w:val="00F17988"/>
    <w:rsid w:val="00F469F0"/>
    <w:rsid w:val="00F51967"/>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15E69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A3E5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3E5A"/>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3E5A"/>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3E5A"/>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3E5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3E5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3E5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3E5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EA3E5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A3E5A"/>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A3E5A"/>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A3E5A"/>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A3E5A"/>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A3E5A"/>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A3E5A"/>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A3E5A"/>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EA3E5A"/>
    <w:rPr>
      <w:rFonts w:ascii="Arial" w:hAnsi="Arial"/>
      <w:b/>
      <w:kern w:val="28"/>
      <w:sz w:val="28"/>
    </w:rPr>
  </w:style>
  <w:style w:type="character" w:customStyle="1" w:styleId="TitleChar">
    <w:name w:val="Title Char"/>
    <w:basedOn w:val="DefaultParagraphFont"/>
    <w:link w:val="Title"/>
    <w:uiPriority w:val="10"/>
    <w:rsid w:val="00EA3E5A"/>
    <w:rPr>
      <w:rFonts w:ascii="Helvetica" w:hAnsi="Helvetica"/>
      <w:b/>
      <w:kern w:val="28"/>
      <w:sz w:val="36"/>
    </w:rPr>
  </w:style>
  <w:style w:type="paragraph" w:styleId="Subtitle">
    <w:name w:val="Subtitle"/>
    <w:basedOn w:val="Normal"/>
    <w:next w:val="Normal"/>
    <w:link w:val="SubtitleChar"/>
    <w:uiPriority w:val="11"/>
    <w:qFormat/>
    <w:rsid w:val="00EA3E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3E5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A3E5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3E5A"/>
    <w:rPr>
      <w:rFonts w:asciiTheme="minorHAnsi" w:eastAsiaTheme="minorHAnsi"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EA3E5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A3E5A"/>
    <w:rPr>
      <w:i/>
      <w:iCs/>
      <w:color w:val="365F91" w:themeColor="accent1" w:themeShade="BF"/>
    </w:rPr>
  </w:style>
  <w:style w:type="paragraph" w:styleId="IntenseQuote">
    <w:name w:val="Intense Quote"/>
    <w:basedOn w:val="Normal"/>
    <w:next w:val="Normal"/>
    <w:link w:val="IntenseQuoteChar"/>
    <w:uiPriority w:val="30"/>
    <w:qFormat/>
    <w:rsid w:val="00EA3E5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3E5A"/>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EA3E5A"/>
    <w:rPr>
      <w:b/>
      <w:bCs/>
      <w:smallCaps/>
      <w:color w:val="365F91" w:themeColor="accent1" w:themeShade="BF"/>
      <w:spacing w:val="5"/>
    </w:rPr>
  </w:style>
  <w:style w:type="character" w:styleId="Strong">
    <w:name w:val="Strong"/>
    <w:basedOn w:val="DefaultParagraphFont"/>
    <w:uiPriority w:val="22"/>
    <w:qFormat/>
    <w:rsid w:val="00EA3E5A"/>
    <w:rPr>
      <w:b/>
      <w:bCs/>
    </w:rPr>
  </w:style>
  <w:style w:type="character" w:customStyle="1" w:styleId="HeaderChar">
    <w:name w:val="Header Char"/>
    <w:basedOn w:val="DefaultParagraphFont"/>
    <w:link w:val="Header"/>
    <w:uiPriority w:val="99"/>
    <w:rsid w:val="00EA3E5A"/>
    <w:rPr>
      <w:rFonts w:ascii="Helvetica" w:hAnsi="Helvetica"/>
    </w:rPr>
  </w:style>
  <w:style w:type="character" w:customStyle="1" w:styleId="FooterChar">
    <w:name w:val="Footer Char"/>
    <w:basedOn w:val="DefaultParagraphFont"/>
    <w:link w:val="Footer"/>
    <w:uiPriority w:val="99"/>
    <w:rsid w:val="00EA3E5A"/>
    <w:rPr>
      <w:rFonts w:ascii="Helvetica" w:hAnsi="Helvetica"/>
    </w:rPr>
  </w:style>
  <w:style w:type="table" w:customStyle="1" w:styleId="ListTable6Colorful1">
    <w:name w:val="List Table 6 Colorful1"/>
    <w:basedOn w:val="TableNormal"/>
    <w:uiPriority w:val="51"/>
    <w:rsid w:val="00EA3E5A"/>
    <w:rPr>
      <w:rFonts w:asciiTheme="minorHAnsi" w:eastAsiaTheme="minorHAnsi" w:hAnsiTheme="minorHAnsi" w:cstheme="minorBidi"/>
      <w:color w:val="000000" w:themeColor="text1"/>
      <w:sz w:val="22"/>
      <w:szCs w:val="2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A3E5A"/>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EA3E5A"/>
    <w:rPr>
      <w:rFonts w:asciiTheme="minorHAnsi" w:eastAsiaTheme="minorHAnsi" w:hAnsiTheme="minorHAnsi" w:cstheme="minorBidi"/>
      <w:b/>
      <w:bCs/>
      <w:kern w:val="2"/>
      <w:lang w:val="nb-NO" w:eastAsia="nb-NO"/>
      <w14:ligatures w14:val="standardContextual"/>
    </w:rPr>
  </w:style>
  <w:style w:type="paragraph" w:styleId="Revision">
    <w:name w:val="Revision"/>
    <w:hidden/>
    <w:uiPriority w:val="99"/>
    <w:semiHidden/>
    <w:rsid w:val="00EA3E5A"/>
    <w:rPr>
      <w:rFonts w:asciiTheme="minorHAnsi" w:eastAsiaTheme="minorHAnsi" w:hAnsiTheme="minorHAnsi" w:cstheme="minorBidi"/>
      <w:kern w:val="2"/>
      <w:sz w:val="24"/>
      <w:szCs w:val="24"/>
      <w14:ligatures w14:val="standardContextual"/>
    </w:rPr>
  </w:style>
  <w:style w:type="character" w:styleId="PlaceholderText">
    <w:name w:val="Placeholder Text"/>
    <w:basedOn w:val="DefaultParagraphFont"/>
    <w:uiPriority w:val="99"/>
    <w:semiHidden/>
    <w:rsid w:val="00EA3E5A"/>
    <w:rPr>
      <w:color w:val="808080"/>
    </w:rPr>
  </w:style>
  <w:style w:type="paragraph" w:styleId="NoSpacing">
    <w:name w:val="No Spacing"/>
    <w:uiPriority w:val="1"/>
    <w:qFormat/>
    <w:rsid w:val="00EA3E5A"/>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63FE-BF25-4185-BD65-776D0701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15</Pages>
  <Words>5526</Words>
  <Characters>31501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2025-05-01T14:05:00Z</dcterms:created>
  <dcterms:modified xsi:type="dcterms:W3CDTF">2025-05-02T11:30:00Z</dcterms:modified>
</cp:coreProperties>
</file>