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20C6" w14:textId="2B15524A" w:rsidR="00724A1B" w:rsidRPr="00724A1B" w:rsidRDefault="00724A1B" w:rsidP="00C404AE">
      <w:pPr>
        <w:pStyle w:val="Subtitle"/>
        <w:tabs>
          <w:tab w:val="left" w:pos="720"/>
          <w:tab w:val="left" w:pos="17280"/>
          <w:tab w:val="left" w:pos="18720"/>
        </w:tabs>
        <w:rPr>
          <w:rFonts w:ascii="Times New Roman" w:eastAsia="Times New Roman" w:hAnsi="Times New Roman" w:cs="Times New Roman"/>
          <w:b/>
          <w:sz w:val="24"/>
          <w:szCs w:val="24"/>
          <w:u w:val="single"/>
        </w:rPr>
      </w:pPr>
      <w:r w:rsidRPr="00724A1B">
        <w:rPr>
          <w:rFonts w:ascii="Times New Roman" w:eastAsia="Times New Roman" w:hAnsi="Times New Roman" w:cs="Times New Roman"/>
          <w:b/>
          <w:sz w:val="24"/>
          <w:szCs w:val="24"/>
          <w:u w:val="single"/>
        </w:rPr>
        <w:t>Original Research Article</w:t>
      </w:r>
    </w:p>
    <w:p w14:paraId="07A9ED9F" w14:textId="3F58EA87" w:rsidR="000A03C7" w:rsidRPr="00C404AE" w:rsidRDefault="0037589A" w:rsidP="00C404AE">
      <w:pPr>
        <w:pStyle w:val="Subtitle"/>
        <w:tabs>
          <w:tab w:val="left" w:pos="720"/>
          <w:tab w:val="left" w:pos="17280"/>
          <w:tab w:val="left" w:pos="18720"/>
        </w:tabs>
        <w:rPr>
          <w:rFonts w:ascii="Times New Roman" w:eastAsia="Times New Roman" w:hAnsi="Times New Roman" w:cs="Times New Roman"/>
          <w:b/>
          <w:sz w:val="24"/>
          <w:szCs w:val="24"/>
        </w:rPr>
      </w:pPr>
      <w:r w:rsidRPr="00C404AE">
        <w:rPr>
          <w:rFonts w:ascii="Times New Roman" w:eastAsia="Times New Roman" w:hAnsi="Times New Roman" w:cs="Times New Roman"/>
          <w:b/>
          <w:sz w:val="24"/>
          <w:szCs w:val="24"/>
        </w:rPr>
        <w:t>C-Reactive Protein</w:t>
      </w:r>
      <w:r w:rsidR="000A03C7" w:rsidRPr="00C404AE">
        <w:rPr>
          <w:rFonts w:ascii="Times New Roman" w:eastAsia="Times New Roman" w:hAnsi="Times New Roman" w:cs="Times New Roman"/>
          <w:b/>
          <w:sz w:val="24"/>
          <w:szCs w:val="24"/>
        </w:rPr>
        <w:t xml:space="preserve"> </w:t>
      </w:r>
      <w:r w:rsidR="00430D3D">
        <w:rPr>
          <w:rFonts w:ascii="Times New Roman" w:eastAsia="Times New Roman" w:hAnsi="Times New Roman" w:cs="Times New Roman"/>
          <w:b/>
          <w:sz w:val="24"/>
          <w:szCs w:val="24"/>
        </w:rPr>
        <w:t xml:space="preserve">Levels </w:t>
      </w:r>
      <w:r w:rsidR="00E652F8">
        <w:rPr>
          <w:rFonts w:ascii="Times New Roman" w:eastAsia="Times New Roman" w:hAnsi="Times New Roman" w:cs="Times New Roman"/>
          <w:b/>
          <w:sz w:val="24"/>
          <w:szCs w:val="24"/>
        </w:rPr>
        <w:t xml:space="preserve">and Hypertension </w:t>
      </w:r>
      <w:r w:rsidR="000A03C7" w:rsidRPr="00C404AE">
        <w:rPr>
          <w:rFonts w:ascii="Times New Roman" w:eastAsia="Times New Roman" w:hAnsi="Times New Roman" w:cs="Times New Roman"/>
          <w:b/>
          <w:sz w:val="24"/>
          <w:szCs w:val="24"/>
        </w:rPr>
        <w:t>in HIV Infected Children on</w:t>
      </w:r>
      <w:r w:rsidR="00E652F8">
        <w:rPr>
          <w:rFonts w:ascii="Times New Roman" w:eastAsia="Times New Roman" w:hAnsi="Times New Roman" w:cs="Times New Roman"/>
          <w:b/>
          <w:sz w:val="24"/>
          <w:szCs w:val="24"/>
        </w:rPr>
        <w:t xml:space="preserve"> Highly anti-retroviral Therapy</w:t>
      </w:r>
      <w:r w:rsidR="00430D3D">
        <w:rPr>
          <w:rFonts w:ascii="Times New Roman" w:eastAsia="Times New Roman" w:hAnsi="Times New Roman" w:cs="Times New Roman"/>
          <w:b/>
          <w:sz w:val="24"/>
          <w:szCs w:val="24"/>
        </w:rPr>
        <w:t xml:space="preserve"> </w:t>
      </w:r>
      <w:r w:rsidR="000A03C7" w:rsidRPr="00C404AE">
        <w:rPr>
          <w:rFonts w:ascii="Times New Roman" w:eastAsia="Times New Roman" w:hAnsi="Times New Roman" w:cs="Times New Roman"/>
          <w:b/>
          <w:sz w:val="24"/>
          <w:szCs w:val="24"/>
        </w:rPr>
        <w:t>at the University of Abuja Teaching Hospital, Gwagwalada, Nigeria.</w:t>
      </w:r>
    </w:p>
    <w:p w14:paraId="1D0D917B" w14:textId="77777777" w:rsidR="000A03C7" w:rsidRDefault="000A03C7" w:rsidP="000A03C7">
      <w:pPr>
        <w:ind w:left="2880" w:firstLine="720"/>
        <w:jc w:val="both"/>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p>
    <w:p w14:paraId="30090E1B" w14:textId="77777777" w:rsidR="00B9632C" w:rsidRDefault="00B9632C" w:rsidP="00C2349B">
      <w:pPr>
        <w:pStyle w:val="NoSpacing"/>
        <w:jc w:val="both"/>
        <w:rPr>
          <w:rFonts w:ascii="Times New Roman" w:hAnsi="Times New Roman" w:cs="Times New Roman"/>
          <w:b/>
        </w:rPr>
      </w:pPr>
    </w:p>
    <w:p w14:paraId="66419A48" w14:textId="77777777" w:rsidR="009D6438" w:rsidRDefault="009D6438" w:rsidP="00C2349B">
      <w:pPr>
        <w:pStyle w:val="NoSpacing"/>
        <w:jc w:val="both"/>
        <w:rPr>
          <w:rFonts w:ascii="Times New Roman" w:hAnsi="Times New Roman" w:cs="Times New Roman"/>
          <w:b/>
        </w:rPr>
      </w:pPr>
    </w:p>
    <w:p w14:paraId="7DC8ABCC" w14:textId="77777777" w:rsidR="00993E5C" w:rsidRPr="001D45E8" w:rsidRDefault="00C2349B" w:rsidP="00C2349B">
      <w:pPr>
        <w:pStyle w:val="NoSpacing"/>
        <w:jc w:val="both"/>
        <w:rPr>
          <w:rFonts w:ascii="Times New Roman" w:hAnsi="Times New Roman" w:cs="Times New Roman"/>
          <w:b/>
        </w:rPr>
      </w:pPr>
      <w:r w:rsidRPr="001D45E8">
        <w:rPr>
          <w:rFonts w:ascii="Times New Roman" w:hAnsi="Times New Roman" w:cs="Times New Roman"/>
          <w:b/>
        </w:rPr>
        <w:t>Abstract</w:t>
      </w:r>
    </w:p>
    <w:p w14:paraId="1673A3AD" w14:textId="77777777" w:rsidR="00C2349B" w:rsidRPr="001D45E8" w:rsidRDefault="00551495" w:rsidP="00CA0075">
      <w:pPr>
        <w:pStyle w:val="NoSpacing"/>
        <w:jc w:val="both"/>
        <w:rPr>
          <w:rFonts w:ascii="Times New Roman" w:hAnsi="Times New Roman" w:cs="Times New Roman"/>
        </w:rPr>
      </w:pPr>
      <w:r w:rsidRPr="001D45E8">
        <w:rPr>
          <w:rFonts w:ascii="Times New Roman" w:eastAsia="Times New Roman" w:hAnsi="Times New Roman" w:cs="Times New Roman"/>
          <w:b/>
        </w:rPr>
        <w:t>Aim</w:t>
      </w:r>
      <w:r w:rsidR="00B9632C" w:rsidRPr="001D45E8">
        <w:rPr>
          <w:rFonts w:ascii="Times New Roman" w:eastAsia="Times New Roman" w:hAnsi="Times New Roman" w:cs="Times New Roman"/>
          <w:b/>
        </w:rPr>
        <w:t>:</w:t>
      </w:r>
      <w:r w:rsidR="003025AC" w:rsidRPr="001D45E8">
        <w:rPr>
          <w:rFonts w:ascii="Times New Roman" w:eastAsia="Times New Roman" w:hAnsi="Times New Roman" w:cs="Times New Roman"/>
        </w:rPr>
        <w:t xml:space="preserve"> To evaluate</w:t>
      </w:r>
      <w:r w:rsidRPr="001D45E8">
        <w:rPr>
          <w:rFonts w:ascii="Times New Roman" w:eastAsia="Times New Roman" w:hAnsi="Times New Roman" w:cs="Times New Roman"/>
        </w:rPr>
        <w:t xml:space="preserve"> C-reactive protein</w:t>
      </w:r>
      <w:r w:rsidR="00597F3B" w:rsidRPr="001D45E8">
        <w:rPr>
          <w:rFonts w:ascii="Times New Roman" w:eastAsia="Times New Roman" w:hAnsi="Times New Roman" w:cs="Times New Roman"/>
        </w:rPr>
        <w:t xml:space="preserve"> </w:t>
      </w:r>
      <w:bookmarkStart w:id="0" w:name="_Hlk195839689"/>
      <w:r w:rsidR="0035480E" w:rsidRPr="001D45E8">
        <w:rPr>
          <w:rFonts w:ascii="Times New Roman" w:eastAsia="Times New Roman" w:hAnsi="Times New Roman" w:cs="Times New Roman"/>
        </w:rPr>
        <w:t xml:space="preserve">levels </w:t>
      </w:r>
      <w:r w:rsidR="00597F3B" w:rsidRPr="001D45E8">
        <w:rPr>
          <w:rFonts w:ascii="Times New Roman" w:eastAsia="Times New Roman" w:hAnsi="Times New Roman" w:cs="Times New Roman"/>
        </w:rPr>
        <w:t>in</w:t>
      </w:r>
      <w:r w:rsidR="001B1D9C" w:rsidRPr="001D45E8">
        <w:rPr>
          <w:rFonts w:ascii="Times New Roman" w:eastAsia="Times New Roman" w:hAnsi="Times New Roman" w:cs="Times New Roman"/>
        </w:rPr>
        <w:t xml:space="preserve"> stable HIV positive children and adolescents on anti-retroviral therapy</w:t>
      </w:r>
      <w:r w:rsidRPr="001D45E8">
        <w:rPr>
          <w:rFonts w:ascii="Times New Roman" w:eastAsia="Times New Roman" w:hAnsi="Times New Roman" w:cs="Times New Roman"/>
        </w:rPr>
        <w:t xml:space="preserve"> overtime</w:t>
      </w:r>
      <w:r w:rsidR="00EF67FA" w:rsidRPr="001D45E8">
        <w:rPr>
          <w:rFonts w:ascii="Times New Roman" w:eastAsia="Times New Roman" w:hAnsi="Times New Roman" w:cs="Times New Roman"/>
        </w:rPr>
        <w:t xml:space="preserve"> in our health facility</w:t>
      </w:r>
      <w:bookmarkEnd w:id="0"/>
      <w:r w:rsidR="00C11AC9" w:rsidRPr="001D45E8">
        <w:rPr>
          <w:rFonts w:ascii="Times New Roman" w:eastAsia="Times New Roman" w:hAnsi="Times New Roman" w:cs="Times New Roman"/>
        </w:rPr>
        <w:t xml:space="preserve">, </w:t>
      </w:r>
      <w:r w:rsidR="007A0040" w:rsidRPr="001D45E8">
        <w:rPr>
          <w:rFonts w:ascii="Times New Roman" w:eastAsia="Times New Roman" w:hAnsi="Times New Roman" w:cs="Times New Roman"/>
        </w:rPr>
        <w:t xml:space="preserve">and </w:t>
      </w:r>
      <w:r w:rsidR="00747AC1" w:rsidRPr="001D45E8">
        <w:rPr>
          <w:rFonts w:ascii="Times New Roman" w:eastAsia="Times New Roman" w:hAnsi="Times New Roman" w:cs="Times New Roman"/>
        </w:rPr>
        <w:t>relate the</w:t>
      </w:r>
      <w:r w:rsidR="001B1D9C" w:rsidRPr="001D45E8">
        <w:rPr>
          <w:rFonts w:ascii="Times New Roman" w:eastAsia="Times New Roman" w:hAnsi="Times New Roman" w:cs="Times New Roman"/>
        </w:rPr>
        <w:t xml:space="preserve"> findings</w:t>
      </w:r>
      <w:r w:rsidR="00FA555B" w:rsidRPr="001D45E8">
        <w:rPr>
          <w:rFonts w:ascii="Times New Roman" w:eastAsia="Times New Roman" w:hAnsi="Times New Roman" w:cs="Times New Roman"/>
        </w:rPr>
        <w:t xml:space="preserve"> </w:t>
      </w:r>
      <w:r w:rsidR="00551327" w:rsidRPr="001D45E8">
        <w:rPr>
          <w:rFonts w:ascii="Times New Roman" w:eastAsia="Times New Roman" w:hAnsi="Times New Roman" w:cs="Times New Roman"/>
        </w:rPr>
        <w:t xml:space="preserve">to </w:t>
      </w:r>
      <w:r w:rsidR="00F83180" w:rsidRPr="001D45E8">
        <w:rPr>
          <w:rFonts w:ascii="Times New Roman" w:eastAsia="Times New Roman" w:hAnsi="Times New Roman" w:cs="Times New Roman"/>
        </w:rPr>
        <w:t xml:space="preserve">their </w:t>
      </w:r>
      <w:r w:rsidR="000A1E91" w:rsidRPr="001D45E8">
        <w:rPr>
          <w:rFonts w:ascii="Times New Roman" w:eastAsia="Times New Roman" w:hAnsi="Times New Roman" w:cs="Times New Roman"/>
        </w:rPr>
        <w:t>CD4</w:t>
      </w:r>
      <w:r w:rsidR="00BA2FE5" w:rsidRPr="001D45E8">
        <w:rPr>
          <w:rFonts w:ascii="Times New Roman" w:eastAsia="Times New Roman" w:hAnsi="Times New Roman" w:cs="Times New Roman"/>
        </w:rPr>
        <w:t>,</w:t>
      </w:r>
      <w:r w:rsidR="007B0AA5" w:rsidRPr="001D45E8">
        <w:rPr>
          <w:rFonts w:ascii="Times New Roman" w:eastAsia="Times New Roman" w:hAnsi="Times New Roman" w:cs="Times New Roman"/>
        </w:rPr>
        <w:t xml:space="preserve"> </w:t>
      </w:r>
      <w:r w:rsidR="00551327" w:rsidRPr="001D45E8">
        <w:rPr>
          <w:rFonts w:ascii="Times New Roman" w:eastAsia="Times New Roman" w:hAnsi="Times New Roman" w:cs="Times New Roman"/>
        </w:rPr>
        <w:t>viral</w:t>
      </w:r>
      <w:r w:rsidR="0035480E" w:rsidRPr="001D45E8">
        <w:rPr>
          <w:rFonts w:ascii="Times New Roman" w:eastAsia="Times New Roman" w:hAnsi="Times New Roman" w:cs="Times New Roman"/>
        </w:rPr>
        <w:t>-</w:t>
      </w:r>
      <w:r w:rsidR="00551327" w:rsidRPr="001D45E8">
        <w:rPr>
          <w:rFonts w:ascii="Times New Roman" w:eastAsia="Times New Roman" w:hAnsi="Times New Roman" w:cs="Times New Roman"/>
        </w:rPr>
        <w:t>load</w:t>
      </w:r>
      <w:r w:rsidR="00D3262C" w:rsidRPr="001D45E8">
        <w:rPr>
          <w:rFonts w:ascii="Times New Roman" w:eastAsia="Times New Roman" w:hAnsi="Times New Roman" w:cs="Times New Roman"/>
        </w:rPr>
        <w:t>, and blood pressure</w:t>
      </w:r>
      <w:r w:rsidR="00C2349B" w:rsidRPr="001D45E8">
        <w:rPr>
          <w:rFonts w:ascii="Times New Roman" w:hAnsi="Times New Roman" w:cs="Times New Roman"/>
        </w:rPr>
        <w:t xml:space="preserve">. </w:t>
      </w:r>
    </w:p>
    <w:p w14:paraId="6D5AF358" w14:textId="77777777" w:rsidR="00551495" w:rsidRPr="001D45E8" w:rsidRDefault="00FD7D2D" w:rsidP="00CA0075">
      <w:pPr>
        <w:pStyle w:val="NoSpacing"/>
        <w:jc w:val="both"/>
        <w:rPr>
          <w:rFonts w:ascii="Times New Roman" w:hAnsi="Times New Roman" w:cs="Times New Roman"/>
        </w:rPr>
      </w:pPr>
      <w:r w:rsidRPr="001D45E8">
        <w:rPr>
          <w:rFonts w:ascii="Times New Roman" w:hAnsi="Times New Roman" w:cs="Times New Roman"/>
          <w:b/>
          <w:bCs/>
        </w:rPr>
        <w:t>Study design:</w:t>
      </w:r>
      <w:r w:rsidRPr="001D45E8">
        <w:t xml:space="preserve"> </w:t>
      </w:r>
      <w:r w:rsidRPr="001D45E8">
        <w:rPr>
          <w:rFonts w:ascii="Times New Roman" w:hAnsi="Times New Roman" w:cs="Times New Roman"/>
        </w:rPr>
        <w:t>A cross-sectional hospital-based survey.</w:t>
      </w:r>
    </w:p>
    <w:p w14:paraId="55366C75" w14:textId="77777777" w:rsidR="00FD7D2D" w:rsidRPr="001D45E8" w:rsidRDefault="00FD7D2D" w:rsidP="00CA0075">
      <w:pPr>
        <w:pStyle w:val="NoSpacing"/>
        <w:jc w:val="both"/>
        <w:rPr>
          <w:rFonts w:ascii="Times New Roman" w:hAnsi="Times New Roman" w:cs="Times New Roman"/>
        </w:rPr>
      </w:pPr>
      <w:r w:rsidRPr="001D45E8">
        <w:rPr>
          <w:rFonts w:ascii="Times New Roman" w:hAnsi="Times New Roman" w:cs="Times New Roman"/>
          <w:b/>
          <w:bCs/>
        </w:rPr>
        <w:t>Place and Duration of Study:</w:t>
      </w:r>
      <w:r w:rsidRPr="001D45E8">
        <w:rPr>
          <w:rFonts w:ascii="Times New Roman" w:hAnsi="Times New Roman" w:cs="Times New Roman"/>
        </w:rPr>
        <w:t xml:space="preserve"> </w:t>
      </w:r>
      <w:r w:rsidR="00284282">
        <w:rPr>
          <w:rFonts w:ascii="Times New Roman" w:hAnsi="Times New Roman" w:cs="Times New Roman"/>
        </w:rPr>
        <w:t>A</w:t>
      </w:r>
      <w:r w:rsidRPr="001D45E8">
        <w:rPr>
          <w:rFonts w:ascii="Times New Roman" w:hAnsi="Times New Roman" w:cs="Times New Roman"/>
        </w:rPr>
        <w:t>t Paediatric Out-patient Special Treatment Clinic of University of Abuja Teaching Hospital</w:t>
      </w:r>
      <w:r w:rsidR="001D45E8">
        <w:rPr>
          <w:rFonts w:ascii="Times New Roman" w:hAnsi="Times New Roman" w:cs="Times New Roman"/>
        </w:rPr>
        <w:t>, Gwagwalada</w:t>
      </w:r>
      <w:r w:rsidR="00284282">
        <w:rPr>
          <w:rFonts w:ascii="Times New Roman" w:hAnsi="Times New Roman" w:cs="Times New Roman"/>
        </w:rPr>
        <w:t xml:space="preserve"> </w:t>
      </w:r>
      <w:r w:rsidR="00284282" w:rsidRPr="00284282">
        <w:rPr>
          <w:rFonts w:ascii="Times New Roman" w:hAnsi="Times New Roman" w:cs="Times New Roman"/>
        </w:rPr>
        <w:t>over a six-month perio</w:t>
      </w:r>
      <w:r w:rsidR="00284282">
        <w:rPr>
          <w:rFonts w:ascii="Times New Roman" w:hAnsi="Times New Roman" w:cs="Times New Roman"/>
        </w:rPr>
        <w:t>d.</w:t>
      </w:r>
    </w:p>
    <w:p w14:paraId="23EB9727" w14:textId="77777777" w:rsidR="00D24C08" w:rsidRPr="001D45E8" w:rsidRDefault="004B331A" w:rsidP="00D24C08">
      <w:pPr>
        <w:pStyle w:val="NoSpacing"/>
        <w:jc w:val="both"/>
        <w:rPr>
          <w:rFonts w:ascii="Times New Roman" w:hAnsi="Times New Roman" w:cs="Times New Roman"/>
        </w:rPr>
      </w:pPr>
      <w:r w:rsidRPr="001D45E8">
        <w:rPr>
          <w:rFonts w:ascii="Times New Roman" w:hAnsi="Times New Roman" w:cs="Times New Roman"/>
          <w:b/>
        </w:rPr>
        <w:t>Methodology:</w:t>
      </w:r>
      <w:r w:rsidR="00C2349B" w:rsidRPr="001D45E8">
        <w:rPr>
          <w:rFonts w:ascii="Times New Roman" w:hAnsi="Times New Roman" w:cs="Times New Roman"/>
          <w:b/>
        </w:rPr>
        <w:t xml:space="preserve"> </w:t>
      </w:r>
      <w:r w:rsidR="0035480E" w:rsidRPr="001D45E8">
        <w:rPr>
          <w:rFonts w:ascii="Times New Roman" w:hAnsi="Times New Roman" w:cs="Times New Roman"/>
          <w:bCs/>
        </w:rPr>
        <w:t xml:space="preserve">The subjects were consecutively enrolled until the required sample size was met. </w:t>
      </w:r>
      <w:r w:rsidR="00984D18" w:rsidRPr="001D45E8">
        <w:rPr>
          <w:rFonts w:ascii="Times New Roman" w:hAnsi="Times New Roman" w:cs="Times New Roman"/>
          <w:bCs/>
        </w:rPr>
        <w:t>Data</w:t>
      </w:r>
      <w:r w:rsidR="00984D18" w:rsidRPr="001D45E8">
        <w:rPr>
          <w:rFonts w:ascii="Times New Roman" w:hAnsi="Times New Roman" w:cs="Times New Roman"/>
        </w:rPr>
        <w:t xml:space="preserve"> entry and analysis was </w:t>
      </w:r>
      <w:r w:rsidR="00EF67FA" w:rsidRPr="001D45E8">
        <w:rPr>
          <w:rFonts w:ascii="Times New Roman" w:hAnsi="Times New Roman" w:cs="Times New Roman"/>
        </w:rPr>
        <w:t>with</w:t>
      </w:r>
      <w:r w:rsidR="00984D18" w:rsidRPr="001D45E8">
        <w:rPr>
          <w:rFonts w:ascii="Times New Roman" w:hAnsi="Times New Roman" w:cs="Times New Roman"/>
        </w:rPr>
        <w:t xml:space="preserve"> </w:t>
      </w:r>
      <w:smartTag w:uri="urn:schemas-microsoft-com:office:smarttags" w:element="stockticker">
        <w:r w:rsidR="00984D18" w:rsidRPr="001D45E8">
          <w:rPr>
            <w:rFonts w:ascii="Times New Roman" w:hAnsi="Times New Roman" w:cs="Times New Roman"/>
          </w:rPr>
          <w:t>SPSS</w:t>
        </w:r>
      </w:smartTag>
      <w:r w:rsidR="00984D18" w:rsidRPr="001D45E8">
        <w:rPr>
          <w:rFonts w:ascii="Times New Roman" w:hAnsi="Times New Roman" w:cs="Times New Roman"/>
        </w:rPr>
        <w:t xml:space="preserve"> version 23</w:t>
      </w:r>
      <w:r w:rsidR="00984D18" w:rsidRPr="001D45E8">
        <w:t xml:space="preserve"> </w:t>
      </w:r>
      <w:r w:rsidR="00984D18" w:rsidRPr="001D45E8">
        <w:rPr>
          <w:rFonts w:ascii="Times New Roman" w:hAnsi="Times New Roman" w:cs="Times New Roman"/>
        </w:rPr>
        <w:t>c</w:t>
      </w:r>
      <w:r w:rsidR="00D24C08" w:rsidRPr="001D45E8">
        <w:rPr>
          <w:rFonts w:ascii="Times New Roman" w:hAnsi="Times New Roman" w:cs="Times New Roman"/>
        </w:rPr>
        <w:t>omputer software</w:t>
      </w:r>
      <w:r w:rsidR="00984D18" w:rsidRPr="001D45E8">
        <w:rPr>
          <w:rFonts w:ascii="Times New Roman" w:hAnsi="Times New Roman" w:cs="Times New Roman"/>
        </w:rPr>
        <w:t>.</w:t>
      </w:r>
    </w:p>
    <w:p w14:paraId="2012740F" w14:textId="77777777" w:rsidR="004B331A" w:rsidRPr="001D45E8" w:rsidRDefault="004B331A" w:rsidP="00D24C08">
      <w:pPr>
        <w:pStyle w:val="NoSpacing"/>
        <w:jc w:val="both"/>
        <w:rPr>
          <w:rFonts w:ascii="Times New Roman" w:hAnsi="Times New Roman" w:cs="Times New Roman"/>
        </w:rPr>
      </w:pPr>
      <w:r w:rsidRPr="001D45E8">
        <w:rPr>
          <w:rFonts w:ascii="Times New Roman" w:hAnsi="Times New Roman" w:cs="Times New Roman"/>
          <w:b/>
          <w:bCs/>
        </w:rPr>
        <w:t>Sample:</w:t>
      </w:r>
      <w:r w:rsidRPr="001D45E8">
        <w:rPr>
          <w:rFonts w:ascii="Times New Roman" w:hAnsi="Times New Roman" w:cs="Times New Roman"/>
        </w:rPr>
        <w:t xml:space="preserve"> We included 126 (66 males and 60 females)</w:t>
      </w:r>
      <w:r w:rsidR="0035480E" w:rsidRPr="001D45E8">
        <w:rPr>
          <w:rFonts w:ascii="Times New Roman" w:hAnsi="Times New Roman" w:cs="Times New Roman"/>
        </w:rPr>
        <w:t xml:space="preserve"> subjects</w:t>
      </w:r>
      <w:r w:rsidRPr="001D45E8">
        <w:rPr>
          <w:rFonts w:ascii="Times New Roman" w:hAnsi="Times New Roman" w:cs="Times New Roman"/>
        </w:rPr>
        <w:t>.</w:t>
      </w:r>
      <w:r w:rsidRPr="001D45E8">
        <w:t xml:space="preserve"> </w:t>
      </w:r>
      <w:r w:rsidRPr="001D45E8">
        <w:rPr>
          <w:rFonts w:ascii="Times New Roman" w:hAnsi="Times New Roman" w:cs="Times New Roman"/>
        </w:rPr>
        <w:t>Their biodata, weight, length/height, body</w:t>
      </w:r>
      <w:r w:rsidR="001649D1">
        <w:rPr>
          <w:rFonts w:ascii="Times New Roman" w:hAnsi="Times New Roman" w:cs="Times New Roman"/>
        </w:rPr>
        <w:t>-</w:t>
      </w:r>
      <w:r w:rsidRPr="001D45E8">
        <w:rPr>
          <w:rFonts w:ascii="Times New Roman" w:hAnsi="Times New Roman" w:cs="Times New Roman"/>
        </w:rPr>
        <w:t>mass</w:t>
      </w:r>
      <w:r w:rsidR="001649D1">
        <w:rPr>
          <w:rFonts w:ascii="Times New Roman" w:hAnsi="Times New Roman" w:cs="Times New Roman"/>
        </w:rPr>
        <w:t>-</w:t>
      </w:r>
      <w:r w:rsidRPr="001D45E8">
        <w:rPr>
          <w:rFonts w:ascii="Times New Roman" w:hAnsi="Times New Roman" w:cs="Times New Roman"/>
        </w:rPr>
        <w:t>index, blood pressure, CD4 cell count, viral</w:t>
      </w:r>
      <w:r w:rsidR="0035480E" w:rsidRPr="001D45E8">
        <w:rPr>
          <w:rFonts w:ascii="Times New Roman" w:hAnsi="Times New Roman" w:cs="Times New Roman"/>
        </w:rPr>
        <w:t>-</w:t>
      </w:r>
      <w:r w:rsidRPr="001D45E8">
        <w:rPr>
          <w:rFonts w:ascii="Times New Roman" w:hAnsi="Times New Roman" w:cs="Times New Roman"/>
        </w:rPr>
        <w:t>load, and c-reactive proteins were measured.</w:t>
      </w:r>
    </w:p>
    <w:p w14:paraId="7EFB2276" w14:textId="77777777" w:rsidR="00186279" w:rsidRPr="001D45E8" w:rsidRDefault="007D57A4" w:rsidP="00D24C08">
      <w:pPr>
        <w:pStyle w:val="NoSpacing"/>
        <w:jc w:val="both"/>
        <w:rPr>
          <w:rFonts w:ascii="Times New Roman" w:hAnsi="Times New Roman" w:cs="Times New Roman"/>
        </w:rPr>
      </w:pPr>
      <w:r w:rsidRPr="001D45E8">
        <w:rPr>
          <w:rFonts w:ascii="Times New Roman" w:hAnsi="Times New Roman" w:cs="Times New Roman"/>
          <w:b/>
        </w:rPr>
        <w:t>R</w:t>
      </w:r>
      <w:r w:rsidR="007F7920" w:rsidRPr="001D45E8">
        <w:rPr>
          <w:rFonts w:ascii="Times New Roman" w:hAnsi="Times New Roman" w:cs="Times New Roman"/>
          <w:b/>
        </w:rPr>
        <w:t>e</w:t>
      </w:r>
      <w:r w:rsidRPr="001D45E8">
        <w:rPr>
          <w:rFonts w:ascii="Times New Roman" w:hAnsi="Times New Roman" w:cs="Times New Roman"/>
          <w:b/>
        </w:rPr>
        <w:t>sults:</w:t>
      </w:r>
      <w:r w:rsidR="00D24C08" w:rsidRPr="001D45E8">
        <w:rPr>
          <w:rFonts w:ascii="Times New Roman" w:hAnsi="Times New Roman" w:cs="Times New Roman"/>
        </w:rPr>
        <w:t xml:space="preserve"> </w:t>
      </w:r>
      <w:r w:rsidR="004B331A" w:rsidRPr="001D45E8">
        <w:rPr>
          <w:rFonts w:ascii="Times New Roman" w:hAnsi="Times New Roman" w:cs="Times New Roman"/>
        </w:rPr>
        <w:t>T</w:t>
      </w:r>
      <w:r w:rsidR="00186279" w:rsidRPr="001D45E8">
        <w:rPr>
          <w:rFonts w:ascii="Times New Roman" w:hAnsi="Times New Roman" w:cs="Times New Roman"/>
        </w:rPr>
        <w:t xml:space="preserve">heir mean age was 14.1±3.1 [7, 18] years, </w:t>
      </w:r>
      <w:r w:rsidR="001D45E8" w:rsidRPr="001D45E8">
        <w:rPr>
          <w:rFonts w:ascii="Times New Roman" w:hAnsi="Times New Roman" w:cs="Times New Roman"/>
        </w:rPr>
        <w:t xml:space="preserve">and </w:t>
      </w:r>
      <w:r w:rsidR="00186279" w:rsidRPr="001D45E8">
        <w:rPr>
          <w:rFonts w:ascii="Times New Roman" w:hAnsi="Times New Roman" w:cs="Times New Roman"/>
        </w:rPr>
        <w:t xml:space="preserve">most 69(54.8%) </w:t>
      </w:r>
      <w:r w:rsidR="001D45E8" w:rsidRPr="001D45E8">
        <w:rPr>
          <w:rFonts w:ascii="Times New Roman" w:hAnsi="Times New Roman" w:cs="Times New Roman"/>
        </w:rPr>
        <w:t>were</w:t>
      </w:r>
      <w:r w:rsidR="00186279" w:rsidRPr="001D45E8">
        <w:rPr>
          <w:rFonts w:ascii="Times New Roman" w:hAnsi="Times New Roman" w:cs="Times New Roman"/>
        </w:rPr>
        <w:t xml:space="preserve"> 15-18 years. Majority 73(57.9%) had body-mass-index of &lt;18 kg/m, many 99(78.6%) had vertical transmission,</w:t>
      </w:r>
      <w:r w:rsidR="00EA040A" w:rsidRPr="001D45E8">
        <w:rPr>
          <w:rFonts w:ascii="Times New Roman" w:hAnsi="Times New Roman" w:cs="Times New Roman"/>
        </w:rPr>
        <w:t xml:space="preserve"> 82(65.1%) </w:t>
      </w:r>
      <w:r w:rsidR="001D45E8" w:rsidRPr="001D45E8">
        <w:rPr>
          <w:rFonts w:ascii="Times New Roman" w:hAnsi="Times New Roman" w:cs="Times New Roman"/>
        </w:rPr>
        <w:t xml:space="preserve">were </w:t>
      </w:r>
      <w:r w:rsidR="00EA040A" w:rsidRPr="001D45E8">
        <w:rPr>
          <w:rFonts w:ascii="Times New Roman" w:hAnsi="Times New Roman" w:cs="Times New Roman"/>
        </w:rPr>
        <w:t xml:space="preserve">from low socio-economic background, </w:t>
      </w:r>
      <w:r w:rsidR="00186279" w:rsidRPr="001D45E8">
        <w:rPr>
          <w:rFonts w:ascii="Times New Roman" w:hAnsi="Times New Roman" w:cs="Times New Roman"/>
        </w:rPr>
        <w:t>while most 104(82.5%) were on 2nd line medications. Their mean duration on anti-retroviral-therapy, CD4-cell-count, viral-load, and C-reactive-protein at enrollment were 7.2±2.9 [1, 16] years, 792.11±37.8 cells/mm</w:t>
      </w:r>
      <w:r w:rsidR="00186279" w:rsidRPr="001649D1">
        <w:rPr>
          <w:rFonts w:ascii="Times New Roman" w:hAnsi="Times New Roman" w:cs="Times New Roman"/>
          <w:vertAlign w:val="superscript"/>
        </w:rPr>
        <w:t>3</w:t>
      </w:r>
      <w:r w:rsidR="00186279" w:rsidRPr="001D45E8">
        <w:rPr>
          <w:rFonts w:ascii="Times New Roman" w:hAnsi="Times New Roman" w:cs="Times New Roman"/>
        </w:rPr>
        <w:t>, 1203.5±155.4 copies/ml, and 9.9±2.7mg/l</w:t>
      </w:r>
      <w:r w:rsidR="00EF67FA" w:rsidRPr="001D45E8">
        <w:rPr>
          <w:rFonts w:ascii="Times New Roman" w:hAnsi="Times New Roman" w:cs="Times New Roman"/>
        </w:rPr>
        <w:t xml:space="preserve"> respectively</w:t>
      </w:r>
      <w:r w:rsidR="00186279" w:rsidRPr="001D45E8">
        <w:rPr>
          <w:rFonts w:ascii="Times New Roman" w:hAnsi="Times New Roman" w:cs="Times New Roman"/>
        </w:rPr>
        <w:t>.</w:t>
      </w:r>
      <w:r w:rsidR="00EF67FA" w:rsidRPr="001D45E8">
        <w:t xml:space="preserve"> </w:t>
      </w:r>
      <w:r w:rsidR="00E4212B" w:rsidRPr="001D45E8">
        <w:rPr>
          <w:rFonts w:ascii="Times New Roman" w:hAnsi="Times New Roman" w:cs="Times New Roman"/>
        </w:rPr>
        <w:t>One</w:t>
      </w:r>
      <w:r w:rsidR="00284282">
        <w:rPr>
          <w:rFonts w:ascii="Times New Roman" w:hAnsi="Times New Roman" w:cs="Times New Roman"/>
        </w:rPr>
        <w:t>-</w:t>
      </w:r>
      <w:r w:rsidR="00E4212B" w:rsidRPr="001D45E8">
        <w:rPr>
          <w:rFonts w:ascii="Times New Roman" w:hAnsi="Times New Roman" w:cs="Times New Roman"/>
        </w:rPr>
        <w:t>hundred</w:t>
      </w:r>
      <w:r w:rsidR="00284282">
        <w:rPr>
          <w:rFonts w:ascii="Times New Roman" w:hAnsi="Times New Roman" w:cs="Times New Roman"/>
        </w:rPr>
        <w:t>-</w:t>
      </w:r>
      <w:r w:rsidR="00E4212B" w:rsidRPr="001D45E8">
        <w:rPr>
          <w:rFonts w:ascii="Times New Roman" w:hAnsi="Times New Roman" w:cs="Times New Roman"/>
        </w:rPr>
        <w:t>and</w:t>
      </w:r>
      <w:r w:rsidR="00284282">
        <w:rPr>
          <w:rFonts w:ascii="Times New Roman" w:hAnsi="Times New Roman" w:cs="Times New Roman"/>
        </w:rPr>
        <w:t>-</w:t>
      </w:r>
      <w:r w:rsidR="00E4212B" w:rsidRPr="001D45E8">
        <w:rPr>
          <w:rFonts w:ascii="Times New Roman" w:hAnsi="Times New Roman" w:cs="Times New Roman"/>
        </w:rPr>
        <w:t>one</w:t>
      </w:r>
      <w:r w:rsidR="00EF67FA" w:rsidRPr="001D45E8">
        <w:rPr>
          <w:rFonts w:ascii="Times New Roman" w:hAnsi="Times New Roman" w:cs="Times New Roman"/>
        </w:rPr>
        <w:t xml:space="preserve"> (88</w:t>
      </w:r>
      <w:r w:rsidR="00E4212B" w:rsidRPr="001D45E8">
        <w:rPr>
          <w:rFonts w:ascii="Times New Roman" w:hAnsi="Times New Roman" w:cs="Times New Roman"/>
        </w:rPr>
        <w:t>.1</w:t>
      </w:r>
      <w:r w:rsidR="00EF67FA" w:rsidRPr="001D45E8">
        <w:rPr>
          <w:rFonts w:ascii="Times New Roman" w:hAnsi="Times New Roman" w:cs="Times New Roman"/>
        </w:rPr>
        <w:t xml:space="preserve">%) of the </w:t>
      </w:r>
      <w:r w:rsidR="00E4212B" w:rsidRPr="001D45E8">
        <w:rPr>
          <w:rFonts w:ascii="Times New Roman" w:hAnsi="Times New Roman" w:cs="Times New Roman"/>
        </w:rPr>
        <w:t xml:space="preserve">recruited </w:t>
      </w:r>
      <w:r w:rsidR="00EF67FA" w:rsidRPr="001D45E8">
        <w:rPr>
          <w:rFonts w:ascii="Times New Roman" w:hAnsi="Times New Roman" w:cs="Times New Roman"/>
        </w:rPr>
        <w:t>subjects had normal/min</w:t>
      </w:r>
      <w:r w:rsidR="00E4212B" w:rsidRPr="001D45E8">
        <w:rPr>
          <w:rFonts w:ascii="Times New Roman" w:hAnsi="Times New Roman" w:cs="Times New Roman"/>
        </w:rPr>
        <w:t>or</w:t>
      </w:r>
      <w:r w:rsidR="00EF67FA" w:rsidRPr="001D45E8">
        <w:rPr>
          <w:rFonts w:ascii="Times New Roman" w:hAnsi="Times New Roman" w:cs="Times New Roman"/>
        </w:rPr>
        <w:t xml:space="preserve"> elevation of CRP of &lt;10mg/ml, while 15 (11.9%) had moderate elevation of 10-</w:t>
      </w:r>
      <w:r w:rsidR="00B60182">
        <w:rPr>
          <w:rFonts w:ascii="Times New Roman" w:hAnsi="Times New Roman" w:cs="Times New Roman"/>
        </w:rPr>
        <w:t>10</w:t>
      </w:r>
      <w:r w:rsidR="00EF67FA" w:rsidRPr="001D45E8">
        <w:rPr>
          <w:rFonts w:ascii="Times New Roman" w:hAnsi="Times New Roman" w:cs="Times New Roman"/>
        </w:rPr>
        <w:t>0mg/ml.</w:t>
      </w:r>
      <w:r w:rsidR="00186279" w:rsidRPr="001D45E8">
        <w:rPr>
          <w:rFonts w:ascii="Times New Roman" w:hAnsi="Times New Roman" w:cs="Times New Roman"/>
        </w:rPr>
        <w:t xml:space="preserve"> </w:t>
      </w:r>
      <w:r w:rsidR="00E4212B" w:rsidRPr="001D45E8">
        <w:rPr>
          <w:rFonts w:ascii="Times New Roman" w:hAnsi="Times New Roman" w:cs="Times New Roman"/>
        </w:rPr>
        <w:t>None had marked or severe elevation</w:t>
      </w:r>
      <w:r w:rsidR="00EA040A" w:rsidRPr="001D45E8">
        <w:rPr>
          <w:rFonts w:ascii="Times New Roman" w:hAnsi="Times New Roman" w:cs="Times New Roman"/>
        </w:rPr>
        <w:t>.</w:t>
      </w:r>
      <w:r w:rsidR="00E4212B" w:rsidRPr="001D45E8">
        <w:rPr>
          <w:rFonts w:ascii="Times New Roman" w:hAnsi="Times New Roman" w:cs="Times New Roman"/>
        </w:rPr>
        <w:t xml:space="preserve"> </w:t>
      </w:r>
      <w:r w:rsidR="00186279" w:rsidRPr="001D45E8">
        <w:rPr>
          <w:rFonts w:ascii="Times New Roman" w:hAnsi="Times New Roman" w:cs="Times New Roman"/>
        </w:rPr>
        <w:t xml:space="preserve">The prevalence of hypertension was 10(7.9%) with diastolic form 7(5.6%) being commoner than systolic 3(2.4%). Multivariate analysis showed significant association between C-reactive-protein </w:t>
      </w:r>
      <w:r w:rsidR="001649D1">
        <w:rPr>
          <w:rFonts w:ascii="Times New Roman" w:hAnsi="Times New Roman" w:cs="Times New Roman"/>
        </w:rPr>
        <w:t>with</w:t>
      </w:r>
      <w:r w:rsidR="00186279" w:rsidRPr="001D45E8">
        <w:rPr>
          <w:rFonts w:ascii="Times New Roman" w:hAnsi="Times New Roman" w:cs="Times New Roman"/>
        </w:rPr>
        <w:t xml:space="preserve"> </w:t>
      </w:r>
      <w:r w:rsidR="00C93927" w:rsidRPr="001D45E8">
        <w:rPr>
          <w:rFonts w:ascii="Times New Roman" w:hAnsi="Times New Roman" w:cs="Times New Roman"/>
        </w:rPr>
        <w:t>CD4-cell-count</w:t>
      </w:r>
      <w:r w:rsidR="00186279" w:rsidRPr="001D45E8">
        <w:rPr>
          <w:rFonts w:ascii="Times New Roman" w:hAnsi="Times New Roman" w:cs="Times New Roman"/>
        </w:rPr>
        <w:t xml:space="preserve"> [OR, 0.11 (CI, 0.008-1.029, </w:t>
      </w:r>
      <w:r w:rsidR="00C6227A" w:rsidRPr="00C6227A">
        <w:rPr>
          <w:rFonts w:ascii="Times New Roman" w:hAnsi="Times New Roman" w:cs="Times New Roman"/>
          <w:i/>
          <w:iCs/>
        </w:rPr>
        <w:t>P</w:t>
      </w:r>
      <w:r w:rsidR="00186279" w:rsidRPr="00C6227A">
        <w:rPr>
          <w:rFonts w:ascii="Times New Roman" w:hAnsi="Times New Roman" w:cs="Times New Roman"/>
          <w:i/>
          <w:iCs/>
        </w:rPr>
        <w:t>=.006</w:t>
      </w:r>
      <w:r w:rsidR="00186279" w:rsidRPr="001D45E8">
        <w:rPr>
          <w:rFonts w:ascii="Times New Roman" w:hAnsi="Times New Roman" w:cs="Times New Roman"/>
        </w:rPr>
        <w:t xml:space="preserve">)], systolic-blood-pressure [OR, 0.26 (CI, 0.81-2.97, </w:t>
      </w:r>
      <w:r w:rsidR="00C6227A" w:rsidRPr="00C6227A">
        <w:rPr>
          <w:rFonts w:ascii="Times New Roman" w:hAnsi="Times New Roman" w:cs="Times New Roman"/>
          <w:i/>
          <w:iCs/>
        </w:rPr>
        <w:t>P</w:t>
      </w:r>
      <w:r w:rsidR="00186279" w:rsidRPr="00C6227A">
        <w:rPr>
          <w:rFonts w:ascii="Times New Roman" w:hAnsi="Times New Roman" w:cs="Times New Roman"/>
          <w:i/>
          <w:iCs/>
        </w:rPr>
        <w:t>=.026</w:t>
      </w:r>
      <w:r w:rsidR="00186279" w:rsidRPr="001D45E8">
        <w:rPr>
          <w:rFonts w:ascii="Times New Roman" w:hAnsi="Times New Roman" w:cs="Times New Roman"/>
        </w:rPr>
        <w:t xml:space="preserve">)], and diastolic-blood-pressure [OR, 0.10, (CI, 0.14 (0.35-3.59), </w:t>
      </w:r>
      <w:r w:rsidR="00C6227A" w:rsidRPr="00C6227A">
        <w:rPr>
          <w:rFonts w:ascii="Times New Roman" w:hAnsi="Times New Roman" w:cs="Times New Roman"/>
          <w:i/>
          <w:iCs/>
        </w:rPr>
        <w:t>P</w:t>
      </w:r>
      <w:r w:rsidR="00186279" w:rsidRPr="00C6227A">
        <w:rPr>
          <w:rFonts w:ascii="Times New Roman" w:hAnsi="Times New Roman" w:cs="Times New Roman"/>
          <w:i/>
          <w:iCs/>
        </w:rPr>
        <w:t>=.013</w:t>
      </w:r>
      <w:r w:rsidR="00186279" w:rsidRPr="001D45E8">
        <w:rPr>
          <w:rFonts w:ascii="Times New Roman" w:hAnsi="Times New Roman" w:cs="Times New Roman"/>
        </w:rPr>
        <w:t>)].</w:t>
      </w:r>
    </w:p>
    <w:p w14:paraId="0365FFDB" w14:textId="77777777" w:rsidR="005E08D4" w:rsidRPr="001D45E8" w:rsidRDefault="007D57A4" w:rsidP="003750BB">
      <w:pPr>
        <w:pStyle w:val="NoSpacing"/>
        <w:jc w:val="both"/>
        <w:rPr>
          <w:rFonts w:ascii="Times New Roman" w:hAnsi="Times New Roman" w:cs="Times New Roman"/>
        </w:rPr>
      </w:pPr>
      <w:r w:rsidRPr="001D45E8">
        <w:rPr>
          <w:rFonts w:ascii="Times New Roman" w:hAnsi="Times New Roman" w:cs="Times New Roman"/>
          <w:b/>
        </w:rPr>
        <w:t>Conclusion:</w:t>
      </w:r>
      <w:r w:rsidR="005E08D4" w:rsidRPr="001D45E8">
        <w:rPr>
          <w:rFonts w:ascii="Times New Roman" w:hAnsi="Times New Roman" w:cs="Times New Roman"/>
        </w:rPr>
        <w:t xml:space="preserve"> </w:t>
      </w:r>
      <w:r w:rsidR="008C7666" w:rsidRPr="001D45E8">
        <w:rPr>
          <w:rFonts w:ascii="Times New Roman" w:hAnsi="Times New Roman" w:cs="Times New Roman"/>
        </w:rPr>
        <w:t xml:space="preserve">There is high prevalence of hypertension among </w:t>
      </w:r>
      <w:r w:rsidR="001649D1">
        <w:rPr>
          <w:rFonts w:ascii="Times New Roman" w:hAnsi="Times New Roman" w:cs="Times New Roman"/>
        </w:rPr>
        <w:t xml:space="preserve">stable </w:t>
      </w:r>
      <w:r w:rsidR="008C7666" w:rsidRPr="001D45E8">
        <w:rPr>
          <w:rFonts w:ascii="Times New Roman" w:hAnsi="Times New Roman" w:cs="Times New Roman"/>
        </w:rPr>
        <w:t xml:space="preserve">HIV positive children and adolescent on highly active antiretroviral therapy </w:t>
      </w:r>
      <w:r w:rsidR="001649D1">
        <w:rPr>
          <w:rFonts w:ascii="Times New Roman" w:hAnsi="Times New Roman" w:cs="Times New Roman"/>
        </w:rPr>
        <w:t xml:space="preserve">overtime </w:t>
      </w:r>
      <w:r w:rsidR="008C7666" w:rsidRPr="001D45E8">
        <w:rPr>
          <w:rFonts w:ascii="Times New Roman" w:hAnsi="Times New Roman" w:cs="Times New Roman"/>
        </w:rPr>
        <w:t>in ou</w:t>
      </w:r>
      <w:r w:rsidR="006802F8" w:rsidRPr="001D45E8">
        <w:rPr>
          <w:rFonts w:ascii="Times New Roman" w:hAnsi="Times New Roman" w:cs="Times New Roman"/>
        </w:rPr>
        <w:t>r center</w:t>
      </w:r>
      <w:r w:rsidR="00186279" w:rsidRPr="001D45E8">
        <w:rPr>
          <w:rFonts w:ascii="Times New Roman" w:hAnsi="Times New Roman" w:cs="Times New Roman"/>
        </w:rPr>
        <w:t>.</w:t>
      </w:r>
      <w:r w:rsidR="006802F8" w:rsidRPr="001D45E8">
        <w:rPr>
          <w:rFonts w:ascii="Times New Roman" w:hAnsi="Times New Roman" w:cs="Times New Roman"/>
        </w:rPr>
        <w:t xml:space="preserve"> </w:t>
      </w:r>
      <w:r w:rsidR="009B51A2" w:rsidRPr="001D45E8">
        <w:rPr>
          <w:rFonts w:ascii="Times New Roman" w:hAnsi="Times New Roman" w:cs="Times New Roman"/>
        </w:rPr>
        <w:t>C reactive protein can be used to monitor risk of development of hypertension in these subjects.</w:t>
      </w:r>
    </w:p>
    <w:p w14:paraId="7B15391D" w14:textId="77777777" w:rsidR="005E08D4" w:rsidRDefault="007F7920" w:rsidP="003750BB">
      <w:pPr>
        <w:pStyle w:val="NoSpacing"/>
        <w:jc w:val="both"/>
        <w:rPr>
          <w:rFonts w:ascii="Times New Roman" w:hAnsi="Times New Roman" w:cs="Times New Roman"/>
        </w:rPr>
      </w:pPr>
      <w:r w:rsidRPr="001D45E8">
        <w:rPr>
          <w:rFonts w:ascii="Times New Roman" w:hAnsi="Times New Roman" w:cs="Times New Roman"/>
          <w:b/>
        </w:rPr>
        <w:t>Key words</w:t>
      </w:r>
      <w:r w:rsidRPr="001D45E8">
        <w:rPr>
          <w:rFonts w:ascii="Times New Roman" w:hAnsi="Times New Roman" w:cs="Times New Roman"/>
        </w:rPr>
        <w:t>: HIV infected, children, adolescents</w:t>
      </w:r>
      <w:r>
        <w:rPr>
          <w:rFonts w:ascii="Times New Roman" w:hAnsi="Times New Roman" w:cs="Times New Roman"/>
        </w:rPr>
        <w:t>, highly active anti-retroviral therapy, C-reactive protein</w:t>
      </w:r>
      <w:r w:rsidR="00FD6A39">
        <w:rPr>
          <w:rFonts w:ascii="Times New Roman" w:hAnsi="Times New Roman" w:cs="Times New Roman"/>
        </w:rPr>
        <w:t>, blood pressure</w:t>
      </w:r>
      <w:r>
        <w:rPr>
          <w:rFonts w:ascii="Times New Roman" w:hAnsi="Times New Roman" w:cs="Times New Roman"/>
        </w:rPr>
        <w:t xml:space="preserve">. </w:t>
      </w:r>
    </w:p>
    <w:p w14:paraId="783D1574" w14:textId="77777777" w:rsidR="003750BB" w:rsidRDefault="00C2349B" w:rsidP="003750BB">
      <w:pPr>
        <w:pStyle w:val="NoSpacing"/>
        <w:jc w:val="both"/>
        <w:rPr>
          <w:rFonts w:ascii="Times New Roman" w:hAnsi="Times New Roman" w:cs="Times New Roman"/>
        </w:rPr>
      </w:pPr>
      <w:r w:rsidRPr="00237C1B">
        <w:rPr>
          <w:rFonts w:ascii="Times New Roman" w:hAnsi="Times New Roman" w:cs="Times New Roman"/>
        </w:rPr>
        <w:t xml:space="preserve"> </w:t>
      </w:r>
    </w:p>
    <w:p w14:paraId="4329BAB2" w14:textId="77777777" w:rsidR="001325C8" w:rsidRDefault="001325C8" w:rsidP="003750BB">
      <w:pPr>
        <w:pStyle w:val="NoSpacing"/>
        <w:jc w:val="both"/>
        <w:rPr>
          <w:rFonts w:ascii="Times New Roman" w:eastAsia="Times New Roman" w:hAnsi="Times New Roman" w:cs="Times New Roman"/>
          <w:kern w:val="36"/>
          <w:sz w:val="24"/>
          <w:szCs w:val="24"/>
        </w:rPr>
      </w:pPr>
    </w:p>
    <w:p w14:paraId="32EC2278" w14:textId="77777777" w:rsidR="001364B9" w:rsidRDefault="001364B9" w:rsidP="001364B9">
      <w:pPr>
        <w:pStyle w:val="NoSpacing"/>
        <w:jc w:val="both"/>
        <w:rPr>
          <w:rFonts w:ascii="Times New Roman" w:hAnsi="Times New Roman" w:cs="Times New Roman"/>
        </w:rPr>
      </w:pPr>
      <w:r>
        <w:rPr>
          <w:rFonts w:ascii="Times New Roman" w:eastAsia="Times New Roman" w:hAnsi="Times New Roman" w:cs="Times New Roman"/>
          <w:b/>
          <w:bCs/>
          <w:kern w:val="36"/>
          <w:sz w:val="24"/>
          <w:szCs w:val="24"/>
        </w:rPr>
        <w:t>Introduction</w:t>
      </w:r>
    </w:p>
    <w:p w14:paraId="27F32D56" w14:textId="77777777" w:rsidR="00F70335" w:rsidRDefault="001364B9" w:rsidP="0001052C">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increasing access to highly active anti-retroviral therapy (HAART), many </w:t>
      </w:r>
      <w:r w:rsidR="007503C4">
        <w:rPr>
          <w:rFonts w:ascii="Times New Roman" w:hAnsi="Times New Roman" w:cs="Times New Roman"/>
          <w:color w:val="000000"/>
          <w:sz w:val="24"/>
          <w:szCs w:val="24"/>
        </w:rPr>
        <w:t>vertically</w:t>
      </w:r>
      <w:r w:rsidR="00E652F8">
        <w:rPr>
          <w:rFonts w:ascii="Times New Roman" w:hAnsi="Times New Roman" w:cs="Times New Roman"/>
          <w:color w:val="000000"/>
          <w:sz w:val="24"/>
          <w:szCs w:val="24"/>
        </w:rPr>
        <w:t xml:space="preserve"> infec</w:t>
      </w:r>
      <w:r w:rsidR="008260F9">
        <w:rPr>
          <w:rFonts w:ascii="Times New Roman" w:hAnsi="Times New Roman" w:cs="Times New Roman"/>
          <w:color w:val="000000"/>
          <w:sz w:val="24"/>
          <w:szCs w:val="24"/>
        </w:rPr>
        <w:t xml:space="preserve">ted </w:t>
      </w:r>
      <w:r w:rsidR="007C525C">
        <w:rPr>
          <w:rFonts w:ascii="Times New Roman" w:hAnsi="Times New Roman" w:cs="Times New Roman"/>
          <w:color w:val="000000"/>
          <w:sz w:val="24"/>
          <w:szCs w:val="24"/>
        </w:rPr>
        <w:t xml:space="preserve">HIV </w:t>
      </w:r>
      <w:r w:rsidR="008260F9">
        <w:rPr>
          <w:rFonts w:ascii="Times New Roman" w:hAnsi="Times New Roman" w:cs="Times New Roman"/>
          <w:color w:val="000000"/>
          <w:sz w:val="24"/>
          <w:szCs w:val="24"/>
        </w:rPr>
        <w:t xml:space="preserve">children and adolescents </w:t>
      </w:r>
      <w:r w:rsidR="00A55CFE">
        <w:rPr>
          <w:rFonts w:ascii="Times New Roman" w:hAnsi="Times New Roman" w:cs="Times New Roman"/>
          <w:color w:val="000000"/>
          <w:sz w:val="24"/>
          <w:szCs w:val="24"/>
        </w:rPr>
        <w:t>are predisposed to</w:t>
      </w:r>
      <w:r w:rsidR="000446D4">
        <w:rPr>
          <w:rFonts w:ascii="Times New Roman" w:hAnsi="Times New Roman" w:cs="Times New Roman"/>
          <w:color w:val="000000"/>
          <w:sz w:val="24"/>
          <w:szCs w:val="24"/>
        </w:rPr>
        <w:t xml:space="preserve"> developing</w:t>
      </w:r>
      <w:r w:rsidR="008260F9">
        <w:rPr>
          <w:rFonts w:ascii="Times New Roman" w:hAnsi="Times New Roman" w:cs="Times New Roman"/>
          <w:color w:val="000000"/>
          <w:sz w:val="24"/>
          <w:szCs w:val="24"/>
        </w:rPr>
        <w:t xml:space="preserve"> cardiovascular disease (CVD)</w:t>
      </w:r>
      <w:r w:rsidR="000F4AD4">
        <w:rPr>
          <w:rFonts w:ascii="Times New Roman" w:hAnsi="Times New Roman" w:cs="Times New Roman"/>
          <w:color w:val="000000"/>
          <w:sz w:val="24"/>
          <w:szCs w:val="24"/>
        </w:rPr>
        <w:t xml:space="preserve"> </w:t>
      </w:r>
      <w:r w:rsidR="007C525C">
        <w:rPr>
          <w:rFonts w:ascii="Times New Roman" w:hAnsi="Times New Roman" w:cs="Times New Roman"/>
          <w:color w:val="000000"/>
          <w:sz w:val="24"/>
          <w:szCs w:val="24"/>
        </w:rPr>
        <w:t xml:space="preserve">of which hypertension (HTN) remain a very well-established risk factor </w:t>
      </w:r>
      <w:r w:rsidR="000F4AD4">
        <w:rPr>
          <w:rFonts w:ascii="Times New Roman" w:hAnsi="Times New Roman" w:cs="Times New Roman"/>
          <w:color w:val="000000"/>
          <w:sz w:val="24"/>
          <w:szCs w:val="24"/>
        </w:rPr>
        <w:t>from chronic HIV infection, and prolonged use of antiretroviral therapy (ART</w:t>
      </w:r>
      <w:bookmarkStart w:id="1" w:name="_Hlk195934726"/>
      <w:r w:rsidR="000F4AD4">
        <w:rPr>
          <w:rFonts w:ascii="Times New Roman" w:hAnsi="Times New Roman" w:cs="Times New Roman"/>
          <w:color w:val="000000"/>
          <w:sz w:val="24"/>
          <w:szCs w:val="24"/>
        </w:rPr>
        <w:t>)</w:t>
      </w:r>
      <w:r w:rsidR="00EE67C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[Cruse et al, 2012</w:t>
      </w:r>
      <w:bookmarkStart w:id="2" w:name="_Hlk195937744"/>
      <w:r w:rsidR="00EE67C1" w:rsidRPr="001649D1">
        <w:rPr>
          <w:rFonts w:ascii="Times New Roman" w:hAnsi="Times New Roman" w:cs="Times New Roman"/>
          <w:color w:val="000000"/>
          <w:sz w:val="24"/>
          <w:szCs w:val="24"/>
        </w:rPr>
        <w:t>;</w:t>
      </w:r>
      <w:r w:rsidR="00EE67C1" w:rsidRPr="001649D1">
        <w:t xml:space="preserve"> </w:t>
      </w:r>
      <w:r w:rsidR="00EE67C1" w:rsidRPr="001649D1">
        <w:rPr>
          <w:rFonts w:ascii="Times New Roman" w:hAnsi="Times New Roman" w:cs="Times New Roman"/>
          <w:color w:val="000000"/>
          <w:sz w:val="24"/>
          <w:szCs w:val="24"/>
        </w:rPr>
        <w:t>Masenga et al, 2019].</w:t>
      </w:r>
      <w:r w:rsidR="00EE67C1">
        <w:rPr>
          <w:rFonts w:ascii="Times New Roman" w:hAnsi="Times New Roman" w:cs="Times New Roman"/>
          <w:color w:val="000000"/>
          <w:sz w:val="24"/>
          <w:szCs w:val="24"/>
        </w:rPr>
        <w:t xml:space="preserve"> </w:t>
      </w:r>
      <w:bookmarkEnd w:id="1"/>
      <w:bookmarkEnd w:id="2"/>
      <w:r w:rsidR="00E22CFB">
        <w:rPr>
          <w:rFonts w:ascii="Times New Roman" w:hAnsi="Times New Roman" w:cs="Times New Roman"/>
          <w:color w:val="000000"/>
          <w:sz w:val="24"/>
          <w:szCs w:val="24"/>
        </w:rPr>
        <w:t>HTN</w:t>
      </w:r>
      <w:r w:rsidR="007C525C">
        <w:rPr>
          <w:rFonts w:ascii="Times New Roman" w:hAnsi="Times New Roman" w:cs="Times New Roman"/>
          <w:color w:val="000000"/>
          <w:sz w:val="24"/>
          <w:szCs w:val="24"/>
        </w:rPr>
        <w:t xml:space="preserve"> prevalence continue to be</w:t>
      </w:r>
      <w:r w:rsidR="00E22CFB">
        <w:rPr>
          <w:rFonts w:ascii="Times New Roman" w:hAnsi="Times New Roman" w:cs="Times New Roman"/>
          <w:color w:val="000000"/>
          <w:sz w:val="24"/>
          <w:szCs w:val="24"/>
        </w:rPr>
        <w:t xml:space="preserve"> higher in people living with HIV (PLHIV)</w:t>
      </w:r>
      <w:r w:rsidR="00E22CFB" w:rsidRPr="00E22CFB">
        <w:rPr>
          <w:rFonts w:ascii="Times New Roman" w:hAnsi="Times New Roman" w:cs="Times New Roman"/>
          <w:color w:val="000000"/>
          <w:sz w:val="24"/>
          <w:szCs w:val="24"/>
        </w:rPr>
        <w:t xml:space="preserve"> desp</w:t>
      </w:r>
      <w:r w:rsidR="00A55CFE">
        <w:rPr>
          <w:rFonts w:ascii="Times New Roman" w:hAnsi="Times New Roman" w:cs="Times New Roman"/>
          <w:color w:val="000000"/>
          <w:sz w:val="24"/>
          <w:szCs w:val="24"/>
        </w:rPr>
        <w:t>ite viral</w:t>
      </w:r>
      <w:r w:rsidR="00407830">
        <w:rPr>
          <w:rFonts w:ascii="Times New Roman" w:hAnsi="Times New Roman" w:cs="Times New Roman"/>
          <w:color w:val="000000"/>
          <w:sz w:val="24"/>
          <w:szCs w:val="24"/>
        </w:rPr>
        <w:t xml:space="preserve"> suppression by</w:t>
      </w:r>
      <w:r w:rsidR="00E22CFB">
        <w:rPr>
          <w:rFonts w:ascii="Times New Roman" w:hAnsi="Times New Roman" w:cs="Times New Roman"/>
          <w:color w:val="000000"/>
          <w:sz w:val="24"/>
          <w:szCs w:val="24"/>
        </w:rPr>
        <w:t xml:space="preserve"> </w:t>
      </w:r>
      <w:r w:rsidR="000446D4">
        <w:rPr>
          <w:rFonts w:ascii="Times New Roman" w:hAnsi="Times New Roman" w:cs="Times New Roman"/>
          <w:color w:val="000000"/>
          <w:sz w:val="24"/>
          <w:szCs w:val="24"/>
        </w:rPr>
        <w:t>anti-retroviral therapy (</w:t>
      </w:r>
      <w:r w:rsidR="00E22CFB">
        <w:rPr>
          <w:rFonts w:ascii="Times New Roman" w:hAnsi="Times New Roman" w:cs="Times New Roman"/>
          <w:color w:val="000000"/>
          <w:sz w:val="24"/>
          <w:szCs w:val="24"/>
        </w:rPr>
        <w:t>ART</w:t>
      </w:r>
      <w:r w:rsidR="000446D4">
        <w:rPr>
          <w:rFonts w:ascii="Times New Roman" w:hAnsi="Times New Roman" w:cs="Times New Roman"/>
          <w:color w:val="000000"/>
          <w:sz w:val="24"/>
          <w:szCs w:val="24"/>
        </w:rPr>
        <w:t>)</w:t>
      </w:r>
      <w:r w:rsidR="00EE67C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[Freiberg et al,</w:t>
      </w:r>
      <w:r w:rsidR="008C2F1A" w:rsidRPr="001649D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2013]</w:t>
      </w:r>
      <w:r w:rsidR="00E22CFB" w:rsidRPr="001649D1">
        <w:rPr>
          <w:rFonts w:ascii="Times New Roman" w:hAnsi="Times New Roman" w:cs="Times New Roman"/>
          <w:color w:val="000000"/>
          <w:sz w:val="24"/>
          <w:szCs w:val="24"/>
        </w:rPr>
        <w:t>.</w:t>
      </w:r>
      <w:r w:rsidR="00E22CFB" w:rsidRPr="00E22CFB">
        <w:rPr>
          <w:rFonts w:ascii="Times New Roman" w:hAnsi="Times New Roman" w:cs="Times New Roman"/>
          <w:color w:val="000000"/>
          <w:sz w:val="24"/>
          <w:szCs w:val="24"/>
        </w:rPr>
        <w:t xml:space="preserve"> </w:t>
      </w:r>
      <w:r w:rsidR="009C457A" w:rsidRPr="009C457A">
        <w:rPr>
          <w:rFonts w:ascii="Times New Roman" w:hAnsi="Times New Roman" w:cs="Times New Roman"/>
          <w:color w:val="000000"/>
          <w:sz w:val="24"/>
          <w:szCs w:val="24"/>
        </w:rPr>
        <w:t>A heightened systemic inflammatory process with activation of both innate and adaptive immune systems contributes to the development of HTN in the general population, and animal studies</w:t>
      </w:r>
      <w:r w:rsidR="00EE67C1">
        <w:rPr>
          <w:rFonts w:ascii="Times New Roman" w:hAnsi="Times New Roman" w:cs="Times New Roman"/>
          <w:color w:val="000000"/>
          <w:sz w:val="24"/>
          <w:szCs w:val="24"/>
        </w:rPr>
        <w:t xml:space="preserve"> </w:t>
      </w:r>
      <w:bookmarkStart w:id="3" w:name="_Hlk195934644"/>
      <w:r w:rsidR="00EE67C1" w:rsidRPr="001649D1">
        <w:rPr>
          <w:rFonts w:ascii="Times New Roman" w:hAnsi="Times New Roman" w:cs="Times New Roman"/>
          <w:color w:val="000000"/>
          <w:sz w:val="24"/>
          <w:szCs w:val="24"/>
        </w:rPr>
        <w:t>[</w:t>
      </w:r>
      <w:r w:rsidR="008C2F1A" w:rsidRPr="001649D1">
        <w:rPr>
          <w:rFonts w:ascii="Times New Roman" w:hAnsi="Times New Roman" w:cs="Times New Roman"/>
          <w:color w:val="000000"/>
          <w:sz w:val="24"/>
          <w:szCs w:val="24"/>
        </w:rPr>
        <w:t>Donati et al, 2003</w:t>
      </w:r>
      <w:bookmarkEnd w:id="3"/>
      <w:r w:rsidR="008C2F1A" w:rsidRPr="001649D1">
        <w:rPr>
          <w:rFonts w:ascii="Times New Roman" w:hAnsi="Times New Roman" w:cs="Times New Roman"/>
          <w:color w:val="000000"/>
          <w:sz w:val="24"/>
          <w:szCs w:val="24"/>
        </w:rPr>
        <w:t>; Van et al 2014; McMaster et al, 2015]</w:t>
      </w:r>
      <w:r w:rsidR="008C2F1A">
        <w:rPr>
          <w:rFonts w:ascii="Times New Roman" w:hAnsi="Times New Roman" w:cs="Times New Roman"/>
          <w:color w:val="000000"/>
          <w:sz w:val="24"/>
          <w:szCs w:val="24"/>
        </w:rPr>
        <w:t>.</w:t>
      </w:r>
      <w:r w:rsidR="009C457A" w:rsidRPr="009C457A">
        <w:rPr>
          <w:rFonts w:ascii="Times New Roman" w:hAnsi="Times New Roman" w:cs="Times New Roman"/>
          <w:color w:val="000000"/>
          <w:sz w:val="24"/>
          <w:szCs w:val="24"/>
        </w:rPr>
        <w:t xml:space="preserve"> </w:t>
      </w:r>
      <w:r w:rsidR="006E2F77" w:rsidRPr="006E2F77">
        <w:rPr>
          <w:rFonts w:ascii="Times New Roman" w:hAnsi="Times New Roman" w:cs="Times New Roman"/>
          <w:color w:val="000000"/>
          <w:sz w:val="24"/>
          <w:szCs w:val="24"/>
        </w:rPr>
        <w:t xml:space="preserve">Inflammation with complex immune interaction in </w:t>
      </w:r>
      <w:r w:rsidR="007C525C">
        <w:rPr>
          <w:rFonts w:ascii="Times New Roman" w:hAnsi="Times New Roman" w:cs="Times New Roman"/>
          <w:color w:val="000000"/>
          <w:sz w:val="24"/>
          <w:szCs w:val="24"/>
        </w:rPr>
        <w:t>HIV infection is associated with</w:t>
      </w:r>
      <w:r w:rsidR="006E2F77" w:rsidRPr="006E2F77">
        <w:rPr>
          <w:rFonts w:ascii="Times New Roman" w:hAnsi="Times New Roman" w:cs="Times New Roman"/>
          <w:color w:val="000000"/>
          <w:sz w:val="24"/>
          <w:szCs w:val="24"/>
        </w:rPr>
        <w:t xml:space="preserve"> endothelial dysfunction </w:t>
      </w:r>
      <w:r w:rsidR="000A2227">
        <w:rPr>
          <w:rFonts w:ascii="Times New Roman" w:hAnsi="Times New Roman" w:cs="Times New Roman"/>
          <w:color w:val="000000"/>
          <w:sz w:val="24"/>
          <w:szCs w:val="24"/>
        </w:rPr>
        <w:t>and</w:t>
      </w:r>
      <w:r w:rsidR="002A1033">
        <w:rPr>
          <w:rFonts w:ascii="Times New Roman" w:hAnsi="Times New Roman" w:cs="Times New Roman"/>
          <w:color w:val="000000"/>
          <w:sz w:val="24"/>
          <w:szCs w:val="24"/>
        </w:rPr>
        <w:t xml:space="preserve"> </w:t>
      </w:r>
      <w:r w:rsidR="00342FFF">
        <w:rPr>
          <w:rFonts w:ascii="Times New Roman" w:hAnsi="Times New Roman" w:cs="Times New Roman"/>
          <w:color w:val="000000"/>
          <w:sz w:val="24"/>
          <w:szCs w:val="24"/>
        </w:rPr>
        <w:t>incre</w:t>
      </w:r>
      <w:r w:rsidR="002A1033">
        <w:rPr>
          <w:rFonts w:ascii="Times New Roman" w:hAnsi="Times New Roman" w:cs="Times New Roman"/>
          <w:color w:val="000000"/>
          <w:sz w:val="24"/>
          <w:szCs w:val="24"/>
        </w:rPr>
        <w:t>ases the risk of HTN i</w:t>
      </w:r>
      <w:r w:rsidR="009905D1">
        <w:rPr>
          <w:rFonts w:ascii="Times New Roman" w:hAnsi="Times New Roman" w:cs="Times New Roman"/>
          <w:color w:val="000000"/>
          <w:sz w:val="24"/>
          <w:szCs w:val="24"/>
        </w:rPr>
        <w:t>n both treated and untreated</w:t>
      </w:r>
      <w:r w:rsidR="002A1033">
        <w:rPr>
          <w:rFonts w:ascii="Times New Roman" w:hAnsi="Times New Roman" w:cs="Times New Roman"/>
          <w:color w:val="000000"/>
          <w:sz w:val="24"/>
          <w:szCs w:val="24"/>
        </w:rPr>
        <w:t xml:space="preserve"> infected </w:t>
      </w:r>
      <w:r w:rsidR="002A1033">
        <w:rPr>
          <w:rFonts w:ascii="Times New Roman" w:hAnsi="Times New Roman" w:cs="Times New Roman"/>
          <w:color w:val="000000"/>
          <w:sz w:val="24"/>
          <w:szCs w:val="24"/>
        </w:rPr>
        <w:lastRenderedPageBreak/>
        <w:t>individual</w:t>
      </w:r>
      <w:r w:rsidR="00DA2247">
        <w:rPr>
          <w:rFonts w:ascii="Times New Roman" w:hAnsi="Times New Roman" w:cs="Times New Roman"/>
          <w:color w:val="000000"/>
          <w:sz w:val="24"/>
          <w:szCs w:val="24"/>
        </w:rPr>
        <w:t xml:space="preserve"> </w:t>
      </w:r>
      <w:r w:rsidR="00DA2247" w:rsidRPr="001649D1">
        <w:rPr>
          <w:rFonts w:ascii="Times New Roman" w:hAnsi="Times New Roman" w:cs="Times New Roman"/>
          <w:color w:val="000000"/>
          <w:sz w:val="24"/>
          <w:szCs w:val="24"/>
        </w:rPr>
        <w:t>[Donati et al, 2003].</w:t>
      </w:r>
      <w:r w:rsidR="006E2F77" w:rsidRPr="006E2F77">
        <w:rPr>
          <w:rFonts w:ascii="Times New Roman" w:hAnsi="Times New Roman" w:cs="Times New Roman"/>
          <w:color w:val="000000"/>
          <w:sz w:val="24"/>
          <w:szCs w:val="24"/>
        </w:rPr>
        <w:t xml:space="preserve"> </w:t>
      </w:r>
      <w:r w:rsidR="00407830" w:rsidRPr="00407830">
        <w:rPr>
          <w:rFonts w:ascii="Times New Roman" w:hAnsi="Times New Roman" w:cs="Times New Roman"/>
          <w:color w:val="000000"/>
          <w:sz w:val="24"/>
          <w:szCs w:val="24"/>
        </w:rPr>
        <w:t>Viral proteins</w:t>
      </w:r>
      <w:r w:rsidR="00407830">
        <w:rPr>
          <w:rFonts w:ascii="Times New Roman" w:hAnsi="Times New Roman" w:cs="Times New Roman"/>
          <w:color w:val="000000"/>
          <w:sz w:val="24"/>
          <w:szCs w:val="24"/>
        </w:rPr>
        <w:t xml:space="preserve"> and/or ART</w:t>
      </w:r>
      <w:r w:rsidR="00407830" w:rsidRPr="00407830">
        <w:rPr>
          <w:rFonts w:ascii="Times New Roman" w:hAnsi="Times New Roman" w:cs="Times New Roman"/>
          <w:color w:val="000000"/>
          <w:sz w:val="24"/>
          <w:szCs w:val="24"/>
        </w:rPr>
        <w:t xml:space="preserve"> activates antigen presenting and T cells which infiltrate the vasculature and the kidneys and release cytokines IL-6, IL-17A, and IFN-γ</w:t>
      </w:r>
      <w:r w:rsidR="00201260">
        <w:rPr>
          <w:rFonts w:ascii="Times New Roman" w:hAnsi="Times New Roman" w:cs="Times New Roman"/>
          <w:color w:val="000000"/>
          <w:sz w:val="24"/>
          <w:szCs w:val="24"/>
        </w:rPr>
        <w:t xml:space="preserve"> (Fig 1)</w:t>
      </w:r>
      <w:r w:rsidR="00407830" w:rsidRPr="00407830">
        <w:rPr>
          <w:rFonts w:ascii="Times New Roman" w:hAnsi="Times New Roman" w:cs="Times New Roman"/>
          <w:color w:val="000000"/>
          <w:sz w:val="24"/>
          <w:szCs w:val="24"/>
        </w:rPr>
        <w:t xml:space="preserve"> which promote vascular dysfunction,</w:t>
      </w:r>
      <w:r w:rsidR="00407830" w:rsidRPr="00407830">
        <w:t xml:space="preserve"> </w:t>
      </w:r>
      <w:r w:rsidR="00407830" w:rsidRPr="00407830">
        <w:rPr>
          <w:rFonts w:ascii="Times New Roman" w:hAnsi="Times New Roman" w:cs="Times New Roman"/>
          <w:color w:val="000000"/>
          <w:sz w:val="24"/>
          <w:szCs w:val="24"/>
        </w:rPr>
        <w:t>alteration in sympathetic nervous outflow</w:t>
      </w:r>
      <w:r w:rsidR="00407830">
        <w:rPr>
          <w:rFonts w:ascii="Times New Roman" w:hAnsi="Times New Roman" w:cs="Times New Roman"/>
          <w:color w:val="000000"/>
          <w:sz w:val="24"/>
          <w:szCs w:val="24"/>
        </w:rPr>
        <w:t>,</w:t>
      </w:r>
      <w:r w:rsidR="00407830" w:rsidRPr="00407830">
        <w:rPr>
          <w:rFonts w:ascii="Times New Roman" w:hAnsi="Times New Roman" w:cs="Times New Roman"/>
          <w:color w:val="000000"/>
          <w:sz w:val="24"/>
          <w:szCs w:val="24"/>
        </w:rPr>
        <w:t xml:space="preserve"> retention of sodium, an</w:t>
      </w:r>
      <w:r w:rsidR="00407830">
        <w:rPr>
          <w:rFonts w:ascii="Times New Roman" w:hAnsi="Times New Roman" w:cs="Times New Roman"/>
          <w:color w:val="000000"/>
          <w:sz w:val="24"/>
          <w:szCs w:val="24"/>
        </w:rPr>
        <w:t>d water, leading to HTN</w:t>
      </w:r>
      <w:r w:rsidR="00DB7768">
        <w:rPr>
          <w:rFonts w:ascii="Times New Roman" w:hAnsi="Times New Roman" w:cs="Times New Roman"/>
          <w:color w:val="000000"/>
          <w:sz w:val="24"/>
          <w:szCs w:val="24"/>
        </w:rPr>
        <w:t xml:space="preserve">), </w:t>
      </w:r>
      <w:r w:rsidR="00DB7768" w:rsidRPr="001649D1">
        <w:rPr>
          <w:rFonts w:ascii="Times New Roman" w:hAnsi="Times New Roman" w:cs="Times New Roman"/>
          <w:color w:val="000000"/>
          <w:sz w:val="24"/>
          <w:szCs w:val="24"/>
        </w:rPr>
        <w:t>[Masenga et al, 2019].</w:t>
      </w:r>
      <w:r w:rsidR="00DD4A3E">
        <w:rPr>
          <w:rFonts w:ascii="Times New Roman" w:hAnsi="Times New Roman" w:cs="Times New Roman"/>
          <w:color w:val="000000"/>
          <w:sz w:val="24"/>
          <w:szCs w:val="24"/>
        </w:rPr>
        <w:t xml:space="preserve"> </w:t>
      </w:r>
      <w:r w:rsidR="006837AE">
        <w:rPr>
          <w:rFonts w:ascii="Times New Roman" w:hAnsi="Times New Roman" w:cs="Times New Roman"/>
          <w:color w:val="000000"/>
          <w:sz w:val="24"/>
          <w:szCs w:val="24"/>
        </w:rPr>
        <w:t>Blood pressure (BP),</w:t>
      </w:r>
      <w:r w:rsidR="006837AE" w:rsidRPr="006837AE">
        <w:rPr>
          <w:rFonts w:ascii="Times New Roman" w:hAnsi="Times New Roman" w:cs="Times New Roman"/>
          <w:color w:val="000000"/>
          <w:sz w:val="24"/>
          <w:szCs w:val="24"/>
        </w:rPr>
        <w:t xml:space="preserve"> the product of cardiac output and total peripheral vascular resistance is regul</w:t>
      </w:r>
      <w:r w:rsidR="006837AE">
        <w:rPr>
          <w:rFonts w:ascii="Times New Roman" w:hAnsi="Times New Roman" w:cs="Times New Roman"/>
          <w:color w:val="000000"/>
          <w:sz w:val="24"/>
          <w:szCs w:val="24"/>
        </w:rPr>
        <w:t>ated by</w:t>
      </w:r>
      <w:r w:rsidR="005C4F61">
        <w:rPr>
          <w:rFonts w:ascii="Times New Roman" w:hAnsi="Times New Roman" w:cs="Times New Roman"/>
          <w:color w:val="000000"/>
          <w:sz w:val="24"/>
          <w:szCs w:val="24"/>
        </w:rPr>
        <w:t xml:space="preserve"> circulating</w:t>
      </w:r>
      <w:r w:rsidR="006837AE" w:rsidRPr="006837AE">
        <w:rPr>
          <w:rFonts w:ascii="Times New Roman" w:hAnsi="Times New Roman" w:cs="Times New Roman"/>
          <w:color w:val="000000"/>
          <w:sz w:val="24"/>
          <w:szCs w:val="24"/>
        </w:rPr>
        <w:t xml:space="preserve"> blood volume, vascular caliber, elasticity, reactivity </w:t>
      </w:r>
      <w:r w:rsidR="00DB7768" w:rsidRPr="001649D1">
        <w:rPr>
          <w:rFonts w:ascii="Times New Roman" w:hAnsi="Times New Roman" w:cs="Times New Roman"/>
          <w:color w:val="000000"/>
          <w:sz w:val="24"/>
          <w:szCs w:val="24"/>
        </w:rPr>
        <w:t>[</w:t>
      </w:r>
      <w:r w:rsidR="008C2F1A" w:rsidRPr="001649D1">
        <w:rPr>
          <w:rFonts w:ascii="Times New Roman" w:hAnsi="Times New Roman" w:cs="Times New Roman"/>
          <w:color w:val="000000"/>
          <w:sz w:val="24"/>
          <w:szCs w:val="24"/>
        </w:rPr>
        <w:t>Van et al, 2014</w:t>
      </w:r>
      <w:r w:rsidR="00DB7768" w:rsidRPr="001649D1">
        <w:rPr>
          <w:rFonts w:ascii="Times New Roman" w:hAnsi="Times New Roman" w:cs="Times New Roman"/>
          <w:color w:val="000000"/>
          <w:sz w:val="24"/>
          <w:szCs w:val="24"/>
        </w:rPr>
        <w:t>],</w:t>
      </w:r>
      <w:r w:rsidR="00DB7768">
        <w:rPr>
          <w:rFonts w:ascii="Times New Roman" w:hAnsi="Times New Roman" w:cs="Times New Roman"/>
          <w:color w:val="000000"/>
          <w:sz w:val="24"/>
          <w:szCs w:val="24"/>
        </w:rPr>
        <w:t xml:space="preserve"> </w:t>
      </w:r>
      <w:r w:rsidR="006837AE" w:rsidRPr="006837AE">
        <w:rPr>
          <w:rFonts w:ascii="Times New Roman" w:hAnsi="Times New Roman" w:cs="Times New Roman"/>
          <w:color w:val="000000"/>
          <w:sz w:val="24"/>
          <w:szCs w:val="24"/>
        </w:rPr>
        <w:t>humoral mediators, and neural stimulation.</w:t>
      </w:r>
      <w:r w:rsidR="00413DBD">
        <w:rPr>
          <w:rFonts w:ascii="Times New Roman" w:hAnsi="Times New Roman" w:cs="Times New Roman"/>
          <w:color w:val="000000"/>
          <w:sz w:val="24"/>
          <w:szCs w:val="24"/>
        </w:rPr>
        <w:t xml:space="preserve"> </w:t>
      </w:r>
      <w:r w:rsidR="009905D1">
        <w:rPr>
          <w:rFonts w:ascii="Times New Roman" w:hAnsi="Times New Roman" w:cs="Times New Roman"/>
          <w:color w:val="000000"/>
          <w:sz w:val="24"/>
          <w:szCs w:val="24"/>
        </w:rPr>
        <w:t>HTN</w:t>
      </w:r>
      <w:r w:rsidR="00214AE9">
        <w:rPr>
          <w:rFonts w:ascii="Times New Roman" w:hAnsi="Times New Roman" w:cs="Times New Roman"/>
          <w:color w:val="000000"/>
          <w:sz w:val="24"/>
          <w:szCs w:val="24"/>
        </w:rPr>
        <w:t xml:space="preserve"> defined as </w:t>
      </w:r>
      <w:r w:rsidR="00214AE9" w:rsidRPr="00214AE9">
        <w:rPr>
          <w:rFonts w:ascii="Times New Roman" w:hAnsi="Times New Roman" w:cs="Times New Roman"/>
          <w:color w:val="000000"/>
          <w:sz w:val="24"/>
          <w:szCs w:val="24"/>
        </w:rPr>
        <w:t>syst</w:t>
      </w:r>
      <w:r w:rsidR="0001052C">
        <w:rPr>
          <w:rFonts w:ascii="Times New Roman" w:hAnsi="Times New Roman" w:cs="Times New Roman"/>
          <w:color w:val="000000"/>
          <w:sz w:val="24"/>
          <w:szCs w:val="24"/>
        </w:rPr>
        <w:t>olic blood pressure (SBP) of ≥130 mmHg</w:t>
      </w:r>
      <w:r w:rsidR="00214AE9">
        <w:rPr>
          <w:rFonts w:ascii="Times New Roman" w:hAnsi="Times New Roman" w:cs="Times New Roman"/>
          <w:color w:val="000000"/>
          <w:sz w:val="24"/>
          <w:szCs w:val="24"/>
        </w:rPr>
        <w:t>,</w:t>
      </w:r>
      <w:r w:rsidR="00214AE9" w:rsidRPr="00214AE9">
        <w:rPr>
          <w:rFonts w:ascii="Times New Roman" w:hAnsi="Times New Roman" w:cs="Times New Roman"/>
          <w:color w:val="000000"/>
          <w:sz w:val="24"/>
          <w:szCs w:val="24"/>
        </w:rPr>
        <w:t xml:space="preserve"> and/or diastolic b</w:t>
      </w:r>
      <w:r w:rsidR="00214AE9">
        <w:rPr>
          <w:rFonts w:ascii="Times New Roman" w:hAnsi="Times New Roman" w:cs="Times New Roman"/>
          <w:color w:val="000000"/>
          <w:sz w:val="24"/>
          <w:szCs w:val="24"/>
        </w:rPr>
        <w:t>lood pressure (DBP) of</w:t>
      </w:r>
      <w:r w:rsidR="00214AE9" w:rsidRPr="00214AE9">
        <w:rPr>
          <w:rFonts w:ascii="Times New Roman" w:hAnsi="Times New Roman" w:cs="Times New Roman"/>
          <w:color w:val="000000"/>
          <w:sz w:val="24"/>
          <w:szCs w:val="24"/>
        </w:rPr>
        <w:t xml:space="preserve"> </w:t>
      </w:r>
      <w:r w:rsidR="0001052C">
        <w:rPr>
          <w:rFonts w:ascii="Times New Roman" w:hAnsi="Times New Roman" w:cs="Times New Roman"/>
          <w:color w:val="000000"/>
          <w:sz w:val="24"/>
          <w:szCs w:val="24"/>
        </w:rPr>
        <w:t>≥80 mm</w:t>
      </w:r>
      <w:r w:rsidR="00214AE9">
        <w:rPr>
          <w:rFonts w:ascii="Times New Roman" w:hAnsi="Times New Roman" w:cs="Times New Roman"/>
          <w:color w:val="000000"/>
          <w:sz w:val="24"/>
          <w:szCs w:val="24"/>
        </w:rPr>
        <w:t xml:space="preserve">Hg </w:t>
      </w:r>
      <w:r w:rsidR="00FA7CB9">
        <w:rPr>
          <w:rFonts w:ascii="Times New Roman" w:hAnsi="Times New Roman" w:cs="Times New Roman"/>
          <w:color w:val="000000"/>
          <w:sz w:val="24"/>
          <w:szCs w:val="24"/>
        </w:rPr>
        <w:t xml:space="preserve">is </w:t>
      </w:r>
      <w:r w:rsidR="005E4C81" w:rsidRPr="005E4C81">
        <w:rPr>
          <w:rFonts w:ascii="Times New Roman" w:hAnsi="Times New Roman" w:cs="Times New Roman"/>
          <w:color w:val="000000"/>
          <w:sz w:val="24"/>
          <w:szCs w:val="24"/>
        </w:rPr>
        <w:t xml:space="preserve">emerging as a growing concern </w:t>
      </w:r>
      <w:r w:rsidR="005E4C81">
        <w:rPr>
          <w:rFonts w:ascii="Times New Roman" w:hAnsi="Times New Roman" w:cs="Times New Roman"/>
          <w:color w:val="000000"/>
          <w:sz w:val="24"/>
          <w:szCs w:val="24"/>
        </w:rPr>
        <w:t>in HIV population</w:t>
      </w:r>
      <w:r w:rsidR="00DB7768">
        <w:rPr>
          <w:rFonts w:ascii="Times New Roman" w:hAnsi="Times New Roman" w:cs="Times New Roman"/>
          <w:color w:val="000000"/>
          <w:sz w:val="24"/>
          <w:szCs w:val="24"/>
        </w:rPr>
        <w:t xml:space="preserve"> </w:t>
      </w:r>
      <w:r w:rsidR="00DB7768" w:rsidRPr="001649D1">
        <w:rPr>
          <w:rFonts w:ascii="Times New Roman" w:hAnsi="Times New Roman" w:cs="Times New Roman"/>
          <w:color w:val="000000"/>
          <w:sz w:val="24"/>
          <w:szCs w:val="24"/>
        </w:rPr>
        <w:t>[Wilson et al, 2009;</w:t>
      </w:r>
      <w:r w:rsidR="00DB7768" w:rsidRPr="00DB7768">
        <w:rPr>
          <w:rFonts w:ascii="Times New Roman" w:hAnsi="Times New Roman" w:cs="Times New Roman"/>
          <w:b/>
          <w:bCs/>
          <w:color w:val="000000"/>
          <w:sz w:val="24"/>
          <w:szCs w:val="24"/>
        </w:rPr>
        <w:t xml:space="preserve"> </w:t>
      </w:r>
      <w:r w:rsidR="00DB7768" w:rsidRPr="001649D1">
        <w:rPr>
          <w:rFonts w:ascii="Times New Roman" w:hAnsi="Times New Roman" w:cs="Times New Roman"/>
          <w:color w:val="000000"/>
          <w:sz w:val="24"/>
          <w:szCs w:val="24"/>
        </w:rPr>
        <w:t>Fahme et al, 2018]</w:t>
      </w:r>
      <w:r w:rsidR="005E4C81" w:rsidRPr="001649D1">
        <w:rPr>
          <w:rFonts w:ascii="Times New Roman" w:hAnsi="Times New Roman" w:cs="Times New Roman"/>
          <w:color w:val="000000"/>
          <w:sz w:val="24"/>
          <w:szCs w:val="24"/>
        </w:rPr>
        <w:t>.</w:t>
      </w:r>
      <w:r w:rsidR="000C3887" w:rsidRPr="000C3887">
        <w:rPr>
          <w:rFonts w:ascii="Times New Roman" w:hAnsi="Times New Roman" w:cs="Times New Roman"/>
          <w:color w:val="000000"/>
          <w:sz w:val="24"/>
          <w:szCs w:val="24"/>
        </w:rPr>
        <w:t xml:space="preserve"> </w:t>
      </w:r>
      <w:r w:rsidR="000A2227">
        <w:rPr>
          <w:rFonts w:ascii="Times New Roman" w:hAnsi="Times New Roman" w:cs="Times New Roman"/>
          <w:color w:val="000000"/>
          <w:sz w:val="24"/>
          <w:szCs w:val="24"/>
        </w:rPr>
        <w:t>This p</w:t>
      </w:r>
      <w:r w:rsidR="00025FF3">
        <w:rPr>
          <w:rFonts w:ascii="Times New Roman" w:hAnsi="Times New Roman" w:cs="Times New Roman"/>
          <w:color w:val="000000"/>
          <w:sz w:val="24"/>
          <w:szCs w:val="24"/>
        </w:rPr>
        <w:t>articularly worrisome</w:t>
      </w:r>
      <w:r w:rsidR="000A2227">
        <w:rPr>
          <w:rFonts w:ascii="Times New Roman" w:hAnsi="Times New Roman" w:cs="Times New Roman"/>
          <w:color w:val="000000"/>
          <w:sz w:val="24"/>
          <w:szCs w:val="24"/>
        </w:rPr>
        <w:t xml:space="preserve"> in s</w:t>
      </w:r>
      <w:r w:rsidR="000C3887" w:rsidRPr="000C3887">
        <w:rPr>
          <w:rFonts w:ascii="Times New Roman" w:hAnsi="Times New Roman" w:cs="Times New Roman"/>
          <w:color w:val="000000"/>
          <w:sz w:val="24"/>
          <w:szCs w:val="24"/>
        </w:rPr>
        <w:t>ub-S</w:t>
      </w:r>
      <w:r w:rsidR="00717C61">
        <w:rPr>
          <w:rFonts w:ascii="Times New Roman" w:hAnsi="Times New Roman" w:cs="Times New Roman"/>
          <w:color w:val="000000"/>
          <w:sz w:val="24"/>
          <w:szCs w:val="24"/>
        </w:rPr>
        <w:t>aharan African countries</w:t>
      </w:r>
      <w:r w:rsidR="006837AE">
        <w:rPr>
          <w:rFonts w:ascii="Times New Roman" w:hAnsi="Times New Roman" w:cs="Times New Roman"/>
          <w:color w:val="000000"/>
          <w:sz w:val="24"/>
          <w:szCs w:val="24"/>
        </w:rPr>
        <w:t xml:space="preserve"> </w:t>
      </w:r>
      <w:r w:rsidR="000A2227">
        <w:rPr>
          <w:rFonts w:ascii="Times New Roman" w:hAnsi="Times New Roman" w:cs="Times New Roman"/>
          <w:color w:val="000000"/>
          <w:sz w:val="24"/>
          <w:szCs w:val="24"/>
        </w:rPr>
        <w:t xml:space="preserve">that </w:t>
      </w:r>
      <w:r w:rsidR="000C3887" w:rsidRPr="000C3887">
        <w:rPr>
          <w:rFonts w:ascii="Times New Roman" w:hAnsi="Times New Roman" w:cs="Times New Roman"/>
          <w:color w:val="000000"/>
          <w:sz w:val="24"/>
          <w:szCs w:val="24"/>
        </w:rPr>
        <w:t>bea</w:t>
      </w:r>
      <w:r w:rsidR="006837AE">
        <w:rPr>
          <w:rFonts w:ascii="Times New Roman" w:hAnsi="Times New Roman" w:cs="Times New Roman"/>
          <w:color w:val="000000"/>
          <w:sz w:val="24"/>
          <w:szCs w:val="24"/>
        </w:rPr>
        <w:t>rs</w:t>
      </w:r>
      <w:r w:rsidR="000C3887" w:rsidRPr="000C3887">
        <w:rPr>
          <w:rFonts w:ascii="Times New Roman" w:hAnsi="Times New Roman" w:cs="Times New Roman"/>
          <w:color w:val="000000"/>
          <w:sz w:val="24"/>
          <w:szCs w:val="24"/>
        </w:rPr>
        <w:t xml:space="preserve"> the highest global burden of</w:t>
      </w:r>
      <w:r w:rsidR="005E4C81">
        <w:rPr>
          <w:rFonts w:ascii="Times New Roman" w:hAnsi="Times New Roman" w:cs="Times New Roman"/>
          <w:color w:val="000000"/>
          <w:sz w:val="24"/>
          <w:szCs w:val="24"/>
        </w:rPr>
        <w:t xml:space="preserve"> </w:t>
      </w:r>
      <w:r w:rsidR="000C3887" w:rsidRPr="000C3887">
        <w:rPr>
          <w:rFonts w:ascii="Times New Roman" w:hAnsi="Times New Roman" w:cs="Times New Roman"/>
          <w:color w:val="000000"/>
          <w:sz w:val="24"/>
          <w:szCs w:val="24"/>
        </w:rPr>
        <w:t>both HIV</w:t>
      </w:r>
      <w:r w:rsidR="005C4F61">
        <w:rPr>
          <w:rFonts w:ascii="Times New Roman" w:hAnsi="Times New Roman" w:cs="Times New Roman"/>
          <w:color w:val="000000"/>
          <w:sz w:val="24"/>
          <w:szCs w:val="24"/>
        </w:rPr>
        <w:t xml:space="preserve"> and HTN</w:t>
      </w:r>
      <w:r w:rsidR="00717C61">
        <w:rPr>
          <w:rFonts w:ascii="Times New Roman" w:hAnsi="Times New Roman" w:cs="Times New Roman"/>
          <w:color w:val="000000"/>
          <w:sz w:val="24"/>
          <w:szCs w:val="24"/>
        </w:rPr>
        <w:t xml:space="preserve"> among adult population</w:t>
      </w:r>
      <w:r w:rsidR="00DB7768">
        <w:rPr>
          <w:rFonts w:ascii="Times New Roman" w:hAnsi="Times New Roman" w:cs="Times New Roman"/>
          <w:color w:val="000000"/>
          <w:sz w:val="24"/>
          <w:szCs w:val="24"/>
        </w:rPr>
        <w:t xml:space="preserve"> </w:t>
      </w:r>
      <w:r w:rsidR="00DB7768" w:rsidRPr="00663DD4">
        <w:rPr>
          <w:rFonts w:ascii="Times New Roman" w:hAnsi="Times New Roman" w:cs="Times New Roman"/>
          <w:color w:val="000000"/>
          <w:sz w:val="24"/>
          <w:szCs w:val="24"/>
        </w:rPr>
        <w:t>[WHO, 2022;</w:t>
      </w:r>
      <w:r w:rsidR="002513CE" w:rsidRPr="00663DD4">
        <w:rPr>
          <w:rFonts w:ascii="Times New Roman" w:hAnsi="Times New Roman" w:cs="Times New Roman"/>
          <w:sz w:val="24"/>
          <w:szCs w:val="24"/>
        </w:rPr>
        <w:t xml:space="preserve"> Ferdinand,</w:t>
      </w:r>
      <w:r w:rsidR="002513CE" w:rsidRPr="002513CE">
        <w:rPr>
          <w:rFonts w:ascii="Times New Roman" w:hAnsi="Times New Roman" w:cs="Times New Roman"/>
          <w:b/>
          <w:bCs/>
          <w:sz w:val="24"/>
          <w:szCs w:val="24"/>
        </w:rPr>
        <w:t xml:space="preserve"> 2020</w:t>
      </w:r>
      <w:r w:rsidR="00DB7768" w:rsidRPr="002513CE">
        <w:rPr>
          <w:rFonts w:ascii="Times New Roman" w:hAnsi="Times New Roman" w:cs="Times New Roman"/>
          <w:b/>
          <w:bCs/>
          <w:color w:val="000000"/>
          <w:sz w:val="24"/>
          <w:szCs w:val="24"/>
        </w:rPr>
        <w:t>]</w:t>
      </w:r>
      <w:r w:rsidR="00717C61" w:rsidRPr="002513CE">
        <w:rPr>
          <w:rFonts w:ascii="Times New Roman" w:hAnsi="Times New Roman" w:cs="Times New Roman"/>
          <w:b/>
          <w:bCs/>
          <w:color w:val="000000"/>
          <w:sz w:val="24"/>
          <w:szCs w:val="24"/>
        </w:rPr>
        <w:t>.</w:t>
      </w:r>
      <w:r w:rsidR="000A2227">
        <w:rPr>
          <w:rFonts w:ascii="Times New Roman" w:hAnsi="Times New Roman" w:cs="Times New Roman"/>
          <w:color w:val="000000"/>
          <w:sz w:val="24"/>
          <w:szCs w:val="24"/>
          <w:vertAlign w:val="superscript"/>
        </w:rPr>
        <w:t xml:space="preserve"> </w:t>
      </w:r>
      <w:r w:rsidR="000A2227">
        <w:rPr>
          <w:rFonts w:ascii="Times New Roman" w:hAnsi="Times New Roman" w:cs="Times New Roman"/>
          <w:color w:val="000000"/>
          <w:sz w:val="24"/>
          <w:szCs w:val="24"/>
        </w:rPr>
        <w:t>I</w:t>
      </w:r>
      <w:r w:rsidR="004660AF">
        <w:rPr>
          <w:rFonts w:ascii="Times New Roman" w:hAnsi="Times New Roman" w:cs="Times New Roman"/>
          <w:color w:val="000000"/>
          <w:sz w:val="24"/>
          <w:szCs w:val="24"/>
        </w:rPr>
        <w:t xml:space="preserve">nformation </w:t>
      </w:r>
      <w:r w:rsidR="00E164AB">
        <w:rPr>
          <w:rFonts w:ascii="Times New Roman" w:hAnsi="Times New Roman" w:cs="Times New Roman"/>
          <w:color w:val="000000"/>
          <w:sz w:val="24"/>
          <w:szCs w:val="24"/>
        </w:rPr>
        <w:t>of such</w:t>
      </w:r>
      <w:r w:rsidR="000A2227">
        <w:rPr>
          <w:rFonts w:ascii="Times New Roman" w:hAnsi="Times New Roman" w:cs="Times New Roman"/>
          <w:color w:val="000000"/>
          <w:sz w:val="24"/>
          <w:szCs w:val="24"/>
        </w:rPr>
        <w:t xml:space="preserve"> is also required in children and</w:t>
      </w:r>
      <w:r w:rsidR="00E164AB">
        <w:rPr>
          <w:rFonts w:ascii="Times New Roman" w:hAnsi="Times New Roman" w:cs="Times New Roman"/>
          <w:color w:val="000000"/>
          <w:sz w:val="24"/>
          <w:szCs w:val="24"/>
        </w:rPr>
        <w:t xml:space="preserve"> adolescents in our sub</w:t>
      </w:r>
      <w:r w:rsidR="001E5961">
        <w:rPr>
          <w:rFonts w:ascii="Times New Roman" w:hAnsi="Times New Roman" w:cs="Times New Roman"/>
          <w:color w:val="000000"/>
          <w:sz w:val="24"/>
          <w:szCs w:val="24"/>
        </w:rPr>
        <w:t>-re</w:t>
      </w:r>
      <w:r w:rsidR="005C4F61">
        <w:rPr>
          <w:rFonts w:ascii="Times New Roman" w:hAnsi="Times New Roman" w:cs="Times New Roman"/>
          <w:color w:val="000000"/>
          <w:sz w:val="24"/>
          <w:szCs w:val="24"/>
        </w:rPr>
        <w:t>gion where HIV is also endemic</w:t>
      </w:r>
      <w:r w:rsidR="004660AF">
        <w:rPr>
          <w:rFonts w:ascii="Times New Roman" w:hAnsi="Times New Roman" w:cs="Times New Roman"/>
          <w:color w:val="000000"/>
          <w:sz w:val="24"/>
          <w:szCs w:val="24"/>
        </w:rPr>
        <w:t>. T</w:t>
      </w:r>
      <w:r w:rsidR="00F70335">
        <w:rPr>
          <w:rFonts w:ascii="Times New Roman" w:hAnsi="Times New Roman" w:cs="Times New Roman"/>
          <w:color w:val="000000"/>
          <w:sz w:val="24"/>
          <w:szCs w:val="24"/>
        </w:rPr>
        <w:t>he</w:t>
      </w:r>
      <w:r w:rsidR="00E164AB">
        <w:rPr>
          <w:rFonts w:ascii="Times New Roman" w:hAnsi="Times New Roman" w:cs="Times New Roman"/>
          <w:color w:val="000000"/>
          <w:sz w:val="24"/>
          <w:szCs w:val="24"/>
        </w:rPr>
        <w:t xml:space="preserve"> prevalence of HTN</w:t>
      </w:r>
      <w:r w:rsidR="00F70335" w:rsidRPr="00F70335">
        <w:rPr>
          <w:rFonts w:ascii="Times New Roman" w:hAnsi="Times New Roman" w:cs="Times New Roman"/>
          <w:color w:val="000000"/>
          <w:sz w:val="24"/>
          <w:szCs w:val="24"/>
        </w:rPr>
        <w:t xml:space="preserve"> among PLHIV </w:t>
      </w:r>
      <w:r w:rsidR="00717C61">
        <w:rPr>
          <w:rFonts w:ascii="Times New Roman" w:hAnsi="Times New Roman" w:cs="Times New Roman"/>
          <w:color w:val="000000"/>
          <w:sz w:val="24"/>
          <w:szCs w:val="24"/>
        </w:rPr>
        <w:t xml:space="preserve">in adult population </w:t>
      </w:r>
      <w:r w:rsidR="00F70335" w:rsidRPr="00F70335">
        <w:rPr>
          <w:rFonts w:ascii="Times New Roman" w:hAnsi="Times New Roman" w:cs="Times New Roman"/>
          <w:color w:val="000000"/>
          <w:sz w:val="24"/>
          <w:szCs w:val="24"/>
        </w:rPr>
        <w:t>has</w:t>
      </w:r>
      <w:r w:rsidR="00F70335">
        <w:rPr>
          <w:rFonts w:ascii="Times New Roman" w:hAnsi="Times New Roman" w:cs="Times New Roman"/>
          <w:color w:val="000000"/>
          <w:sz w:val="24"/>
          <w:szCs w:val="24"/>
        </w:rPr>
        <w:t xml:space="preserve"> surged from</w:t>
      </w:r>
      <w:r w:rsidR="00F70335" w:rsidRPr="00F70335">
        <w:rPr>
          <w:rFonts w:ascii="Times New Roman" w:hAnsi="Times New Roman" w:cs="Times New Roman"/>
          <w:color w:val="000000"/>
          <w:sz w:val="24"/>
          <w:szCs w:val="24"/>
        </w:rPr>
        <w:t xml:space="preserve"> increased life expectancy</w:t>
      </w:r>
      <w:r w:rsidR="00F70335">
        <w:rPr>
          <w:rFonts w:ascii="Times New Roman" w:hAnsi="Times New Roman" w:cs="Times New Roman"/>
          <w:color w:val="000000"/>
          <w:sz w:val="24"/>
          <w:szCs w:val="24"/>
        </w:rPr>
        <w:t xml:space="preserve"> from use of </w:t>
      </w:r>
      <w:r w:rsidR="009A73C9">
        <w:rPr>
          <w:rFonts w:ascii="Times New Roman" w:hAnsi="Times New Roman" w:cs="Times New Roman"/>
          <w:color w:val="000000"/>
          <w:sz w:val="24"/>
          <w:szCs w:val="24"/>
        </w:rPr>
        <w:t>ART</w:t>
      </w:r>
      <w:r w:rsidR="00F70335" w:rsidRPr="00F70335">
        <w:rPr>
          <w:rFonts w:ascii="Times New Roman" w:hAnsi="Times New Roman" w:cs="Times New Roman"/>
          <w:color w:val="000000"/>
          <w:sz w:val="24"/>
          <w:szCs w:val="24"/>
        </w:rPr>
        <w:t>. A study conducted in Kenya</w:t>
      </w:r>
      <w:r w:rsidR="00F70335">
        <w:rPr>
          <w:rFonts w:ascii="Times New Roman" w:hAnsi="Times New Roman" w:cs="Times New Roman"/>
          <w:color w:val="000000"/>
          <w:sz w:val="24"/>
          <w:szCs w:val="24"/>
        </w:rPr>
        <w:t xml:space="preserve">, </w:t>
      </w:r>
      <w:r w:rsidR="00E164AB">
        <w:rPr>
          <w:rFonts w:ascii="Times New Roman" w:hAnsi="Times New Roman" w:cs="Times New Roman"/>
          <w:color w:val="000000"/>
          <w:sz w:val="24"/>
          <w:szCs w:val="24"/>
        </w:rPr>
        <w:t xml:space="preserve">Uganda, </w:t>
      </w:r>
      <w:r w:rsidR="005C4F61">
        <w:rPr>
          <w:rFonts w:ascii="Times New Roman" w:hAnsi="Times New Roman" w:cs="Times New Roman"/>
          <w:color w:val="000000"/>
          <w:sz w:val="24"/>
          <w:szCs w:val="24"/>
        </w:rPr>
        <w:t xml:space="preserve">Burundi and Zambia </w:t>
      </w:r>
      <w:r w:rsidR="009A73C9">
        <w:rPr>
          <w:rFonts w:ascii="Times New Roman" w:hAnsi="Times New Roman" w:cs="Times New Roman"/>
          <w:color w:val="000000"/>
          <w:sz w:val="24"/>
          <w:szCs w:val="24"/>
        </w:rPr>
        <w:t xml:space="preserve">reported prevalence of </w:t>
      </w:r>
      <w:r w:rsidR="009A73C9" w:rsidRPr="009A73C9">
        <w:rPr>
          <w:rFonts w:ascii="Times New Roman" w:hAnsi="Times New Roman" w:cs="Times New Roman"/>
          <w:color w:val="000000"/>
          <w:sz w:val="24"/>
          <w:szCs w:val="24"/>
        </w:rPr>
        <w:t>50%</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r w:rsidR="002513CE" w:rsidRPr="00663DD4">
        <w:rPr>
          <w:rFonts w:ascii="Times New Roman" w:hAnsi="Times New Roman" w:cs="Times New Roman"/>
          <w:sz w:val="24"/>
          <w:szCs w:val="24"/>
        </w:rPr>
        <w:t>Dillon et al, 2013</w:t>
      </w:r>
      <w:r w:rsidR="002513CE" w:rsidRPr="00663DD4">
        <w:rPr>
          <w:rFonts w:ascii="Times New Roman" w:hAnsi="Times New Roman" w:cs="Times New Roman"/>
          <w:color w:val="000000"/>
          <w:sz w:val="24"/>
          <w:szCs w:val="24"/>
        </w:rPr>
        <w:t>]</w:t>
      </w:r>
      <w:r w:rsidR="009A73C9" w:rsidRPr="00663DD4">
        <w:rPr>
          <w:rFonts w:ascii="Times New Roman" w:hAnsi="Times New Roman" w:cs="Times New Roman"/>
          <w:color w:val="000000"/>
          <w:sz w:val="24"/>
          <w:szCs w:val="24"/>
        </w:rPr>
        <w:t>,</w:t>
      </w:r>
      <w:r w:rsidR="00E164AB">
        <w:rPr>
          <w:rFonts w:ascii="Times New Roman" w:hAnsi="Times New Roman" w:cs="Times New Roman"/>
          <w:color w:val="000000"/>
          <w:sz w:val="24"/>
          <w:szCs w:val="24"/>
          <w:vertAlign w:val="superscript"/>
        </w:rPr>
        <w:t xml:space="preserve"> </w:t>
      </w:r>
      <w:r w:rsidR="00E164AB">
        <w:rPr>
          <w:rFonts w:ascii="Times New Roman" w:hAnsi="Times New Roman" w:cs="Times New Roman"/>
          <w:color w:val="000000"/>
          <w:sz w:val="24"/>
          <w:szCs w:val="24"/>
        </w:rPr>
        <w:t>27%</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proofErr w:type="spellStart"/>
      <w:r w:rsidR="002513CE" w:rsidRPr="00663DD4">
        <w:rPr>
          <w:rFonts w:ascii="Times New Roman" w:hAnsi="Times New Roman" w:cs="Times New Roman"/>
          <w:color w:val="000000"/>
          <w:sz w:val="24"/>
          <w:szCs w:val="24"/>
        </w:rPr>
        <w:t>Migisha</w:t>
      </w:r>
      <w:proofErr w:type="spellEnd"/>
      <w:r w:rsidR="002513CE" w:rsidRPr="00663DD4">
        <w:rPr>
          <w:rFonts w:ascii="Times New Roman" w:hAnsi="Times New Roman" w:cs="Times New Roman"/>
          <w:color w:val="000000"/>
          <w:sz w:val="24"/>
          <w:szCs w:val="24"/>
        </w:rPr>
        <w:t xml:space="preserve"> et al, 2021]</w:t>
      </w:r>
      <w:r w:rsidR="00E164AB" w:rsidRPr="00663DD4">
        <w:rPr>
          <w:rFonts w:ascii="Times New Roman" w:hAnsi="Times New Roman" w:cs="Times New Roman"/>
          <w:color w:val="000000"/>
          <w:sz w:val="24"/>
          <w:szCs w:val="24"/>
        </w:rPr>
        <w:t>,</w:t>
      </w:r>
      <w:r w:rsidR="00E164AB">
        <w:rPr>
          <w:rFonts w:ascii="Times New Roman" w:hAnsi="Times New Roman" w:cs="Times New Roman"/>
          <w:color w:val="000000"/>
          <w:sz w:val="24"/>
          <w:szCs w:val="24"/>
        </w:rPr>
        <w:t xml:space="preserve"> </w:t>
      </w:r>
      <w:r w:rsidR="009A73C9" w:rsidRPr="009A73C9">
        <w:rPr>
          <w:rFonts w:ascii="Times New Roman" w:hAnsi="Times New Roman" w:cs="Times New Roman"/>
          <w:color w:val="000000"/>
          <w:sz w:val="24"/>
          <w:szCs w:val="24"/>
        </w:rPr>
        <w:t>17.4%</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proofErr w:type="spellStart"/>
      <w:r w:rsidR="004F1432" w:rsidRPr="00663DD4">
        <w:rPr>
          <w:rFonts w:ascii="Times New Roman" w:hAnsi="Times New Roman" w:cs="Times New Roman"/>
          <w:sz w:val="24"/>
          <w:szCs w:val="24"/>
        </w:rPr>
        <w:t>Harimenshi</w:t>
      </w:r>
      <w:proofErr w:type="spellEnd"/>
      <w:r w:rsidR="002513CE" w:rsidRPr="00663DD4">
        <w:rPr>
          <w:rFonts w:ascii="Times New Roman" w:hAnsi="Times New Roman" w:cs="Times New Roman"/>
          <w:color w:val="000000"/>
          <w:sz w:val="24"/>
          <w:szCs w:val="24"/>
        </w:rPr>
        <w:t>]</w:t>
      </w:r>
      <w:r w:rsidR="004F1432" w:rsidRPr="00663DD4">
        <w:rPr>
          <w:rFonts w:ascii="Times New Roman" w:hAnsi="Times New Roman" w:cs="Times New Roman"/>
          <w:color w:val="000000"/>
          <w:sz w:val="24"/>
          <w:szCs w:val="24"/>
        </w:rPr>
        <w:t xml:space="preserve"> et al, 2022],</w:t>
      </w:r>
      <w:r w:rsidR="009A73C9" w:rsidRPr="009A73C9">
        <w:rPr>
          <w:rFonts w:ascii="Times New Roman" w:hAnsi="Times New Roman" w:cs="Times New Roman"/>
          <w:color w:val="000000"/>
          <w:sz w:val="24"/>
          <w:szCs w:val="24"/>
        </w:rPr>
        <w:t xml:space="preserve"> and 18.4%</w:t>
      </w:r>
      <w:r w:rsidR="004F1432">
        <w:rPr>
          <w:rFonts w:ascii="Times New Roman" w:hAnsi="Times New Roman" w:cs="Times New Roman"/>
          <w:color w:val="000000"/>
          <w:sz w:val="24"/>
          <w:szCs w:val="24"/>
        </w:rPr>
        <w:t xml:space="preserve"> </w:t>
      </w:r>
      <w:r w:rsidR="004F1432" w:rsidRPr="00663DD4">
        <w:rPr>
          <w:rFonts w:ascii="Times New Roman" w:hAnsi="Times New Roman" w:cs="Times New Roman"/>
          <w:color w:val="000000"/>
          <w:sz w:val="24"/>
          <w:szCs w:val="24"/>
        </w:rPr>
        <w:t>[</w:t>
      </w:r>
      <w:proofErr w:type="spellStart"/>
      <w:r w:rsidR="004F1432" w:rsidRPr="00663DD4">
        <w:rPr>
          <w:rFonts w:ascii="Times New Roman" w:hAnsi="Times New Roman" w:cs="Times New Roman"/>
          <w:sz w:val="24"/>
          <w:szCs w:val="24"/>
        </w:rPr>
        <w:t>Musekwa</w:t>
      </w:r>
      <w:proofErr w:type="spellEnd"/>
      <w:r w:rsidR="004F1432" w:rsidRPr="00663DD4">
        <w:rPr>
          <w:rFonts w:ascii="Times New Roman" w:hAnsi="Times New Roman" w:cs="Times New Roman"/>
          <w:sz w:val="24"/>
          <w:szCs w:val="24"/>
        </w:rPr>
        <w:t xml:space="preserve"> et al, 20</w:t>
      </w:r>
      <w:r w:rsidR="007768D4" w:rsidRPr="00663DD4">
        <w:rPr>
          <w:rFonts w:ascii="Times New Roman" w:hAnsi="Times New Roman" w:cs="Times New Roman"/>
          <w:sz w:val="24"/>
          <w:szCs w:val="24"/>
        </w:rPr>
        <w:t>21</w:t>
      </w:r>
      <w:r w:rsidR="004F1432" w:rsidRPr="00663DD4">
        <w:rPr>
          <w:rFonts w:ascii="Times New Roman" w:hAnsi="Times New Roman" w:cs="Times New Roman"/>
          <w:color w:val="000000"/>
          <w:sz w:val="24"/>
          <w:szCs w:val="24"/>
        </w:rPr>
        <w:t>]</w:t>
      </w:r>
      <w:r w:rsidR="005C4F61">
        <w:rPr>
          <w:rFonts w:ascii="Times New Roman" w:hAnsi="Times New Roman" w:cs="Times New Roman"/>
          <w:color w:val="000000"/>
          <w:sz w:val="24"/>
          <w:szCs w:val="24"/>
        </w:rPr>
        <w:t xml:space="preserve"> in such population.</w:t>
      </w:r>
      <w:r w:rsidR="005C4F61">
        <w:rPr>
          <w:rFonts w:ascii="Times New Roman" w:hAnsi="Times New Roman" w:cs="Times New Roman"/>
          <w:color w:val="000000"/>
          <w:sz w:val="24"/>
          <w:szCs w:val="24"/>
          <w:vertAlign w:val="superscript"/>
        </w:rPr>
        <w:t xml:space="preserve"> </w:t>
      </w:r>
      <w:r w:rsidR="00801AD2">
        <w:rPr>
          <w:rFonts w:ascii="Times New Roman" w:hAnsi="Times New Roman" w:cs="Times New Roman"/>
          <w:color w:val="000000"/>
          <w:sz w:val="24"/>
          <w:szCs w:val="24"/>
        </w:rPr>
        <w:t>Its</w:t>
      </w:r>
      <w:r w:rsidR="005C4F61">
        <w:rPr>
          <w:rFonts w:ascii="Times New Roman" w:hAnsi="Times New Roman" w:cs="Times New Roman"/>
          <w:color w:val="000000"/>
          <w:sz w:val="24"/>
          <w:szCs w:val="24"/>
        </w:rPr>
        <w:t xml:space="preserve"> prevalence in</w:t>
      </w:r>
      <w:r w:rsidR="001E5961">
        <w:rPr>
          <w:rFonts w:ascii="Times New Roman" w:hAnsi="Times New Roman" w:cs="Times New Roman"/>
          <w:color w:val="000000"/>
          <w:sz w:val="24"/>
          <w:szCs w:val="24"/>
        </w:rPr>
        <w:t xml:space="preserve"> children and adolescents</w:t>
      </w:r>
      <w:r w:rsidR="005C4F61">
        <w:rPr>
          <w:rFonts w:ascii="Times New Roman" w:hAnsi="Times New Roman" w:cs="Times New Roman"/>
          <w:color w:val="000000"/>
          <w:sz w:val="24"/>
          <w:szCs w:val="24"/>
        </w:rPr>
        <w:t xml:space="preserve"> living with HIV (CALHIV)</w:t>
      </w:r>
      <w:r w:rsidR="001E5961">
        <w:rPr>
          <w:rFonts w:ascii="Times New Roman" w:hAnsi="Times New Roman" w:cs="Times New Roman"/>
          <w:color w:val="000000"/>
          <w:sz w:val="24"/>
          <w:szCs w:val="24"/>
        </w:rPr>
        <w:t xml:space="preserve"> ranges from 19.6% </w:t>
      </w:r>
      <w:r w:rsidR="001E5961" w:rsidRPr="00663DD4">
        <w:rPr>
          <w:rFonts w:ascii="Times New Roman" w:hAnsi="Times New Roman" w:cs="Times New Roman"/>
          <w:color w:val="000000"/>
          <w:sz w:val="24"/>
          <w:szCs w:val="24"/>
        </w:rPr>
        <w:t xml:space="preserve">by </w:t>
      </w:r>
      <w:r w:rsidR="007768D4" w:rsidRPr="00663DD4">
        <w:rPr>
          <w:rFonts w:ascii="Times New Roman" w:hAnsi="Times New Roman" w:cs="Times New Roman"/>
          <w:color w:val="000000"/>
          <w:sz w:val="24"/>
          <w:szCs w:val="24"/>
        </w:rPr>
        <w:t>[</w:t>
      </w:r>
      <w:r w:rsidR="00801AD2" w:rsidRPr="00663DD4">
        <w:rPr>
          <w:rFonts w:ascii="Times New Roman" w:hAnsi="Times New Roman" w:cs="Times New Roman"/>
          <w:color w:val="000000"/>
          <w:sz w:val="24"/>
          <w:szCs w:val="24"/>
        </w:rPr>
        <w:t>Chatterton-Kirchmeier et al</w:t>
      </w:r>
      <w:r w:rsidR="007768D4" w:rsidRPr="00663DD4">
        <w:rPr>
          <w:rFonts w:ascii="Times New Roman" w:hAnsi="Times New Roman" w:cs="Times New Roman"/>
          <w:color w:val="000000"/>
          <w:sz w:val="24"/>
          <w:szCs w:val="24"/>
        </w:rPr>
        <w:t>, 2015]</w:t>
      </w:r>
      <w:r w:rsidR="001E5961" w:rsidRPr="001E5961">
        <w:rPr>
          <w:rFonts w:ascii="Times New Roman" w:hAnsi="Times New Roman" w:cs="Times New Roman"/>
          <w:color w:val="000000"/>
          <w:sz w:val="24"/>
          <w:szCs w:val="24"/>
        </w:rPr>
        <w:t xml:space="preserve"> </w:t>
      </w:r>
      <w:r w:rsidR="00801AD2">
        <w:rPr>
          <w:rFonts w:ascii="Times New Roman" w:hAnsi="Times New Roman" w:cs="Times New Roman"/>
          <w:color w:val="000000"/>
          <w:sz w:val="24"/>
          <w:szCs w:val="24"/>
        </w:rPr>
        <w:t>from USA, to</w:t>
      </w:r>
      <w:r w:rsidR="001E5961">
        <w:rPr>
          <w:rFonts w:ascii="Times New Roman" w:hAnsi="Times New Roman" w:cs="Times New Roman"/>
          <w:color w:val="000000"/>
          <w:sz w:val="24"/>
          <w:szCs w:val="24"/>
        </w:rPr>
        <w:t xml:space="preserve"> 10.9</w:t>
      </w:r>
      <w:r w:rsidR="00801AD2">
        <w:rPr>
          <w:rFonts w:ascii="Times New Roman" w:hAnsi="Times New Roman" w:cs="Times New Roman"/>
          <w:color w:val="000000"/>
          <w:sz w:val="24"/>
          <w:szCs w:val="24"/>
        </w:rPr>
        <w:t xml:space="preserve">% by </w:t>
      </w:r>
      <w:r w:rsidR="007768D4" w:rsidRPr="00663DD4">
        <w:rPr>
          <w:rFonts w:ascii="Times New Roman" w:hAnsi="Times New Roman" w:cs="Times New Roman"/>
          <w:color w:val="000000"/>
          <w:sz w:val="24"/>
          <w:szCs w:val="24"/>
        </w:rPr>
        <w:t>[</w:t>
      </w:r>
      <w:bookmarkStart w:id="4" w:name="_Hlk195941346"/>
      <w:r w:rsidR="00801AD2" w:rsidRPr="00663DD4">
        <w:rPr>
          <w:rFonts w:ascii="Times New Roman" w:hAnsi="Times New Roman" w:cs="Times New Roman"/>
          <w:color w:val="000000"/>
          <w:sz w:val="24"/>
          <w:szCs w:val="24"/>
        </w:rPr>
        <w:t>David et al</w:t>
      </w:r>
      <w:r w:rsidR="008621A8" w:rsidRPr="00663DD4">
        <w:rPr>
          <w:rFonts w:ascii="Times New Roman" w:hAnsi="Times New Roman" w:cs="Times New Roman"/>
          <w:color w:val="000000"/>
          <w:sz w:val="24"/>
          <w:szCs w:val="24"/>
        </w:rPr>
        <w:t>,</w:t>
      </w:r>
      <w:r w:rsidR="007768D4" w:rsidRPr="00663DD4">
        <w:rPr>
          <w:rFonts w:ascii="Times New Roman" w:hAnsi="Times New Roman" w:cs="Times New Roman"/>
          <w:color w:val="000000"/>
          <w:sz w:val="24"/>
          <w:szCs w:val="24"/>
        </w:rPr>
        <w:t xml:space="preserve"> 2021</w:t>
      </w:r>
      <w:r w:rsidR="007768D4" w:rsidRPr="007768D4">
        <w:rPr>
          <w:rFonts w:ascii="Times New Roman" w:hAnsi="Times New Roman" w:cs="Times New Roman"/>
          <w:b/>
          <w:bCs/>
          <w:color w:val="000000"/>
          <w:sz w:val="24"/>
          <w:szCs w:val="24"/>
        </w:rPr>
        <w:t>]</w:t>
      </w:r>
      <w:r w:rsidR="00801AD2">
        <w:rPr>
          <w:rFonts w:ascii="Times New Roman" w:hAnsi="Times New Roman" w:cs="Times New Roman"/>
          <w:color w:val="000000"/>
          <w:sz w:val="24"/>
          <w:szCs w:val="24"/>
        </w:rPr>
        <w:t xml:space="preserve"> </w:t>
      </w:r>
      <w:bookmarkEnd w:id="4"/>
      <w:r w:rsidR="00801AD2">
        <w:rPr>
          <w:rFonts w:ascii="Times New Roman" w:hAnsi="Times New Roman" w:cs="Times New Roman"/>
          <w:color w:val="000000"/>
          <w:sz w:val="24"/>
          <w:szCs w:val="24"/>
        </w:rPr>
        <w:t>from Nigeria, and 2.7%</w:t>
      </w:r>
      <w:r w:rsidR="007768D4">
        <w:rPr>
          <w:rFonts w:ascii="Times New Roman" w:hAnsi="Times New Roman" w:cs="Times New Roman"/>
          <w:color w:val="000000"/>
          <w:sz w:val="24"/>
          <w:szCs w:val="24"/>
          <w:vertAlign w:val="superscript"/>
        </w:rPr>
        <w:t xml:space="preserve"> </w:t>
      </w:r>
      <w:r w:rsidR="00801AD2" w:rsidRPr="00663DD4">
        <w:rPr>
          <w:rFonts w:ascii="Times New Roman" w:hAnsi="Times New Roman" w:cs="Times New Roman"/>
          <w:color w:val="000000"/>
          <w:sz w:val="24"/>
          <w:szCs w:val="24"/>
        </w:rPr>
        <w:t>by</w:t>
      </w:r>
      <w:r w:rsidR="00801AD2" w:rsidRPr="00663DD4">
        <w:t xml:space="preserve"> </w:t>
      </w:r>
      <w:r w:rsidR="007768D4" w:rsidRPr="00663DD4">
        <w:t>[</w:t>
      </w:r>
      <w:r w:rsidR="00801AD2" w:rsidRPr="00663DD4">
        <w:rPr>
          <w:rFonts w:ascii="Times New Roman" w:hAnsi="Times New Roman" w:cs="Times New Roman"/>
          <w:color w:val="000000"/>
          <w:sz w:val="24"/>
          <w:szCs w:val="24"/>
        </w:rPr>
        <w:t>Sainz et al</w:t>
      </w:r>
      <w:r w:rsidR="007768D4" w:rsidRPr="00663DD4">
        <w:rPr>
          <w:rFonts w:ascii="Times New Roman" w:hAnsi="Times New Roman" w:cs="Times New Roman"/>
          <w:color w:val="000000"/>
          <w:sz w:val="24"/>
          <w:szCs w:val="24"/>
        </w:rPr>
        <w:t>,</w:t>
      </w:r>
      <w:r w:rsidR="00801AD2" w:rsidRPr="00663DD4">
        <w:rPr>
          <w:rFonts w:ascii="Times New Roman" w:hAnsi="Times New Roman" w:cs="Times New Roman"/>
          <w:color w:val="000000"/>
          <w:sz w:val="24"/>
          <w:szCs w:val="24"/>
        </w:rPr>
        <w:t xml:space="preserve"> </w:t>
      </w:r>
      <w:r w:rsidR="007768D4" w:rsidRPr="00663DD4">
        <w:rPr>
          <w:rFonts w:ascii="Times New Roman" w:hAnsi="Times New Roman" w:cs="Times New Roman"/>
          <w:color w:val="000000"/>
          <w:sz w:val="24"/>
          <w:szCs w:val="24"/>
        </w:rPr>
        <w:t>2014]</w:t>
      </w:r>
      <w:r w:rsidR="007768D4">
        <w:rPr>
          <w:rFonts w:ascii="Times New Roman" w:hAnsi="Times New Roman" w:cs="Times New Roman"/>
          <w:color w:val="000000"/>
          <w:sz w:val="24"/>
          <w:szCs w:val="24"/>
        </w:rPr>
        <w:t xml:space="preserve"> </w:t>
      </w:r>
      <w:r w:rsidR="00801AD2">
        <w:rPr>
          <w:rFonts w:ascii="Times New Roman" w:hAnsi="Times New Roman" w:cs="Times New Roman"/>
          <w:color w:val="000000"/>
          <w:sz w:val="24"/>
          <w:szCs w:val="24"/>
        </w:rPr>
        <w:t>from Spain</w:t>
      </w:r>
      <w:r w:rsidR="00CE1931">
        <w:rPr>
          <w:rFonts w:ascii="Times New Roman" w:hAnsi="Times New Roman" w:cs="Times New Roman"/>
          <w:sz w:val="24"/>
          <w:szCs w:val="24"/>
        </w:rPr>
        <w:t>.</w:t>
      </w:r>
    </w:p>
    <w:p w14:paraId="371F0A9E" w14:textId="77777777" w:rsidR="001364B9" w:rsidRDefault="00901F5F" w:rsidP="00D27751">
      <w:pPr>
        <w:pStyle w:val="NoSpacing"/>
        <w:jc w:val="both"/>
        <w:rPr>
          <w:rFonts w:ascii="Times New Roman" w:hAnsi="Times New Roman" w:cs="Times New Roman"/>
          <w:sz w:val="24"/>
          <w:szCs w:val="24"/>
        </w:rPr>
      </w:pPr>
      <w:r w:rsidRPr="00901F5F">
        <w:rPr>
          <w:rFonts w:ascii="Times New Roman" w:hAnsi="Times New Roman" w:cs="Times New Roman"/>
          <w:color w:val="000000"/>
          <w:sz w:val="24"/>
          <w:szCs w:val="24"/>
        </w:rPr>
        <w:t>Resear</w:t>
      </w:r>
      <w:r w:rsidR="007503C4">
        <w:rPr>
          <w:rFonts w:ascii="Times New Roman" w:hAnsi="Times New Roman" w:cs="Times New Roman"/>
          <w:color w:val="000000"/>
          <w:sz w:val="24"/>
          <w:szCs w:val="24"/>
        </w:rPr>
        <w:t xml:space="preserve">ch into CVD risk factors in </w:t>
      </w:r>
      <w:r w:rsidRPr="00901F5F">
        <w:rPr>
          <w:rFonts w:ascii="Times New Roman" w:hAnsi="Times New Roman" w:cs="Times New Roman"/>
          <w:color w:val="000000"/>
          <w:sz w:val="24"/>
          <w:szCs w:val="24"/>
        </w:rPr>
        <w:t>general population</w:t>
      </w:r>
      <w:r>
        <w:rPr>
          <w:rFonts w:ascii="Times New Roman" w:hAnsi="Times New Roman" w:cs="Times New Roman"/>
          <w:color w:val="000000"/>
          <w:sz w:val="24"/>
          <w:szCs w:val="24"/>
        </w:rPr>
        <w:t xml:space="preserve"> </w:t>
      </w:r>
      <w:r w:rsidR="00DB69ED">
        <w:rPr>
          <w:rFonts w:ascii="Times New Roman" w:hAnsi="Times New Roman" w:cs="Times New Roman"/>
          <w:color w:val="000000"/>
          <w:sz w:val="24"/>
          <w:szCs w:val="24"/>
        </w:rPr>
        <w:t xml:space="preserve">has </w:t>
      </w:r>
      <w:r w:rsidRPr="00901F5F">
        <w:rPr>
          <w:rFonts w:ascii="Times New Roman" w:hAnsi="Times New Roman" w:cs="Times New Roman"/>
          <w:color w:val="000000"/>
          <w:sz w:val="24"/>
          <w:szCs w:val="24"/>
        </w:rPr>
        <w:t>identified</w:t>
      </w:r>
      <w:r w:rsidR="00C912B4" w:rsidRPr="00C912B4">
        <w:t xml:space="preserve"> </w:t>
      </w:r>
      <w:r w:rsidR="00C912B4" w:rsidRPr="00C912B4">
        <w:rPr>
          <w:rFonts w:ascii="Times New Roman" w:hAnsi="Times New Roman" w:cs="Times New Roman"/>
          <w:color w:val="000000"/>
          <w:sz w:val="24"/>
          <w:szCs w:val="24"/>
        </w:rPr>
        <w:t>C reactive protein</w:t>
      </w:r>
      <w:r w:rsidRPr="00C912B4">
        <w:rPr>
          <w:rFonts w:ascii="Times New Roman" w:hAnsi="Times New Roman" w:cs="Times New Roman"/>
          <w:color w:val="000000"/>
          <w:sz w:val="24"/>
          <w:szCs w:val="24"/>
        </w:rPr>
        <w:t xml:space="preserve"> </w:t>
      </w:r>
      <w:r w:rsidR="00C912B4">
        <w:rPr>
          <w:rFonts w:ascii="Times New Roman" w:hAnsi="Times New Roman" w:cs="Times New Roman"/>
          <w:color w:val="000000"/>
          <w:sz w:val="24"/>
          <w:szCs w:val="24"/>
        </w:rPr>
        <w:t>(</w:t>
      </w:r>
      <w:r w:rsidR="00DB69ED">
        <w:rPr>
          <w:rFonts w:ascii="Times New Roman" w:hAnsi="Times New Roman" w:cs="Times New Roman"/>
          <w:color w:val="000000"/>
          <w:sz w:val="24"/>
          <w:szCs w:val="24"/>
        </w:rPr>
        <w:t>CRP</w:t>
      </w:r>
      <w:r w:rsidR="00C912B4">
        <w:rPr>
          <w:rFonts w:ascii="Times New Roman" w:hAnsi="Times New Roman" w:cs="Times New Roman"/>
          <w:color w:val="000000"/>
          <w:sz w:val="24"/>
          <w:szCs w:val="24"/>
        </w:rPr>
        <w:t>)</w:t>
      </w:r>
      <w:r w:rsidR="00DB69ED">
        <w:rPr>
          <w:rFonts w:ascii="Times New Roman" w:hAnsi="Times New Roman" w:cs="Times New Roman"/>
          <w:color w:val="000000"/>
          <w:sz w:val="24"/>
          <w:szCs w:val="24"/>
        </w:rPr>
        <w:t xml:space="preserve"> </w:t>
      </w:r>
      <w:r w:rsidRPr="00901F5F">
        <w:rPr>
          <w:rFonts w:ascii="Times New Roman" w:hAnsi="Times New Roman" w:cs="Times New Roman"/>
          <w:color w:val="000000"/>
          <w:sz w:val="24"/>
          <w:szCs w:val="24"/>
        </w:rPr>
        <w:t>a</w:t>
      </w:r>
      <w:r w:rsidR="00DB69ED">
        <w:rPr>
          <w:rFonts w:ascii="Times New Roman" w:hAnsi="Times New Roman" w:cs="Times New Roman"/>
          <w:color w:val="000000"/>
          <w:sz w:val="24"/>
          <w:szCs w:val="24"/>
        </w:rPr>
        <w:t>s</w:t>
      </w:r>
      <w:r w:rsidRPr="00901F5F">
        <w:rPr>
          <w:rFonts w:ascii="Times New Roman" w:hAnsi="Times New Roman" w:cs="Times New Roman"/>
          <w:color w:val="000000"/>
          <w:sz w:val="24"/>
          <w:szCs w:val="24"/>
        </w:rPr>
        <w:t xml:space="preserve"> </w:t>
      </w:r>
      <w:r w:rsidR="00DB69ED">
        <w:rPr>
          <w:rFonts w:ascii="Times New Roman" w:hAnsi="Times New Roman" w:cs="Times New Roman"/>
          <w:color w:val="000000"/>
          <w:sz w:val="24"/>
          <w:szCs w:val="24"/>
        </w:rPr>
        <w:t>on</w:t>
      </w:r>
      <w:r w:rsidR="007503C4">
        <w:rPr>
          <w:rFonts w:ascii="Times New Roman" w:hAnsi="Times New Roman" w:cs="Times New Roman"/>
          <w:color w:val="000000"/>
          <w:sz w:val="24"/>
          <w:szCs w:val="24"/>
        </w:rPr>
        <w:t>e of the predictive biomarkers</w:t>
      </w:r>
      <w:r w:rsidR="008621A8">
        <w:rPr>
          <w:rFonts w:ascii="Times New Roman" w:hAnsi="Times New Roman" w:cs="Times New Roman"/>
          <w:color w:val="000000"/>
          <w:sz w:val="24"/>
          <w:szCs w:val="24"/>
        </w:rPr>
        <w:t xml:space="preserve"> </w:t>
      </w:r>
      <w:r w:rsidR="008621A8" w:rsidRPr="00663DD4">
        <w:rPr>
          <w:rFonts w:ascii="Times New Roman" w:hAnsi="Times New Roman" w:cs="Times New Roman"/>
          <w:color w:val="000000"/>
          <w:sz w:val="24"/>
          <w:szCs w:val="24"/>
        </w:rPr>
        <w:t>[Ross et al, 2009].</w:t>
      </w:r>
      <w:r w:rsidR="008621A8">
        <w:rPr>
          <w:rFonts w:ascii="Times New Roman" w:hAnsi="Times New Roman" w:cs="Times New Roman"/>
          <w:color w:val="000000"/>
          <w:sz w:val="24"/>
          <w:szCs w:val="24"/>
        </w:rPr>
        <w:t xml:space="preserve"> </w:t>
      </w:r>
      <w:r w:rsidRPr="00901F5F">
        <w:rPr>
          <w:rFonts w:ascii="Times New Roman" w:hAnsi="Times New Roman" w:cs="Times New Roman"/>
          <w:color w:val="000000"/>
          <w:sz w:val="24"/>
          <w:szCs w:val="24"/>
        </w:rPr>
        <w:t xml:space="preserve"> </w:t>
      </w:r>
      <w:r w:rsidR="00C912B4">
        <w:rPr>
          <w:rFonts w:ascii="Times New Roman" w:hAnsi="Times New Roman" w:cs="Times New Roman"/>
          <w:sz w:val="24"/>
          <w:szCs w:val="24"/>
        </w:rPr>
        <w:t>CRP</w:t>
      </w:r>
      <w:r w:rsidR="001364B9">
        <w:rPr>
          <w:rFonts w:ascii="Times New Roman" w:hAnsi="Times New Roman" w:cs="Times New Roman"/>
          <w:sz w:val="24"/>
          <w:szCs w:val="24"/>
        </w:rPr>
        <w:t xml:space="preserve"> is a homo-pentameric acute-phase inflammatory protein synthesized primarily in liver hepatocytes in response to infection or inflammation</w:t>
      </w:r>
      <w:r w:rsidR="008621A8">
        <w:rPr>
          <w:rFonts w:ascii="Times New Roman" w:hAnsi="Times New Roman" w:cs="Times New Roman"/>
          <w:sz w:val="24"/>
          <w:szCs w:val="24"/>
        </w:rPr>
        <w:t xml:space="preserve"> </w:t>
      </w:r>
      <w:r w:rsidR="008621A8" w:rsidRPr="00663DD4">
        <w:rPr>
          <w:rFonts w:ascii="Times New Roman" w:hAnsi="Times New Roman" w:cs="Times New Roman"/>
          <w:sz w:val="24"/>
          <w:szCs w:val="24"/>
        </w:rPr>
        <w:t>[</w:t>
      </w:r>
      <w:r w:rsidR="00C26937" w:rsidRPr="00663DD4">
        <w:rPr>
          <w:rFonts w:ascii="Times New Roman" w:hAnsi="Times New Roman" w:cs="Times New Roman"/>
          <w:sz w:val="24"/>
          <w:szCs w:val="24"/>
        </w:rPr>
        <w:t>Gabay and Kushner, 1999</w:t>
      </w:r>
      <w:r w:rsidR="008621A8" w:rsidRPr="00663DD4">
        <w:rPr>
          <w:rFonts w:ascii="Times New Roman" w:hAnsi="Times New Roman" w:cs="Times New Roman"/>
          <w:sz w:val="24"/>
          <w:szCs w:val="24"/>
        </w:rPr>
        <w:t>]</w:t>
      </w:r>
      <w:r w:rsidR="001364B9" w:rsidRPr="00663DD4">
        <w:rPr>
          <w:rFonts w:ascii="Times New Roman" w:hAnsi="Times New Roman" w:cs="Times New Roman"/>
          <w:sz w:val="24"/>
          <w:szCs w:val="24"/>
        </w:rPr>
        <w:t>.</w:t>
      </w:r>
      <w:r w:rsidR="001364B9">
        <w:rPr>
          <w:rFonts w:ascii="Times New Roman" w:hAnsi="Times New Roman" w:cs="Times New Roman"/>
          <w:sz w:val="24"/>
          <w:szCs w:val="24"/>
        </w:rPr>
        <w:t xml:space="preserve"> Because CRP levels often go up before appearance of symptoms, and drops at recovery, is especially</w:t>
      </w:r>
      <w:r w:rsidR="00C912B4">
        <w:rPr>
          <w:rFonts w:ascii="Times New Roman" w:hAnsi="Times New Roman" w:cs="Times New Roman"/>
          <w:sz w:val="24"/>
          <w:szCs w:val="24"/>
        </w:rPr>
        <w:t xml:space="preserve"> useful for tracking infections</w:t>
      </w:r>
      <w:r w:rsidR="00E62DD9">
        <w:rPr>
          <w:rFonts w:ascii="Times New Roman" w:hAnsi="Times New Roman" w:cs="Times New Roman"/>
          <w:sz w:val="24"/>
          <w:szCs w:val="24"/>
        </w:rPr>
        <w:t>. S</w:t>
      </w:r>
      <w:r w:rsidR="001364B9">
        <w:rPr>
          <w:rFonts w:ascii="Times New Roman" w:hAnsi="Times New Roman" w:cs="Times New Roman"/>
          <w:sz w:val="24"/>
          <w:szCs w:val="24"/>
        </w:rPr>
        <w:t>tudies have also shown that despite the control of HIV replication below the assay threshold (20 to 50 copies/ml), HIV replication persists along with immune activation</w:t>
      </w:r>
      <w:r w:rsidR="00C26937">
        <w:rPr>
          <w:rFonts w:ascii="Times New Roman" w:hAnsi="Times New Roman" w:cs="Times New Roman"/>
          <w:sz w:val="24"/>
          <w:szCs w:val="24"/>
        </w:rPr>
        <w:t xml:space="preserve"> </w:t>
      </w:r>
      <w:r w:rsidR="00C26937" w:rsidRPr="00663DD4">
        <w:rPr>
          <w:rFonts w:ascii="Times New Roman" w:hAnsi="Times New Roman" w:cs="Times New Roman"/>
          <w:sz w:val="24"/>
          <w:szCs w:val="24"/>
        </w:rPr>
        <w:t>[Ostrowski et al, 2008]</w:t>
      </w:r>
      <w:r w:rsidR="001364B9" w:rsidRPr="00663DD4">
        <w:rPr>
          <w:rFonts w:ascii="Times New Roman" w:hAnsi="Times New Roman" w:cs="Times New Roman"/>
          <w:sz w:val="24"/>
          <w:szCs w:val="24"/>
        </w:rPr>
        <w:t>.</w:t>
      </w:r>
      <w:r w:rsidR="001364B9">
        <w:rPr>
          <w:rFonts w:ascii="Times New Roman" w:hAnsi="Times New Roman" w:cs="Times New Roman"/>
          <w:sz w:val="24"/>
          <w:szCs w:val="24"/>
        </w:rPr>
        <w:t xml:space="preserve"> The ongoing inflammation in spite of treatment with HARRT probably arises from evolving HIV production, co-pathogen load especially of cytomegalovirus (CMV) and herpes viruses, loss of immune-regulatory T cells, translocation of lipopolysaccharide across a damaged gut mucosa, and irreversible fibrosis of the lymphoid infrastructure</w:t>
      </w:r>
      <w:r w:rsidR="00C26937">
        <w:rPr>
          <w:rFonts w:ascii="Times New Roman" w:hAnsi="Times New Roman" w:cs="Times New Roman"/>
          <w:sz w:val="24"/>
          <w:szCs w:val="24"/>
        </w:rPr>
        <w:t xml:space="preserve"> </w:t>
      </w:r>
      <w:r w:rsidR="00C26937" w:rsidRPr="00663DD4">
        <w:rPr>
          <w:rFonts w:ascii="Times New Roman" w:hAnsi="Times New Roman" w:cs="Times New Roman"/>
          <w:sz w:val="24"/>
          <w:szCs w:val="24"/>
        </w:rPr>
        <w:t>[Lichtner et al, 2015; Feldman et al, 2003]</w:t>
      </w:r>
      <w:r w:rsidR="001364B9" w:rsidRPr="00663DD4">
        <w:rPr>
          <w:rFonts w:ascii="Times New Roman" w:hAnsi="Times New Roman" w:cs="Times New Roman"/>
          <w:sz w:val="24"/>
          <w:szCs w:val="24"/>
        </w:rPr>
        <w:t>.</w:t>
      </w:r>
      <w:r w:rsidR="0075425F">
        <w:rPr>
          <w:rFonts w:ascii="Times New Roman" w:hAnsi="Times New Roman" w:cs="Times New Roman"/>
          <w:sz w:val="24"/>
          <w:szCs w:val="24"/>
        </w:rPr>
        <w:t xml:space="preserve"> HIV is</w:t>
      </w:r>
      <w:r w:rsidR="001364B9">
        <w:rPr>
          <w:rFonts w:ascii="Times New Roman" w:hAnsi="Times New Roman" w:cs="Times New Roman"/>
          <w:sz w:val="24"/>
          <w:szCs w:val="24"/>
        </w:rPr>
        <w:t xml:space="preserve"> a lifelong infection </w:t>
      </w:r>
      <w:r w:rsidR="0075425F">
        <w:rPr>
          <w:rFonts w:ascii="Times New Roman" w:hAnsi="Times New Roman" w:cs="Times New Roman"/>
          <w:sz w:val="24"/>
          <w:szCs w:val="24"/>
        </w:rPr>
        <w:t xml:space="preserve">which </w:t>
      </w:r>
      <w:r w:rsidR="001364B9">
        <w:rPr>
          <w:rFonts w:ascii="Times New Roman" w:hAnsi="Times New Roman" w:cs="Times New Roman"/>
          <w:sz w:val="24"/>
          <w:szCs w:val="24"/>
        </w:rPr>
        <w:t xml:space="preserve">requires </w:t>
      </w:r>
      <w:r w:rsidR="0075425F">
        <w:rPr>
          <w:rFonts w:ascii="Times New Roman" w:hAnsi="Times New Roman" w:cs="Times New Roman"/>
          <w:sz w:val="24"/>
          <w:szCs w:val="24"/>
        </w:rPr>
        <w:t>constant monitoring</w:t>
      </w:r>
      <w:r w:rsidR="004660AF">
        <w:rPr>
          <w:rFonts w:ascii="Times New Roman" w:hAnsi="Times New Roman" w:cs="Times New Roman"/>
          <w:sz w:val="24"/>
          <w:szCs w:val="24"/>
        </w:rPr>
        <w:t xml:space="preserve"> for</w:t>
      </w:r>
      <w:r w:rsidR="001364B9">
        <w:rPr>
          <w:rFonts w:ascii="Times New Roman" w:hAnsi="Times New Roman" w:cs="Times New Roman"/>
          <w:sz w:val="24"/>
          <w:szCs w:val="24"/>
        </w:rPr>
        <w:t xml:space="preserve"> ong</w:t>
      </w:r>
      <w:r w:rsidR="004660AF">
        <w:rPr>
          <w:rFonts w:ascii="Times New Roman" w:hAnsi="Times New Roman" w:cs="Times New Roman"/>
          <w:sz w:val="24"/>
          <w:szCs w:val="24"/>
        </w:rPr>
        <w:t xml:space="preserve">oing inflammation that can predispose to </w:t>
      </w:r>
      <w:r w:rsidR="00393590">
        <w:rPr>
          <w:rFonts w:ascii="Times New Roman" w:hAnsi="Times New Roman" w:cs="Times New Roman"/>
          <w:sz w:val="24"/>
          <w:szCs w:val="24"/>
        </w:rPr>
        <w:t>HTN</w:t>
      </w:r>
      <w:r w:rsidR="004660AF">
        <w:rPr>
          <w:rFonts w:ascii="Times New Roman" w:hAnsi="Times New Roman" w:cs="Times New Roman"/>
          <w:sz w:val="24"/>
          <w:szCs w:val="24"/>
        </w:rPr>
        <w:t>. We</w:t>
      </w:r>
      <w:r w:rsidR="001364B9">
        <w:rPr>
          <w:rFonts w:ascii="Times New Roman" w:hAnsi="Times New Roman" w:cs="Times New Roman"/>
          <w:sz w:val="24"/>
          <w:szCs w:val="24"/>
        </w:rPr>
        <w:t xml:space="preserve"> </w:t>
      </w:r>
      <w:r w:rsidR="004660AF">
        <w:rPr>
          <w:rFonts w:ascii="Times New Roman" w:hAnsi="Times New Roman" w:cs="Times New Roman"/>
          <w:sz w:val="24"/>
          <w:szCs w:val="24"/>
        </w:rPr>
        <w:t xml:space="preserve">therefore </w:t>
      </w:r>
      <w:r w:rsidR="001364B9">
        <w:rPr>
          <w:rFonts w:ascii="Times New Roman" w:hAnsi="Times New Roman" w:cs="Times New Roman"/>
          <w:sz w:val="24"/>
          <w:szCs w:val="24"/>
        </w:rPr>
        <w:t>conducted this study to evaluated the CRP concentrat</w:t>
      </w:r>
      <w:r w:rsidR="00852F26">
        <w:rPr>
          <w:rFonts w:ascii="Times New Roman" w:hAnsi="Times New Roman" w:cs="Times New Roman"/>
          <w:sz w:val="24"/>
          <w:szCs w:val="24"/>
        </w:rPr>
        <w:t>ion in stable CALHIV</w:t>
      </w:r>
      <w:r w:rsidR="001364B9">
        <w:rPr>
          <w:rFonts w:ascii="Times New Roman" w:hAnsi="Times New Roman" w:cs="Times New Roman"/>
          <w:sz w:val="24"/>
          <w:szCs w:val="24"/>
        </w:rPr>
        <w:t xml:space="preserve"> on HARRT overtime for ongoing inf</w:t>
      </w:r>
      <w:r w:rsidR="0075425F">
        <w:rPr>
          <w:rFonts w:ascii="Times New Roman" w:hAnsi="Times New Roman" w:cs="Times New Roman"/>
          <w:sz w:val="24"/>
          <w:szCs w:val="24"/>
        </w:rPr>
        <w:t>la</w:t>
      </w:r>
      <w:r w:rsidR="004660AF">
        <w:rPr>
          <w:rFonts w:ascii="Times New Roman" w:hAnsi="Times New Roman" w:cs="Times New Roman"/>
          <w:sz w:val="24"/>
          <w:szCs w:val="24"/>
        </w:rPr>
        <w:t>mmatory and HTN</w:t>
      </w:r>
      <w:r w:rsidR="001364B9">
        <w:rPr>
          <w:rFonts w:ascii="Times New Roman" w:hAnsi="Times New Roman" w:cs="Times New Roman"/>
          <w:sz w:val="24"/>
          <w:szCs w:val="24"/>
        </w:rPr>
        <w:t>.</w:t>
      </w:r>
    </w:p>
    <w:p w14:paraId="3CE72917" w14:textId="77777777" w:rsidR="00A72126" w:rsidRDefault="00A72126" w:rsidP="001364B9">
      <w:pPr>
        <w:jc w:val="both"/>
        <w:rPr>
          <w:rFonts w:ascii="Times New Roman" w:hAnsi="Times New Roman" w:cs="Times New Roman"/>
          <w:b/>
          <w:sz w:val="24"/>
          <w:szCs w:val="24"/>
        </w:rPr>
      </w:pPr>
    </w:p>
    <w:p w14:paraId="0B201B18" w14:textId="77777777" w:rsidR="001364B9" w:rsidRDefault="00A72126" w:rsidP="001364B9">
      <w:pPr>
        <w:jc w:val="both"/>
        <w:rPr>
          <w:rFonts w:ascii="Times New Roman" w:hAnsi="Times New Roman" w:cs="Times New Roman"/>
          <w:b/>
          <w:sz w:val="24"/>
          <w:szCs w:val="24"/>
        </w:rPr>
      </w:pPr>
      <w:r w:rsidRPr="00A72126">
        <w:rPr>
          <w:rFonts w:ascii="Times New Roman" w:hAnsi="Times New Roman" w:cs="Times New Roman"/>
          <w:b/>
          <w:sz w:val="24"/>
          <w:szCs w:val="24"/>
        </w:rPr>
        <w:t>Material and methods</w:t>
      </w:r>
    </w:p>
    <w:p w14:paraId="69BC22FC" w14:textId="77777777" w:rsidR="009531B5" w:rsidRPr="009531B5" w:rsidRDefault="009531B5" w:rsidP="009531B5">
      <w:pPr>
        <w:pStyle w:val="NoSpacing"/>
        <w:jc w:val="both"/>
        <w:rPr>
          <w:rFonts w:ascii="Times New Roman" w:hAnsi="Times New Roman" w:cs="Times New Roman"/>
          <w:sz w:val="24"/>
          <w:szCs w:val="24"/>
        </w:rPr>
      </w:pPr>
      <w:r w:rsidRPr="009531B5">
        <w:rPr>
          <w:rFonts w:ascii="Times New Roman" w:hAnsi="Times New Roman" w:cs="Times New Roman"/>
          <w:b/>
          <w:bCs/>
          <w:sz w:val="24"/>
          <w:szCs w:val="24"/>
        </w:rPr>
        <w:t xml:space="preserve">Study design: </w:t>
      </w:r>
      <w:r w:rsidRPr="009531B5">
        <w:rPr>
          <w:rFonts w:ascii="Times New Roman" w:hAnsi="Times New Roman" w:cs="Times New Roman"/>
          <w:sz w:val="24"/>
          <w:szCs w:val="24"/>
        </w:rPr>
        <w:t>A cross-sectional hospital</w:t>
      </w:r>
      <w:r w:rsidR="0064601F">
        <w:rPr>
          <w:rFonts w:ascii="Times New Roman" w:hAnsi="Times New Roman" w:cs="Times New Roman"/>
          <w:sz w:val="24"/>
          <w:szCs w:val="24"/>
        </w:rPr>
        <w:t>-</w:t>
      </w:r>
      <w:r w:rsidRPr="009531B5">
        <w:rPr>
          <w:rFonts w:ascii="Times New Roman" w:hAnsi="Times New Roman" w:cs="Times New Roman"/>
          <w:sz w:val="24"/>
          <w:szCs w:val="24"/>
        </w:rPr>
        <w:t xml:space="preserve">based survey was carried out at the </w:t>
      </w:r>
      <w:proofErr w:type="spellStart"/>
      <w:r w:rsidRPr="009531B5">
        <w:rPr>
          <w:rFonts w:ascii="Times New Roman" w:hAnsi="Times New Roman" w:cs="Times New Roman"/>
          <w:sz w:val="24"/>
          <w:szCs w:val="24"/>
        </w:rPr>
        <w:t>Paediatric</w:t>
      </w:r>
      <w:proofErr w:type="spellEnd"/>
      <w:r w:rsidRPr="009531B5">
        <w:rPr>
          <w:rFonts w:ascii="Times New Roman" w:hAnsi="Times New Roman" w:cs="Times New Roman"/>
          <w:sz w:val="24"/>
          <w:szCs w:val="24"/>
        </w:rPr>
        <w:t xml:space="preserve"> Out-patient Special Treatment Clinic (POSTC) of the University of Abuja Teaching Hospital (UATH) between the months of August to December 2023</w:t>
      </w:r>
      <w:r w:rsidRPr="009531B5">
        <w:rPr>
          <w:rFonts w:ascii="Times New Roman" w:eastAsia="Calibri" w:hAnsi="Times New Roman" w:cs="Times New Roman"/>
          <w:sz w:val="24"/>
          <w:szCs w:val="24"/>
        </w:rPr>
        <w:t xml:space="preserve"> to</w:t>
      </w:r>
      <w:r w:rsidRPr="009531B5">
        <w:rPr>
          <w:rFonts w:ascii="Times New Roman" w:hAnsi="Times New Roman" w:cs="Times New Roman"/>
          <w:sz w:val="24"/>
          <w:szCs w:val="24"/>
        </w:rPr>
        <w:t xml:space="preserve"> evaluate the level(s) of CRP in stable HIV positive children and adolescents on anti-retroviral-therapy overtime in the facility, and relate the findings to their CD4 cell count, viral load, and blood pressure</w:t>
      </w:r>
      <w:r w:rsidRPr="009531B5">
        <w:rPr>
          <w:rFonts w:ascii="Times New Roman" w:eastAsia="Calibri" w:hAnsi="Times New Roman" w:cs="Times New Roman"/>
          <w:sz w:val="24"/>
          <w:szCs w:val="24"/>
        </w:rPr>
        <w:t xml:space="preserve">. </w:t>
      </w:r>
    </w:p>
    <w:p w14:paraId="71971162" w14:textId="77777777" w:rsidR="009531B5" w:rsidRDefault="009531B5" w:rsidP="009531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Study setting and population: </w:t>
      </w:r>
      <w:r>
        <w:rPr>
          <w:rFonts w:ascii="Times New Roman" w:eastAsiaTheme="minorEastAsia" w:hAnsi="Times New Roman" w:cs="Times New Roman"/>
          <w:sz w:val="24"/>
          <w:szCs w:val="24"/>
        </w:rPr>
        <w:t xml:space="preserve">POSTC is an out-patient clinic service area of the health institution where HIV infected children, adolescents and exposed babies were followed up for treatment and monitoring. It has consulting rooms for the doctors, nurses, and adherence counsellors. Record clerks, pharmacists, nutritionists, and home base-care providers are also at their disposal on week days (Monday-Friday, from 7.30 am to 4 pm.). UATH is a 500-bed capacity referral hospital, sub-serving the people of Federal Capital Territory (FCT) Abuja, and five </w:t>
      </w:r>
      <w:proofErr w:type="spellStart"/>
      <w:r>
        <w:rPr>
          <w:rFonts w:ascii="Times New Roman" w:eastAsiaTheme="minorEastAsia" w:hAnsi="Times New Roman" w:cs="Times New Roman"/>
          <w:sz w:val="24"/>
          <w:szCs w:val="24"/>
        </w:rPr>
        <w:t>neighbouring</w:t>
      </w:r>
      <w:proofErr w:type="spellEnd"/>
      <w:r>
        <w:rPr>
          <w:rFonts w:ascii="Times New Roman" w:eastAsiaTheme="minorEastAsia" w:hAnsi="Times New Roman" w:cs="Times New Roman"/>
          <w:sz w:val="24"/>
          <w:szCs w:val="24"/>
        </w:rPr>
        <w:t xml:space="preserve"> states. Is one </w:t>
      </w:r>
      <w:r>
        <w:rPr>
          <w:rFonts w:ascii="Times New Roman" w:eastAsiaTheme="minorEastAsia" w:hAnsi="Times New Roman" w:cs="Times New Roman"/>
          <w:sz w:val="24"/>
          <w:szCs w:val="24"/>
        </w:rPr>
        <w:lastRenderedPageBreak/>
        <w:t xml:space="preserve">of the first </w:t>
      </w:r>
      <w:proofErr w:type="spellStart"/>
      <w:r>
        <w:rPr>
          <w:rFonts w:ascii="Times New Roman" w:eastAsiaTheme="minorEastAsia" w:hAnsi="Times New Roman" w:cs="Times New Roman"/>
          <w:sz w:val="24"/>
          <w:szCs w:val="24"/>
        </w:rPr>
        <w:t>centres</w:t>
      </w:r>
      <w:proofErr w:type="spellEnd"/>
      <w:r>
        <w:rPr>
          <w:rFonts w:ascii="Times New Roman" w:eastAsiaTheme="minorEastAsia" w:hAnsi="Times New Roman" w:cs="Times New Roman"/>
          <w:sz w:val="24"/>
          <w:szCs w:val="24"/>
        </w:rPr>
        <w:t xml:space="preserve"> in the country to start offering free HIV/AIDS services through the President Emergency Plan for AIDs Relief (PEPFAR) since 2005, and Federal Government of Nigeria (FGN). The subjects were clinically stable </w:t>
      </w:r>
      <w:proofErr w:type="spellStart"/>
      <w:r>
        <w:rPr>
          <w:rFonts w:ascii="Times New Roman" w:eastAsiaTheme="minorEastAsia" w:hAnsi="Times New Roman" w:cs="Times New Roman"/>
          <w:sz w:val="24"/>
          <w:szCs w:val="24"/>
        </w:rPr>
        <w:t>paediatric</w:t>
      </w:r>
      <w:proofErr w:type="spellEnd"/>
      <w:r>
        <w:rPr>
          <w:rFonts w:ascii="Times New Roman" w:eastAsiaTheme="minorEastAsia" w:hAnsi="Times New Roman" w:cs="Times New Roman"/>
          <w:sz w:val="24"/>
          <w:szCs w:val="24"/>
        </w:rPr>
        <w:t xml:space="preserve"> HIV infected patients ≤18 years, with no clinical evidence of infection such as fever, cough, painful urination, painful swallowing, </w:t>
      </w:r>
      <w:proofErr w:type="spellStart"/>
      <w:r>
        <w:rPr>
          <w:rFonts w:ascii="Times New Roman" w:eastAsiaTheme="minorEastAsia" w:hAnsi="Times New Roman" w:cs="Times New Roman"/>
          <w:sz w:val="24"/>
          <w:szCs w:val="24"/>
        </w:rPr>
        <w:t>etc</w:t>
      </w:r>
      <w:proofErr w:type="spellEnd"/>
      <w:r>
        <w:rPr>
          <w:rFonts w:ascii="Times New Roman" w:eastAsiaTheme="minorEastAsia" w:hAnsi="Times New Roman" w:cs="Times New Roman"/>
          <w:sz w:val="24"/>
          <w:szCs w:val="24"/>
        </w:rPr>
        <w:t xml:space="preserve">, not having any chronic illness such as diabetics, asthma, heart diseases, and must have been on HARRT for &gt;6 months. Excluded were those unwilling to participate in the study, those with chronic illnesses, and those who has been on HAART for &lt;6months. </w:t>
      </w:r>
      <w:r>
        <w:rPr>
          <w:rFonts w:ascii="Times New Roman" w:eastAsia="Times New Roman" w:hAnsi="Times New Roman" w:cs="Times New Roman"/>
          <w:sz w:val="24"/>
          <w:szCs w:val="24"/>
        </w:rPr>
        <w:t xml:space="preserve">Consecutive eligible children were enrolled after caregivers has provided written informed consent and children ≥7 years provide inform assent. </w:t>
      </w:r>
    </w:p>
    <w:p w14:paraId="4B82D5C3" w14:textId="77777777" w:rsidR="009531B5" w:rsidRDefault="009531B5" w:rsidP="009531B5">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Variables: </w:t>
      </w:r>
      <w:r>
        <w:rPr>
          <w:rFonts w:ascii="Times New Roman" w:eastAsia="Times New Roman" w:hAnsi="Times New Roman" w:cs="Times New Roman"/>
          <w:bCs/>
          <w:sz w:val="24"/>
          <w:szCs w:val="24"/>
        </w:rPr>
        <w:t>Variables collected included body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weight, height, body mass index (BMI), blood pressure, CRP, viral load (VL), and CD4 cell count,</w:t>
      </w:r>
    </w:p>
    <w:p w14:paraId="754F68BD" w14:textId="77777777" w:rsidR="009531B5" w:rsidRDefault="009531B5" w:rsidP="009531B5">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Data collection tool:</w:t>
      </w:r>
      <w:r>
        <w:t xml:space="preserve"> </w:t>
      </w:r>
      <w:r>
        <w:rPr>
          <w:rFonts w:ascii="Times New Roman" w:eastAsia="Times New Roman" w:hAnsi="Times New Roman" w:cs="Times New Roman"/>
          <w:bCs/>
          <w:sz w:val="24"/>
          <w:szCs w:val="24"/>
        </w:rPr>
        <w:t>A structured questionnaire was used to collect their</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bio-data which included</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their age, sex, educational status, socio-economic class (SEC) of the parents using Olusanya classification </w:t>
      </w:r>
      <w:r w:rsidR="0064601F" w:rsidRPr="00663DD4">
        <w:rPr>
          <w:rFonts w:ascii="Times New Roman" w:eastAsia="Times New Roman" w:hAnsi="Times New Roman" w:cs="Times New Roman"/>
          <w:sz w:val="24"/>
          <w:szCs w:val="24"/>
        </w:rPr>
        <w:t>[</w:t>
      </w:r>
      <w:r w:rsidR="0064601F" w:rsidRPr="00663DD4">
        <w:rPr>
          <w:rFonts w:ascii="Times New Roman" w:hAnsi="Times New Roman" w:cs="Times New Roman"/>
          <w:sz w:val="24"/>
          <w:szCs w:val="24"/>
        </w:rPr>
        <w:t>Olusanya et al, 1985</w:t>
      </w:r>
      <w:r w:rsidR="0064601F" w:rsidRPr="00663DD4">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mode of transmission of HIV, durations of HAART, type of HAART, and parents’ survival status. </w:t>
      </w:r>
    </w:p>
    <w:p w14:paraId="0271FEC5" w14:textId="77777777" w:rsidR="0064601F" w:rsidRDefault="009531B5" w:rsidP="009531B5">
      <w:pPr>
        <w:spacing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b/>
          <w:bCs/>
          <w:sz w:val="24"/>
          <w:szCs w:val="24"/>
        </w:rPr>
        <w:t xml:space="preserve">Data collection: </w:t>
      </w:r>
      <w:r>
        <w:rPr>
          <w:rFonts w:ascii="Times New Roman" w:eastAsia="Times New Roman" w:hAnsi="Times New Roman" w:cs="Times New Roman"/>
          <w:sz w:val="24"/>
          <w:szCs w:val="24"/>
        </w:rPr>
        <w:t>Weight, height was measured, body-mass-index calculated and classified according to WHO (underweight &lt;18.0, normal is 18.5-24.9, overweight is ≥25.0, obesity is ≥30.0). BP was measured twice using (</w:t>
      </w:r>
      <w:proofErr w:type="spellStart"/>
      <w:r>
        <w:rPr>
          <w:rFonts w:ascii="Times New Roman" w:eastAsia="Times New Roman" w:hAnsi="Times New Roman" w:cs="Times New Roman"/>
          <w:i/>
          <w:sz w:val="24"/>
          <w:szCs w:val="24"/>
        </w:rPr>
        <w:t>Accosson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Sphygomanometer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Accoson</w:t>
      </w:r>
      <w:proofErr w:type="spellEnd"/>
      <w:r>
        <w:rPr>
          <w:rFonts w:ascii="Times New Roman" w:eastAsia="Times New Roman" w:hAnsi="Times New Roman" w:cs="Times New Roman"/>
          <w:i/>
          <w:sz w:val="24"/>
          <w:szCs w:val="24"/>
        </w:rPr>
        <w:t xml:space="preserve"> Works, Parkway, CM19 5QP England</w:t>
      </w:r>
      <w:r>
        <w:rPr>
          <w:rFonts w:ascii="Times New Roman" w:eastAsia="Times New Roman" w:hAnsi="Times New Roman" w:cs="Times New Roman"/>
          <w:sz w:val="24"/>
          <w:szCs w:val="24"/>
        </w:rPr>
        <w:t xml:space="preserve">) with appropriate cuff for age, and average measurement of the two taken. It was also categorized according to the updated American Academy of Pediatrics definitions of BP for individuals ≥10 years </w:t>
      </w:r>
      <w:r w:rsidR="0064601F" w:rsidRPr="00663DD4">
        <w:rPr>
          <w:rFonts w:ascii="Times New Roman" w:eastAsia="Times New Roman" w:hAnsi="Times New Roman" w:cs="Times New Roman"/>
          <w:sz w:val="24"/>
          <w:szCs w:val="24"/>
        </w:rPr>
        <w:t>[Flynn et al, 2017].</w:t>
      </w:r>
      <w:r>
        <w:rPr>
          <w:rFonts w:ascii="Times New Roman" w:eastAsia="Times New Roman" w:hAnsi="Times New Roman" w:cs="Times New Roman"/>
          <w:sz w:val="24"/>
          <w:szCs w:val="24"/>
        </w:rPr>
        <w:t xml:space="preserve"> Accordingly, BP was defined as normal when BP is &lt;120/&lt; 80 mmHg), elevated BP (120/ 80 to 129/&gt;80 mmHg), stage 1 HTN (130/80 to 139/89 mmHg), and stage 2 HTN (≥140/90 mmHg). Subjects with elevated BP (systolic BP ≥ 120 mmHg or diastolic BP ≥ 80 mmHg) were considered to have high BP (HBP), while those with BP (systolic BP &lt;90 mmHg or diastolic BP &lt;60 mmHg) were considered to have low PB (LBP) </w:t>
      </w:r>
      <w:r w:rsidR="0064601F" w:rsidRPr="00663DD4">
        <w:rPr>
          <w:rFonts w:ascii="Times New Roman" w:eastAsia="Times New Roman" w:hAnsi="Times New Roman" w:cs="Times New Roman"/>
          <w:sz w:val="24"/>
          <w:szCs w:val="24"/>
        </w:rPr>
        <w:t>[Flynn et al,</w:t>
      </w:r>
      <w:r w:rsidR="0064601F" w:rsidRPr="009E5BDA">
        <w:rPr>
          <w:rFonts w:ascii="Times New Roman" w:eastAsia="Times New Roman" w:hAnsi="Times New Roman" w:cs="Times New Roman"/>
          <w:b/>
          <w:bCs/>
          <w:sz w:val="24"/>
          <w:szCs w:val="24"/>
        </w:rPr>
        <w:t xml:space="preserve"> </w:t>
      </w:r>
      <w:r w:rsidR="0064601F" w:rsidRPr="00663DD4">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Measurement of </w:t>
      </w:r>
      <w:r>
        <w:rPr>
          <w:rFonts w:ascii="Times New Roman" w:eastAsiaTheme="minorEastAsia" w:hAnsi="Times New Roman" w:cs="Times New Roman"/>
          <w:sz w:val="24"/>
          <w:szCs w:val="24"/>
        </w:rPr>
        <w:t>CD4 cell and</w:t>
      </w:r>
      <w:r>
        <w:t xml:space="preserve"> </w:t>
      </w:r>
      <w:r>
        <w:rPr>
          <w:rFonts w:ascii="Times New Roman" w:eastAsiaTheme="minorEastAsia" w:hAnsi="Times New Roman" w:cs="Times New Roman"/>
          <w:sz w:val="24"/>
          <w:szCs w:val="24"/>
        </w:rPr>
        <w:t xml:space="preserve">VL were done at enrolment, or retrieve from medical record if not recently done. While CD4 cell count was measured using automated </w:t>
      </w:r>
      <w:proofErr w:type="spellStart"/>
      <w:r>
        <w:rPr>
          <w:rFonts w:ascii="Times New Roman" w:eastAsiaTheme="minorEastAsia" w:hAnsi="Times New Roman" w:cs="Times New Roman"/>
          <w:sz w:val="24"/>
          <w:szCs w:val="24"/>
        </w:rPr>
        <w:t>Partec</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Cyflow</w:t>
      </w:r>
      <w:proofErr w:type="spellEnd"/>
      <w:r>
        <w:rPr>
          <w:rFonts w:ascii="Times New Roman" w:eastAsiaTheme="minorEastAsia" w:hAnsi="Times New Roman" w:cs="Times New Roman"/>
          <w:sz w:val="24"/>
          <w:szCs w:val="24"/>
        </w:rPr>
        <w:t xml:space="preserve"> easy count kit (</w:t>
      </w:r>
      <w:proofErr w:type="spellStart"/>
      <w:r>
        <w:rPr>
          <w:rFonts w:ascii="Times New Roman" w:eastAsiaTheme="minorEastAsia" w:hAnsi="Times New Roman" w:cs="Times New Roman"/>
          <w:i/>
          <w:sz w:val="24"/>
          <w:szCs w:val="24"/>
        </w:rPr>
        <w:t>Partec</w:t>
      </w:r>
      <w:proofErr w:type="spellEnd"/>
      <w:r>
        <w:rPr>
          <w:rFonts w:ascii="Times New Roman" w:eastAsiaTheme="minorEastAsia" w:hAnsi="Times New Roman" w:cs="Times New Roman"/>
          <w:i/>
          <w:sz w:val="24"/>
          <w:szCs w:val="24"/>
        </w:rPr>
        <w:t xml:space="preserve"> code no. 05-8401 Western Germany</w:t>
      </w:r>
      <w:r>
        <w:rPr>
          <w:rFonts w:ascii="Times New Roman" w:eastAsiaTheme="minorEastAsia" w:hAnsi="Times New Roman" w:cs="Times New Roman"/>
          <w:sz w:val="24"/>
          <w:szCs w:val="24"/>
        </w:rPr>
        <w:t>), VL was done with (</w:t>
      </w:r>
      <w:r>
        <w:rPr>
          <w:rFonts w:ascii="Times New Roman" w:eastAsiaTheme="minorEastAsia" w:hAnsi="Times New Roman" w:cs="Times New Roman"/>
          <w:i/>
          <w:sz w:val="24"/>
          <w:szCs w:val="24"/>
        </w:rPr>
        <w:t xml:space="preserve">Roche </w:t>
      </w:r>
      <w:proofErr w:type="spellStart"/>
      <w:r>
        <w:rPr>
          <w:rFonts w:ascii="Times New Roman" w:eastAsiaTheme="minorEastAsia" w:hAnsi="Times New Roman" w:cs="Times New Roman"/>
          <w:i/>
          <w:sz w:val="24"/>
          <w:szCs w:val="24"/>
        </w:rPr>
        <w:t>Smp</w:t>
      </w:r>
      <w:proofErr w:type="spellEnd"/>
      <w:r>
        <w:rPr>
          <w:rFonts w:ascii="Times New Roman" w:eastAsiaTheme="minorEastAsia" w:hAnsi="Times New Roman" w:cs="Times New Roman"/>
          <w:i/>
          <w:sz w:val="24"/>
          <w:szCs w:val="24"/>
        </w:rPr>
        <w:t xml:space="preserve"> /prep /cobs </w:t>
      </w:r>
      <w:proofErr w:type="spellStart"/>
      <w:r>
        <w:rPr>
          <w:rFonts w:ascii="Times New Roman" w:eastAsiaTheme="minorEastAsia" w:hAnsi="Times New Roman" w:cs="Times New Roman"/>
          <w:i/>
          <w:sz w:val="24"/>
          <w:szCs w:val="24"/>
        </w:rPr>
        <w:t>Taqman</w:t>
      </w:r>
      <w:proofErr w:type="spellEnd"/>
      <w:r>
        <w:rPr>
          <w:rFonts w:ascii="Times New Roman" w:eastAsiaTheme="minorEastAsia" w:hAnsi="Times New Roman" w:cs="Times New Roman"/>
          <w:i/>
          <w:sz w:val="24"/>
          <w:szCs w:val="24"/>
        </w:rPr>
        <w:t xml:space="preserve"> 96, USA)</w:t>
      </w:r>
      <w:r>
        <w:rPr>
          <w:rFonts w:ascii="Times New Roman" w:eastAsia="Times New Roman" w:hAnsi="Times New Roman" w:cs="Times New Roman"/>
          <w:sz w:val="24"/>
          <w:szCs w:val="24"/>
        </w:rPr>
        <w:t xml:space="preserve">. </w:t>
      </w:r>
      <w:r>
        <w:rPr>
          <w:rFonts w:ascii="Times New Roman" w:eastAsiaTheme="minorEastAsia" w:hAnsi="Times New Roman" w:cs="Times New Roman"/>
          <w:sz w:val="24"/>
          <w:szCs w:val="24"/>
        </w:rPr>
        <w:t xml:space="preserve">Weight and height were measured using Seca weighing scale accurate to 0.1kg, and Seca </w:t>
      </w:r>
      <w:r w:rsidR="0064601F">
        <w:rPr>
          <w:rFonts w:ascii="Times New Roman" w:eastAsiaTheme="minorEastAsia" w:hAnsi="Times New Roman" w:cs="Times New Roman"/>
          <w:sz w:val="24"/>
          <w:szCs w:val="24"/>
        </w:rPr>
        <w:t>stadiometer</w:t>
      </w:r>
      <w:r>
        <w:rPr>
          <w:rFonts w:ascii="Times New Roman" w:eastAsiaTheme="minorEastAsia" w:hAnsi="Times New Roman" w:cs="Times New Roman"/>
          <w:sz w:val="24"/>
          <w:szCs w:val="24"/>
        </w:rPr>
        <w:t xml:space="preserve">. </w:t>
      </w:r>
    </w:p>
    <w:p w14:paraId="6A477274" w14:textId="77777777" w:rsidR="009531B5" w:rsidRDefault="009531B5" w:rsidP="009531B5">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imes New Roman" w:hAnsi="Times New Roman" w:cs="Times New Roman"/>
          <w:sz w:val="24"/>
          <w:szCs w:val="24"/>
        </w:rPr>
        <w:t xml:space="preserve">CRP was measured using quantitative rapid Fine care test kit catalogue number W201 that employs the sandwich immune detection method. Level &lt;3 mg/l is normal value; 3 to &lt;10 mg/l indicates normal/minor elevation; 10 to &lt;100 mg/l is moderate elevation; &gt;100-&lt;500mg/l mg/dl is marked elevation; while &gt;500 mg/dl represents severe elevation </w:t>
      </w:r>
      <w:r w:rsidR="0064601F" w:rsidRPr="00663DD4">
        <w:rPr>
          <w:rFonts w:ascii="Times New Roman" w:eastAsia="Times New Roman" w:hAnsi="Times New Roman" w:cs="Times New Roman"/>
          <w:sz w:val="24"/>
          <w:szCs w:val="24"/>
        </w:rPr>
        <w:t>[</w:t>
      </w:r>
      <w:r w:rsidR="0064601F" w:rsidRPr="00663DD4">
        <w:rPr>
          <w:rFonts w:ascii="Times New Roman" w:hAnsi="Times New Roman" w:cs="Times New Roman"/>
          <w:sz w:val="24"/>
          <w:szCs w:val="24"/>
        </w:rPr>
        <w:t>Nehring et al, 2024</w:t>
      </w:r>
      <w:r w:rsidR="0064601F" w:rsidRPr="00663DD4">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heme="minorEastAsia" w:hAnsi="Times New Roman" w:cs="Times New Roman"/>
          <w:sz w:val="24"/>
          <w:szCs w:val="24"/>
        </w:rPr>
        <w:t xml:space="preserve">Or </w:t>
      </w:r>
      <w:proofErr w:type="spellStart"/>
      <w:r>
        <w:rPr>
          <w:rFonts w:ascii="Times New Roman" w:eastAsiaTheme="minorEastAsia" w:hAnsi="Times New Roman" w:cs="Times New Roman"/>
          <w:sz w:val="24"/>
          <w:szCs w:val="24"/>
        </w:rPr>
        <w:t>HsCRP</w:t>
      </w:r>
      <w:proofErr w:type="spellEnd"/>
      <w:r>
        <w:rPr>
          <w:rFonts w:ascii="Times New Roman" w:eastAsiaTheme="minorEastAsia" w:hAnsi="Times New Roman" w:cs="Times New Roman"/>
          <w:sz w:val="24"/>
          <w:szCs w:val="24"/>
        </w:rPr>
        <w:t xml:space="preserve"> levels &lt;1.0 mg/l, 1.0–3.0 mg/l and &gt;3.0 mg/l indicate low, average and high CVD risk, respectively </w:t>
      </w:r>
      <w:r w:rsidR="0064601F" w:rsidRPr="00663DD4">
        <w:rPr>
          <w:rFonts w:ascii="Times New Roman" w:eastAsiaTheme="minorEastAsia" w:hAnsi="Times New Roman" w:cs="Times New Roman"/>
          <w:sz w:val="24"/>
          <w:szCs w:val="24"/>
        </w:rPr>
        <w:t>[</w:t>
      </w:r>
      <w:r w:rsidR="0064601F" w:rsidRPr="00663DD4">
        <w:rPr>
          <w:rFonts w:ascii="Times New Roman" w:hAnsi="Times New Roman" w:cs="Times New Roman"/>
          <w:sz w:val="24"/>
          <w:szCs w:val="24"/>
        </w:rPr>
        <w:t>Pearson et al, 2003</w:t>
      </w:r>
      <w:r w:rsidR="0064601F" w:rsidRPr="00663DD4">
        <w:rPr>
          <w:rFonts w:ascii="Times New Roman" w:eastAsiaTheme="minorEastAsia" w:hAnsi="Times New Roman" w:cs="Times New Roman"/>
          <w:sz w:val="24"/>
          <w:szCs w:val="24"/>
        </w:rPr>
        <w:t>].</w:t>
      </w:r>
    </w:p>
    <w:p w14:paraId="51FEB065" w14:textId="77777777" w:rsidR="009531B5" w:rsidRDefault="009531B5" w:rsidP="009531B5">
      <w:pPr>
        <w:spacing w:after="0" w:line="240" w:lineRule="auto"/>
        <w:jc w:val="both"/>
        <w:rPr>
          <w:rFonts w:ascii="Times New Roman" w:hAnsi="Times New Roman" w:cs="Times New Roman"/>
          <w:sz w:val="24"/>
          <w:szCs w:val="24"/>
        </w:rPr>
      </w:pPr>
      <w:r>
        <w:rPr>
          <w:rFonts w:ascii="Times New Roman" w:eastAsiaTheme="minorEastAsia" w:hAnsi="Times New Roman" w:cs="Times New Roman"/>
          <w:b/>
          <w:bCs/>
          <w:sz w:val="24"/>
          <w:szCs w:val="24"/>
        </w:rPr>
        <w:t>Sample size</w:t>
      </w:r>
      <w:r>
        <w:rPr>
          <w:rFonts w:ascii="Times New Roman" w:eastAsiaTheme="minorEastAsia" w:hAnsi="Times New Roman" w:cs="Times New Roman"/>
          <w:bCs/>
          <w:sz w:val="24"/>
          <w:szCs w:val="24"/>
        </w:rPr>
        <w:t>:</w:t>
      </w:r>
      <w:r>
        <w:t xml:space="preserve"> </w:t>
      </w:r>
      <w:r>
        <w:rPr>
          <w:rFonts w:ascii="Times New Roman" w:eastAsiaTheme="minorEastAsia" w:hAnsi="Times New Roman" w:cs="Times New Roman"/>
          <w:bCs/>
          <w:sz w:val="24"/>
          <w:szCs w:val="24"/>
        </w:rPr>
        <w:t xml:space="preserve">Sample size was calculated using </w:t>
      </w:r>
      <w:r w:rsidR="000E5618" w:rsidRPr="000E5618">
        <w:rPr>
          <w:rFonts w:ascii="Times New Roman" w:eastAsiaTheme="minorEastAsia" w:hAnsi="Times New Roman" w:cs="Times New Roman"/>
          <w:b/>
          <w:sz w:val="24"/>
          <w:szCs w:val="24"/>
        </w:rPr>
        <w:t>[</w:t>
      </w:r>
      <w:r w:rsidRPr="00663DD4">
        <w:rPr>
          <w:rFonts w:ascii="Times New Roman" w:eastAsiaTheme="minorEastAsia" w:hAnsi="Times New Roman" w:cs="Times New Roman"/>
          <w:bCs/>
          <w:sz w:val="24"/>
          <w:szCs w:val="24"/>
        </w:rPr>
        <w:t>Kish</w:t>
      </w:r>
      <w:r w:rsidR="000E5618" w:rsidRPr="00663DD4">
        <w:rPr>
          <w:rFonts w:ascii="Times New Roman" w:eastAsiaTheme="minorEastAsia" w:hAnsi="Times New Roman" w:cs="Times New Roman"/>
          <w:bCs/>
          <w:sz w:val="24"/>
          <w:szCs w:val="24"/>
        </w:rPr>
        <w:t>, 1968</w:t>
      </w:r>
      <w:r w:rsidRPr="00663DD4">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sampling method for cross-sectional study with formula, n= Z</w:t>
      </w:r>
      <w:r>
        <w:rPr>
          <w:rFonts w:ascii="Times New Roman" w:eastAsiaTheme="minorEastAsia" w:hAnsi="Times New Roman" w:cs="Times New Roman"/>
          <w:bCs/>
          <w:sz w:val="24"/>
          <w:szCs w:val="24"/>
          <w:vertAlign w:val="superscript"/>
        </w:rPr>
        <w:t>2</w:t>
      </w:r>
      <w:r>
        <w:rPr>
          <w:rFonts w:ascii="Times New Roman" w:eastAsiaTheme="minorEastAsia" w:hAnsi="Times New Roman" w:cs="Times New Roman"/>
          <w:bCs/>
          <w:sz w:val="24"/>
          <w:szCs w:val="24"/>
        </w:rPr>
        <w:t>pq/d</w:t>
      </w:r>
      <w:r>
        <w:rPr>
          <w:rFonts w:ascii="Times New Roman" w:eastAsiaTheme="minorEastAsia" w:hAnsi="Times New Roman" w:cs="Times New Roman"/>
          <w:bCs/>
          <w:sz w:val="24"/>
          <w:szCs w:val="24"/>
          <w:vertAlign w:val="superscript"/>
        </w:rPr>
        <w:t>2</w:t>
      </w:r>
      <w:r>
        <w:rPr>
          <w:rFonts w:ascii="Times New Roman" w:eastAsiaTheme="minorEastAsia" w:hAnsi="Times New Roman" w:cs="Times New Roman"/>
          <w:bCs/>
          <w:sz w:val="24"/>
          <w:szCs w:val="24"/>
        </w:rPr>
        <w:t xml:space="preserve">, where n=desired sample size (when population is greater than 10,000), Z=standard normal deviate usually set at 1.96, which correspond to 95% confidence interval, </w:t>
      </w:r>
      <w:r>
        <w:rPr>
          <w:rFonts w:ascii="Times New Roman" w:hAnsi="Times New Roman" w:cs="Times New Roman"/>
          <w:sz w:val="24"/>
          <w:szCs w:val="24"/>
        </w:rPr>
        <w:t>p= prevalence of hypertension</w:t>
      </w:r>
      <w:r>
        <w:rPr>
          <w:rFonts w:ascii="Times New Roman" w:eastAsia="Times New Roman" w:hAnsi="Times New Roman" w:cs="Times New Roman"/>
          <w:color w:val="212121"/>
          <w:kern w:val="36"/>
          <w:sz w:val="24"/>
          <w:szCs w:val="24"/>
        </w:rPr>
        <w:t xml:space="preserve"> in Nigerian children and adolescent</w:t>
      </w:r>
      <w:r>
        <w:rPr>
          <w:rFonts w:ascii="Times New Roman" w:hAnsi="Times New Roman" w:cs="Times New Roman"/>
          <w:sz w:val="24"/>
          <w:szCs w:val="24"/>
        </w:rPr>
        <w:t xml:space="preserve"> by </w:t>
      </w:r>
      <w:r w:rsidR="000E5618" w:rsidRPr="000E5618">
        <w:rPr>
          <w:rFonts w:ascii="Times New Roman" w:hAnsi="Times New Roman" w:cs="Times New Roman"/>
          <w:sz w:val="24"/>
          <w:szCs w:val="24"/>
        </w:rPr>
        <w:t>[</w:t>
      </w:r>
      <w:r w:rsidRPr="000E5618">
        <w:rPr>
          <w:rFonts w:ascii="Times New Roman" w:hAnsi="Times New Roman" w:cs="Times New Roman"/>
          <w:sz w:val="24"/>
          <w:szCs w:val="24"/>
        </w:rPr>
        <w:t>David et al</w:t>
      </w:r>
      <w:r w:rsidR="000E5618" w:rsidRPr="000E5618">
        <w:rPr>
          <w:rFonts w:ascii="Times New Roman" w:hAnsi="Times New Roman" w:cs="Times New Roman"/>
          <w:sz w:val="24"/>
          <w:szCs w:val="24"/>
        </w:rPr>
        <w:t>, 2021</w:t>
      </w:r>
      <w:r w:rsidRPr="000E5618">
        <w:rPr>
          <w:rFonts w:ascii="Times New Roman" w:hAnsi="Times New Roman" w:cs="Times New Roman"/>
          <w:sz w:val="24"/>
          <w:szCs w:val="24"/>
        </w:rPr>
        <w:t>],</w:t>
      </w:r>
      <w:r>
        <w:rPr>
          <w:rFonts w:ascii="Times New Roman" w:hAnsi="Times New Roman" w:cs="Times New Roman"/>
          <w:sz w:val="24"/>
          <w:szCs w:val="24"/>
        </w:rPr>
        <w:t xml:space="preserve"> q= proportion unknown 1-p, and d=degree of accuracy set at 0.02 for a higher accuracy.</w:t>
      </w:r>
    </w:p>
    <w:p w14:paraId="32C204E2" w14:textId="77777777" w:rsidR="009531B5" w:rsidRDefault="009531B5" w:rsidP="009531B5">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Data analysis:</w:t>
      </w:r>
      <w:r>
        <w:t xml:space="preserve"> </w:t>
      </w:r>
      <w:r>
        <w:rPr>
          <w:rFonts w:ascii="Times New Roman" w:eastAsiaTheme="minorEastAsia" w:hAnsi="Times New Roman" w:cs="Times New Roman"/>
          <w:bCs/>
          <w:sz w:val="24"/>
          <w:szCs w:val="24"/>
        </w:rPr>
        <w:t xml:space="preserve">Was carried out using SPSS version 23.0 computer software. This provided frequency tables, mean, standard deviation and ranges. Student t test was used to compare group </w:t>
      </w:r>
      <w:r>
        <w:rPr>
          <w:rFonts w:ascii="Times New Roman" w:eastAsiaTheme="minorEastAsia" w:hAnsi="Times New Roman" w:cs="Times New Roman"/>
          <w:bCs/>
          <w:sz w:val="24"/>
          <w:szCs w:val="24"/>
        </w:rPr>
        <w:lastRenderedPageBreak/>
        <w:t xml:space="preserve">means, while chi-square was used to analyze categorical data. Logistic regression was used for the covariates that were significant, and p&lt;0.05 was considered statistically significant.  </w:t>
      </w:r>
    </w:p>
    <w:p w14:paraId="5842250C" w14:textId="77777777" w:rsidR="009531B5" w:rsidRDefault="009531B5" w:rsidP="009531B5">
      <w:pPr>
        <w:spacing w:after="0" w:line="240" w:lineRule="auto"/>
        <w:jc w:val="both"/>
        <w:rPr>
          <w:rFonts w:ascii="Times New Roman" w:eastAsia="Times New Roman" w:hAnsi="Times New Roman" w:cs="Times New Roman"/>
          <w:sz w:val="24"/>
          <w:szCs w:val="24"/>
        </w:rPr>
      </w:pPr>
      <w:r>
        <w:rPr>
          <w:rFonts w:ascii="Times New Roman" w:eastAsiaTheme="minorEastAsia" w:hAnsi="Times New Roman" w:cs="Times New Roman"/>
          <w:b/>
          <w:sz w:val="24"/>
          <w:szCs w:val="24"/>
        </w:rPr>
        <w:t>Ethics clearance</w:t>
      </w:r>
      <w:r>
        <w:rPr>
          <w:rFonts w:ascii="Times New Roman" w:eastAsiaTheme="minorEastAsia" w:hAnsi="Times New Roman" w:cs="Times New Roman"/>
          <w:sz w:val="24"/>
          <w:szCs w:val="24"/>
        </w:rPr>
        <w:t>: Was obtained from the ethics committee of the health institution before commencement of the study</w:t>
      </w:r>
      <w:r>
        <w:rPr>
          <w:rFonts w:ascii="Times New Roman" w:eastAsia="Times New Roman" w:hAnsi="Times New Roman" w:cs="Times New Roman"/>
          <w:sz w:val="24"/>
          <w:szCs w:val="24"/>
        </w:rPr>
        <w:t xml:space="preserve"> </w:t>
      </w:r>
    </w:p>
    <w:p w14:paraId="7C941A1E" w14:textId="77777777" w:rsidR="009531B5" w:rsidRDefault="009531B5" w:rsidP="001364B9">
      <w:pPr>
        <w:spacing w:after="0" w:line="240" w:lineRule="auto"/>
        <w:jc w:val="both"/>
        <w:rPr>
          <w:rFonts w:ascii="Times New Roman" w:eastAsiaTheme="minorEastAsia" w:hAnsi="Times New Roman" w:cs="Times New Roman"/>
          <w:sz w:val="24"/>
          <w:szCs w:val="24"/>
        </w:rPr>
      </w:pPr>
    </w:p>
    <w:p w14:paraId="58BAEC28" w14:textId="77777777" w:rsidR="00EA040A" w:rsidRDefault="00EA040A" w:rsidP="00EA040A">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6028CBB" w14:textId="77777777" w:rsidR="00EA040A" w:rsidRPr="00CF1F9F"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Socio-demographic analysis</w:t>
      </w:r>
      <w:r>
        <w:rPr>
          <w:rFonts w:ascii="Times New Roman" w:eastAsia="Times New Roman" w:hAnsi="Times New Roman" w:cs="Times New Roman"/>
          <w:sz w:val="24"/>
          <w:szCs w:val="24"/>
        </w:rPr>
        <w:t xml:space="preserve">: </w:t>
      </w:r>
      <w:r w:rsidR="00EA040A" w:rsidRPr="00CF1F9F">
        <w:rPr>
          <w:rFonts w:ascii="Times New Roman" w:eastAsia="Times New Roman" w:hAnsi="Times New Roman" w:cs="Times New Roman"/>
          <w:sz w:val="24"/>
          <w:szCs w:val="24"/>
        </w:rPr>
        <w:t>The characteristics of the study population was shown in table 1. Of a total of 126 participants recruited, 66 were males, and 60 females given a male to female ratio of 1.1:1. Their mean age was 14.1±3.1 [7, 18] years with majority 69(54.8%) being between 15-18 years, and least 15(11.9) &lt;10 years. Many 81(64.3%), 91(72.2%), and 82(65.1%) had secondary level of education, were Christians, and from low socio-economic class. They had a mean BMI of 17.6± 3.5 [8.2, 29.6] kg/m2, with majority 73(57.9%) being &lt;18 kg/m2, and least 3(2.4%) between 25-&lt;30kg/m</w:t>
      </w:r>
      <w:r w:rsidR="00EA040A">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 xml:space="preserve"> While majority 99(78.6%) had their HIV infection through vertical transmission, 27(21.4%) had through blood transfusion, sexual, barbering, etc. Most of the participants in this study 90(71.4%) also had both parents alive, however 7(5.6%) and 29(23.0%) has lost both or one parent respectively. Majority of the recruited subjects 104(82.5%) were already on 2nd line HAART, while 22(17.4%) were still on 1st line medication with their mean duration on HARRT being 7.2±2.9[1, 16] years. Their mean CD4 cell count</w:t>
      </w:r>
      <w:r w:rsidR="00EA040A">
        <w:rPr>
          <w:rFonts w:ascii="Times New Roman" w:eastAsia="Times New Roman" w:hAnsi="Times New Roman" w:cs="Times New Roman"/>
          <w:sz w:val="24"/>
          <w:szCs w:val="24"/>
        </w:rPr>
        <w:t>, and VL</w:t>
      </w:r>
      <w:r w:rsidR="00EA040A" w:rsidRPr="00CF1F9F">
        <w:rPr>
          <w:rFonts w:ascii="Times New Roman" w:eastAsia="Times New Roman" w:hAnsi="Times New Roman" w:cs="Times New Roman"/>
          <w:sz w:val="24"/>
          <w:szCs w:val="24"/>
        </w:rPr>
        <w:t xml:space="preserve"> at enrollment</w:t>
      </w:r>
      <w:r w:rsidR="00EA040A">
        <w:rPr>
          <w:rFonts w:ascii="Times New Roman" w:eastAsia="Times New Roman" w:hAnsi="Times New Roman" w:cs="Times New Roman"/>
          <w:sz w:val="24"/>
          <w:szCs w:val="24"/>
        </w:rPr>
        <w:t>, and CRP</w:t>
      </w:r>
      <w:r w:rsidR="00EA040A" w:rsidRPr="00CF1F9F">
        <w:rPr>
          <w:rFonts w:ascii="Times New Roman" w:eastAsia="Times New Roman" w:hAnsi="Times New Roman" w:cs="Times New Roman"/>
          <w:sz w:val="24"/>
          <w:szCs w:val="24"/>
        </w:rPr>
        <w:t xml:space="preserve"> into </w:t>
      </w:r>
      <w:r w:rsidR="00EA040A">
        <w:rPr>
          <w:rFonts w:ascii="Times New Roman" w:eastAsia="Times New Roman" w:hAnsi="Times New Roman" w:cs="Times New Roman"/>
          <w:sz w:val="24"/>
          <w:szCs w:val="24"/>
        </w:rPr>
        <w:t>the study were</w:t>
      </w:r>
      <w:r w:rsidR="00EA040A" w:rsidRPr="00CF1F9F">
        <w:rPr>
          <w:rFonts w:ascii="Times New Roman" w:eastAsia="Times New Roman" w:hAnsi="Times New Roman" w:cs="Times New Roman"/>
          <w:sz w:val="24"/>
          <w:szCs w:val="24"/>
        </w:rPr>
        <w:t xml:space="preserve"> 792.11±37.8 ce</w:t>
      </w:r>
      <w:r w:rsidR="00EA040A">
        <w:rPr>
          <w:rFonts w:ascii="Times New Roman" w:eastAsia="Times New Roman" w:hAnsi="Times New Roman" w:cs="Times New Roman"/>
          <w:sz w:val="24"/>
          <w:szCs w:val="24"/>
        </w:rPr>
        <w:t>lls/mm</w:t>
      </w:r>
      <w:r w:rsidR="00EA040A" w:rsidRPr="00CD766C">
        <w:rPr>
          <w:rFonts w:ascii="Times New Roman" w:eastAsia="Times New Roman" w:hAnsi="Times New Roman" w:cs="Times New Roman"/>
          <w:sz w:val="24"/>
          <w:szCs w:val="24"/>
          <w:vertAlign w:val="superscript"/>
        </w:rPr>
        <w:t>3</w:t>
      </w:r>
      <w:r w:rsidR="00EA040A">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 xml:space="preserve"> 1203.5±155.4 copi</w:t>
      </w:r>
      <w:r w:rsidR="00EA040A">
        <w:rPr>
          <w:rFonts w:ascii="Times New Roman" w:eastAsia="Times New Roman" w:hAnsi="Times New Roman" w:cs="Times New Roman"/>
          <w:sz w:val="24"/>
          <w:szCs w:val="24"/>
        </w:rPr>
        <w:t>es/ml, and</w:t>
      </w:r>
      <w:r w:rsidR="00EA040A" w:rsidRPr="00CF1F9F">
        <w:rPr>
          <w:rFonts w:ascii="Times New Roman" w:eastAsia="Times New Roman" w:hAnsi="Times New Roman" w:cs="Times New Roman"/>
          <w:sz w:val="24"/>
          <w:szCs w:val="24"/>
        </w:rPr>
        <w:t xml:space="preserve"> 9.9±2.7mg/l</w:t>
      </w:r>
      <w:r w:rsidR="00EA040A">
        <w:rPr>
          <w:rFonts w:ascii="Times New Roman" w:eastAsia="Times New Roman" w:hAnsi="Times New Roman" w:cs="Times New Roman"/>
          <w:sz w:val="24"/>
          <w:szCs w:val="24"/>
        </w:rPr>
        <w:t xml:space="preserve"> respectively</w:t>
      </w:r>
      <w:r w:rsidR="00EA040A" w:rsidRPr="00CF1F9F">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The prevalence of HTN</w:t>
      </w:r>
      <w:r w:rsidR="00EA040A" w:rsidRPr="00CD766C">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was 10(7.9%) with diastolic HTN</w:t>
      </w:r>
      <w:r w:rsidR="00EA040A" w:rsidRPr="00CD766C">
        <w:rPr>
          <w:rFonts w:ascii="Times New Roman" w:eastAsia="Times New Roman" w:hAnsi="Times New Roman" w:cs="Times New Roman"/>
          <w:sz w:val="24"/>
          <w:szCs w:val="24"/>
        </w:rPr>
        <w:t xml:space="preserve"> 7(5.6%) being commoner than systolic</w:t>
      </w:r>
      <w:r w:rsidR="00EA040A">
        <w:rPr>
          <w:rFonts w:ascii="Times New Roman" w:eastAsia="Times New Roman" w:hAnsi="Times New Roman" w:cs="Times New Roman"/>
          <w:sz w:val="24"/>
          <w:szCs w:val="24"/>
        </w:rPr>
        <w:t xml:space="preserve"> </w:t>
      </w:r>
      <w:r w:rsidR="00EA040A" w:rsidRPr="00CD766C">
        <w:rPr>
          <w:rFonts w:ascii="Times New Roman" w:eastAsia="Times New Roman" w:hAnsi="Times New Roman" w:cs="Times New Roman"/>
          <w:sz w:val="24"/>
          <w:szCs w:val="24"/>
        </w:rPr>
        <w:t>3(2.4%)</w:t>
      </w:r>
      <w:r w:rsidR="00EA040A">
        <w:rPr>
          <w:rFonts w:ascii="Times New Roman" w:eastAsia="Times New Roman" w:hAnsi="Times New Roman" w:cs="Times New Roman"/>
          <w:sz w:val="24"/>
          <w:szCs w:val="24"/>
        </w:rPr>
        <w:t xml:space="preserve"> form</w:t>
      </w:r>
      <w:r w:rsidR="00EA040A" w:rsidRPr="00CD766C">
        <w:rPr>
          <w:rFonts w:ascii="Times New Roman" w:eastAsia="Times New Roman" w:hAnsi="Times New Roman" w:cs="Times New Roman"/>
          <w:sz w:val="24"/>
          <w:szCs w:val="24"/>
        </w:rPr>
        <w:t>.</w:t>
      </w:r>
      <w:r w:rsidR="00EA040A">
        <w:rPr>
          <w:rFonts w:ascii="Times New Roman" w:eastAsia="Times New Roman" w:hAnsi="Times New Roman" w:cs="Times New Roman"/>
          <w:sz w:val="24"/>
          <w:szCs w:val="24"/>
        </w:rPr>
        <w:t xml:space="preserve"> Majority </w:t>
      </w:r>
      <w:r w:rsidR="00EA040A">
        <w:rPr>
          <w:rFonts w:ascii="Times New Roman" w:eastAsia="Times New Roman" w:hAnsi="Times New Roman" w:cs="Times New Roman"/>
        </w:rPr>
        <w:t>108(85.7%</w:t>
      </w:r>
      <w:r w:rsidR="00EA040A" w:rsidRPr="008F7E2F">
        <w:rPr>
          <w:rFonts w:ascii="Times New Roman" w:eastAsia="Times New Roman" w:hAnsi="Times New Roman" w:cs="Times New Roman"/>
        </w:rPr>
        <w:t>)</w:t>
      </w:r>
      <w:r w:rsidR="00EA040A">
        <w:rPr>
          <w:rFonts w:ascii="Times New Roman" w:eastAsia="Times New Roman" w:hAnsi="Times New Roman" w:cs="Times New Roman"/>
        </w:rPr>
        <w:t xml:space="preserve"> had normal SBP with mean of </w:t>
      </w:r>
      <w:r w:rsidR="00EA040A" w:rsidRPr="00CD766C">
        <w:rPr>
          <w:rFonts w:ascii="Times New Roman" w:eastAsia="Times New Roman" w:hAnsi="Times New Roman" w:cs="Times New Roman"/>
        </w:rPr>
        <w:t>102.87±11.99 [70, 130]</w:t>
      </w:r>
      <w:r w:rsidR="00EA040A">
        <w:rPr>
          <w:rFonts w:ascii="Times New Roman" w:eastAsia="Times New Roman" w:hAnsi="Times New Roman" w:cs="Times New Roman"/>
        </w:rPr>
        <w:t xml:space="preserve"> mmHg, while </w:t>
      </w:r>
      <w:r w:rsidR="00EA040A" w:rsidRPr="00BA5F75">
        <w:rPr>
          <w:rFonts w:ascii="Times New Roman" w:eastAsia="Times New Roman" w:hAnsi="Times New Roman" w:cs="Times New Roman"/>
        </w:rPr>
        <w:t>104(82.5</w:t>
      </w:r>
      <w:r w:rsidR="00EA040A">
        <w:rPr>
          <w:rFonts w:ascii="Times New Roman" w:eastAsia="Times New Roman" w:hAnsi="Times New Roman" w:cs="Times New Roman"/>
        </w:rPr>
        <w:t>%</w:t>
      </w:r>
      <w:r w:rsidR="00EA040A" w:rsidRPr="00BA5F75">
        <w:rPr>
          <w:rFonts w:ascii="Times New Roman" w:eastAsia="Times New Roman" w:hAnsi="Times New Roman" w:cs="Times New Roman"/>
        </w:rPr>
        <w:t>)</w:t>
      </w:r>
      <w:r w:rsidR="00EA040A">
        <w:rPr>
          <w:rFonts w:ascii="Times New Roman" w:eastAsia="Times New Roman" w:hAnsi="Times New Roman" w:cs="Times New Roman"/>
        </w:rPr>
        <w:t xml:space="preserve"> had normal DBP with mean of </w:t>
      </w:r>
      <w:r w:rsidR="00EA040A" w:rsidRPr="00BA5F75">
        <w:rPr>
          <w:rFonts w:ascii="Times New Roman" w:eastAsia="Times New Roman" w:hAnsi="Times New Roman" w:cs="Times New Roman"/>
        </w:rPr>
        <w:t>68.41± 9.6 [50, 90]</w:t>
      </w:r>
      <w:r w:rsidR="00EA040A">
        <w:rPr>
          <w:rFonts w:ascii="Times New Roman" w:eastAsia="Times New Roman" w:hAnsi="Times New Roman" w:cs="Times New Roman"/>
        </w:rPr>
        <w:t xml:space="preserve"> mmHg. Fifteen</w:t>
      </w:r>
      <w:r w:rsidR="00EA040A" w:rsidRPr="00636764">
        <w:rPr>
          <w:rFonts w:ascii="Times New Roman" w:eastAsia="Times New Roman" w:hAnsi="Times New Roman" w:cs="Times New Roman"/>
        </w:rPr>
        <w:t xml:space="preserve"> (11.9</w:t>
      </w:r>
      <w:r w:rsidR="00EA040A">
        <w:rPr>
          <w:rFonts w:ascii="Times New Roman" w:eastAsia="Times New Roman" w:hAnsi="Times New Roman" w:cs="Times New Roman"/>
        </w:rPr>
        <w:t>%</w:t>
      </w:r>
      <w:r w:rsidR="00EA040A" w:rsidRPr="00636764">
        <w:rPr>
          <w:rFonts w:ascii="Times New Roman" w:eastAsia="Times New Roman" w:hAnsi="Times New Roman" w:cs="Times New Roman"/>
        </w:rPr>
        <w:t>)</w:t>
      </w:r>
      <w:r w:rsidR="00EA040A">
        <w:rPr>
          <w:rFonts w:ascii="Times New Roman" w:eastAsia="Times New Roman" w:hAnsi="Times New Roman" w:cs="Times New Roman"/>
        </w:rPr>
        <w:t xml:space="preserve"> had low SBP, and </w:t>
      </w:r>
      <w:r w:rsidR="00EA040A" w:rsidRPr="00636764">
        <w:rPr>
          <w:rFonts w:ascii="Times New Roman" w:eastAsia="Times New Roman" w:hAnsi="Times New Roman" w:cs="Times New Roman"/>
        </w:rPr>
        <w:t>16(12.7</w:t>
      </w:r>
      <w:r w:rsidR="00EA040A">
        <w:rPr>
          <w:rFonts w:ascii="Times New Roman" w:eastAsia="Times New Roman" w:hAnsi="Times New Roman" w:cs="Times New Roman"/>
        </w:rPr>
        <w:t>%</w:t>
      </w:r>
      <w:r w:rsidR="00EA040A" w:rsidRPr="00636764">
        <w:rPr>
          <w:rFonts w:ascii="Times New Roman" w:eastAsia="Times New Roman" w:hAnsi="Times New Roman" w:cs="Times New Roman"/>
        </w:rPr>
        <w:t>)</w:t>
      </w:r>
      <w:r w:rsidR="00EA040A">
        <w:rPr>
          <w:rFonts w:ascii="Times New Roman" w:eastAsia="Times New Roman" w:hAnsi="Times New Roman" w:cs="Times New Roman"/>
        </w:rPr>
        <w:t xml:space="preserve"> had low DBP. </w:t>
      </w:r>
      <w:r w:rsidR="00EA040A" w:rsidRPr="00CF1F9F">
        <w:rPr>
          <w:rFonts w:ascii="Times New Roman" w:eastAsia="Times New Roman" w:hAnsi="Times New Roman" w:cs="Times New Roman"/>
          <w:sz w:val="24"/>
          <w:szCs w:val="24"/>
        </w:rPr>
        <w:t xml:space="preserve">There was no statistically significant difference in all the variables studied for the male and the female subjects, their </w:t>
      </w:r>
      <w:r w:rsidR="00C55038">
        <w:rPr>
          <w:rFonts w:ascii="Times New Roman" w:eastAsia="Times New Roman" w:hAnsi="Times New Roman" w:cs="Times New Roman"/>
          <w:sz w:val="24"/>
          <w:szCs w:val="24"/>
        </w:rPr>
        <w:t>P</w:t>
      </w:r>
      <w:r w:rsidR="00177D98">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.05.</w:t>
      </w:r>
    </w:p>
    <w:p w14:paraId="7ADD9F5F" w14:textId="77777777" w:rsidR="00EA040A"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Descriptive analysis: </w:t>
      </w:r>
      <w:r w:rsidR="00EA040A">
        <w:rPr>
          <w:rFonts w:ascii="Times New Roman" w:eastAsia="Times New Roman" w:hAnsi="Times New Roman" w:cs="Times New Roman"/>
          <w:sz w:val="24"/>
          <w:szCs w:val="24"/>
        </w:rPr>
        <w:t>The levels of CRP of the study population were depicted in Fig 2. It showed that 80 (63.5%) of the subjects had normal CRP of &lt;3mg/ml, 31(24.6%) had normal/slight elevation of 3 to &lt;10mg/l, while</w:t>
      </w:r>
      <w:r w:rsidR="00EA040A">
        <w:t xml:space="preserve"> </w:t>
      </w:r>
      <w:r w:rsidR="00EA040A">
        <w:rPr>
          <w:rFonts w:ascii="Times New Roman" w:eastAsia="Times New Roman" w:hAnsi="Times New Roman" w:cs="Times New Roman"/>
          <w:sz w:val="24"/>
          <w:szCs w:val="24"/>
        </w:rPr>
        <w:t>4(3.2%) had 10-&lt;20mg/l, 7(5.6%) had 20-&lt;50mg/l, and 4(3.2%) had &gt;50mg/l</w:t>
      </w:r>
      <w:r w:rsidR="00EA040A">
        <w:t xml:space="preserve"> </w:t>
      </w:r>
      <w:proofErr w:type="spellStart"/>
      <w:r w:rsidR="00EA040A" w:rsidRPr="00FE5C41">
        <w:rPr>
          <w:rFonts w:ascii="Times New Roman" w:hAnsi="Times New Roman" w:cs="Times New Roman"/>
          <w:sz w:val="24"/>
          <w:szCs w:val="24"/>
        </w:rPr>
        <w:t>ie</w:t>
      </w:r>
      <w:proofErr w:type="spellEnd"/>
      <w:r w:rsidR="00EA040A">
        <w:t xml:space="preserve"> </w:t>
      </w:r>
      <w:r w:rsidR="00EA040A">
        <w:rPr>
          <w:rFonts w:ascii="Times New Roman" w:eastAsia="Times New Roman" w:hAnsi="Times New Roman" w:cs="Times New Roman"/>
          <w:sz w:val="24"/>
          <w:szCs w:val="24"/>
        </w:rPr>
        <w:t>15(11.9%)</w:t>
      </w:r>
      <w:r w:rsidR="00EA040A" w:rsidRPr="00E03FD3">
        <w:rPr>
          <w:rFonts w:ascii="Times New Roman" w:hAnsi="Times New Roman" w:cs="Times New Roman"/>
          <w:sz w:val="24"/>
          <w:szCs w:val="24"/>
        </w:rPr>
        <w:t xml:space="preserve"> </w:t>
      </w:r>
      <w:r w:rsidR="00EA040A">
        <w:rPr>
          <w:rFonts w:ascii="Times New Roman" w:eastAsia="Times New Roman" w:hAnsi="Times New Roman" w:cs="Times New Roman"/>
          <w:sz w:val="24"/>
          <w:szCs w:val="24"/>
        </w:rPr>
        <w:t xml:space="preserve">showing moderate elevation of CRP. None had marked or severe elevation. </w:t>
      </w:r>
    </w:p>
    <w:p w14:paraId="2337FD9E" w14:textId="2366CBB4" w:rsidR="00EA040A"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sz w:val="24"/>
          <w:szCs w:val="24"/>
        </w:rPr>
        <w:t xml:space="preserve">Bivariate analysis: </w:t>
      </w:r>
      <w:r w:rsidR="00EA040A">
        <w:rPr>
          <w:rFonts w:ascii="Times New Roman" w:eastAsia="Times New Roman" w:hAnsi="Times New Roman" w:cs="Times New Roman"/>
          <w:sz w:val="24"/>
          <w:szCs w:val="24"/>
        </w:rPr>
        <w:t xml:space="preserve">Table </w:t>
      </w:r>
      <w:r w:rsidR="00654786">
        <w:rPr>
          <w:rFonts w:ascii="Times New Roman" w:eastAsia="Times New Roman" w:hAnsi="Times New Roman" w:cs="Times New Roman"/>
          <w:sz w:val="24"/>
          <w:szCs w:val="24"/>
        </w:rPr>
        <w:t>2</w:t>
      </w:r>
      <w:r w:rsidR="00EA040A">
        <w:rPr>
          <w:rFonts w:ascii="Times New Roman" w:eastAsia="Times New Roman" w:hAnsi="Times New Roman" w:cs="Times New Roman"/>
          <w:sz w:val="24"/>
          <w:szCs w:val="24"/>
        </w:rPr>
        <w:t xml:space="preserve"> showed the CRP levels of the study participants. More of the subjects with moderate elevation of CRP were females 8(53.3%), those at the age range of 15 to 18 years 7(46.7%), those with BMI of &lt;18kg/m</w:t>
      </w:r>
      <w:r w:rsidR="00EA040A">
        <w:rPr>
          <w:rFonts w:ascii="Times New Roman" w:eastAsia="Times New Roman" w:hAnsi="Times New Roman" w:cs="Times New Roman"/>
          <w:sz w:val="24"/>
          <w:szCs w:val="24"/>
          <w:vertAlign w:val="superscript"/>
        </w:rPr>
        <w:t>2</w:t>
      </w:r>
      <w:r w:rsidR="00EA040A">
        <w:rPr>
          <w:rFonts w:ascii="Times New Roman" w:eastAsia="Times New Roman" w:hAnsi="Times New Roman" w:cs="Times New Roman"/>
          <w:sz w:val="24"/>
          <w:szCs w:val="24"/>
        </w:rPr>
        <w:t xml:space="preserve"> 11(73.3%), those from low SEC 10(66.7%), and those with vertical transmission 11(73.3%). Others were</w:t>
      </w:r>
      <w:r w:rsidR="00EA040A" w:rsidRPr="00203866">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those who has lost one 7(53.3%), or both parents 7(46.7%), those with low CD4 count of &lt;200cell/mm</w:t>
      </w:r>
      <w:r w:rsidR="00EA040A">
        <w:rPr>
          <w:rFonts w:ascii="Times New Roman" w:eastAsia="Times New Roman" w:hAnsi="Times New Roman" w:cs="Times New Roman"/>
          <w:sz w:val="24"/>
          <w:szCs w:val="24"/>
          <w:vertAlign w:val="superscript"/>
        </w:rPr>
        <w:t>3</w:t>
      </w:r>
      <w:r w:rsidR="00EA040A">
        <w:rPr>
          <w:rFonts w:ascii="Times New Roman" w:eastAsia="Times New Roman" w:hAnsi="Times New Roman" w:cs="Times New Roman"/>
          <w:sz w:val="24"/>
          <w:szCs w:val="24"/>
        </w:rPr>
        <w:t xml:space="preserve"> 8(53.3%), and those with VL &gt;1,000 copies/ml 14(93.3%). Variables with statistically significant relationships with CRP were parental survival status, </w:t>
      </w:r>
      <w:r w:rsidR="009D7652">
        <w:rPr>
          <w:rFonts w:ascii="Times New Roman" w:eastAsia="Times New Roman" w:hAnsi="Times New Roman" w:cs="Times New Roman"/>
          <w:sz w:val="24"/>
          <w:szCs w:val="24"/>
        </w:rPr>
        <w:t>P</w:t>
      </w:r>
      <w:r w:rsidR="00EA040A">
        <w:rPr>
          <w:rFonts w:ascii="Times New Roman" w:eastAsia="Times New Roman" w:hAnsi="Times New Roman" w:cs="Times New Roman"/>
          <w:sz w:val="24"/>
          <w:szCs w:val="24"/>
        </w:rPr>
        <w:t>=</w:t>
      </w:r>
      <w:r w:rsidR="00EA040A">
        <w:rPr>
          <w:rFonts w:ascii="Times New Roman" w:eastAsia="Times New Roman" w:hAnsi="Times New Roman" w:cs="Times New Roman"/>
        </w:rPr>
        <w:t>0.001,</w:t>
      </w:r>
      <w:r w:rsidR="00EA040A">
        <w:t xml:space="preserve"> </w:t>
      </w:r>
      <w:r w:rsidR="00EA040A">
        <w:rPr>
          <w:rFonts w:ascii="Times New Roman" w:eastAsia="Times New Roman" w:hAnsi="Times New Roman" w:cs="Times New Roman"/>
        </w:rPr>
        <w:t xml:space="preserve">CD4, </w:t>
      </w:r>
      <w:r w:rsidR="009D7652">
        <w:rPr>
          <w:rFonts w:ascii="Times New Roman" w:eastAsia="Times New Roman" w:hAnsi="Times New Roman" w:cs="Times New Roman"/>
        </w:rPr>
        <w:t>P</w:t>
      </w:r>
      <w:r w:rsidR="00EA040A">
        <w:rPr>
          <w:rFonts w:ascii="Times New Roman" w:eastAsia="Times New Roman" w:hAnsi="Times New Roman" w:cs="Times New Roman"/>
        </w:rPr>
        <w:t>=0.035, and</w:t>
      </w:r>
      <w:r w:rsidR="00EA040A">
        <w:t xml:space="preserve"> </w:t>
      </w:r>
      <w:r w:rsidR="00EA040A">
        <w:rPr>
          <w:rFonts w:ascii="Times New Roman" w:eastAsia="Times New Roman" w:hAnsi="Times New Roman" w:cs="Times New Roman"/>
        </w:rPr>
        <w:t xml:space="preserve">VL, </w:t>
      </w:r>
      <w:r w:rsidR="009D7652">
        <w:rPr>
          <w:rFonts w:ascii="Times New Roman" w:eastAsia="Times New Roman" w:hAnsi="Times New Roman" w:cs="Times New Roman"/>
        </w:rPr>
        <w:t>P</w:t>
      </w:r>
      <w:r w:rsidR="00EA040A">
        <w:rPr>
          <w:rFonts w:ascii="Times New Roman" w:eastAsia="Times New Roman" w:hAnsi="Times New Roman" w:cs="Times New Roman"/>
        </w:rPr>
        <w:t xml:space="preserve">=0.001, systolic BP, </w:t>
      </w:r>
      <w:r w:rsidR="009D7652">
        <w:rPr>
          <w:rFonts w:ascii="Times New Roman" w:eastAsia="Times New Roman" w:hAnsi="Times New Roman" w:cs="Times New Roman"/>
        </w:rPr>
        <w:t>P</w:t>
      </w:r>
      <w:r w:rsidR="00EA040A">
        <w:rPr>
          <w:rFonts w:ascii="Times New Roman" w:eastAsia="Times New Roman" w:hAnsi="Times New Roman" w:cs="Times New Roman"/>
        </w:rPr>
        <w:t>=.022, and diastolic BP,</w:t>
      </w:r>
      <w:r w:rsidR="00EA040A" w:rsidRPr="0000056D">
        <w:t xml:space="preserve"> </w:t>
      </w:r>
      <w:r w:rsidR="00C55038">
        <w:rPr>
          <w:rFonts w:ascii="Times New Roman" w:eastAsia="Times New Roman" w:hAnsi="Times New Roman" w:cs="Times New Roman"/>
        </w:rPr>
        <w:t>P</w:t>
      </w:r>
      <w:r w:rsidR="00EA040A">
        <w:rPr>
          <w:rFonts w:ascii="Times New Roman" w:eastAsia="Times New Roman" w:hAnsi="Times New Roman" w:cs="Times New Roman"/>
        </w:rPr>
        <w:t xml:space="preserve">=.017. No association was seen with other variables, </w:t>
      </w:r>
      <w:r w:rsidR="009D7652">
        <w:rPr>
          <w:rFonts w:ascii="Times New Roman" w:eastAsia="Times New Roman" w:hAnsi="Times New Roman" w:cs="Times New Roman"/>
        </w:rPr>
        <w:t>P</w:t>
      </w:r>
      <w:r w:rsidR="00EA040A">
        <w:rPr>
          <w:rFonts w:ascii="Times New Roman" w:eastAsia="Times New Roman" w:hAnsi="Times New Roman" w:cs="Times New Roman"/>
        </w:rPr>
        <w:t xml:space="preserve"> &gt;.05.</w:t>
      </w:r>
    </w:p>
    <w:p w14:paraId="360964D9" w14:textId="2F0F3383" w:rsidR="00EA040A" w:rsidRDefault="000E5618" w:rsidP="00EA040A">
      <w:pPr>
        <w:tabs>
          <w:tab w:val="left" w:pos="1548"/>
        </w:tabs>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rPr>
        <w:t>Multivariate analysis</w:t>
      </w:r>
      <w:r>
        <w:rPr>
          <w:rFonts w:ascii="Times New Roman" w:eastAsia="Times New Roman" w:hAnsi="Times New Roman" w:cs="Times New Roman"/>
        </w:rPr>
        <w:t xml:space="preserve">: </w:t>
      </w:r>
      <w:r w:rsidR="00EA040A">
        <w:rPr>
          <w:rFonts w:ascii="Times New Roman" w:eastAsia="Times New Roman" w:hAnsi="Times New Roman" w:cs="Times New Roman"/>
        </w:rPr>
        <w:t xml:space="preserve">Table </w:t>
      </w:r>
      <w:r w:rsidR="00654786">
        <w:rPr>
          <w:rFonts w:ascii="Times New Roman" w:eastAsia="Times New Roman" w:hAnsi="Times New Roman" w:cs="Times New Roman"/>
        </w:rPr>
        <w:t>3</w:t>
      </w:r>
      <w:r w:rsidR="00EA040A">
        <w:rPr>
          <w:rFonts w:ascii="Times New Roman" w:eastAsia="Times New Roman" w:hAnsi="Times New Roman" w:cs="Times New Roman"/>
        </w:rPr>
        <w:t xml:space="preserve"> depicts the multivariate analysis of significant variables with bivariate model. Significant relationship was seen between CRP with CD4, [OR </w:t>
      </w:r>
      <w:r w:rsidR="00EA040A" w:rsidRPr="00DD38D4">
        <w:rPr>
          <w:rFonts w:ascii="Times New Roman" w:eastAsia="Times New Roman" w:hAnsi="Times New Roman" w:cs="Times New Roman"/>
        </w:rPr>
        <w:t>0.11</w:t>
      </w:r>
      <w:r w:rsidR="00EA040A">
        <w:rPr>
          <w:rFonts w:ascii="Times New Roman" w:eastAsia="Times New Roman" w:hAnsi="Times New Roman" w:cs="Times New Roman"/>
        </w:rPr>
        <w:t>,</w:t>
      </w:r>
      <w:r w:rsidR="00EA040A" w:rsidRPr="00DD38D4">
        <w:rPr>
          <w:rFonts w:ascii="Times New Roman" w:eastAsia="Times New Roman" w:hAnsi="Times New Roman" w:cs="Times New Roman"/>
        </w:rPr>
        <w:t xml:space="preserve"> </w:t>
      </w:r>
      <w:r w:rsidR="00EA040A">
        <w:rPr>
          <w:rFonts w:ascii="Times New Roman" w:eastAsia="Times New Roman" w:hAnsi="Times New Roman" w:cs="Times New Roman"/>
        </w:rPr>
        <w:t xml:space="preserve">CI </w:t>
      </w:r>
      <w:r w:rsidR="00EA040A" w:rsidRPr="00DD38D4">
        <w:rPr>
          <w:rFonts w:ascii="Times New Roman" w:eastAsia="Times New Roman" w:hAnsi="Times New Roman" w:cs="Times New Roman"/>
        </w:rPr>
        <w:t>(0.008-1.029</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=0.006</w:t>
      </w:r>
      <w:r w:rsidR="00EA040A" w:rsidRPr="00DD38D4">
        <w:rPr>
          <w:rFonts w:ascii="Times New Roman" w:eastAsia="Times New Roman" w:hAnsi="Times New Roman" w:cs="Times New Roman"/>
        </w:rPr>
        <w:t>)</w:t>
      </w:r>
      <w:r w:rsidR="00EA040A">
        <w:rPr>
          <w:rFonts w:ascii="Times New Roman" w:eastAsia="Times New Roman" w:hAnsi="Times New Roman" w:cs="Times New Roman"/>
        </w:rPr>
        <w:t>], SBP [OR,</w:t>
      </w:r>
      <w:r w:rsidR="00EA040A" w:rsidRPr="00DD38D4">
        <w:t xml:space="preserve"> </w:t>
      </w:r>
      <w:r w:rsidR="00EA040A" w:rsidRPr="00DD38D4">
        <w:rPr>
          <w:rFonts w:ascii="Times New Roman" w:eastAsia="Times New Roman" w:hAnsi="Times New Roman" w:cs="Times New Roman"/>
        </w:rPr>
        <w:t>0.26 (0.81-2.97</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=.026</w:t>
      </w:r>
      <w:r w:rsidR="00EA040A" w:rsidRPr="00DD38D4">
        <w:rPr>
          <w:rFonts w:ascii="Times New Roman" w:eastAsia="Times New Roman" w:hAnsi="Times New Roman" w:cs="Times New Roman"/>
        </w:rPr>
        <w:t>)</w:t>
      </w:r>
      <w:r w:rsidR="00EA040A">
        <w:rPr>
          <w:rFonts w:ascii="Times New Roman" w:eastAsia="Times New Roman" w:hAnsi="Times New Roman" w:cs="Times New Roman"/>
        </w:rPr>
        <w:t>], and DBP [OR,</w:t>
      </w:r>
      <w:r w:rsidR="00EA040A" w:rsidRPr="005C3D57">
        <w:t xml:space="preserve"> </w:t>
      </w:r>
      <w:r w:rsidR="00EA040A" w:rsidRPr="005C3D57">
        <w:rPr>
          <w:rFonts w:ascii="Times New Roman" w:eastAsia="Times New Roman" w:hAnsi="Times New Roman" w:cs="Times New Roman"/>
        </w:rPr>
        <w:t>0.10</w:t>
      </w:r>
      <w:r w:rsidR="00EA040A">
        <w:rPr>
          <w:rFonts w:ascii="Times New Roman" w:eastAsia="Times New Roman" w:hAnsi="Times New Roman" w:cs="Times New Roman"/>
        </w:rPr>
        <w:t>,</w:t>
      </w:r>
      <w:r w:rsidR="00EA040A" w:rsidRPr="005C3D57">
        <w:rPr>
          <w:rFonts w:ascii="Times New Roman" w:eastAsia="Times New Roman" w:hAnsi="Times New Roman" w:cs="Times New Roman"/>
        </w:rPr>
        <w:t xml:space="preserve"> </w:t>
      </w:r>
      <w:r w:rsidR="00EA040A">
        <w:rPr>
          <w:rFonts w:ascii="Times New Roman" w:eastAsia="Times New Roman" w:hAnsi="Times New Roman" w:cs="Times New Roman"/>
        </w:rPr>
        <w:t xml:space="preserve">CI </w:t>
      </w:r>
      <w:r w:rsidR="00EA040A" w:rsidRPr="005C3D57">
        <w:rPr>
          <w:rFonts w:ascii="Times New Roman" w:eastAsia="Times New Roman" w:hAnsi="Times New Roman" w:cs="Times New Roman"/>
        </w:rPr>
        <w:t>(0.008-1.029</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=.013</w:t>
      </w:r>
      <w:r w:rsidR="00EA040A" w:rsidRPr="005C3D57">
        <w:rPr>
          <w:rFonts w:ascii="Times New Roman" w:eastAsia="Times New Roman" w:hAnsi="Times New Roman" w:cs="Times New Roman"/>
        </w:rPr>
        <w:t>)</w:t>
      </w:r>
      <w:r w:rsidR="00EA040A">
        <w:rPr>
          <w:rFonts w:ascii="Times New Roman" w:eastAsia="Times New Roman" w:hAnsi="Times New Roman" w:cs="Times New Roman"/>
        </w:rPr>
        <w:t>].</w:t>
      </w:r>
      <w:r w:rsidR="00EA040A">
        <w:rPr>
          <w:rFonts w:ascii="Times New Roman" w:eastAsia="Times New Roman" w:hAnsi="Times New Roman" w:cs="Times New Roman"/>
          <w:sz w:val="24"/>
          <w:szCs w:val="24"/>
        </w:rPr>
        <w:t xml:space="preserve"> No association was seen with the other variables; </w:t>
      </w:r>
      <w:r w:rsidR="009D7652">
        <w:rPr>
          <w:rFonts w:ascii="Times New Roman" w:eastAsia="Times New Roman" w:hAnsi="Times New Roman" w:cs="Times New Roman"/>
          <w:sz w:val="24"/>
          <w:szCs w:val="24"/>
        </w:rPr>
        <w:t>P</w:t>
      </w:r>
      <w:r w:rsidR="00EA040A">
        <w:rPr>
          <w:rFonts w:ascii="Times New Roman" w:eastAsia="Times New Roman" w:hAnsi="Times New Roman" w:cs="Times New Roman"/>
          <w:sz w:val="24"/>
          <w:szCs w:val="24"/>
        </w:rPr>
        <w:t xml:space="preserve"> &gt;.05.</w:t>
      </w:r>
    </w:p>
    <w:p w14:paraId="216EB97E"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2FCED664"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2D0375F9"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78D19B68"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1C43EFB3"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754F76DF"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049048D8"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2E473573"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7CDA5258"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5E95E471"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769A13D"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6A5B60FF"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4EA50D8C"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4A9DEC3D" w14:textId="26374F63"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EC4A0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Characteristics of the Study Population based on Gender</w:t>
      </w:r>
    </w:p>
    <w:tbl>
      <w:tblPr>
        <w:tblStyle w:val="TableGrid"/>
        <w:tblW w:w="10800" w:type="dxa"/>
        <w:tblInd w:w="-522" w:type="dxa"/>
        <w:tblLayout w:type="fixed"/>
        <w:tblLook w:val="04A0" w:firstRow="1" w:lastRow="0" w:firstColumn="1" w:lastColumn="0" w:noHBand="0" w:noVBand="1"/>
      </w:tblPr>
      <w:tblGrid>
        <w:gridCol w:w="3960"/>
        <w:gridCol w:w="1800"/>
        <w:gridCol w:w="1710"/>
        <w:gridCol w:w="2497"/>
        <w:gridCol w:w="833"/>
      </w:tblGrid>
      <w:tr w:rsidR="001364B9" w14:paraId="21CECC4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77CCCA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Variables</w:t>
            </w:r>
          </w:p>
        </w:tc>
        <w:tc>
          <w:tcPr>
            <w:tcW w:w="1800" w:type="dxa"/>
            <w:tcBorders>
              <w:top w:val="single" w:sz="4" w:space="0" w:color="auto"/>
              <w:left w:val="single" w:sz="4" w:space="0" w:color="auto"/>
              <w:bottom w:val="single" w:sz="4" w:space="0" w:color="auto"/>
              <w:right w:val="single" w:sz="4" w:space="0" w:color="auto"/>
            </w:tcBorders>
            <w:hideMark/>
          </w:tcPr>
          <w:p w14:paraId="79C42377"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Male (%)</w:t>
            </w:r>
            <w:r w:rsidR="00663DD4">
              <w:rPr>
                <w:rFonts w:ascii="Times New Roman" w:eastAsia="Calibri" w:hAnsi="Times New Roman" w:cs="Times New Roman"/>
                <w:b/>
              </w:rPr>
              <w:t>,</w:t>
            </w:r>
            <w:r>
              <w:rPr>
                <w:rFonts w:ascii="Times New Roman" w:eastAsia="Calibri" w:hAnsi="Times New Roman" w:cs="Times New Roman"/>
                <w:b/>
              </w:rPr>
              <w:t xml:space="preserve"> </w:t>
            </w:r>
          </w:p>
          <w:p w14:paraId="749195A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n=66</w:t>
            </w:r>
          </w:p>
          <w:p w14:paraId="1026E03E"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1710" w:type="dxa"/>
            <w:tcBorders>
              <w:top w:val="single" w:sz="4" w:space="0" w:color="auto"/>
              <w:left w:val="single" w:sz="4" w:space="0" w:color="auto"/>
              <w:bottom w:val="single" w:sz="4" w:space="0" w:color="auto"/>
              <w:right w:val="single" w:sz="4" w:space="0" w:color="auto"/>
            </w:tcBorders>
            <w:hideMark/>
          </w:tcPr>
          <w:p w14:paraId="3E75636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Female (%)</w:t>
            </w:r>
            <w:r w:rsidR="00663DD4">
              <w:rPr>
                <w:rFonts w:ascii="Times New Roman" w:eastAsia="Calibri" w:hAnsi="Times New Roman" w:cs="Times New Roman"/>
                <w:b/>
              </w:rPr>
              <w:t>,</w:t>
            </w:r>
            <w:r>
              <w:rPr>
                <w:rFonts w:ascii="Times New Roman" w:eastAsia="Calibri" w:hAnsi="Times New Roman" w:cs="Times New Roman"/>
                <w:b/>
              </w:rPr>
              <w:t xml:space="preserve"> n=60</w:t>
            </w:r>
          </w:p>
          <w:p w14:paraId="3872EE5C"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2497" w:type="dxa"/>
            <w:tcBorders>
              <w:top w:val="single" w:sz="4" w:space="0" w:color="auto"/>
              <w:left w:val="single" w:sz="4" w:space="0" w:color="auto"/>
              <w:bottom w:val="single" w:sz="4" w:space="0" w:color="auto"/>
              <w:right w:val="single" w:sz="4" w:space="0" w:color="auto"/>
            </w:tcBorders>
            <w:hideMark/>
          </w:tcPr>
          <w:p w14:paraId="2C2F2301"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Total (%) [Range], n=126</w:t>
            </w:r>
          </w:p>
          <w:p w14:paraId="275EA03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833" w:type="dxa"/>
            <w:tcBorders>
              <w:top w:val="single" w:sz="4" w:space="0" w:color="auto"/>
              <w:left w:val="single" w:sz="4" w:space="0" w:color="auto"/>
              <w:bottom w:val="single" w:sz="4" w:space="0" w:color="auto"/>
              <w:right w:val="single" w:sz="4" w:space="0" w:color="auto"/>
            </w:tcBorders>
            <w:hideMark/>
          </w:tcPr>
          <w:p w14:paraId="74349F4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P value</w:t>
            </w:r>
          </w:p>
        </w:tc>
      </w:tr>
      <w:tr w:rsidR="001364B9" w14:paraId="71A8CE01"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57F4185"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Age (years)</w:t>
            </w:r>
          </w:p>
        </w:tc>
        <w:tc>
          <w:tcPr>
            <w:tcW w:w="1800" w:type="dxa"/>
            <w:tcBorders>
              <w:top w:val="single" w:sz="4" w:space="0" w:color="auto"/>
              <w:left w:val="single" w:sz="4" w:space="0" w:color="auto"/>
              <w:bottom w:val="single" w:sz="4" w:space="0" w:color="auto"/>
              <w:right w:val="single" w:sz="4" w:space="0" w:color="auto"/>
            </w:tcBorders>
            <w:hideMark/>
          </w:tcPr>
          <w:p w14:paraId="4E01459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*14.5±2.9</w:t>
            </w:r>
          </w:p>
        </w:tc>
        <w:tc>
          <w:tcPr>
            <w:tcW w:w="1710" w:type="dxa"/>
            <w:tcBorders>
              <w:top w:val="single" w:sz="4" w:space="0" w:color="auto"/>
              <w:left w:val="single" w:sz="4" w:space="0" w:color="auto"/>
              <w:bottom w:val="single" w:sz="4" w:space="0" w:color="auto"/>
              <w:right w:val="single" w:sz="4" w:space="0" w:color="auto"/>
            </w:tcBorders>
            <w:hideMark/>
          </w:tcPr>
          <w:p w14:paraId="21D857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*13.7±3.3</w:t>
            </w:r>
          </w:p>
        </w:tc>
        <w:tc>
          <w:tcPr>
            <w:tcW w:w="2497" w:type="dxa"/>
            <w:tcBorders>
              <w:top w:val="single" w:sz="4" w:space="0" w:color="auto"/>
              <w:left w:val="single" w:sz="4" w:space="0" w:color="auto"/>
              <w:bottom w:val="single" w:sz="4" w:space="0" w:color="auto"/>
              <w:right w:val="single" w:sz="4" w:space="0" w:color="auto"/>
            </w:tcBorders>
            <w:hideMark/>
          </w:tcPr>
          <w:p w14:paraId="03A75D5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*14.1±3.1 [7, 18]</w:t>
            </w:r>
          </w:p>
        </w:tc>
        <w:tc>
          <w:tcPr>
            <w:tcW w:w="833" w:type="dxa"/>
            <w:tcBorders>
              <w:top w:val="single" w:sz="4" w:space="0" w:color="auto"/>
              <w:left w:val="single" w:sz="4" w:space="0" w:color="auto"/>
              <w:bottom w:val="single" w:sz="4" w:space="0" w:color="auto"/>
              <w:right w:val="single" w:sz="4" w:space="0" w:color="auto"/>
            </w:tcBorders>
            <w:hideMark/>
          </w:tcPr>
          <w:p w14:paraId="46B3900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.150</w:t>
            </w:r>
          </w:p>
        </w:tc>
      </w:tr>
      <w:tr w:rsidR="001364B9" w14:paraId="56BCF21E"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3F3F36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&lt;10</w:t>
            </w:r>
          </w:p>
        </w:tc>
        <w:tc>
          <w:tcPr>
            <w:tcW w:w="1800" w:type="dxa"/>
            <w:tcBorders>
              <w:top w:val="single" w:sz="4" w:space="0" w:color="auto"/>
              <w:left w:val="single" w:sz="4" w:space="0" w:color="auto"/>
              <w:bottom w:val="single" w:sz="4" w:space="0" w:color="auto"/>
              <w:right w:val="single" w:sz="4" w:space="0" w:color="auto"/>
            </w:tcBorders>
            <w:hideMark/>
          </w:tcPr>
          <w:p w14:paraId="70CE683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10(16.7)</w:t>
            </w:r>
          </w:p>
        </w:tc>
        <w:tc>
          <w:tcPr>
            <w:tcW w:w="1710" w:type="dxa"/>
            <w:tcBorders>
              <w:top w:val="single" w:sz="4" w:space="0" w:color="auto"/>
              <w:left w:val="single" w:sz="4" w:space="0" w:color="auto"/>
              <w:bottom w:val="single" w:sz="4" w:space="0" w:color="auto"/>
              <w:right w:val="single" w:sz="4" w:space="0" w:color="auto"/>
            </w:tcBorders>
            <w:hideMark/>
          </w:tcPr>
          <w:p w14:paraId="3980510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5(7.6)</w:t>
            </w:r>
          </w:p>
        </w:tc>
        <w:tc>
          <w:tcPr>
            <w:tcW w:w="2497" w:type="dxa"/>
            <w:tcBorders>
              <w:top w:val="single" w:sz="4" w:space="0" w:color="auto"/>
              <w:left w:val="single" w:sz="4" w:space="0" w:color="auto"/>
              <w:bottom w:val="single" w:sz="4" w:space="0" w:color="auto"/>
              <w:right w:val="single" w:sz="4" w:space="0" w:color="auto"/>
            </w:tcBorders>
            <w:hideMark/>
          </w:tcPr>
          <w:p w14:paraId="0AB0838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15(11.9)</w:t>
            </w:r>
          </w:p>
        </w:tc>
        <w:tc>
          <w:tcPr>
            <w:tcW w:w="833" w:type="dxa"/>
            <w:tcBorders>
              <w:top w:val="single" w:sz="4" w:space="0" w:color="auto"/>
              <w:left w:val="single" w:sz="4" w:space="0" w:color="auto"/>
              <w:bottom w:val="single" w:sz="4" w:space="0" w:color="auto"/>
              <w:right w:val="single" w:sz="4" w:space="0" w:color="auto"/>
            </w:tcBorders>
          </w:tcPr>
          <w:p w14:paraId="30B2CF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225AD1E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9A15A0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10-&lt;15</w:t>
            </w:r>
          </w:p>
        </w:tc>
        <w:tc>
          <w:tcPr>
            <w:tcW w:w="1800" w:type="dxa"/>
            <w:tcBorders>
              <w:top w:val="single" w:sz="4" w:space="0" w:color="auto"/>
              <w:left w:val="single" w:sz="4" w:space="0" w:color="auto"/>
              <w:bottom w:val="single" w:sz="4" w:space="0" w:color="auto"/>
              <w:right w:val="single" w:sz="4" w:space="0" w:color="auto"/>
            </w:tcBorders>
            <w:hideMark/>
          </w:tcPr>
          <w:p w14:paraId="2E0816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19(31.7)</w:t>
            </w:r>
          </w:p>
        </w:tc>
        <w:tc>
          <w:tcPr>
            <w:tcW w:w="1710" w:type="dxa"/>
            <w:tcBorders>
              <w:top w:val="single" w:sz="4" w:space="0" w:color="auto"/>
              <w:left w:val="single" w:sz="4" w:space="0" w:color="auto"/>
              <w:bottom w:val="single" w:sz="4" w:space="0" w:color="auto"/>
              <w:right w:val="single" w:sz="4" w:space="0" w:color="auto"/>
            </w:tcBorders>
            <w:hideMark/>
          </w:tcPr>
          <w:p w14:paraId="0745204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23(34.9)</w:t>
            </w:r>
          </w:p>
        </w:tc>
        <w:tc>
          <w:tcPr>
            <w:tcW w:w="2497" w:type="dxa"/>
            <w:tcBorders>
              <w:top w:val="single" w:sz="4" w:space="0" w:color="auto"/>
              <w:left w:val="single" w:sz="4" w:space="0" w:color="auto"/>
              <w:bottom w:val="single" w:sz="4" w:space="0" w:color="auto"/>
              <w:right w:val="single" w:sz="4" w:space="0" w:color="auto"/>
            </w:tcBorders>
            <w:hideMark/>
          </w:tcPr>
          <w:p w14:paraId="01F3A05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42(33.3)</w:t>
            </w:r>
          </w:p>
        </w:tc>
        <w:tc>
          <w:tcPr>
            <w:tcW w:w="833" w:type="dxa"/>
            <w:tcBorders>
              <w:top w:val="single" w:sz="4" w:space="0" w:color="auto"/>
              <w:left w:val="single" w:sz="4" w:space="0" w:color="auto"/>
              <w:bottom w:val="single" w:sz="4" w:space="0" w:color="auto"/>
              <w:right w:val="single" w:sz="4" w:space="0" w:color="auto"/>
            </w:tcBorders>
            <w:hideMark/>
          </w:tcPr>
          <w:p w14:paraId="7A5B79C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.290</w:t>
            </w:r>
          </w:p>
        </w:tc>
      </w:tr>
      <w:tr w:rsidR="001364B9" w14:paraId="40C9759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132A3B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15-18</w:t>
            </w:r>
          </w:p>
        </w:tc>
        <w:tc>
          <w:tcPr>
            <w:tcW w:w="1800" w:type="dxa"/>
            <w:tcBorders>
              <w:top w:val="single" w:sz="4" w:space="0" w:color="auto"/>
              <w:left w:val="single" w:sz="4" w:space="0" w:color="auto"/>
              <w:bottom w:val="single" w:sz="4" w:space="0" w:color="auto"/>
              <w:right w:val="single" w:sz="4" w:space="0" w:color="auto"/>
            </w:tcBorders>
            <w:hideMark/>
          </w:tcPr>
          <w:p w14:paraId="5EC0854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31(51.7)</w:t>
            </w:r>
          </w:p>
        </w:tc>
        <w:tc>
          <w:tcPr>
            <w:tcW w:w="1710" w:type="dxa"/>
            <w:tcBorders>
              <w:top w:val="single" w:sz="4" w:space="0" w:color="auto"/>
              <w:left w:val="single" w:sz="4" w:space="0" w:color="auto"/>
              <w:bottom w:val="single" w:sz="4" w:space="0" w:color="auto"/>
              <w:right w:val="single" w:sz="4" w:space="0" w:color="auto"/>
            </w:tcBorders>
            <w:hideMark/>
          </w:tcPr>
          <w:p w14:paraId="1AC65CD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38(57.6)</w:t>
            </w:r>
          </w:p>
        </w:tc>
        <w:tc>
          <w:tcPr>
            <w:tcW w:w="2497" w:type="dxa"/>
            <w:tcBorders>
              <w:top w:val="single" w:sz="4" w:space="0" w:color="auto"/>
              <w:left w:val="single" w:sz="4" w:space="0" w:color="auto"/>
              <w:bottom w:val="single" w:sz="4" w:space="0" w:color="auto"/>
              <w:right w:val="single" w:sz="4" w:space="0" w:color="auto"/>
            </w:tcBorders>
            <w:hideMark/>
          </w:tcPr>
          <w:p w14:paraId="46E4B91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69(54.8)</w:t>
            </w:r>
          </w:p>
        </w:tc>
        <w:tc>
          <w:tcPr>
            <w:tcW w:w="833" w:type="dxa"/>
            <w:tcBorders>
              <w:top w:val="single" w:sz="4" w:space="0" w:color="auto"/>
              <w:left w:val="single" w:sz="4" w:space="0" w:color="auto"/>
              <w:bottom w:val="single" w:sz="4" w:space="0" w:color="auto"/>
              <w:right w:val="single" w:sz="4" w:space="0" w:color="auto"/>
            </w:tcBorders>
          </w:tcPr>
          <w:p w14:paraId="4F9C788C"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B7A27D8"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0BB1F150"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Socio-economic Status</w:t>
            </w:r>
          </w:p>
        </w:tc>
        <w:tc>
          <w:tcPr>
            <w:tcW w:w="1800" w:type="dxa"/>
            <w:tcBorders>
              <w:top w:val="single" w:sz="4" w:space="0" w:color="auto"/>
              <w:left w:val="single" w:sz="4" w:space="0" w:color="auto"/>
              <w:bottom w:val="single" w:sz="4" w:space="0" w:color="auto"/>
              <w:right w:val="single" w:sz="4" w:space="0" w:color="auto"/>
            </w:tcBorders>
          </w:tcPr>
          <w:p w14:paraId="4483456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7B0A7B39"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5C262EB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3FDC24BC"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AA1394C"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8578AB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Upper</w:t>
            </w:r>
          </w:p>
        </w:tc>
        <w:tc>
          <w:tcPr>
            <w:tcW w:w="1800" w:type="dxa"/>
            <w:tcBorders>
              <w:top w:val="single" w:sz="4" w:space="0" w:color="auto"/>
              <w:left w:val="single" w:sz="4" w:space="0" w:color="auto"/>
              <w:bottom w:val="single" w:sz="4" w:space="0" w:color="auto"/>
              <w:right w:val="single" w:sz="4" w:space="0" w:color="auto"/>
            </w:tcBorders>
            <w:hideMark/>
          </w:tcPr>
          <w:p w14:paraId="71719B6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6(9.1)</w:t>
            </w:r>
          </w:p>
        </w:tc>
        <w:tc>
          <w:tcPr>
            <w:tcW w:w="1710" w:type="dxa"/>
            <w:tcBorders>
              <w:top w:val="single" w:sz="4" w:space="0" w:color="auto"/>
              <w:left w:val="single" w:sz="4" w:space="0" w:color="auto"/>
              <w:bottom w:val="single" w:sz="4" w:space="0" w:color="auto"/>
              <w:right w:val="single" w:sz="4" w:space="0" w:color="auto"/>
            </w:tcBorders>
            <w:hideMark/>
          </w:tcPr>
          <w:p w14:paraId="2E644B4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7(11.7)</w:t>
            </w:r>
          </w:p>
        </w:tc>
        <w:tc>
          <w:tcPr>
            <w:tcW w:w="2497" w:type="dxa"/>
            <w:tcBorders>
              <w:top w:val="single" w:sz="4" w:space="0" w:color="auto"/>
              <w:left w:val="single" w:sz="4" w:space="0" w:color="auto"/>
              <w:bottom w:val="single" w:sz="4" w:space="0" w:color="auto"/>
              <w:right w:val="single" w:sz="4" w:space="0" w:color="auto"/>
            </w:tcBorders>
            <w:hideMark/>
          </w:tcPr>
          <w:p w14:paraId="58A818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13(10.3)</w:t>
            </w:r>
          </w:p>
        </w:tc>
        <w:tc>
          <w:tcPr>
            <w:tcW w:w="833" w:type="dxa"/>
            <w:tcBorders>
              <w:top w:val="single" w:sz="4" w:space="0" w:color="auto"/>
              <w:left w:val="single" w:sz="4" w:space="0" w:color="auto"/>
              <w:bottom w:val="single" w:sz="4" w:space="0" w:color="auto"/>
              <w:right w:val="single" w:sz="4" w:space="0" w:color="auto"/>
            </w:tcBorders>
          </w:tcPr>
          <w:p w14:paraId="43C7FF7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7A808A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61FFF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Middle</w:t>
            </w:r>
          </w:p>
        </w:tc>
        <w:tc>
          <w:tcPr>
            <w:tcW w:w="1800" w:type="dxa"/>
            <w:tcBorders>
              <w:top w:val="single" w:sz="4" w:space="0" w:color="auto"/>
              <w:left w:val="single" w:sz="4" w:space="0" w:color="auto"/>
              <w:bottom w:val="single" w:sz="4" w:space="0" w:color="auto"/>
              <w:right w:val="single" w:sz="4" w:space="0" w:color="auto"/>
            </w:tcBorders>
            <w:hideMark/>
          </w:tcPr>
          <w:p w14:paraId="548AC19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18(27.3)</w:t>
            </w:r>
          </w:p>
        </w:tc>
        <w:tc>
          <w:tcPr>
            <w:tcW w:w="1710" w:type="dxa"/>
            <w:tcBorders>
              <w:top w:val="single" w:sz="4" w:space="0" w:color="auto"/>
              <w:left w:val="single" w:sz="4" w:space="0" w:color="auto"/>
              <w:bottom w:val="single" w:sz="4" w:space="0" w:color="auto"/>
              <w:right w:val="single" w:sz="4" w:space="0" w:color="auto"/>
            </w:tcBorders>
            <w:hideMark/>
          </w:tcPr>
          <w:p w14:paraId="6A31B7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13(21.7)</w:t>
            </w:r>
          </w:p>
        </w:tc>
        <w:tc>
          <w:tcPr>
            <w:tcW w:w="2497" w:type="dxa"/>
            <w:tcBorders>
              <w:top w:val="single" w:sz="4" w:space="0" w:color="auto"/>
              <w:left w:val="single" w:sz="4" w:space="0" w:color="auto"/>
              <w:bottom w:val="single" w:sz="4" w:space="0" w:color="auto"/>
              <w:right w:val="single" w:sz="4" w:space="0" w:color="auto"/>
            </w:tcBorders>
            <w:hideMark/>
          </w:tcPr>
          <w:p w14:paraId="1060C21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31(24.6)</w:t>
            </w:r>
          </w:p>
        </w:tc>
        <w:tc>
          <w:tcPr>
            <w:tcW w:w="833" w:type="dxa"/>
            <w:tcBorders>
              <w:top w:val="single" w:sz="4" w:space="0" w:color="auto"/>
              <w:left w:val="single" w:sz="4" w:space="0" w:color="auto"/>
              <w:bottom w:val="single" w:sz="4" w:space="0" w:color="auto"/>
              <w:right w:val="single" w:sz="4" w:space="0" w:color="auto"/>
            </w:tcBorders>
            <w:hideMark/>
          </w:tcPr>
          <w:p w14:paraId="6B03B0F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.723</w:t>
            </w:r>
          </w:p>
        </w:tc>
      </w:tr>
      <w:tr w:rsidR="001364B9" w14:paraId="7E916891"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460FF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hideMark/>
          </w:tcPr>
          <w:p w14:paraId="283C95B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42(63.3)</w:t>
            </w:r>
          </w:p>
        </w:tc>
        <w:tc>
          <w:tcPr>
            <w:tcW w:w="1710" w:type="dxa"/>
            <w:tcBorders>
              <w:top w:val="single" w:sz="4" w:space="0" w:color="auto"/>
              <w:left w:val="single" w:sz="4" w:space="0" w:color="auto"/>
              <w:bottom w:val="single" w:sz="4" w:space="0" w:color="auto"/>
              <w:right w:val="single" w:sz="4" w:space="0" w:color="auto"/>
            </w:tcBorders>
            <w:hideMark/>
          </w:tcPr>
          <w:p w14:paraId="3748647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40(66.7)</w:t>
            </w:r>
          </w:p>
        </w:tc>
        <w:tc>
          <w:tcPr>
            <w:tcW w:w="2497" w:type="dxa"/>
            <w:tcBorders>
              <w:top w:val="single" w:sz="4" w:space="0" w:color="auto"/>
              <w:left w:val="single" w:sz="4" w:space="0" w:color="auto"/>
              <w:bottom w:val="single" w:sz="4" w:space="0" w:color="auto"/>
              <w:right w:val="single" w:sz="4" w:space="0" w:color="auto"/>
            </w:tcBorders>
            <w:hideMark/>
          </w:tcPr>
          <w:p w14:paraId="6F434B5F" w14:textId="77777777" w:rsidR="001364B9" w:rsidRDefault="001364B9" w:rsidP="00D24C08">
            <w:pPr>
              <w:spacing w:before="100" w:beforeAutospacing="1" w:after="100" w:afterAutospacing="1"/>
              <w:jc w:val="both"/>
              <w:rPr>
                <w:rFonts w:ascii="Times New Roman" w:eastAsia="Times New Roman" w:hAnsi="Times New Roman" w:cs="Times New Roman"/>
              </w:rPr>
            </w:pPr>
            <w:bookmarkStart w:id="5" w:name="_Hlk195751085"/>
            <w:r>
              <w:rPr>
                <w:rFonts w:ascii="Times New Roman" w:eastAsia="Times New Roman" w:hAnsi="Times New Roman" w:cs="Times New Roman"/>
              </w:rPr>
              <w:t>82(65.1)</w:t>
            </w:r>
            <w:bookmarkEnd w:id="5"/>
          </w:p>
        </w:tc>
        <w:tc>
          <w:tcPr>
            <w:tcW w:w="833" w:type="dxa"/>
            <w:tcBorders>
              <w:top w:val="single" w:sz="4" w:space="0" w:color="auto"/>
              <w:left w:val="single" w:sz="4" w:space="0" w:color="auto"/>
              <w:bottom w:val="single" w:sz="4" w:space="0" w:color="auto"/>
              <w:right w:val="single" w:sz="4" w:space="0" w:color="auto"/>
            </w:tcBorders>
          </w:tcPr>
          <w:p w14:paraId="03AF7E6A"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C1A6052"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B658E7E"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Body Mass Index (kg/m</w:t>
            </w:r>
            <w:r>
              <w:rPr>
                <w:rFonts w:ascii="Times New Roman" w:eastAsia="Times New Roman" w:hAnsi="Times New Roman" w:cs="Times New Roman"/>
                <w:b/>
                <w:vertAlign w:val="superscript"/>
              </w:rPr>
              <w:t>2</w:t>
            </w:r>
            <w:r>
              <w:rPr>
                <w:rFonts w:ascii="Times New Roman" w:eastAsia="Times New Roman" w:hAnsi="Times New Roman" w:cs="Times New Roman"/>
                <w:b/>
              </w:rPr>
              <w:t>)</w:t>
            </w:r>
          </w:p>
        </w:tc>
        <w:tc>
          <w:tcPr>
            <w:tcW w:w="1800" w:type="dxa"/>
            <w:tcBorders>
              <w:top w:val="single" w:sz="4" w:space="0" w:color="auto"/>
              <w:left w:val="single" w:sz="4" w:space="0" w:color="auto"/>
              <w:bottom w:val="single" w:sz="4" w:space="0" w:color="auto"/>
              <w:right w:val="single" w:sz="4" w:space="0" w:color="auto"/>
            </w:tcBorders>
          </w:tcPr>
          <w:p w14:paraId="72184F8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9AF495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449CF55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547D75B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568DAA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AEE1E6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Mean BMI</w:t>
            </w:r>
          </w:p>
        </w:tc>
        <w:tc>
          <w:tcPr>
            <w:tcW w:w="1800" w:type="dxa"/>
            <w:tcBorders>
              <w:top w:val="single" w:sz="4" w:space="0" w:color="auto"/>
              <w:left w:val="single" w:sz="4" w:space="0" w:color="auto"/>
              <w:bottom w:val="single" w:sz="4" w:space="0" w:color="auto"/>
              <w:right w:val="single" w:sz="4" w:space="0" w:color="auto"/>
            </w:tcBorders>
            <w:hideMark/>
          </w:tcPr>
          <w:p w14:paraId="2C103AF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*17.3±3.4</w:t>
            </w:r>
          </w:p>
        </w:tc>
        <w:tc>
          <w:tcPr>
            <w:tcW w:w="1710" w:type="dxa"/>
            <w:tcBorders>
              <w:top w:val="single" w:sz="4" w:space="0" w:color="auto"/>
              <w:left w:val="single" w:sz="4" w:space="0" w:color="auto"/>
              <w:bottom w:val="single" w:sz="4" w:space="0" w:color="auto"/>
              <w:right w:val="single" w:sz="4" w:space="0" w:color="auto"/>
            </w:tcBorders>
            <w:hideMark/>
          </w:tcPr>
          <w:p w14:paraId="05B3EE4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*17.9±38</w:t>
            </w:r>
          </w:p>
        </w:tc>
        <w:tc>
          <w:tcPr>
            <w:tcW w:w="2497" w:type="dxa"/>
            <w:tcBorders>
              <w:top w:val="single" w:sz="4" w:space="0" w:color="auto"/>
              <w:left w:val="single" w:sz="4" w:space="0" w:color="auto"/>
              <w:bottom w:val="single" w:sz="4" w:space="0" w:color="auto"/>
              <w:right w:val="single" w:sz="4" w:space="0" w:color="auto"/>
            </w:tcBorders>
            <w:hideMark/>
          </w:tcPr>
          <w:p w14:paraId="62C7EE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*17.6± 3.5 [8.2,   29.6]</w:t>
            </w:r>
          </w:p>
        </w:tc>
        <w:tc>
          <w:tcPr>
            <w:tcW w:w="833" w:type="dxa"/>
            <w:tcBorders>
              <w:top w:val="single" w:sz="4" w:space="0" w:color="auto"/>
              <w:left w:val="single" w:sz="4" w:space="0" w:color="auto"/>
              <w:bottom w:val="single" w:sz="4" w:space="0" w:color="auto"/>
              <w:right w:val="single" w:sz="4" w:space="0" w:color="auto"/>
            </w:tcBorders>
            <w:hideMark/>
          </w:tcPr>
          <w:p w14:paraId="2B0762D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.351</w:t>
            </w:r>
          </w:p>
        </w:tc>
      </w:tr>
      <w:tr w:rsidR="001364B9" w14:paraId="4AD9E2E2"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32992A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&lt;18</w:t>
            </w:r>
          </w:p>
        </w:tc>
        <w:tc>
          <w:tcPr>
            <w:tcW w:w="1800" w:type="dxa"/>
            <w:tcBorders>
              <w:top w:val="single" w:sz="4" w:space="0" w:color="auto"/>
              <w:left w:val="single" w:sz="4" w:space="0" w:color="auto"/>
              <w:bottom w:val="single" w:sz="4" w:space="0" w:color="auto"/>
              <w:right w:val="single" w:sz="4" w:space="0" w:color="auto"/>
            </w:tcBorders>
            <w:hideMark/>
          </w:tcPr>
          <w:p w14:paraId="38F14E2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40(60.6)</w:t>
            </w:r>
          </w:p>
        </w:tc>
        <w:tc>
          <w:tcPr>
            <w:tcW w:w="1710" w:type="dxa"/>
            <w:tcBorders>
              <w:top w:val="single" w:sz="4" w:space="0" w:color="auto"/>
              <w:left w:val="single" w:sz="4" w:space="0" w:color="auto"/>
              <w:bottom w:val="single" w:sz="4" w:space="0" w:color="auto"/>
              <w:right w:val="single" w:sz="4" w:space="0" w:color="auto"/>
            </w:tcBorders>
            <w:hideMark/>
          </w:tcPr>
          <w:p w14:paraId="1C505A8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33(55.0)</w:t>
            </w:r>
          </w:p>
        </w:tc>
        <w:tc>
          <w:tcPr>
            <w:tcW w:w="2497" w:type="dxa"/>
            <w:tcBorders>
              <w:top w:val="single" w:sz="4" w:space="0" w:color="auto"/>
              <w:left w:val="single" w:sz="4" w:space="0" w:color="auto"/>
              <w:bottom w:val="single" w:sz="4" w:space="0" w:color="auto"/>
              <w:right w:val="single" w:sz="4" w:space="0" w:color="auto"/>
            </w:tcBorders>
            <w:hideMark/>
          </w:tcPr>
          <w:p w14:paraId="51ACD80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73(57.9)</w:t>
            </w:r>
          </w:p>
        </w:tc>
        <w:tc>
          <w:tcPr>
            <w:tcW w:w="833" w:type="dxa"/>
            <w:tcBorders>
              <w:top w:val="single" w:sz="4" w:space="0" w:color="auto"/>
              <w:left w:val="single" w:sz="4" w:space="0" w:color="auto"/>
              <w:bottom w:val="single" w:sz="4" w:space="0" w:color="auto"/>
              <w:right w:val="single" w:sz="4" w:space="0" w:color="auto"/>
            </w:tcBorders>
            <w:hideMark/>
          </w:tcPr>
          <w:p w14:paraId="6EE7BA1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w:t>
            </w:r>
          </w:p>
        </w:tc>
      </w:tr>
      <w:tr w:rsidR="001364B9" w14:paraId="5243D7B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3E1E7A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18-24.9</w:t>
            </w:r>
          </w:p>
        </w:tc>
        <w:tc>
          <w:tcPr>
            <w:tcW w:w="1800" w:type="dxa"/>
            <w:tcBorders>
              <w:top w:val="single" w:sz="4" w:space="0" w:color="auto"/>
              <w:left w:val="single" w:sz="4" w:space="0" w:color="auto"/>
              <w:bottom w:val="single" w:sz="4" w:space="0" w:color="auto"/>
              <w:right w:val="single" w:sz="4" w:space="0" w:color="auto"/>
            </w:tcBorders>
            <w:hideMark/>
          </w:tcPr>
          <w:p w14:paraId="2C8176B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26(39.4)</w:t>
            </w:r>
          </w:p>
        </w:tc>
        <w:tc>
          <w:tcPr>
            <w:tcW w:w="1710" w:type="dxa"/>
            <w:tcBorders>
              <w:top w:val="single" w:sz="4" w:space="0" w:color="auto"/>
              <w:left w:val="single" w:sz="4" w:space="0" w:color="auto"/>
              <w:bottom w:val="single" w:sz="4" w:space="0" w:color="auto"/>
              <w:right w:val="single" w:sz="4" w:space="0" w:color="auto"/>
            </w:tcBorders>
            <w:hideMark/>
          </w:tcPr>
          <w:p w14:paraId="7DB4446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24(40.0)</w:t>
            </w:r>
          </w:p>
        </w:tc>
        <w:tc>
          <w:tcPr>
            <w:tcW w:w="2497" w:type="dxa"/>
            <w:tcBorders>
              <w:top w:val="single" w:sz="4" w:space="0" w:color="auto"/>
              <w:left w:val="single" w:sz="4" w:space="0" w:color="auto"/>
              <w:bottom w:val="single" w:sz="4" w:space="0" w:color="auto"/>
              <w:right w:val="single" w:sz="4" w:space="0" w:color="auto"/>
            </w:tcBorders>
            <w:hideMark/>
          </w:tcPr>
          <w:p w14:paraId="07B078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50(39.7)</w:t>
            </w:r>
          </w:p>
        </w:tc>
        <w:tc>
          <w:tcPr>
            <w:tcW w:w="833" w:type="dxa"/>
            <w:tcBorders>
              <w:top w:val="single" w:sz="4" w:space="0" w:color="auto"/>
              <w:left w:val="single" w:sz="4" w:space="0" w:color="auto"/>
              <w:bottom w:val="single" w:sz="4" w:space="0" w:color="auto"/>
              <w:right w:val="single" w:sz="4" w:space="0" w:color="auto"/>
            </w:tcBorders>
          </w:tcPr>
          <w:p w14:paraId="17FCA49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D43F60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0FB7D9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25-&lt;30</w:t>
            </w:r>
          </w:p>
        </w:tc>
        <w:tc>
          <w:tcPr>
            <w:tcW w:w="1800" w:type="dxa"/>
            <w:tcBorders>
              <w:top w:val="single" w:sz="4" w:space="0" w:color="auto"/>
              <w:left w:val="single" w:sz="4" w:space="0" w:color="auto"/>
              <w:bottom w:val="single" w:sz="4" w:space="0" w:color="auto"/>
              <w:right w:val="single" w:sz="4" w:space="0" w:color="auto"/>
            </w:tcBorders>
            <w:hideMark/>
          </w:tcPr>
          <w:p w14:paraId="1B1A494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710" w:type="dxa"/>
            <w:tcBorders>
              <w:top w:val="single" w:sz="4" w:space="0" w:color="auto"/>
              <w:left w:val="single" w:sz="4" w:space="0" w:color="auto"/>
              <w:bottom w:val="single" w:sz="4" w:space="0" w:color="auto"/>
              <w:right w:val="single" w:sz="4" w:space="0" w:color="auto"/>
            </w:tcBorders>
            <w:hideMark/>
          </w:tcPr>
          <w:p w14:paraId="5A7A251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3(5.0)</w:t>
            </w:r>
          </w:p>
        </w:tc>
        <w:tc>
          <w:tcPr>
            <w:tcW w:w="2497" w:type="dxa"/>
            <w:tcBorders>
              <w:top w:val="single" w:sz="4" w:space="0" w:color="auto"/>
              <w:left w:val="single" w:sz="4" w:space="0" w:color="auto"/>
              <w:bottom w:val="single" w:sz="4" w:space="0" w:color="auto"/>
              <w:right w:val="single" w:sz="4" w:space="0" w:color="auto"/>
            </w:tcBorders>
            <w:hideMark/>
          </w:tcPr>
          <w:p w14:paraId="1AEE170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3(2.4)</w:t>
            </w:r>
          </w:p>
        </w:tc>
        <w:tc>
          <w:tcPr>
            <w:tcW w:w="833" w:type="dxa"/>
            <w:tcBorders>
              <w:top w:val="single" w:sz="4" w:space="0" w:color="auto"/>
              <w:left w:val="single" w:sz="4" w:space="0" w:color="auto"/>
              <w:bottom w:val="single" w:sz="4" w:space="0" w:color="auto"/>
              <w:right w:val="single" w:sz="4" w:space="0" w:color="auto"/>
            </w:tcBorders>
          </w:tcPr>
          <w:p w14:paraId="3AF67DC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4AB387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342A0B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&gt;30</w:t>
            </w:r>
          </w:p>
        </w:tc>
        <w:tc>
          <w:tcPr>
            <w:tcW w:w="1800" w:type="dxa"/>
            <w:tcBorders>
              <w:top w:val="single" w:sz="4" w:space="0" w:color="auto"/>
              <w:left w:val="single" w:sz="4" w:space="0" w:color="auto"/>
              <w:bottom w:val="single" w:sz="4" w:space="0" w:color="auto"/>
              <w:right w:val="single" w:sz="4" w:space="0" w:color="auto"/>
            </w:tcBorders>
            <w:hideMark/>
          </w:tcPr>
          <w:p w14:paraId="3E1B95F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710" w:type="dxa"/>
            <w:tcBorders>
              <w:top w:val="single" w:sz="4" w:space="0" w:color="auto"/>
              <w:left w:val="single" w:sz="4" w:space="0" w:color="auto"/>
              <w:bottom w:val="single" w:sz="4" w:space="0" w:color="auto"/>
              <w:right w:val="single" w:sz="4" w:space="0" w:color="auto"/>
            </w:tcBorders>
            <w:hideMark/>
          </w:tcPr>
          <w:p w14:paraId="4354311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2497" w:type="dxa"/>
            <w:tcBorders>
              <w:top w:val="single" w:sz="4" w:space="0" w:color="auto"/>
              <w:left w:val="single" w:sz="4" w:space="0" w:color="auto"/>
              <w:bottom w:val="single" w:sz="4" w:space="0" w:color="auto"/>
              <w:right w:val="single" w:sz="4" w:space="0" w:color="auto"/>
            </w:tcBorders>
            <w:hideMark/>
          </w:tcPr>
          <w:p w14:paraId="0FED1B5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833" w:type="dxa"/>
            <w:tcBorders>
              <w:top w:val="single" w:sz="4" w:space="0" w:color="auto"/>
              <w:left w:val="single" w:sz="4" w:space="0" w:color="auto"/>
              <w:bottom w:val="single" w:sz="4" w:space="0" w:color="auto"/>
              <w:right w:val="single" w:sz="4" w:space="0" w:color="auto"/>
            </w:tcBorders>
          </w:tcPr>
          <w:p w14:paraId="163E0750"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14B326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7A2141C"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Mode of Transmission</w:t>
            </w:r>
          </w:p>
        </w:tc>
        <w:tc>
          <w:tcPr>
            <w:tcW w:w="1800" w:type="dxa"/>
            <w:tcBorders>
              <w:top w:val="single" w:sz="4" w:space="0" w:color="auto"/>
              <w:left w:val="single" w:sz="4" w:space="0" w:color="auto"/>
              <w:bottom w:val="single" w:sz="4" w:space="0" w:color="auto"/>
              <w:right w:val="single" w:sz="4" w:space="0" w:color="auto"/>
            </w:tcBorders>
          </w:tcPr>
          <w:p w14:paraId="3FEA38B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178E5CF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4B91F23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3906B49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517D42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CD8F3E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Vertical</w:t>
            </w:r>
          </w:p>
        </w:tc>
        <w:tc>
          <w:tcPr>
            <w:tcW w:w="1800" w:type="dxa"/>
            <w:tcBorders>
              <w:top w:val="single" w:sz="4" w:space="0" w:color="auto"/>
              <w:left w:val="single" w:sz="4" w:space="0" w:color="auto"/>
              <w:bottom w:val="single" w:sz="4" w:space="0" w:color="auto"/>
              <w:right w:val="single" w:sz="4" w:space="0" w:color="auto"/>
            </w:tcBorders>
            <w:hideMark/>
          </w:tcPr>
          <w:p w14:paraId="3A10D88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48(72.7)</w:t>
            </w:r>
          </w:p>
        </w:tc>
        <w:tc>
          <w:tcPr>
            <w:tcW w:w="1710" w:type="dxa"/>
            <w:tcBorders>
              <w:top w:val="single" w:sz="4" w:space="0" w:color="auto"/>
              <w:left w:val="single" w:sz="4" w:space="0" w:color="auto"/>
              <w:bottom w:val="single" w:sz="4" w:space="0" w:color="auto"/>
              <w:right w:val="single" w:sz="4" w:space="0" w:color="auto"/>
            </w:tcBorders>
            <w:hideMark/>
          </w:tcPr>
          <w:p w14:paraId="334E979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51(85.0)</w:t>
            </w:r>
          </w:p>
        </w:tc>
        <w:tc>
          <w:tcPr>
            <w:tcW w:w="2497" w:type="dxa"/>
            <w:tcBorders>
              <w:top w:val="single" w:sz="4" w:space="0" w:color="auto"/>
              <w:left w:val="single" w:sz="4" w:space="0" w:color="auto"/>
              <w:bottom w:val="single" w:sz="4" w:space="0" w:color="auto"/>
              <w:right w:val="single" w:sz="4" w:space="0" w:color="auto"/>
            </w:tcBorders>
            <w:hideMark/>
          </w:tcPr>
          <w:p w14:paraId="6919732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99(78.6)</w:t>
            </w:r>
          </w:p>
        </w:tc>
        <w:tc>
          <w:tcPr>
            <w:tcW w:w="833" w:type="dxa"/>
            <w:tcBorders>
              <w:top w:val="single" w:sz="4" w:space="0" w:color="auto"/>
              <w:left w:val="single" w:sz="4" w:space="0" w:color="auto"/>
              <w:bottom w:val="single" w:sz="4" w:space="0" w:color="auto"/>
              <w:right w:val="single" w:sz="4" w:space="0" w:color="auto"/>
            </w:tcBorders>
          </w:tcPr>
          <w:p w14:paraId="1064C64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98667B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E32E3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Non-vertical</w:t>
            </w:r>
          </w:p>
        </w:tc>
        <w:tc>
          <w:tcPr>
            <w:tcW w:w="1800" w:type="dxa"/>
            <w:tcBorders>
              <w:top w:val="single" w:sz="4" w:space="0" w:color="auto"/>
              <w:left w:val="single" w:sz="4" w:space="0" w:color="auto"/>
              <w:bottom w:val="single" w:sz="4" w:space="0" w:color="auto"/>
              <w:right w:val="single" w:sz="4" w:space="0" w:color="auto"/>
            </w:tcBorders>
            <w:hideMark/>
          </w:tcPr>
          <w:p w14:paraId="013FAE8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18(27.3)</w:t>
            </w:r>
          </w:p>
        </w:tc>
        <w:tc>
          <w:tcPr>
            <w:tcW w:w="1710" w:type="dxa"/>
            <w:tcBorders>
              <w:top w:val="single" w:sz="4" w:space="0" w:color="auto"/>
              <w:left w:val="single" w:sz="4" w:space="0" w:color="auto"/>
              <w:bottom w:val="single" w:sz="4" w:space="0" w:color="auto"/>
              <w:right w:val="single" w:sz="4" w:space="0" w:color="auto"/>
            </w:tcBorders>
            <w:hideMark/>
          </w:tcPr>
          <w:p w14:paraId="0317F0A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9(15.0)</w:t>
            </w:r>
          </w:p>
        </w:tc>
        <w:tc>
          <w:tcPr>
            <w:tcW w:w="2497" w:type="dxa"/>
            <w:tcBorders>
              <w:top w:val="single" w:sz="4" w:space="0" w:color="auto"/>
              <w:left w:val="single" w:sz="4" w:space="0" w:color="auto"/>
              <w:bottom w:val="single" w:sz="4" w:space="0" w:color="auto"/>
              <w:right w:val="single" w:sz="4" w:space="0" w:color="auto"/>
            </w:tcBorders>
            <w:hideMark/>
          </w:tcPr>
          <w:p w14:paraId="4876F3B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27(21.4)</w:t>
            </w:r>
          </w:p>
        </w:tc>
        <w:tc>
          <w:tcPr>
            <w:tcW w:w="833" w:type="dxa"/>
            <w:tcBorders>
              <w:top w:val="single" w:sz="4" w:space="0" w:color="auto"/>
              <w:left w:val="single" w:sz="4" w:space="0" w:color="auto"/>
              <w:bottom w:val="single" w:sz="4" w:space="0" w:color="auto"/>
              <w:right w:val="single" w:sz="4" w:space="0" w:color="auto"/>
            </w:tcBorders>
            <w:hideMark/>
          </w:tcPr>
          <w:p w14:paraId="167033F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.598</w:t>
            </w:r>
          </w:p>
        </w:tc>
      </w:tr>
      <w:tr w:rsidR="001364B9" w14:paraId="74EB00F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6445C147"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 xml:space="preserve"> Parent Survival Status</w:t>
            </w:r>
          </w:p>
        </w:tc>
        <w:tc>
          <w:tcPr>
            <w:tcW w:w="1800" w:type="dxa"/>
            <w:tcBorders>
              <w:top w:val="single" w:sz="4" w:space="0" w:color="auto"/>
              <w:left w:val="single" w:sz="4" w:space="0" w:color="auto"/>
              <w:bottom w:val="single" w:sz="4" w:space="0" w:color="auto"/>
              <w:right w:val="single" w:sz="4" w:space="0" w:color="auto"/>
            </w:tcBorders>
          </w:tcPr>
          <w:p w14:paraId="6314ACEA"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B3A6AF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7B267D6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0EA5423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A8D51B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691DA2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alive</w:t>
            </w:r>
          </w:p>
        </w:tc>
        <w:tc>
          <w:tcPr>
            <w:tcW w:w="1800" w:type="dxa"/>
            <w:tcBorders>
              <w:top w:val="single" w:sz="4" w:space="0" w:color="auto"/>
              <w:left w:val="single" w:sz="4" w:space="0" w:color="auto"/>
              <w:bottom w:val="single" w:sz="4" w:space="0" w:color="auto"/>
              <w:right w:val="single" w:sz="4" w:space="0" w:color="auto"/>
            </w:tcBorders>
            <w:hideMark/>
          </w:tcPr>
          <w:p w14:paraId="546AE7E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51(77.3)</w:t>
            </w:r>
          </w:p>
        </w:tc>
        <w:tc>
          <w:tcPr>
            <w:tcW w:w="1710" w:type="dxa"/>
            <w:tcBorders>
              <w:top w:val="single" w:sz="4" w:space="0" w:color="auto"/>
              <w:left w:val="single" w:sz="4" w:space="0" w:color="auto"/>
              <w:bottom w:val="single" w:sz="4" w:space="0" w:color="auto"/>
              <w:right w:val="single" w:sz="4" w:space="0" w:color="auto"/>
            </w:tcBorders>
            <w:hideMark/>
          </w:tcPr>
          <w:p w14:paraId="244F6BC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39(65.0)</w:t>
            </w:r>
          </w:p>
        </w:tc>
        <w:tc>
          <w:tcPr>
            <w:tcW w:w="2497" w:type="dxa"/>
            <w:tcBorders>
              <w:top w:val="single" w:sz="4" w:space="0" w:color="auto"/>
              <w:left w:val="single" w:sz="4" w:space="0" w:color="auto"/>
              <w:bottom w:val="single" w:sz="4" w:space="0" w:color="auto"/>
              <w:right w:val="single" w:sz="4" w:space="0" w:color="auto"/>
            </w:tcBorders>
            <w:hideMark/>
          </w:tcPr>
          <w:p w14:paraId="15E56EA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90(71.4)</w:t>
            </w:r>
          </w:p>
        </w:tc>
        <w:tc>
          <w:tcPr>
            <w:tcW w:w="833" w:type="dxa"/>
            <w:tcBorders>
              <w:top w:val="single" w:sz="4" w:space="0" w:color="auto"/>
              <w:left w:val="single" w:sz="4" w:space="0" w:color="auto"/>
              <w:bottom w:val="single" w:sz="4" w:space="0" w:color="auto"/>
              <w:right w:val="single" w:sz="4" w:space="0" w:color="auto"/>
            </w:tcBorders>
          </w:tcPr>
          <w:p w14:paraId="1DD1F413"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C629686"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3A84F1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dead</w:t>
            </w:r>
          </w:p>
        </w:tc>
        <w:tc>
          <w:tcPr>
            <w:tcW w:w="1800" w:type="dxa"/>
            <w:tcBorders>
              <w:top w:val="single" w:sz="4" w:space="0" w:color="auto"/>
              <w:left w:val="single" w:sz="4" w:space="0" w:color="auto"/>
              <w:bottom w:val="single" w:sz="4" w:space="0" w:color="auto"/>
              <w:right w:val="single" w:sz="4" w:space="0" w:color="auto"/>
            </w:tcBorders>
            <w:hideMark/>
          </w:tcPr>
          <w:p w14:paraId="192C376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5(7.6)</w:t>
            </w:r>
          </w:p>
        </w:tc>
        <w:tc>
          <w:tcPr>
            <w:tcW w:w="1710" w:type="dxa"/>
            <w:tcBorders>
              <w:top w:val="single" w:sz="4" w:space="0" w:color="auto"/>
              <w:left w:val="single" w:sz="4" w:space="0" w:color="auto"/>
              <w:bottom w:val="single" w:sz="4" w:space="0" w:color="auto"/>
              <w:right w:val="single" w:sz="4" w:space="0" w:color="auto"/>
            </w:tcBorders>
            <w:hideMark/>
          </w:tcPr>
          <w:p w14:paraId="50555FB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 xml:space="preserve">  2(3.3)</w:t>
            </w:r>
          </w:p>
        </w:tc>
        <w:tc>
          <w:tcPr>
            <w:tcW w:w="2497" w:type="dxa"/>
            <w:tcBorders>
              <w:top w:val="single" w:sz="4" w:space="0" w:color="auto"/>
              <w:left w:val="single" w:sz="4" w:space="0" w:color="auto"/>
              <w:bottom w:val="single" w:sz="4" w:space="0" w:color="auto"/>
              <w:right w:val="single" w:sz="4" w:space="0" w:color="auto"/>
            </w:tcBorders>
            <w:hideMark/>
          </w:tcPr>
          <w:p w14:paraId="764634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p>
        </w:tc>
        <w:tc>
          <w:tcPr>
            <w:tcW w:w="833" w:type="dxa"/>
            <w:tcBorders>
              <w:top w:val="single" w:sz="4" w:space="0" w:color="auto"/>
              <w:left w:val="single" w:sz="4" w:space="0" w:color="auto"/>
              <w:bottom w:val="single" w:sz="4" w:space="0" w:color="auto"/>
              <w:right w:val="single" w:sz="4" w:space="0" w:color="auto"/>
            </w:tcBorders>
            <w:hideMark/>
          </w:tcPr>
          <w:p w14:paraId="7E49482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.917</w:t>
            </w:r>
          </w:p>
        </w:tc>
      </w:tr>
      <w:tr w:rsidR="001364B9" w14:paraId="7DE3B9F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D358B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One parent dead</w:t>
            </w:r>
          </w:p>
        </w:tc>
        <w:tc>
          <w:tcPr>
            <w:tcW w:w="1800" w:type="dxa"/>
            <w:tcBorders>
              <w:top w:val="single" w:sz="4" w:space="0" w:color="auto"/>
              <w:left w:val="single" w:sz="4" w:space="0" w:color="auto"/>
              <w:bottom w:val="single" w:sz="4" w:space="0" w:color="auto"/>
              <w:right w:val="single" w:sz="4" w:space="0" w:color="auto"/>
            </w:tcBorders>
            <w:hideMark/>
          </w:tcPr>
          <w:p w14:paraId="1A25C73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12(18.2)</w:t>
            </w:r>
          </w:p>
        </w:tc>
        <w:tc>
          <w:tcPr>
            <w:tcW w:w="1710" w:type="dxa"/>
            <w:tcBorders>
              <w:top w:val="single" w:sz="4" w:space="0" w:color="auto"/>
              <w:left w:val="single" w:sz="4" w:space="0" w:color="auto"/>
              <w:bottom w:val="single" w:sz="4" w:space="0" w:color="auto"/>
              <w:right w:val="single" w:sz="4" w:space="0" w:color="auto"/>
            </w:tcBorders>
            <w:hideMark/>
          </w:tcPr>
          <w:p w14:paraId="3658B5B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17(28.3)</w:t>
            </w:r>
          </w:p>
        </w:tc>
        <w:tc>
          <w:tcPr>
            <w:tcW w:w="2497" w:type="dxa"/>
            <w:tcBorders>
              <w:top w:val="single" w:sz="4" w:space="0" w:color="auto"/>
              <w:left w:val="single" w:sz="4" w:space="0" w:color="auto"/>
              <w:bottom w:val="single" w:sz="4" w:space="0" w:color="auto"/>
              <w:right w:val="single" w:sz="4" w:space="0" w:color="auto"/>
            </w:tcBorders>
            <w:hideMark/>
          </w:tcPr>
          <w:p w14:paraId="043F14E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29(23.0)</w:t>
            </w:r>
          </w:p>
        </w:tc>
        <w:tc>
          <w:tcPr>
            <w:tcW w:w="833" w:type="dxa"/>
            <w:tcBorders>
              <w:top w:val="single" w:sz="4" w:space="0" w:color="auto"/>
              <w:left w:val="single" w:sz="4" w:space="0" w:color="auto"/>
              <w:bottom w:val="single" w:sz="4" w:space="0" w:color="auto"/>
              <w:right w:val="single" w:sz="4" w:space="0" w:color="auto"/>
            </w:tcBorders>
          </w:tcPr>
          <w:p w14:paraId="0312A8D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0467A8" w14:paraId="2EF4F14D" w14:textId="77777777" w:rsidTr="00557FD5">
        <w:tc>
          <w:tcPr>
            <w:tcW w:w="3960" w:type="dxa"/>
            <w:tcBorders>
              <w:top w:val="single" w:sz="4" w:space="0" w:color="auto"/>
              <w:left w:val="single" w:sz="4" w:space="0" w:color="auto"/>
              <w:bottom w:val="single" w:sz="4" w:space="0" w:color="auto"/>
              <w:right w:val="single" w:sz="4" w:space="0" w:color="auto"/>
            </w:tcBorders>
          </w:tcPr>
          <w:p w14:paraId="2461F042"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Systolic Blood Pressure(mmHg)</w:t>
            </w:r>
          </w:p>
        </w:tc>
        <w:tc>
          <w:tcPr>
            <w:tcW w:w="1800" w:type="dxa"/>
            <w:tcBorders>
              <w:top w:val="single" w:sz="4" w:space="0" w:color="auto"/>
              <w:left w:val="single" w:sz="4" w:space="0" w:color="auto"/>
              <w:bottom w:val="single" w:sz="4" w:space="0" w:color="auto"/>
              <w:right w:val="single" w:sz="4" w:space="0" w:color="auto"/>
            </w:tcBorders>
          </w:tcPr>
          <w:p w14:paraId="5C4ACEF2"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CF1F1E1"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28D92805"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2DE11525"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5B90FA2D" w14:textId="77777777" w:rsidTr="00557FD5">
        <w:tc>
          <w:tcPr>
            <w:tcW w:w="3960" w:type="dxa"/>
            <w:tcBorders>
              <w:top w:val="single" w:sz="4" w:space="0" w:color="auto"/>
              <w:left w:val="single" w:sz="4" w:space="0" w:color="auto"/>
              <w:bottom w:val="single" w:sz="4" w:space="0" w:color="auto"/>
              <w:right w:val="single" w:sz="4" w:space="0" w:color="auto"/>
            </w:tcBorders>
          </w:tcPr>
          <w:p w14:paraId="05D9EE0B"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Mean Systolic BP</w:t>
            </w:r>
          </w:p>
        </w:tc>
        <w:tc>
          <w:tcPr>
            <w:tcW w:w="1800" w:type="dxa"/>
            <w:tcBorders>
              <w:top w:val="single" w:sz="4" w:space="0" w:color="auto"/>
              <w:left w:val="single" w:sz="4" w:space="0" w:color="auto"/>
              <w:bottom w:val="single" w:sz="4" w:space="0" w:color="auto"/>
              <w:right w:val="single" w:sz="4" w:space="0" w:color="auto"/>
            </w:tcBorders>
          </w:tcPr>
          <w:p w14:paraId="148DD206"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103.53±10.89</w:t>
            </w:r>
          </w:p>
        </w:tc>
        <w:tc>
          <w:tcPr>
            <w:tcW w:w="1710" w:type="dxa"/>
            <w:tcBorders>
              <w:top w:val="single" w:sz="4" w:space="0" w:color="auto"/>
              <w:left w:val="single" w:sz="4" w:space="0" w:color="auto"/>
              <w:bottom w:val="single" w:sz="4" w:space="0" w:color="auto"/>
              <w:right w:val="single" w:sz="4" w:space="0" w:color="auto"/>
            </w:tcBorders>
          </w:tcPr>
          <w:p w14:paraId="1FBEE23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102.13±13.17</w:t>
            </w:r>
          </w:p>
        </w:tc>
        <w:tc>
          <w:tcPr>
            <w:tcW w:w="2497" w:type="dxa"/>
            <w:tcBorders>
              <w:top w:val="single" w:sz="4" w:space="0" w:color="auto"/>
              <w:left w:val="single" w:sz="4" w:space="0" w:color="auto"/>
              <w:bottom w:val="single" w:sz="4" w:space="0" w:color="auto"/>
              <w:right w:val="single" w:sz="4" w:space="0" w:color="auto"/>
            </w:tcBorders>
          </w:tcPr>
          <w:p w14:paraId="78F9D828"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102.87±11.99 [70, 130]</w:t>
            </w:r>
          </w:p>
        </w:tc>
        <w:tc>
          <w:tcPr>
            <w:tcW w:w="833" w:type="dxa"/>
            <w:tcBorders>
              <w:top w:val="single" w:sz="4" w:space="0" w:color="auto"/>
              <w:left w:val="single" w:sz="4" w:space="0" w:color="auto"/>
              <w:bottom w:val="single" w:sz="4" w:space="0" w:color="auto"/>
              <w:right w:val="single" w:sz="4" w:space="0" w:color="auto"/>
            </w:tcBorders>
          </w:tcPr>
          <w:p w14:paraId="23E677D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557FD5">
              <w:rPr>
                <w:rFonts w:ascii="Times New Roman" w:eastAsia="Times New Roman" w:hAnsi="Times New Roman" w:cs="Times New Roman"/>
              </w:rPr>
              <w:t>.917</w:t>
            </w:r>
          </w:p>
        </w:tc>
      </w:tr>
      <w:tr w:rsidR="000467A8" w14:paraId="409090FC" w14:textId="77777777" w:rsidTr="00557FD5">
        <w:tc>
          <w:tcPr>
            <w:tcW w:w="3960" w:type="dxa"/>
            <w:tcBorders>
              <w:top w:val="single" w:sz="4" w:space="0" w:color="auto"/>
              <w:left w:val="single" w:sz="4" w:space="0" w:color="auto"/>
              <w:bottom w:val="single" w:sz="4" w:space="0" w:color="auto"/>
              <w:right w:val="single" w:sz="4" w:space="0" w:color="auto"/>
            </w:tcBorders>
          </w:tcPr>
          <w:p w14:paraId="63DA8695"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Normal</w:t>
            </w:r>
          </w:p>
        </w:tc>
        <w:tc>
          <w:tcPr>
            <w:tcW w:w="1800" w:type="dxa"/>
            <w:tcBorders>
              <w:top w:val="single" w:sz="4" w:space="0" w:color="auto"/>
              <w:left w:val="single" w:sz="4" w:space="0" w:color="auto"/>
              <w:bottom w:val="single" w:sz="4" w:space="0" w:color="auto"/>
              <w:right w:val="single" w:sz="4" w:space="0" w:color="auto"/>
            </w:tcBorders>
          </w:tcPr>
          <w:p w14:paraId="5169F418"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w:t>
            </w:r>
            <w:r w:rsidR="00F76013">
              <w:rPr>
                <w:rFonts w:ascii="Times New Roman" w:eastAsia="Times New Roman" w:hAnsi="Times New Roman" w:cs="Times New Roman"/>
              </w:rPr>
              <w:t>(90.1</w:t>
            </w:r>
            <w:r w:rsidR="00EC0EAC" w:rsidRPr="00EC0EAC">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68C6211F"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55</w:t>
            </w:r>
            <w:r w:rsidR="00F76013">
              <w:rPr>
                <w:rFonts w:ascii="Times New Roman" w:eastAsia="Times New Roman" w:hAnsi="Times New Roman" w:cs="Times New Roman"/>
              </w:rPr>
              <w:t>(91.7</w:t>
            </w:r>
            <w:r w:rsidR="00EC0EAC"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13F18B64"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115(91.3</w:t>
            </w:r>
            <w:r w:rsidR="00EC0EAC"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347D28BC"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6EB0DF88" w14:textId="77777777" w:rsidTr="00557FD5">
        <w:tc>
          <w:tcPr>
            <w:tcW w:w="3960" w:type="dxa"/>
            <w:tcBorders>
              <w:top w:val="single" w:sz="4" w:space="0" w:color="auto"/>
              <w:left w:val="single" w:sz="4" w:space="0" w:color="auto"/>
              <w:bottom w:val="single" w:sz="4" w:space="0" w:color="auto"/>
              <w:right w:val="single" w:sz="4" w:space="0" w:color="auto"/>
            </w:tcBorders>
          </w:tcPr>
          <w:p w14:paraId="0516E17A"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High</w:t>
            </w:r>
          </w:p>
        </w:tc>
        <w:tc>
          <w:tcPr>
            <w:tcW w:w="1800" w:type="dxa"/>
            <w:tcBorders>
              <w:top w:val="single" w:sz="4" w:space="0" w:color="auto"/>
              <w:left w:val="single" w:sz="4" w:space="0" w:color="auto"/>
              <w:bottom w:val="single" w:sz="4" w:space="0" w:color="auto"/>
              <w:right w:val="single" w:sz="4" w:space="0" w:color="auto"/>
            </w:tcBorders>
          </w:tcPr>
          <w:p w14:paraId="59D4B533"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1(1.5)</w:t>
            </w:r>
          </w:p>
        </w:tc>
        <w:tc>
          <w:tcPr>
            <w:tcW w:w="1710" w:type="dxa"/>
            <w:tcBorders>
              <w:top w:val="single" w:sz="4" w:space="0" w:color="auto"/>
              <w:left w:val="single" w:sz="4" w:space="0" w:color="auto"/>
              <w:bottom w:val="single" w:sz="4" w:space="0" w:color="auto"/>
              <w:right w:val="single" w:sz="4" w:space="0" w:color="auto"/>
            </w:tcBorders>
          </w:tcPr>
          <w:p w14:paraId="503841FD"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2(3.3)</w:t>
            </w:r>
          </w:p>
        </w:tc>
        <w:tc>
          <w:tcPr>
            <w:tcW w:w="2497" w:type="dxa"/>
            <w:tcBorders>
              <w:top w:val="single" w:sz="4" w:space="0" w:color="auto"/>
              <w:left w:val="single" w:sz="4" w:space="0" w:color="auto"/>
              <w:bottom w:val="single" w:sz="4" w:space="0" w:color="auto"/>
              <w:right w:val="single" w:sz="4" w:space="0" w:color="auto"/>
            </w:tcBorders>
          </w:tcPr>
          <w:p w14:paraId="1948664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3(2.4)</w:t>
            </w:r>
          </w:p>
        </w:tc>
        <w:tc>
          <w:tcPr>
            <w:tcW w:w="833" w:type="dxa"/>
            <w:tcBorders>
              <w:top w:val="single" w:sz="4" w:space="0" w:color="auto"/>
              <w:left w:val="single" w:sz="4" w:space="0" w:color="auto"/>
              <w:bottom w:val="single" w:sz="4" w:space="0" w:color="auto"/>
              <w:right w:val="single" w:sz="4" w:space="0" w:color="auto"/>
            </w:tcBorders>
          </w:tcPr>
          <w:p w14:paraId="09892DDB" w14:textId="77777777" w:rsidR="000467A8" w:rsidRDefault="004F7B23"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.282</w:t>
            </w:r>
          </w:p>
        </w:tc>
      </w:tr>
      <w:tr w:rsidR="000467A8" w14:paraId="610DB8F3" w14:textId="77777777" w:rsidTr="00557FD5">
        <w:tc>
          <w:tcPr>
            <w:tcW w:w="3960" w:type="dxa"/>
            <w:tcBorders>
              <w:top w:val="single" w:sz="4" w:space="0" w:color="auto"/>
              <w:left w:val="single" w:sz="4" w:space="0" w:color="auto"/>
              <w:bottom w:val="single" w:sz="4" w:space="0" w:color="auto"/>
              <w:right w:val="single" w:sz="4" w:space="0" w:color="auto"/>
            </w:tcBorders>
          </w:tcPr>
          <w:p w14:paraId="127C4E5C" w14:textId="77777777" w:rsidR="000467A8" w:rsidRDefault="004F7B23"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tcPr>
          <w:p w14:paraId="45D6CCE7" w14:textId="77777777" w:rsidR="000467A8" w:rsidRDefault="00F76013"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5(7.6</w:t>
            </w:r>
            <w:r w:rsidR="00EC0EAC"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5C7F9D92" w14:textId="77777777" w:rsidR="000467A8" w:rsidRDefault="00F76013"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3(5.0</w:t>
            </w:r>
            <w:r w:rsidR="00EC0EAC"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26CCDA35"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8(6.3</w:t>
            </w:r>
            <w:r w:rsidR="00EC0EAC"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1BDBF9E0"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4E744CAE" w14:textId="77777777" w:rsidTr="00557FD5">
        <w:tc>
          <w:tcPr>
            <w:tcW w:w="3960" w:type="dxa"/>
            <w:tcBorders>
              <w:top w:val="single" w:sz="4" w:space="0" w:color="auto"/>
              <w:left w:val="single" w:sz="4" w:space="0" w:color="auto"/>
              <w:bottom w:val="single" w:sz="4" w:space="0" w:color="auto"/>
              <w:right w:val="single" w:sz="4" w:space="0" w:color="auto"/>
            </w:tcBorders>
          </w:tcPr>
          <w:p w14:paraId="667D336B"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Diastolic Blood Pressure(mmHg)</w:t>
            </w:r>
          </w:p>
        </w:tc>
        <w:tc>
          <w:tcPr>
            <w:tcW w:w="1800" w:type="dxa"/>
            <w:tcBorders>
              <w:top w:val="single" w:sz="4" w:space="0" w:color="auto"/>
              <w:left w:val="single" w:sz="4" w:space="0" w:color="auto"/>
              <w:bottom w:val="single" w:sz="4" w:space="0" w:color="auto"/>
              <w:right w:val="single" w:sz="4" w:space="0" w:color="auto"/>
            </w:tcBorders>
          </w:tcPr>
          <w:p w14:paraId="6C2A7459"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3BE6A6D"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2B05A73F"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12EDF8F3"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757B7B02" w14:textId="77777777" w:rsidTr="00557FD5">
        <w:tc>
          <w:tcPr>
            <w:tcW w:w="3960" w:type="dxa"/>
            <w:tcBorders>
              <w:top w:val="single" w:sz="4" w:space="0" w:color="auto"/>
              <w:left w:val="single" w:sz="4" w:space="0" w:color="auto"/>
              <w:bottom w:val="single" w:sz="4" w:space="0" w:color="auto"/>
              <w:right w:val="single" w:sz="4" w:space="0" w:color="auto"/>
            </w:tcBorders>
          </w:tcPr>
          <w:p w14:paraId="5EAE9736"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Mean Diastolic BP</w:t>
            </w:r>
          </w:p>
        </w:tc>
        <w:tc>
          <w:tcPr>
            <w:tcW w:w="1800" w:type="dxa"/>
            <w:tcBorders>
              <w:top w:val="single" w:sz="4" w:space="0" w:color="auto"/>
              <w:left w:val="single" w:sz="4" w:space="0" w:color="auto"/>
              <w:bottom w:val="single" w:sz="4" w:space="0" w:color="auto"/>
              <w:right w:val="single" w:sz="4" w:space="0" w:color="auto"/>
            </w:tcBorders>
          </w:tcPr>
          <w:p w14:paraId="6AEBD0F3"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68.18±9.27</w:t>
            </w:r>
          </w:p>
        </w:tc>
        <w:tc>
          <w:tcPr>
            <w:tcW w:w="1710" w:type="dxa"/>
            <w:tcBorders>
              <w:top w:val="single" w:sz="4" w:space="0" w:color="auto"/>
              <w:left w:val="single" w:sz="4" w:space="0" w:color="auto"/>
              <w:bottom w:val="single" w:sz="4" w:space="0" w:color="auto"/>
              <w:right w:val="single" w:sz="4" w:space="0" w:color="auto"/>
            </w:tcBorders>
          </w:tcPr>
          <w:p w14:paraId="73BBEE6A"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68.67±10.16</w:t>
            </w:r>
          </w:p>
        </w:tc>
        <w:tc>
          <w:tcPr>
            <w:tcW w:w="2497" w:type="dxa"/>
            <w:tcBorders>
              <w:top w:val="single" w:sz="4" w:space="0" w:color="auto"/>
              <w:left w:val="single" w:sz="4" w:space="0" w:color="auto"/>
              <w:bottom w:val="single" w:sz="4" w:space="0" w:color="auto"/>
              <w:right w:val="single" w:sz="4" w:space="0" w:color="auto"/>
            </w:tcBorders>
          </w:tcPr>
          <w:p w14:paraId="0BB64755" w14:textId="77777777" w:rsidR="000467A8" w:rsidRDefault="005E6DCB"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68.41± 9.6 [50, 90]</w:t>
            </w:r>
          </w:p>
        </w:tc>
        <w:tc>
          <w:tcPr>
            <w:tcW w:w="833" w:type="dxa"/>
            <w:tcBorders>
              <w:top w:val="single" w:sz="4" w:space="0" w:color="auto"/>
              <w:left w:val="single" w:sz="4" w:space="0" w:color="auto"/>
              <w:bottom w:val="single" w:sz="4" w:space="0" w:color="auto"/>
              <w:right w:val="single" w:sz="4" w:space="0" w:color="auto"/>
            </w:tcBorders>
          </w:tcPr>
          <w:p w14:paraId="6ADB2DDE" w14:textId="77777777" w:rsidR="000467A8" w:rsidRDefault="005E6DCB"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.778</w:t>
            </w:r>
          </w:p>
        </w:tc>
      </w:tr>
      <w:tr w:rsidR="005E6DCB" w14:paraId="5624E7E5" w14:textId="77777777" w:rsidTr="00557FD5">
        <w:tc>
          <w:tcPr>
            <w:tcW w:w="3960" w:type="dxa"/>
            <w:tcBorders>
              <w:top w:val="single" w:sz="4" w:space="0" w:color="auto"/>
              <w:left w:val="single" w:sz="4" w:space="0" w:color="auto"/>
              <w:bottom w:val="single" w:sz="4" w:space="0" w:color="auto"/>
              <w:right w:val="single" w:sz="4" w:space="0" w:color="auto"/>
            </w:tcBorders>
          </w:tcPr>
          <w:p w14:paraId="1D2AE228"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Normal</w:t>
            </w:r>
          </w:p>
        </w:tc>
        <w:tc>
          <w:tcPr>
            <w:tcW w:w="1800" w:type="dxa"/>
            <w:tcBorders>
              <w:top w:val="single" w:sz="4" w:space="0" w:color="auto"/>
              <w:left w:val="single" w:sz="4" w:space="0" w:color="auto"/>
              <w:bottom w:val="single" w:sz="4" w:space="0" w:color="auto"/>
              <w:right w:val="single" w:sz="4" w:space="0" w:color="auto"/>
            </w:tcBorders>
          </w:tcPr>
          <w:p w14:paraId="1132D7B3"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61(92.4</w:t>
            </w:r>
            <w:r w:rsidR="0044459E"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6689A639"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53(88.3</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49BABB63" w14:textId="77777777" w:rsidR="005E6DCB" w:rsidRPr="008F7E2F"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113(89</w:t>
            </w:r>
            <w:r w:rsidR="0044459E">
              <w:rPr>
                <w:rFonts w:ascii="Times New Roman" w:eastAsia="Times New Roman" w:hAnsi="Times New Roman" w:cs="Times New Roman"/>
              </w:rPr>
              <w:t>.5</w:t>
            </w:r>
            <w:r w:rsidR="0044459E"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1BB3A746"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1499261F" w14:textId="77777777" w:rsidTr="00557FD5">
        <w:tc>
          <w:tcPr>
            <w:tcW w:w="3960" w:type="dxa"/>
            <w:tcBorders>
              <w:top w:val="single" w:sz="4" w:space="0" w:color="auto"/>
              <w:left w:val="single" w:sz="4" w:space="0" w:color="auto"/>
              <w:bottom w:val="single" w:sz="4" w:space="0" w:color="auto"/>
              <w:right w:val="single" w:sz="4" w:space="0" w:color="auto"/>
            </w:tcBorders>
          </w:tcPr>
          <w:p w14:paraId="60E11042"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High</w:t>
            </w:r>
          </w:p>
        </w:tc>
        <w:tc>
          <w:tcPr>
            <w:tcW w:w="1800" w:type="dxa"/>
            <w:tcBorders>
              <w:top w:val="single" w:sz="4" w:space="0" w:color="auto"/>
              <w:left w:val="single" w:sz="4" w:space="0" w:color="auto"/>
              <w:bottom w:val="single" w:sz="4" w:space="0" w:color="auto"/>
              <w:right w:val="single" w:sz="4" w:space="0" w:color="auto"/>
            </w:tcBorders>
          </w:tcPr>
          <w:p w14:paraId="3539AC8A" w14:textId="77777777" w:rsidR="005E6DCB" w:rsidRDefault="0044459E"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3(4.5</w:t>
            </w:r>
            <w:r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009CE794" w14:textId="77777777" w:rsidR="005E6DCB" w:rsidRDefault="006707A7"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w:t>
            </w:r>
            <w:r w:rsidR="005A62E8">
              <w:rPr>
                <w:rFonts w:ascii="Times New Roman" w:eastAsia="Times New Roman" w:hAnsi="Times New Roman" w:cs="Times New Roman"/>
              </w:rPr>
              <w:t>(6.7</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1E6CCA25" w14:textId="77777777" w:rsidR="005E6DCB" w:rsidRDefault="0044459E"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r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4E93BBD1"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2754BE3E" w14:textId="77777777" w:rsidTr="00557FD5">
        <w:tc>
          <w:tcPr>
            <w:tcW w:w="3960" w:type="dxa"/>
            <w:tcBorders>
              <w:top w:val="single" w:sz="4" w:space="0" w:color="auto"/>
              <w:left w:val="single" w:sz="4" w:space="0" w:color="auto"/>
              <w:bottom w:val="single" w:sz="4" w:space="0" w:color="auto"/>
              <w:right w:val="single" w:sz="4" w:space="0" w:color="auto"/>
            </w:tcBorders>
          </w:tcPr>
          <w:p w14:paraId="52581F52"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tcPr>
          <w:p w14:paraId="19B65F23"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2(3.0</w:t>
            </w:r>
            <w:r w:rsidR="0044459E"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046C8D19" w14:textId="77777777" w:rsidR="005E6DCB"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5A62E8">
              <w:rPr>
                <w:rFonts w:ascii="Times New Roman" w:eastAsia="Times New Roman" w:hAnsi="Times New Roman" w:cs="Times New Roman"/>
              </w:rPr>
              <w:t>(5.0</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536DA138" w14:textId="77777777" w:rsidR="005E6DCB"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6(4.8</w:t>
            </w:r>
            <w:r w:rsidR="0044459E"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2FCEB078"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33FA2B5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9131168"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line HAART</w:t>
            </w:r>
          </w:p>
        </w:tc>
        <w:tc>
          <w:tcPr>
            <w:tcW w:w="1800" w:type="dxa"/>
            <w:tcBorders>
              <w:top w:val="single" w:sz="4" w:space="0" w:color="auto"/>
              <w:left w:val="single" w:sz="4" w:space="0" w:color="auto"/>
              <w:bottom w:val="single" w:sz="4" w:space="0" w:color="auto"/>
              <w:right w:val="single" w:sz="4" w:space="0" w:color="auto"/>
            </w:tcBorders>
            <w:hideMark/>
          </w:tcPr>
          <w:p w14:paraId="6B8FCE85"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10(15.2)</w:t>
            </w:r>
          </w:p>
        </w:tc>
        <w:tc>
          <w:tcPr>
            <w:tcW w:w="1710" w:type="dxa"/>
            <w:tcBorders>
              <w:top w:val="single" w:sz="4" w:space="0" w:color="auto"/>
              <w:left w:val="single" w:sz="4" w:space="0" w:color="auto"/>
              <w:bottom w:val="single" w:sz="4" w:space="0" w:color="auto"/>
              <w:right w:val="single" w:sz="4" w:space="0" w:color="auto"/>
            </w:tcBorders>
            <w:hideMark/>
          </w:tcPr>
          <w:p w14:paraId="06F2BB62"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12(20.0)</w:t>
            </w:r>
          </w:p>
        </w:tc>
        <w:tc>
          <w:tcPr>
            <w:tcW w:w="2497" w:type="dxa"/>
            <w:tcBorders>
              <w:top w:val="single" w:sz="4" w:space="0" w:color="auto"/>
              <w:left w:val="single" w:sz="4" w:space="0" w:color="auto"/>
              <w:bottom w:val="single" w:sz="4" w:space="0" w:color="auto"/>
              <w:right w:val="single" w:sz="4" w:space="0" w:color="auto"/>
            </w:tcBorders>
            <w:hideMark/>
          </w:tcPr>
          <w:p w14:paraId="290B43D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22(17.4)</w:t>
            </w:r>
          </w:p>
        </w:tc>
        <w:tc>
          <w:tcPr>
            <w:tcW w:w="833" w:type="dxa"/>
            <w:tcBorders>
              <w:top w:val="single" w:sz="4" w:space="0" w:color="auto"/>
              <w:left w:val="single" w:sz="4" w:space="0" w:color="auto"/>
              <w:bottom w:val="single" w:sz="4" w:space="0" w:color="auto"/>
              <w:right w:val="single" w:sz="4" w:space="0" w:color="auto"/>
            </w:tcBorders>
            <w:hideMark/>
          </w:tcPr>
          <w:p w14:paraId="30367383"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.705</w:t>
            </w:r>
          </w:p>
        </w:tc>
      </w:tr>
      <w:tr w:rsidR="005E6DCB" w14:paraId="2B6BB56B"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F5DEF78"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line HAART</w:t>
            </w:r>
          </w:p>
        </w:tc>
        <w:tc>
          <w:tcPr>
            <w:tcW w:w="1800" w:type="dxa"/>
            <w:tcBorders>
              <w:top w:val="single" w:sz="4" w:space="0" w:color="auto"/>
              <w:left w:val="single" w:sz="4" w:space="0" w:color="auto"/>
              <w:bottom w:val="single" w:sz="4" w:space="0" w:color="auto"/>
              <w:right w:val="single" w:sz="4" w:space="0" w:color="auto"/>
            </w:tcBorders>
            <w:hideMark/>
          </w:tcPr>
          <w:p w14:paraId="71B884EA"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53(80.3)</w:t>
            </w:r>
          </w:p>
        </w:tc>
        <w:tc>
          <w:tcPr>
            <w:tcW w:w="1710" w:type="dxa"/>
            <w:tcBorders>
              <w:top w:val="single" w:sz="4" w:space="0" w:color="auto"/>
              <w:left w:val="single" w:sz="4" w:space="0" w:color="auto"/>
              <w:bottom w:val="single" w:sz="4" w:space="0" w:color="auto"/>
              <w:right w:val="single" w:sz="4" w:space="0" w:color="auto"/>
            </w:tcBorders>
            <w:hideMark/>
          </w:tcPr>
          <w:p w14:paraId="4ECFF94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51(85.0)</w:t>
            </w:r>
          </w:p>
        </w:tc>
        <w:tc>
          <w:tcPr>
            <w:tcW w:w="2497" w:type="dxa"/>
            <w:tcBorders>
              <w:top w:val="single" w:sz="4" w:space="0" w:color="auto"/>
              <w:left w:val="single" w:sz="4" w:space="0" w:color="auto"/>
              <w:bottom w:val="single" w:sz="4" w:space="0" w:color="auto"/>
              <w:right w:val="single" w:sz="4" w:space="0" w:color="auto"/>
            </w:tcBorders>
            <w:hideMark/>
          </w:tcPr>
          <w:p w14:paraId="1B9BAEDB"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104(82.5)</w:t>
            </w:r>
          </w:p>
        </w:tc>
        <w:tc>
          <w:tcPr>
            <w:tcW w:w="833" w:type="dxa"/>
            <w:tcBorders>
              <w:top w:val="single" w:sz="4" w:space="0" w:color="auto"/>
              <w:left w:val="single" w:sz="4" w:space="0" w:color="auto"/>
              <w:bottom w:val="single" w:sz="4" w:space="0" w:color="auto"/>
              <w:right w:val="single" w:sz="4" w:space="0" w:color="auto"/>
            </w:tcBorders>
            <w:hideMark/>
          </w:tcPr>
          <w:p w14:paraId="3E8FBDA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.851</w:t>
            </w:r>
          </w:p>
        </w:tc>
      </w:tr>
      <w:tr w:rsidR="005E6DCB" w14:paraId="0F16F07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E1B861D"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Duration of HAART (Years)</w:t>
            </w:r>
          </w:p>
        </w:tc>
        <w:tc>
          <w:tcPr>
            <w:tcW w:w="1800" w:type="dxa"/>
            <w:tcBorders>
              <w:top w:val="single" w:sz="4" w:space="0" w:color="auto"/>
              <w:left w:val="single" w:sz="4" w:space="0" w:color="auto"/>
              <w:bottom w:val="single" w:sz="4" w:space="0" w:color="auto"/>
              <w:right w:val="single" w:sz="4" w:space="0" w:color="auto"/>
            </w:tcBorders>
            <w:hideMark/>
          </w:tcPr>
          <w:p w14:paraId="60F4E1DF"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*7.1±2.8</w:t>
            </w:r>
          </w:p>
        </w:tc>
        <w:tc>
          <w:tcPr>
            <w:tcW w:w="1710" w:type="dxa"/>
            <w:tcBorders>
              <w:top w:val="single" w:sz="4" w:space="0" w:color="auto"/>
              <w:left w:val="single" w:sz="4" w:space="0" w:color="auto"/>
              <w:bottom w:val="single" w:sz="4" w:space="0" w:color="auto"/>
              <w:right w:val="single" w:sz="4" w:space="0" w:color="auto"/>
            </w:tcBorders>
            <w:hideMark/>
          </w:tcPr>
          <w:p w14:paraId="2D8A11F6"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*7.3±3.0</w:t>
            </w:r>
          </w:p>
        </w:tc>
        <w:tc>
          <w:tcPr>
            <w:tcW w:w="2497" w:type="dxa"/>
            <w:tcBorders>
              <w:top w:val="single" w:sz="4" w:space="0" w:color="auto"/>
              <w:left w:val="single" w:sz="4" w:space="0" w:color="auto"/>
              <w:bottom w:val="single" w:sz="4" w:space="0" w:color="auto"/>
              <w:right w:val="single" w:sz="4" w:space="0" w:color="auto"/>
            </w:tcBorders>
            <w:hideMark/>
          </w:tcPr>
          <w:p w14:paraId="24DFDE1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*7.2±2.9[1, 16]</w:t>
            </w:r>
          </w:p>
        </w:tc>
        <w:tc>
          <w:tcPr>
            <w:tcW w:w="833" w:type="dxa"/>
            <w:tcBorders>
              <w:top w:val="single" w:sz="4" w:space="0" w:color="auto"/>
              <w:left w:val="single" w:sz="4" w:space="0" w:color="auto"/>
              <w:bottom w:val="single" w:sz="4" w:space="0" w:color="auto"/>
              <w:right w:val="single" w:sz="4" w:space="0" w:color="auto"/>
            </w:tcBorders>
            <w:hideMark/>
          </w:tcPr>
          <w:p w14:paraId="3B56E18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.699</w:t>
            </w:r>
          </w:p>
        </w:tc>
      </w:tr>
      <w:tr w:rsidR="005E6DCB" w14:paraId="7E5DB68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E136801"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 xml:space="preserve">CD4 </w:t>
            </w:r>
            <w:proofErr w:type="gramStart"/>
            <w:r>
              <w:rPr>
                <w:rFonts w:ascii="Times New Roman" w:eastAsia="Times New Roman" w:hAnsi="Times New Roman" w:cs="Times New Roman"/>
                <w:b/>
              </w:rPr>
              <w:t>at  Study</w:t>
            </w:r>
            <w:proofErr w:type="gramEnd"/>
            <w:r>
              <w:rPr>
                <w:rFonts w:ascii="Times New Roman" w:eastAsia="Times New Roman" w:hAnsi="Times New Roman" w:cs="Times New Roman"/>
                <w:b/>
              </w:rPr>
              <w:t xml:space="preserve"> Enrollment (cell/mm</w:t>
            </w:r>
            <w:r>
              <w:rPr>
                <w:rFonts w:ascii="Times New Roman" w:eastAsia="Times New Roman" w:hAnsi="Times New Roman" w:cs="Times New Roman"/>
                <w:b/>
                <w:vertAlign w:val="superscript"/>
              </w:rPr>
              <w:t>3</w:t>
            </w:r>
            <w:r>
              <w:rPr>
                <w:rFonts w:ascii="Times New Roman" w:eastAsia="Times New Roman" w:hAnsi="Times New Roman" w:cs="Times New Roman"/>
                <w:b/>
              </w:rPr>
              <w:t>)</w:t>
            </w:r>
          </w:p>
        </w:tc>
        <w:tc>
          <w:tcPr>
            <w:tcW w:w="1800" w:type="dxa"/>
            <w:tcBorders>
              <w:top w:val="single" w:sz="4" w:space="0" w:color="auto"/>
              <w:left w:val="single" w:sz="4" w:space="0" w:color="auto"/>
              <w:bottom w:val="single" w:sz="4" w:space="0" w:color="auto"/>
              <w:right w:val="single" w:sz="4" w:space="0" w:color="auto"/>
            </w:tcBorders>
            <w:hideMark/>
          </w:tcPr>
          <w:p w14:paraId="4989F4B6"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*765.67±401.86</w:t>
            </w:r>
          </w:p>
        </w:tc>
        <w:tc>
          <w:tcPr>
            <w:tcW w:w="1710" w:type="dxa"/>
            <w:tcBorders>
              <w:top w:val="single" w:sz="4" w:space="0" w:color="auto"/>
              <w:left w:val="single" w:sz="4" w:space="0" w:color="auto"/>
              <w:bottom w:val="single" w:sz="4" w:space="0" w:color="auto"/>
              <w:right w:val="single" w:sz="4" w:space="0" w:color="auto"/>
            </w:tcBorders>
            <w:hideMark/>
          </w:tcPr>
          <w:p w14:paraId="4C7DB7D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*822.20±344.99</w:t>
            </w:r>
          </w:p>
        </w:tc>
        <w:tc>
          <w:tcPr>
            <w:tcW w:w="2497" w:type="dxa"/>
            <w:tcBorders>
              <w:top w:val="single" w:sz="4" w:space="0" w:color="auto"/>
              <w:left w:val="single" w:sz="4" w:space="0" w:color="auto"/>
              <w:bottom w:val="single" w:sz="4" w:space="0" w:color="auto"/>
              <w:right w:val="single" w:sz="4" w:space="0" w:color="auto"/>
            </w:tcBorders>
            <w:hideMark/>
          </w:tcPr>
          <w:p w14:paraId="0E01B4A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*792.11±37.8</w:t>
            </w:r>
          </w:p>
        </w:tc>
        <w:tc>
          <w:tcPr>
            <w:tcW w:w="833" w:type="dxa"/>
            <w:tcBorders>
              <w:top w:val="single" w:sz="4" w:space="0" w:color="auto"/>
              <w:left w:val="single" w:sz="4" w:space="0" w:color="auto"/>
              <w:bottom w:val="single" w:sz="4" w:space="0" w:color="auto"/>
              <w:right w:val="single" w:sz="4" w:space="0" w:color="auto"/>
            </w:tcBorders>
            <w:hideMark/>
          </w:tcPr>
          <w:p w14:paraId="727B46F2"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.401</w:t>
            </w:r>
          </w:p>
        </w:tc>
      </w:tr>
      <w:tr w:rsidR="005E6DCB" w14:paraId="0DC9C3A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6C309316" w14:textId="77777777" w:rsidR="005E6DCB" w:rsidRDefault="005E6DCB" w:rsidP="005E6DCB">
            <w:pPr>
              <w:pStyle w:val="NoSpacing"/>
              <w:rPr>
                <w:rFonts w:ascii="Times New Roman" w:hAnsi="Times New Roman" w:cs="Times New Roman"/>
                <w:b/>
              </w:rPr>
            </w:pPr>
            <w:r>
              <w:rPr>
                <w:rFonts w:ascii="Times New Roman" w:hAnsi="Times New Roman" w:cs="Times New Roman"/>
                <w:b/>
              </w:rPr>
              <w:t xml:space="preserve">VL </w:t>
            </w:r>
            <w:proofErr w:type="gramStart"/>
            <w:r>
              <w:rPr>
                <w:rFonts w:ascii="Times New Roman" w:hAnsi="Times New Roman" w:cs="Times New Roman"/>
                <w:b/>
              </w:rPr>
              <w:t>at  Study</w:t>
            </w:r>
            <w:proofErr w:type="gramEnd"/>
            <w:r>
              <w:rPr>
                <w:rFonts w:ascii="Times New Roman" w:hAnsi="Times New Roman" w:cs="Times New Roman"/>
                <w:b/>
              </w:rPr>
              <w:t xml:space="preserve"> Enrollment (copies/ml)</w:t>
            </w:r>
          </w:p>
        </w:tc>
        <w:tc>
          <w:tcPr>
            <w:tcW w:w="1800" w:type="dxa"/>
            <w:tcBorders>
              <w:top w:val="single" w:sz="4" w:space="0" w:color="auto"/>
              <w:left w:val="single" w:sz="4" w:space="0" w:color="auto"/>
              <w:bottom w:val="single" w:sz="4" w:space="0" w:color="auto"/>
              <w:right w:val="single" w:sz="4" w:space="0" w:color="auto"/>
            </w:tcBorders>
            <w:hideMark/>
          </w:tcPr>
          <w:p w14:paraId="1E87B3C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4046.0±199.1</w:t>
            </w:r>
          </w:p>
        </w:tc>
        <w:tc>
          <w:tcPr>
            <w:tcW w:w="1710" w:type="dxa"/>
            <w:tcBorders>
              <w:top w:val="single" w:sz="4" w:space="0" w:color="auto"/>
              <w:left w:val="single" w:sz="4" w:space="0" w:color="auto"/>
              <w:bottom w:val="single" w:sz="4" w:space="0" w:color="auto"/>
              <w:right w:val="single" w:sz="4" w:space="0" w:color="auto"/>
            </w:tcBorders>
            <w:hideMark/>
          </w:tcPr>
          <w:p w14:paraId="570955E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3834.5±224.9</w:t>
            </w:r>
          </w:p>
        </w:tc>
        <w:tc>
          <w:tcPr>
            <w:tcW w:w="2497" w:type="dxa"/>
            <w:tcBorders>
              <w:top w:val="single" w:sz="4" w:space="0" w:color="auto"/>
              <w:left w:val="single" w:sz="4" w:space="0" w:color="auto"/>
              <w:bottom w:val="single" w:sz="4" w:space="0" w:color="auto"/>
              <w:right w:val="single" w:sz="4" w:space="0" w:color="auto"/>
            </w:tcBorders>
            <w:hideMark/>
          </w:tcPr>
          <w:p w14:paraId="1C30582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3940.5±255.4</w:t>
            </w:r>
          </w:p>
        </w:tc>
        <w:tc>
          <w:tcPr>
            <w:tcW w:w="833" w:type="dxa"/>
            <w:tcBorders>
              <w:top w:val="single" w:sz="4" w:space="0" w:color="auto"/>
              <w:left w:val="single" w:sz="4" w:space="0" w:color="auto"/>
              <w:bottom w:val="single" w:sz="4" w:space="0" w:color="auto"/>
              <w:right w:val="single" w:sz="4" w:space="0" w:color="auto"/>
            </w:tcBorders>
            <w:hideMark/>
          </w:tcPr>
          <w:p w14:paraId="05B1B71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.152</w:t>
            </w:r>
          </w:p>
        </w:tc>
      </w:tr>
      <w:tr w:rsidR="005E6DCB" w14:paraId="20D13EC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06480EB"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CRP at Enrollment(mg/l)</w:t>
            </w:r>
          </w:p>
        </w:tc>
        <w:tc>
          <w:tcPr>
            <w:tcW w:w="1800" w:type="dxa"/>
            <w:tcBorders>
              <w:top w:val="single" w:sz="4" w:space="0" w:color="auto"/>
              <w:left w:val="single" w:sz="4" w:space="0" w:color="auto"/>
              <w:bottom w:val="single" w:sz="4" w:space="0" w:color="auto"/>
              <w:right w:val="single" w:sz="4" w:space="0" w:color="auto"/>
            </w:tcBorders>
            <w:hideMark/>
          </w:tcPr>
          <w:p w14:paraId="7AB26C44"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6.4±1.4</w:t>
            </w:r>
          </w:p>
        </w:tc>
        <w:tc>
          <w:tcPr>
            <w:tcW w:w="1710" w:type="dxa"/>
            <w:tcBorders>
              <w:top w:val="single" w:sz="4" w:space="0" w:color="auto"/>
              <w:left w:val="single" w:sz="4" w:space="0" w:color="auto"/>
              <w:bottom w:val="single" w:sz="4" w:space="0" w:color="auto"/>
              <w:right w:val="single" w:sz="4" w:space="0" w:color="auto"/>
            </w:tcBorders>
            <w:hideMark/>
          </w:tcPr>
          <w:p w14:paraId="29F0760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13.7±5.5</w:t>
            </w:r>
          </w:p>
        </w:tc>
        <w:tc>
          <w:tcPr>
            <w:tcW w:w="2497" w:type="dxa"/>
            <w:tcBorders>
              <w:top w:val="single" w:sz="4" w:space="0" w:color="auto"/>
              <w:left w:val="single" w:sz="4" w:space="0" w:color="auto"/>
              <w:bottom w:val="single" w:sz="4" w:space="0" w:color="auto"/>
              <w:right w:val="single" w:sz="4" w:space="0" w:color="auto"/>
            </w:tcBorders>
            <w:hideMark/>
          </w:tcPr>
          <w:p w14:paraId="08ED824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9.9±2.7</w:t>
            </w:r>
          </w:p>
        </w:tc>
        <w:tc>
          <w:tcPr>
            <w:tcW w:w="833" w:type="dxa"/>
            <w:tcBorders>
              <w:top w:val="single" w:sz="4" w:space="0" w:color="auto"/>
              <w:left w:val="single" w:sz="4" w:space="0" w:color="auto"/>
              <w:bottom w:val="single" w:sz="4" w:space="0" w:color="auto"/>
              <w:right w:val="single" w:sz="4" w:space="0" w:color="auto"/>
            </w:tcBorders>
            <w:hideMark/>
          </w:tcPr>
          <w:p w14:paraId="1AAAAD9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.183</w:t>
            </w:r>
          </w:p>
        </w:tc>
      </w:tr>
    </w:tbl>
    <w:p w14:paraId="16618354" w14:textId="77777777" w:rsidR="004F4635" w:rsidRDefault="004F4635"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5F7E1BE" w14:textId="77777777" w:rsidR="004F4635" w:rsidRDefault="004F4635" w:rsidP="001364B9">
      <w:pPr>
        <w:spacing w:before="100" w:beforeAutospacing="1" w:after="100" w:afterAutospacing="1" w:line="240" w:lineRule="auto"/>
        <w:jc w:val="both"/>
        <w:rPr>
          <w:rFonts w:ascii="Times New Roman" w:eastAsia="Times New Roman" w:hAnsi="Times New Roman" w:cs="Times New Roman"/>
          <w:b/>
          <w:sz w:val="24"/>
          <w:szCs w:val="24"/>
        </w:rPr>
      </w:pPr>
    </w:p>
    <w:p w14:paraId="019C00A8" w14:textId="6C5C3864"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0E196B">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C-Reactive Protein and Study Variables, (n=126).</w:t>
      </w:r>
    </w:p>
    <w:tbl>
      <w:tblPr>
        <w:tblStyle w:val="TableGrid1"/>
        <w:tblW w:w="9630" w:type="dxa"/>
        <w:tblInd w:w="-185" w:type="dxa"/>
        <w:tblLook w:val="04A0" w:firstRow="1" w:lastRow="0" w:firstColumn="1" w:lastColumn="0" w:noHBand="0" w:noVBand="1"/>
      </w:tblPr>
      <w:tblGrid>
        <w:gridCol w:w="2520"/>
        <w:gridCol w:w="1350"/>
        <w:gridCol w:w="1530"/>
        <w:gridCol w:w="1620"/>
        <w:gridCol w:w="1440"/>
        <w:gridCol w:w="1170"/>
      </w:tblGrid>
      <w:tr w:rsidR="001364B9" w14:paraId="53B8B04C" w14:textId="77777777" w:rsidTr="008C49AC">
        <w:trPr>
          <w:trHeight w:val="692"/>
        </w:trPr>
        <w:tc>
          <w:tcPr>
            <w:tcW w:w="2520" w:type="dxa"/>
            <w:tcBorders>
              <w:top w:val="single" w:sz="4" w:space="0" w:color="auto"/>
              <w:left w:val="single" w:sz="4" w:space="0" w:color="auto"/>
              <w:bottom w:val="single" w:sz="4" w:space="0" w:color="auto"/>
              <w:right w:val="single" w:sz="4" w:space="0" w:color="auto"/>
            </w:tcBorders>
            <w:hideMark/>
          </w:tcPr>
          <w:p w14:paraId="58D1DD35"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Variables</w:t>
            </w:r>
          </w:p>
        </w:tc>
        <w:tc>
          <w:tcPr>
            <w:tcW w:w="1350" w:type="dxa"/>
            <w:tcBorders>
              <w:top w:val="single" w:sz="4" w:space="0" w:color="auto"/>
              <w:left w:val="single" w:sz="4" w:space="0" w:color="auto"/>
              <w:bottom w:val="single" w:sz="4" w:space="0" w:color="auto"/>
              <w:right w:val="single" w:sz="4" w:space="0" w:color="auto"/>
            </w:tcBorders>
            <w:hideMark/>
          </w:tcPr>
          <w:p w14:paraId="0620329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CRP</w:t>
            </w:r>
          </w:p>
          <w:p w14:paraId="1C41A539"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[&lt;3mg/l]</w:t>
            </w:r>
          </w:p>
          <w:p w14:paraId="1D6C316F"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 80</w:t>
            </w:r>
          </w:p>
        </w:tc>
        <w:tc>
          <w:tcPr>
            <w:tcW w:w="1530" w:type="dxa"/>
            <w:tcBorders>
              <w:top w:val="single" w:sz="4" w:space="0" w:color="auto"/>
              <w:left w:val="single" w:sz="4" w:space="0" w:color="auto"/>
              <w:bottom w:val="single" w:sz="4" w:space="0" w:color="auto"/>
              <w:right w:val="single" w:sz="4" w:space="0" w:color="auto"/>
            </w:tcBorders>
            <w:hideMark/>
          </w:tcPr>
          <w:p w14:paraId="5AB12BDD"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 xml:space="preserve">CRP (%) </w:t>
            </w:r>
          </w:p>
          <w:p w14:paraId="59ECB47F"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[3-&lt;10mg/l]</w:t>
            </w:r>
          </w:p>
          <w:p w14:paraId="68D54599" w14:textId="77777777" w:rsidR="001364B9" w:rsidRDefault="001364B9" w:rsidP="00D24C08">
            <w:pPr>
              <w:rPr>
                <w:rFonts w:ascii="Times New Roman" w:eastAsia="Times New Roman" w:hAnsi="Times New Roman" w:cs="Times New Roman"/>
                <w:b/>
              </w:rPr>
            </w:pPr>
            <w:r>
              <w:rPr>
                <w:rFonts w:ascii="Times New Roman" w:eastAsia="Times New Roman" w:hAnsi="Times New Roman" w:cs="Times New Roman"/>
                <w:b/>
              </w:rPr>
              <w:t>n=31</w:t>
            </w:r>
          </w:p>
        </w:tc>
        <w:tc>
          <w:tcPr>
            <w:tcW w:w="1620" w:type="dxa"/>
            <w:tcBorders>
              <w:top w:val="single" w:sz="4" w:space="0" w:color="auto"/>
              <w:left w:val="single" w:sz="4" w:space="0" w:color="auto"/>
              <w:bottom w:val="single" w:sz="4" w:space="0" w:color="auto"/>
              <w:right w:val="single" w:sz="4" w:space="0" w:color="auto"/>
            </w:tcBorders>
            <w:hideMark/>
          </w:tcPr>
          <w:p w14:paraId="58DBFA2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CRP (%)</w:t>
            </w:r>
          </w:p>
          <w:p w14:paraId="0A17FEB7"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[10-100mg/l]</w:t>
            </w:r>
          </w:p>
          <w:p w14:paraId="5593587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n=15</w:t>
            </w:r>
          </w:p>
        </w:tc>
        <w:tc>
          <w:tcPr>
            <w:tcW w:w="1440" w:type="dxa"/>
            <w:tcBorders>
              <w:top w:val="single" w:sz="4" w:space="0" w:color="auto"/>
              <w:left w:val="single" w:sz="4" w:space="0" w:color="auto"/>
              <w:bottom w:val="single" w:sz="4" w:space="0" w:color="auto"/>
              <w:right w:val="single" w:sz="4" w:space="0" w:color="auto"/>
            </w:tcBorders>
            <w:hideMark/>
          </w:tcPr>
          <w:p w14:paraId="10B5D0F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Total (%)</w:t>
            </w:r>
          </w:p>
          <w:p w14:paraId="2A1E06EB"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n=126</w:t>
            </w:r>
          </w:p>
        </w:tc>
        <w:tc>
          <w:tcPr>
            <w:tcW w:w="1170" w:type="dxa"/>
            <w:tcBorders>
              <w:top w:val="single" w:sz="4" w:space="0" w:color="auto"/>
              <w:left w:val="single" w:sz="4" w:space="0" w:color="auto"/>
              <w:bottom w:val="single" w:sz="4" w:space="0" w:color="auto"/>
              <w:right w:val="single" w:sz="4" w:space="0" w:color="auto"/>
            </w:tcBorders>
            <w:hideMark/>
          </w:tcPr>
          <w:p w14:paraId="5CFC3CE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P value</w:t>
            </w:r>
          </w:p>
        </w:tc>
      </w:tr>
      <w:tr w:rsidR="001364B9" w14:paraId="5877693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F5039A9"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Sex</w:t>
            </w:r>
          </w:p>
        </w:tc>
        <w:tc>
          <w:tcPr>
            <w:tcW w:w="1350" w:type="dxa"/>
            <w:tcBorders>
              <w:top w:val="single" w:sz="4" w:space="0" w:color="auto"/>
              <w:left w:val="single" w:sz="4" w:space="0" w:color="auto"/>
              <w:bottom w:val="single" w:sz="4" w:space="0" w:color="auto"/>
              <w:right w:val="single" w:sz="4" w:space="0" w:color="auto"/>
            </w:tcBorders>
          </w:tcPr>
          <w:p w14:paraId="73C0F15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BF88F6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9A2E7D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19A5197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6DCFD04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14E0706"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80C99B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Male</w:t>
            </w:r>
          </w:p>
        </w:tc>
        <w:tc>
          <w:tcPr>
            <w:tcW w:w="1350" w:type="dxa"/>
            <w:tcBorders>
              <w:top w:val="single" w:sz="4" w:space="0" w:color="auto"/>
              <w:left w:val="single" w:sz="4" w:space="0" w:color="auto"/>
              <w:bottom w:val="single" w:sz="4" w:space="0" w:color="auto"/>
              <w:right w:val="single" w:sz="4" w:space="0" w:color="auto"/>
            </w:tcBorders>
            <w:hideMark/>
          </w:tcPr>
          <w:p w14:paraId="1672759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42(52.5)</w:t>
            </w:r>
          </w:p>
        </w:tc>
        <w:tc>
          <w:tcPr>
            <w:tcW w:w="1530" w:type="dxa"/>
            <w:tcBorders>
              <w:top w:val="single" w:sz="4" w:space="0" w:color="auto"/>
              <w:left w:val="single" w:sz="4" w:space="0" w:color="auto"/>
              <w:bottom w:val="single" w:sz="4" w:space="0" w:color="auto"/>
              <w:right w:val="single" w:sz="4" w:space="0" w:color="auto"/>
            </w:tcBorders>
            <w:hideMark/>
          </w:tcPr>
          <w:p w14:paraId="4016405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17(54.8)</w:t>
            </w:r>
          </w:p>
        </w:tc>
        <w:tc>
          <w:tcPr>
            <w:tcW w:w="1620" w:type="dxa"/>
            <w:tcBorders>
              <w:top w:val="single" w:sz="4" w:space="0" w:color="auto"/>
              <w:left w:val="single" w:sz="4" w:space="0" w:color="auto"/>
              <w:bottom w:val="single" w:sz="4" w:space="0" w:color="auto"/>
              <w:right w:val="single" w:sz="4" w:space="0" w:color="auto"/>
            </w:tcBorders>
            <w:hideMark/>
          </w:tcPr>
          <w:p w14:paraId="30AEB6E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39AA797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66(52.4)</w:t>
            </w:r>
          </w:p>
        </w:tc>
        <w:tc>
          <w:tcPr>
            <w:tcW w:w="1170" w:type="dxa"/>
            <w:tcBorders>
              <w:top w:val="single" w:sz="4" w:space="0" w:color="auto"/>
              <w:left w:val="single" w:sz="4" w:space="0" w:color="auto"/>
              <w:bottom w:val="single" w:sz="4" w:space="0" w:color="auto"/>
              <w:right w:val="single" w:sz="4" w:space="0" w:color="auto"/>
            </w:tcBorders>
          </w:tcPr>
          <w:p w14:paraId="5C032FC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2F63BBB"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297017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Female</w:t>
            </w:r>
          </w:p>
        </w:tc>
        <w:tc>
          <w:tcPr>
            <w:tcW w:w="1350" w:type="dxa"/>
            <w:tcBorders>
              <w:top w:val="single" w:sz="4" w:space="0" w:color="auto"/>
              <w:left w:val="single" w:sz="4" w:space="0" w:color="auto"/>
              <w:bottom w:val="single" w:sz="4" w:space="0" w:color="auto"/>
              <w:right w:val="single" w:sz="4" w:space="0" w:color="auto"/>
            </w:tcBorders>
            <w:hideMark/>
          </w:tcPr>
          <w:p w14:paraId="4C32CA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38(47.5)</w:t>
            </w:r>
          </w:p>
        </w:tc>
        <w:tc>
          <w:tcPr>
            <w:tcW w:w="1530" w:type="dxa"/>
            <w:tcBorders>
              <w:top w:val="single" w:sz="4" w:space="0" w:color="auto"/>
              <w:left w:val="single" w:sz="4" w:space="0" w:color="auto"/>
              <w:bottom w:val="single" w:sz="4" w:space="0" w:color="auto"/>
              <w:right w:val="single" w:sz="4" w:space="0" w:color="auto"/>
            </w:tcBorders>
            <w:hideMark/>
          </w:tcPr>
          <w:p w14:paraId="53808A1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14(45.2)</w:t>
            </w:r>
          </w:p>
        </w:tc>
        <w:tc>
          <w:tcPr>
            <w:tcW w:w="1620" w:type="dxa"/>
            <w:tcBorders>
              <w:top w:val="single" w:sz="4" w:space="0" w:color="auto"/>
              <w:left w:val="single" w:sz="4" w:space="0" w:color="auto"/>
              <w:bottom w:val="single" w:sz="4" w:space="0" w:color="auto"/>
              <w:right w:val="single" w:sz="4" w:space="0" w:color="auto"/>
            </w:tcBorders>
            <w:hideMark/>
          </w:tcPr>
          <w:p w14:paraId="053DBA4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2C209C5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60(47.6)</w:t>
            </w:r>
          </w:p>
        </w:tc>
        <w:tc>
          <w:tcPr>
            <w:tcW w:w="1170" w:type="dxa"/>
            <w:tcBorders>
              <w:top w:val="single" w:sz="4" w:space="0" w:color="auto"/>
              <w:left w:val="single" w:sz="4" w:space="0" w:color="auto"/>
              <w:bottom w:val="single" w:sz="4" w:space="0" w:color="auto"/>
              <w:right w:val="single" w:sz="4" w:space="0" w:color="auto"/>
            </w:tcBorders>
            <w:hideMark/>
          </w:tcPr>
          <w:p w14:paraId="7A1AD8A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.546</w:t>
            </w:r>
          </w:p>
        </w:tc>
      </w:tr>
      <w:tr w:rsidR="001364B9" w14:paraId="130E0608"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B5E76A2"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Age (years)</w:t>
            </w:r>
          </w:p>
        </w:tc>
        <w:tc>
          <w:tcPr>
            <w:tcW w:w="1350" w:type="dxa"/>
            <w:tcBorders>
              <w:top w:val="single" w:sz="4" w:space="0" w:color="auto"/>
              <w:left w:val="single" w:sz="4" w:space="0" w:color="auto"/>
              <w:bottom w:val="single" w:sz="4" w:space="0" w:color="auto"/>
              <w:right w:val="single" w:sz="4" w:space="0" w:color="auto"/>
            </w:tcBorders>
          </w:tcPr>
          <w:p w14:paraId="21FA0EE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119821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AA16B1A"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D9692B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54887C1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154B4D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C0A1BC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&lt;10</w:t>
            </w:r>
          </w:p>
        </w:tc>
        <w:tc>
          <w:tcPr>
            <w:tcW w:w="1350" w:type="dxa"/>
            <w:tcBorders>
              <w:top w:val="single" w:sz="4" w:space="0" w:color="auto"/>
              <w:left w:val="single" w:sz="4" w:space="0" w:color="auto"/>
              <w:bottom w:val="single" w:sz="4" w:space="0" w:color="auto"/>
              <w:right w:val="single" w:sz="4" w:space="0" w:color="auto"/>
            </w:tcBorders>
            <w:hideMark/>
          </w:tcPr>
          <w:p w14:paraId="4AD9587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7(8.8)</w:t>
            </w:r>
          </w:p>
        </w:tc>
        <w:tc>
          <w:tcPr>
            <w:tcW w:w="1530" w:type="dxa"/>
            <w:tcBorders>
              <w:top w:val="single" w:sz="4" w:space="0" w:color="auto"/>
              <w:left w:val="single" w:sz="4" w:space="0" w:color="auto"/>
              <w:bottom w:val="single" w:sz="4" w:space="0" w:color="auto"/>
              <w:right w:val="single" w:sz="4" w:space="0" w:color="auto"/>
            </w:tcBorders>
            <w:hideMark/>
          </w:tcPr>
          <w:p w14:paraId="0F23DB0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5(16.1)  </w:t>
            </w:r>
          </w:p>
        </w:tc>
        <w:tc>
          <w:tcPr>
            <w:tcW w:w="1620" w:type="dxa"/>
            <w:tcBorders>
              <w:top w:val="single" w:sz="4" w:space="0" w:color="auto"/>
              <w:left w:val="single" w:sz="4" w:space="0" w:color="auto"/>
              <w:bottom w:val="single" w:sz="4" w:space="0" w:color="auto"/>
              <w:right w:val="single" w:sz="4" w:space="0" w:color="auto"/>
            </w:tcBorders>
            <w:hideMark/>
          </w:tcPr>
          <w:p w14:paraId="6D95359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3(20.0)</w:t>
            </w:r>
          </w:p>
        </w:tc>
        <w:tc>
          <w:tcPr>
            <w:tcW w:w="1440" w:type="dxa"/>
            <w:tcBorders>
              <w:top w:val="single" w:sz="4" w:space="0" w:color="auto"/>
              <w:left w:val="single" w:sz="4" w:space="0" w:color="auto"/>
              <w:bottom w:val="single" w:sz="4" w:space="0" w:color="auto"/>
              <w:right w:val="single" w:sz="4" w:space="0" w:color="auto"/>
            </w:tcBorders>
            <w:hideMark/>
          </w:tcPr>
          <w:p w14:paraId="1035AA3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15(11.9)</w:t>
            </w:r>
          </w:p>
        </w:tc>
        <w:tc>
          <w:tcPr>
            <w:tcW w:w="1170" w:type="dxa"/>
            <w:tcBorders>
              <w:top w:val="single" w:sz="4" w:space="0" w:color="auto"/>
              <w:left w:val="single" w:sz="4" w:space="0" w:color="auto"/>
              <w:bottom w:val="single" w:sz="4" w:space="0" w:color="auto"/>
              <w:right w:val="single" w:sz="4" w:space="0" w:color="auto"/>
            </w:tcBorders>
          </w:tcPr>
          <w:p w14:paraId="75D0AB9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F152BEC"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9AACAC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10-&lt;15</w:t>
            </w:r>
          </w:p>
        </w:tc>
        <w:tc>
          <w:tcPr>
            <w:tcW w:w="1350" w:type="dxa"/>
            <w:tcBorders>
              <w:top w:val="single" w:sz="4" w:space="0" w:color="auto"/>
              <w:left w:val="single" w:sz="4" w:space="0" w:color="auto"/>
              <w:bottom w:val="single" w:sz="4" w:space="0" w:color="auto"/>
              <w:right w:val="single" w:sz="4" w:space="0" w:color="auto"/>
            </w:tcBorders>
            <w:hideMark/>
          </w:tcPr>
          <w:p w14:paraId="7831843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28(35.0)</w:t>
            </w:r>
          </w:p>
        </w:tc>
        <w:tc>
          <w:tcPr>
            <w:tcW w:w="1530" w:type="dxa"/>
            <w:tcBorders>
              <w:top w:val="single" w:sz="4" w:space="0" w:color="auto"/>
              <w:left w:val="single" w:sz="4" w:space="0" w:color="auto"/>
              <w:bottom w:val="single" w:sz="4" w:space="0" w:color="auto"/>
              <w:right w:val="single" w:sz="4" w:space="0" w:color="auto"/>
            </w:tcBorders>
            <w:hideMark/>
          </w:tcPr>
          <w:p w14:paraId="1EA90E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9(29.0)  </w:t>
            </w:r>
          </w:p>
        </w:tc>
        <w:tc>
          <w:tcPr>
            <w:tcW w:w="1620" w:type="dxa"/>
            <w:tcBorders>
              <w:top w:val="single" w:sz="4" w:space="0" w:color="auto"/>
              <w:left w:val="single" w:sz="4" w:space="0" w:color="auto"/>
              <w:bottom w:val="single" w:sz="4" w:space="0" w:color="auto"/>
              <w:right w:val="single" w:sz="4" w:space="0" w:color="auto"/>
            </w:tcBorders>
            <w:hideMark/>
          </w:tcPr>
          <w:p w14:paraId="568F3EE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5(33.3)</w:t>
            </w:r>
          </w:p>
        </w:tc>
        <w:tc>
          <w:tcPr>
            <w:tcW w:w="1440" w:type="dxa"/>
            <w:tcBorders>
              <w:top w:val="single" w:sz="4" w:space="0" w:color="auto"/>
              <w:left w:val="single" w:sz="4" w:space="0" w:color="auto"/>
              <w:bottom w:val="single" w:sz="4" w:space="0" w:color="auto"/>
              <w:right w:val="single" w:sz="4" w:space="0" w:color="auto"/>
            </w:tcBorders>
            <w:hideMark/>
          </w:tcPr>
          <w:p w14:paraId="506E2CD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42(33.3)</w:t>
            </w:r>
          </w:p>
        </w:tc>
        <w:tc>
          <w:tcPr>
            <w:tcW w:w="1170" w:type="dxa"/>
            <w:tcBorders>
              <w:top w:val="single" w:sz="4" w:space="0" w:color="auto"/>
              <w:left w:val="single" w:sz="4" w:space="0" w:color="auto"/>
              <w:bottom w:val="single" w:sz="4" w:space="0" w:color="auto"/>
              <w:right w:val="single" w:sz="4" w:space="0" w:color="auto"/>
            </w:tcBorders>
            <w:hideMark/>
          </w:tcPr>
          <w:p w14:paraId="2DBB220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w:t>
            </w:r>
          </w:p>
        </w:tc>
      </w:tr>
      <w:tr w:rsidR="001364B9" w14:paraId="753B8E5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A43049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15-18</w:t>
            </w:r>
          </w:p>
        </w:tc>
        <w:tc>
          <w:tcPr>
            <w:tcW w:w="1350" w:type="dxa"/>
            <w:tcBorders>
              <w:top w:val="single" w:sz="4" w:space="0" w:color="auto"/>
              <w:left w:val="single" w:sz="4" w:space="0" w:color="auto"/>
              <w:bottom w:val="single" w:sz="4" w:space="0" w:color="auto"/>
              <w:right w:val="single" w:sz="4" w:space="0" w:color="auto"/>
            </w:tcBorders>
            <w:hideMark/>
          </w:tcPr>
          <w:p w14:paraId="281387B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45(56.2)</w:t>
            </w:r>
          </w:p>
        </w:tc>
        <w:tc>
          <w:tcPr>
            <w:tcW w:w="1530" w:type="dxa"/>
            <w:tcBorders>
              <w:top w:val="single" w:sz="4" w:space="0" w:color="auto"/>
              <w:left w:val="single" w:sz="4" w:space="0" w:color="auto"/>
              <w:bottom w:val="single" w:sz="4" w:space="0" w:color="auto"/>
              <w:right w:val="single" w:sz="4" w:space="0" w:color="auto"/>
            </w:tcBorders>
            <w:hideMark/>
          </w:tcPr>
          <w:p w14:paraId="104B660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17(54.8)  </w:t>
            </w:r>
          </w:p>
        </w:tc>
        <w:tc>
          <w:tcPr>
            <w:tcW w:w="1620" w:type="dxa"/>
            <w:tcBorders>
              <w:top w:val="single" w:sz="4" w:space="0" w:color="auto"/>
              <w:left w:val="single" w:sz="4" w:space="0" w:color="auto"/>
              <w:bottom w:val="single" w:sz="4" w:space="0" w:color="auto"/>
              <w:right w:val="single" w:sz="4" w:space="0" w:color="auto"/>
            </w:tcBorders>
            <w:hideMark/>
          </w:tcPr>
          <w:p w14:paraId="37960AD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122B7E7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69(54.8)</w:t>
            </w:r>
          </w:p>
        </w:tc>
        <w:tc>
          <w:tcPr>
            <w:tcW w:w="1170" w:type="dxa"/>
            <w:tcBorders>
              <w:top w:val="single" w:sz="4" w:space="0" w:color="auto"/>
              <w:left w:val="single" w:sz="4" w:space="0" w:color="auto"/>
              <w:bottom w:val="single" w:sz="4" w:space="0" w:color="auto"/>
              <w:right w:val="single" w:sz="4" w:space="0" w:color="auto"/>
            </w:tcBorders>
          </w:tcPr>
          <w:p w14:paraId="299FDF05"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0E01DC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8D0A368" w14:textId="77777777" w:rsidR="001364B9" w:rsidRDefault="001364B9" w:rsidP="00D24C08">
            <w:pPr>
              <w:spacing w:before="100" w:beforeAutospacing="1" w:after="100" w:afterAutospacing="1"/>
              <w:jc w:val="both"/>
              <w:rPr>
                <w:rFonts w:ascii="Times New Roman" w:eastAsia="Times New Roman" w:hAnsi="Times New Roman" w:cs="Times New Roman"/>
                <w:b/>
              </w:rPr>
            </w:pPr>
            <w:proofErr w:type="gramStart"/>
            <w:r>
              <w:rPr>
                <w:rFonts w:ascii="Times New Roman" w:eastAsia="Times New Roman" w:hAnsi="Times New Roman" w:cs="Times New Roman"/>
                <w:b/>
              </w:rPr>
              <w:t>BMI(</w:t>
            </w:r>
            <w:proofErr w:type="gramEnd"/>
            <w:r>
              <w:rPr>
                <w:rFonts w:ascii="Times New Roman" w:eastAsia="Times New Roman" w:hAnsi="Times New Roman" w:cs="Times New Roman"/>
                <w:b/>
              </w:rPr>
              <w:t>kg/m</w:t>
            </w:r>
            <w:r>
              <w:rPr>
                <w:rFonts w:ascii="Times New Roman" w:eastAsia="Times New Roman" w:hAnsi="Times New Roman" w:cs="Times New Roman"/>
                <w:b/>
                <w:vertAlign w:val="superscript"/>
              </w:rPr>
              <w:t>2</w:t>
            </w:r>
            <w:r>
              <w:rPr>
                <w:rFonts w:ascii="Times New Roman" w:eastAsia="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471993BD"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B4594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74C864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DC7C19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35B4E8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BE5582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0E356D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&lt;18</w:t>
            </w:r>
          </w:p>
        </w:tc>
        <w:tc>
          <w:tcPr>
            <w:tcW w:w="1350" w:type="dxa"/>
            <w:tcBorders>
              <w:top w:val="single" w:sz="4" w:space="0" w:color="auto"/>
              <w:left w:val="single" w:sz="4" w:space="0" w:color="auto"/>
              <w:bottom w:val="single" w:sz="4" w:space="0" w:color="auto"/>
              <w:right w:val="single" w:sz="4" w:space="0" w:color="auto"/>
            </w:tcBorders>
            <w:hideMark/>
          </w:tcPr>
          <w:p w14:paraId="7C87B0D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46(57.5)</w:t>
            </w:r>
          </w:p>
        </w:tc>
        <w:tc>
          <w:tcPr>
            <w:tcW w:w="1530" w:type="dxa"/>
            <w:tcBorders>
              <w:top w:val="single" w:sz="4" w:space="0" w:color="auto"/>
              <w:left w:val="single" w:sz="4" w:space="0" w:color="auto"/>
              <w:bottom w:val="single" w:sz="4" w:space="0" w:color="auto"/>
              <w:right w:val="single" w:sz="4" w:space="0" w:color="auto"/>
            </w:tcBorders>
            <w:hideMark/>
          </w:tcPr>
          <w:p w14:paraId="7C9781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16(51.6)  </w:t>
            </w:r>
          </w:p>
        </w:tc>
        <w:tc>
          <w:tcPr>
            <w:tcW w:w="1620" w:type="dxa"/>
            <w:tcBorders>
              <w:top w:val="single" w:sz="4" w:space="0" w:color="auto"/>
              <w:left w:val="single" w:sz="4" w:space="0" w:color="auto"/>
              <w:bottom w:val="single" w:sz="4" w:space="0" w:color="auto"/>
              <w:right w:val="single" w:sz="4" w:space="0" w:color="auto"/>
            </w:tcBorders>
            <w:hideMark/>
          </w:tcPr>
          <w:p w14:paraId="5B4AD09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11(73.3)</w:t>
            </w:r>
          </w:p>
        </w:tc>
        <w:tc>
          <w:tcPr>
            <w:tcW w:w="1440" w:type="dxa"/>
            <w:tcBorders>
              <w:top w:val="single" w:sz="4" w:space="0" w:color="auto"/>
              <w:left w:val="single" w:sz="4" w:space="0" w:color="auto"/>
              <w:bottom w:val="single" w:sz="4" w:space="0" w:color="auto"/>
              <w:right w:val="single" w:sz="4" w:space="0" w:color="auto"/>
            </w:tcBorders>
            <w:hideMark/>
          </w:tcPr>
          <w:p w14:paraId="6030D17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73(57.9)</w:t>
            </w:r>
          </w:p>
        </w:tc>
        <w:tc>
          <w:tcPr>
            <w:tcW w:w="1170" w:type="dxa"/>
            <w:tcBorders>
              <w:top w:val="single" w:sz="4" w:space="0" w:color="auto"/>
              <w:left w:val="single" w:sz="4" w:space="0" w:color="auto"/>
              <w:bottom w:val="single" w:sz="4" w:space="0" w:color="auto"/>
              <w:right w:val="single" w:sz="4" w:space="0" w:color="auto"/>
            </w:tcBorders>
          </w:tcPr>
          <w:p w14:paraId="4BE00324"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438628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874262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18-24.9</w:t>
            </w:r>
          </w:p>
        </w:tc>
        <w:tc>
          <w:tcPr>
            <w:tcW w:w="1350" w:type="dxa"/>
            <w:tcBorders>
              <w:top w:val="single" w:sz="4" w:space="0" w:color="auto"/>
              <w:left w:val="single" w:sz="4" w:space="0" w:color="auto"/>
              <w:bottom w:val="single" w:sz="4" w:space="0" w:color="auto"/>
              <w:right w:val="single" w:sz="4" w:space="0" w:color="auto"/>
            </w:tcBorders>
            <w:hideMark/>
          </w:tcPr>
          <w:p w14:paraId="7AE8EA1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32(40.0)</w:t>
            </w:r>
          </w:p>
        </w:tc>
        <w:tc>
          <w:tcPr>
            <w:tcW w:w="1530" w:type="dxa"/>
            <w:tcBorders>
              <w:top w:val="single" w:sz="4" w:space="0" w:color="auto"/>
              <w:left w:val="single" w:sz="4" w:space="0" w:color="auto"/>
              <w:bottom w:val="single" w:sz="4" w:space="0" w:color="auto"/>
              <w:right w:val="single" w:sz="4" w:space="0" w:color="auto"/>
            </w:tcBorders>
            <w:hideMark/>
          </w:tcPr>
          <w:p w14:paraId="5469E74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7DDA3DC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3880AA8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50(39.7)</w:t>
            </w:r>
          </w:p>
        </w:tc>
        <w:tc>
          <w:tcPr>
            <w:tcW w:w="1170" w:type="dxa"/>
            <w:tcBorders>
              <w:top w:val="single" w:sz="4" w:space="0" w:color="auto"/>
              <w:left w:val="single" w:sz="4" w:space="0" w:color="auto"/>
              <w:bottom w:val="single" w:sz="4" w:space="0" w:color="auto"/>
              <w:right w:val="single" w:sz="4" w:space="0" w:color="auto"/>
            </w:tcBorders>
            <w:hideMark/>
          </w:tcPr>
          <w:p w14:paraId="3B19B4C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.574</w:t>
            </w:r>
          </w:p>
        </w:tc>
      </w:tr>
      <w:tr w:rsidR="001364B9" w14:paraId="54B8E75D"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22885A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25-&gt;30</w:t>
            </w:r>
          </w:p>
        </w:tc>
        <w:tc>
          <w:tcPr>
            <w:tcW w:w="1350" w:type="dxa"/>
            <w:tcBorders>
              <w:top w:val="single" w:sz="4" w:space="0" w:color="auto"/>
              <w:left w:val="single" w:sz="4" w:space="0" w:color="auto"/>
              <w:bottom w:val="single" w:sz="4" w:space="0" w:color="auto"/>
              <w:right w:val="single" w:sz="4" w:space="0" w:color="auto"/>
            </w:tcBorders>
            <w:hideMark/>
          </w:tcPr>
          <w:p w14:paraId="479CECE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2(2.5)</w:t>
            </w:r>
          </w:p>
        </w:tc>
        <w:tc>
          <w:tcPr>
            <w:tcW w:w="1530" w:type="dxa"/>
            <w:tcBorders>
              <w:top w:val="single" w:sz="4" w:space="0" w:color="auto"/>
              <w:left w:val="single" w:sz="4" w:space="0" w:color="auto"/>
              <w:bottom w:val="single" w:sz="4" w:space="0" w:color="auto"/>
              <w:right w:val="single" w:sz="4" w:space="0" w:color="auto"/>
            </w:tcBorders>
            <w:hideMark/>
          </w:tcPr>
          <w:p w14:paraId="6A39367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1(3.2)  </w:t>
            </w:r>
          </w:p>
        </w:tc>
        <w:tc>
          <w:tcPr>
            <w:tcW w:w="1620" w:type="dxa"/>
            <w:tcBorders>
              <w:top w:val="single" w:sz="4" w:space="0" w:color="auto"/>
              <w:left w:val="single" w:sz="4" w:space="0" w:color="auto"/>
              <w:bottom w:val="single" w:sz="4" w:space="0" w:color="auto"/>
              <w:right w:val="single" w:sz="4" w:space="0" w:color="auto"/>
            </w:tcBorders>
            <w:hideMark/>
          </w:tcPr>
          <w:p w14:paraId="2FEAE67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440" w:type="dxa"/>
            <w:tcBorders>
              <w:top w:val="single" w:sz="4" w:space="0" w:color="auto"/>
              <w:left w:val="single" w:sz="4" w:space="0" w:color="auto"/>
              <w:bottom w:val="single" w:sz="4" w:space="0" w:color="auto"/>
              <w:right w:val="single" w:sz="4" w:space="0" w:color="auto"/>
            </w:tcBorders>
            <w:hideMark/>
          </w:tcPr>
          <w:p w14:paraId="61994E4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w:t>
            </w:r>
          </w:p>
        </w:tc>
        <w:tc>
          <w:tcPr>
            <w:tcW w:w="1170" w:type="dxa"/>
            <w:tcBorders>
              <w:top w:val="single" w:sz="4" w:space="0" w:color="auto"/>
              <w:left w:val="single" w:sz="4" w:space="0" w:color="auto"/>
              <w:bottom w:val="single" w:sz="4" w:space="0" w:color="auto"/>
              <w:right w:val="single" w:sz="4" w:space="0" w:color="auto"/>
            </w:tcBorders>
          </w:tcPr>
          <w:p w14:paraId="515C15B0"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D6703CF" w14:textId="77777777" w:rsidTr="008C49AC">
        <w:trPr>
          <w:trHeight w:val="215"/>
        </w:trPr>
        <w:tc>
          <w:tcPr>
            <w:tcW w:w="2520" w:type="dxa"/>
            <w:tcBorders>
              <w:top w:val="single" w:sz="4" w:space="0" w:color="auto"/>
              <w:left w:val="single" w:sz="4" w:space="0" w:color="auto"/>
              <w:bottom w:val="single" w:sz="4" w:space="0" w:color="auto"/>
              <w:right w:val="single" w:sz="4" w:space="0" w:color="auto"/>
            </w:tcBorders>
            <w:hideMark/>
          </w:tcPr>
          <w:p w14:paraId="5490C03D"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Socio-economic status</w:t>
            </w:r>
          </w:p>
        </w:tc>
        <w:tc>
          <w:tcPr>
            <w:tcW w:w="1350" w:type="dxa"/>
            <w:tcBorders>
              <w:top w:val="single" w:sz="4" w:space="0" w:color="auto"/>
              <w:left w:val="single" w:sz="4" w:space="0" w:color="auto"/>
              <w:bottom w:val="single" w:sz="4" w:space="0" w:color="auto"/>
              <w:right w:val="single" w:sz="4" w:space="0" w:color="auto"/>
            </w:tcBorders>
          </w:tcPr>
          <w:p w14:paraId="502BBBC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8CE9B8D"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9325227"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A868B8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26A32FA1"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31BA683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40A119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Upper</w:t>
            </w:r>
          </w:p>
        </w:tc>
        <w:tc>
          <w:tcPr>
            <w:tcW w:w="1350" w:type="dxa"/>
            <w:tcBorders>
              <w:top w:val="single" w:sz="4" w:space="0" w:color="auto"/>
              <w:left w:val="single" w:sz="4" w:space="0" w:color="auto"/>
              <w:bottom w:val="single" w:sz="4" w:space="0" w:color="auto"/>
              <w:right w:val="single" w:sz="4" w:space="0" w:color="auto"/>
            </w:tcBorders>
            <w:hideMark/>
          </w:tcPr>
          <w:p w14:paraId="21527FB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8(10.0)</w:t>
            </w:r>
          </w:p>
        </w:tc>
        <w:tc>
          <w:tcPr>
            <w:tcW w:w="1530" w:type="dxa"/>
            <w:tcBorders>
              <w:top w:val="single" w:sz="4" w:space="0" w:color="auto"/>
              <w:left w:val="single" w:sz="4" w:space="0" w:color="auto"/>
              <w:bottom w:val="single" w:sz="4" w:space="0" w:color="auto"/>
              <w:right w:val="single" w:sz="4" w:space="0" w:color="auto"/>
            </w:tcBorders>
            <w:hideMark/>
          </w:tcPr>
          <w:p w14:paraId="74FA547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4(12.9) </w:t>
            </w:r>
          </w:p>
        </w:tc>
        <w:tc>
          <w:tcPr>
            <w:tcW w:w="1620" w:type="dxa"/>
            <w:tcBorders>
              <w:top w:val="single" w:sz="4" w:space="0" w:color="auto"/>
              <w:left w:val="single" w:sz="4" w:space="0" w:color="auto"/>
              <w:bottom w:val="single" w:sz="4" w:space="0" w:color="auto"/>
              <w:right w:val="single" w:sz="4" w:space="0" w:color="auto"/>
            </w:tcBorders>
            <w:hideMark/>
          </w:tcPr>
          <w:p w14:paraId="4288246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1(6.6)</w:t>
            </w:r>
          </w:p>
        </w:tc>
        <w:tc>
          <w:tcPr>
            <w:tcW w:w="1440" w:type="dxa"/>
            <w:tcBorders>
              <w:top w:val="single" w:sz="4" w:space="0" w:color="auto"/>
              <w:left w:val="single" w:sz="4" w:space="0" w:color="auto"/>
              <w:bottom w:val="single" w:sz="4" w:space="0" w:color="auto"/>
              <w:right w:val="single" w:sz="4" w:space="0" w:color="auto"/>
            </w:tcBorders>
            <w:hideMark/>
          </w:tcPr>
          <w:p w14:paraId="7BE9CAA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13(10.3)</w:t>
            </w:r>
          </w:p>
        </w:tc>
        <w:tc>
          <w:tcPr>
            <w:tcW w:w="1170" w:type="dxa"/>
            <w:tcBorders>
              <w:top w:val="single" w:sz="4" w:space="0" w:color="auto"/>
              <w:left w:val="single" w:sz="4" w:space="0" w:color="auto"/>
              <w:bottom w:val="single" w:sz="4" w:space="0" w:color="auto"/>
              <w:right w:val="single" w:sz="4" w:space="0" w:color="auto"/>
            </w:tcBorders>
          </w:tcPr>
          <w:p w14:paraId="531041D5"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B754D96"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73CC5A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Middle</w:t>
            </w:r>
          </w:p>
        </w:tc>
        <w:tc>
          <w:tcPr>
            <w:tcW w:w="1350" w:type="dxa"/>
            <w:tcBorders>
              <w:top w:val="single" w:sz="4" w:space="0" w:color="auto"/>
              <w:left w:val="single" w:sz="4" w:space="0" w:color="auto"/>
              <w:bottom w:val="single" w:sz="4" w:space="0" w:color="auto"/>
              <w:right w:val="single" w:sz="4" w:space="0" w:color="auto"/>
            </w:tcBorders>
            <w:hideMark/>
          </w:tcPr>
          <w:p w14:paraId="51781A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16(20.0)</w:t>
            </w:r>
          </w:p>
        </w:tc>
        <w:tc>
          <w:tcPr>
            <w:tcW w:w="1530" w:type="dxa"/>
            <w:tcBorders>
              <w:top w:val="single" w:sz="4" w:space="0" w:color="auto"/>
              <w:left w:val="single" w:sz="4" w:space="0" w:color="auto"/>
              <w:bottom w:val="single" w:sz="4" w:space="0" w:color="auto"/>
              <w:right w:val="single" w:sz="4" w:space="0" w:color="auto"/>
            </w:tcBorders>
            <w:hideMark/>
          </w:tcPr>
          <w:p w14:paraId="078DF6E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11(35.5) </w:t>
            </w:r>
          </w:p>
        </w:tc>
        <w:tc>
          <w:tcPr>
            <w:tcW w:w="1620" w:type="dxa"/>
            <w:tcBorders>
              <w:top w:val="single" w:sz="4" w:space="0" w:color="auto"/>
              <w:left w:val="single" w:sz="4" w:space="0" w:color="auto"/>
              <w:bottom w:val="single" w:sz="4" w:space="0" w:color="auto"/>
              <w:right w:val="single" w:sz="4" w:space="0" w:color="auto"/>
            </w:tcBorders>
            <w:hideMark/>
          </w:tcPr>
          <w:p w14:paraId="6C4653E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610EEB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31(24.6)</w:t>
            </w:r>
          </w:p>
        </w:tc>
        <w:tc>
          <w:tcPr>
            <w:tcW w:w="1170" w:type="dxa"/>
            <w:tcBorders>
              <w:top w:val="single" w:sz="4" w:space="0" w:color="auto"/>
              <w:left w:val="single" w:sz="4" w:space="0" w:color="auto"/>
              <w:bottom w:val="single" w:sz="4" w:space="0" w:color="auto"/>
              <w:right w:val="single" w:sz="4" w:space="0" w:color="auto"/>
            </w:tcBorders>
          </w:tcPr>
          <w:p w14:paraId="14682C3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F4A6A10"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E2E6D4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hideMark/>
          </w:tcPr>
          <w:p w14:paraId="3622108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56(70.0)</w:t>
            </w:r>
          </w:p>
        </w:tc>
        <w:tc>
          <w:tcPr>
            <w:tcW w:w="1530" w:type="dxa"/>
            <w:tcBorders>
              <w:top w:val="single" w:sz="4" w:space="0" w:color="auto"/>
              <w:left w:val="single" w:sz="4" w:space="0" w:color="auto"/>
              <w:bottom w:val="single" w:sz="4" w:space="0" w:color="auto"/>
              <w:right w:val="single" w:sz="4" w:space="0" w:color="auto"/>
            </w:tcBorders>
            <w:hideMark/>
          </w:tcPr>
          <w:p w14:paraId="53E11A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16(51.6) </w:t>
            </w:r>
          </w:p>
        </w:tc>
        <w:tc>
          <w:tcPr>
            <w:tcW w:w="1620" w:type="dxa"/>
            <w:tcBorders>
              <w:top w:val="single" w:sz="4" w:space="0" w:color="auto"/>
              <w:left w:val="single" w:sz="4" w:space="0" w:color="auto"/>
              <w:bottom w:val="single" w:sz="4" w:space="0" w:color="auto"/>
              <w:right w:val="single" w:sz="4" w:space="0" w:color="auto"/>
            </w:tcBorders>
            <w:hideMark/>
          </w:tcPr>
          <w:p w14:paraId="7DD2068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10(66.7)</w:t>
            </w:r>
          </w:p>
        </w:tc>
        <w:tc>
          <w:tcPr>
            <w:tcW w:w="1440" w:type="dxa"/>
            <w:tcBorders>
              <w:top w:val="single" w:sz="4" w:space="0" w:color="auto"/>
              <w:left w:val="single" w:sz="4" w:space="0" w:color="auto"/>
              <w:bottom w:val="single" w:sz="4" w:space="0" w:color="auto"/>
              <w:right w:val="single" w:sz="4" w:space="0" w:color="auto"/>
            </w:tcBorders>
            <w:hideMark/>
          </w:tcPr>
          <w:p w14:paraId="7D51577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82(65.1)</w:t>
            </w:r>
          </w:p>
        </w:tc>
        <w:tc>
          <w:tcPr>
            <w:tcW w:w="1170" w:type="dxa"/>
            <w:tcBorders>
              <w:top w:val="single" w:sz="4" w:space="0" w:color="auto"/>
              <w:left w:val="single" w:sz="4" w:space="0" w:color="auto"/>
              <w:bottom w:val="single" w:sz="4" w:space="0" w:color="auto"/>
              <w:right w:val="single" w:sz="4" w:space="0" w:color="auto"/>
            </w:tcBorders>
            <w:hideMark/>
          </w:tcPr>
          <w:p w14:paraId="349626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.972</w:t>
            </w:r>
          </w:p>
        </w:tc>
      </w:tr>
      <w:tr w:rsidR="001364B9" w14:paraId="0B6AD21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4D3F56D"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Mode of Transmission</w:t>
            </w:r>
          </w:p>
        </w:tc>
        <w:tc>
          <w:tcPr>
            <w:tcW w:w="1350" w:type="dxa"/>
            <w:tcBorders>
              <w:top w:val="single" w:sz="4" w:space="0" w:color="auto"/>
              <w:left w:val="single" w:sz="4" w:space="0" w:color="auto"/>
              <w:bottom w:val="single" w:sz="4" w:space="0" w:color="auto"/>
              <w:right w:val="single" w:sz="4" w:space="0" w:color="auto"/>
            </w:tcBorders>
          </w:tcPr>
          <w:p w14:paraId="327B3C2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CBE762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1C8CBC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F3D8D6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376727B3"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2B9A618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C0ADB4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Vertical</w:t>
            </w:r>
          </w:p>
        </w:tc>
        <w:tc>
          <w:tcPr>
            <w:tcW w:w="1350" w:type="dxa"/>
            <w:tcBorders>
              <w:top w:val="single" w:sz="4" w:space="0" w:color="auto"/>
              <w:left w:val="single" w:sz="4" w:space="0" w:color="auto"/>
              <w:bottom w:val="single" w:sz="4" w:space="0" w:color="auto"/>
              <w:right w:val="single" w:sz="4" w:space="0" w:color="auto"/>
            </w:tcBorders>
            <w:hideMark/>
          </w:tcPr>
          <w:p w14:paraId="678B169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71(88.8)</w:t>
            </w:r>
          </w:p>
        </w:tc>
        <w:tc>
          <w:tcPr>
            <w:tcW w:w="1530" w:type="dxa"/>
            <w:tcBorders>
              <w:top w:val="single" w:sz="4" w:space="0" w:color="auto"/>
              <w:left w:val="single" w:sz="4" w:space="0" w:color="auto"/>
              <w:bottom w:val="single" w:sz="4" w:space="0" w:color="auto"/>
              <w:right w:val="single" w:sz="4" w:space="0" w:color="auto"/>
            </w:tcBorders>
            <w:hideMark/>
          </w:tcPr>
          <w:p w14:paraId="5DEEC35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17(54.8) </w:t>
            </w:r>
          </w:p>
        </w:tc>
        <w:tc>
          <w:tcPr>
            <w:tcW w:w="1620" w:type="dxa"/>
            <w:tcBorders>
              <w:top w:val="single" w:sz="4" w:space="0" w:color="auto"/>
              <w:left w:val="single" w:sz="4" w:space="0" w:color="auto"/>
              <w:bottom w:val="single" w:sz="4" w:space="0" w:color="auto"/>
              <w:right w:val="single" w:sz="4" w:space="0" w:color="auto"/>
            </w:tcBorders>
            <w:hideMark/>
          </w:tcPr>
          <w:p w14:paraId="2BC8158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11(73.3)</w:t>
            </w:r>
          </w:p>
        </w:tc>
        <w:tc>
          <w:tcPr>
            <w:tcW w:w="1440" w:type="dxa"/>
            <w:tcBorders>
              <w:top w:val="single" w:sz="4" w:space="0" w:color="auto"/>
              <w:left w:val="single" w:sz="4" w:space="0" w:color="auto"/>
              <w:bottom w:val="single" w:sz="4" w:space="0" w:color="auto"/>
              <w:right w:val="single" w:sz="4" w:space="0" w:color="auto"/>
            </w:tcBorders>
            <w:hideMark/>
          </w:tcPr>
          <w:p w14:paraId="35EEB5B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99(78.6)</w:t>
            </w:r>
          </w:p>
        </w:tc>
        <w:tc>
          <w:tcPr>
            <w:tcW w:w="1170" w:type="dxa"/>
            <w:tcBorders>
              <w:top w:val="single" w:sz="4" w:space="0" w:color="auto"/>
              <w:left w:val="single" w:sz="4" w:space="0" w:color="auto"/>
              <w:bottom w:val="single" w:sz="4" w:space="0" w:color="auto"/>
              <w:right w:val="single" w:sz="4" w:space="0" w:color="auto"/>
            </w:tcBorders>
          </w:tcPr>
          <w:p w14:paraId="21BEB10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429BB28"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C9CB89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Non-vertical</w:t>
            </w:r>
          </w:p>
        </w:tc>
        <w:tc>
          <w:tcPr>
            <w:tcW w:w="1350" w:type="dxa"/>
            <w:tcBorders>
              <w:top w:val="single" w:sz="4" w:space="0" w:color="auto"/>
              <w:left w:val="single" w:sz="4" w:space="0" w:color="auto"/>
              <w:bottom w:val="single" w:sz="4" w:space="0" w:color="auto"/>
              <w:right w:val="single" w:sz="4" w:space="0" w:color="auto"/>
            </w:tcBorders>
            <w:hideMark/>
          </w:tcPr>
          <w:p w14:paraId="03630B7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9(11.2)</w:t>
            </w:r>
          </w:p>
        </w:tc>
        <w:tc>
          <w:tcPr>
            <w:tcW w:w="1530" w:type="dxa"/>
            <w:tcBorders>
              <w:top w:val="single" w:sz="4" w:space="0" w:color="auto"/>
              <w:left w:val="single" w:sz="4" w:space="0" w:color="auto"/>
              <w:bottom w:val="single" w:sz="4" w:space="0" w:color="auto"/>
              <w:right w:val="single" w:sz="4" w:space="0" w:color="auto"/>
            </w:tcBorders>
            <w:hideMark/>
          </w:tcPr>
          <w:p w14:paraId="09BBC96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042AEB0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7D867D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28(22.2)</w:t>
            </w:r>
          </w:p>
        </w:tc>
        <w:tc>
          <w:tcPr>
            <w:tcW w:w="1170" w:type="dxa"/>
            <w:tcBorders>
              <w:top w:val="single" w:sz="4" w:space="0" w:color="auto"/>
              <w:left w:val="single" w:sz="4" w:space="0" w:color="auto"/>
              <w:bottom w:val="single" w:sz="4" w:space="0" w:color="auto"/>
              <w:right w:val="single" w:sz="4" w:space="0" w:color="auto"/>
            </w:tcBorders>
          </w:tcPr>
          <w:p w14:paraId="2B7A0BF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.472</w:t>
            </w:r>
          </w:p>
        </w:tc>
      </w:tr>
      <w:tr w:rsidR="001364B9" w14:paraId="02210FA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FFD9864"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Parents Survival Status</w:t>
            </w:r>
          </w:p>
        </w:tc>
        <w:tc>
          <w:tcPr>
            <w:tcW w:w="1350" w:type="dxa"/>
            <w:tcBorders>
              <w:top w:val="single" w:sz="4" w:space="0" w:color="auto"/>
              <w:left w:val="single" w:sz="4" w:space="0" w:color="auto"/>
              <w:bottom w:val="single" w:sz="4" w:space="0" w:color="auto"/>
              <w:right w:val="single" w:sz="4" w:space="0" w:color="auto"/>
            </w:tcBorders>
          </w:tcPr>
          <w:p w14:paraId="4ECC0A4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04B2E0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D48E952"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12BCFE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18D36D9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7E5A01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963526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alive</w:t>
            </w:r>
          </w:p>
        </w:tc>
        <w:tc>
          <w:tcPr>
            <w:tcW w:w="1350" w:type="dxa"/>
            <w:tcBorders>
              <w:top w:val="single" w:sz="4" w:space="0" w:color="auto"/>
              <w:left w:val="single" w:sz="4" w:space="0" w:color="auto"/>
              <w:bottom w:val="single" w:sz="4" w:space="0" w:color="auto"/>
              <w:right w:val="single" w:sz="4" w:space="0" w:color="auto"/>
            </w:tcBorders>
            <w:hideMark/>
          </w:tcPr>
          <w:p w14:paraId="025D7BF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72(90.0)</w:t>
            </w:r>
          </w:p>
        </w:tc>
        <w:tc>
          <w:tcPr>
            <w:tcW w:w="1530" w:type="dxa"/>
            <w:tcBorders>
              <w:top w:val="single" w:sz="4" w:space="0" w:color="auto"/>
              <w:left w:val="single" w:sz="4" w:space="0" w:color="auto"/>
              <w:bottom w:val="single" w:sz="4" w:space="0" w:color="auto"/>
              <w:right w:val="single" w:sz="4" w:space="0" w:color="auto"/>
            </w:tcBorders>
            <w:hideMark/>
          </w:tcPr>
          <w:p w14:paraId="57685EF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18(58.1) </w:t>
            </w:r>
          </w:p>
        </w:tc>
        <w:tc>
          <w:tcPr>
            <w:tcW w:w="1620" w:type="dxa"/>
            <w:tcBorders>
              <w:top w:val="single" w:sz="4" w:space="0" w:color="auto"/>
              <w:left w:val="single" w:sz="4" w:space="0" w:color="auto"/>
              <w:bottom w:val="single" w:sz="4" w:space="0" w:color="auto"/>
              <w:right w:val="single" w:sz="4" w:space="0" w:color="auto"/>
            </w:tcBorders>
            <w:hideMark/>
          </w:tcPr>
          <w:p w14:paraId="5A10B74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440" w:type="dxa"/>
            <w:tcBorders>
              <w:top w:val="single" w:sz="4" w:space="0" w:color="auto"/>
              <w:left w:val="single" w:sz="4" w:space="0" w:color="auto"/>
              <w:bottom w:val="single" w:sz="4" w:space="0" w:color="auto"/>
              <w:right w:val="single" w:sz="4" w:space="0" w:color="auto"/>
            </w:tcBorders>
            <w:hideMark/>
          </w:tcPr>
          <w:p w14:paraId="4E52EA9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90(71.4)</w:t>
            </w:r>
          </w:p>
        </w:tc>
        <w:tc>
          <w:tcPr>
            <w:tcW w:w="1170" w:type="dxa"/>
            <w:tcBorders>
              <w:top w:val="single" w:sz="4" w:space="0" w:color="auto"/>
              <w:left w:val="single" w:sz="4" w:space="0" w:color="auto"/>
              <w:bottom w:val="single" w:sz="4" w:space="0" w:color="auto"/>
              <w:right w:val="single" w:sz="4" w:space="0" w:color="auto"/>
            </w:tcBorders>
          </w:tcPr>
          <w:p w14:paraId="5DFE829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F20B44B"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F3C8BF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dead</w:t>
            </w:r>
          </w:p>
        </w:tc>
        <w:tc>
          <w:tcPr>
            <w:tcW w:w="1350" w:type="dxa"/>
            <w:tcBorders>
              <w:top w:val="single" w:sz="4" w:space="0" w:color="auto"/>
              <w:left w:val="single" w:sz="4" w:space="0" w:color="auto"/>
              <w:bottom w:val="single" w:sz="4" w:space="0" w:color="auto"/>
              <w:right w:val="single" w:sz="4" w:space="0" w:color="auto"/>
            </w:tcBorders>
            <w:hideMark/>
          </w:tcPr>
          <w:p w14:paraId="20D37B1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530" w:type="dxa"/>
            <w:tcBorders>
              <w:top w:val="single" w:sz="4" w:space="0" w:color="auto"/>
              <w:left w:val="single" w:sz="4" w:space="0" w:color="auto"/>
              <w:bottom w:val="single" w:sz="4" w:space="0" w:color="auto"/>
              <w:right w:val="single" w:sz="4" w:space="0" w:color="auto"/>
            </w:tcBorders>
            <w:hideMark/>
          </w:tcPr>
          <w:p w14:paraId="6C26302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620" w:type="dxa"/>
            <w:tcBorders>
              <w:top w:val="single" w:sz="4" w:space="0" w:color="auto"/>
              <w:left w:val="single" w:sz="4" w:space="0" w:color="auto"/>
              <w:bottom w:val="single" w:sz="4" w:space="0" w:color="auto"/>
              <w:right w:val="single" w:sz="4" w:space="0" w:color="auto"/>
            </w:tcBorders>
            <w:hideMark/>
          </w:tcPr>
          <w:p w14:paraId="1012C36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3ADF21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p>
        </w:tc>
        <w:tc>
          <w:tcPr>
            <w:tcW w:w="1170" w:type="dxa"/>
            <w:tcBorders>
              <w:top w:val="single" w:sz="4" w:space="0" w:color="auto"/>
              <w:left w:val="single" w:sz="4" w:space="0" w:color="auto"/>
              <w:bottom w:val="single" w:sz="4" w:space="0" w:color="auto"/>
              <w:right w:val="single" w:sz="4" w:space="0" w:color="auto"/>
            </w:tcBorders>
            <w:hideMark/>
          </w:tcPr>
          <w:p w14:paraId="1D2492CE" w14:textId="77777777" w:rsidR="001364B9" w:rsidRDefault="009024D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w:t>
            </w:r>
            <w:r w:rsidR="001364B9">
              <w:rPr>
                <w:rFonts w:ascii="Times New Roman" w:eastAsia="Times New Roman" w:hAnsi="Times New Roman" w:cs="Times New Roman"/>
              </w:rPr>
              <w:t>1</w:t>
            </w:r>
          </w:p>
        </w:tc>
      </w:tr>
      <w:tr w:rsidR="001364B9" w14:paraId="4371D75D"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4B1515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One parent dead</w:t>
            </w:r>
          </w:p>
        </w:tc>
        <w:tc>
          <w:tcPr>
            <w:tcW w:w="1350" w:type="dxa"/>
            <w:tcBorders>
              <w:top w:val="single" w:sz="4" w:space="0" w:color="auto"/>
              <w:left w:val="single" w:sz="4" w:space="0" w:color="auto"/>
              <w:bottom w:val="single" w:sz="4" w:space="0" w:color="auto"/>
              <w:right w:val="single" w:sz="4" w:space="0" w:color="auto"/>
            </w:tcBorders>
            <w:hideMark/>
          </w:tcPr>
          <w:p w14:paraId="618AB4B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8(10.0)</w:t>
            </w:r>
          </w:p>
        </w:tc>
        <w:tc>
          <w:tcPr>
            <w:tcW w:w="1530" w:type="dxa"/>
            <w:tcBorders>
              <w:top w:val="single" w:sz="4" w:space="0" w:color="auto"/>
              <w:left w:val="single" w:sz="4" w:space="0" w:color="auto"/>
              <w:bottom w:val="single" w:sz="4" w:space="0" w:color="auto"/>
              <w:right w:val="single" w:sz="4" w:space="0" w:color="auto"/>
            </w:tcBorders>
            <w:hideMark/>
          </w:tcPr>
          <w:p w14:paraId="21430A0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13(41.9) </w:t>
            </w:r>
          </w:p>
        </w:tc>
        <w:tc>
          <w:tcPr>
            <w:tcW w:w="1620" w:type="dxa"/>
            <w:tcBorders>
              <w:top w:val="single" w:sz="4" w:space="0" w:color="auto"/>
              <w:left w:val="single" w:sz="4" w:space="0" w:color="auto"/>
              <w:bottom w:val="single" w:sz="4" w:space="0" w:color="auto"/>
              <w:right w:val="single" w:sz="4" w:space="0" w:color="auto"/>
            </w:tcBorders>
            <w:hideMark/>
          </w:tcPr>
          <w:p w14:paraId="23E552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2F8B0D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29(23.0)</w:t>
            </w:r>
          </w:p>
        </w:tc>
        <w:tc>
          <w:tcPr>
            <w:tcW w:w="1170" w:type="dxa"/>
            <w:tcBorders>
              <w:top w:val="single" w:sz="4" w:space="0" w:color="auto"/>
              <w:left w:val="single" w:sz="4" w:space="0" w:color="auto"/>
              <w:bottom w:val="single" w:sz="4" w:space="0" w:color="auto"/>
              <w:right w:val="single" w:sz="4" w:space="0" w:color="auto"/>
            </w:tcBorders>
          </w:tcPr>
          <w:p w14:paraId="04837D7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8C49AC" w14:paraId="3B942497" w14:textId="77777777" w:rsidTr="008C49AC">
        <w:tc>
          <w:tcPr>
            <w:tcW w:w="2520" w:type="dxa"/>
            <w:tcBorders>
              <w:top w:val="single" w:sz="4" w:space="0" w:color="auto"/>
              <w:left w:val="single" w:sz="4" w:space="0" w:color="auto"/>
              <w:bottom w:val="single" w:sz="4" w:space="0" w:color="auto"/>
              <w:right w:val="single" w:sz="4" w:space="0" w:color="auto"/>
            </w:tcBorders>
          </w:tcPr>
          <w:p w14:paraId="015FD20C" w14:textId="77777777" w:rsidR="008C49AC" w:rsidRPr="008C49AC" w:rsidRDefault="008C49AC" w:rsidP="00D24C08">
            <w:pPr>
              <w:spacing w:before="100" w:beforeAutospacing="1" w:after="100" w:afterAutospacing="1"/>
              <w:jc w:val="both"/>
              <w:rPr>
                <w:rFonts w:ascii="Times New Roman" w:eastAsia="Times New Roman" w:hAnsi="Times New Roman" w:cs="Times New Roman"/>
                <w:b/>
              </w:rPr>
            </w:pPr>
            <w:r w:rsidRPr="008C49AC">
              <w:rPr>
                <w:rFonts w:ascii="Times New Roman" w:eastAsia="Times New Roman" w:hAnsi="Times New Roman" w:cs="Times New Roman"/>
                <w:b/>
              </w:rPr>
              <w:t>Systolic Blood Pressure</w:t>
            </w:r>
          </w:p>
        </w:tc>
        <w:tc>
          <w:tcPr>
            <w:tcW w:w="1350" w:type="dxa"/>
            <w:tcBorders>
              <w:top w:val="single" w:sz="4" w:space="0" w:color="auto"/>
              <w:left w:val="single" w:sz="4" w:space="0" w:color="auto"/>
              <w:bottom w:val="single" w:sz="4" w:space="0" w:color="auto"/>
              <w:right w:val="single" w:sz="4" w:space="0" w:color="auto"/>
            </w:tcBorders>
          </w:tcPr>
          <w:p w14:paraId="5409BFDE"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512999E"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059C0BE8"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E817E06"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58CC959A"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55F9DB63" w14:textId="77777777" w:rsidTr="008C49AC">
        <w:tc>
          <w:tcPr>
            <w:tcW w:w="2520" w:type="dxa"/>
            <w:tcBorders>
              <w:top w:val="single" w:sz="4" w:space="0" w:color="auto"/>
              <w:left w:val="single" w:sz="4" w:space="0" w:color="auto"/>
              <w:bottom w:val="single" w:sz="4" w:space="0" w:color="auto"/>
              <w:right w:val="single" w:sz="4" w:space="0" w:color="auto"/>
            </w:tcBorders>
          </w:tcPr>
          <w:p w14:paraId="3D4C810F"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Normal</w:t>
            </w:r>
          </w:p>
        </w:tc>
        <w:tc>
          <w:tcPr>
            <w:tcW w:w="1350" w:type="dxa"/>
            <w:tcBorders>
              <w:top w:val="single" w:sz="4" w:space="0" w:color="auto"/>
              <w:left w:val="single" w:sz="4" w:space="0" w:color="auto"/>
              <w:bottom w:val="single" w:sz="4" w:space="0" w:color="auto"/>
              <w:right w:val="single" w:sz="4" w:space="0" w:color="auto"/>
            </w:tcBorders>
          </w:tcPr>
          <w:p w14:paraId="3AFFEBE0"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79</w:t>
            </w:r>
            <w:r w:rsidR="00B153F2">
              <w:rPr>
                <w:rFonts w:ascii="Times New Roman" w:eastAsia="Times New Roman" w:hAnsi="Times New Roman" w:cs="Times New Roman"/>
              </w:rPr>
              <w:t>(</w:t>
            </w:r>
            <w:r w:rsidR="00217E9B">
              <w:rPr>
                <w:rFonts w:ascii="Times New Roman" w:eastAsia="Times New Roman" w:hAnsi="Times New Roman" w:cs="Times New Roman"/>
              </w:rPr>
              <w:t>98.8</w:t>
            </w:r>
            <w:r w:rsidR="00B153F2">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0708B889"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27</w:t>
            </w:r>
            <w:r w:rsidR="00217E9B">
              <w:rPr>
                <w:rFonts w:ascii="Times New Roman" w:eastAsia="Times New Roman" w:hAnsi="Times New Roman" w:cs="Times New Roman"/>
              </w:rPr>
              <w:t>(87.1</w:t>
            </w:r>
            <w:r w:rsidR="006B637E">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749C102C"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w:t>
            </w:r>
            <w:r w:rsidR="00217E9B">
              <w:rPr>
                <w:rFonts w:ascii="Times New Roman" w:eastAsia="Times New Roman" w:hAnsi="Times New Roman" w:cs="Times New Roman"/>
              </w:rPr>
              <w:t>(60.0</w:t>
            </w:r>
            <w:r w:rsidR="006B637E">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22254EDD" w14:textId="77777777" w:rsidR="008C49AC" w:rsidRDefault="000217C4"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115</w:t>
            </w:r>
            <w:r w:rsidR="00217E9B">
              <w:rPr>
                <w:rFonts w:ascii="Times New Roman" w:eastAsia="Times New Roman" w:hAnsi="Times New Roman" w:cs="Times New Roman"/>
              </w:rPr>
              <w:t>(91.3</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0C4F36E6"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2F05A02A" w14:textId="77777777" w:rsidTr="008C49AC">
        <w:tc>
          <w:tcPr>
            <w:tcW w:w="2520" w:type="dxa"/>
            <w:tcBorders>
              <w:top w:val="single" w:sz="4" w:space="0" w:color="auto"/>
              <w:left w:val="single" w:sz="4" w:space="0" w:color="auto"/>
              <w:bottom w:val="single" w:sz="4" w:space="0" w:color="auto"/>
              <w:right w:val="single" w:sz="4" w:space="0" w:color="auto"/>
            </w:tcBorders>
          </w:tcPr>
          <w:p w14:paraId="6D6249E4"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High</w:t>
            </w:r>
          </w:p>
        </w:tc>
        <w:tc>
          <w:tcPr>
            <w:tcW w:w="1350" w:type="dxa"/>
            <w:tcBorders>
              <w:top w:val="single" w:sz="4" w:space="0" w:color="auto"/>
              <w:left w:val="single" w:sz="4" w:space="0" w:color="auto"/>
              <w:bottom w:val="single" w:sz="4" w:space="0" w:color="auto"/>
              <w:right w:val="single" w:sz="4" w:space="0" w:color="auto"/>
            </w:tcBorders>
          </w:tcPr>
          <w:p w14:paraId="6EB9A35D" w14:textId="77777777" w:rsidR="008C49AC" w:rsidRDefault="00217E9B"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D6487B">
              <w:rPr>
                <w:rFonts w:ascii="Times New Roman" w:eastAsia="Times New Roman" w:hAnsi="Times New Roman" w:cs="Times New Roman"/>
              </w:rPr>
              <w:t>0</w:t>
            </w:r>
            <w:r>
              <w:rPr>
                <w:rFonts w:ascii="Times New Roman" w:eastAsia="Times New Roman" w:hAnsi="Times New Roman" w:cs="Times New Roman"/>
              </w:rPr>
              <w:t>(0.0</w:t>
            </w:r>
            <w:r w:rsidR="008E0AB7">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62BD2A95"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r w:rsidR="00217E9B">
              <w:rPr>
                <w:rFonts w:ascii="Times New Roman" w:eastAsia="Times New Roman" w:hAnsi="Times New Roman" w:cs="Times New Roman"/>
              </w:rPr>
              <w:t>(0.0</w:t>
            </w:r>
            <w:r w:rsid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0E178374"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17E9B">
              <w:rPr>
                <w:rFonts w:ascii="Times New Roman" w:eastAsia="Times New Roman" w:hAnsi="Times New Roman" w:cs="Times New Roman"/>
              </w:rPr>
              <w:t>(20.0</w:t>
            </w:r>
            <w:r w:rsidR="008E0AB7">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371AAD24" w14:textId="77777777" w:rsidR="008C49AC" w:rsidRDefault="008E0AB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w:t>
            </w:r>
          </w:p>
        </w:tc>
        <w:tc>
          <w:tcPr>
            <w:tcW w:w="1170" w:type="dxa"/>
            <w:tcBorders>
              <w:top w:val="single" w:sz="4" w:space="0" w:color="auto"/>
              <w:left w:val="single" w:sz="4" w:space="0" w:color="auto"/>
              <w:bottom w:val="single" w:sz="4" w:space="0" w:color="auto"/>
              <w:right w:val="single" w:sz="4" w:space="0" w:color="auto"/>
            </w:tcBorders>
          </w:tcPr>
          <w:p w14:paraId="15711A2B" w14:textId="77777777" w:rsidR="008C49AC" w:rsidRDefault="0026048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.022</w:t>
            </w:r>
          </w:p>
        </w:tc>
      </w:tr>
      <w:tr w:rsidR="008C49AC" w14:paraId="76EF0526" w14:textId="77777777" w:rsidTr="008C49AC">
        <w:tc>
          <w:tcPr>
            <w:tcW w:w="2520" w:type="dxa"/>
            <w:tcBorders>
              <w:top w:val="single" w:sz="4" w:space="0" w:color="auto"/>
              <w:left w:val="single" w:sz="4" w:space="0" w:color="auto"/>
              <w:bottom w:val="single" w:sz="4" w:space="0" w:color="auto"/>
              <w:right w:val="single" w:sz="4" w:space="0" w:color="auto"/>
            </w:tcBorders>
          </w:tcPr>
          <w:p w14:paraId="05DE3C1C"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tcPr>
          <w:p w14:paraId="39B4B146"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w:t>
            </w:r>
            <w:r w:rsidR="008E0AB7">
              <w:rPr>
                <w:rFonts w:ascii="Times New Roman" w:eastAsia="Times New Roman" w:hAnsi="Times New Roman" w:cs="Times New Roman"/>
              </w:rPr>
              <w:t>(1.3)</w:t>
            </w:r>
          </w:p>
        </w:tc>
        <w:tc>
          <w:tcPr>
            <w:tcW w:w="1530" w:type="dxa"/>
            <w:tcBorders>
              <w:top w:val="single" w:sz="4" w:space="0" w:color="auto"/>
              <w:left w:val="single" w:sz="4" w:space="0" w:color="auto"/>
              <w:bottom w:val="single" w:sz="4" w:space="0" w:color="auto"/>
              <w:right w:val="single" w:sz="4" w:space="0" w:color="auto"/>
            </w:tcBorders>
          </w:tcPr>
          <w:p w14:paraId="64019F9F"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w:t>
            </w:r>
            <w:r w:rsidR="00217E9B">
              <w:rPr>
                <w:rFonts w:ascii="Times New Roman" w:eastAsia="Times New Roman" w:hAnsi="Times New Roman" w:cs="Times New Roman"/>
              </w:rPr>
              <w:t>(12.9</w:t>
            </w:r>
            <w:r w:rsid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2D5584C2" w14:textId="77777777" w:rsidR="008C49AC" w:rsidRDefault="0074228F" w:rsidP="0074228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17E9B">
              <w:rPr>
                <w:rFonts w:ascii="Times New Roman" w:eastAsia="Times New Roman" w:hAnsi="Times New Roman" w:cs="Times New Roman"/>
              </w:rPr>
              <w:t>2</w:t>
            </w:r>
            <w:r>
              <w:rPr>
                <w:rFonts w:ascii="Times New Roman" w:eastAsia="Times New Roman" w:hAnsi="Times New Roman" w:cs="Times New Roman"/>
              </w:rPr>
              <w:t>0</w:t>
            </w:r>
            <w:r w:rsidR="008E0AB7">
              <w:rPr>
                <w:rFonts w:ascii="Times New Roman" w:eastAsia="Times New Roman" w:hAnsi="Times New Roman" w:cs="Times New Roman"/>
              </w:rPr>
              <w:t>.0)</w:t>
            </w:r>
          </w:p>
        </w:tc>
        <w:tc>
          <w:tcPr>
            <w:tcW w:w="1440" w:type="dxa"/>
            <w:tcBorders>
              <w:top w:val="single" w:sz="4" w:space="0" w:color="auto"/>
              <w:left w:val="single" w:sz="4" w:space="0" w:color="auto"/>
              <w:bottom w:val="single" w:sz="4" w:space="0" w:color="auto"/>
              <w:right w:val="single" w:sz="4" w:space="0" w:color="auto"/>
            </w:tcBorders>
          </w:tcPr>
          <w:p w14:paraId="44D2D2D4"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w:t>
            </w:r>
            <w:r w:rsidR="00217E9B">
              <w:rPr>
                <w:rFonts w:ascii="Times New Roman" w:eastAsia="Times New Roman" w:hAnsi="Times New Roman" w:cs="Times New Roman"/>
              </w:rPr>
              <w:t>(6.3</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66EEEC60"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30F52EBB" w14:textId="77777777" w:rsidTr="008C49AC">
        <w:tc>
          <w:tcPr>
            <w:tcW w:w="2520" w:type="dxa"/>
            <w:tcBorders>
              <w:top w:val="single" w:sz="4" w:space="0" w:color="auto"/>
              <w:left w:val="single" w:sz="4" w:space="0" w:color="auto"/>
              <w:bottom w:val="single" w:sz="4" w:space="0" w:color="auto"/>
              <w:right w:val="single" w:sz="4" w:space="0" w:color="auto"/>
            </w:tcBorders>
          </w:tcPr>
          <w:p w14:paraId="4AA580AF" w14:textId="77777777" w:rsidR="008C49AC" w:rsidRPr="008C49AC" w:rsidRDefault="008C49AC" w:rsidP="00D24C08">
            <w:pPr>
              <w:spacing w:before="100" w:beforeAutospacing="1" w:after="100" w:afterAutospacing="1"/>
              <w:jc w:val="both"/>
              <w:rPr>
                <w:rFonts w:ascii="Times New Roman" w:eastAsia="Times New Roman" w:hAnsi="Times New Roman" w:cs="Times New Roman"/>
                <w:b/>
              </w:rPr>
            </w:pPr>
            <w:r w:rsidRPr="008C49AC">
              <w:rPr>
                <w:rFonts w:ascii="Times New Roman" w:eastAsia="Times New Roman" w:hAnsi="Times New Roman" w:cs="Times New Roman"/>
                <w:b/>
              </w:rPr>
              <w:t>Diastolic Blood Pressure</w:t>
            </w:r>
          </w:p>
        </w:tc>
        <w:tc>
          <w:tcPr>
            <w:tcW w:w="1350" w:type="dxa"/>
            <w:tcBorders>
              <w:top w:val="single" w:sz="4" w:space="0" w:color="auto"/>
              <w:left w:val="single" w:sz="4" w:space="0" w:color="auto"/>
              <w:bottom w:val="single" w:sz="4" w:space="0" w:color="auto"/>
              <w:right w:val="single" w:sz="4" w:space="0" w:color="auto"/>
            </w:tcBorders>
          </w:tcPr>
          <w:p w14:paraId="4A469968"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17810D6"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462AA45A"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6CEFFCE4"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4DC59BC2"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6A928EF7" w14:textId="77777777" w:rsidTr="008C49AC">
        <w:tc>
          <w:tcPr>
            <w:tcW w:w="2520" w:type="dxa"/>
            <w:tcBorders>
              <w:top w:val="single" w:sz="4" w:space="0" w:color="auto"/>
              <w:left w:val="single" w:sz="4" w:space="0" w:color="auto"/>
              <w:bottom w:val="single" w:sz="4" w:space="0" w:color="auto"/>
              <w:right w:val="single" w:sz="4" w:space="0" w:color="auto"/>
            </w:tcBorders>
          </w:tcPr>
          <w:p w14:paraId="490E79D3"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Normal</w:t>
            </w:r>
          </w:p>
        </w:tc>
        <w:tc>
          <w:tcPr>
            <w:tcW w:w="1350" w:type="dxa"/>
            <w:tcBorders>
              <w:top w:val="single" w:sz="4" w:space="0" w:color="auto"/>
              <w:left w:val="single" w:sz="4" w:space="0" w:color="auto"/>
              <w:bottom w:val="single" w:sz="4" w:space="0" w:color="auto"/>
              <w:right w:val="single" w:sz="4" w:space="0" w:color="auto"/>
            </w:tcBorders>
          </w:tcPr>
          <w:p w14:paraId="4B646ED7"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76</w:t>
            </w:r>
            <w:r w:rsidR="00203BB1">
              <w:rPr>
                <w:rFonts w:ascii="Times New Roman" w:eastAsia="Times New Roman" w:hAnsi="Times New Roman" w:cs="Times New Roman"/>
              </w:rPr>
              <w:t>(95.0</w:t>
            </w:r>
            <w:r w:rsidR="00860166" w:rsidRP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66FD0A1E" w14:textId="77777777" w:rsidR="008C49AC" w:rsidRDefault="00A259F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w:t>
            </w:r>
            <w:r w:rsidR="0019062E">
              <w:rPr>
                <w:rFonts w:ascii="Times New Roman" w:eastAsia="Times New Roman" w:hAnsi="Times New Roman" w:cs="Times New Roman"/>
              </w:rPr>
              <w:t>7</w:t>
            </w:r>
            <w:r w:rsidR="008C68CB">
              <w:rPr>
                <w:rFonts w:ascii="Times New Roman" w:eastAsia="Times New Roman" w:hAnsi="Times New Roman" w:cs="Times New Roman"/>
              </w:rPr>
              <w:t>(87.1</w:t>
            </w:r>
            <w:r w:rsidR="008E0AB7" w:rsidRP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1479FCD7"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10</w:t>
            </w:r>
            <w:r w:rsidR="00203BB1">
              <w:rPr>
                <w:rFonts w:ascii="Times New Roman" w:eastAsia="Times New Roman" w:hAnsi="Times New Roman" w:cs="Times New Roman"/>
              </w:rPr>
              <w:t>(66.7</w:t>
            </w:r>
            <w:r w:rsidR="008E0AB7" w:rsidRPr="008E0AB7">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26E572B6" w14:textId="77777777" w:rsidR="008C49AC" w:rsidRDefault="008E0AB7" w:rsidP="00D24C08">
            <w:pPr>
              <w:spacing w:before="100" w:beforeAutospacing="1" w:after="100" w:afterAutospacing="1"/>
              <w:jc w:val="both"/>
              <w:rPr>
                <w:rFonts w:ascii="Times New Roman" w:eastAsia="Times New Roman" w:hAnsi="Times New Roman" w:cs="Times New Roman"/>
              </w:rPr>
            </w:pPr>
            <w:r w:rsidRPr="008E0AB7">
              <w:rPr>
                <w:rFonts w:ascii="Times New Roman" w:eastAsia="Times New Roman" w:hAnsi="Times New Roman" w:cs="Times New Roman"/>
              </w:rPr>
              <w:t>113(89.7)</w:t>
            </w:r>
          </w:p>
        </w:tc>
        <w:tc>
          <w:tcPr>
            <w:tcW w:w="1170" w:type="dxa"/>
            <w:tcBorders>
              <w:top w:val="single" w:sz="4" w:space="0" w:color="auto"/>
              <w:left w:val="single" w:sz="4" w:space="0" w:color="auto"/>
              <w:bottom w:val="single" w:sz="4" w:space="0" w:color="auto"/>
              <w:right w:val="single" w:sz="4" w:space="0" w:color="auto"/>
            </w:tcBorders>
          </w:tcPr>
          <w:p w14:paraId="4B6E8935"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508245AD" w14:textId="77777777" w:rsidTr="008C49AC">
        <w:tc>
          <w:tcPr>
            <w:tcW w:w="2520" w:type="dxa"/>
            <w:tcBorders>
              <w:top w:val="single" w:sz="4" w:space="0" w:color="auto"/>
              <w:left w:val="single" w:sz="4" w:space="0" w:color="auto"/>
              <w:bottom w:val="single" w:sz="4" w:space="0" w:color="auto"/>
              <w:right w:val="single" w:sz="4" w:space="0" w:color="auto"/>
            </w:tcBorders>
          </w:tcPr>
          <w:p w14:paraId="13839C55"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High</w:t>
            </w:r>
          </w:p>
        </w:tc>
        <w:tc>
          <w:tcPr>
            <w:tcW w:w="1350" w:type="dxa"/>
            <w:tcBorders>
              <w:top w:val="single" w:sz="4" w:space="0" w:color="auto"/>
              <w:left w:val="single" w:sz="4" w:space="0" w:color="auto"/>
              <w:bottom w:val="single" w:sz="4" w:space="0" w:color="auto"/>
              <w:right w:val="single" w:sz="4" w:space="0" w:color="auto"/>
            </w:tcBorders>
          </w:tcPr>
          <w:p w14:paraId="3B11335C"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w:t>
            </w:r>
            <w:r w:rsidR="00B153F2">
              <w:rPr>
                <w:rFonts w:ascii="Times New Roman" w:eastAsia="Times New Roman" w:hAnsi="Times New Roman" w:cs="Times New Roman"/>
              </w:rPr>
              <w:t>(1.3</w:t>
            </w:r>
            <w:r w:rsidR="00860166" w:rsidRP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1DEC1908"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w:t>
            </w:r>
            <w:r w:rsidR="00203BB1">
              <w:rPr>
                <w:rFonts w:ascii="Times New Roman" w:eastAsia="Times New Roman" w:hAnsi="Times New Roman" w:cs="Times New Roman"/>
              </w:rPr>
              <w:t>(3.2</w:t>
            </w:r>
            <w:r w:rsidR="008E0AB7" w:rsidRP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0588FBC3" w14:textId="77777777" w:rsidR="008C49AC" w:rsidRDefault="002203D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19062E">
              <w:rPr>
                <w:rFonts w:ascii="Times New Roman" w:eastAsia="Times New Roman" w:hAnsi="Times New Roman" w:cs="Times New Roman"/>
              </w:rPr>
              <w:t>5</w:t>
            </w:r>
            <w:r w:rsidR="00B153F2">
              <w:rPr>
                <w:rFonts w:ascii="Times New Roman" w:eastAsia="Times New Roman" w:hAnsi="Times New Roman" w:cs="Times New Roman"/>
              </w:rPr>
              <w:t>(3</w:t>
            </w:r>
            <w:r w:rsidR="008E0AB7" w:rsidRPr="008E0AB7">
              <w:rPr>
                <w:rFonts w:ascii="Times New Roman" w:eastAsia="Times New Roman" w:hAnsi="Times New Roman" w:cs="Times New Roman"/>
              </w:rPr>
              <w:t>3.3)</w:t>
            </w:r>
          </w:p>
        </w:tc>
        <w:tc>
          <w:tcPr>
            <w:tcW w:w="1440" w:type="dxa"/>
            <w:tcBorders>
              <w:top w:val="single" w:sz="4" w:space="0" w:color="auto"/>
              <w:left w:val="single" w:sz="4" w:space="0" w:color="auto"/>
              <w:bottom w:val="single" w:sz="4" w:space="0" w:color="auto"/>
              <w:right w:val="single" w:sz="4" w:space="0" w:color="auto"/>
            </w:tcBorders>
          </w:tcPr>
          <w:p w14:paraId="732F0FA0" w14:textId="77777777" w:rsidR="008C49AC" w:rsidRDefault="005A62E8"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7(5.6</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6F775845" w14:textId="77777777" w:rsidR="008C49AC" w:rsidRDefault="0026048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.01</w:t>
            </w:r>
            <w:r w:rsidR="00860166">
              <w:rPr>
                <w:rFonts w:ascii="Times New Roman" w:eastAsia="Times New Roman" w:hAnsi="Times New Roman" w:cs="Times New Roman"/>
              </w:rPr>
              <w:t>7</w:t>
            </w:r>
          </w:p>
        </w:tc>
      </w:tr>
      <w:tr w:rsidR="008C49AC" w14:paraId="4DD822EF" w14:textId="77777777" w:rsidTr="008C49AC">
        <w:tc>
          <w:tcPr>
            <w:tcW w:w="2520" w:type="dxa"/>
            <w:tcBorders>
              <w:top w:val="single" w:sz="4" w:space="0" w:color="auto"/>
              <w:left w:val="single" w:sz="4" w:space="0" w:color="auto"/>
              <w:bottom w:val="single" w:sz="4" w:space="0" w:color="auto"/>
              <w:right w:val="single" w:sz="4" w:space="0" w:color="auto"/>
            </w:tcBorders>
          </w:tcPr>
          <w:p w14:paraId="30B7EC5E"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tcPr>
          <w:p w14:paraId="1AF3A8EB"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860166">
              <w:rPr>
                <w:rFonts w:ascii="Times New Roman" w:eastAsia="Times New Roman" w:hAnsi="Times New Roman" w:cs="Times New Roman"/>
              </w:rPr>
              <w:t>(</w:t>
            </w:r>
            <w:r w:rsidR="00203BB1">
              <w:rPr>
                <w:rFonts w:ascii="Times New Roman" w:eastAsia="Times New Roman" w:hAnsi="Times New Roman" w:cs="Times New Roman"/>
              </w:rPr>
              <w:t>3.8</w:t>
            </w:r>
            <w:r w:rsid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10A3FFE3"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03BB1">
              <w:rPr>
                <w:rFonts w:ascii="Times New Roman" w:eastAsia="Times New Roman" w:hAnsi="Times New Roman" w:cs="Times New Roman"/>
              </w:rPr>
              <w:t>(9.7</w:t>
            </w:r>
            <w:r w:rsidR="00860166">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7E9C69FF" w14:textId="77777777" w:rsidR="008C49AC" w:rsidRDefault="002203D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19062E">
              <w:rPr>
                <w:rFonts w:ascii="Times New Roman" w:eastAsia="Times New Roman" w:hAnsi="Times New Roman" w:cs="Times New Roman"/>
              </w:rPr>
              <w:t>0</w:t>
            </w:r>
            <w:r w:rsidR="00203BB1">
              <w:rPr>
                <w:rFonts w:ascii="Times New Roman" w:eastAsia="Times New Roman" w:hAnsi="Times New Roman" w:cs="Times New Roman"/>
              </w:rPr>
              <w:t>(0.0</w:t>
            </w:r>
            <w:r w:rsidR="00860166">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519B673A" w14:textId="77777777" w:rsidR="008C49AC" w:rsidRDefault="005A62E8"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442F52">
              <w:rPr>
                <w:rFonts w:ascii="Times New Roman" w:eastAsia="Times New Roman" w:hAnsi="Times New Roman" w:cs="Times New Roman"/>
              </w:rPr>
              <w:t>6</w:t>
            </w:r>
            <w:r w:rsidR="008C68CB">
              <w:rPr>
                <w:rFonts w:ascii="Times New Roman" w:eastAsia="Times New Roman" w:hAnsi="Times New Roman" w:cs="Times New Roman"/>
              </w:rPr>
              <w:t>(4.8</w:t>
            </w:r>
            <w:r w:rsidR="00860166">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51D40532"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1364B9" w14:paraId="5ADD22B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7C10782"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CD4 at enrolment (cells/mm</w:t>
            </w:r>
            <w:r>
              <w:rPr>
                <w:rFonts w:ascii="Times New Roman" w:eastAsia="Times New Roman" w:hAnsi="Times New Roman" w:cs="Times New Roman"/>
                <w:b/>
                <w:vertAlign w:val="superscript"/>
              </w:rPr>
              <w:t>3</w:t>
            </w:r>
            <w:r>
              <w:rPr>
                <w:rFonts w:ascii="Times New Roman" w:eastAsia="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4349FA8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081C703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46090AA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63E97B82"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F340CD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67AD90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089B06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&lt;200</w:t>
            </w:r>
          </w:p>
        </w:tc>
        <w:tc>
          <w:tcPr>
            <w:tcW w:w="1350" w:type="dxa"/>
            <w:tcBorders>
              <w:top w:val="single" w:sz="4" w:space="0" w:color="auto"/>
              <w:left w:val="single" w:sz="4" w:space="0" w:color="auto"/>
              <w:bottom w:val="single" w:sz="4" w:space="0" w:color="auto"/>
              <w:right w:val="single" w:sz="4" w:space="0" w:color="auto"/>
            </w:tcBorders>
            <w:hideMark/>
          </w:tcPr>
          <w:p w14:paraId="6D423F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530" w:type="dxa"/>
            <w:tcBorders>
              <w:top w:val="single" w:sz="4" w:space="0" w:color="auto"/>
              <w:left w:val="single" w:sz="4" w:space="0" w:color="auto"/>
              <w:bottom w:val="single" w:sz="4" w:space="0" w:color="auto"/>
              <w:right w:val="single" w:sz="4" w:space="0" w:color="auto"/>
            </w:tcBorders>
            <w:hideMark/>
          </w:tcPr>
          <w:p w14:paraId="2190E5D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0(0.9)  </w:t>
            </w:r>
          </w:p>
        </w:tc>
        <w:tc>
          <w:tcPr>
            <w:tcW w:w="1620" w:type="dxa"/>
            <w:tcBorders>
              <w:top w:val="single" w:sz="4" w:space="0" w:color="auto"/>
              <w:left w:val="single" w:sz="4" w:space="0" w:color="auto"/>
              <w:bottom w:val="single" w:sz="4" w:space="0" w:color="auto"/>
              <w:right w:val="single" w:sz="4" w:space="0" w:color="auto"/>
            </w:tcBorders>
            <w:hideMark/>
          </w:tcPr>
          <w:p w14:paraId="4ECDA8B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42CF59B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8(6.3)</w:t>
            </w:r>
          </w:p>
        </w:tc>
        <w:tc>
          <w:tcPr>
            <w:tcW w:w="1170" w:type="dxa"/>
            <w:tcBorders>
              <w:top w:val="single" w:sz="4" w:space="0" w:color="auto"/>
              <w:left w:val="single" w:sz="4" w:space="0" w:color="auto"/>
              <w:bottom w:val="single" w:sz="4" w:space="0" w:color="auto"/>
              <w:right w:val="single" w:sz="4" w:space="0" w:color="auto"/>
            </w:tcBorders>
          </w:tcPr>
          <w:p w14:paraId="27B283E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3AEEF7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31E4F6E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200- 500</w:t>
            </w:r>
          </w:p>
        </w:tc>
        <w:tc>
          <w:tcPr>
            <w:tcW w:w="1350" w:type="dxa"/>
            <w:tcBorders>
              <w:top w:val="single" w:sz="4" w:space="0" w:color="auto"/>
              <w:left w:val="single" w:sz="4" w:space="0" w:color="auto"/>
              <w:bottom w:val="single" w:sz="4" w:space="0" w:color="auto"/>
              <w:right w:val="single" w:sz="4" w:space="0" w:color="auto"/>
            </w:tcBorders>
            <w:hideMark/>
          </w:tcPr>
          <w:p w14:paraId="37DFC99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12(15.0)</w:t>
            </w:r>
          </w:p>
        </w:tc>
        <w:tc>
          <w:tcPr>
            <w:tcW w:w="1530" w:type="dxa"/>
            <w:tcBorders>
              <w:top w:val="single" w:sz="4" w:space="0" w:color="auto"/>
              <w:left w:val="single" w:sz="4" w:space="0" w:color="auto"/>
              <w:bottom w:val="single" w:sz="4" w:space="0" w:color="auto"/>
              <w:right w:val="single" w:sz="4" w:space="0" w:color="auto"/>
            </w:tcBorders>
            <w:hideMark/>
          </w:tcPr>
          <w:p w14:paraId="1F45740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3(9.7)  </w:t>
            </w:r>
          </w:p>
        </w:tc>
        <w:tc>
          <w:tcPr>
            <w:tcW w:w="1620" w:type="dxa"/>
            <w:tcBorders>
              <w:top w:val="single" w:sz="4" w:space="0" w:color="auto"/>
              <w:left w:val="single" w:sz="4" w:space="0" w:color="auto"/>
              <w:bottom w:val="single" w:sz="4" w:space="0" w:color="auto"/>
              <w:right w:val="single" w:sz="4" w:space="0" w:color="auto"/>
            </w:tcBorders>
            <w:hideMark/>
          </w:tcPr>
          <w:p w14:paraId="4680358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3(20.0)</w:t>
            </w:r>
          </w:p>
        </w:tc>
        <w:tc>
          <w:tcPr>
            <w:tcW w:w="1440" w:type="dxa"/>
            <w:tcBorders>
              <w:top w:val="single" w:sz="4" w:space="0" w:color="auto"/>
              <w:left w:val="single" w:sz="4" w:space="0" w:color="auto"/>
              <w:bottom w:val="single" w:sz="4" w:space="0" w:color="auto"/>
              <w:right w:val="single" w:sz="4" w:space="0" w:color="auto"/>
            </w:tcBorders>
            <w:hideMark/>
          </w:tcPr>
          <w:p w14:paraId="3F91B2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18(14.3)</w:t>
            </w:r>
          </w:p>
        </w:tc>
        <w:tc>
          <w:tcPr>
            <w:tcW w:w="1170" w:type="dxa"/>
            <w:tcBorders>
              <w:top w:val="single" w:sz="4" w:space="0" w:color="auto"/>
              <w:left w:val="single" w:sz="4" w:space="0" w:color="auto"/>
              <w:bottom w:val="single" w:sz="4" w:space="0" w:color="auto"/>
              <w:right w:val="single" w:sz="4" w:space="0" w:color="auto"/>
            </w:tcBorders>
            <w:hideMark/>
          </w:tcPr>
          <w:p w14:paraId="5380EA7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.035</w:t>
            </w:r>
          </w:p>
        </w:tc>
      </w:tr>
      <w:tr w:rsidR="001364B9" w14:paraId="620B3A7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39251F6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.&gt;500</w:t>
            </w:r>
          </w:p>
        </w:tc>
        <w:tc>
          <w:tcPr>
            <w:tcW w:w="1350" w:type="dxa"/>
            <w:tcBorders>
              <w:top w:val="single" w:sz="4" w:space="0" w:color="auto"/>
              <w:left w:val="single" w:sz="4" w:space="0" w:color="auto"/>
              <w:bottom w:val="single" w:sz="4" w:space="0" w:color="auto"/>
              <w:right w:val="single" w:sz="4" w:space="0" w:color="auto"/>
            </w:tcBorders>
            <w:hideMark/>
          </w:tcPr>
          <w:p w14:paraId="6032088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68(85.0)</w:t>
            </w:r>
          </w:p>
        </w:tc>
        <w:tc>
          <w:tcPr>
            <w:tcW w:w="1530" w:type="dxa"/>
            <w:tcBorders>
              <w:top w:val="single" w:sz="4" w:space="0" w:color="auto"/>
              <w:left w:val="single" w:sz="4" w:space="0" w:color="auto"/>
              <w:bottom w:val="single" w:sz="4" w:space="0" w:color="auto"/>
              <w:right w:val="single" w:sz="4" w:space="0" w:color="auto"/>
            </w:tcBorders>
            <w:hideMark/>
          </w:tcPr>
          <w:p w14:paraId="7A7E350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28(90.3)  </w:t>
            </w:r>
          </w:p>
        </w:tc>
        <w:tc>
          <w:tcPr>
            <w:tcW w:w="1620" w:type="dxa"/>
            <w:tcBorders>
              <w:top w:val="single" w:sz="4" w:space="0" w:color="auto"/>
              <w:left w:val="single" w:sz="4" w:space="0" w:color="auto"/>
              <w:bottom w:val="single" w:sz="4" w:space="0" w:color="auto"/>
              <w:right w:val="single" w:sz="4" w:space="0" w:color="auto"/>
            </w:tcBorders>
            <w:hideMark/>
          </w:tcPr>
          <w:p w14:paraId="56C43A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4(26.7)</w:t>
            </w:r>
          </w:p>
        </w:tc>
        <w:tc>
          <w:tcPr>
            <w:tcW w:w="1440" w:type="dxa"/>
            <w:tcBorders>
              <w:top w:val="single" w:sz="4" w:space="0" w:color="auto"/>
              <w:left w:val="single" w:sz="4" w:space="0" w:color="auto"/>
              <w:bottom w:val="single" w:sz="4" w:space="0" w:color="auto"/>
              <w:right w:val="single" w:sz="4" w:space="0" w:color="auto"/>
            </w:tcBorders>
            <w:hideMark/>
          </w:tcPr>
          <w:p w14:paraId="4114C48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 (79.4)</w:t>
            </w:r>
          </w:p>
        </w:tc>
        <w:tc>
          <w:tcPr>
            <w:tcW w:w="1170" w:type="dxa"/>
            <w:tcBorders>
              <w:top w:val="single" w:sz="4" w:space="0" w:color="auto"/>
              <w:left w:val="single" w:sz="4" w:space="0" w:color="auto"/>
              <w:bottom w:val="single" w:sz="4" w:space="0" w:color="auto"/>
              <w:right w:val="single" w:sz="4" w:space="0" w:color="auto"/>
            </w:tcBorders>
          </w:tcPr>
          <w:p w14:paraId="54C343C2"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6E8FD1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3CF1B5B"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 xml:space="preserve"> VL at enrolment (copies/ml)</w:t>
            </w:r>
          </w:p>
        </w:tc>
        <w:tc>
          <w:tcPr>
            <w:tcW w:w="1350" w:type="dxa"/>
            <w:tcBorders>
              <w:top w:val="single" w:sz="4" w:space="0" w:color="auto"/>
              <w:left w:val="single" w:sz="4" w:space="0" w:color="auto"/>
              <w:bottom w:val="single" w:sz="4" w:space="0" w:color="auto"/>
              <w:right w:val="single" w:sz="4" w:space="0" w:color="auto"/>
            </w:tcBorders>
          </w:tcPr>
          <w:p w14:paraId="1B59656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F92DC4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0189549"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A23EC0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2F22D8E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61510E0"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343863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&lt;20</w:t>
            </w:r>
          </w:p>
        </w:tc>
        <w:tc>
          <w:tcPr>
            <w:tcW w:w="1350" w:type="dxa"/>
            <w:tcBorders>
              <w:top w:val="single" w:sz="4" w:space="0" w:color="auto"/>
              <w:left w:val="single" w:sz="4" w:space="0" w:color="auto"/>
              <w:bottom w:val="single" w:sz="4" w:space="0" w:color="auto"/>
              <w:right w:val="single" w:sz="4" w:space="0" w:color="auto"/>
            </w:tcBorders>
            <w:hideMark/>
          </w:tcPr>
          <w:p w14:paraId="20810B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46(57.5)</w:t>
            </w:r>
          </w:p>
        </w:tc>
        <w:tc>
          <w:tcPr>
            <w:tcW w:w="1530" w:type="dxa"/>
            <w:tcBorders>
              <w:top w:val="single" w:sz="4" w:space="0" w:color="auto"/>
              <w:left w:val="single" w:sz="4" w:space="0" w:color="auto"/>
              <w:bottom w:val="single" w:sz="4" w:space="0" w:color="auto"/>
              <w:right w:val="single" w:sz="4" w:space="0" w:color="auto"/>
            </w:tcBorders>
            <w:hideMark/>
          </w:tcPr>
          <w:p w14:paraId="1194C35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131685A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440" w:type="dxa"/>
            <w:tcBorders>
              <w:top w:val="single" w:sz="4" w:space="0" w:color="auto"/>
              <w:left w:val="single" w:sz="4" w:space="0" w:color="auto"/>
              <w:bottom w:val="single" w:sz="4" w:space="0" w:color="auto"/>
              <w:right w:val="single" w:sz="4" w:space="0" w:color="auto"/>
            </w:tcBorders>
            <w:hideMark/>
          </w:tcPr>
          <w:p w14:paraId="6210F44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60(47.6)</w:t>
            </w:r>
          </w:p>
        </w:tc>
        <w:tc>
          <w:tcPr>
            <w:tcW w:w="1170" w:type="dxa"/>
            <w:tcBorders>
              <w:top w:val="single" w:sz="4" w:space="0" w:color="auto"/>
              <w:left w:val="single" w:sz="4" w:space="0" w:color="auto"/>
              <w:bottom w:val="single" w:sz="4" w:space="0" w:color="auto"/>
              <w:right w:val="single" w:sz="4" w:space="0" w:color="auto"/>
            </w:tcBorders>
          </w:tcPr>
          <w:p w14:paraId="3F777D77"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137DC4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13548A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20-1000</w:t>
            </w:r>
          </w:p>
        </w:tc>
        <w:tc>
          <w:tcPr>
            <w:tcW w:w="1350" w:type="dxa"/>
            <w:tcBorders>
              <w:top w:val="single" w:sz="4" w:space="0" w:color="auto"/>
              <w:left w:val="single" w:sz="4" w:space="0" w:color="auto"/>
              <w:bottom w:val="single" w:sz="4" w:space="0" w:color="auto"/>
              <w:right w:val="single" w:sz="4" w:space="0" w:color="auto"/>
            </w:tcBorders>
            <w:hideMark/>
          </w:tcPr>
          <w:p w14:paraId="0430078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16(20.0)</w:t>
            </w:r>
          </w:p>
        </w:tc>
        <w:tc>
          <w:tcPr>
            <w:tcW w:w="1530" w:type="dxa"/>
            <w:tcBorders>
              <w:top w:val="single" w:sz="4" w:space="0" w:color="auto"/>
              <w:left w:val="single" w:sz="4" w:space="0" w:color="auto"/>
              <w:bottom w:val="single" w:sz="4" w:space="0" w:color="auto"/>
              <w:right w:val="single" w:sz="4" w:space="0" w:color="auto"/>
            </w:tcBorders>
            <w:hideMark/>
          </w:tcPr>
          <w:p w14:paraId="419CB07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13(41.9)  </w:t>
            </w:r>
          </w:p>
        </w:tc>
        <w:tc>
          <w:tcPr>
            <w:tcW w:w="1620" w:type="dxa"/>
            <w:tcBorders>
              <w:top w:val="single" w:sz="4" w:space="0" w:color="auto"/>
              <w:left w:val="single" w:sz="4" w:space="0" w:color="auto"/>
              <w:bottom w:val="single" w:sz="4" w:space="0" w:color="auto"/>
              <w:right w:val="single" w:sz="4" w:space="0" w:color="auto"/>
            </w:tcBorders>
            <w:hideMark/>
          </w:tcPr>
          <w:p w14:paraId="332B6FF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1(6.7)</w:t>
            </w:r>
          </w:p>
        </w:tc>
        <w:tc>
          <w:tcPr>
            <w:tcW w:w="1440" w:type="dxa"/>
            <w:tcBorders>
              <w:top w:val="single" w:sz="4" w:space="0" w:color="auto"/>
              <w:left w:val="single" w:sz="4" w:space="0" w:color="auto"/>
              <w:bottom w:val="single" w:sz="4" w:space="0" w:color="auto"/>
              <w:right w:val="single" w:sz="4" w:space="0" w:color="auto"/>
            </w:tcBorders>
            <w:hideMark/>
          </w:tcPr>
          <w:p w14:paraId="24735E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30(23.8)</w:t>
            </w:r>
          </w:p>
        </w:tc>
        <w:tc>
          <w:tcPr>
            <w:tcW w:w="1170" w:type="dxa"/>
            <w:tcBorders>
              <w:top w:val="single" w:sz="4" w:space="0" w:color="auto"/>
              <w:left w:val="single" w:sz="4" w:space="0" w:color="auto"/>
              <w:bottom w:val="single" w:sz="4" w:space="0" w:color="auto"/>
              <w:right w:val="single" w:sz="4" w:space="0" w:color="auto"/>
            </w:tcBorders>
            <w:hideMark/>
          </w:tcPr>
          <w:p w14:paraId="7902F32C" w14:textId="77777777" w:rsidR="001364B9" w:rsidRDefault="009024D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w:t>
            </w:r>
            <w:r w:rsidR="001364B9">
              <w:rPr>
                <w:rFonts w:ascii="Times New Roman" w:eastAsia="Times New Roman" w:hAnsi="Times New Roman" w:cs="Times New Roman"/>
              </w:rPr>
              <w:t>1</w:t>
            </w:r>
          </w:p>
        </w:tc>
      </w:tr>
      <w:tr w:rsidR="001364B9" w14:paraId="0022ABCE"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709EB2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&gt;1000</w:t>
            </w:r>
          </w:p>
        </w:tc>
        <w:tc>
          <w:tcPr>
            <w:tcW w:w="1350" w:type="dxa"/>
            <w:tcBorders>
              <w:top w:val="single" w:sz="4" w:space="0" w:color="auto"/>
              <w:left w:val="single" w:sz="4" w:space="0" w:color="auto"/>
              <w:bottom w:val="single" w:sz="4" w:space="0" w:color="auto"/>
              <w:right w:val="single" w:sz="4" w:space="0" w:color="auto"/>
            </w:tcBorders>
            <w:hideMark/>
          </w:tcPr>
          <w:p w14:paraId="328F17D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18(22.5.8)</w:t>
            </w:r>
          </w:p>
        </w:tc>
        <w:tc>
          <w:tcPr>
            <w:tcW w:w="1530" w:type="dxa"/>
            <w:tcBorders>
              <w:top w:val="single" w:sz="4" w:space="0" w:color="auto"/>
              <w:left w:val="single" w:sz="4" w:space="0" w:color="auto"/>
              <w:bottom w:val="single" w:sz="4" w:space="0" w:color="auto"/>
              <w:right w:val="single" w:sz="4" w:space="0" w:color="auto"/>
            </w:tcBorders>
            <w:hideMark/>
          </w:tcPr>
          <w:p w14:paraId="3691EB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4(12.9)  </w:t>
            </w:r>
          </w:p>
        </w:tc>
        <w:tc>
          <w:tcPr>
            <w:tcW w:w="1620" w:type="dxa"/>
            <w:tcBorders>
              <w:top w:val="single" w:sz="4" w:space="0" w:color="auto"/>
              <w:left w:val="single" w:sz="4" w:space="0" w:color="auto"/>
              <w:bottom w:val="single" w:sz="4" w:space="0" w:color="auto"/>
              <w:right w:val="single" w:sz="4" w:space="0" w:color="auto"/>
            </w:tcBorders>
            <w:hideMark/>
          </w:tcPr>
          <w:p w14:paraId="16F4D1B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14(93.3)</w:t>
            </w:r>
          </w:p>
        </w:tc>
        <w:tc>
          <w:tcPr>
            <w:tcW w:w="1440" w:type="dxa"/>
            <w:tcBorders>
              <w:top w:val="single" w:sz="4" w:space="0" w:color="auto"/>
              <w:left w:val="single" w:sz="4" w:space="0" w:color="auto"/>
              <w:bottom w:val="single" w:sz="4" w:space="0" w:color="auto"/>
              <w:right w:val="single" w:sz="4" w:space="0" w:color="auto"/>
            </w:tcBorders>
            <w:hideMark/>
          </w:tcPr>
          <w:p w14:paraId="491DEC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36(28.6)</w:t>
            </w:r>
          </w:p>
        </w:tc>
        <w:tc>
          <w:tcPr>
            <w:tcW w:w="1170" w:type="dxa"/>
            <w:tcBorders>
              <w:top w:val="single" w:sz="4" w:space="0" w:color="auto"/>
              <w:left w:val="single" w:sz="4" w:space="0" w:color="auto"/>
              <w:bottom w:val="single" w:sz="4" w:space="0" w:color="auto"/>
              <w:right w:val="single" w:sz="4" w:space="0" w:color="auto"/>
            </w:tcBorders>
          </w:tcPr>
          <w:p w14:paraId="1C017CE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bl>
    <w:p w14:paraId="4D259C2E" w14:textId="77777777"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6E58035" w14:textId="77777777" w:rsidR="0060719D" w:rsidRDefault="0060719D" w:rsidP="001364B9">
      <w:pPr>
        <w:rPr>
          <w:rFonts w:ascii="Times New Roman" w:hAnsi="Times New Roman" w:cs="Times New Roman"/>
          <w:b/>
          <w:sz w:val="24"/>
          <w:szCs w:val="24"/>
        </w:rPr>
      </w:pPr>
    </w:p>
    <w:p w14:paraId="1D743DE8" w14:textId="0A636258" w:rsidR="001364B9" w:rsidRDefault="00CF1F9F" w:rsidP="001364B9">
      <w:pPr>
        <w:rPr>
          <w:rFonts w:ascii="Times New Roman" w:hAnsi="Times New Roman" w:cs="Times New Roman"/>
          <w:b/>
          <w:sz w:val="24"/>
          <w:szCs w:val="24"/>
        </w:rPr>
      </w:pPr>
      <w:r>
        <w:rPr>
          <w:rFonts w:ascii="Times New Roman" w:hAnsi="Times New Roman" w:cs="Times New Roman"/>
          <w:b/>
          <w:sz w:val="24"/>
          <w:szCs w:val="24"/>
        </w:rPr>
        <w:t xml:space="preserve">Table </w:t>
      </w:r>
      <w:r w:rsidR="008451FE">
        <w:rPr>
          <w:rFonts w:ascii="Times New Roman" w:hAnsi="Times New Roman" w:cs="Times New Roman"/>
          <w:b/>
          <w:sz w:val="24"/>
          <w:szCs w:val="24"/>
        </w:rPr>
        <w:t>3</w:t>
      </w:r>
      <w:r w:rsidR="001364B9">
        <w:rPr>
          <w:rFonts w:ascii="Times New Roman" w:hAnsi="Times New Roman" w:cs="Times New Roman"/>
          <w:b/>
          <w:sz w:val="24"/>
          <w:szCs w:val="24"/>
        </w:rPr>
        <w:t>: Multivariate logistic regression for CRP</w:t>
      </w:r>
      <w:r w:rsidR="008F6D7F">
        <w:rPr>
          <w:rFonts w:ascii="Times New Roman" w:hAnsi="Times New Roman" w:cs="Times New Roman"/>
          <w:b/>
          <w:sz w:val="24"/>
          <w:szCs w:val="24"/>
        </w:rPr>
        <w:t xml:space="preserve"> with Significant Bivariate Variables.</w:t>
      </w:r>
      <w:r w:rsidR="001364B9">
        <w:rPr>
          <w:rFonts w:ascii="Times New Roman" w:hAnsi="Times New Roman" w:cs="Times New Roman"/>
          <w:b/>
          <w:sz w:val="24"/>
          <w:szCs w:val="24"/>
        </w:rPr>
        <w:t xml:space="preserve"> </w:t>
      </w:r>
    </w:p>
    <w:tbl>
      <w:tblPr>
        <w:tblStyle w:val="TableGrid"/>
        <w:tblW w:w="10710" w:type="dxa"/>
        <w:tblInd w:w="-635" w:type="dxa"/>
        <w:tblLook w:val="04A0" w:firstRow="1" w:lastRow="0" w:firstColumn="1" w:lastColumn="0" w:noHBand="0" w:noVBand="1"/>
      </w:tblPr>
      <w:tblGrid>
        <w:gridCol w:w="3780"/>
        <w:gridCol w:w="3150"/>
        <w:gridCol w:w="2610"/>
        <w:gridCol w:w="1170"/>
      </w:tblGrid>
      <w:tr w:rsidR="001364B9" w14:paraId="1071A2D7"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0F77C02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50" w:type="dxa"/>
            <w:tcBorders>
              <w:top w:val="single" w:sz="4" w:space="0" w:color="auto"/>
              <w:left w:val="single" w:sz="4" w:space="0" w:color="auto"/>
              <w:bottom w:val="single" w:sz="4" w:space="0" w:color="auto"/>
              <w:right w:val="single" w:sz="4" w:space="0" w:color="auto"/>
            </w:tcBorders>
            <w:hideMark/>
          </w:tcPr>
          <w:p w14:paraId="00136DF7"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CRP Level</w:t>
            </w:r>
          </w:p>
          <w:p w14:paraId="046E4F63"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&lt;10mg/</w:t>
            </w:r>
            <w:proofErr w:type="gramStart"/>
            <w:r>
              <w:rPr>
                <w:rFonts w:ascii="Times New Roman" w:eastAsia="Times New Roman" w:hAnsi="Times New Roman" w:cs="Times New Roman"/>
                <w:b/>
                <w:sz w:val="24"/>
                <w:szCs w:val="24"/>
              </w:rPr>
              <w:t>l(</w:t>
            </w:r>
            <w:proofErr w:type="gramEnd"/>
            <w:r>
              <w:rPr>
                <w:rFonts w:ascii="Times New Roman" w:eastAsia="Times New Roman" w:hAnsi="Times New Roman" w:cs="Times New Roman"/>
                <w:b/>
                <w:sz w:val="24"/>
                <w:szCs w:val="24"/>
              </w:rPr>
              <w:t>%)      &gt;10mg/l (%)</w:t>
            </w:r>
          </w:p>
        </w:tc>
        <w:tc>
          <w:tcPr>
            <w:tcW w:w="2610" w:type="dxa"/>
            <w:tcBorders>
              <w:top w:val="single" w:sz="4" w:space="0" w:color="auto"/>
              <w:left w:val="single" w:sz="4" w:space="0" w:color="auto"/>
              <w:bottom w:val="single" w:sz="4" w:space="0" w:color="auto"/>
              <w:right w:val="single" w:sz="4" w:space="0" w:color="auto"/>
            </w:tcBorders>
            <w:hideMark/>
          </w:tcPr>
          <w:p w14:paraId="16E8345A"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(95% CI)</w:t>
            </w:r>
          </w:p>
        </w:tc>
        <w:tc>
          <w:tcPr>
            <w:tcW w:w="1170" w:type="dxa"/>
            <w:tcBorders>
              <w:top w:val="single" w:sz="4" w:space="0" w:color="auto"/>
              <w:left w:val="single" w:sz="4" w:space="0" w:color="auto"/>
              <w:bottom w:val="single" w:sz="4" w:space="0" w:color="auto"/>
              <w:right w:val="single" w:sz="4" w:space="0" w:color="auto"/>
            </w:tcBorders>
            <w:hideMark/>
          </w:tcPr>
          <w:p w14:paraId="652D285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tc>
      </w:tr>
      <w:tr w:rsidR="001364B9" w14:paraId="58AB0E2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7280BE7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 survival status</w:t>
            </w:r>
          </w:p>
        </w:tc>
        <w:tc>
          <w:tcPr>
            <w:tcW w:w="3150" w:type="dxa"/>
            <w:tcBorders>
              <w:top w:val="single" w:sz="4" w:space="0" w:color="auto"/>
              <w:left w:val="single" w:sz="4" w:space="0" w:color="auto"/>
              <w:bottom w:val="single" w:sz="4" w:space="0" w:color="auto"/>
              <w:right w:val="single" w:sz="4" w:space="0" w:color="auto"/>
            </w:tcBorders>
          </w:tcPr>
          <w:p w14:paraId="5017A31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35D86453"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98D9C1E"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FF0B92" w14:paraId="62F51230" w14:textId="77777777" w:rsidTr="00260487">
        <w:tc>
          <w:tcPr>
            <w:tcW w:w="3780" w:type="dxa"/>
            <w:tcBorders>
              <w:top w:val="single" w:sz="4" w:space="0" w:color="auto"/>
              <w:left w:val="single" w:sz="4" w:space="0" w:color="auto"/>
              <w:bottom w:val="single" w:sz="4" w:space="0" w:color="auto"/>
              <w:right w:val="single" w:sz="4" w:space="0" w:color="auto"/>
            </w:tcBorders>
          </w:tcPr>
          <w:p w14:paraId="354BC80A" w14:textId="77777777" w:rsidR="00FF0B92" w:rsidRPr="00FF0B92" w:rsidRDefault="008F6D7F"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sidR="00FF0B92">
              <w:rPr>
                <w:rFonts w:ascii="Times New Roman" w:eastAsia="Times New Roman" w:hAnsi="Times New Roman" w:cs="Times New Roman"/>
                <w:sz w:val="24"/>
                <w:szCs w:val="24"/>
              </w:rPr>
              <w:t xml:space="preserve"> </w:t>
            </w:r>
            <w:r w:rsidR="00FF0B92" w:rsidRPr="00FF0B92">
              <w:rPr>
                <w:rFonts w:ascii="Times New Roman" w:eastAsia="Times New Roman" w:hAnsi="Times New Roman" w:cs="Times New Roman"/>
                <w:sz w:val="24"/>
                <w:szCs w:val="24"/>
              </w:rPr>
              <w:t>parent dead</w:t>
            </w:r>
          </w:p>
        </w:tc>
        <w:tc>
          <w:tcPr>
            <w:tcW w:w="3150" w:type="dxa"/>
            <w:tcBorders>
              <w:top w:val="single" w:sz="4" w:space="0" w:color="auto"/>
              <w:left w:val="single" w:sz="4" w:space="0" w:color="auto"/>
              <w:bottom w:val="single" w:sz="4" w:space="0" w:color="auto"/>
              <w:right w:val="single" w:sz="4" w:space="0" w:color="auto"/>
            </w:tcBorders>
          </w:tcPr>
          <w:p w14:paraId="3745EC7E" w14:textId="77777777" w:rsidR="00FF0B92" w:rsidRPr="00FF0B92" w:rsidRDefault="00FF0B92" w:rsidP="00D24C08">
            <w:pPr>
              <w:spacing w:before="100" w:beforeAutospacing="1" w:after="100" w:afterAutospacing="1"/>
              <w:jc w:val="both"/>
              <w:rPr>
                <w:rFonts w:ascii="Times New Roman" w:eastAsia="Times New Roman" w:hAnsi="Times New Roman" w:cs="Times New Roman"/>
                <w:sz w:val="24"/>
                <w:szCs w:val="24"/>
              </w:rPr>
            </w:pPr>
            <w:r w:rsidRPr="00FF0B92">
              <w:rPr>
                <w:rFonts w:ascii="Times New Roman" w:eastAsia="Times New Roman" w:hAnsi="Times New Roman" w:cs="Times New Roman"/>
                <w:sz w:val="24"/>
                <w:szCs w:val="24"/>
              </w:rPr>
              <w:t>21(</w:t>
            </w:r>
            <w:r>
              <w:rPr>
                <w:rFonts w:ascii="Times New Roman" w:eastAsia="Times New Roman" w:hAnsi="Times New Roman" w:cs="Times New Roman"/>
                <w:sz w:val="24"/>
                <w:szCs w:val="24"/>
              </w:rPr>
              <w:t>18.9</w:t>
            </w:r>
            <w:r w:rsidR="0050229E">
              <w:rPr>
                <w:rFonts w:ascii="Times New Roman" w:eastAsia="Times New Roman" w:hAnsi="Times New Roman" w:cs="Times New Roman"/>
                <w:sz w:val="24"/>
                <w:szCs w:val="24"/>
              </w:rPr>
              <w:t xml:space="preserve">)                </w:t>
            </w:r>
            <w:r w:rsidRPr="00FF0B92">
              <w:rPr>
                <w:rFonts w:ascii="Times New Roman" w:eastAsia="Times New Roman" w:hAnsi="Times New Roman" w:cs="Times New Roman"/>
                <w:sz w:val="24"/>
                <w:szCs w:val="24"/>
              </w:rPr>
              <w:t>8(</w:t>
            </w:r>
            <w:r w:rsidR="0050229E">
              <w:rPr>
                <w:rFonts w:ascii="Times New Roman" w:eastAsia="Times New Roman" w:hAnsi="Times New Roman" w:cs="Times New Roman"/>
                <w:sz w:val="24"/>
                <w:szCs w:val="24"/>
              </w:rPr>
              <w:t>53.3</w:t>
            </w:r>
            <w:r w:rsidRPr="00FF0B9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108E74D8" w14:textId="77777777" w:rsidR="00FF0B92" w:rsidRPr="00FF0B92"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4425387E" w14:textId="77777777" w:rsidR="00FF0B92" w:rsidRPr="00FF0B92" w:rsidRDefault="00FF0B92" w:rsidP="00D24C08">
            <w:pPr>
              <w:spacing w:before="100" w:beforeAutospacing="1" w:after="100" w:afterAutospacing="1"/>
              <w:jc w:val="both"/>
              <w:rPr>
                <w:rFonts w:ascii="Times New Roman" w:eastAsia="Times New Roman" w:hAnsi="Times New Roman" w:cs="Times New Roman"/>
                <w:sz w:val="24"/>
                <w:szCs w:val="24"/>
              </w:rPr>
            </w:pPr>
          </w:p>
        </w:tc>
      </w:tr>
      <w:tr w:rsidR="008F6D7F" w14:paraId="235525C9" w14:textId="77777777" w:rsidTr="00260487">
        <w:tc>
          <w:tcPr>
            <w:tcW w:w="3780" w:type="dxa"/>
            <w:tcBorders>
              <w:top w:val="single" w:sz="4" w:space="0" w:color="auto"/>
              <w:left w:val="single" w:sz="4" w:space="0" w:color="auto"/>
              <w:bottom w:val="single" w:sz="4" w:space="0" w:color="auto"/>
              <w:right w:val="single" w:sz="4" w:space="0" w:color="auto"/>
            </w:tcBorders>
          </w:tcPr>
          <w:p w14:paraId="6EC7A229" w14:textId="77777777" w:rsidR="008F6D7F" w:rsidRDefault="008F6D7F"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parents dead</w:t>
            </w:r>
          </w:p>
        </w:tc>
        <w:tc>
          <w:tcPr>
            <w:tcW w:w="3150" w:type="dxa"/>
            <w:tcBorders>
              <w:top w:val="single" w:sz="4" w:space="0" w:color="auto"/>
              <w:left w:val="single" w:sz="4" w:space="0" w:color="auto"/>
              <w:bottom w:val="single" w:sz="4" w:space="0" w:color="auto"/>
              <w:right w:val="single" w:sz="4" w:space="0" w:color="auto"/>
            </w:tcBorders>
          </w:tcPr>
          <w:p w14:paraId="7BA50038" w14:textId="77777777" w:rsidR="008F6D7F" w:rsidRPr="00FF0B92" w:rsidRDefault="009F185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                    7(</w:t>
            </w:r>
            <w:r w:rsidR="00D370F2">
              <w:rPr>
                <w:rFonts w:ascii="Times New Roman" w:eastAsia="Times New Roman" w:hAnsi="Times New Roman" w:cs="Times New Roman"/>
                <w:sz w:val="24"/>
                <w:szCs w:val="24"/>
              </w:rPr>
              <w:t>46.7</w:t>
            </w:r>
            <w:r>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040651F8" w14:textId="77777777" w:rsidR="008F6D7F" w:rsidRDefault="00E1456A" w:rsidP="00D24C08">
            <w:pPr>
              <w:spacing w:before="100" w:beforeAutospacing="1" w:after="100" w:afterAutospacing="1"/>
              <w:jc w:val="both"/>
              <w:rPr>
                <w:rFonts w:ascii="Times New Roman" w:eastAsia="Times New Roman" w:hAnsi="Times New Roman" w:cs="Times New Roman"/>
                <w:sz w:val="24"/>
                <w:szCs w:val="24"/>
              </w:rPr>
            </w:pPr>
            <w:r w:rsidRPr="00E1456A">
              <w:rPr>
                <w:rFonts w:ascii="Times New Roman" w:eastAsia="Times New Roman" w:hAnsi="Times New Roman" w:cs="Times New Roman"/>
                <w:sz w:val="24"/>
                <w:szCs w:val="24"/>
              </w:rPr>
              <w:t>0.65(0.6713-26.785)</w:t>
            </w:r>
          </w:p>
        </w:tc>
        <w:tc>
          <w:tcPr>
            <w:tcW w:w="1170" w:type="dxa"/>
            <w:tcBorders>
              <w:top w:val="single" w:sz="4" w:space="0" w:color="auto"/>
              <w:left w:val="single" w:sz="4" w:space="0" w:color="auto"/>
              <w:bottom w:val="single" w:sz="4" w:space="0" w:color="auto"/>
              <w:right w:val="single" w:sz="4" w:space="0" w:color="auto"/>
            </w:tcBorders>
          </w:tcPr>
          <w:p w14:paraId="018340AF" w14:textId="77777777" w:rsidR="008F6D7F" w:rsidRPr="00FF0B92" w:rsidRDefault="008F6D7F" w:rsidP="00D24C08">
            <w:pPr>
              <w:spacing w:before="100" w:beforeAutospacing="1" w:after="100" w:afterAutospacing="1"/>
              <w:jc w:val="both"/>
              <w:rPr>
                <w:rFonts w:ascii="Times New Roman" w:eastAsia="Times New Roman" w:hAnsi="Times New Roman" w:cs="Times New Roman"/>
                <w:sz w:val="24"/>
                <w:szCs w:val="24"/>
              </w:rPr>
            </w:pPr>
          </w:p>
        </w:tc>
      </w:tr>
      <w:tr w:rsidR="001364B9" w14:paraId="57A4F33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149749F1"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parent alive</w:t>
            </w:r>
          </w:p>
        </w:tc>
        <w:tc>
          <w:tcPr>
            <w:tcW w:w="3150" w:type="dxa"/>
            <w:tcBorders>
              <w:top w:val="single" w:sz="4" w:space="0" w:color="auto"/>
              <w:left w:val="single" w:sz="4" w:space="0" w:color="auto"/>
              <w:bottom w:val="single" w:sz="4" w:space="0" w:color="auto"/>
              <w:right w:val="single" w:sz="4" w:space="0" w:color="auto"/>
            </w:tcBorders>
            <w:hideMark/>
          </w:tcPr>
          <w:p w14:paraId="0AFC7131"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90(81.1)                0(0.0)</w:t>
            </w:r>
          </w:p>
        </w:tc>
        <w:tc>
          <w:tcPr>
            <w:tcW w:w="2610" w:type="dxa"/>
            <w:tcBorders>
              <w:top w:val="single" w:sz="4" w:space="0" w:color="auto"/>
              <w:left w:val="single" w:sz="4" w:space="0" w:color="auto"/>
              <w:bottom w:val="single" w:sz="4" w:space="0" w:color="auto"/>
              <w:right w:val="single" w:sz="4" w:space="0" w:color="auto"/>
            </w:tcBorders>
            <w:hideMark/>
          </w:tcPr>
          <w:p w14:paraId="118F1D56" w14:textId="77777777" w:rsidR="001364B9" w:rsidRDefault="00F259C0" w:rsidP="00D24C08">
            <w:pPr>
              <w:spacing w:before="100" w:beforeAutospacing="1" w:after="100" w:afterAutospacing="1"/>
              <w:jc w:val="both"/>
              <w:rPr>
                <w:rFonts w:ascii="Times New Roman" w:eastAsia="Times New Roman" w:hAnsi="Times New Roman" w:cs="Times New Roman"/>
                <w:sz w:val="24"/>
                <w:szCs w:val="24"/>
              </w:rPr>
            </w:pPr>
            <w:r w:rsidRPr="00F259C0">
              <w:rPr>
                <w:rFonts w:ascii="Times New Roman" w:eastAsia="Times New Roman" w:hAnsi="Times New Roman" w:cs="Times New Roman"/>
                <w:sz w:val="24"/>
                <w:szCs w:val="24"/>
              </w:rPr>
              <w:t>1.35 (0.5231-19.7641)</w:t>
            </w:r>
          </w:p>
        </w:tc>
        <w:tc>
          <w:tcPr>
            <w:tcW w:w="1170" w:type="dxa"/>
            <w:tcBorders>
              <w:top w:val="single" w:sz="4" w:space="0" w:color="auto"/>
              <w:left w:val="single" w:sz="4" w:space="0" w:color="auto"/>
              <w:bottom w:val="single" w:sz="4" w:space="0" w:color="auto"/>
              <w:right w:val="single" w:sz="4" w:space="0" w:color="auto"/>
            </w:tcBorders>
            <w:hideMark/>
          </w:tcPr>
          <w:p w14:paraId="3A6534BC"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364B9" w14:paraId="71E4021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6E1452B5"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CD4 cell count (cells/mm3)</w:t>
            </w:r>
          </w:p>
        </w:tc>
        <w:tc>
          <w:tcPr>
            <w:tcW w:w="3150" w:type="dxa"/>
            <w:tcBorders>
              <w:top w:val="single" w:sz="4" w:space="0" w:color="auto"/>
              <w:left w:val="single" w:sz="4" w:space="0" w:color="auto"/>
              <w:bottom w:val="single" w:sz="4" w:space="0" w:color="auto"/>
              <w:right w:val="single" w:sz="4" w:space="0" w:color="auto"/>
            </w:tcBorders>
          </w:tcPr>
          <w:p w14:paraId="1CB5EB0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0A056BF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D0AC995"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1364B9" w14:paraId="21C37E02"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5331FA16" w14:textId="77777777" w:rsidR="001364B9"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&lt;200</w:t>
            </w:r>
          </w:p>
        </w:tc>
        <w:tc>
          <w:tcPr>
            <w:tcW w:w="3150" w:type="dxa"/>
            <w:tcBorders>
              <w:top w:val="single" w:sz="4" w:space="0" w:color="auto"/>
              <w:left w:val="single" w:sz="4" w:space="0" w:color="auto"/>
              <w:bottom w:val="single" w:sz="4" w:space="0" w:color="auto"/>
              <w:right w:val="single" w:sz="4" w:space="0" w:color="auto"/>
            </w:tcBorders>
            <w:hideMark/>
          </w:tcPr>
          <w:p w14:paraId="3F53F908" w14:textId="77777777" w:rsidR="001364B9"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                  8(53.3</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138575FC"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020C025E"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p>
        </w:tc>
      </w:tr>
      <w:tr w:rsidR="00F259C0" w14:paraId="0954E466" w14:textId="77777777" w:rsidTr="00260487">
        <w:tc>
          <w:tcPr>
            <w:tcW w:w="3780" w:type="dxa"/>
            <w:tcBorders>
              <w:top w:val="single" w:sz="4" w:space="0" w:color="auto"/>
              <w:left w:val="single" w:sz="4" w:space="0" w:color="auto"/>
              <w:bottom w:val="single" w:sz="4" w:space="0" w:color="auto"/>
              <w:right w:val="single" w:sz="4" w:space="0" w:color="auto"/>
            </w:tcBorders>
          </w:tcPr>
          <w:p w14:paraId="63C5CC7F"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200-500</w:t>
            </w:r>
          </w:p>
        </w:tc>
        <w:tc>
          <w:tcPr>
            <w:tcW w:w="3150" w:type="dxa"/>
            <w:tcBorders>
              <w:top w:val="single" w:sz="4" w:space="0" w:color="auto"/>
              <w:left w:val="single" w:sz="4" w:space="0" w:color="auto"/>
              <w:bottom w:val="single" w:sz="4" w:space="0" w:color="auto"/>
              <w:right w:val="single" w:sz="4" w:space="0" w:color="auto"/>
            </w:tcBorders>
          </w:tcPr>
          <w:p w14:paraId="364316B4" w14:textId="77777777" w:rsidR="00F259C0"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15(13.5</w:t>
            </w:r>
            <w:r w:rsidR="008F6D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3(20.0)</w:t>
            </w:r>
          </w:p>
        </w:tc>
        <w:tc>
          <w:tcPr>
            <w:tcW w:w="2610" w:type="dxa"/>
            <w:tcBorders>
              <w:top w:val="single" w:sz="4" w:space="0" w:color="auto"/>
              <w:left w:val="single" w:sz="4" w:space="0" w:color="auto"/>
              <w:bottom w:val="single" w:sz="4" w:space="0" w:color="auto"/>
              <w:right w:val="single" w:sz="4" w:space="0" w:color="auto"/>
            </w:tcBorders>
          </w:tcPr>
          <w:p w14:paraId="46CAC6D1" w14:textId="77777777" w:rsidR="00F259C0" w:rsidRDefault="0060719D" w:rsidP="00D24C08">
            <w:pPr>
              <w:spacing w:before="100" w:beforeAutospacing="1" w:after="100" w:afterAutospacing="1"/>
              <w:jc w:val="both"/>
              <w:rPr>
                <w:rFonts w:ascii="Times New Roman" w:eastAsia="Times New Roman" w:hAnsi="Times New Roman" w:cs="Times New Roman"/>
                <w:sz w:val="24"/>
                <w:szCs w:val="24"/>
              </w:rPr>
            </w:pPr>
            <w:bookmarkStart w:id="6" w:name="_Hlk196135261"/>
            <w:r w:rsidRPr="0060719D">
              <w:rPr>
                <w:rFonts w:ascii="Times New Roman" w:eastAsia="Times New Roman" w:hAnsi="Times New Roman" w:cs="Times New Roman"/>
                <w:sz w:val="24"/>
                <w:szCs w:val="24"/>
              </w:rPr>
              <w:t>0.08(0.061-1.3132)</w:t>
            </w:r>
            <w:bookmarkEnd w:id="6"/>
          </w:p>
        </w:tc>
        <w:tc>
          <w:tcPr>
            <w:tcW w:w="1170" w:type="dxa"/>
            <w:tcBorders>
              <w:top w:val="single" w:sz="4" w:space="0" w:color="auto"/>
              <w:left w:val="single" w:sz="4" w:space="0" w:color="auto"/>
              <w:bottom w:val="single" w:sz="4" w:space="0" w:color="auto"/>
              <w:right w:val="single" w:sz="4" w:space="0" w:color="auto"/>
            </w:tcBorders>
          </w:tcPr>
          <w:p w14:paraId="6C3A0814"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1364B9" w14:paraId="1B6356A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18CADDB8"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&gt;500</w:t>
            </w:r>
          </w:p>
        </w:tc>
        <w:tc>
          <w:tcPr>
            <w:tcW w:w="3150" w:type="dxa"/>
            <w:tcBorders>
              <w:top w:val="single" w:sz="4" w:space="0" w:color="auto"/>
              <w:left w:val="single" w:sz="4" w:space="0" w:color="auto"/>
              <w:bottom w:val="single" w:sz="4" w:space="0" w:color="auto"/>
              <w:right w:val="single" w:sz="4" w:space="0" w:color="auto"/>
            </w:tcBorders>
            <w:hideMark/>
          </w:tcPr>
          <w:p w14:paraId="39A8AC51" w14:textId="77777777" w:rsidR="001364B9"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96(86.5)               4(27.7</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16E77C6A"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bookmarkStart w:id="7" w:name="_Hlk196135425"/>
            <w:r w:rsidRPr="0060719D">
              <w:rPr>
                <w:rFonts w:ascii="Times New Roman" w:eastAsia="Times New Roman" w:hAnsi="Times New Roman" w:cs="Times New Roman"/>
                <w:sz w:val="24"/>
                <w:szCs w:val="24"/>
              </w:rPr>
              <w:t>0.11 (0.008-1.029)</w:t>
            </w:r>
            <w:bookmarkEnd w:id="7"/>
          </w:p>
        </w:tc>
        <w:tc>
          <w:tcPr>
            <w:tcW w:w="1170" w:type="dxa"/>
            <w:tcBorders>
              <w:top w:val="single" w:sz="4" w:space="0" w:color="auto"/>
              <w:left w:val="single" w:sz="4" w:space="0" w:color="auto"/>
              <w:bottom w:val="single" w:sz="4" w:space="0" w:color="auto"/>
              <w:right w:val="single" w:sz="4" w:space="0" w:color="auto"/>
            </w:tcBorders>
            <w:hideMark/>
          </w:tcPr>
          <w:p w14:paraId="499CB1F1"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r>
      <w:tr w:rsidR="001364B9" w14:paraId="7FEB7AC0"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4D00E27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Viral Load (Copies/ml)</w:t>
            </w:r>
          </w:p>
        </w:tc>
        <w:tc>
          <w:tcPr>
            <w:tcW w:w="3150" w:type="dxa"/>
            <w:tcBorders>
              <w:top w:val="single" w:sz="4" w:space="0" w:color="auto"/>
              <w:left w:val="single" w:sz="4" w:space="0" w:color="auto"/>
              <w:bottom w:val="single" w:sz="4" w:space="0" w:color="auto"/>
              <w:right w:val="single" w:sz="4" w:space="0" w:color="auto"/>
            </w:tcBorders>
          </w:tcPr>
          <w:p w14:paraId="35FC00B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1FB4230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CB0A65F"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1364B9" w14:paraId="49E2698E"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07D11BB4"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&gt;1000</w:t>
            </w:r>
          </w:p>
        </w:tc>
        <w:tc>
          <w:tcPr>
            <w:tcW w:w="3150" w:type="dxa"/>
            <w:tcBorders>
              <w:top w:val="single" w:sz="4" w:space="0" w:color="auto"/>
              <w:left w:val="single" w:sz="4" w:space="0" w:color="auto"/>
              <w:bottom w:val="single" w:sz="4" w:space="0" w:color="auto"/>
              <w:right w:val="single" w:sz="4" w:space="0" w:color="auto"/>
            </w:tcBorders>
            <w:hideMark/>
          </w:tcPr>
          <w:p w14:paraId="7C2076EB"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22(19.8</w:t>
            </w:r>
            <w:r w:rsidR="001364B9">
              <w:rPr>
                <w:rFonts w:ascii="Times New Roman" w:eastAsia="Times New Roman" w:hAnsi="Times New Roman" w:cs="Times New Roman"/>
                <w:sz w:val="24"/>
                <w:szCs w:val="24"/>
              </w:rPr>
              <w:t>)                 1</w:t>
            </w:r>
            <w:r>
              <w:rPr>
                <w:rFonts w:ascii="Times New Roman" w:eastAsia="Times New Roman" w:hAnsi="Times New Roman" w:cs="Times New Roman"/>
                <w:sz w:val="24"/>
                <w:szCs w:val="24"/>
              </w:rPr>
              <w:t>4(93.3</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047F0DDC" w14:textId="77777777" w:rsidR="001364B9" w:rsidRDefault="0062234A"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14:paraId="19436766"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p>
        </w:tc>
      </w:tr>
      <w:tr w:rsidR="00F259C0" w14:paraId="1136BC63" w14:textId="77777777" w:rsidTr="00260487">
        <w:tc>
          <w:tcPr>
            <w:tcW w:w="3780" w:type="dxa"/>
            <w:tcBorders>
              <w:top w:val="single" w:sz="4" w:space="0" w:color="auto"/>
              <w:left w:val="single" w:sz="4" w:space="0" w:color="auto"/>
              <w:bottom w:val="single" w:sz="4" w:space="0" w:color="auto"/>
              <w:right w:val="single" w:sz="4" w:space="0" w:color="auto"/>
            </w:tcBorders>
          </w:tcPr>
          <w:p w14:paraId="0DF83A97"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20-1000</w:t>
            </w:r>
          </w:p>
        </w:tc>
        <w:tc>
          <w:tcPr>
            <w:tcW w:w="3150" w:type="dxa"/>
            <w:tcBorders>
              <w:top w:val="single" w:sz="4" w:space="0" w:color="auto"/>
              <w:left w:val="single" w:sz="4" w:space="0" w:color="auto"/>
              <w:bottom w:val="single" w:sz="4" w:space="0" w:color="auto"/>
              <w:right w:val="single" w:sz="4" w:space="0" w:color="auto"/>
            </w:tcBorders>
          </w:tcPr>
          <w:p w14:paraId="06EC69B5"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29(26.1)                 1(6.7)</w:t>
            </w:r>
          </w:p>
        </w:tc>
        <w:tc>
          <w:tcPr>
            <w:tcW w:w="2610" w:type="dxa"/>
            <w:tcBorders>
              <w:top w:val="single" w:sz="4" w:space="0" w:color="auto"/>
              <w:left w:val="single" w:sz="4" w:space="0" w:color="auto"/>
              <w:bottom w:val="single" w:sz="4" w:space="0" w:color="auto"/>
              <w:right w:val="single" w:sz="4" w:space="0" w:color="auto"/>
            </w:tcBorders>
          </w:tcPr>
          <w:p w14:paraId="369FF6BB" w14:textId="77777777" w:rsidR="00F259C0" w:rsidRDefault="0060719D" w:rsidP="00D24C08">
            <w:pPr>
              <w:spacing w:before="100" w:beforeAutospacing="1" w:after="100" w:afterAutospacing="1"/>
              <w:jc w:val="both"/>
              <w:rPr>
                <w:rFonts w:ascii="Times New Roman" w:eastAsia="Times New Roman" w:hAnsi="Times New Roman" w:cs="Times New Roman"/>
                <w:sz w:val="24"/>
                <w:szCs w:val="24"/>
              </w:rPr>
            </w:pPr>
            <w:r w:rsidRPr="0060719D">
              <w:rPr>
                <w:rFonts w:ascii="Times New Roman" w:eastAsia="Times New Roman" w:hAnsi="Times New Roman" w:cs="Times New Roman"/>
                <w:sz w:val="24"/>
                <w:szCs w:val="24"/>
              </w:rPr>
              <w:t>0.87(0.676-11.3132)</w:t>
            </w:r>
          </w:p>
        </w:tc>
        <w:tc>
          <w:tcPr>
            <w:tcW w:w="1170" w:type="dxa"/>
            <w:tcBorders>
              <w:top w:val="single" w:sz="4" w:space="0" w:color="auto"/>
              <w:left w:val="single" w:sz="4" w:space="0" w:color="auto"/>
              <w:bottom w:val="single" w:sz="4" w:space="0" w:color="auto"/>
              <w:right w:val="single" w:sz="4" w:space="0" w:color="auto"/>
            </w:tcBorders>
          </w:tcPr>
          <w:p w14:paraId="31C943B1"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1364B9" w14:paraId="5436A6D3"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7BE5E8B2"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w:t>
            </w:r>
          </w:p>
        </w:tc>
        <w:tc>
          <w:tcPr>
            <w:tcW w:w="3150" w:type="dxa"/>
            <w:tcBorders>
              <w:top w:val="single" w:sz="4" w:space="0" w:color="auto"/>
              <w:left w:val="single" w:sz="4" w:space="0" w:color="auto"/>
              <w:bottom w:val="single" w:sz="4" w:space="0" w:color="auto"/>
              <w:right w:val="single" w:sz="4" w:space="0" w:color="auto"/>
            </w:tcBorders>
            <w:hideMark/>
          </w:tcPr>
          <w:p w14:paraId="3E1CE07C"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60(54.1</w:t>
            </w:r>
            <w:r w:rsidR="009F1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0(0.0</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74DCDD92"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sidRPr="0060719D">
              <w:rPr>
                <w:rFonts w:ascii="Times New Roman" w:eastAsia="Times New Roman" w:hAnsi="Times New Roman" w:cs="Times New Roman"/>
                <w:sz w:val="24"/>
                <w:szCs w:val="24"/>
              </w:rPr>
              <w:t>25. (0.0149-4.1723)</w:t>
            </w:r>
          </w:p>
        </w:tc>
        <w:tc>
          <w:tcPr>
            <w:tcW w:w="1170" w:type="dxa"/>
            <w:tcBorders>
              <w:top w:val="single" w:sz="4" w:space="0" w:color="auto"/>
              <w:left w:val="single" w:sz="4" w:space="0" w:color="auto"/>
              <w:bottom w:val="single" w:sz="4" w:space="0" w:color="auto"/>
              <w:right w:val="single" w:sz="4" w:space="0" w:color="auto"/>
            </w:tcBorders>
            <w:hideMark/>
          </w:tcPr>
          <w:p w14:paraId="582D12CA"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260487" w14:paraId="69321DD7" w14:textId="77777777" w:rsidTr="00260487">
        <w:tc>
          <w:tcPr>
            <w:tcW w:w="3780" w:type="dxa"/>
            <w:tcBorders>
              <w:top w:val="single" w:sz="4" w:space="0" w:color="auto"/>
              <w:left w:val="single" w:sz="4" w:space="0" w:color="auto"/>
              <w:bottom w:val="single" w:sz="4" w:space="0" w:color="auto"/>
              <w:right w:val="single" w:sz="4" w:space="0" w:color="auto"/>
            </w:tcBorders>
          </w:tcPr>
          <w:p w14:paraId="4FAAC584" w14:textId="77777777" w:rsidR="00260487" w:rsidRPr="00260487" w:rsidRDefault="00260487" w:rsidP="00D24C08">
            <w:pPr>
              <w:spacing w:before="100" w:beforeAutospacing="1" w:after="100" w:afterAutospacing="1"/>
              <w:jc w:val="both"/>
              <w:rPr>
                <w:rFonts w:ascii="Times New Roman" w:eastAsia="Times New Roman" w:hAnsi="Times New Roman" w:cs="Times New Roman"/>
                <w:b/>
                <w:sz w:val="24"/>
                <w:szCs w:val="24"/>
              </w:rPr>
            </w:pPr>
            <w:r w:rsidRPr="00260487">
              <w:rPr>
                <w:rFonts w:ascii="Times New Roman" w:eastAsia="Times New Roman" w:hAnsi="Times New Roman" w:cs="Times New Roman"/>
                <w:b/>
                <w:sz w:val="24"/>
                <w:szCs w:val="24"/>
              </w:rPr>
              <w:t>Systolic Blood Pressure(mmHg)</w:t>
            </w:r>
          </w:p>
        </w:tc>
        <w:tc>
          <w:tcPr>
            <w:tcW w:w="3150" w:type="dxa"/>
            <w:tcBorders>
              <w:top w:val="single" w:sz="4" w:space="0" w:color="auto"/>
              <w:left w:val="single" w:sz="4" w:space="0" w:color="auto"/>
              <w:bottom w:val="single" w:sz="4" w:space="0" w:color="auto"/>
              <w:right w:val="single" w:sz="4" w:space="0" w:color="auto"/>
            </w:tcBorders>
          </w:tcPr>
          <w:p w14:paraId="65684320"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tcPr>
          <w:p w14:paraId="6BE40B39"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68F796D"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260487" w14:paraId="6482F0EC" w14:textId="77777777" w:rsidTr="00260487">
        <w:tc>
          <w:tcPr>
            <w:tcW w:w="3780" w:type="dxa"/>
            <w:tcBorders>
              <w:top w:val="single" w:sz="4" w:space="0" w:color="auto"/>
              <w:left w:val="single" w:sz="4" w:space="0" w:color="auto"/>
              <w:bottom w:val="single" w:sz="4" w:space="0" w:color="auto"/>
              <w:right w:val="single" w:sz="4" w:space="0" w:color="auto"/>
            </w:tcBorders>
          </w:tcPr>
          <w:p w14:paraId="42AFB9BD"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3150" w:type="dxa"/>
            <w:tcBorders>
              <w:top w:val="single" w:sz="4" w:space="0" w:color="auto"/>
              <w:left w:val="single" w:sz="4" w:space="0" w:color="auto"/>
              <w:bottom w:val="single" w:sz="4" w:space="0" w:color="auto"/>
              <w:right w:val="single" w:sz="4" w:space="0" w:color="auto"/>
            </w:tcBorders>
          </w:tcPr>
          <w:p w14:paraId="6A75726E"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005654FE">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4</w:t>
            </w:r>
            <w:r w:rsidR="001458B2">
              <w:rPr>
                <w:rFonts w:ascii="Times New Roman" w:eastAsia="Times New Roman" w:hAnsi="Times New Roman" w:cs="Times New Roman"/>
                <w:sz w:val="24"/>
                <w:szCs w:val="24"/>
              </w:rPr>
              <w:t xml:space="preserve">.5)               </w:t>
            </w:r>
            <w:r w:rsidR="00366BFB">
              <w:rPr>
                <w:rFonts w:ascii="Times New Roman" w:eastAsia="Times New Roman" w:hAnsi="Times New Roman" w:cs="Times New Roman"/>
                <w:sz w:val="24"/>
                <w:szCs w:val="24"/>
              </w:rPr>
              <w:t xml:space="preserve">   3</w:t>
            </w:r>
            <w:r w:rsidR="005654FE">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2</w:t>
            </w:r>
            <w:r w:rsidR="001458B2">
              <w:rPr>
                <w:rFonts w:ascii="Times New Roman" w:eastAsia="Times New Roman" w:hAnsi="Times New Roman" w:cs="Times New Roman"/>
                <w:sz w:val="24"/>
                <w:szCs w:val="24"/>
              </w:rPr>
              <w:t>0.0</w:t>
            </w:r>
            <w:r w:rsidR="005654FE">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36B3DFF2" w14:textId="77777777" w:rsidR="00260487" w:rsidRDefault="006802F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2DA315AA"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F259C0" w14:paraId="53A3F43C" w14:textId="77777777" w:rsidTr="00260487">
        <w:tc>
          <w:tcPr>
            <w:tcW w:w="3780" w:type="dxa"/>
            <w:tcBorders>
              <w:top w:val="single" w:sz="4" w:space="0" w:color="auto"/>
              <w:left w:val="single" w:sz="4" w:space="0" w:color="auto"/>
              <w:bottom w:val="single" w:sz="4" w:space="0" w:color="auto"/>
              <w:right w:val="single" w:sz="4" w:space="0" w:color="auto"/>
            </w:tcBorders>
          </w:tcPr>
          <w:p w14:paraId="0E618998"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High</w:t>
            </w:r>
          </w:p>
        </w:tc>
        <w:tc>
          <w:tcPr>
            <w:tcW w:w="3150" w:type="dxa"/>
            <w:tcBorders>
              <w:top w:val="single" w:sz="4" w:space="0" w:color="auto"/>
              <w:left w:val="single" w:sz="4" w:space="0" w:color="auto"/>
              <w:bottom w:val="single" w:sz="4" w:space="0" w:color="auto"/>
              <w:right w:val="single" w:sz="4" w:space="0" w:color="auto"/>
            </w:tcBorders>
          </w:tcPr>
          <w:p w14:paraId="4EE8495C" w14:textId="77777777" w:rsidR="00F259C0"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                  3(20.0)</w:t>
            </w:r>
          </w:p>
        </w:tc>
        <w:tc>
          <w:tcPr>
            <w:tcW w:w="2610" w:type="dxa"/>
            <w:tcBorders>
              <w:top w:val="single" w:sz="4" w:space="0" w:color="auto"/>
              <w:left w:val="single" w:sz="4" w:space="0" w:color="auto"/>
              <w:bottom w:val="single" w:sz="4" w:space="0" w:color="auto"/>
              <w:right w:val="single" w:sz="4" w:space="0" w:color="auto"/>
            </w:tcBorders>
          </w:tcPr>
          <w:p w14:paraId="405330A7" w14:textId="77777777" w:rsidR="00F259C0" w:rsidRDefault="0060493F" w:rsidP="00D24C08">
            <w:pPr>
              <w:spacing w:before="100" w:beforeAutospacing="1" w:after="100" w:afterAutospacing="1"/>
              <w:jc w:val="both"/>
              <w:rPr>
                <w:rFonts w:ascii="Times New Roman" w:eastAsia="Times New Roman" w:hAnsi="Times New Roman" w:cs="Times New Roman"/>
                <w:sz w:val="24"/>
                <w:szCs w:val="24"/>
              </w:rPr>
            </w:pPr>
            <w:bookmarkStart w:id="8" w:name="_Hlk196135792"/>
            <w:r w:rsidRPr="0060493F">
              <w:rPr>
                <w:rFonts w:ascii="Times New Roman" w:eastAsia="Times New Roman" w:hAnsi="Times New Roman" w:cs="Times New Roman"/>
                <w:sz w:val="24"/>
                <w:szCs w:val="24"/>
              </w:rPr>
              <w:t>0.26 (0.81-2.97)</w:t>
            </w:r>
            <w:bookmarkEnd w:id="8"/>
          </w:p>
        </w:tc>
        <w:tc>
          <w:tcPr>
            <w:tcW w:w="1170" w:type="dxa"/>
            <w:tcBorders>
              <w:top w:val="single" w:sz="4" w:space="0" w:color="auto"/>
              <w:left w:val="single" w:sz="4" w:space="0" w:color="auto"/>
              <w:bottom w:val="single" w:sz="4" w:space="0" w:color="auto"/>
              <w:right w:val="single" w:sz="4" w:space="0" w:color="auto"/>
            </w:tcBorders>
          </w:tcPr>
          <w:p w14:paraId="527E5587"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260487" w14:paraId="7D908F07" w14:textId="77777777" w:rsidTr="00260487">
        <w:tc>
          <w:tcPr>
            <w:tcW w:w="3780" w:type="dxa"/>
            <w:tcBorders>
              <w:top w:val="single" w:sz="4" w:space="0" w:color="auto"/>
              <w:left w:val="single" w:sz="4" w:space="0" w:color="auto"/>
              <w:bottom w:val="single" w:sz="4" w:space="0" w:color="auto"/>
              <w:right w:val="single" w:sz="4" w:space="0" w:color="auto"/>
            </w:tcBorders>
          </w:tcPr>
          <w:p w14:paraId="53DD739E"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3150" w:type="dxa"/>
            <w:tcBorders>
              <w:top w:val="single" w:sz="4" w:space="0" w:color="auto"/>
              <w:left w:val="single" w:sz="4" w:space="0" w:color="auto"/>
              <w:bottom w:val="single" w:sz="4" w:space="0" w:color="auto"/>
              <w:right w:val="single" w:sz="4" w:space="0" w:color="auto"/>
            </w:tcBorders>
          </w:tcPr>
          <w:p w14:paraId="71A95BB9" w14:textId="77777777" w:rsidR="00260487" w:rsidRDefault="005654F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1E0B">
              <w:rPr>
                <w:rFonts w:ascii="Times New Roman" w:eastAsia="Times New Roman" w:hAnsi="Times New Roman" w:cs="Times New Roman"/>
                <w:sz w:val="24"/>
                <w:szCs w:val="24"/>
              </w:rPr>
              <w:t>106</w:t>
            </w:r>
            <w:r>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 xml:space="preserve">95.5)             </w:t>
            </w:r>
            <w:r w:rsidR="008E1E0B">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8E1E0B">
              <w:rPr>
                <w:rFonts w:ascii="Times New Roman" w:eastAsia="Times New Roman" w:hAnsi="Times New Roman" w:cs="Times New Roman"/>
                <w:sz w:val="24"/>
                <w:szCs w:val="24"/>
              </w:rPr>
              <w:t>6</w:t>
            </w:r>
            <w:r w:rsidR="001458B2">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0930B48F"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0.18 (0.55-4.89)</w:t>
            </w:r>
          </w:p>
        </w:tc>
        <w:tc>
          <w:tcPr>
            <w:tcW w:w="1170" w:type="dxa"/>
            <w:tcBorders>
              <w:top w:val="single" w:sz="4" w:space="0" w:color="auto"/>
              <w:left w:val="single" w:sz="4" w:space="0" w:color="auto"/>
              <w:bottom w:val="single" w:sz="4" w:space="0" w:color="auto"/>
              <w:right w:val="single" w:sz="4" w:space="0" w:color="auto"/>
            </w:tcBorders>
          </w:tcPr>
          <w:p w14:paraId="2C8B783D"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.026</w:t>
            </w:r>
          </w:p>
        </w:tc>
      </w:tr>
      <w:tr w:rsidR="00260487" w14:paraId="7484D4E8" w14:textId="77777777" w:rsidTr="00260487">
        <w:tc>
          <w:tcPr>
            <w:tcW w:w="3780" w:type="dxa"/>
            <w:tcBorders>
              <w:top w:val="single" w:sz="4" w:space="0" w:color="auto"/>
              <w:left w:val="single" w:sz="4" w:space="0" w:color="auto"/>
              <w:bottom w:val="single" w:sz="4" w:space="0" w:color="auto"/>
              <w:right w:val="single" w:sz="4" w:space="0" w:color="auto"/>
            </w:tcBorders>
          </w:tcPr>
          <w:p w14:paraId="2DCBFBB3" w14:textId="77777777" w:rsidR="00260487" w:rsidRPr="00260487" w:rsidRDefault="00260487" w:rsidP="00D24C08">
            <w:pPr>
              <w:spacing w:before="100" w:beforeAutospacing="1" w:after="100" w:afterAutospacing="1"/>
              <w:jc w:val="both"/>
              <w:rPr>
                <w:rFonts w:ascii="Times New Roman" w:eastAsia="Times New Roman" w:hAnsi="Times New Roman" w:cs="Times New Roman"/>
                <w:b/>
                <w:sz w:val="24"/>
                <w:szCs w:val="24"/>
              </w:rPr>
            </w:pPr>
            <w:r w:rsidRPr="00260487">
              <w:rPr>
                <w:rFonts w:ascii="Times New Roman" w:eastAsia="Times New Roman" w:hAnsi="Times New Roman" w:cs="Times New Roman"/>
                <w:b/>
                <w:sz w:val="24"/>
                <w:szCs w:val="24"/>
              </w:rPr>
              <w:t>Diastolic Blood Pressure (mmHg)</w:t>
            </w:r>
          </w:p>
        </w:tc>
        <w:tc>
          <w:tcPr>
            <w:tcW w:w="3150" w:type="dxa"/>
            <w:tcBorders>
              <w:top w:val="single" w:sz="4" w:space="0" w:color="auto"/>
              <w:left w:val="single" w:sz="4" w:space="0" w:color="auto"/>
              <w:bottom w:val="single" w:sz="4" w:space="0" w:color="auto"/>
              <w:right w:val="single" w:sz="4" w:space="0" w:color="auto"/>
            </w:tcBorders>
          </w:tcPr>
          <w:p w14:paraId="0583DB1F" w14:textId="77777777" w:rsidR="00260487" w:rsidRDefault="001458B2" w:rsidP="001458B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10" w:type="dxa"/>
            <w:tcBorders>
              <w:top w:val="single" w:sz="4" w:space="0" w:color="auto"/>
              <w:left w:val="single" w:sz="4" w:space="0" w:color="auto"/>
              <w:bottom w:val="single" w:sz="4" w:space="0" w:color="auto"/>
              <w:right w:val="single" w:sz="4" w:space="0" w:color="auto"/>
            </w:tcBorders>
          </w:tcPr>
          <w:p w14:paraId="2E79E69D"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590F146"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260487" w14:paraId="0954B145" w14:textId="77777777" w:rsidTr="00260487">
        <w:tc>
          <w:tcPr>
            <w:tcW w:w="3780" w:type="dxa"/>
            <w:tcBorders>
              <w:top w:val="single" w:sz="4" w:space="0" w:color="auto"/>
              <w:left w:val="single" w:sz="4" w:space="0" w:color="auto"/>
              <w:bottom w:val="single" w:sz="4" w:space="0" w:color="auto"/>
              <w:right w:val="single" w:sz="4" w:space="0" w:color="auto"/>
            </w:tcBorders>
          </w:tcPr>
          <w:p w14:paraId="26E8B740"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3150" w:type="dxa"/>
            <w:tcBorders>
              <w:top w:val="single" w:sz="4" w:space="0" w:color="auto"/>
              <w:left w:val="single" w:sz="4" w:space="0" w:color="auto"/>
              <w:bottom w:val="single" w:sz="4" w:space="0" w:color="auto"/>
              <w:right w:val="single" w:sz="4" w:space="0" w:color="auto"/>
            </w:tcBorders>
          </w:tcPr>
          <w:p w14:paraId="48CAEC8A" w14:textId="77777777" w:rsidR="00260487"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1458B2" w:rsidRP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5.4</w:t>
            </w:r>
            <w:r w:rsidR="001458B2" w:rsidRPr="001458B2">
              <w:rPr>
                <w:rFonts w:ascii="Times New Roman" w:eastAsia="Times New Roman" w:hAnsi="Times New Roman" w:cs="Times New Roman"/>
                <w:sz w:val="24"/>
                <w:szCs w:val="24"/>
              </w:rPr>
              <w:t>)</w:t>
            </w:r>
            <w:r w:rsidR="00145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0</w:t>
            </w:r>
            <w:r w:rsidR="001458B2" w:rsidRP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1458B2" w:rsidRPr="001458B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2BE13F41" w14:textId="77777777" w:rsidR="00260487" w:rsidRDefault="002A1BE2"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7B446146"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F259C0" w14:paraId="694AB869" w14:textId="77777777" w:rsidTr="00260487">
        <w:tc>
          <w:tcPr>
            <w:tcW w:w="3780" w:type="dxa"/>
            <w:tcBorders>
              <w:top w:val="single" w:sz="4" w:space="0" w:color="auto"/>
              <w:left w:val="single" w:sz="4" w:space="0" w:color="auto"/>
              <w:bottom w:val="single" w:sz="4" w:space="0" w:color="auto"/>
              <w:right w:val="single" w:sz="4" w:space="0" w:color="auto"/>
            </w:tcBorders>
          </w:tcPr>
          <w:p w14:paraId="11215AD8"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50" w:type="dxa"/>
            <w:tcBorders>
              <w:top w:val="single" w:sz="4" w:space="0" w:color="auto"/>
              <w:left w:val="single" w:sz="4" w:space="0" w:color="auto"/>
              <w:bottom w:val="single" w:sz="4" w:space="0" w:color="auto"/>
              <w:right w:val="single" w:sz="4" w:space="0" w:color="auto"/>
            </w:tcBorders>
          </w:tcPr>
          <w:p w14:paraId="47A6BB7A" w14:textId="77777777" w:rsidR="00F259C0"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2(1.8)                  5(33.3)</w:t>
            </w:r>
          </w:p>
        </w:tc>
        <w:tc>
          <w:tcPr>
            <w:tcW w:w="2610" w:type="dxa"/>
            <w:tcBorders>
              <w:top w:val="single" w:sz="4" w:space="0" w:color="auto"/>
              <w:left w:val="single" w:sz="4" w:space="0" w:color="auto"/>
              <w:bottom w:val="single" w:sz="4" w:space="0" w:color="auto"/>
              <w:right w:val="single" w:sz="4" w:space="0" w:color="auto"/>
            </w:tcBorders>
          </w:tcPr>
          <w:p w14:paraId="62731B33" w14:textId="77777777" w:rsidR="00F259C0" w:rsidRDefault="00CF06DA"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r w:rsidR="00C44355">
              <w:rPr>
                <w:rFonts w:ascii="Times New Roman" w:eastAsia="Times New Roman" w:hAnsi="Times New Roman" w:cs="Times New Roman"/>
                <w:sz w:val="24"/>
                <w:szCs w:val="24"/>
              </w:rPr>
              <w:t xml:space="preserve"> (0.35-3.59)</w:t>
            </w:r>
          </w:p>
        </w:tc>
        <w:tc>
          <w:tcPr>
            <w:tcW w:w="1170" w:type="dxa"/>
            <w:tcBorders>
              <w:top w:val="single" w:sz="4" w:space="0" w:color="auto"/>
              <w:left w:val="single" w:sz="4" w:space="0" w:color="auto"/>
              <w:bottom w:val="single" w:sz="4" w:space="0" w:color="auto"/>
              <w:right w:val="single" w:sz="4" w:space="0" w:color="auto"/>
            </w:tcBorders>
          </w:tcPr>
          <w:p w14:paraId="74E7523C"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260487" w14:paraId="428E6B9E" w14:textId="77777777" w:rsidTr="00260487">
        <w:tc>
          <w:tcPr>
            <w:tcW w:w="3780" w:type="dxa"/>
            <w:tcBorders>
              <w:top w:val="single" w:sz="4" w:space="0" w:color="auto"/>
              <w:left w:val="single" w:sz="4" w:space="0" w:color="auto"/>
              <w:bottom w:val="single" w:sz="4" w:space="0" w:color="auto"/>
              <w:right w:val="single" w:sz="4" w:space="0" w:color="auto"/>
            </w:tcBorders>
          </w:tcPr>
          <w:p w14:paraId="729194A5"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3150" w:type="dxa"/>
            <w:tcBorders>
              <w:top w:val="single" w:sz="4" w:space="0" w:color="auto"/>
              <w:left w:val="single" w:sz="4" w:space="0" w:color="auto"/>
              <w:bottom w:val="single" w:sz="4" w:space="0" w:color="auto"/>
              <w:right w:val="single" w:sz="4" w:space="0" w:color="auto"/>
            </w:tcBorders>
          </w:tcPr>
          <w:p w14:paraId="56006B7C"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92</w:t>
            </w:r>
            <w:r w:rsidR="001458B2">
              <w:rPr>
                <w:rFonts w:ascii="Times New Roman" w:eastAsia="Times New Roman" w:hAnsi="Times New Roman" w:cs="Times New Roman"/>
                <w:sz w:val="24"/>
                <w:szCs w:val="24"/>
              </w:rPr>
              <w:t>.8</w:t>
            </w:r>
            <w:r>
              <w:rPr>
                <w:rFonts w:ascii="Times New Roman" w:eastAsia="Times New Roman" w:hAnsi="Times New Roman" w:cs="Times New Roman"/>
                <w:sz w:val="24"/>
                <w:szCs w:val="24"/>
              </w:rPr>
              <w:t>)              10</w:t>
            </w:r>
            <w:r w:rsid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66.7</w:t>
            </w:r>
            <w:r w:rsidR="001458B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69286377"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 xml:space="preserve">0.26 </w:t>
            </w:r>
            <w:r>
              <w:rPr>
                <w:rFonts w:ascii="Times New Roman" w:eastAsia="Times New Roman" w:hAnsi="Times New Roman" w:cs="Times New Roman"/>
                <w:sz w:val="24"/>
                <w:szCs w:val="24"/>
              </w:rPr>
              <w:t>(</w:t>
            </w:r>
            <w:r w:rsidRPr="009024DE">
              <w:rPr>
                <w:rFonts w:ascii="Times New Roman" w:eastAsia="Times New Roman" w:hAnsi="Times New Roman" w:cs="Times New Roman"/>
                <w:sz w:val="24"/>
                <w:szCs w:val="24"/>
              </w:rPr>
              <w:t>0.81-2.97)</w:t>
            </w:r>
          </w:p>
        </w:tc>
        <w:tc>
          <w:tcPr>
            <w:tcW w:w="1170" w:type="dxa"/>
            <w:tcBorders>
              <w:top w:val="single" w:sz="4" w:space="0" w:color="auto"/>
              <w:left w:val="single" w:sz="4" w:space="0" w:color="auto"/>
              <w:bottom w:val="single" w:sz="4" w:space="0" w:color="auto"/>
              <w:right w:val="single" w:sz="4" w:space="0" w:color="auto"/>
            </w:tcBorders>
          </w:tcPr>
          <w:p w14:paraId="4D7CA9E4"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.013</w:t>
            </w:r>
          </w:p>
        </w:tc>
      </w:tr>
    </w:tbl>
    <w:p w14:paraId="6CC3536E" w14:textId="77777777"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p>
    <w:p w14:paraId="1C64844C" w14:textId="77777777" w:rsidR="00F450FD" w:rsidRDefault="00F450F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57340949" w14:textId="77777777" w:rsidR="00F450FD" w:rsidRDefault="00F450F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02551FC6"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16B091C6"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0ED51E2B"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0F31BCF"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97E92EA"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77D6F61E" w14:textId="77777777" w:rsidR="003A47C2" w:rsidRDefault="003A47C2" w:rsidP="003A47C2">
      <w:pPr>
        <w:pStyle w:val="NoSpacing"/>
        <w:jc w:val="both"/>
        <w:rPr>
          <w:rFonts w:ascii="Times New Roman" w:hAnsi="Times New Roman" w:cs="Times New Roman"/>
        </w:rPr>
      </w:pPr>
    </w:p>
    <w:p w14:paraId="0CACD84F" w14:textId="77777777" w:rsidR="003A47C2" w:rsidRDefault="003A47C2" w:rsidP="003A47C2">
      <w:pPr>
        <w:pStyle w:val="NoSpacing"/>
        <w:jc w:val="both"/>
        <w:rPr>
          <w:rFonts w:ascii="Times New Roman" w:hAnsi="Times New Roman" w:cs="Times New Roman"/>
        </w:rPr>
      </w:pPr>
    </w:p>
    <w:p w14:paraId="5DF30878" w14:textId="77777777" w:rsidR="003A47C2" w:rsidRDefault="003A47C2" w:rsidP="003A47C2">
      <w:pPr>
        <w:pStyle w:val="NoSpacing"/>
        <w:jc w:val="both"/>
        <w:rPr>
          <w:rFonts w:ascii="Times New Roman" w:hAnsi="Times New Roman" w:cs="Times New Roman"/>
        </w:rPr>
      </w:pPr>
    </w:p>
    <w:p w14:paraId="4F98BF28" w14:textId="77777777" w:rsidR="003A47C2" w:rsidRPr="003A47C2" w:rsidRDefault="003A47C2" w:rsidP="003A47C2">
      <w:pPr>
        <w:pStyle w:val="NoSpacing"/>
        <w:jc w:val="both"/>
        <w:rPr>
          <w:rFonts w:ascii="Times New Roman" w:hAnsi="Times New Roman" w:cs="Times New Roman"/>
          <w:b/>
          <w:bCs/>
        </w:rPr>
      </w:pPr>
      <w:r w:rsidRPr="003A47C2">
        <w:rPr>
          <w:rFonts w:ascii="Times New Roman" w:hAnsi="Times New Roman" w:cs="Times New Roman"/>
          <w:b/>
          <w:bCs/>
        </w:rPr>
        <w:t>Fig. 1: Conceptual schematic of the effect of HIV infection and treatment can activate the immune system leading to HTN. Viral proteins and/or ART activates antigen presenting and T cells which infiltrate the vasculature and the kidneys and release cytokines IL-6, IL-17A, and IFN-γ which promote vascular dysfunction, retention of sodium, and water, leading to hypertension</w:t>
      </w:r>
      <w:r w:rsidR="009531B5">
        <w:rPr>
          <w:rFonts w:ascii="Times New Roman" w:hAnsi="Times New Roman" w:cs="Times New Roman"/>
          <w:b/>
          <w:bCs/>
        </w:rPr>
        <w:t xml:space="preserve"> [</w:t>
      </w:r>
      <w:bookmarkStart w:id="9" w:name="_Hlk195940899"/>
      <w:r w:rsidR="009531B5" w:rsidRPr="008C2F1A">
        <w:rPr>
          <w:rFonts w:ascii="Times New Roman" w:hAnsi="Times New Roman" w:cs="Times New Roman"/>
          <w:b/>
          <w:bCs/>
          <w:color w:val="000000"/>
          <w:sz w:val="24"/>
          <w:szCs w:val="24"/>
        </w:rPr>
        <w:t>Masenga et al, 2019]</w:t>
      </w:r>
      <w:r w:rsidR="009531B5">
        <w:rPr>
          <w:rFonts w:ascii="Times New Roman" w:hAnsi="Times New Roman" w:cs="Times New Roman"/>
          <w:color w:val="000000"/>
          <w:sz w:val="24"/>
          <w:szCs w:val="24"/>
        </w:rPr>
        <w:t>.</w:t>
      </w:r>
    </w:p>
    <w:bookmarkEnd w:id="9"/>
    <w:p w14:paraId="31EA3A06" w14:textId="77777777" w:rsidR="003A47C2" w:rsidRDefault="003A47C2" w:rsidP="003A47C2">
      <w:pPr>
        <w:jc w:val="both"/>
        <w:rPr>
          <w:rFonts w:ascii="Times New Roman" w:hAnsi="Times New Roman" w:cs="Times New Roman"/>
          <w:b/>
          <w:sz w:val="24"/>
          <w:szCs w:val="24"/>
        </w:rPr>
      </w:pPr>
    </w:p>
    <w:p w14:paraId="01C0BF84"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026ADE3F" wp14:editId="58DCD168">
            <wp:extent cx="6096635" cy="1853565"/>
            <wp:effectExtent l="0" t="0" r="0" b="0"/>
            <wp:docPr id="1737226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1853565"/>
                    </a:xfrm>
                    <a:prstGeom prst="rect">
                      <a:avLst/>
                    </a:prstGeom>
                    <a:noFill/>
                  </pic:spPr>
                </pic:pic>
              </a:graphicData>
            </a:graphic>
          </wp:inline>
        </w:drawing>
      </w:r>
    </w:p>
    <w:p w14:paraId="5A7FDB6E"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7611F8CE"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A82F29E" w14:textId="77777777" w:rsidR="00F450FD"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sidRPr="003A47C2">
        <w:rPr>
          <w:rFonts w:ascii="Times New Roman" w:eastAsia="Times New Roman" w:hAnsi="Times New Roman" w:cs="Times New Roman"/>
          <w:b/>
          <w:sz w:val="24"/>
          <w:szCs w:val="24"/>
        </w:rPr>
        <w:t xml:space="preserve">Fig 2: </w:t>
      </w:r>
      <w:r>
        <w:rPr>
          <w:rFonts w:ascii="Times New Roman" w:eastAsia="Times New Roman" w:hAnsi="Times New Roman" w:cs="Times New Roman"/>
          <w:b/>
          <w:sz w:val="24"/>
          <w:szCs w:val="24"/>
        </w:rPr>
        <w:t>L</w:t>
      </w:r>
      <w:r w:rsidRPr="003A47C2">
        <w:rPr>
          <w:rFonts w:ascii="Times New Roman" w:eastAsia="Times New Roman" w:hAnsi="Times New Roman" w:cs="Times New Roman"/>
          <w:b/>
          <w:sz w:val="24"/>
          <w:szCs w:val="24"/>
        </w:rPr>
        <w:t xml:space="preserve">evels of CRP (mg/l) of </w:t>
      </w:r>
      <w:r>
        <w:rPr>
          <w:rFonts w:ascii="Times New Roman" w:eastAsia="Times New Roman" w:hAnsi="Times New Roman" w:cs="Times New Roman"/>
          <w:b/>
          <w:sz w:val="24"/>
          <w:szCs w:val="24"/>
        </w:rPr>
        <w:t xml:space="preserve">the </w:t>
      </w:r>
      <w:r w:rsidR="0048323D">
        <w:rPr>
          <w:rFonts w:ascii="Times New Roman" w:eastAsia="Times New Roman" w:hAnsi="Times New Roman" w:cs="Times New Roman"/>
          <w:b/>
          <w:sz w:val="24"/>
          <w:szCs w:val="24"/>
        </w:rPr>
        <w:t>S</w:t>
      </w:r>
      <w:r w:rsidRPr="003A47C2">
        <w:rPr>
          <w:rFonts w:ascii="Times New Roman" w:eastAsia="Times New Roman" w:hAnsi="Times New Roman" w:cs="Times New Roman"/>
          <w:b/>
          <w:sz w:val="24"/>
          <w:szCs w:val="24"/>
        </w:rPr>
        <w:t xml:space="preserve">tudy </w:t>
      </w:r>
      <w:r w:rsidR="0048323D">
        <w:rPr>
          <w:rFonts w:ascii="Times New Roman" w:eastAsia="Times New Roman" w:hAnsi="Times New Roman" w:cs="Times New Roman"/>
          <w:b/>
          <w:sz w:val="24"/>
          <w:szCs w:val="24"/>
        </w:rPr>
        <w:t>Population</w:t>
      </w:r>
    </w:p>
    <w:p w14:paraId="7CA273EE" w14:textId="77777777" w:rsidR="00F450FD"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2A5A574E" wp14:editId="66D4119E">
            <wp:extent cx="5126990" cy="3755390"/>
            <wp:effectExtent l="0" t="0" r="0" b="0"/>
            <wp:docPr id="109488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3755390"/>
                    </a:xfrm>
                    <a:prstGeom prst="rect">
                      <a:avLst/>
                    </a:prstGeom>
                    <a:noFill/>
                  </pic:spPr>
                </pic:pic>
              </a:graphicData>
            </a:graphic>
          </wp:inline>
        </w:drawing>
      </w:r>
    </w:p>
    <w:p w14:paraId="7F467E2C" w14:textId="77777777" w:rsidR="0048323D" w:rsidRDefault="0048323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4E6362FB" w14:textId="77777777" w:rsidR="001364B9" w:rsidRDefault="001364B9"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5D920E8" w14:textId="77777777" w:rsidR="006D5E1D" w:rsidRPr="006D5E1D" w:rsidRDefault="001364B9" w:rsidP="009D7A9D">
      <w:pPr>
        <w:tabs>
          <w:tab w:val="left" w:pos="1548"/>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study explored the levels of CRP i</w:t>
      </w:r>
      <w:r w:rsidR="00203866">
        <w:rPr>
          <w:rFonts w:ascii="Times New Roman" w:eastAsia="Times New Roman" w:hAnsi="Times New Roman" w:cs="Times New Roman"/>
          <w:sz w:val="24"/>
          <w:szCs w:val="24"/>
        </w:rPr>
        <w:t>n stable CALHIV</w:t>
      </w:r>
      <w:r w:rsidR="009476E6">
        <w:rPr>
          <w:rFonts w:ascii="Times New Roman" w:eastAsia="Times New Roman" w:hAnsi="Times New Roman" w:cs="Times New Roman"/>
          <w:sz w:val="24"/>
          <w:szCs w:val="24"/>
        </w:rPr>
        <w:t xml:space="preserve"> on HAR</w:t>
      </w:r>
      <w:r w:rsidR="00F80568">
        <w:rPr>
          <w:rFonts w:ascii="Times New Roman" w:eastAsia="Times New Roman" w:hAnsi="Times New Roman" w:cs="Times New Roman"/>
          <w:sz w:val="24"/>
          <w:szCs w:val="24"/>
        </w:rPr>
        <w:t>RT</w:t>
      </w:r>
      <w:r w:rsidR="00F80568" w:rsidRPr="00F80568">
        <w:t xml:space="preserve"> </w:t>
      </w:r>
      <w:r w:rsidR="00F80568" w:rsidRPr="00F80568">
        <w:rPr>
          <w:rFonts w:ascii="Times New Roman" w:eastAsia="Times New Roman" w:hAnsi="Times New Roman" w:cs="Times New Roman"/>
          <w:sz w:val="24"/>
          <w:szCs w:val="24"/>
        </w:rPr>
        <w:t>in our health facility</w:t>
      </w:r>
      <w:r w:rsidR="00F80568">
        <w:rPr>
          <w:rFonts w:ascii="Times New Roman" w:eastAsia="Times New Roman" w:hAnsi="Times New Roman" w:cs="Times New Roman"/>
          <w:sz w:val="24"/>
          <w:szCs w:val="24"/>
        </w:rPr>
        <w:t>, and relate it to their</w:t>
      </w:r>
      <w:r w:rsidR="009476E6">
        <w:rPr>
          <w:rFonts w:ascii="Times New Roman" w:eastAsia="Times New Roman" w:hAnsi="Times New Roman" w:cs="Times New Roman"/>
          <w:sz w:val="24"/>
          <w:szCs w:val="24"/>
        </w:rPr>
        <w:t xml:space="preserve"> CD4 </w:t>
      </w:r>
      <w:proofErr w:type="spellStart"/>
      <w:r w:rsidR="009476E6">
        <w:rPr>
          <w:rFonts w:ascii="Times New Roman" w:eastAsia="Times New Roman" w:hAnsi="Times New Roman" w:cs="Times New Roman"/>
          <w:sz w:val="24"/>
          <w:szCs w:val="24"/>
        </w:rPr>
        <w:t>celI</w:t>
      </w:r>
      <w:proofErr w:type="spellEnd"/>
      <w:r w:rsidR="009476E6">
        <w:rPr>
          <w:rFonts w:ascii="Times New Roman" w:eastAsia="Times New Roman" w:hAnsi="Times New Roman" w:cs="Times New Roman"/>
          <w:sz w:val="24"/>
          <w:szCs w:val="24"/>
        </w:rPr>
        <w:t xml:space="preserve"> count, VL, and BP. In this study, the</w:t>
      </w:r>
      <w:r>
        <w:rPr>
          <w:rFonts w:ascii="Times New Roman" w:eastAsia="Times New Roman" w:hAnsi="Times New Roman" w:cs="Times New Roman"/>
          <w:sz w:val="24"/>
          <w:szCs w:val="24"/>
        </w:rPr>
        <w:t xml:space="preserve"> mean CRP </w:t>
      </w:r>
      <w:r w:rsidR="00F2549F">
        <w:rPr>
          <w:rFonts w:ascii="Times New Roman" w:eastAsia="Times New Roman" w:hAnsi="Times New Roman" w:cs="Times New Roman"/>
          <w:sz w:val="24"/>
          <w:szCs w:val="24"/>
        </w:rPr>
        <w:t xml:space="preserve">in our stable subjects </w:t>
      </w:r>
      <w:r>
        <w:rPr>
          <w:rFonts w:ascii="Times New Roman" w:eastAsia="Times New Roman" w:hAnsi="Times New Roman" w:cs="Times New Roman"/>
          <w:sz w:val="24"/>
          <w:szCs w:val="24"/>
        </w:rPr>
        <w:t>was 9.9±2.7mg/l</w:t>
      </w:r>
      <w:r w:rsidR="00F2549F">
        <w:rPr>
          <w:rFonts w:ascii="Times New Roman" w:eastAsia="Times New Roman" w:hAnsi="Times New Roman" w:cs="Times New Roman"/>
          <w:sz w:val="24"/>
          <w:szCs w:val="24"/>
        </w:rPr>
        <w:t>,</w:t>
      </w:r>
      <w:r w:rsidR="00003A2E">
        <w:rPr>
          <w:rFonts w:ascii="Times New Roman" w:eastAsia="Times New Roman" w:hAnsi="Times New Roman" w:cs="Times New Roman"/>
          <w:sz w:val="24"/>
          <w:szCs w:val="24"/>
        </w:rPr>
        <w:t xml:space="preserve"> in keeping with </w:t>
      </w:r>
      <w:r w:rsidR="00E129C0">
        <w:rPr>
          <w:rFonts w:ascii="Times New Roman" w:eastAsia="Times New Roman" w:hAnsi="Times New Roman" w:cs="Times New Roman"/>
          <w:sz w:val="24"/>
          <w:szCs w:val="24"/>
        </w:rPr>
        <w:t>normal/</w:t>
      </w:r>
      <w:r w:rsidR="00003A2E">
        <w:rPr>
          <w:rFonts w:ascii="Times New Roman" w:eastAsia="Times New Roman" w:hAnsi="Times New Roman" w:cs="Times New Roman"/>
          <w:sz w:val="24"/>
          <w:szCs w:val="24"/>
        </w:rPr>
        <w:t>mild inflammation</w:t>
      </w:r>
      <w:r>
        <w:rPr>
          <w:rFonts w:ascii="Times New Roman" w:eastAsia="Times New Roman" w:hAnsi="Times New Roman" w:cs="Times New Roman"/>
          <w:sz w:val="24"/>
          <w:szCs w:val="24"/>
        </w:rPr>
        <w:t>. This compared favorably to 8.65±10.89 mg/l</w:t>
      </w:r>
      <w:r>
        <w:t xml:space="preserve"> </w:t>
      </w:r>
      <w:r>
        <w:rPr>
          <w:rFonts w:ascii="Times New Roman" w:hAnsi="Times New Roman" w:cs="Times New Roman"/>
          <w:sz w:val="24"/>
          <w:szCs w:val="24"/>
        </w:rPr>
        <w:t xml:space="preserve">by </w:t>
      </w:r>
      <w:r w:rsidR="007B1D1D" w:rsidRPr="008756CE">
        <w:rPr>
          <w:rFonts w:ascii="Times New Roman" w:hAnsi="Times New Roman" w:cs="Times New Roman"/>
          <w:sz w:val="24"/>
          <w:szCs w:val="24"/>
        </w:rPr>
        <w:t>[</w:t>
      </w:r>
      <w:r w:rsidRPr="008756CE">
        <w:rPr>
          <w:rFonts w:ascii="Times New Roman" w:eastAsia="Times New Roman" w:hAnsi="Times New Roman" w:cs="Times New Roman"/>
          <w:sz w:val="24"/>
          <w:szCs w:val="24"/>
        </w:rPr>
        <w:t>Udoh et a</w:t>
      </w:r>
      <w:r w:rsidR="007B1D1D" w:rsidRPr="008756CE">
        <w:rPr>
          <w:rFonts w:ascii="Times New Roman" w:eastAsia="Times New Roman" w:hAnsi="Times New Roman" w:cs="Times New Roman"/>
          <w:sz w:val="24"/>
          <w:szCs w:val="24"/>
        </w:rPr>
        <w:t>l, 2021]</w:t>
      </w:r>
      <w:r>
        <w:rPr>
          <w:rFonts w:ascii="Times New Roman" w:eastAsia="Times New Roman" w:hAnsi="Times New Roman" w:cs="Times New Roman"/>
          <w:sz w:val="24"/>
          <w:szCs w:val="24"/>
        </w:rPr>
        <w:t xml:space="preserve"> among HIV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children on HAART in Nigeria, it also compared to 4.2 (1-13.9) mg/l</w:t>
      </w:r>
      <w:r w:rsidR="00DE7667">
        <w:rPr>
          <w:rFonts w:ascii="Times New Roman" w:hAnsi="Times New Roman" w:cs="Times New Roman"/>
          <w:sz w:val="24"/>
          <w:szCs w:val="24"/>
        </w:rPr>
        <w:t xml:space="preserve"> by </w:t>
      </w:r>
      <w:r w:rsidR="00445108">
        <w:rPr>
          <w:rFonts w:ascii="Times New Roman" w:hAnsi="Times New Roman" w:cs="Times New Roman"/>
          <w:sz w:val="24"/>
          <w:szCs w:val="24"/>
        </w:rPr>
        <w:t xml:space="preserve">same </w:t>
      </w:r>
      <w:r w:rsidR="007B1D1D" w:rsidRPr="008756CE">
        <w:rPr>
          <w:rFonts w:ascii="Times New Roman" w:hAnsi="Times New Roman" w:cs="Times New Roman"/>
          <w:sz w:val="24"/>
          <w:szCs w:val="24"/>
        </w:rPr>
        <w:t>[</w:t>
      </w:r>
      <w:r w:rsidR="00DE7667" w:rsidRPr="008756CE">
        <w:rPr>
          <w:rFonts w:ascii="Times New Roman" w:hAnsi="Times New Roman" w:cs="Times New Roman"/>
          <w:sz w:val="24"/>
          <w:szCs w:val="24"/>
        </w:rPr>
        <w:t>Udo et a</w:t>
      </w:r>
      <w:r w:rsidR="007B1D1D" w:rsidRPr="008756CE">
        <w:rPr>
          <w:rFonts w:ascii="Times New Roman" w:hAnsi="Times New Roman" w:cs="Times New Roman"/>
          <w:sz w:val="24"/>
          <w:szCs w:val="24"/>
        </w:rPr>
        <w:t>l, 2020]</w:t>
      </w:r>
      <w:r>
        <w:rPr>
          <w:rFonts w:ascii="Times New Roman" w:hAnsi="Times New Roman" w:cs="Times New Roman"/>
          <w:sz w:val="24"/>
          <w:szCs w:val="24"/>
        </w:rPr>
        <w:t xml:space="preserve"> among +</w:t>
      </w:r>
      <w:proofErr w:type="spellStart"/>
      <w:r>
        <w:rPr>
          <w:rFonts w:ascii="Times New Roman" w:hAnsi="Times New Roman" w:cs="Times New Roman"/>
          <w:sz w:val="24"/>
          <w:szCs w:val="24"/>
        </w:rPr>
        <w:t>v</w:t>
      </w:r>
      <w:r w:rsidR="009476E6">
        <w:rPr>
          <w:rFonts w:ascii="Times New Roman" w:hAnsi="Times New Roman" w:cs="Times New Roman"/>
          <w:sz w:val="24"/>
          <w:szCs w:val="24"/>
        </w:rPr>
        <w:t>e</w:t>
      </w:r>
      <w:proofErr w:type="spellEnd"/>
      <w:r w:rsidR="009476E6">
        <w:rPr>
          <w:rFonts w:ascii="Times New Roman" w:hAnsi="Times New Roman" w:cs="Times New Roman"/>
          <w:sz w:val="24"/>
          <w:szCs w:val="24"/>
        </w:rPr>
        <w:t xml:space="preserve"> children also from Nigeria, and to</w:t>
      </w:r>
      <w:r>
        <w:rPr>
          <w:rFonts w:ascii="Times New Roman" w:hAnsi="Times New Roman" w:cs="Times New Roman"/>
          <w:sz w:val="24"/>
          <w:szCs w:val="24"/>
        </w:rPr>
        <w:t xml:space="preserve"> </w:t>
      </w:r>
      <w:r>
        <w:rPr>
          <w:rFonts w:ascii="Times New Roman" w:eastAsia="Times New Roman" w:hAnsi="Times New Roman" w:cs="Times New Roman"/>
          <w:sz w:val="24"/>
          <w:szCs w:val="24"/>
        </w:rPr>
        <w:t>8.1±2.4mg/l</w:t>
      </w:r>
      <w:r w:rsidR="009476E6" w:rsidRPr="009476E6">
        <w:t xml:space="preserve"> </w:t>
      </w:r>
      <w:r w:rsidR="009476E6" w:rsidRPr="009476E6">
        <w:rPr>
          <w:rFonts w:ascii="Times New Roman" w:eastAsia="Times New Roman" w:hAnsi="Times New Roman" w:cs="Times New Roman"/>
          <w:sz w:val="24"/>
          <w:szCs w:val="24"/>
        </w:rPr>
        <w:t>and 7.5±12.2mg/l</w:t>
      </w:r>
      <w:r>
        <w:rPr>
          <w:rFonts w:ascii="Times New Roman" w:eastAsia="Times New Roman" w:hAnsi="Times New Roman" w:cs="Times New Roman"/>
          <w:sz w:val="24"/>
          <w:szCs w:val="24"/>
        </w:rPr>
        <w:t xml:space="preserve"> by</w:t>
      </w:r>
      <w:r>
        <w:t xml:space="preserve"> </w:t>
      </w:r>
      <w:r w:rsidR="007B1D1D" w:rsidRPr="008756CE">
        <w:t>[</w:t>
      </w:r>
      <w:r w:rsidRPr="008756CE">
        <w:rPr>
          <w:rFonts w:ascii="Times New Roman" w:eastAsia="Times New Roman" w:hAnsi="Times New Roman" w:cs="Times New Roman"/>
          <w:sz w:val="24"/>
          <w:szCs w:val="24"/>
        </w:rPr>
        <w:t xml:space="preserve">Gleason et </w:t>
      </w:r>
      <w:r w:rsidR="007B1D1D" w:rsidRPr="008756CE">
        <w:rPr>
          <w:rFonts w:ascii="Times New Roman" w:eastAsia="Times New Roman" w:hAnsi="Times New Roman" w:cs="Times New Roman"/>
          <w:sz w:val="24"/>
          <w:szCs w:val="24"/>
        </w:rPr>
        <w:t>, 2015]</w:t>
      </w:r>
      <w:r>
        <w:rPr>
          <w:rFonts w:ascii="Times New Roman" w:eastAsia="Times New Roman" w:hAnsi="Times New Roman" w:cs="Times New Roman"/>
          <w:sz w:val="24"/>
          <w:szCs w:val="24"/>
        </w:rPr>
        <w:t xml:space="preserve"> from Ethiopia among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adult</w:t>
      </w:r>
      <w:r w:rsidR="00445108">
        <w:rPr>
          <w:rFonts w:ascii="Times New Roman" w:eastAsia="Times New Roman" w:hAnsi="Times New Roman" w:cs="Times New Roman"/>
          <w:sz w:val="24"/>
          <w:szCs w:val="24"/>
        </w:rPr>
        <w:t xml:space="preserve"> population</w:t>
      </w:r>
      <w:r>
        <w:rPr>
          <w:rFonts w:ascii="Times New Roman" w:eastAsia="Times New Roman" w:hAnsi="Times New Roman" w:cs="Times New Roman"/>
          <w:sz w:val="24"/>
          <w:szCs w:val="24"/>
        </w:rPr>
        <w:t>,</w:t>
      </w:r>
      <w:r w:rsidR="009476E6">
        <w:rPr>
          <w:rFonts w:ascii="Times New Roman" w:eastAsia="Times New Roman" w:hAnsi="Times New Roman" w:cs="Times New Roman"/>
          <w:sz w:val="24"/>
          <w:szCs w:val="24"/>
        </w:rPr>
        <w:t xml:space="preserve"> </w:t>
      </w:r>
      <w:r w:rsidR="009476E6" w:rsidRPr="008756CE">
        <w:rPr>
          <w:rFonts w:ascii="Times New Roman" w:eastAsia="Times New Roman" w:hAnsi="Times New Roman" w:cs="Times New Roman"/>
          <w:sz w:val="24"/>
          <w:szCs w:val="24"/>
        </w:rPr>
        <w:t>and</w:t>
      </w:r>
      <w:r w:rsidRPr="008756CE">
        <w:rPr>
          <w:rFonts w:ascii="Times New Roman" w:eastAsia="Times New Roman" w:hAnsi="Times New Roman" w:cs="Times New Roman"/>
          <w:sz w:val="24"/>
          <w:szCs w:val="24"/>
        </w:rPr>
        <w:t xml:space="preserve"> </w:t>
      </w:r>
      <w:r w:rsidR="007B1D1D" w:rsidRPr="008756CE">
        <w:rPr>
          <w:rFonts w:ascii="Times New Roman" w:eastAsia="Times New Roman" w:hAnsi="Times New Roman" w:cs="Times New Roman"/>
          <w:sz w:val="24"/>
          <w:szCs w:val="24"/>
        </w:rPr>
        <w:t>[</w:t>
      </w:r>
      <w:r w:rsidRPr="008756CE">
        <w:rPr>
          <w:rFonts w:ascii="Times New Roman" w:eastAsia="Times New Roman" w:hAnsi="Times New Roman" w:cs="Times New Roman"/>
          <w:sz w:val="24"/>
          <w:szCs w:val="24"/>
        </w:rPr>
        <w:t>Hurwitz et al</w:t>
      </w:r>
      <w:r w:rsidR="007B1D1D" w:rsidRPr="008756CE">
        <w:rPr>
          <w:rFonts w:ascii="Times New Roman" w:eastAsia="Times New Roman" w:hAnsi="Times New Roman" w:cs="Times New Roman"/>
          <w:sz w:val="24"/>
          <w:szCs w:val="24"/>
        </w:rPr>
        <w:t>, 2004</w:t>
      </w:r>
      <w:r w:rsidR="007B1D1D" w:rsidRPr="007B1D1D">
        <w:rPr>
          <w:rFonts w:ascii="Times New Roman" w:eastAsia="Times New Roman" w:hAnsi="Times New Roman" w:cs="Times New Roman"/>
          <w:b/>
          <w:bCs/>
          <w:sz w:val="24"/>
          <w:szCs w:val="24"/>
        </w:rPr>
        <w:t>]</w:t>
      </w:r>
      <w:r w:rsidRPr="007B1D1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also in adults</w:t>
      </w:r>
      <w:r w:rsidR="00BB1A0F">
        <w:rPr>
          <w:rFonts w:ascii="Times New Roman" w:eastAsia="Times New Roman" w:hAnsi="Times New Roman" w:cs="Times New Roman"/>
          <w:sz w:val="24"/>
          <w:szCs w:val="24"/>
        </w:rPr>
        <w:t xml:space="preserve"> in USA</w:t>
      </w:r>
      <w:r>
        <w:rPr>
          <w:rFonts w:ascii="Times New Roman" w:eastAsia="Times New Roman" w:hAnsi="Times New Roman" w:cs="Times New Roman"/>
          <w:sz w:val="24"/>
          <w:szCs w:val="24"/>
        </w:rPr>
        <w:t xml:space="preserve">. </w:t>
      </w:r>
      <w:r w:rsidR="00445108">
        <w:rPr>
          <w:rFonts w:ascii="Times New Roman" w:eastAsia="Times New Roman" w:hAnsi="Times New Roman" w:cs="Times New Roman"/>
          <w:sz w:val="24"/>
          <w:szCs w:val="24"/>
        </w:rPr>
        <w:t>The finding</w:t>
      </w:r>
      <w:r>
        <w:rPr>
          <w:rFonts w:ascii="Times New Roman" w:eastAsia="Times New Roman" w:hAnsi="Times New Roman" w:cs="Times New Roman"/>
          <w:sz w:val="24"/>
          <w:szCs w:val="24"/>
        </w:rPr>
        <w:t xml:space="preserve"> was however lower than 22.64±12.45mg/l by </w:t>
      </w:r>
      <w:r w:rsidR="00BE3C46" w:rsidRPr="008756CE">
        <w:rPr>
          <w:rFonts w:ascii="Times New Roman" w:eastAsia="Times New Roman" w:hAnsi="Times New Roman" w:cs="Times New Roman"/>
          <w:sz w:val="24"/>
          <w:szCs w:val="24"/>
        </w:rPr>
        <w:t>[</w:t>
      </w:r>
      <w:r w:rsidRPr="008756CE">
        <w:rPr>
          <w:rFonts w:ascii="Times New Roman" w:eastAsia="Times New Roman" w:hAnsi="Times New Roman" w:cs="Times New Roman"/>
          <w:sz w:val="24"/>
          <w:szCs w:val="24"/>
        </w:rPr>
        <w:t>Ugwu et a</w:t>
      </w:r>
      <w:r w:rsidR="00BE3C46" w:rsidRPr="008756CE">
        <w:rPr>
          <w:rFonts w:ascii="Times New Roman" w:eastAsia="Times New Roman" w:hAnsi="Times New Roman" w:cs="Times New Roman"/>
          <w:sz w:val="24"/>
          <w:szCs w:val="24"/>
        </w:rPr>
        <w:t>l, 2016</w:t>
      </w:r>
      <w:r w:rsidR="00BE3C46" w:rsidRPr="00BE3C4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 adults in Nigeria. The different mean CRP from various studies across the globe might be due to the nature of the</w:t>
      </w:r>
      <w:r w:rsidR="00F80568">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study populatio</w:t>
      </w:r>
      <w:r w:rsidR="00E129C0">
        <w:rPr>
          <w:rFonts w:ascii="Times New Roman" w:eastAsia="Times New Roman" w:hAnsi="Times New Roman" w:cs="Times New Roman"/>
          <w:sz w:val="24"/>
          <w:szCs w:val="24"/>
        </w:rPr>
        <w:t>n</w:t>
      </w:r>
      <w:r>
        <w:rPr>
          <w:rFonts w:ascii="Times New Roman" w:eastAsia="Times New Roman" w:hAnsi="Times New Roman" w:cs="Times New Roman"/>
          <w:sz w:val="24"/>
          <w:szCs w:val="24"/>
        </w:rPr>
        <w:t>. While the present study focused on the stable patie</w:t>
      </w:r>
      <w:r w:rsidR="00E129C0">
        <w:rPr>
          <w:rFonts w:ascii="Times New Roman" w:eastAsia="Times New Roman" w:hAnsi="Times New Roman" w:cs="Times New Roman"/>
          <w:sz w:val="24"/>
          <w:szCs w:val="24"/>
        </w:rPr>
        <w:t>nts on HARRT over time</w:t>
      </w:r>
      <w:r w:rsidR="00203866">
        <w:rPr>
          <w:rFonts w:ascii="Times New Roman" w:eastAsia="Times New Roman" w:hAnsi="Times New Roman" w:cs="Times New Roman"/>
          <w:sz w:val="24"/>
          <w:szCs w:val="24"/>
        </w:rPr>
        <w:t xml:space="preserve"> with no clinical evidence of infection</w:t>
      </w:r>
      <w:r w:rsidR="00E129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others looked at HARRT naïve patients</w:t>
      </w:r>
      <w:r>
        <w:t xml:space="preserve"> </w:t>
      </w:r>
      <w:r w:rsidR="00203866">
        <w:rPr>
          <w:rFonts w:ascii="Times New Roman" w:eastAsia="Times New Roman" w:hAnsi="Times New Roman" w:cs="Times New Roman"/>
          <w:sz w:val="24"/>
          <w:szCs w:val="24"/>
        </w:rPr>
        <w:t>with</w:t>
      </w:r>
      <w:r w:rsidR="00E129C0">
        <w:rPr>
          <w:rFonts w:ascii="Times New Roman" w:eastAsia="Times New Roman" w:hAnsi="Times New Roman" w:cs="Times New Roman"/>
          <w:sz w:val="24"/>
          <w:szCs w:val="24"/>
        </w:rPr>
        <w:t xml:space="preserve"> opportunistic infections</w:t>
      </w:r>
      <w:r>
        <w:rPr>
          <w:rFonts w:ascii="Times New Roman" w:eastAsia="Times New Roman" w:hAnsi="Times New Roman" w:cs="Times New Roman"/>
          <w:sz w:val="24"/>
          <w:szCs w:val="24"/>
        </w:rPr>
        <w:t>.</w:t>
      </w:r>
      <w:r w:rsidR="00DE7667">
        <w:rPr>
          <w:rFonts w:ascii="Times New Roman" w:eastAsia="Times New Roman" w:hAnsi="Times New Roman" w:cs="Times New Roman"/>
          <w:sz w:val="24"/>
          <w:szCs w:val="24"/>
        </w:rPr>
        <w:t xml:space="preserve"> The study also documented</w:t>
      </w:r>
      <w:r w:rsidR="000322F9">
        <w:rPr>
          <w:rFonts w:ascii="Times New Roman" w:eastAsia="Times New Roman" w:hAnsi="Times New Roman" w:cs="Times New Roman"/>
          <w:sz w:val="24"/>
          <w:szCs w:val="24"/>
        </w:rPr>
        <w:t xml:space="preserve"> 11.</w:t>
      </w:r>
      <w:r w:rsidR="00FE5C41">
        <w:rPr>
          <w:rFonts w:ascii="Times New Roman" w:eastAsia="Times New Roman" w:hAnsi="Times New Roman" w:cs="Times New Roman"/>
          <w:sz w:val="24"/>
          <w:szCs w:val="24"/>
        </w:rPr>
        <w:t>9</w:t>
      </w:r>
      <w:r w:rsidR="00CA632D">
        <w:rPr>
          <w:rFonts w:ascii="Times New Roman" w:eastAsia="Times New Roman" w:hAnsi="Times New Roman" w:cs="Times New Roman"/>
          <w:sz w:val="24"/>
          <w:szCs w:val="24"/>
        </w:rPr>
        <w:t>% of the subjects to</w:t>
      </w:r>
      <w:r w:rsidR="00DA6B27">
        <w:rPr>
          <w:rFonts w:ascii="Times New Roman" w:eastAsia="Times New Roman" w:hAnsi="Times New Roman" w:cs="Times New Roman"/>
          <w:sz w:val="24"/>
          <w:szCs w:val="24"/>
        </w:rPr>
        <w:t xml:space="preserve"> </w:t>
      </w:r>
      <w:r w:rsidR="00CA632D">
        <w:rPr>
          <w:rFonts w:ascii="Times New Roman" w:eastAsia="Times New Roman" w:hAnsi="Times New Roman" w:cs="Times New Roman"/>
          <w:sz w:val="24"/>
          <w:szCs w:val="24"/>
        </w:rPr>
        <w:t>have</w:t>
      </w:r>
      <w:r w:rsidR="00DA6B27">
        <w:rPr>
          <w:rFonts w:ascii="Times New Roman" w:eastAsia="Times New Roman" w:hAnsi="Times New Roman" w:cs="Times New Roman"/>
          <w:sz w:val="24"/>
          <w:szCs w:val="24"/>
        </w:rPr>
        <w:t xml:space="preserve"> moderate</w:t>
      </w:r>
      <w:r w:rsidR="00F2549F">
        <w:rPr>
          <w:rFonts w:ascii="Times New Roman" w:eastAsia="Times New Roman" w:hAnsi="Times New Roman" w:cs="Times New Roman"/>
          <w:sz w:val="24"/>
          <w:szCs w:val="24"/>
        </w:rPr>
        <w:t xml:space="preserve"> </w:t>
      </w:r>
      <w:r w:rsidR="00F80568">
        <w:rPr>
          <w:rFonts w:ascii="Times New Roman" w:eastAsia="Times New Roman" w:hAnsi="Times New Roman" w:cs="Times New Roman"/>
          <w:sz w:val="24"/>
          <w:szCs w:val="24"/>
        </w:rPr>
        <w:t>elevation</w:t>
      </w:r>
      <w:r w:rsidR="00F2549F">
        <w:rPr>
          <w:rFonts w:ascii="Times New Roman" w:eastAsia="Times New Roman" w:hAnsi="Times New Roman" w:cs="Times New Roman"/>
          <w:sz w:val="24"/>
          <w:szCs w:val="24"/>
        </w:rPr>
        <w:t xml:space="preserve"> of their CRP</w:t>
      </w:r>
      <w:r w:rsidR="00DA6B27">
        <w:rPr>
          <w:rFonts w:ascii="Times New Roman" w:eastAsia="Times New Roman" w:hAnsi="Times New Roman" w:cs="Times New Roman"/>
          <w:sz w:val="24"/>
          <w:szCs w:val="24"/>
        </w:rPr>
        <w:t>.</w:t>
      </w:r>
      <w:r w:rsidR="00FC5FC7">
        <w:rPr>
          <w:rFonts w:ascii="Times New Roman" w:eastAsia="Times New Roman" w:hAnsi="Times New Roman" w:cs="Times New Roman"/>
          <w:sz w:val="24"/>
          <w:szCs w:val="24"/>
        </w:rPr>
        <w:t xml:space="preserve"> </w:t>
      </w:r>
      <w:r w:rsidR="00CD7992">
        <w:rPr>
          <w:rFonts w:ascii="Times New Roman" w:eastAsia="Times New Roman" w:hAnsi="Times New Roman" w:cs="Times New Roman"/>
          <w:sz w:val="24"/>
          <w:szCs w:val="24"/>
        </w:rPr>
        <w:t xml:space="preserve">This was </w:t>
      </w:r>
      <w:r w:rsidR="006D5E1D">
        <w:rPr>
          <w:rFonts w:ascii="Times New Roman" w:eastAsia="Times New Roman" w:hAnsi="Times New Roman" w:cs="Times New Roman"/>
          <w:sz w:val="24"/>
          <w:szCs w:val="24"/>
        </w:rPr>
        <w:t xml:space="preserve">also </w:t>
      </w:r>
      <w:r w:rsidR="00CD7992">
        <w:rPr>
          <w:rFonts w:ascii="Times New Roman" w:eastAsia="Times New Roman" w:hAnsi="Times New Roman" w:cs="Times New Roman"/>
          <w:sz w:val="24"/>
          <w:szCs w:val="24"/>
        </w:rPr>
        <w:t>similar to 11.0%</w:t>
      </w:r>
      <w:r w:rsidR="00D51EB9">
        <w:rPr>
          <w:rFonts w:ascii="Times New Roman" w:eastAsia="Times New Roman" w:hAnsi="Times New Roman" w:cs="Times New Roman"/>
          <w:sz w:val="24"/>
          <w:szCs w:val="24"/>
        </w:rPr>
        <w:t xml:space="preserve"> elevation in</w:t>
      </w:r>
      <w:r w:rsidR="00FC5FC7" w:rsidRPr="00FC5FC7">
        <w:rPr>
          <w:rFonts w:ascii="Times New Roman" w:eastAsia="Times New Roman" w:hAnsi="Times New Roman" w:cs="Times New Roman"/>
          <w:sz w:val="24"/>
          <w:szCs w:val="24"/>
        </w:rPr>
        <w:t xml:space="preserve"> CRP</w:t>
      </w:r>
      <w:r w:rsidR="00CD7992" w:rsidRPr="00CD7992">
        <w:t xml:space="preserve"> </w:t>
      </w:r>
      <w:r w:rsidR="00CA632D">
        <w:rPr>
          <w:rFonts w:ascii="Times New Roman" w:eastAsia="Times New Roman" w:hAnsi="Times New Roman" w:cs="Times New Roman"/>
          <w:sz w:val="24"/>
          <w:szCs w:val="24"/>
        </w:rPr>
        <w:t>among adults initiated on ART</w:t>
      </w:r>
      <w:r w:rsidR="00CD7992">
        <w:rPr>
          <w:rFonts w:ascii="Times New Roman" w:eastAsia="Times New Roman" w:hAnsi="Times New Roman" w:cs="Times New Roman"/>
          <w:sz w:val="24"/>
          <w:szCs w:val="24"/>
        </w:rPr>
        <w:t xml:space="preserve"> in Uganda</w:t>
      </w:r>
      <w:r w:rsidR="00D51EB9">
        <w:rPr>
          <w:rFonts w:ascii="Times New Roman" w:eastAsia="Times New Roman" w:hAnsi="Times New Roman" w:cs="Times New Roman"/>
          <w:sz w:val="24"/>
          <w:szCs w:val="24"/>
        </w:rPr>
        <w:t xml:space="preserve"> by</w:t>
      </w:r>
      <w:r w:rsidR="00E44861" w:rsidRPr="00E44861">
        <w:t xml:space="preserve"> </w:t>
      </w:r>
      <w:r w:rsidR="00BE3C46" w:rsidRPr="008756CE">
        <w:t>[</w:t>
      </w:r>
      <w:r w:rsidR="00E44861" w:rsidRPr="008756CE">
        <w:rPr>
          <w:rFonts w:ascii="Times New Roman" w:eastAsia="Times New Roman" w:hAnsi="Times New Roman" w:cs="Times New Roman"/>
          <w:sz w:val="24"/>
          <w:szCs w:val="24"/>
        </w:rPr>
        <w:t>Chaisson et al</w:t>
      </w:r>
      <w:r w:rsidR="00BE3C46" w:rsidRPr="008756CE">
        <w:rPr>
          <w:rFonts w:ascii="Times New Roman" w:eastAsia="Times New Roman" w:hAnsi="Times New Roman" w:cs="Times New Roman"/>
          <w:sz w:val="24"/>
          <w:szCs w:val="24"/>
        </w:rPr>
        <w:t>, 2019]</w:t>
      </w:r>
      <w:r w:rsidR="00D51EB9">
        <w:rPr>
          <w:rFonts w:ascii="Times New Roman" w:eastAsia="Times New Roman" w:hAnsi="Times New Roman" w:cs="Times New Roman"/>
          <w:sz w:val="24"/>
          <w:szCs w:val="24"/>
        </w:rPr>
        <w:t xml:space="preserve"> an</w:t>
      </w:r>
      <w:r w:rsidR="006D5E1D">
        <w:rPr>
          <w:rFonts w:ascii="Times New Roman" w:eastAsia="Times New Roman" w:hAnsi="Times New Roman" w:cs="Times New Roman"/>
          <w:sz w:val="24"/>
          <w:szCs w:val="24"/>
        </w:rPr>
        <w:t>d much lower than 24%</w:t>
      </w:r>
      <w:r w:rsidR="00D51EB9">
        <w:rPr>
          <w:rFonts w:ascii="Times New Roman" w:eastAsia="Times New Roman" w:hAnsi="Times New Roman" w:cs="Times New Roman"/>
          <w:sz w:val="24"/>
          <w:szCs w:val="24"/>
        </w:rPr>
        <w:t xml:space="preserve"> </w:t>
      </w:r>
      <w:r w:rsidR="00F640CA">
        <w:rPr>
          <w:rFonts w:ascii="Times New Roman" w:eastAsia="Times New Roman" w:hAnsi="Times New Roman" w:cs="Times New Roman"/>
          <w:sz w:val="24"/>
          <w:szCs w:val="24"/>
        </w:rPr>
        <w:t xml:space="preserve">of persistent CRP of &gt;5mg/l also seen in adult patients </w:t>
      </w:r>
      <w:r w:rsidR="00D51EB9">
        <w:rPr>
          <w:rFonts w:ascii="Times New Roman" w:eastAsia="Times New Roman" w:hAnsi="Times New Roman" w:cs="Times New Roman"/>
          <w:sz w:val="24"/>
          <w:szCs w:val="24"/>
        </w:rPr>
        <w:t>by</w:t>
      </w:r>
      <w:r w:rsidR="00D51EB9" w:rsidRPr="00D51EB9">
        <w:rPr>
          <w:rFonts w:ascii="Times New Roman" w:hAnsi="Times New Roman" w:cs="Times New Roman"/>
          <w:sz w:val="24"/>
          <w:szCs w:val="24"/>
        </w:rPr>
        <w:t xml:space="preserve"> </w:t>
      </w:r>
      <w:r w:rsidR="00BE3C46" w:rsidRPr="008756CE">
        <w:rPr>
          <w:rFonts w:ascii="Times New Roman" w:hAnsi="Times New Roman" w:cs="Times New Roman"/>
          <w:sz w:val="24"/>
          <w:szCs w:val="24"/>
        </w:rPr>
        <w:t>[</w:t>
      </w:r>
      <w:proofErr w:type="spellStart"/>
      <w:r w:rsidR="00D51EB9" w:rsidRPr="008756CE">
        <w:rPr>
          <w:rFonts w:ascii="Times New Roman" w:hAnsi="Times New Roman" w:cs="Times New Roman"/>
          <w:sz w:val="24"/>
          <w:szCs w:val="24"/>
        </w:rPr>
        <w:t>Shivakoti</w:t>
      </w:r>
      <w:proofErr w:type="spellEnd"/>
      <w:r w:rsidR="00D51EB9" w:rsidRPr="008756CE">
        <w:rPr>
          <w:rFonts w:ascii="Times New Roman" w:hAnsi="Times New Roman" w:cs="Times New Roman"/>
          <w:sz w:val="24"/>
          <w:szCs w:val="24"/>
        </w:rPr>
        <w:t xml:space="preserve"> et a</w:t>
      </w:r>
      <w:r w:rsidR="00BE3C46" w:rsidRPr="008756CE">
        <w:rPr>
          <w:rFonts w:ascii="Times New Roman" w:hAnsi="Times New Roman" w:cs="Times New Roman"/>
          <w:sz w:val="24"/>
          <w:szCs w:val="24"/>
        </w:rPr>
        <w:t>l, 2016]</w:t>
      </w:r>
      <w:r w:rsidR="00E44861">
        <w:rPr>
          <w:rFonts w:ascii="Times New Roman" w:hAnsi="Times New Roman" w:cs="Times New Roman"/>
          <w:sz w:val="24"/>
          <w:szCs w:val="24"/>
        </w:rPr>
        <w:t xml:space="preserve"> </w:t>
      </w:r>
      <w:r w:rsidR="00F640CA">
        <w:rPr>
          <w:rFonts w:ascii="Times New Roman" w:hAnsi="Times New Roman" w:cs="Times New Roman"/>
          <w:sz w:val="24"/>
          <w:szCs w:val="24"/>
        </w:rPr>
        <w:t>in</w:t>
      </w:r>
      <w:r w:rsidR="00F640CA" w:rsidRPr="00F640CA">
        <w:t xml:space="preserve"> </w:t>
      </w:r>
      <w:r w:rsidR="00F640CA" w:rsidRPr="00F640CA">
        <w:rPr>
          <w:rFonts w:ascii="Times New Roman" w:hAnsi="Times New Roman" w:cs="Times New Roman"/>
          <w:sz w:val="24"/>
          <w:szCs w:val="24"/>
        </w:rPr>
        <w:t>their multi-country study.</w:t>
      </w:r>
      <w:r w:rsidR="006D5E1D">
        <w:rPr>
          <w:rFonts w:ascii="Times New Roman" w:hAnsi="Times New Roman" w:cs="Times New Roman"/>
          <w:sz w:val="24"/>
          <w:szCs w:val="24"/>
        </w:rPr>
        <w:t xml:space="preserve"> </w:t>
      </w:r>
      <w:r w:rsidR="00F640CA">
        <w:rPr>
          <w:rFonts w:ascii="Times New Roman" w:hAnsi="Times New Roman" w:cs="Times New Roman"/>
          <w:sz w:val="24"/>
          <w:szCs w:val="24"/>
        </w:rPr>
        <w:t xml:space="preserve">These findings </w:t>
      </w:r>
      <w:r w:rsidR="006D5E1D">
        <w:rPr>
          <w:rFonts w:ascii="Times New Roman" w:hAnsi="Times New Roman" w:cs="Times New Roman"/>
          <w:sz w:val="24"/>
          <w:szCs w:val="24"/>
        </w:rPr>
        <w:t>buttress the statement that</w:t>
      </w:r>
      <w:r w:rsidR="006D5E1D" w:rsidRPr="006D5E1D">
        <w:t xml:space="preserve"> </w:t>
      </w:r>
      <w:r w:rsidR="006D5E1D">
        <w:rPr>
          <w:rFonts w:ascii="Times New Roman" w:hAnsi="Times New Roman" w:cs="Times New Roman"/>
          <w:sz w:val="24"/>
          <w:szCs w:val="24"/>
        </w:rPr>
        <w:t>i</w:t>
      </w:r>
      <w:r w:rsidR="006D5E1D" w:rsidRPr="006D5E1D">
        <w:rPr>
          <w:rFonts w:ascii="Times New Roman" w:hAnsi="Times New Roman" w:cs="Times New Roman"/>
          <w:sz w:val="24"/>
          <w:szCs w:val="24"/>
        </w:rPr>
        <w:t xml:space="preserve">mmune activation continues to </w:t>
      </w:r>
      <w:r w:rsidR="00BB1A0F">
        <w:rPr>
          <w:rFonts w:ascii="Times New Roman" w:hAnsi="Times New Roman" w:cs="Times New Roman"/>
          <w:sz w:val="24"/>
          <w:szCs w:val="24"/>
        </w:rPr>
        <w:t>occur in PL</w:t>
      </w:r>
      <w:r w:rsidR="006D5E1D" w:rsidRPr="006D5E1D">
        <w:rPr>
          <w:rFonts w:ascii="Times New Roman" w:hAnsi="Times New Roman" w:cs="Times New Roman"/>
          <w:sz w:val="24"/>
          <w:szCs w:val="24"/>
        </w:rPr>
        <w:t>HIV regardless of the positive outcomes of HAART.</w:t>
      </w:r>
      <w:r w:rsidR="006D5E1D" w:rsidRPr="006D5E1D">
        <w:t xml:space="preserve"> </w:t>
      </w:r>
      <w:r w:rsidR="00BE3C46" w:rsidRPr="008756CE">
        <w:t>[</w:t>
      </w:r>
      <w:proofErr w:type="spellStart"/>
      <w:r w:rsidR="006D5E1D" w:rsidRPr="008756CE">
        <w:rPr>
          <w:rFonts w:ascii="Times New Roman" w:hAnsi="Times New Roman" w:cs="Times New Roman"/>
          <w:sz w:val="24"/>
          <w:szCs w:val="24"/>
        </w:rPr>
        <w:t>Shivakoti</w:t>
      </w:r>
      <w:proofErr w:type="spellEnd"/>
      <w:r w:rsidR="006D5E1D" w:rsidRPr="008756CE">
        <w:rPr>
          <w:rFonts w:ascii="Times New Roman" w:hAnsi="Times New Roman" w:cs="Times New Roman"/>
          <w:sz w:val="24"/>
          <w:szCs w:val="24"/>
        </w:rPr>
        <w:t xml:space="preserve"> et al</w:t>
      </w:r>
      <w:r w:rsidR="00BE3C46" w:rsidRPr="008756CE">
        <w:rPr>
          <w:rFonts w:ascii="Times New Roman" w:hAnsi="Times New Roman" w:cs="Times New Roman"/>
          <w:sz w:val="24"/>
          <w:szCs w:val="24"/>
        </w:rPr>
        <w:t>,</w:t>
      </w:r>
      <w:r w:rsidR="00BE3C46" w:rsidRPr="00BE3C46">
        <w:rPr>
          <w:rFonts w:ascii="Times New Roman" w:hAnsi="Times New Roman" w:cs="Times New Roman"/>
          <w:b/>
          <w:bCs/>
          <w:sz w:val="24"/>
          <w:szCs w:val="24"/>
        </w:rPr>
        <w:t xml:space="preserve"> </w:t>
      </w:r>
      <w:r w:rsidR="00BE3C46" w:rsidRPr="00BE3C46">
        <w:rPr>
          <w:rFonts w:ascii="Times New Roman" w:hAnsi="Times New Roman" w:cs="Times New Roman"/>
          <w:b/>
          <w:bCs/>
          <w:sz w:val="24"/>
          <w:szCs w:val="24"/>
        </w:rPr>
        <w:lastRenderedPageBreak/>
        <w:t>2016]</w:t>
      </w:r>
      <w:r w:rsidR="006D5E1D" w:rsidRPr="006D5E1D">
        <w:rPr>
          <w:rFonts w:ascii="Times New Roman" w:hAnsi="Times New Roman" w:cs="Times New Roman"/>
          <w:sz w:val="24"/>
          <w:szCs w:val="24"/>
        </w:rPr>
        <w:t xml:space="preserve"> attributed </w:t>
      </w:r>
      <w:r w:rsidR="006D5E1D">
        <w:rPr>
          <w:rFonts w:ascii="Times New Roman" w:hAnsi="Times New Roman" w:cs="Times New Roman"/>
          <w:sz w:val="24"/>
          <w:szCs w:val="24"/>
        </w:rPr>
        <w:t>su</w:t>
      </w:r>
      <w:r w:rsidR="00CA632D">
        <w:rPr>
          <w:rFonts w:ascii="Times New Roman" w:hAnsi="Times New Roman" w:cs="Times New Roman"/>
          <w:sz w:val="24"/>
          <w:szCs w:val="24"/>
        </w:rPr>
        <w:t>ch persistent increase</w:t>
      </w:r>
      <w:r w:rsidR="00BB1A0F">
        <w:rPr>
          <w:rFonts w:ascii="Times New Roman" w:hAnsi="Times New Roman" w:cs="Times New Roman"/>
          <w:sz w:val="24"/>
          <w:szCs w:val="24"/>
        </w:rPr>
        <w:t xml:space="preserve"> in CRP</w:t>
      </w:r>
      <w:r w:rsidR="006D5E1D">
        <w:rPr>
          <w:rFonts w:ascii="Times New Roman" w:hAnsi="Times New Roman" w:cs="Times New Roman"/>
          <w:sz w:val="24"/>
          <w:szCs w:val="24"/>
        </w:rPr>
        <w:t xml:space="preserve"> </w:t>
      </w:r>
      <w:r w:rsidR="006D5E1D" w:rsidRPr="006D5E1D">
        <w:rPr>
          <w:rFonts w:ascii="Times New Roman" w:hAnsi="Times New Roman" w:cs="Times New Roman"/>
          <w:sz w:val="24"/>
          <w:szCs w:val="24"/>
        </w:rPr>
        <w:t>to anemia, hypoalbuminemia, concurrent infections, and low-level viremia</w:t>
      </w:r>
      <w:r w:rsidR="00F640CA">
        <w:rPr>
          <w:rFonts w:ascii="Times New Roman" w:hAnsi="Times New Roman" w:cs="Times New Roman"/>
          <w:sz w:val="24"/>
          <w:szCs w:val="24"/>
        </w:rPr>
        <w:t>. Such elevated CRP</w:t>
      </w:r>
      <w:r w:rsidR="006D5E1D">
        <w:rPr>
          <w:rFonts w:ascii="Times New Roman" w:hAnsi="Times New Roman" w:cs="Times New Roman"/>
          <w:sz w:val="24"/>
          <w:szCs w:val="24"/>
        </w:rPr>
        <w:t xml:space="preserve"> in this study</w:t>
      </w:r>
      <w:r w:rsidR="00F80568">
        <w:rPr>
          <w:rFonts w:ascii="Times New Roman" w:hAnsi="Times New Roman" w:cs="Times New Roman"/>
          <w:sz w:val="24"/>
          <w:szCs w:val="24"/>
        </w:rPr>
        <w:t xml:space="preserve"> in</w:t>
      </w:r>
      <w:r w:rsidR="00F640CA">
        <w:rPr>
          <w:rFonts w:ascii="Times New Roman" w:hAnsi="Times New Roman" w:cs="Times New Roman"/>
          <w:sz w:val="24"/>
          <w:szCs w:val="24"/>
        </w:rPr>
        <w:t xml:space="preserve"> </w:t>
      </w:r>
      <w:r w:rsidR="00F80568">
        <w:rPr>
          <w:rFonts w:ascii="Times New Roman" w:hAnsi="Times New Roman" w:cs="Times New Roman"/>
          <w:sz w:val="24"/>
          <w:szCs w:val="24"/>
        </w:rPr>
        <w:t>spite of clinical stability of the subjects might be from</w:t>
      </w:r>
      <w:r w:rsidR="00F80568" w:rsidRPr="00F80568">
        <w:rPr>
          <w:rFonts w:ascii="Times New Roman" w:hAnsi="Times New Roman" w:cs="Times New Roman"/>
          <w:sz w:val="24"/>
          <w:szCs w:val="24"/>
        </w:rPr>
        <w:t xml:space="preserve"> </w:t>
      </w:r>
      <w:r w:rsidR="00F14D6D">
        <w:rPr>
          <w:rFonts w:ascii="Times New Roman" w:hAnsi="Times New Roman" w:cs="Times New Roman"/>
          <w:sz w:val="24"/>
          <w:szCs w:val="24"/>
        </w:rPr>
        <w:t xml:space="preserve">low level viremia, and </w:t>
      </w:r>
      <w:r w:rsidR="00F80568" w:rsidRPr="00F80568">
        <w:rPr>
          <w:rFonts w:ascii="Times New Roman" w:hAnsi="Times New Roman" w:cs="Times New Roman"/>
          <w:sz w:val="24"/>
          <w:szCs w:val="24"/>
        </w:rPr>
        <w:t>ongoing i</w:t>
      </w:r>
      <w:r w:rsidR="00F14D6D">
        <w:rPr>
          <w:rFonts w:ascii="Times New Roman" w:hAnsi="Times New Roman" w:cs="Times New Roman"/>
          <w:sz w:val="24"/>
          <w:szCs w:val="24"/>
        </w:rPr>
        <w:t>nflammation probably from co-infection from other pathogens</w:t>
      </w:r>
      <w:r w:rsidR="008108D3">
        <w:rPr>
          <w:rFonts w:ascii="Times New Roman" w:hAnsi="Times New Roman" w:cs="Times New Roman"/>
          <w:sz w:val="24"/>
          <w:szCs w:val="24"/>
        </w:rPr>
        <w:t>, as previous report from</w:t>
      </w:r>
      <w:r w:rsidR="00F80568" w:rsidRPr="00F80568">
        <w:rPr>
          <w:rFonts w:ascii="Times New Roman" w:hAnsi="Times New Roman" w:cs="Times New Roman"/>
          <w:sz w:val="24"/>
          <w:szCs w:val="24"/>
        </w:rPr>
        <w:t xml:space="preserve"> same center reported CMV</w:t>
      </w:r>
      <w:r w:rsidR="00BE3C46">
        <w:rPr>
          <w:rFonts w:ascii="Times New Roman" w:hAnsi="Times New Roman" w:cs="Times New Roman"/>
          <w:sz w:val="24"/>
          <w:szCs w:val="24"/>
        </w:rPr>
        <w:t xml:space="preserve"> </w:t>
      </w:r>
      <w:bookmarkStart w:id="10" w:name="_Hlk195940621"/>
      <w:r w:rsidR="00BE3C46" w:rsidRPr="00E962C5">
        <w:rPr>
          <w:rFonts w:ascii="Times New Roman" w:hAnsi="Times New Roman" w:cs="Times New Roman"/>
          <w:sz w:val="24"/>
          <w:szCs w:val="24"/>
        </w:rPr>
        <w:t>[</w:t>
      </w:r>
      <w:proofErr w:type="spellStart"/>
      <w:r w:rsidR="00BE3C46" w:rsidRPr="00E962C5">
        <w:rPr>
          <w:rFonts w:ascii="Times New Roman" w:hAnsi="Times New Roman" w:cs="Times New Roman"/>
          <w:sz w:val="24"/>
          <w:szCs w:val="24"/>
        </w:rPr>
        <w:t>Okechukwu</w:t>
      </w:r>
      <w:proofErr w:type="spellEnd"/>
      <w:r w:rsidR="00BE3C46" w:rsidRPr="00BE3C46">
        <w:rPr>
          <w:rFonts w:ascii="Times New Roman" w:hAnsi="Times New Roman" w:cs="Times New Roman"/>
          <w:b/>
          <w:bCs/>
          <w:sz w:val="24"/>
          <w:szCs w:val="24"/>
        </w:rPr>
        <w:t xml:space="preserve"> </w:t>
      </w:r>
      <w:r w:rsidR="00BE3C46" w:rsidRPr="00E962C5">
        <w:rPr>
          <w:rFonts w:ascii="Times New Roman" w:hAnsi="Times New Roman" w:cs="Times New Roman"/>
          <w:sz w:val="24"/>
          <w:szCs w:val="24"/>
        </w:rPr>
        <w:t xml:space="preserve">and </w:t>
      </w:r>
      <w:proofErr w:type="spellStart"/>
      <w:r w:rsidR="00BE3C46" w:rsidRPr="00E962C5">
        <w:rPr>
          <w:rFonts w:ascii="Times New Roman" w:hAnsi="Times New Roman" w:cs="Times New Roman"/>
          <w:sz w:val="24"/>
          <w:szCs w:val="24"/>
        </w:rPr>
        <w:t>Thairu</w:t>
      </w:r>
      <w:proofErr w:type="spellEnd"/>
      <w:r w:rsidR="00BE3C46" w:rsidRPr="00E962C5">
        <w:rPr>
          <w:rFonts w:ascii="Times New Roman" w:hAnsi="Times New Roman" w:cs="Times New Roman"/>
          <w:sz w:val="24"/>
          <w:szCs w:val="24"/>
        </w:rPr>
        <w:t>, 2020]</w:t>
      </w:r>
      <w:r w:rsidR="00F80568" w:rsidRPr="00F80568">
        <w:rPr>
          <w:rFonts w:ascii="Times New Roman" w:hAnsi="Times New Roman" w:cs="Times New Roman"/>
          <w:sz w:val="24"/>
          <w:szCs w:val="24"/>
        </w:rPr>
        <w:t xml:space="preserve"> </w:t>
      </w:r>
      <w:bookmarkEnd w:id="10"/>
      <w:r w:rsidR="00F80568" w:rsidRPr="00F80568">
        <w:rPr>
          <w:rFonts w:ascii="Times New Roman" w:hAnsi="Times New Roman" w:cs="Times New Roman"/>
          <w:sz w:val="24"/>
          <w:szCs w:val="24"/>
        </w:rPr>
        <w:t xml:space="preserve">and hepatitis B and </w:t>
      </w:r>
      <w:r w:rsidR="00F80568" w:rsidRPr="008756CE">
        <w:rPr>
          <w:rFonts w:ascii="Times New Roman" w:hAnsi="Times New Roman" w:cs="Times New Roman"/>
          <w:sz w:val="24"/>
          <w:szCs w:val="24"/>
        </w:rPr>
        <w:t>C</w:t>
      </w:r>
      <w:r w:rsidR="00BE3C46" w:rsidRPr="008756CE">
        <w:rPr>
          <w:rFonts w:ascii="Times New Roman" w:hAnsi="Times New Roman" w:cs="Times New Roman"/>
          <w:sz w:val="24"/>
          <w:szCs w:val="24"/>
        </w:rPr>
        <w:t xml:space="preserve"> [Okechukwu et al, 2020]</w:t>
      </w:r>
      <w:r w:rsidR="00F80568" w:rsidRPr="00F80568">
        <w:rPr>
          <w:rFonts w:ascii="Times New Roman" w:hAnsi="Times New Roman" w:cs="Times New Roman"/>
          <w:sz w:val="24"/>
          <w:szCs w:val="24"/>
        </w:rPr>
        <w:t xml:space="preserve"> co-infection of 10.6%, and 4.6%</w:t>
      </w:r>
      <w:r w:rsidR="00F14D6D" w:rsidRPr="00F14D6D">
        <w:t xml:space="preserve"> </w:t>
      </w:r>
      <w:r w:rsidR="00F14D6D" w:rsidRPr="00F14D6D">
        <w:rPr>
          <w:rFonts w:ascii="Times New Roman" w:hAnsi="Times New Roman" w:cs="Times New Roman"/>
          <w:sz w:val="24"/>
          <w:szCs w:val="24"/>
        </w:rPr>
        <w:t xml:space="preserve">among </w:t>
      </w:r>
      <w:r w:rsidR="00A40BD5">
        <w:rPr>
          <w:rFonts w:ascii="Times New Roman" w:hAnsi="Times New Roman" w:cs="Times New Roman"/>
          <w:sz w:val="24"/>
          <w:szCs w:val="24"/>
        </w:rPr>
        <w:t>CALHIV</w:t>
      </w:r>
      <w:r w:rsidR="00F14D6D" w:rsidRPr="00F14D6D">
        <w:rPr>
          <w:rFonts w:ascii="Times New Roman" w:hAnsi="Times New Roman" w:cs="Times New Roman"/>
          <w:sz w:val="24"/>
          <w:szCs w:val="24"/>
        </w:rPr>
        <w:t xml:space="preserve"> on HARRT</w:t>
      </w:r>
      <w:r w:rsidR="00F80568" w:rsidRPr="00F14D6D">
        <w:rPr>
          <w:rFonts w:ascii="Times New Roman" w:hAnsi="Times New Roman" w:cs="Times New Roman"/>
          <w:sz w:val="24"/>
          <w:szCs w:val="24"/>
        </w:rPr>
        <w:t>.</w:t>
      </w:r>
    </w:p>
    <w:p w14:paraId="05D04970" w14:textId="77777777" w:rsidR="00317696" w:rsidRDefault="008810E9" w:rsidP="00A96D45">
      <w:pPr>
        <w:pStyle w:val="NoSpacing"/>
        <w:jc w:val="both"/>
        <w:rPr>
          <w:rFonts w:ascii="Times New Roman" w:eastAsia="Times New Roman" w:hAnsi="Times New Roman" w:cs="Times New Roman"/>
          <w:sz w:val="24"/>
          <w:szCs w:val="24"/>
        </w:rPr>
      </w:pPr>
      <w:r w:rsidRPr="00F950E4">
        <w:rPr>
          <w:rFonts w:ascii="Times New Roman" w:eastAsia="Times New Roman" w:hAnsi="Times New Roman" w:cs="Times New Roman"/>
          <w:sz w:val="24"/>
          <w:szCs w:val="24"/>
        </w:rPr>
        <w:t>From this study, the</w:t>
      </w:r>
      <w:r w:rsidR="009952D5">
        <w:rPr>
          <w:rFonts w:ascii="Times New Roman" w:eastAsia="Times New Roman" w:hAnsi="Times New Roman" w:cs="Times New Roman"/>
          <w:sz w:val="24"/>
          <w:szCs w:val="24"/>
        </w:rPr>
        <w:t xml:space="preserve"> prevalence of HTN</w:t>
      </w:r>
      <w:r w:rsidR="00A40BD5">
        <w:rPr>
          <w:rFonts w:ascii="Times New Roman" w:eastAsia="Times New Roman" w:hAnsi="Times New Roman" w:cs="Times New Roman"/>
          <w:sz w:val="24"/>
          <w:szCs w:val="24"/>
        </w:rPr>
        <w:t xml:space="preserve"> among CALHIV</w:t>
      </w:r>
      <w:r w:rsidRPr="00F950E4">
        <w:rPr>
          <w:rFonts w:ascii="Times New Roman" w:eastAsia="Times New Roman" w:hAnsi="Times New Roman" w:cs="Times New Roman"/>
          <w:sz w:val="24"/>
          <w:szCs w:val="24"/>
        </w:rPr>
        <w:t xml:space="preserve"> on ART was</w:t>
      </w:r>
      <w:r w:rsidR="00317696" w:rsidRPr="00F950E4">
        <w:rPr>
          <w:rFonts w:ascii="Times New Roman" w:eastAsia="Times New Roman" w:hAnsi="Times New Roman" w:cs="Times New Roman"/>
          <w:sz w:val="24"/>
          <w:szCs w:val="24"/>
        </w:rPr>
        <w:t xml:space="preserve"> 7.9%. </w:t>
      </w:r>
      <w:r w:rsidR="00753381" w:rsidRPr="00F950E4">
        <w:rPr>
          <w:rFonts w:ascii="Times New Roman" w:eastAsia="Times New Roman" w:hAnsi="Times New Roman" w:cs="Times New Roman"/>
          <w:sz w:val="24"/>
          <w:szCs w:val="24"/>
        </w:rPr>
        <w:t xml:space="preserve"> This </w:t>
      </w:r>
      <w:r w:rsidR="00261AB8" w:rsidRPr="00F950E4">
        <w:rPr>
          <w:rFonts w:ascii="Times New Roman" w:eastAsia="Times New Roman" w:hAnsi="Times New Roman" w:cs="Times New Roman"/>
          <w:sz w:val="24"/>
          <w:szCs w:val="24"/>
        </w:rPr>
        <w:t>wa</w:t>
      </w:r>
      <w:r w:rsidR="00753381" w:rsidRPr="00F950E4">
        <w:rPr>
          <w:rFonts w:ascii="Times New Roman" w:eastAsia="Times New Roman" w:hAnsi="Times New Roman" w:cs="Times New Roman"/>
          <w:sz w:val="24"/>
          <w:szCs w:val="24"/>
        </w:rPr>
        <w:t xml:space="preserve">s higher than the pooled prevalence of 4% among the general </w:t>
      </w:r>
      <w:r w:rsidR="00913B49" w:rsidRPr="00F950E4">
        <w:rPr>
          <w:rFonts w:ascii="Times New Roman" w:eastAsia="Times New Roman" w:hAnsi="Times New Roman" w:cs="Times New Roman"/>
          <w:sz w:val="24"/>
          <w:szCs w:val="24"/>
        </w:rPr>
        <w:t>pediatric population in Nigeria</w:t>
      </w:r>
      <w:r w:rsidR="00BE3C46">
        <w:rPr>
          <w:rFonts w:ascii="Times New Roman" w:eastAsia="Times New Roman" w:hAnsi="Times New Roman" w:cs="Times New Roman"/>
          <w:sz w:val="24"/>
          <w:szCs w:val="24"/>
        </w:rPr>
        <w:t xml:space="preserve"> </w:t>
      </w:r>
      <w:r w:rsidR="00BE3C46" w:rsidRPr="00E962C5">
        <w:rPr>
          <w:rFonts w:ascii="Times New Roman" w:eastAsia="Times New Roman" w:hAnsi="Times New Roman" w:cs="Times New Roman"/>
          <w:sz w:val="24"/>
          <w:szCs w:val="24"/>
        </w:rPr>
        <w:t>[Ejike, 2017]</w:t>
      </w:r>
      <w:r w:rsidR="00A96D45" w:rsidRPr="00E962C5">
        <w:rPr>
          <w:rFonts w:ascii="Times New Roman" w:eastAsia="Times New Roman" w:hAnsi="Times New Roman" w:cs="Times New Roman"/>
          <w:sz w:val="24"/>
          <w:szCs w:val="24"/>
        </w:rPr>
        <w:t>,</w:t>
      </w:r>
      <w:r w:rsidR="00753381" w:rsidRPr="00F950E4">
        <w:rPr>
          <w:rFonts w:ascii="Times New Roman" w:eastAsia="Times New Roman" w:hAnsi="Times New Roman" w:cs="Times New Roman"/>
          <w:sz w:val="24"/>
          <w:szCs w:val="24"/>
        </w:rPr>
        <w:t xml:space="preserve"> and </w:t>
      </w:r>
      <w:r w:rsidRPr="00F950E4">
        <w:rPr>
          <w:rFonts w:ascii="Times New Roman" w:eastAsia="Times New Roman" w:hAnsi="Times New Roman" w:cs="Times New Roman"/>
          <w:sz w:val="24"/>
          <w:szCs w:val="24"/>
        </w:rPr>
        <w:t>globally</w:t>
      </w:r>
      <w:r w:rsidR="00A96D45">
        <w:rPr>
          <w:rFonts w:ascii="Times New Roman" w:eastAsia="Times New Roman" w:hAnsi="Times New Roman" w:cs="Times New Roman"/>
          <w:sz w:val="24"/>
          <w:szCs w:val="24"/>
        </w:rPr>
        <w:t xml:space="preserve"> </w:t>
      </w:r>
      <w:r w:rsidR="00A96D45" w:rsidRPr="00E962C5">
        <w:rPr>
          <w:rFonts w:ascii="Times New Roman" w:eastAsia="Times New Roman" w:hAnsi="Times New Roman" w:cs="Times New Roman"/>
          <w:sz w:val="24"/>
          <w:szCs w:val="24"/>
        </w:rPr>
        <w:t>[Song et al, 2019]</w:t>
      </w:r>
      <w:r w:rsidR="00261AB8" w:rsidRPr="00E962C5">
        <w:rPr>
          <w:rFonts w:ascii="Times New Roman" w:eastAsia="Times New Roman" w:hAnsi="Times New Roman" w:cs="Times New Roman"/>
          <w:sz w:val="24"/>
          <w:szCs w:val="24"/>
        </w:rPr>
        <w:t>,</w:t>
      </w:r>
      <w:r w:rsidR="00A96D45">
        <w:rPr>
          <w:rFonts w:ascii="Times New Roman" w:eastAsia="Times New Roman" w:hAnsi="Times New Roman" w:cs="Times New Roman"/>
          <w:sz w:val="24"/>
          <w:szCs w:val="24"/>
          <w:vertAlign w:val="superscript"/>
        </w:rPr>
        <w:t xml:space="preserve"> </w:t>
      </w:r>
      <w:r w:rsidR="00753381" w:rsidRPr="00F950E4">
        <w:rPr>
          <w:rFonts w:ascii="Times New Roman" w:eastAsia="Times New Roman" w:hAnsi="Times New Roman" w:cs="Times New Roman"/>
          <w:sz w:val="24"/>
          <w:szCs w:val="24"/>
        </w:rPr>
        <w:t xml:space="preserve">probably </w:t>
      </w:r>
      <w:r w:rsidRPr="00F950E4">
        <w:rPr>
          <w:rFonts w:ascii="Times New Roman" w:eastAsia="Times New Roman" w:hAnsi="Times New Roman" w:cs="Times New Roman"/>
          <w:sz w:val="24"/>
          <w:szCs w:val="24"/>
        </w:rPr>
        <w:t>from effect of</w:t>
      </w:r>
      <w:r w:rsidR="00753381" w:rsidRPr="00F950E4">
        <w:rPr>
          <w:rFonts w:ascii="Times New Roman" w:eastAsia="Times New Roman" w:hAnsi="Times New Roman" w:cs="Times New Roman"/>
          <w:sz w:val="24"/>
          <w:szCs w:val="24"/>
        </w:rPr>
        <w:t xml:space="preserve"> </w:t>
      </w:r>
      <w:r w:rsidR="00A40BD5">
        <w:rPr>
          <w:rFonts w:ascii="Times New Roman" w:eastAsia="Times New Roman" w:hAnsi="Times New Roman" w:cs="Times New Roman"/>
          <w:sz w:val="24"/>
          <w:szCs w:val="24"/>
        </w:rPr>
        <w:t xml:space="preserve">their </w:t>
      </w:r>
      <w:r w:rsidR="00753381" w:rsidRPr="00F950E4">
        <w:rPr>
          <w:rFonts w:ascii="Times New Roman" w:eastAsia="Times New Roman" w:hAnsi="Times New Roman" w:cs="Times New Roman"/>
          <w:sz w:val="24"/>
          <w:szCs w:val="24"/>
        </w:rPr>
        <w:t xml:space="preserve">chronic </w:t>
      </w:r>
      <w:r w:rsidRPr="00F950E4">
        <w:rPr>
          <w:rFonts w:ascii="Times New Roman" w:eastAsia="Times New Roman" w:hAnsi="Times New Roman" w:cs="Times New Roman"/>
          <w:sz w:val="24"/>
          <w:szCs w:val="24"/>
        </w:rPr>
        <w:t xml:space="preserve">HIV </w:t>
      </w:r>
      <w:r w:rsidR="00753381" w:rsidRPr="00F950E4">
        <w:rPr>
          <w:rFonts w:ascii="Times New Roman" w:eastAsia="Times New Roman" w:hAnsi="Times New Roman" w:cs="Times New Roman"/>
          <w:sz w:val="24"/>
          <w:szCs w:val="24"/>
        </w:rPr>
        <w:t>inflammation</w:t>
      </w:r>
      <w:r w:rsidRPr="00F950E4">
        <w:rPr>
          <w:rFonts w:ascii="Times New Roman" w:eastAsia="Times New Roman" w:hAnsi="Times New Roman" w:cs="Times New Roman"/>
          <w:sz w:val="24"/>
          <w:szCs w:val="24"/>
        </w:rPr>
        <w:t xml:space="preserve"> and prolong use of ART</w:t>
      </w:r>
      <w:r w:rsidR="0087134E" w:rsidRPr="00F950E4">
        <w:rPr>
          <w:rFonts w:ascii="Times New Roman" w:eastAsia="Times New Roman" w:hAnsi="Times New Roman" w:cs="Times New Roman"/>
          <w:sz w:val="24"/>
          <w:szCs w:val="24"/>
        </w:rPr>
        <w:t xml:space="preserve"> i</w:t>
      </w:r>
      <w:r w:rsidR="00753381" w:rsidRPr="00F950E4">
        <w:rPr>
          <w:rFonts w:ascii="Times New Roman" w:eastAsia="Times New Roman" w:hAnsi="Times New Roman" w:cs="Times New Roman"/>
          <w:sz w:val="24"/>
          <w:szCs w:val="24"/>
        </w:rPr>
        <w:t>n</w:t>
      </w:r>
      <w:r w:rsidRPr="00F950E4">
        <w:rPr>
          <w:rFonts w:ascii="Times New Roman" w:eastAsia="Times New Roman" w:hAnsi="Times New Roman" w:cs="Times New Roman"/>
          <w:sz w:val="24"/>
          <w:szCs w:val="24"/>
        </w:rPr>
        <w:t xml:space="preserve"> the</w:t>
      </w:r>
      <w:r w:rsidR="00A40BD5">
        <w:rPr>
          <w:rFonts w:ascii="Times New Roman" w:eastAsia="Times New Roman" w:hAnsi="Times New Roman" w:cs="Times New Roman"/>
          <w:sz w:val="24"/>
          <w:szCs w:val="24"/>
        </w:rPr>
        <w:t>ir</w:t>
      </w:r>
      <w:r w:rsidR="00F14D6D" w:rsidRPr="00F950E4">
        <w:rPr>
          <w:rFonts w:ascii="Times New Roman" w:eastAsia="Times New Roman" w:hAnsi="Times New Roman" w:cs="Times New Roman"/>
          <w:sz w:val="24"/>
          <w:szCs w:val="24"/>
        </w:rPr>
        <w:t xml:space="preserve"> cardiovascular system</w:t>
      </w:r>
      <w:r w:rsidR="00753381" w:rsidRPr="00F950E4">
        <w:rPr>
          <w:rFonts w:ascii="Times New Roman" w:eastAsia="Times New Roman" w:hAnsi="Times New Roman" w:cs="Times New Roman"/>
          <w:sz w:val="24"/>
          <w:szCs w:val="24"/>
        </w:rPr>
        <w:t xml:space="preserve">. </w:t>
      </w:r>
      <w:r w:rsidR="00A40BD5">
        <w:rPr>
          <w:rFonts w:ascii="Times New Roman" w:eastAsia="Times New Roman" w:hAnsi="Times New Roman" w:cs="Times New Roman"/>
          <w:sz w:val="24"/>
          <w:szCs w:val="24"/>
        </w:rPr>
        <w:t>The</w:t>
      </w:r>
      <w:r w:rsidR="00BB5695">
        <w:rPr>
          <w:rFonts w:ascii="Times New Roman" w:eastAsia="Times New Roman" w:hAnsi="Times New Roman" w:cs="Times New Roman"/>
          <w:sz w:val="24"/>
          <w:szCs w:val="24"/>
        </w:rPr>
        <w:t xml:space="preserve"> prevalence</w:t>
      </w:r>
      <w:r w:rsidR="00936CE0">
        <w:rPr>
          <w:rFonts w:ascii="Times New Roman" w:eastAsia="Times New Roman" w:hAnsi="Times New Roman" w:cs="Times New Roman"/>
          <w:sz w:val="24"/>
          <w:szCs w:val="24"/>
        </w:rPr>
        <w:t xml:space="preserve"> of HTN</w:t>
      </w:r>
      <w:r w:rsidR="00801463" w:rsidRPr="00801463">
        <w:rPr>
          <w:rFonts w:ascii="Times New Roman" w:eastAsia="Times New Roman" w:hAnsi="Times New Roman" w:cs="Times New Roman"/>
          <w:sz w:val="24"/>
          <w:szCs w:val="24"/>
        </w:rPr>
        <w:t xml:space="preserve"> in PLWH in Sub-Saharan African countries ranged from 2.0 to 50.2% with most cases </w:t>
      </w:r>
      <w:r w:rsidR="009D7A9D">
        <w:rPr>
          <w:rFonts w:ascii="Times New Roman" w:eastAsia="Times New Roman" w:hAnsi="Times New Roman" w:cs="Times New Roman"/>
          <w:sz w:val="24"/>
          <w:szCs w:val="24"/>
        </w:rPr>
        <w:t xml:space="preserve">occurring </w:t>
      </w:r>
      <w:r w:rsidR="00801463" w:rsidRPr="00801463">
        <w:rPr>
          <w:rFonts w:ascii="Times New Roman" w:eastAsia="Times New Roman" w:hAnsi="Times New Roman" w:cs="Times New Roman"/>
          <w:sz w:val="24"/>
          <w:szCs w:val="24"/>
        </w:rPr>
        <w:t xml:space="preserve">among those receiving </w:t>
      </w:r>
      <w:r w:rsidR="00801463" w:rsidRPr="00E962C5">
        <w:rPr>
          <w:rFonts w:ascii="Times New Roman" w:eastAsia="Times New Roman" w:hAnsi="Times New Roman" w:cs="Times New Roman"/>
          <w:sz w:val="24"/>
          <w:szCs w:val="24"/>
        </w:rPr>
        <w:t>ART</w:t>
      </w:r>
      <w:r w:rsidR="00A96D45" w:rsidRPr="00E962C5">
        <w:rPr>
          <w:rFonts w:ascii="Times New Roman" w:eastAsia="Times New Roman" w:hAnsi="Times New Roman" w:cs="Times New Roman"/>
          <w:sz w:val="24"/>
          <w:szCs w:val="24"/>
        </w:rPr>
        <w:t xml:space="preserve"> [</w:t>
      </w:r>
      <w:r w:rsidR="00A96D45" w:rsidRPr="00E962C5">
        <w:rPr>
          <w:rFonts w:ascii="Times New Roman" w:hAnsi="Times New Roman" w:cs="Times New Roman"/>
          <w:color w:val="000000"/>
          <w:sz w:val="24"/>
          <w:szCs w:val="24"/>
        </w:rPr>
        <w:t>Masenga et al, 2019].</w:t>
      </w:r>
      <w:r w:rsidR="00801463">
        <w:rPr>
          <w:rFonts w:ascii="Times New Roman" w:eastAsia="Times New Roman" w:hAnsi="Times New Roman" w:cs="Times New Roman"/>
          <w:sz w:val="24"/>
          <w:szCs w:val="24"/>
        </w:rPr>
        <w:t xml:space="preserve"> </w:t>
      </w:r>
      <w:r w:rsidR="00BB5695" w:rsidRPr="00BB5695">
        <w:rPr>
          <w:rFonts w:ascii="Times New Roman" w:eastAsia="Times New Roman" w:hAnsi="Times New Roman" w:cs="Times New Roman"/>
          <w:sz w:val="24"/>
          <w:szCs w:val="24"/>
        </w:rPr>
        <w:t>T</w:t>
      </w:r>
      <w:r w:rsidR="00A40BD5">
        <w:rPr>
          <w:rFonts w:ascii="Times New Roman" w:eastAsia="Times New Roman" w:hAnsi="Times New Roman" w:cs="Times New Roman"/>
          <w:sz w:val="24"/>
          <w:szCs w:val="24"/>
        </w:rPr>
        <w:t>hough t</w:t>
      </w:r>
      <w:r w:rsidR="00BB5695" w:rsidRPr="00BB5695">
        <w:rPr>
          <w:rFonts w:ascii="Times New Roman" w:eastAsia="Times New Roman" w:hAnsi="Times New Roman" w:cs="Times New Roman"/>
          <w:sz w:val="24"/>
          <w:szCs w:val="24"/>
        </w:rPr>
        <w:t>he effect of specific</w:t>
      </w:r>
      <w:r w:rsidR="00BB5695">
        <w:rPr>
          <w:rFonts w:ascii="Times New Roman" w:eastAsia="Times New Roman" w:hAnsi="Times New Roman" w:cs="Times New Roman"/>
          <w:sz w:val="24"/>
          <w:szCs w:val="24"/>
        </w:rPr>
        <w:t xml:space="preserve"> ART regimens on BP has not</w:t>
      </w:r>
      <w:r w:rsidR="00BB5695" w:rsidRPr="00BB5695">
        <w:rPr>
          <w:rFonts w:ascii="Times New Roman" w:eastAsia="Times New Roman" w:hAnsi="Times New Roman" w:cs="Times New Roman"/>
          <w:sz w:val="24"/>
          <w:szCs w:val="24"/>
        </w:rPr>
        <w:t xml:space="preserve"> been</w:t>
      </w:r>
      <w:r w:rsidR="00BB5695">
        <w:rPr>
          <w:rFonts w:ascii="Times New Roman" w:eastAsia="Times New Roman" w:hAnsi="Times New Roman" w:cs="Times New Roman"/>
          <w:sz w:val="24"/>
          <w:szCs w:val="24"/>
        </w:rPr>
        <w:t xml:space="preserve"> well establ</w:t>
      </w:r>
      <w:r w:rsidR="00A40BD5">
        <w:rPr>
          <w:rFonts w:ascii="Times New Roman" w:eastAsia="Times New Roman" w:hAnsi="Times New Roman" w:cs="Times New Roman"/>
          <w:sz w:val="24"/>
          <w:szCs w:val="24"/>
        </w:rPr>
        <w:t>ished,</w:t>
      </w:r>
      <w:r w:rsidR="00BB5695" w:rsidRPr="00BB5695">
        <w:rPr>
          <w:rFonts w:ascii="Times New Roman" w:eastAsia="Times New Roman" w:hAnsi="Times New Roman" w:cs="Times New Roman"/>
          <w:sz w:val="24"/>
          <w:szCs w:val="24"/>
        </w:rPr>
        <w:t xml:space="preserve"> the low to moderate increase attributed to non</w:t>
      </w:r>
      <w:r w:rsidR="009D7A9D">
        <w:rPr>
          <w:rFonts w:ascii="Times New Roman" w:eastAsia="Times New Roman" w:hAnsi="Times New Roman" w:cs="Times New Roman"/>
          <w:sz w:val="24"/>
          <w:szCs w:val="24"/>
        </w:rPr>
        <w:t>-</w:t>
      </w:r>
      <w:r w:rsidR="00BB5695" w:rsidRPr="00BB5695">
        <w:rPr>
          <w:rFonts w:ascii="Times New Roman" w:eastAsia="Times New Roman" w:hAnsi="Times New Roman" w:cs="Times New Roman"/>
          <w:sz w:val="24"/>
          <w:szCs w:val="24"/>
        </w:rPr>
        <w:t>nucleoside reverse transcriptase inhibitors (NNRTI’s)</w:t>
      </w:r>
      <w:r w:rsidR="009D7A9D">
        <w:rPr>
          <w:rFonts w:ascii="Times New Roman" w:eastAsia="Times New Roman" w:hAnsi="Times New Roman" w:cs="Times New Roman"/>
          <w:sz w:val="24"/>
          <w:szCs w:val="24"/>
        </w:rPr>
        <w:t>,</w:t>
      </w:r>
      <w:r w:rsidR="00BB5695" w:rsidRPr="00BB5695">
        <w:rPr>
          <w:rFonts w:ascii="Times New Roman" w:eastAsia="Times New Roman" w:hAnsi="Times New Roman" w:cs="Times New Roman"/>
          <w:sz w:val="24"/>
          <w:szCs w:val="24"/>
        </w:rPr>
        <w:t xml:space="preserve"> and protease inhibitors (PIs)</w:t>
      </w:r>
      <w:r w:rsidR="00BB5695">
        <w:rPr>
          <w:rFonts w:ascii="Times New Roman" w:eastAsia="Times New Roman" w:hAnsi="Times New Roman" w:cs="Times New Roman"/>
          <w:sz w:val="24"/>
          <w:szCs w:val="24"/>
        </w:rPr>
        <w:t xml:space="preserve"> has been reported by some researchers</w:t>
      </w:r>
      <w:r w:rsidR="00A96D45">
        <w:rPr>
          <w:rFonts w:ascii="Times New Roman" w:eastAsia="Times New Roman" w:hAnsi="Times New Roman" w:cs="Times New Roman"/>
          <w:sz w:val="24"/>
          <w:szCs w:val="24"/>
        </w:rPr>
        <w:t xml:space="preserve"> </w:t>
      </w:r>
      <w:r w:rsidR="00A96D45" w:rsidRPr="00E962C5">
        <w:rPr>
          <w:rFonts w:ascii="Times New Roman" w:eastAsia="Times New Roman" w:hAnsi="Times New Roman" w:cs="Times New Roman"/>
          <w:sz w:val="24"/>
          <w:szCs w:val="24"/>
        </w:rPr>
        <w:t>[</w:t>
      </w:r>
      <w:proofErr w:type="spellStart"/>
      <w:r w:rsidR="00A96D45" w:rsidRPr="00E962C5">
        <w:rPr>
          <w:rFonts w:ascii="Times New Roman" w:hAnsi="Times New Roman" w:cs="Times New Roman"/>
          <w:sz w:val="24"/>
          <w:szCs w:val="24"/>
        </w:rPr>
        <w:t>Bigna</w:t>
      </w:r>
      <w:proofErr w:type="spellEnd"/>
      <w:r w:rsidR="00A96D45" w:rsidRPr="00E962C5">
        <w:rPr>
          <w:rFonts w:ascii="Times New Roman" w:hAnsi="Times New Roman" w:cs="Times New Roman"/>
          <w:sz w:val="24"/>
          <w:szCs w:val="24"/>
        </w:rPr>
        <w:t xml:space="preserve"> et al, 2016; </w:t>
      </w:r>
      <w:proofErr w:type="spellStart"/>
      <w:r w:rsidR="005C5383" w:rsidRPr="00E962C5">
        <w:rPr>
          <w:rFonts w:ascii="Times New Roman" w:hAnsi="Times New Roman" w:cs="Times New Roman"/>
          <w:sz w:val="24"/>
          <w:szCs w:val="24"/>
        </w:rPr>
        <w:t>Calò</w:t>
      </w:r>
      <w:proofErr w:type="spellEnd"/>
      <w:r w:rsidR="00A96D45" w:rsidRPr="00E962C5">
        <w:rPr>
          <w:rFonts w:ascii="Times New Roman" w:hAnsi="Times New Roman" w:cs="Times New Roman"/>
          <w:sz w:val="24"/>
          <w:szCs w:val="24"/>
        </w:rPr>
        <w:t xml:space="preserve"> et al, 2013</w:t>
      </w:r>
      <w:r w:rsidR="00A96D45" w:rsidRPr="00E962C5">
        <w:rPr>
          <w:rFonts w:ascii="Times New Roman" w:eastAsia="Times New Roman" w:hAnsi="Times New Roman" w:cs="Times New Roman"/>
          <w:sz w:val="24"/>
          <w:szCs w:val="24"/>
        </w:rPr>
        <w:t>]</w:t>
      </w:r>
      <w:r w:rsidR="00BB5695" w:rsidRPr="00E962C5">
        <w:rPr>
          <w:rFonts w:ascii="Times New Roman" w:eastAsia="Times New Roman" w:hAnsi="Times New Roman" w:cs="Times New Roman"/>
          <w:sz w:val="24"/>
          <w:szCs w:val="24"/>
        </w:rPr>
        <w:t>.</w:t>
      </w:r>
      <w:r w:rsidR="009D7A9D">
        <w:rPr>
          <w:rFonts w:ascii="Times New Roman" w:eastAsia="Times New Roman" w:hAnsi="Times New Roman" w:cs="Times New Roman"/>
          <w:sz w:val="24"/>
          <w:szCs w:val="24"/>
        </w:rPr>
        <w:t xml:space="preserve">  Earlier studies have shown</w:t>
      </w:r>
      <w:r w:rsidR="00BB5695" w:rsidRPr="00BB5695">
        <w:rPr>
          <w:rFonts w:ascii="Times New Roman" w:eastAsia="Times New Roman" w:hAnsi="Times New Roman" w:cs="Times New Roman"/>
          <w:sz w:val="24"/>
          <w:szCs w:val="24"/>
        </w:rPr>
        <w:t xml:space="preserve"> patients </w:t>
      </w:r>
      <w:r w:rsidR="009D7A9D">
        <w:rPr>
          <w:rFonts w:ascii="Times New Roman" w:eastAsia="Times New Roman" w:hAnsi="Times New Roman" w:cs="Times New Roman"/>
          <w:sz w:val="24"/>
          <w:szCs w:val="24"/>
        </w:rPr>
        <w:t xml:space="preserve">to </w:t>
      </w:r>
      <w:r w:rsidR="00BB5695" w:rsidRPr="00BB5695">
        <w:rPr>
          <w:rFonts w:ascii="Times New Roman" w:eastAsia="Times New Roman" w:hAnsi="Times New Roman" w:cs="Times New Roman"/>
          <w:sz w:val="24"/>
          <w:szCs w:val="24"/>
        </w:rPr>
        <w:t>become hypertensive</w:t>
      </w:r>
      <w:r w:rsidR="009D7A9D">
        <w:rPr>
          <w:rFonts w:ascii="Times New Roman" w:eastAsia="Times New Roman" w:hAnsi="Times New Roman" w:cs="Times New Roman"/>
          <w:sz w:val="24"/>
          <w:szCs w:val="24"/>
        </w:rPr>
        <w:t xml:space="preserve"> in most cases</w:t>
      </w:r>
      <w:r w:rsidR="00BB5695" w:rsidRPr="00BB5695">
        <w:rPr>
          <w:rFonts w:ascii="Times New Roman" w:eastAsia="Times New Roman" w:hAnsi="Times New Roman" w:cs="Times New Roman"/>
          <w:sz w:val="24"/>
          <w:szCs w:val="24"/>
        </w:rPr>
        <w:t xml:space="preserve"> after 2 years of ART</w:t>
      </w:r>
      <w:r w:rsidR="009D7A9D">
        <w:rPr>
          <w:rFonts w:ascii="Times New Roman" w:eastAsia="Times New Roman" w:hAnsi="Times New Roman" w:cs="Times New Roman"/>
          <w:sz w:val="24"/>
          <w:szCs w:val="24"/>
        </w:rPr>
        <w:t>, with systolic pressure increasing</w:t>
      </w:r>
      <w:r w:rsidR="00BB5695" w:rsidRPr="00BB5695">
        <w:rPr>
          <w:rFonts w:ascii="Times New Roman" w:eastAsia="Times New Roman" w:hAnsi="Times New Roman" w:cs="Times New Roman"/>
          <w:sz w:val="24"/>
          <w:szCs w:val="24"/>
        </w:rPr>
        <w:t xml:space="preserve"> f</w:t>
      </w:r>
      <w:r w:rsidR="009D7A9D">
        <w:rPr>
          <w:rFonts w:ascii="Times New Roman" w:eastAsia="Times New Roman" w:hAnsi="Times New Roman" w:cs="Times New Roman"/>
          <w:sz w:val="24"/>
          <w:szCs w:val="24"/>
        </w:rPr>
        <w:t>urther after 5 years of ART</w:t>
      </w:r>
      <w:r w:rsidR="005C5383">
        <w:rPr>
          <w:rFonts w:ascii="Times New Roman" w:eastAsia="Times New Roman" w:hAnsi="Times New Roman" w:cs="Times New Roman"/>
          <w:sz w:val="24"/>
          <w:szCs w:val="24"/>
        </w:rPr>
        <w:t xml:space="preserve"> </w:t>
      </w:r>
      <w:r w:rsidR="005C5383" w:rsidRPr="00E962C5">
        <w:rPr>
          <w:rFonts w:ascii="Times New Roman" w:eastAsia="Times New Roman" w:hAnsi="Times New Roman" w:cs="Times New Roman"/>
          <w:sz w:val="24"/>
          <w:szCs w:val="24"/>
        </w:rPr>
        <w:t>[</w:t>
      </w:r>
      <w:proofErr w:type="spellStart"/>
      <w:r w:rsidR="005C5383" w:rsidRPr="00E962C5">
        <w:rPr>
          <w:rFonts w:ascii="Times New Roman" w:hAnsi="Times New Roman" w:cs="Times New Roman"/>
          <w:sz w:val="24"/>
          <w:szCs w:val="24"/>
        </w:rPr>
        <w:t>Calò</w:t>
      </w:r>
      <w:proofErr w:type="spellEnd"/>
      <w:r w:rsidR="005C5383" w:rsidRPr="00E962C5">
        <w:rPr>
          <w:rFonts w:ascii="Times New Roman" w:hAnsi="Times New Roman" w:cs="Times New Roman"/>
          <w:sz w:val="24"/>
          <w:szCs w:val="24"/>
        </w:rPr>
        <w:t xml:space="preserve"> et al, 2013</w:t>
      </w:r>
      <w:r w:rsidR="005C5383" w:rsidRPr="00E962C5">
        <w:rPr>
          <w:rFonts w:ascii="Times New Roman" w:eastAsia="Times New Roman" w:hAnsi="Times New Roman" w:cs="Times New Roman"/>
          <w:sz w:val="24"/>
          <w:szCs w:val="24"/>
        </w:rPr>
        <w:t>]</w:t>
      </w:r>
      <w:r w:rsidR="005B51E7" w:rsidRPr="00E962C5">
        <w:rPr>
          <w:rFonts w:ascii="Times New Roman" w:eastAsia="Times New Roman" w:hAnsi="Times New Roman" w:cs="Times New Roman"/>
          <w:sz w:val="24"/>
          <w:szCs w:val="24"/>
        </w:rPr>
        <w:t>.</w:t>
      </w:r>
      <w:r w:rsidR="009D7A9D">
        <w:rPr>
          <w:rFonts w:ascii="Times New Roman" w:eastAsia="Times New Roman" w:hAnsi="Times New Roman" w:cs="Times New Roman"/>
          <w:sz w:val="24"/>
          <w:szCs w:val="24"/>
        </w:rPr>
        <w:t xml:space="preserve"> </w:t>
      </w:r>
      <w:r w:rsidR="00D96ECC" w:rsidRPr="00D96ECC">
        <w:rPr>
          <w:rFonts w:ascii="Times New Roman" w:eastAsia="Times New Roman" w:hAnsi="Times New Roman" w:cs="Times New Roman"/>
          <w:sz w:val="24"/>
          <w:szCs w:val="24"/>
        </w:rPr>
        <w:t>Aside the traditiona</w:t>
      </w:r>
      <w:r w:rsidR="00D96ECC">
        <w:rPr>
          <w:rFonts w:ascii="Times New Roman" w:eastAsia="Times New Roman" w:hAnsi="Times New Roman" w:cs="Times New Roman"/>
          <w:sz w:val="24"/>
          <w:szCs w:val="24"/>
        </w:rPr>
        <w:t xml:space="preserve">l risk factors for HTN, and </w:t>
      </w:r>
      <w:r w:rsidR="00D96ECC" w:rsidRPr="00D96ECC">
        <w:rPr>
          <w:rFonts w:ascii="Times New Roman" w:eastAsia="Times New Roman" w:hAnsi="Times New Roman" w:cs="Times New Roman"/>
          <w:sz w:val="24"/>
          <w:szCs w:val="24"/>
        </w:rPr>
        <w:t xml:space="preserve">effect of ART on BP, IL-17A, IFN-γ, and CD4+ T cells were among the inflammatory parameters associated with HTN in ART treated PLWH.  The prevalence of HTN in PLWH </w:t>
      </w:r>
      <w:r w:rsidR="00D96ECC">
        <w:rPr>
          <w:rFonts w:ascii="Times New Roman" w:eastAsia="Times New Roman" w:hAnsi="Times New Roman" w:cs="Times New Roman"/>
          <w:sz w:val="24"/>
          <w:szCs w:val="24"/>
        </w:rPr>
        <w:t xml:space="preserve">however </w:t>
      </w:r>
      <w:r w:rsidR="00D96ECC" w:rsidRPr="00D96ECC">
        <w:rPr>
          <w:rFonts w:ascii="Times New Roman" w:eastAsia="Times New Roman" w:hAnsi="Times New Roman" w:cs="Times New Roman"/>
          <w:sz w:val="24"/>
          <w:szCs w:val="24"/>
        </w:rPr>
        <w:t>varies by population</w:t>
      </w:r>
      <w:r w:rsidR="00D96ECC">
        <w:rPr>
          <w:rFonts w:ascii="Times New Roman" w:eastAsia="Times New Roman" w:hAnsi="Times New Roman" w:cs="Times New Roman"/>
          <w:sz w:val="24"/>
          <w:szCs w:val="24"/>
        </w:rPr>
        <w:t>,</w:t>
      </w:r>
      <w:r w:rsidR="00D96ECC" w:rsidRPr="00D96ECC">
        <w:rPr>
          <w:rFonts w:ascii="Times New Roman" w:eastAsia="Times New Roman" w:hAnsi="Times New Roman" w:cs="Times New Roman"/>
          <w:sz w:val="24"/>
          <w:szCs w:val="24"/>
        </w:rPr>
        <w:t xml:space="preserve"> and subgroups even within the same countries. </w:t>
      </w:r>
      <w:r w:rsidR="00801463">
        <w:rPr>
          <w:rFonts w:ascii="Times New Roman" w:eastAsia="Times New Roman" w:hAnsi="Times New Roman" w:cs="Times New Roman"/>
          <w:sz w:val="24"/>
          <w:szCs w:val="24"/>
        </w:rPr>
        <w:t>Our</w:t>
      </w:r>
      <w:r w:rsidRPr="00F950E4">
        <w:rPr>
          <w:rFonts w:ascii="Times New Roman" w:eastAsia="Times New Roman" w:hAnsi="Times New Roman" w:cs="Times New Roman"/>
          <w:sz w:val="24"/>
          <w:szCs w:val="24"/>
        </w:rPr>
        <w:t xml:space="preserve"> findings </w:t>
      </w:r>
      <w:r w:rsidR="009D7A9D">
        <w:rPr>
          <w:rFonts w:ascii="Times New Roman" w:eastAsia="Times New Roman" w:hAnsi="Times New Roman" w:cs="Times New Roman"/>
          <w:sz w:val="24"/>
          <w:szCs w:val="24"/>
        </w:rPr>
        <w:t>of 7.9% prevalence</w:t>
      </w:r>
      <w:r w:rsidR="00D96ECC">
        <w:rPr>
          <w:rFonts w:ascii="Times New Roman" w:eastAsia="Times New Roman" w:hAnsi="Times New Roman" w:cs="Times New Roman"/>
          <w:sz w:val="24"/>
          <w:szCs w:val="24"/>
        </w:rPr>
        <w:t xml:space="preserve"> of HTN in CALHIV </w:t>
      </w:r>
      <w:r w:rsidR="009D7A9D">
        <w:rPr>
          <w:rFonts w:ascii="Times New Roman" w:eastAsia="Times New Roman" w:hAnsi="Times New Roman" w:cs="Times New Roman"/>
          <w:sz w:val="24"/>
          <w:szCs w:val="24"/>
        </w:rPr>
        <w:t xml:space="preserve">in this study </w:t>
      </w:r>
      <w:r w:rsidRPr="00F950E4">
        <w:rPr>
          <w:rFonts w:ascii="Times New Roman" w:eastAsia="Times New Roman" w:hAnsi="Times New Roman" w:cs="Times New Roman"/>
          <w:sz w:val="24"/>
          <w:szCs w:val="24"/>
        </w:rPr>
        <w:t>however</w:t>
      </w:r>
      <w:r w:rsidR="00317696" w:rsidRPr="00F950E4">
        <w:rPr>
          <w:rFonts w:ascii="Times New Roman" w:eastAsia="Times New Roman" w:hAnsi="Times New Roman" w:cs="Times New Roman"/>
          <w:sz w:val="24"/>
          <w:szCs w:val="24"/>
        </w:rPr>
        <w:t xml:space="preserve"> aligned closer to prevalence of 10.9% by</w:t>
      </w:r>
      <w:r w:rsidR="0087134E" w:rsidRPr="00F950E4">
        <w:rPr>
          <w:rFonts w:ascii="Times New Roman" w:eastAsia="Times New Roman" w:hAnsi="Times New Roman" w:cs="Times New Roman"/>
          <w:sz w:val="24"/>
          <w:szCs w:val="24"/>
        </w:rPr>
        <w:t xml:space="preserve"> </w:t>
      </w:r>
      <w:r w:rsidR="005C5383" w:rsidRPr="00E962C5">
        <w:rPr>
          <w:rFonts w:ascii="Times New Roman" w:eastAsia="Times New Roman" w:hAnsi="Times New Roman" w:cs="Times New Roman"/>
          <w:sz w:val="24"/>
          <w:szCs w:val="24"/>
        </w:rPr>
        <w:t>[</w:t>
      </w:r>
      <w:r w:rsidR="005C5383" w:rsidRPr="00E962C5">
        <w:rPr>
          <w:rFonts w:ascii="Times New Roman" w:hAnsi="Times New Roman" w:cs="Times New Roman"/>
          <w:color w:val="000000"/>
          <w:sz w:val="24"/>
          <w:szCs w:val="24"/>
        </w:rPr>
        <w:t>David et al, 2021]</w:t>
      </w:r>
      <w:r w:rsidR="00753381" w:rsidRPr="00F950E4">
        <w:rPr>
          <w:rFonts w:ascii="Times New Roman" w:hAnsi="Times New Roman" w:cs="Times New Roman"/>
          <w:sz w:val="24"/>
          <w:szCs w:val="24"/>
        </w:rPr>
        <w:t xml:space="preserve"> </w:t>
      </w:r>
      <w:r w:rsidR="00790617" w:rsidRPr="00F950E4">
        <w:rPr>
          <w:rFonts w:ascii="Times New Roman" w:eastAsia="Times New Roman" w:hAnsi="Times New Roman" w:cs="Times New Roman"/>
          <w:sz w:val="24"/>
          <w:szCs w:val="24"/>
        </w:rPr>
        <w:t>among adolescents</w:t>
      </w:r>
      <w:r w:rsidR="00753381" w:rsidRPr="00F950E4">
        <w:rPr>
          <w:rFonts w:ascii="Times New Roman" w:eastAsia="Times New Roman" w:hAnsi="Times New Roman" w:cs="Times New Roman"/>
          <w:sz w:val="24"/>
          <w:szCs w:val="24"/>
        </w:rPr>
        <w:t xml:space="preserve"> with HIV</w:t>
      </w:r>
      <w:r w:rsidR="00790617" w:rsidRPr="00F950E4">
        <w:rPr>
          <w:rFonts w:ascii="Times New Roman" w:eastAsia="Times New Roman" w:hAnsi="Times New Roman" w:cs="Times New Roman"/>
          <w:sz w:val="24"/>
          <w:szCs w:val="24"/>
        </w:rPr>
        <w:t xml:space="preserve"> in</w:t>
      </w:r>
      <w:r w:rsidR="00753381" w:rsidRPr="00F950E4">
        <w:rPr>
          <w:rFonts w:ascii="Times New Roman" w:eastAsia="Times New Roman" w:hAnsi="Times New Roman" w:cs="Times New Roman"/>
          <w:sz w:val="24"/>
          <w:szCs w:val="24"/>
        </w:rPr>
        <w:t xml:space="preserve"> Nigeria</w:t>
      </w:r>
      <w:r w:rsidR="00913B49" w:rsidRPr="00F950E4">
        <w:rPr>
          <w:rFonts w:ascii="Times New Roman" w:eastAsia="Times New Roman" w:hAnsi="Times New Roman" w:cs="Times New Roman"/>
          <w:sz w:val="24"/>
          <w:szCs w:val="24"/>
        </w:rPr>
        <w:t>. It was s</w:t>
      </w:r>
      <w:r w:rsidR="00317696" w:rsidRPr="00F950E4">
        <w:rPr>
          <w:rFonts w:ascii="Times New Roman" w:eastAsia="Times New Roman" w:hAnsi="Times New Roman" w:cs="Times New Roman"/>
          <w:sz w:val="24"/>
          <w:szCs w:val="24"/>
        </w:rPr>
        <w:t xml:space="preserve">lightly </w:t>
      </w:r>
      <w:r w:rsidRPr="00F950E4">
        <w:rPr>
          <w:rFonts w:ascii="Times New Roman" w:eastAsia="Times New Roman" w:hAnsi="Times New Roman" w:cs="Times New Roman"/>
          <w:sz w:val="24"/>
          <w:szCs w:val="24"/>
        </w:rPr>
        <w:t xml:space="preserve">higher than 2.7% </w:t>
      </w:r>
      <w:r w:rsidR="00790617" w:rsidRPr="00F950E4">
        <w:rPr>
          <w:rFonts w:ascii="Times New Roman" w:eastAsia="Times New Roman" w:hAnsi="Times New Roman" w:cs="Times New Roman"/>
          <w:sz w:val="24"/>
          <w:szCs w:val="24"/>
        </w:rPr>
        <w:t>from</w:t>
      </w:r>
      <w:r w:rsidR="009369D8" w:rsidRPr="00F950E4">
        <w:rPr>
          <w:rFonts w:ascii="Times New Roman" w:eastAsia="Times New Roman" w:hAnsi="Times New Roman" w:cs="Times New Roman"/>
          <w:sz w:val="24"/>
          <w:szCs w:val="24"/>
        </w:rPr>
        <w:t xml:space="preserve"> </w:t>
      </w:r>
      <w:r w:rsidR="00790617" w:rsidRPr="00F950E4">
        <w:rPr>
          <w:rFonts w:ascii="Times New Roman" w:eastAsia="Times New Roman" w:hAnsi="Times New Roman" w:cs="Times New Roman"/>
          <w:sz w:val="24"/>
          <w:szCs w:val="24"/>
        </w:rPr>
        <w:t xml:space="preserve">vertically </w:t>
      </w:r>
      <w:r w:rsidR="00801463" w:rsidRPr="00F950E4">
        <w:rPr>
          <w:rFonts w:ascii="Times New Roman" w:eastAsia="Times New Roman" w:hAnsi="Times New Roman" w:cs="Times New Roman"/>
          <w:sz w:val="24"/>
          <w:szCs w:val="24"/>
        </w:rPr>
        <w:t>transmitted</w:t>
      </w:r>
      <w:r w:rsidR="009369D8" w:rsidRPr="00F950E4">
        <w:rPr>
          <w:rFonts w:ascii="Times New Roman" w:eastAsia="Times New Roman" w:hAnsi="Times New Roman" w:cs="Times New Roman"/>
          <w:sz w:val="24"/>
          <w:szCs w:val="24"/>
        </w:rPr>
        <w:t xml:space="preserve"> Caucasian HIV positive adolescents</w:t>
      </w:r>
      <w:r w:rsidR="00790617" w:rsidRPr="00F950E4">
        <w:rPr>
          <w:rFonts w:ascii="Times New Roman" w:eastAsia="Times New Roman" w:hAnsi="Times New Roman" w:cs="Times New Roman"/>
          <w:sz w:val="24"/>
          <w:szCs w:val="24"/>
        </w:rPr>
        <w:t xml:space="preserve"> from Spain</w:t>
      </w:r>
      <w:r w:rsidR="009369D8" w:rsidRPr="00F950E4">
        <w:rPr>
          <w:rFonts w:ascii="Times New Roman" w:eastAsia="Times New Roman" w:hAnsi="Times New Roman" w:cs="Times New Roman"/>
          <w:sz w:val="24"/>
          <w:szCs w:val="24"/>
        </w:rPr>
        <w:t xml:space="preserve"> </w:t>
      </w:r>
      <w:r w:rsidR="005903E5" w:rsidRPr="00F950E4">
        <w:rPr>
          <w:rFonts w:ascii="Times New Roman" w:eastAsia="Times New Roman" w:hAnsi="Times New Roman" w:cs="Times New Roman"/>
          <w:sz w:val="24"/>
          <w:szCs w:val="24"/>
        </w:rPr>
        <w:t>by</w:t>
      </w:r>
      <w:r w:rsidR="00261AB8" w:rsidRPr="00F950E4">
        <w:rPr>
          <w:rFonts w:ascii="Times New Roman" w:hAnsi="Times New Roman" w:cs="Times New Roman"/>
          <w:sz w:val="24"/>
          <w:szCs w:val="24"/>
        </w:rPr>
        <w:t xml:space="preserve"> </w:t>
      </w:r>
      <w:r w:rsidR="005E04BC" w:rsidRPr="00E962C5">
        <w:rPr>
          <w:rFonts w:ascii="Times New Roman" w:hAnsi="Times New Roman" w:cs="Times New Roman"/>
          <w:sz w:val="24"/>
          <w:szCs w:val="24"/>
        </w:rPr>
        <w:t>[</w:t>
      </w:r>
      <w:r w:rsidR="00261AB8" w:rsidRPr="00E962C5">
        <w:rPr>
          <w:rFonts w:ascii="Times New Roman" w:eastAsia="Times New Roman" w:hAnsi="Times New Roman" w:cs="Times New Roman"/>
          <w:sz w:val="24"/>
          <w:szCs w:val="24"/>
        </w:rPr>
        <w:t>Sainz</w:t>
      </w:r>
      <w:r w:rsidR="005903E5" w:rsidRPr="00E962C5">
        <w:rPr>
          <w:rFonts w:ascii="Times New Roman" w:eastAsia="Times New Roman" w:hAnsi="Times New Roman" w:cs="Times New Roman"/>
          <w:sz w:val="24"/>
          <w:szCs w:val="24"/>
        </w:rPr>
        <w:t xml:space="preserve"> et al</w:t>
      </w:r>
      <w:r w:rsidR="005E04BC" w:rsidRPr="00E962C5">
        <w:rPr>
          <w:rFonts w:ascii="Times New Roman" w:eastAsia="Times New Roman" w:hAnsi="Times New Roman" w:cs="Times New Roman"/>
          <w:sz w:val="24"/>
          <w:szCs w:val="24"/>
        </w:rPr>
        <w:t>, 2014]</w:t>
      </w:r>
      <w:r w:rsidR="005903E5" w:rsidRPr="00E962C5">
        <w:rPr>
          <w:rFonts w:ascii="Times New Roman" w:eastAsia="Times New Roman" w:hAnsi="Times New Roman" w:cs="Times New Roman"/>
          <w:sz w:val="24"/>
          <w:szCs w:val="24"/>
        </w:rPr>
        <w:t>.</w:t>
      </w:r>
      <w:r w:rsidR="00261AB8" w:rsidRPr="00F950E4">
        <w:rPr>
          <w:rFonts w:ascii="Times New Roman" w:eastAsia="Times New Roman" w:hAnsi="Times New Roman" w:cs="Times New Roman"/>
          <w:sz w:val="24"/>
          <w:szCs w:val="24"/>
        </w:rPr>
        <w:t xml:space="preserve"> </w:t>
      </w:r>
      <w:r w:rsidR="00317696" w:rsidRPr="00F950E4">
        <w:rPr>
          <w:rFonts w:ascii="Times New Roman" w:eastAsia="Times New Roman" w:hAnsi="Times New Roman" w:cs="Times New Roman"/>
          <w:sz w:val="24"/>
          <w:szCs w:val="24"/>
        </w:rPr>
        <w:t xml:space="preserve">Other </w:t>
      </w:r>
      <w:r w:rsidR="0087134E" w:rsidRPr="00F950E4">
        <w:rPr>
          <w:rFonts w:ascii="Times New Roman" w:eastAsia="Times New Roman" w:hAnsi="Times New Roman" w:cs="Times New Roman"/>
          <w:sz w:val="24"/>
          <w:szCs w:val="24"/>
        </w:rPr>
        <w:t>studies</w:t>
      </w:r>
      <w:r w:rsidR="00261AB8" w:rsidRPr="00F950E4">
        <w:rPr>
          <w:rFonts w:ascii="Times New Roman" w:eastAsia="Times New Roman" w:hAnsi="Times New Roman" w:cs="Times New Roman"/>
          <w:sz w:val="24"/>
          <w:szCs w:val="24"/>
        </w:rPr>
        <w:t xml:space="preserve"> reported higher prevalence of 19.6%</w:t>
      </w:r>
      <w:r w:rsidR="000F2EF5" w:rsidRPr="00F950E4">
        <w:rPr>
          <w:rFonts w:ascii="Times New Roman" w:eastAsia="Times New Roman" w:hAnsi="Times New Roman" w:cs="Times New Roman"/>
          <w:sz w:val="24"/>
          <w:szCs w:val="24"/>
        </w:rPr>
        <w:t xml:space="preserve">, by </w:t>
      </w:r>
      <w:r w:rsidR="005E04BC" w:rsidRPr="00E962C5">
        <w:rPr>
          <w:rFonts w:ascii="Times New Roman" w:eastAsia="Times New Roman" w:hAnsi="Times New Roman" w:cs="Times New Roman"/>
          <w:sz w:val="24"/>
          <w:szCs w:val="24"/>
        </w:rPr>
        <w:t>[</w:t>
      </w:r>
      <w:r w:rsidR="000F2EF5" w:rsidRPr="00E962C5">
        <w:rPr>
          <w:rFonts w:ascii="Times New Roman" w:eastAsia="Times New Roman" w:hAnsi="Times New Roman" w:cs="Times New Roman"/>
          <w:sz w:val="24"/>
          <w:szCs w:val="24"/>
        </w:rPr>
        <w:t>Chatterton-Kirchmeier et a</w:t>
      </w:r>
      <w:r w:rsidR="005E04BC" w:rsidRPr="00E962C5">
        <w:rPr>
          <w:rFonts w:ascii="Times New Roman" w:eastAsia="Times New Roman" w:hAnsi="Times New Roman" w:cs="Times New Roman"/>
          <w:sz w:val="24"/>
          <w:szCs w:val="24"/>
        </w:rPr>
        <w:t>l, 2015</w:t>
      </w:r>
      <w:r w:rsidR="005E04BC" w:rsidRPr="005E04BC">
        <w:rPr>
          <w:rFonts w:ascii="Times New Roman" w:eastAsia="Times New Roman" w:hAnsi="Times New Roman" w:cs="Times New Roman"/>
          <w:b/>
          <w:bCs/>
          <w:sz w:val="24"/>
          <w:szCs w:val="24"/>
        </w:rPr>
        <w:t>]</w:t>
      </w:r>
      <w:r w:rsidR="000F2EF5" w:rsidRPr="00F950E4">
        <w:rPr>
          <w:rFonts w:ascii="Times New Roman" w:eastAsia="Times New Roman" w:hAnsi="Times New Roman" w:cs="Times New Roman"/>
          <w:sz w:val="24"/>
          <w:szCs w:val="24"/>
        </w:rPr>
        <w:t xml:space="preserve"> from USA</w:t>
      </w:r>
      <w:r w:rsidR="00790617" w:rsidRPr="00F950E4">
        <w:rPr>
          <w:rFonts w:ascii="Times New Roman" w:eastAsia="Times New Roman" w:hAnsi="Times New Roman" w:cs="Times New Roman"/>
          <w:sz w:val="24"/>
          <w:szCs w:val="24"/>
        </w:rPr>
        <w:t xml:space="preserve"> among</w:t>
      </w:r>
      <w:r w:rsidR="00F14D6D" w:rsidRPr="00F950E4">
        <w:rPr>
          <w:rFonts w:ascii="Times New Roman" w:eastAsia="Times New Roman" w:hAnsi="Times New Roman" w:cs="Times New Roman"/>
          <w:sz w:val="24"/>
          <w:szCs w:val="24"/>
        </w:rPr>
        <w:t xml:space="preserve"> positive</w:t>
      </w:r>
      <w:r w:rsidR="0088595A" w:rsidRPr="00F950E4">
        <w:rPr>
          <w:rFonts w:ascii="Times New Roman" w:eastAsia="Times New Roman" w:hAnsi="Times New Roman" w:cs="Times New Roman"/>
          <w:sz w:val="24"/>
          <w:szCs w:val="24"/>
        </w:rPr>
        <w:t xml:space="preserve"> </w:t>
      </w:r>
      <w:r w:rsidR="00F14D6D" w:rsidRPr="00F950E4">
        <w:rPr>
          <w:rFonts w:ascii="Times New Roman" w:eastAsia="Times New Roman" w:hAnsi="Times New Roman" w:cs="Times New Roman"/>
          <w:sz w:val="24"/>
          <w:szCs w:val="24"/>
        </w:rPr>
        <w:t>adolescents</w:t>
      </w:r>
      <w:r w:rsidR="000F2EF5" w:rsidRPr="00F950E4">
        <w:rPr>
          <w:rFonts w:ascii="Times New Roman" w:eastAsia="Times New Roman" w:hAnsi="Times New Roman" w:cs="Times New Roman"/>
          <w:sz w:val="24"/>
          <w:szCs w:val="24"/>
        </w:rPr>
        <w:t xml:space="preserve">, </w:t>
      </w:r>
      <w:r w:rsidR="00853F7C" w:rsidRPr="00F950E4">
        <w:rPr>
          <w:rFonts w:ascii="Times New Roman" w:eastAsia="Times New Roman" w:hAnsi="Times New Roman" w:cs="Times New Roman"/>
          <w:sz w:val="24"/>
          <w:szCs w:val="24"/>
        </w:rPr>
        <w:t>49</w:t>
      </w:r>
      <w:r w:rsidR="00317696" w:rsidRPr="00F950E4">
        <w:rPr>
          <w:rFonts w:ascii="Times New Roman" w:eastAsia="Times New Roman" w:hAnsi="Times New Roman" w:cs="Times New Roman"/>
          <w:sz w:val="24"/>
          <w:szCs w:val="24"/>
        </w:rPr>
        <w:t xml:space="preserve">% </w:t>
      </w:r>
      <w:r w:rsidR="000F2EF5" w:rsidRPr="00F950E4">
        <w:rPr>
          <w:rFonts w:ascii="Times New Roman" w:eastAsia="Times New Roman" w:hAnsi="Times New Roman" w:cs="Times New Roman"/>
          <w:sz w:val="24"/>
          <w:szCs w:val="24"/>
        </w:rPr>
        <w:t>by</w:t>
      </w:r>
      <w:r w:rsidR="00A264F4" w:rsidRPr="00F950E4">
        <w:rPr>
          <w:rFonts w:ascii="Times New Roman" w:hAnsi="Times New Roman" w:cs="Times New Roman"/>
          <w:sz w:val="24"/>
          <w:szCs w:val="24"/>
        </w:rPr>
        <w:t xml:space="preserve"> </w:t>
      </w:r>
      <w:r w:rsidR="002D63B0" w:rsidRPr="00E962C5">
        <w:rPr>
          <w:rFonts w:ascii="Times New Roman" w:hAnsi="Times New Roman" w:cs="Times New Roman"/>
          <w:sz w:val="24"/>
          <w:szCs w:val="24"/>
        </w:rPr>
        <w:t>[</w:t>
      </w:r>
      <w:proofErr w:type="spellStart"/>
      <w:r w:rsidR="000F2EF5" w:rsidRPr="00E962C5">
        <w:rPr>
          <w:rFonts w:ascii="Times New Roman" w:eastAsia="Times New Roman" w:hAnsi="Times New Roman" w:cs="Times New Roman"/>
          <w:sz w:val="24"/>
          <w:szCs w:val="24"/>
        </w:rPr>
        <w:t>Migisha</w:t>
      </w:r>
      <w:proofErr w:type="spellEnd"/>
      <w:r w:rsidR="000F2EF5" w:rsidRPr="00E962C5">
        <w:rPr>
          <w:rFonts w:ascii="Times New Roman" w:eastAsia="Times New Roman" w:hAnsi="Times New Roman" w:cs="Times New Roman"/>
          <w:sz w:val="24"/>
          <w:szCs w:val="24"/>
        </w:rPr>
        <w:t xml:space="preserve"> et al</w:t>
      </w:r>
      <w:r w:rsidR="002D63B0" w:rsidRPr="00E962C5">
        <w:rPr>
          <w:rFonts w:ascii="Times New Roman" w:eastAsia="Times New Roman" w:hAnsi="Times New Roman" w:cs="Times New Roman"/>
          <w:sz w:val="24"/>
          <w:szCs w:val="24"/>
        </w:rPr>
        <w:t>, 2023]</w:t>
      </w:r>
      <w:r w:rsidR="000F2EF5" w:rsidRPr="00F950E4">
        <w:rPr>
          <w:rFonts w:ascii="Times New Roman" w:eastAsia="Times New Roman" w:hAnsi="Times New Roman" w:cs="Times New Roman"/>
          <w:sz w:val="24"/>
          <w:szCs w:val="24"/>
        </w:rPr>
        <w:t xml:space="preserve"> from</w:t>
      </w:r>
      <w:r w:rsidR="00790617" w:rsidRPr="00F950E4">
        <w:rPr>
          <w:rFonts w:ascii="Times New Roman" w:eastAsia="Times New Roman" w:hAnsi="Times New Roman" w:cs="Times New Roman"/>
          <w:sz w:val="24"/>
          <w:szCs w:val="24"/>
        </w:rPr>
        <w:t xml:space="preserve"> CALHIV from Uganda</w:t>
      </w:r>
      <w:r w:rsidR="00853F7C" w:rsidRPr="00F950E4">
        <w:rPr>
          <w:rFonts w:ascii="Times New Roman" w:eastAsia="Times New Roman" w:hAnsi="Times New Roman" w:cs="Times New Roman"/>
          <w:sz w:val="24"/>
          <w:szCs w:val="24"/>
        </w:rPr>
        <w:t>,</w:t>
      </w:r>
      <w:r w:rsidR="00317696" w:rsidRPr="00F950E4">
        <w:rPr>
          <w:rFonts w:ascii="Times New Roman" w:eastAsia="Times New Roman" w:hAnsi="Times New Roman" w:cs="Times New Roman"/>
          <w:sz w:val="24"/>
          <w:szCs w:val="24"/>
        </w:rPr>
        <w:t xml:space="preserve"> and </w:t>
      </w:r>
      <w:r w:rsidR="00853F7C" w:rsidRPr="00F950E4">
        <w:rPr>
          <w:rFonts w:ascii="Times New Roman" w:eastAsia="Corbel-Bold" w:hAnsi="Times New Roman" w:cs="Times New Roman"/>
          <w:bCs/>
          <w:sz w:val="24"/>
          <w:szCs w:val="24"/>
        </w:rPr>
        <w:t>17.4%</w:t>
      </w:r>
      <w:r w:rsidR="00895A86" w:rsidRPr="00F950E4">
        <w:rPr>
          <w:rFonts w:ascii="Times New Roman" w:eastAsia="Corbel-Bold" w:hAnsi="Times New Roman" w:cs="Times New Roman"/>
          <w:bCs/>
          <w:sz w:val="24"/>
          <w:szCs w:val="24"/>
        </w:rPr>
        <w:t xml:space="preserve"> </w:t>
      </w:r>
      <w:r w:rsidR="0087134E" w:rsidRPr="00F950E4">
        <w:rPr>
          <w:rFonts w:ascii="Times New Roman" w:eastAsia="Corbel-Bold" w:hAnsi="Times New Roman" w:cs="Times New Roman"/>
          <w:bCs/>
          <w:sz w:val="24"/>
          <w:szCs w:val="24"/>
        </w:rPr>
        <w:t xml:space="preserve">by </w:t>
      </w:r>
      <w:r w:rsidR="002D63B0" w:rsidRPr="00E962C5">
        <w:rPr>
          <w:rFonts w:ascii="Times New Roman" w:eastAsia="Corbel-Bold" w:hAnsi="Times New Roman" w:cs="Times New Roman"/>
          <w:bCs/>
          <w:sz w:val="24"/>
          <w:szCs w:val="24"/>
        </w:rPr>
        <w:t>[</w:t>
      </w:r>
      <w:proofErr w:type="spellStart"/>
      <w:r w:rsidR="0087134E" w:rsidRPr="00E962C5">
        <w:rPr>
          <w:rFonts w:ascii="Times New Roman" w:eastAsia="Corbel-Bold" w:hAnsi="Times New Roman" w:cs="Times New Roman"/>
          <w:bCs/>
          <w:sz w:val="24"/>
          <w:szCs w:val="24"/>
        </w:rPr>
        <w:t>Harimenshi</w:t>
      </w:r>
      <w:proofErr w:type="spellEnd"/>
      <w:r w:rsidR="0087134E" w:rsidRPr="00E962C5">
        <w:rPr>
          <w:rFonts w:ascii="Times New Roman" w:eastAsia="Corbel-Bold" w:hAnsi="Times New Roman" w:cs="Times New Roman"/>
          <w:bCs/>
          <w:sz w:val="24"/>
          <w:szCs w:val="24"/>
        </w:rPr>
        <w:t xml:space="preserve"> et al,</w:t>
      </w:r>
      <w:r w:rsidR="002D63B0" w:rsidRPr="00E962C5">
        <w:rPr>
          <w:rFonts w:ascii="Times New Roman" w:eastAsia="Corbel-Bold" w:hAnsi="Times New Roman" w:cs="Times New Roman"/>
          <w:bCs/>
          <w:sz w:val="24"/>
          <w:szCs w:val="24"/>
        </w:rPr>
        <w:t xml:space="preserve"> 2022]</w:t>
      </w:r>
      <w:r w:rsidR="0087134E" w:rsidRPr="00F950E4">
        <w:rPr>
          <w:rFonts w:ascii="Times New Roman" w:eastAsia="Corbel-Bold" w:hAnsi="Times New Roman" w:cs="Times New Roman"/>
          <w:bCs/>
          <w:sz w:val="24"/>
          <w:szCs w:val="24"/>
        </w:rPr>
        <w:t xml:space="preserve"> </w:t>
      </w:r>
      <w:r w:rsidR="00F14D6D" w:rsidRPr="00F950E4">
        <w:rPr>
          <w:rFonts w:ascii="Times New Roman" w:eastAsia="Corbel-Bold" w:hAnsi="Times New Roman" w:cs="Times New Roman"/>
          <w:bCs/>
          <w:sz w:val="24"/>
          <w:szCs w:val="24"/>
        </w:rPr>
        <w:t xml:space="preserve">among positive </w:t>
      </w:r>
      <w:r w:rsidR="000F7B34" w:rsidRPr="00F950E4">
        <w:rPr>
          <w:rFonts w:ascii="Times New Roman" w:eastAsia="Corbel-Bold" w:hAnsi="Times New Roman" w:cs="Times New Roman"/>
          <w:bCs/>
          <w:sz w:val="24"/>
          <w:szCs w:val="24"/>
        </w:rPr>
        <w:t>adults</w:t>
      </w:r>
      <w:r w:rsidR="00895A86" w:rsidRPr="00F950E4">
        <w:rPr>
          <w:rFonts w:ascii="Times New Roman" w:eastAsia="Corbel-Bold" w:hAnsi="Times New Roman" w:cs="Times New Roman"/>
          <w:bCs/>
          <w:sz w:val="24"/>
          <w:szCs w:val="24"/>
        </w:rPr>
        <w:t xml:space="preserve"> in Burundi</w:t>
      </w:r>
      <w:r w:rsidR="00217104" w:rsidRPr="00F950E4">
        <w:rPr>
          <w:rFonts w:ascii="Times New Roman" w:eastAsia="Corbel-Bold" w:hAnsi="Times New Roman" w:cs="Times New Roman"/>
          <w:bCs/>
          <w:sz w:val="24"/>
          <w:szCs w:val="24"/>
        </w:rPr>
        <w:t>.</w:t>
      </w:r>
      <w:r w:rsidR="00217104" w:rsidRPr="00F950E4">
        <w:rPr>
          <w:rFonts w:ascii="Times New Roman" w:hAnsi="Times New Roman" w:cs="Times New Roman"/>
          <w:sz w:val="24"/>
          <w:szCs w:val="24"/>
        </w:rPr>
        <w:t xml:space="preserve"> </w:t>
      </w:r>
      <w:r w:rsidR="00F950E4" w:rsidRPr="00F950E4">
        <w:rPr>
          <w:rFonts w:ascii="Times New Roman" w:eastAsia="Corbel-Bold" w:hAnsi="Times New Roman" w:cs="Times New Roman"/>
          <w:bCs/>
          <w:sz w:val="24"/>
          <w:szCs w:val="24"/>
        </w:rPr>
        <w:t>The disparity</w:t>
      </w:r>
      <w:r w:rsidR="0088595A" w:rsidRPr="00F950E4">
        <w:rPr>
          <w:rFonts w:ascii="Times New Roman" w:eastAsia="Corbel-Bold" w:hAnsi="Times New Roman" w:cs="Times New Roman"/>
          <w:bCs/>
          <w:sz w:val="24"/>
          <w:szCs w:val="24"/>
        </w:rPr>
        <w:t xml:space="preserve"> </w:t>
      </w:r>
      <w:r w:rsidR="00131082">
        <w:rPr>
          <w:rFonts w:ascii="Times New Roman" w:eastAsia="Corbel-Bold" w:hAnsi="Times New Roman" w:cs="Times New Roman"/>
          <w:bCs/>
          <w:sz w:val="24"/>
          <w:szCs w:val="24"/>
        </w:rPr>
        <w:t xml:space="preserve">in the prevalence of HTN </w:t>
      </w:r>
      <w:r w:rsidR="0088595A" w:rsidRPr="00F950E4">
        <w:rPr>
          <w:rFonts w:ascii="Times New Roman" w:eastAsia="Corbel-Bold" w:hAnsi="Times New Roman" w:cs="Times New Roman"/>
          <w:bCs/>
          <w:sz w:val="24"/>
          <w:szCs w:val="24"/>
        </w:rPr>
        <w:t xml:space="preserve">from </w:t>
      </w:r>
      <w:r w:rsidR="00217104" w:rsidRPr="00F950E4">
        <w:rPr>
          <w:rFonts w:ascii="Times New Roman" w:eastAsia="Corbel-Bold" w:hAnsi="Times New Roman" w:cs="Times New Roman"/>
          <w:bCs/>
          <w:sz w:val="24"/>
          <w:szCs w:val="24"/>
        </w:rPr>
        <w:t>different</w:t>
      </w:r>
      <w:r w:rsidR="00F2405E" w:rsidRPr="00F950E4">
        <w:rPr>
          <w:rFonts w:ascii="Times New Roman" w:eastAsia="Corbel-Bold" w:hAnsi="Times New Roman" w:cs="Times New Roman"/>
          <w:bCs/>
          <w:sz w:val="24"/>
          <w:szCs w:val="24"/>
        </w:rPr>
        <w:t xml:space="preserve"> countries across the globe</w:t>
      </w:r>
      <w:r w:rsidR="00D07ED3">
        <w:rPr>
          <w:rFonts w:ascii="Times New Roman" w:eastAsia="Corbel-Bold" w:hAnsi="Times New Roman" w:cs="Times New Roman"/>
          <w:bCs/>
          <w:sz w:val="24"/>
          <w:szCs w:val="24"/>
        </w:rPr>
        <w:t xml:space="preserve"> among both children and adults</w:t>
      </w:r>
      <w:r w:rsidR="00F950E4" w:rsidRPr="00F950E4">
        <w:rPr>
          <w:rFonts w:ascii="Times New Roman" w:eastAsia="Corbel-Bold" w:hAnsi="Times New Roman" w:cs="Times New Roman"/>
          <w:bCs/>
          <w:sz w:val="24"/>
          <w:szCs w:val="24"/>
        </w:rPr>
        <w:t xml:space="preserve"> arises from</w:t>
      </w:r>
      <w:r w:rsidR="00217104" w:rsidRPr="00F950E4">
        <w:rPr>
          <w:rFonts w:ascii="Times New Roman" w:eastAsia="Corbel-Bold" w:hAnsi="Times New Roman" w:cs="Times New Roman"/>
          <w:bCs/>
          <w:sz w:val="24"/>
          <w:szCs w:val="24"/>
        </w:rPr>
        <w:t xml:space="preserve"> </w:t>
      </w:r>
      <w:r w:rsidR="00F853BD" w:rsidRPr="00F950E4">
        <w:rPr>
          <w:rFonts w:ascii="Times New Roman" w:eastAsia="Corbel-Bold" w:hAnsi="Times New Roman" w:cs="Times New Roman"/>
          <w:bCs/>
          <w:sz w:val="24"/>
          <w:szCs w:val="24"/>
        </w:rPr>
        <w:t>several reasons</w:t>
      </w:r>
      <w:r w:rsidR="00790617" w:rsidRP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gene</w:t>
      </w:r>
      <w:r w:rsidR="0088595A" w:rsidRPr="00F950E4">
        <w:rPr>
          <w:rFonts w:ascii="Times New Roman" w:eastAsia="Corbel-Bold" w:hAnsi="Times New Roman" w:cs="Times New Roman"/>
          <w:bCs/>
          <w:sz w:val="24"/>
          <w:szCs w:val="24"/>
        </w:rPr>
        <w:t>tic</w:t>
      </w:r>
      <w:r w:rsidR="0087134E" w:rsidRPr="00F950E4">
        <w:rPr>
          <w:rFonts w:ascii="Times New Roman" w:eastAsia="Corbel-Bold" w:hAnsi="Times New Roman" w:cs="Times New Roman"/>
          <w:bCs/>
          <w:sz w:val="24"/>
          <w:szCs w:val="24"/>
        </w:rPr>
        <w:t>,</w:t>
      </w:r>
      <w:r w:rsidR="00B169EB" w:rsidRPr="00F950E4">
        <w:rPr>
          <w:rFonts w:ascii="Times New Roman" w:eastAsia="Corbel-Bold" w:hAnsi="Times New Roman" w:cs="Times New Roman"/>
          <w:bCs/>
          <w:sz w:val="24"/>
          <w:szCs w:val="24"/>
        </w:rPr>
        <w:t xml:space="preserve"> a well-establish</w:t>
      </w:r>
      <w:r w:rsidR="00131082">
        <w:rPr>
          <w:rFonts w:ascii="Times New Roman" w:eastAsia="Corbel-Bold" w:hAnsi="Times New Roman" w:cs="Times New Roman"/>
          <w:bCs/>
          <w:sz w:val="24"/>
          <w:szCs w:val="24"/>
        </w:rPr>
        <w:t>ed risk factor for</w:t>
      </w:r>
      <w:r w:rsidR="00B169EB" w:rsidRPr="00F950E4">
        <w:rPr>
          <w:rFonts w:ascii="Times New Roman" w:eastAsia="Corbel-Bold" w:hAnsi="Times New Roman" w:cs="Times New Roman"/>
          <w:bCs/>
          <w:sz w:val="24"/>
          <w:szCs w:val="24"/>
        </w:rPr>
        <w:t xml:space="preserve"> black population</w:t>
      </w:r>
      <w:r w:rsidR="00D12C4D" w:rsidRPr="00F950E4">
        <w:rPr>
          <w:rFonts w:ascii="Times New Roman" w:eastAsia="Corbel-Bold" w:hAnsi="Times New Roman" w:cs="Times New Roman"/>
          <w:bCs/>
          <w:sz w:val="24"/>
          <w:szCs w:val="24"/>
        </w:rPr>
        <w:t>;</w:t>
      </w:r>
      <w:r w:rsidR="00F2405E" w:rsidRPr="00F950E4">
        <w:rPr>
          <w:rFonts w:ascii="Times New Roman" w:eastAsia="Corbel-Bold" w:hAnsi="Times New Roman" w:cs="Times New Roman"/>
          <w:bCs/>
          <w:sz w:val="24"/>
          <w:szCs w:val="24"/>
        </w:rPr>
        <w:t xml:space="preserve"> gender</w:t>
      </w:r>
      <w:r w:rsidR="00D12C4D" w:rsidRPr="00F950E4">
        <w:rPr>
          <w:rFonts w:ascii="Times New Roman" w:eastAsia="Corbel-Bold" w:hAnsi="Times New Roman" w:cs="Times New Roman"/>
          <w:bCs/>
          <w:sz w:val="24"/>
          <w:szCs w:val="24"/>
        </w:rPr>
        <w:t>,</w:t>
      </w:r>
      <w:r w:rsidR="00F853BD" w:rsidRPr="00F950E4">
        <w:rPr>
          <w:rFonts w:ascii="Times New Roman" w:hAnsi="Times New Roman" w:cs="Times New Roman"/>
          <w:sz w:val="24"/>
          <w:szCs w:val="24"/>
        </w:rPr>
        <w:t xml:space="preserve"> </w:t>
      </w:r>
      <w:r w:rsidR="00F853BD" w:rsidRPr="00F950E4">
        <w:rPr>
          <w:rFonts w:ascii="Times New Roman" w:eastAsia="Corbel-Bold" w:hAnsi="Times New Roman" w:cs="Times New Roman"/>
          <w:bCs/>
          <w:sz w:val="24"/>
          <w:szCs w:val="24"/>
        </w:rPr>
        <w:t>mostly higher in men than women</w:t>
      </w:r>
      <w:r w:rsidR="00D12C4D" w:rsidRPr="00F950E4">
        <w:rPr>
          <w:rFonts w:ascii="Times New Roman" w:eastAsia="Corbel-Bold" w:hAnsi="Times New Roman" w:cs="Times New Roman"/>
          <w:bCs/>
          <w:sz w:val="24"/>
          <w:szCs w:val="24"/>
        </w:rPr>
        <w:t>;</w:t>
      </w:r>
      <w:r w:rsidR="0088595A" w:rsidRPr="00F950E4">
        <w:rPr>
          <w:rFonts w:ascii="Times New Roman" w:eastAsia="Corbel-Bold" w:hAnsi="Times New Roman" w:cs="Times New Roman"/>
          <w:bCs/>
          <w:sz w:val="24"/>
          <w:szCs w:val="24"/>
        </w:rPr>
        <w:t xml:space="preserve"> socio-economic difference</w:t>
      </w:r>
      <w:r w:rsidR="00D12C4D" w:rsidRPr="00F950E4">
        <w:rPr>
          <w:rFonts w:ascii="Times New Roman" w:eastAsia="Corbel-Bold" w:hAnsi="Times New Roman" w:cs="Times New Roman"/>
          <w:bCs/>
          <w:sz w:val="24"/>
          <w:szCs w:val="24"/>
        </w:rPr>
        <w:t>s;</w:t>
      </w:r>
      <w:r w:rsidR="00217104" w:rsidRPr="00F950E4">
        <w:rPr>
          <w:rFonts w:ascii="Times New Roman" w:eastAsia="Corbel-Bold" w:hAnsi="Times New Roman" w:cs="Times New Roman"/>
          <w:bCs/>
          <w:sz w:val="24"/>
          <w:szCs w:val="24"/>
        </w:rPr>
        <w:t xml:space="preserve"> </w:t>
      </w:r>
      <w:r w:rsidR="00B169EB" w:rsidRPr="00F950E4">
        <w:rPr>
          <w:rFonts w:ascii="Times New Roman" w:eastAsia="Corbel-Bold" w:hAnsi="Times New Roman" w:cs="Times New Roman"/>
          <w:bCs/>
          <w:sz w:val="24"/>
          <w:szCs w:val="24"/>
        </w:rPr>
        <w:t xml:space="preserve">lifestyle </w:t>
      </w:r>
      <w:proofErr w:type="spellStart"/>
      <w:r w:rsidR="00B169EB" w:rsidRPr="00F950E4">
        <w:rPr>
          <w:rFonts w:ascii="Times New Roman" w:eastAsia="Corbel-Bold" w:hAnsi="Times New Roman" w:cs="Times New Roman"/>
          <w:bCs/>
          <w:sz w:val="24"/>
          <w:szCs w:val="24"/>
        </w:rPr>
        <w:t>eg</w:t>
      </w:r>
      <w:proofErr w:type="spellEnd"/>
      <w:r w:rsidR="00B169EB" w:rsidRPr="00F950E4">
        <w:rPr>
          <w:rFonts w:ascii="Times New Roman" w:eastAsia="Corbel-Bold" w:hAnsi="Times New Roman" w:cs="Times New Roman"/>
          <w:bCs/>
          <w:sz w:val="24"/>
          <w:szCs w:val="24"/>
        </w:rPr>
        <w:t xml:space="preserve"> tobacco smoking</w:t>
      </w:r>
      <w:r w:rsidR="00D12C4D" w:rsidRPr="00F950E4">
        <w:rPr>
          <w:rFonts w:ascii="Times New Roman" w:eastAsia="Corbel-Bold" w:hAnsi="Times New Roman" w:cs="Times New Roman"/>
          <w:bCs/>
          <w:sz w:val="24"/>
          <w:szCs w:val="24"/>
        </w:rPr>
        <w:t>;</w:t>
      </w:r>
      <w:r w:rsidR="00F2405E" w:rsidRPr="00F950E4">
        <w:rPr>
          <w:rFonts w:ascii="Times New Roman" w:eastAsia="Corbel-Bold" w:hAnsi="Times New Roman" w:cs="Times New Roman"/>
          <w:bCs/>
          <w:sz w:val="24"/>
          <w:szCs w:val="24"/>
        </w:rPr>
        <w:t xml:space="preserve"> obesity</w:t>
      </w:r>
      <w:r w:rsidR="00F853BD" w:rsidRPr="00F950E4">
        <w:rPr>
          <w:rFonts w:ascii="Times New Roman" w:eastAsia="Corbel-Bold" w:hAnsi="Times New Roman" w:cs="Times New Roman"/>
          <w:bCs/>
          <w:sz w:val="24"/>
          <w:szCs w:val="24"/>
        </w:rPr>
        <w:t xml:space="preserve"> BMI</w:t>
      </w:r>
      <w:r w:rsidR="00D12C4D" w:rsidRPr="00F950E4">
        <w:rPr>
          <w:rFonts w:ascii="Times New Roman" w:eastAsia="Corbel-Bold" w:hAnsi="Times New Roman" w:cs="Times New Roman"/>
          <w:bCs/>
          <w:sz w:val="24"/>
          <w:szCs w:val="24"/>
        </w:rPr>
        <w:t xml:space="preserve"> </w:t>
      </w:r>
      <w:r w:rsidR="00F853BD" w:rsidRPr="00F950E4">
        <w:rPr>
          <w:rFonts w:ascii="Times New Roman" w:eastAsia="Corbel-Bold" w:hAnsi="Times New Roman" w:cs="Times New Roman"/>
          <w:bCs/>
          <w:sz w:val="24"/>
          <w:szCs w:val="24"/>
        </w:rPr>
        <w:t>≥</w:t>
      </w:r>
      <w:r w:rsidR="00D12C4D" w:rsidRPr="00F950E4">
        <w:rPr>
          <w:rFonts w:ascii="Times New Roman" w:eastAsia="Corbel-Bold" w:hAnsi="Times New Roman" w:cs="Times New Roman"/>
          <w:bCs/>
          <w:sz w:val="24"/>
          <w:szCs w:val="24"/>
        </w:rPr>
        <w:t>25 kg/m</w:t>
      </w:r>
      <w:r w:rsidR="00F853BD" w:rsidRPr="00F950E4">
        <w:rPr>
          <w:rFonts w:ascii="Times New Roman" w:eastAsia="Corbel-Bold" w:hAnsi="Times New Roman" w:cs="Times New Roman"/>
          <w:bCs/>
          <w:sz w:val="24"/>
          <w:szCs w:val="24"/>
          <w:vertAlign w:val="superscript"/>
        </w:rPr>
        <w:t>2</w:t>
      </w:r>
      <w:r w:rsidR="00D12C4D" w:rsidRP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duration</w:t>
      </w:r>
      <w:r w:rsidR="00131082">
        <w:rPr>
          <w:rFonts w:ascii="Times New Roman" w:eastAsia="Corbel-Bold" w:hAnsi="Times New Roman" w:cs="Times New Roman"/>
          <w:bCs/>
          <w:sz w:val="24"/>
          <w:szCs w:val="24"/>
        </w:rPr>
        <w:t xml:space="preserve"> of ART, higher risk with increased duration on ART;</w:t>
      </w:r>
      <w:r w:rsidR="00217104" w:rsidRPr="00F950E4">
        <w:rPr>
          <w:rFonts w:ascii="Times New Roman" w:eastAsia="Corbel-Bold" w:hAnsi="Times New Roman" w:cs="Times New Roman"/>
          <w:bCs/>
          <w:sz w:val="24"/>
          <w:szCs w:val="24"/>
        </w:rPr>
        <w:t xml:space="preserve"> clinical stages of HIV</w:t>
      </w:r>
      <w:r w:rsidR="00F2405E" w:rsidRPr="00F950E4">
        <w:rPr>
          <w:rFonts w:ascii="Times New Roman" w:eastAsia="Corbel-Bold" w:hAnsi="Times New Roman" w:cs="Times New Roman"/>
          <w:bCs/>
          <w:sz w:val="24"/>
          <w:szCs w:val="24"/>
        </w:rPr>
        <w:t xml:space="preserve"> infection</w:t>
      </w:r>
      <w:r w:rsidR="00131082">
        <w:rPr>
          <w:rFonts w:ascii="Times New Roman" w:eastAsia="Corbel-Bold" w:hAnsi="Times New Roman" w:cs="Times New Roman"/>
          <w:bCs/>
          <w:sz w:val="24"/>
          <w:szCs w:val="24"/>
        </w:rPr>
        <w:t xml:space="preserve">, </w:t>
      </w:r>
      <w:r w:rsidR="00F853BD" w:rsidRPr="00F950E4">
        <w:rPr>
          <w:rFonts w:ascii="Times New Roman" w:hAnsi="Times New Roman" w:cs="Times New Roman"/>
          <w:color w:val="131413"/>
          <w:sz w:val="24"/>
          <w:szCs w:val="24"/>
        </w:rPr>
        <w:t>higher among ART</w:t>
      </w:r>
      <w:r w:rsidR="00D12C4D" w:rsidRPr="00F950E4">
        <w:rPr>
          <w:rFonts w:ascii="Times New Roman" w:hAnsi="Times New Roman" w:cs="Times New Roman"/>
          <w:color w:val="131413"/>
          <w:sz w:val="24"/>
          <w:szCs w:val="24"/>
        </w:rPr>
        <w:t xml:space="preserve"> </w:t>
      </w:r>
      <w:r w:rsidR="00F853BD" w:rsidRPr="00F950E4">
        <w:rPr>
          <w:rFonts w:ascii="Times New Roman" w:hAnsi="Times New Roman" w:cs="Times New Roman"/>
          <w:color w:val="131413"/>
          <w:sz w:val="24"/>
          <w:szCs w:val="24"/>
        </w:rPr>
        <w:t>treated versus ART naive (28.7% vs 5.3%; 17% vs 2%; 30 vs</w:t>
      </w:r>
      <w:r w:rsidR="00D12C4D" w:rsidRPr="00F950E4">
        <w:rPr>
          <w:rFonts w:ascii="Times New Roman" w:hAnsi="Times New Roman" w:cs="Times New Roman"/>
          <w:color w:val="131413"/>
          <w:sz w:val="24"/>
          <w:szCs w:val="24"/>
        </w:rPr>
        <w:t xml:space="preserve"> </w:t>
      </w:r>
      <w:r w:rsidR="00F853BD" w:rsidRPr="00F950E4">
        <w:rPr>
          <w:rFonts w:ascii="Times New Roman" w:hAnsi="Times New Roman" w:cs="Times New Roman"/>
          <w:color w:val="131413"/>
          <w:sz w:val="24"/>
          <w:szCs w:val="24"/>
        </w:rPr>
        <w:t>21.</w:t>
      </w:r>
      <w:r w:rsidR="00F950E4">
        <w:rPr>
          <w:rFonts w:ascii="Times New Roman" w:hAnsi="Times New Roman" w:cs="Times New Roman"/>
          <w:color w:val="131413"/>
          <w:sz w:val="24"/>
          <w:szCs w:val="24"/>
        </w:rPr>
        <w:t>9% and 38% vs 19%, respectively</w:t>
      </w:r>
      <w:r w:rsidR="00F853BD" w:rsidRPr="00F950E4">
        <w:rPr>
          <w:rFonts w:ascii="Times New Roman" w:eastAsia="Corbel-Bold" w:hAnsi="Times New Roman" w:cs="Times New Roman"/>
          <w:bCs/>
          <w:sz w:val="24"/>
          <w:szCs w:val="24"/>
        </w:rPr>
        <w:t>)</w:t>
      </w:r>
      <w:r w:rsid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w:t>
      </w:r>
      <w:r w:rsidR="00131082">
        <w:rPr>
          <w:rFonts w:ascii="Times New Roman" w:eastAsia="Corbel-Bold" w:hAnsi="Times New Roman" w:cs="Times New Roman"/>
          <w:bCs/>
          <w:sz w:val="24"/>
          <w:szCs w:val="24"/>
        </w:rPr>
        <w:t>types of ART</w:t>
      </w:r>
      <w:r w:rsidR="004A7BD8">
        <w:rPr>
          <w:rFonts w:ascii="Times New Roman" w:eastAsia="Corbel-Bold" w:hAnsi="Times New Roman" w:cs="Times New Roman"/>
          <w:bCs/>
          <w:sz w:val="24"/>
          <w:szCs w:val="24"/>
        </w:rPr>
        <w:t xml:space="preserve">, commoner in regimen containing </w:t>
      </w:r>
      <w:bookmarkStart w:id="11" w:name="_Hlk195842834"/>
      <w:r w:rsidR="004A7BD8">
        <w:rPr>
          <w:rFonts w:ascii="Times New Roman" w:eastAsia="Corbel-Bold" w:hAnsi="Times New Roman" w:cs="Times New Roman"/>
          <w:bCs/>
          <w:sz w:val="24"/>
          <w:szCs w:val="24"/>
        </w:rPr>
        <w:t>NNRTIs</w:t>
      </w:r>
      <w:r w:rsidR="00680A70">
        <w:rPr>
          <w:rFonts w:ascii="Times New Roman" w:eastAsia="Corbel-Bold" w:hAnsi="Times New Roman" w:cs="Times New Roman"/>
          <w:bCs/>
          <w:sz w:val="24"/>
          <w:szCs w:val="24"/>
        </w:rPr>
        <w:t xml:space="preserve"> </w:t>
      </w:r>
      <w:bookmarkEnd w:id="11"/>
      <w:r w:rsidR="00680A70">
        <w:rPr>
          <w:rFonts w:ascii="Times New Roman" w:eastAsia="Corbel-Bold" w:hAnsi="Times New Roman" w:cs="Times New Roman"/>
          <w:bCs/>
          <w:sz w:val="24"/>
          <w:szCs w:val="24"/>
        </w:rPr>
        <w:t>and PIs</w:t>
      </w:r>
      <w:r w:rsidR="004A7BD8">
        <w:rPr>
          <w:rFonts w:ascii="Times New Roman" w:eastAsia="Corbel-Bold" w:hAnsi="Times New Roman" w:cs="Times New Roman"/>
          <w:bCs/>
          <w:sz w:val="24"/>
          <w:szCs w:val="24"/>
        </w:rPr>
        <w:t xml:space="preserve">; </w:t>
      </w:r>
      <w:r w:rsidR="00217104" w:rsidRPr="00F950E4">
        <w:rPr>
          <w:rFonts w:ascii="Times New Roman" w:eastAsia="Corbel-Bold" w:hAnsi="Times New Roman" w:cs="Times New Roman"/>
          <w:bCs/>
          <w:sz w:val="24"/>
          <w:szCs w:val="24"/>
        </w:rPr>
        <w:t>and</w:t>
      </w:r>
      <w:r w:rsidR="004A7BD8">
        <w:rPr>
          <w:rFonts w:ascii="Times New Roman" w:eastAsia="Corbel-Bold" w:hAnsi="Times New Roman" w:cs="Times New Roman"/>
          <w:bCs/>
          <w:sz w:val="24"/>
          <w:szCs w:val="24"/>
        </w:rPr>
        <w:t xml:space="preserve"> </w:t>
      </w:r>
      <w:r w:rsidR="00A264F4" w:rsidRPr="00F950E4">
        <w:rPr>
          <w:rFonts w:ascii="Times New Roman" w:eastAsia="Corbel-Bold" w:hAnsi="Times New Roman" w:cs="Times New Roman"/>
          <w:bCs/>
          <w:sz w:val="24"/>
          <w:szCs w:val="24"/>
        </w:rPr>
        <w:t xml:space="preserve">selected study population </w:t>
      </w:r>
      <w:r w:rsidR="00217104" w:rsidRPr="00F950E4">
        <w:rPr>
          <w:rFonts w:ascii="Times New Roman" w:eastAsia="Corbel-Bold" w:hAnsi="Times New Roman" w:cs="Times New Roman"/>
          <w:bCs/>
          <w:sz w:val="24"/>
          <w:szCs w:val="24"/>
        </w:rPr>
        <w:t>e.g</w:t>
      </w:r>
      <w:r w:rsidR="00A264F4" w:rsidRPr="00F950E4">
        <w:rPr>
          <w:rFonts w:ascii="Times New Roman" w:eastAsia="Corbel-Bold" w:hAnsi="Times New Roman" w:cs="Times New Roman"/>
          <w:bCs/>
          <w:sz w:val="24"/>
          <w:szCs w:val="24"/>
        </w:rPr>
        <w:t>., hospitalized and</w:t>
      </w:r>
      <w:r w:rsidR="0088595A" w:rsidRPr="00F950E4">
        <w:rPr>
          <w:rFonts w:ascii="Times New Roman" w:eastAsia="Corbel-Bold" w:hAnsi="Times New Roman" w:cs="Times New Roman"/>
          <w:bCs/>
          <w:sz w:val="24"/>
          <w:szCs w:val="24"/>
        </w:rPr>
        <w:t xml:space="preserve"> outpatients</w:t>
      </w:r>
      <w:r w:rsidR="00217104" w:rsidRPr="00F950E4">
        <w:rPr>
          <w:rFonts w:ascii="Times New Roman" w:eastAsia="Corbel-Bold" w:hAnsi="Times New Roman" w:cs="Times New Roman"/>
          <w:bCs/>
          <w:sz w:val="24"/>
          <w:szCs w:val="24"/>
        </w:rPr>
        <w:t>.</w:t>
      </w:r>
      <w:r w:rsidR="00680A70">
        <w:rPr>
          <w:rFonts w:ascii="Times New Roman" w:eastAsia="Corbel-Bold" w:hAnsi="Times New Roman" w:cs="Times New Roman"/>
          <w:bCs/>
          <w:sz w:val="24"/>
          <w:szCs w:val="24"/>
        </w:rPr>
        <w:t xml:space="preserve"> The prevalence</w:t>
      </w:r>
      <w:r w:rsidR="00A264F4" w:rsidRPr="00F950E4">
        <w:rPr>
          <w:rFonts w:ascii="Times New Roman" w:eastAsia="Corbel-Bold" w:hAnsi="Times New Roman" w:cs="Times New Roman"/>
          <w:bCs/>
          <w:sz w:val="24"/>
          <w:szCs w:val="24"/>
        </w:rPr>
        <w:t xml:space="preserve"> also depend</w:t>
      </w:r>
      <w:r w:rsidR="00672BD5" w:rsidRPr="00F950E4">
        <w:rPr>
          <w:rFonts w:ascii="Times New Roman" w:eastAsia="Corbel-Bold" w:hAnsi="Times New Roman" w:cs="Times New Roman"/>
          <w:bCs/>
          <w:sz w:val="24"/>
          <w:szCs w:val="24"/>
        </w:rPr>
        <w:t>s on</w:t>
      </w:r>
      <w:r w:rsidR="00A264F4" w:rsidRPr="00F950E4">
        <w:rPr>
          <w:rFonts w:ascii="Times New Roman" w:eastAsia="Corbel-Bold" w:hAnsi="Times New Roman" w:cs="Times New Roman"/>
          <w:bCs/>
          <w:sz w:val="24"/>
          <w:szCs w:val="24"/>
        </w:rPr>
        <w:t xml:space="preserve"> </w:t>
      </w:r>
      <w:r w:rsidR="00672BD5" w:rsidRPr="00F950E4">
        <w:rPr>
          <w:rFonts w:ascii="Times New Roman" w:eastAsia="Corbel-Bold" w:hAnsi="Times New Roman" w:cs="Times New Roman"/>
          <w:bCs/>
          <w:sz w:val="24"/>
          <w:szCs w:val="24"/>
        </w:rPr>
        <w:t xml:space="preserve">number of times </w:t>
      </w:r>
      <w:r w:rsidR="00A264F4" w:rsidRPr="00F950E4">
        <w:rPr>
          <w:rFonts w:ascii="Times New Roman" w:eastAsia="Corbel-Bold" w:hAnsi="Times New Roman" w:cs="Times New Roman"/>
          <w:bCs/>
          <w:sz w:val="24"/>
          <w:szCs w:val="24"/>
        </w:rPr>
        <w:t>BP measurement</w:t>
      </w:r>
      <w:r w:rsidR="00672BD5" w:rsidRPr="00F950E4">
        <w:rPr>
          <w:rFonts w:ascii="Times New Roman" w:eastAsia="Corbel-Bold" w:hAnsi="Times New Roman" w:cs="Times New Roman"/>
          <w:bCs/>
          <w:sz w:val="24"/>
          <w:szCs w:val="24"/>
        </w:rPr>
        <w:t xml:space="preserve"> was taken,</w:t>
      </w:r>
      <w:r w:rsidR="00D07ED3">
        <w:rPr>
          <w:rFonts w:ascii="Times New Roman" w:eastAsia="Corbel-Bold" w:hAnsi="Times New Roman" w:cs="Times New Roman"/>
          <w:bCs/>
          <w:sz w:val="24"/>
          <w:szCs w:val="24"/>
        </w:rPr>
        <w:t xml:space="preserve"> whether once or twice/three</w:t>
      </w:r>
      <w:r w:rsidR="00680A70">
        <w:rPr>
          <w:rFonts w:ascii="Times New Roman" w:eastAsia="Corbel-Bold" w:hAnsi="Times New Roman" w:cs="Times New Roman"/>
          <w:bCs/>
          <w:sz w:val="24"/>
          <w:szCs w:val="24"/>
        </w:rPr>
        <w:t xml:space="preserve"> times</w:t>
      </w:r>
      <w:r w:rsidR="00B169EB" w:rsidRPr="00F950E4">
        <w:rPr>
          <w:rFonts w:ascii="Times New Roman" w:eastAsia="Corbel-Bold" w:hAnsi="Times New Roman" w:cs="Times New Roman"/>
          <w:bCs/>
          <w:sz w:val="24"/>
          <w:szCs w:val="24"/>
        </w:rPr>
        <w:t>, b</w:t>
      </w:r>
      <w:r w:rsidR="00672BD5" w:rsidRPr="00F950E4">
        <w:rPr>
          <w:rFonts w:ascii="Times New Roman" w:eastAsia="Corbel-Bold" w:hAnsi="Times New Roman" w:cs="Times New Roman"/>
          <w:bCs/>
          <w:sz w:val="24"/>
          <w:szCs w:val="24"/>
        </w:rPr>
        <w:t xml:space="preserve">ecause repeated </w:t>
      </w:r>
      <w:r w:rsidR="00A264F4" w:rsidRPr="00F950E4">
        <w:rPr>
          <w:rFonts w:ascii="Times New Roman" w:eastAsia="Corbel-Bold" w:hAnsi="Times New Roman" w:cs="Times New Roman"/>
          <w:bCs/>
          <w:sz w:val="24"/>
          <w:szCs w:val="24"/>
        </w:rPr>
        <w:t>measurements in different occasions are widely recommended for the diagnos</w:t>
      </w:r>
      <w:r w:rsidR="008252DC" w:rsidRPr="00F950E4">
        <w:rPr>
          <w:rFonts w:ascii="Times New Roman" w:eastAsia="Corbel-Bold" w:hAnsi="Times New Roman" w:cs="Times New Roman"/>
          <w:bCs/>
          <w:sz w:val="24"/>
          <w:szCs w:val="24"/>
        </w:rPr>
        <w:t>is of HTN</w:t>
      </w:r>
      <w:r w:rsidR="00A264F4" w:rsidRPr="00F950E4">
        <w:rPr>
          <w:rFonts w:ascii="Times New Roman" w:eastAsia="Corbel-Bold" w:hAnsi="Times New Roman" w:cs="Times New Roman"/>
          <w:bCs/>
          <w:sz w:val="24"/>
          <w:szCs w:val="24"/>
        </w:rPr>
        <w:t xml:space="preserve">. </w:t>
      </w:r>
      <w:r w:rsidR="00672BD5" w:rsidRPr="00F950E4">
        <w:rPr>
          <w:rFonts w:ascii="Times New Roman" w:eastAsia="Corbel-Bold" w:hAnsi="Times New Roman" w:cs="Times New Roman"/>
          <w:bCs/>
          <w:sz w:val="24"/>
          <w:szCs w:val="24"/>
        </w:rPr>
        <w:t>While some</w:t>
      </w:r>
      <w:r w:rsidR="00F2405E" w:rsidRPr="00F950E4">
        <w:rPr>
          <w:rFonts w:ascii="Times New Roman" w:eastAsia="Corbel-Bold" w:hAnsi="Times New Roman" w:cs="Times New Roman"/>
          <w:bCs/>
          <w:sz w:val="24"/>
          <w:szCs w:val="24"/>
        </w:rPr>
        <w:t xml:space="preserve"> researchers</w:t>
      </w:r>
      <w:r w:rsidR="00672BD5" w:rsidRPr="00F950E4">
        <w:rPr>
          <w:rFonts w:ascii="Times New Roman" w:eastAsia="Corbel-Bold" w:hAnsi="Times New Roman" w:cs="Times New Roman"/>
          <w:bCs/>
          <w:sz w:val="24"/>
          <w:szCs w:val="24"/>
        </w:rPr>
        <w:t xml:space="preserve"> </w:t>
      </w:r>
      <w:r w:rsidR="00D07ED3">
        <w:rPr>
          <w:rFonts w:ascii="Times New Roman" w:eastAsia="Corbel-Bold" w:hAnsi="Times New Roman" w:cs="Times New Roman"/>
          <w:bCs/>
          <w:sz w:val="24"/>
          <w:szCs w:val="24"/>
        </w:rPr>
        <w:t>used single</w:t>
      </w:r>
      <w:r w:rsidR="008252DC" w:rsidRPr="00F950E4">
        <w:rPr>
          <w:rFonts w:ascii="Times New Roman" w:eastAsia="Corbel-Bold" w:hAnsi="Times New Roman" w:cs="Times New Roman"/>
          <w:bCs/>
          <w:sz w:val="24"/>
          <w:szCs w:val="24"/>
        </w:rPr>
        <w:t xml:space="preserve"> BP mea</w:t>
      </w:r>
      <w:r w:rsidR="00680A70">
        <w:rPr>
          <w:rFonts w:ascii="Times New Roman" w:eastAsia="Corbel-Bold" w:hAnsi="Times New Roman" w:cs="Times New Roman"/>
          <w:bCs/>
          <w:sz w:val="24"/>
          <w:szCs w:val="24"/>
        </w:rPr>
        <w:t>surement for</w:t>
      </w:r>
      <w:r w:rsidR="008252DC" w:rsidRPr="00F950E4">
        <w:rPr>
          <w:rFonts w:ascii="Times New Roman" w:eastAsia="Corbel-Bold" w:hAnsi="Times New Roman" w:cs="Times New Roman"/>
          <w:bCs/>
          <w:sz w:val="24"/>
          <w:szCs w:val="24"/>
        </w:rPr>
        <w:t xml:space="preserve"> their cohort</w:t>
      </w:r>
      <w:r w:rsidR="008252DC" w:rsidRPr="008252DC">
        <w:rPr>
          <w:rFonts w:ascii="Times New Roman" w:eastAsia="Corbel-Bold" w:hAnsi="Times New Roman" w:cs="Times New Roman"/>
          <w:bCs/>
          <w:sz w:val="24"/>
          <w:szCs w:val="24"/>
        </w:rPr>
        <w:t xml:space="preserve"> </w:t>
      </w:r>
      <w:proofErr w:type="spellStart"/>
      <w:r w:rsidR="00934A01">
        <w:rPr>
          <w:rFonts w:ascii="Times New Roman" w:eastAsia="Corbel-Bold" w:hAnsi="Times New Roman" w:cs="Times New Roman"/>
          <w:bCs/>
          <w:sz w:val="24"/>
          <w:szCs w:val="24"/>
        </w:rPr>
        <w:t>eg</w:t>
      </w:r>
      <w:proofErr w:type="spellEnd"/>
      <w:r w:rsidR="00934A01">
        <w:rPr>
          <w:rFonts w:ascii="Times New Roman" w:eastAsia="Corbel-Bold" w:hAnsi="Times New Roman" w:cs="Times New Roman"/>
          <w:bCs/>
          <w:sz w:val="24"/>
          <w:szCs w:val="24"/>
        </w:rPr>
        <w:t xml:space="preserve"> </w:t>
      </w:r>
      <w:r w:rsidR="002D63B0" w:rsidRPr="00E962C5">
        <w:rPr>
          <w:rFonts w:ascii="Times New Roman" w:eastAsia="Corbel-Bold" w:hAnsi="Times New Roman" w:cs="Times New Roman"/>
          <w:bCs/>
          <w:sz w:val="24"/>
          <w:szCs w:val="24"/>
        </w:rPr>
        <w:t>[</w:t>
      </w:r>
      <w:r w:rsidR="00672BD5" w:rsidRPr="00E962C5">
        <w:rPr>
          <w:rFonts w:ascii="Times New Roman" w:eastAsia="Corbel-Bold" w:hAnsi="Times New Roman" w:cs="Times New Roman"/>
          <w:bCs/>
          <w:sz w:val="24"/>
          <w:szCs w:val="24"/>
        </w:rPr>
        <w:t>Chatterton-</w:t>
      </w:r>
      <w:proofErr w:type="spellStart"/>
      <w:r w:rsidR="00672BD5" w:rsidRPr="00E962C5">
        <w:rPr>
          <w:rFonts w:ascii="Times New Roman" w:eastAsia="Corbel-Bold" w:hAnsi="Times New Roman" w:cs="Times New Roman"/>
          <w:bCs/>
          <w:sz w:val="24"/>
          <w:szCs w:val="24"/>
        </w:rPr>
        <w:t>Kirchmeier</w:t>
      </w:r>
      <w:proofErr w:type="spellEnd"/>
      <w:r w:rsidR="00672BD5" w:rsidRPr="00E962C5">
        <w:rPr>
          <w:rFonts w:ascii="Times New Roman" w:eastAsia="Corbel-Bold" w:hAnsi="Times New Roman" w:cs="Times New Roman"/>
          <w:bCs/>
          <w:sz w:val="24"/>
          <w:szCs w:val="24"/>
        </w:rPr>
        <w:t xml:space="preserve"> et al</w:t>
      </w:r>
      <w:r w:rsidR="002D63B0" w:rsidRPr="00E962C5">
        <w:rPr>
          <w:rFonts w:ascii="Times New Roman" w:eastAsia="Corbel-Bold" w:hAnsi="Times New Roman" w:cs="Times New Roman"/>
          <w:bCs/>
          <w:sz w:val="24"/>
          <w:szCs w:val="24"/>
          <w:vertAlign w:val="superscript"/>
        </w:rPr>
        <w:t>,</w:t>
      </w:r>
      <w:r w:rsidR="002D63B0" w:rsidRPr="002D63B0">
        <w:rPr>
          <w:rFonts w:ascii="Times New Roman" w:eastAsia="Corbel-Bold" w:hAnsi="Times New Roman" w:cs="Times New Roman"/>
          <w:b/>
          <w:sz w:val="24"/>
          <w:szCs w:val="24"/>
          <w:vertAlign w:val="superscript"/>
        </w:rPr>
        <w:t xml:space="preserve"> </w:t>
      </w:r>
      <w:r w:rsidR="002D63B0" w:rsidRPr="00E962C5">
        <w:rPr>
          <w:rFonts w:ascii="Times New Roman" w:eastAsia="Corbel-Bold" w:hAnsi="Times New Roman" w:cs="Times New Roman"/>
          <w:bCs/>
          <w:sz w:val="24"/>
          <w:szCs w:val="24"/>
        </w:rPr>
        <w:t>2015]</w:t>
      </w:r>
      <w:r w:rsidR="00672BD5" w:rsidRPr="00672BD5">
        <w:rPr>
          <w:rFonts w:ascii="Times New Roman" w:eastAsia="Corbel-Bold" w:hAnsi="Times New Roman" w:cs="Times New Roman"/>
          <w:bCs/>
          <w:sz w:val="24"/>
          <w:szCs w:val="24"/>
        </w:rPr>
        <w:t xml:space="preserve"> from USA</w:t>
      </w:r>
      <w:r w:rsidR="00934A01">
        <w:rPr>
          <w:rFonts w:ascii="Times New Roman" w:eastAsia="Corbel-Bold" w:hAnsi="Times New Roman" w:cs="Times New Roman"/>
          <w:bCs/>
          <w:sz w:val="24"/>
          <w:szCs w:val="24"/>
        </w:rPr>
        <w:t>,</w:t>
      </w:r>
      <w:r w:rsidR="00311179">
        <w:rPr>
          <w:rFonts w:ascii="Times New Roman" w:eastAsia="Corbel-Bold" w:hAnsi="Times New Roman" w:cs="Times New Roman"/>
          <w:bCs/>
          <w:sz w:val="24"/>
          <w:szCs w:val="24"/>
        </w:rPr>
        <w:t xml:space="preserve"> </w:t>
      </w:r>
      <w:r w:rsidR="008252DC">
        <w:rPr>
          <w:rFonts w:ascii="Times New Roman" w:eastAsia="Corbel-Bold" w:hAnsi="Times New Roman" w:cs="Times New Roman"/>
          <w:bCs/>
          <w:sz w:val="24"/>
          <w:szCs w:val="24"/>
        </w:rPr>
        <w:t xml:space="preserve">others such as </w:t>
      </w:r>
      <w:r w:rsidR="002D63B0" w:rsidRPr="00E962C5">
        <w:rPr>
          <w:rFonts w:ascii="Times New Roman" w:eastAsia="Corbel-Bold" w:hAnsi="Times New Roman" w:cs="Times New Roman"/>
          <w:bCs/>
          <w:sz w:val="24"/>
          <w:szCs w:val="24"/>
        </w:rPr>
        <w:t>[</w:t>
      </w:r>
      <w:r w:rsidR="00311179" w:rsidRPr="00E962C5">
        <w:rPr>
          <w:rFonts w:ascii="Times New Roman" w:eastAsia="Corbel-Bold" w:hAnsi="Times New Roman" w:cs="Times New Roman"/>
          <w:bCs/>
          <w:sz w:val="24"/>
          <w:szCs w:val="24"/>
        </w:rPr>
        <w:t>Sainz et al</w:t>
      </w:r>
      <w:r w:rsidR="002D63B0" w:rsidRPr="00E962C5">
        <w:rPr>
          <w:rFonts w:ascii="Times New Roman" w:eastAsia="Corbel-Bold" w:hAnsi="Times New Roman" w:cs="Times New Roman"/>
          <w:bCs/>
          <w:sz w:val="24"/>
          <w:szCs w:val="24"/>
        </w:rPr>
        <w:t>, 2014]</w:t>
      </w:r>
      <w:r w:rsidR="00311179">
        <w:rPr>
          <w:rFonts w:ascii="Times New Roman" w:eastAsia="Corbel-Bold" w:hAnsi="Times New Roman" w:cs="Times New Roman"/>
          <w:bCs/>
          <w:sz w:val="24"/>
          <w:szCs w:val="24"/>
        </w:rPr>
        <w:t xml:space="preserve"> used </w:t>
      </w:r>
      <w:r w:rsidR="00C520E7">
        <w:rPr>
          <w:rFonts w:ascii="Times New Roman" w:eastAsia="Corbel-Bold" w:hAnsi="Times New Roman" w:cs="Times New Roman"/>
          <w:bCs/>
          <w:sz w:val="24"/>
          <w:szCs w:val="24"/>
        </w:rPr>
        <w:t>3 BP measurements</w:t>
      </w:r>
      <w:r w:rsidR="00680A70">
        <w:rPr>
          <w:rFonts w:ascii="Times New Roman" w:eastAsia="Corbel-Bold" w:hAnsi="Times New Roman" w:cs="Times New Roman"/>
          <w:bCs/>
          <w:sz w:val="24"/>
          <w:szCs w:val="24"/>
        </w:rPr>
        <w:t>, while</w:t>
      </w:r>
      <w:r w:rsidR="00934A01">
        <w:rPr>
          <w:rFonts w:ascii="Times New Roman" w:eastAsia="Corbel-Bold" w:hAnsi="Times New Roman" w:cs="Times New Roman"/>
          <w:bCs/>
          <w:sz w:val="24"/>
          <w:szCs w:val="24"/>
        </w:rPr>
        <w:t xml:space="preserve"> the present study us</w:t>
      </w:r>
      <w:r w:rsidR="00311179">
        <w:rPr>
          <w:rFonts w:ascii="Times New Roman" w:eastAsia="Corbel-Bold" w:hAnsi="Times New Roman" w:cs="Times New Roman"/>
          <w:bCs/>
          <w:sz w:val="24"/>
          <w:szCs w:val="24"/>
        </w:rPr>
        <w:t xml:space="preserve">ed 2 </w:t>
      </w:r>
      <w:r w:rsidR="008252DC">
        <w:rPr>
          <w:rFonts w:ascii="Times New Roman" w:eastAsia="Corbel-Bold" w:hAnsi="Times New Roman" w:cs="Times New Roman"/>
          <w:bCs/>
          <w:sz w:val="24"/>
          <w:szCs w:val="24"/>
        </w:rPr>
        <w:t>measurements</w:t>
      </w:r>
      <w:r w:rsidR="00311179">
        <w:rPr>
          <w:rFonts w:ascii="Times New Roman" w:eastAsia="Corbel-Bold" w:hAnsi="Times New Roman" w:cs="Times New Roman"/>
          <w:bCs/>
          <w:sz w:val="24"/>
          <w:szCs w:val="24"/>
        </w:rPr>
        <w:t>.</w:t>
      </w:r>
    </w:p>
    <w:p w14:paraId="229E0968" w14:textId="77777777" w:rsidR="00DA1C43" w:rsidRDefault="00C520E7" w:rsidP="00B2700E">
      <w:pPr>
        <w:tabs>
          <w:tab w:val="left" w:pos="1548"/>
        </w:tabs>
        <w:spacing w:line="240" w:lineRule="auto"/>
        <w:jc w:val="both"/>
        <w:rPr>
          <w:rFonts w:ascii="Times New Roman" w:eastAsia="Times New Roman" w:hAnsi="Times New Roman" w:cs="Times New Roman"/>
          <w:sz w:val="24"/>
          <w:szCs w:val="24"/>
        </w:rPr>
      </w:pPr>
      <w:r w:rsidRPr="00C520E7">
        <w:rPr>
          <w:rFonts w:ascii="Times New Roman" w:eastAsia="Times New Roman" w:hAnsi="Times New Roman" w:cs="Times New Roman"/>
          <w:sz w:val="24"/>
          <w:szCs w:val="24"/>
        </w:rPr>
        <w:t xml:space="preserve">Higher CRP has been associated with lower CD4, and higher </w:t>
      </w:r>
      <w:r w:rsidR="00136B3B">
        <w:rPr>
          <w:rFonts w:ascii="Times New Roman" w:eastAsia="Times New Roman" w:hAnsi="Times New Roman" w:cs="Times New Roman"/>
          <w:sz w:val="24"/>
          <w:szCs w:val="24"/>
        </w:rPr>
        <w:t>VL among infected individuals</w:t>
      </w:r>
      <w:r w:rsidR="002D63B0">
        <w:rPr>
          <w:rFonts w:ascii="Times New Roman" w:eastAsia="Times New Roman" w:hAnsi="Times New Roman" w:cs="Times New Roman"/>
          <w:sz w:val="24"/>
          <w:szCs w:val="24"/>
        </w:rPr>
        <w:t xml:space="preserve"> </w:t>
      </w:r>
      <w:bookmarkStart w:id="12" w:name="_Hlk195941987"/>
      <w:r w:rsidR="002D63B0" w:rsidRPr="00E962C5">
        <w:rPr>
          <w:rFonts w:ascii="Times New Roman" w:eastAsia="Times New Roman" w:hAnsi="Times New Roman" w:cs="Times New Roman"/>
          <w:sz w:val="24"/>
          <w:szCs w:val="24"/>
        </w:rPr>
        <w:t>[</w:t>
      </w:r>
      <w:proofErr w:type="spellStart"/>
      <w:r w:rsidR="002D63B0" w:rsidRPr="00E962C5">
        <w:rPr>
          <w:rFonts w:ascii="Times New Roman" w:hAnsi="Times New Roman" w:cs="Times New Roman"/>
          <w:sz w:val="24"/>
          <w:szCs w:val="24"/>
        </w:rPr>
        <w:t>Wadgera</w:t>
      </w:r>
      <w:proofErr w:type="spellEnd"/>
      <w:r w:rsidR="002D63B0" w:rsidRPr="00E962C5">
        <w:rPr>
          <w:rFonts w:ascii="Times New Roman" w:hAnsi="Times New Roman" w:cs="Times New Roman"/>
          <w:sz w:val="24"/>
          <w:szCs w:val="24"/>
        </w:rPr>
        <w:t xml:space="preserve"> and </w:t>
      </w:r>
      <w:proofErr w:type="spellStart"/>
      <w:r w:rsidR="002D63B0" w:rsidRPr="00E962C5">
        <w:rPr>
          <w:rFonts w:ascii="Times New Roman" w:hAnsi="Times New Roman" w:cs="Times New Roman"/>
          <w:sz w:val="24"/>
          <w:szCs w:val="24"/>
        </w:rPr>
        <w:t>Yadhav</w:t>
      </w:r>
      <w:proofErr w:type="spellEnd"/>
      <w:r w:rsidR="002D63B0" w:rsidRPr="00E962C5">
        <w:rPr>
          <w:rFonts w:ascii="Times New Roman" w:hAnsi="Times New Roman" w:cs="Times New Roman"/>
          <w:sz w:val="24"/>
          <w:szCs w:val="24"/>
        </w:rPr>
        <w:t>, 2017</w:t>
      </w:r>
      <w:r w:rsidR="002D63B0" w:rsidRPr="00E962C5">
        <w:rPr>
          <w:rFonts w:ascii="Times New Roman" w:eastAsia="Times New Roman" w:hAnsi="Times New Roman" w:cs="Times New Roman"/>
          <w:sz w:val="24"/>
          <w:szCs w:val="24"/>
        </w:rPr>
        <w:t>]</w:t>
      </w:r>
      <w:r w:rsidR="00136B3B" w:rsidRPr="00E962C5">
        <w:rPr>
          <w:rFonts w:ascii="Times New Roman" w:eastAsia="Times New Roman" w:hAnsi="Times New Roman" w:cs="Times New Roman"/>
          <w:sz w:val="24"/>
          <w:szCs w:val="24"/>
        </w:rPr>
        <w:t>.</w:t>
      </w:r>
      <w:r w:rsidRPr="00C520E7">
        <w:rPr>
          <w:rFonts w:ascii="Times New Roman" w:eastAsia="Times New Roman" w:hAnsi="Times New Roman" w:cs="Times New Roman"/>
          <w:sz w:val="24"/>
          <w:szCs w:val="24"/>
        </w:rPr>
        <w:t xml:space="preserve"> </w:t>
      </w:r>
      <w:bookmarkEnd w:id="12"/>
      <w:r w:rsidRPr="00C520E7">
        <w:rPr>
          <w:rFonts w:ascii="Times New Roman" w:eastAsia="Times New Roman" w:hAnsi="Times New Roman" w:cs="Times New Roman"/>
          <w:sz w:val="24"/>
          <w:szCs w:val="24"/>
        </w:rPr>
        <w:t>However, reports from various studi</w:t>
      </w:r>
      <w:r w:rsidR="00EB1D72">
        <w:rPr>
          <w:rFonts w:ascii="Times New Roman" w:eastAsia="Times New Roman" w:hAnsi="Times New Roman" w:cs="Times New Roman"/>
          <w:sz w:val="24"/>
          <w:szCs w:val="24"/>
        </w:rPr>
        <w:t>es have yielded mixed results</w:t>
      </w:r>
      <w:r w:rsidR="00DB1E2A">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DB1E2A" w:rsidRPr="00E962C5">
        <w:rPr>
          <w:rFonts w:ascii="Times New Roman" w:hAnsi="Times New Roman" w:cs="Times New Roman"/>
          <w:sz w:val="24"/>
          <w:szCs w:val="24"/>
        </w:rPr>
        <w:t>Wadgera</w:t>
      </w:r>
      <w:proofErr w:type="spellEnd"/>
      <w:r w:rsidR="00DB1E2A" w:rsidRPr="00E962C5">
        <w:rPr>
          <w:rFonts w:ascii="Times New Roman" w:hAnsi="Times New Roman" w:cs="Times New Roman"/>
          <w:sz w:val="24"/>
          <w:szCs w:val="24"/>
        </w:rPr>
        <w:t xml:space="preserve"> and </w:t>
      </w:r>
      <w:proofErr w:type="spellStart"/>
      <w:r w:rsidR="00DB1E2A" w:rsidRPr="00E962C5">
        <w:rPr>
          <w:rFonts w:ascii="Times New Roman" w:hAnsi="Times New Roman" w:cs="Times New Roman"/>
          <w:sz w:val="24"/>
          <w:szCs w:val="24"/>
        </w:rPr>
        <w:t>Yadhav</w:t>
      </w:r>
      <w:proofErr w:type="spellEnd"/>
      <w:r w:rsidR="00DB1E2A" w:rsidRPr="00E962C5">
        <w:rPr>
          <w:rFonts w:ascii="Times New Roman" w:hAnsi="Times New Roman" w:cs="Times New Roman"/>
          <w:sz w:val="24"/>
          <w:szCs w:val="24"/>
        </w:rPr>
        <w:t xml:space="preserve">, 2017; </w:t>
      </w:r>
      <w:bookmarkStart w:id="13" w:name="_Hlk195942763"/>
      <w:r w:rsidR="00DB1E2A" w:rsidRPr="00E962C5">
        <w:rPr>
          <w:rFonts w:ascii="Times New Roman" w:hAnsi="Times New Roman" w:cs="Times New Roman"/>
          <w:sz w:val="24"/>
          <w:szCs w:val="24"/>
        </w:rPr>
        <w:t>Drain et al, 2007; Tahir et al, 2004</w:t>
      </w:r>
      <w:bookmarkStart w:id="14" w:name="_Hlk195942667"/>
      <w:r w:rsidR="00DB1E2A" w:rsidRPr="00E962C5">
        <w:rPr>
          <w:rFonts w:ascii="Times New Roman" w:hAnsi="Times New Roman" w:cs="Times New Roman"/>
          <w:sz w:val="24"/>
          <w:szCs w:val="24"/>
        </w:rPr>
        <w:t xml:space="preserve">; </w:t>
      </w:r>
      <w:bookmarkStart w:id="15" w:name="_Hlk195942275"/>
      <w:proofErr w:type="spellStart"/>
      <w:r w:rsidR="00DB1E2A" w:rsidRPr="00E962C5">
        <w:rPr>
          <w:rFonts w:ascii="Times New Roman" w:hAnsi="Times New Roman" w:cs="Times New Roman"/>
          <w:sz w:val="24"/>
          <w:szCs w:val="24"/>
        </w:rPr>
        <w:t>Grützmeier</w:t>
      </w:r>
      <w:proofErr w:type="spellEnd"/>
      <w:r w:rsidR="00DB1E2A" w:rsidRPr="00E962C5">
        <w:rPr>
          <w:rFonts w:ascii="Times New Roman" w:hAnsi="Times New Roman" w:cs="Times New Roman"/>
          <w:sz w:val="24"/>
          <w:szCs w:val="24"/>
        </w:rPr>
        <w:t xml:space="preserve"> and</w:t>
      </w:r>
      <w:r w:rsidR="00DB1E2A" w:rsidRPr="00DB1E2A">
        <w:t xml:space="preserve"> </w:t>
      </w:r>
      <w:proofErr w:type="spellStart"/>
      <w:r w:rsidR="00DB1E2A" w:rsidRPr="00E962C5">
        <w:rPr>
          <w:rFonts w:ascii="Times New Roman" w:hAnsi="Times New Roman" w:cs="Times New Roman"/>
          <w:sz w:val="24"/>
          <w:szCs w:val="24"/>
        </w:rPr>
        <w:t>Sandström</w:t>
      </w:r>
      <w:proofErr w:type="spellEnd"/>
      <w:r w:rsidR="00DB1E2A" w:rsidRPr="00E962C5">
        <w:rPr>
          <w:rFonts w:ascii="Times New Roman" w:hAnsi="Times New Roman" w:cs="Times New Roman"/>
          <w:sz w:val="24"/>
          <w:szCs w:val="24"/>
        </w:rPr>
        <w:t>,</w:t>
      </w:r>
      <w:r w:rsidR="00DB1E2A">
        <w:rPr>
          <w:rFonts w:ascii="Times New Roman" w:hAnsi="Times New Roman" w:cs="Times New Roman"/>
          <w:b/>
          <w:bCs/>
          <w:sz w:val="24"/>
          <w:szCs w:val="24"/>
        </w:rPr>
        <w:t xml:space="preserve"> </w:t>
      </w:r>
      <w:r w:rsidR="00DB1E2A" w:rsidRPr="00E962C5">
        <w:rPr>
          <w:rFonts w:ascii="Times New Roman" w:hAnsi="Times New Roman" w:cs="Times New Roman"/>
          <w:sz w:val="24"/>
          <w:szCs w:val="24"/>
        </w:rPr>
        <w:t>1999</w:t>
      </w:r>
      <w:bookmarkEnd w:id="15"/>
      <w:r w:rsidR="00DB1E2A" w:rsidRPr="00E962C5">
        <w:rPr>
          <w:rFonts w:ascii="Times New Roman" w:hAnsi="Times New Roman" w:cs="Times New Roman"/>
          <w:sz w:val="24"/>
          <w:szCs w:val="24"/>
        </w:rPr>
        <w:t>]</w:t>
      </w:r>
      <w:bookmarkEnd w:id="13"/>
      <w:bookmarkEnd w:id="14"/>
      <w:r w:rsidR="00DB1E2A">
        <w:rPr>
          <w:rFonts w:ascii="Times New Roman" w:hAnsi="Times New Roman" w:cs="Times New Roman"/>
          <w:b/>
          <w:bCs/>
          <w:sz w:val="24"/>
          <w:szCs w:val="24"/>
        </w:rPr>
        <w:t>.</w:t>
      </w:r>
      <w:r w:rsidR="00EB1D72">
        <w:rPr>
          <w:rFonts w:ascii="Times New Roman" w:eastAsia="Times New Roman" w:hAnsi="Times New Roman" w:cs="Times New Roman"/>
          <w:sz w:val="24"/>
          <w:szCs w:val="24"/>
        </w:rPr>
        <w:t xml:space="preserve"> While some</w:t>
      </w:r>
      <w:r w:rsidR="001364B9">
        <w:rPr>
          <w:rFonts w:ascii="Times New Roman" w:eastAsia="Times New Roman" w:hAnsi="Times New Roman" w:cs="Times New Roman"/>
          <w:sz w:val="24"/>
          <w:szCs w:val="24"/>
        </w:rPr>
        <w:t xml:space="preserve"> have reported significant associ</w:t>
      </w:r>
      <w:r w:rsidR="00D07ED3">
        <w:rPr>
          <w:rFonts w:ascii="Times New Roman" w:eastAsia="Times New Roman" w:hAnsi="Times New Roman" w:cs="Times New Roman"/>
          <w:sz w:val="24"/>
          <w:szCs w:val="24"/>
        </w:rPr>
        <w:t>ation between increase CRP with faster disease progression</w:t>
      </w:r>
      <w:r w:rsidR="00B60182">
        <w:rPr>
          <w:rFonts w:ascii="Times New Roman" w:eastAsia="Times New Roman" w:hAnsi="Times New Roman" w:cs="Times New Roman"/>
          <w:sz w:val="24"/>
          <w:szCs w:val="24"/>
        </w:rPr>
        <w:t>;</w:t>
      </w:r>
      <w:r w:rsidR="001364B9">
        <w:rPr>
          <w:rFonts w:ascii="Times New Roman" w:eastAsia="Times New Roman" w:hAnsi="Times New Roman" w:cs="Times New Roman"/>
          <w:sz w:val="24"/>
          <w:szCs w:val="24"/>
        </w:rPr>
        <w:t xml:space="preserve"> </w:t>
      </w:r>
      <w:r w:rsidR="00D07ED3">
        <w:rPr>
          <w:rFonts w:ascii="Times New Roman" w:eastAsia="Times New Roman" w:hAnsi="Times New Roman" w:cs="Times New Roman"/>
          <w:sz w:val="24"/>
          <w:szCs w:val="24"/>
        </w:rPr>
        <w:t>low CD4, and high VL with</w:t>
      </w:r>
      <w:r w:rsidR="008252DC">
        <w:rPr>
          <w:rFonts w:ascii="Times New Roman" w:eastAsia="Times New Roman" w:hAnsi="Times New Roman" w:cs="Times New Roman"/>
          <w:sz w:val="24"/>
          <w:szCs w:val="24"/>
        </w:rPr>
        <w:t xml:space="preserve"> greater risk of mortality,</w:t>
      </w:r>
      <w:r w:rsidR="005B51E7">
        <w:rPr>
          <w:rFonts w:ascii="Times New Roman" w:eastAsia="Times New Roman" w:hAnsi="Times New Roman" w:cs="Times New Roman"/>
          <w:sz w:val="24"/>
          <w:szCs w:val="24"/>
          <w:vertAlign w:val="superscript"/>
        </w:rPr>
        <w:t>40-42</w:t>
      </w:r>
      <w:r w:rsidR="001364B9">
        <w:rPr>
          <w:rFonts w:ascii="Times New Roman" w:eastAsia="Times New Roman" w:hAnsi="Times New Roman" w:cs="Times New Roman"/>
          <w:sz w:val="24"/>
          <w:szCs w:val="24"/>
        </w:rPr>
        <w:t xml:space="preserve"> others found ele</w:t>
      </w:r>
      <w:r w:rsidR="000C3400">
        <w:rPr>
          <w:rFonts w:ascii="Times New Roman" w:eastAsia="Times New Roman" w:hAnsi="Times New Roman" w:cs="Times New Roman"/>
          <w:sz w:val="24"/>
          <w:szCs w:val="24"/>
        </w:rPr>
        <w:t>vated CRP to be associated with</w:t>
      </w:r>
      <w:r w:rsidR="001364B9">
        <w:rPr>
          <w:rFonts w:ascii="Times New Roman" w:eastAsia="Times New Roman" w:hAnsi="Times New Roman" w:cs="Times New Roman"/>
          <w:sz w:val="24"/>
          <w:szCs w:val="24"/>
        </w:rPr>
        <w:t xml:space="preserve"> reduced mortality</w:t>
      </w:r>
      <w:r w:rsidR="00DB1E2A">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DB1E2A" w:rsidRPr="00E962C5">
        <w:rPr>
          <w:rFonts w:ascii="Times New Roman" w:hAnsi="Times New Roman" w:cs="Times New Roman"/>
          <w:sz w:val="24"/>
          <w:szCs w:val="24"/>
        </w:rPr>
        <w:t>Grützmeier</w:t>
      </w:r>
      <w:proofErr w:type="spellEnd"/>
      <w:r w:rsidR="00DB1E2A" w:rsidRPr="00E962C5">
        <w:rPr>
          <w:rFonts w:ascii="Times New Roman" w:hAnsi="Times New Roman" w:cs="Times New Roman"/>
          <w:sz w:val="24"/>
          <w:szCs w:val="24"/>
        </w:rPr>
        <w:t xml:space="preserve"> and</w:t>
      </w:r>
      <w:r w:rsidR="00DB1E2A" w:rsidRPr="00E962C5">
        <w:t xml:space="preserve"> </w:t>
      </w:r>
      <w:proofErr w:type="spellStart"/>
      <w:r w:rsidR="00DB1E2A" w:rsidRPr="00E962C5">
        <w:rPr>
          <w:rFonts w:ascii="Times New Roman" w:hAnsi="Times New Roman" w:cs="Times New Roman"/>
          <w:sz w:val="24"/>
          <w:szCs w:val="24"/>
        </w:rPr>
        <w:t>Sandström</w:t>
      </w:r>
      <w:proofErr w:type="spellEnd"/>
      <w:r w:rsidR="00DB1E2A" w:rsidRPr="00E962C5">
        <w:rPr>
          <w:rFonts w:ascii="Times New Roman" w:hAnsi="Times New Roman" w:cs="Times New Roman"/>
          <w:sz w:val="24"/>
          <w:szCs w:val="24"/>
        </w:rPr>
        <w:t>, 1999;</w:t>
      </w:r>
      <w:r w:rsidR="00DB1E2A" w:rsidRPr="00E962C5">
        <w:t xml:space="preserve"> </w:t>
      </w:r>
      <w:r w:rsidR="00DB1E2A" w:rsidRPr="00E962C5">
        <w:rPr>
          <w:rFonts w:ascii="Times New Roman" w:hAnsi="Times New Roman" w:cs="Times New Roman"/>
          <w:sz w:val="24"/>
          <w:szCs w:val="24"/>
        </w:rPr>
        <w:t>Kiefer et al, 2018]</w:t>
      </w:r>
      <w:r w:rsidR="001364B9" w:rsidRPr="00E962C5">
        <w:rPr>
          <w:rFonts w:ascii="Times New Roman" w:eastAsia="Times New Roman" w:hAnsi="Times New Roman" w:cs="Times New Roman"/>
          <w:sz w:val="24"/>
          <w:szCs w:val="24"/>
        </w:rPr>
        <w:t>.</w:t>
      </w:r>
      <w:r w:rsidR="001364B9">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1364B9" w:rsidRPr="00E962C5">
        <w:rPr>
          <w:rFonts w:ascii="Times New Roman" w:eastAsia="Times New Roman" w:hAnsi="Times New Roman" w:cs="Times New Roman"/>
          <w:sz w:val="24"/>
          <w:szCs w:val="24"/>
        </w:rPr>
        <w:t>Wadgera</w:t>
      </w:r>
      <w:proofErr w:type="spellEnd"/>
      <w:r w:rsidR="001364B9" w:rsidRPr="00E962C5">
        <w:rPr>
          <w:rFonts w:ascii="Times New Roman" w:eastAsia="Times New Roman" w:hAnsi="Times New Roman" w:cs="Times New Roman"/>
          <w:sz w:val="24"/>
          <w:szCs w:val="24"/>
        </w:rPr>
        <w:t xml:space="preserve"> and Kala-</w:t>
      </w:r>
      <w:proofErr w:type="spellStart"/>
      <w:r w:rsidR="001364B9" w:rsidRPr="00E962C5">
        <w:rPr>
          <w:rFonts w:ascii="Times New Roman" w:eastAsia="Times New Roman" w:hAnsi="Times New Roman" w:cs="Times New Roman"/>
          <w:sz w:val="24"/>
          <w:szCs w:val="24"/>
        </w:rPr>
        <w:t>Yadhav</w:t>
      </w:r>
      <w:proofErr w:type="spellEnd"/>
      <w:r w:rsidR="001364B9" w:rsidRPr="00E962C5">
        <w:rPr>
          <w:rFonts w:ascii="Times New Roman" w:eastAsia="Times New Roman" w:hAnsi="Times New Roman" w:cs="Times New Roman"/>
          <w:sz w:val="24"/>
          <w:szCs w:val="24"/>
        </w:rPr>
        <w:t>,</w:t>
      </w:r>
      <w:r w:rsidR="00DB1E2A" w:rsidRPr="00E962C5">
        <w:rPr>
          <w:rFonts w:ascii="Times New Roman" w:eastAsia="Times New Roman" w:hAnsi="Times New Roman" w:cs="Times New Roman"/>
          <w:sz w:val="24"/>
          <w:szCs w:val="24"/>
          <w:vertAlign w:val="superscript"/>
        </w:rPr>
        <w:t xml:space="preserve"> </w:t>
      </w:r>
      <w:r w:rsidR="00DC6578" w:rsidRPr="00E962C5">
        <w:rPr>
          <w:rFonts w:ascii="Times New Roman" w:eastAsia="Times New Roman" w:hAnsi="Times New Roman" w:cs="Times New Roman"/>
          <w:sz w:val="24"/>
          <w:szCs w:val="24"/>
        </w:rPr>
        <w:t>2017; Tahir</w:t>
      </w:r>
      <w:r w:rsidR="001364B9" w:rsidRPr="00E962C5">
        <w:rPr>
          <w:rFonts w:ascii="Times New Roman" w:eastAsia="Times New Roman" w:hAnsi="Times New Roman" w:cs="Times New Roman"/>
          <w:sz w:val="24"/>
          <w:szCs w:val="24"/>
        </w:rPr>
        <w:t xml:space="preserve"> et al</w:t>
      </w:r>
      <w:r w:rsidR="00DB1E2A" w:rsidRPr="00E962C5">
        <w:rPr>
          <w:rFonts w:ascii="Times New Roman" w:eastAsia="Times New Roman" w:hAnsi="Times New Roman" w:cs="Times New Roman"/>
          <w:sz w:val="24"/>
          <w:szCs w:val="24"/>
        </w:rPr>
        <w:t>, 2004],</w:t>
      </w:r>
      <w:r w:rsidR="001364B9" w:rsidRPr="0067187D">
        <w:rPr>
          <w:rFonts w:ascii="Times New Roman" w:eastAsia="Times New Roman" w:hAnsi="Times New Roman" w:cs="Times New Roman"/>
          <w:sz w:val="24"/>
          <w:szCs w:val="24"/>
        </w:rPr>
        <w:t xml:space="preserve"> found negative correlation (r=-0.2324, </w:t>
      </w:r>
      <w:r w:rsidR="009D7652">
        <w:rPr>
          <w:rFonts w:ascii="Times New Roman" w:eastAsia="Times New Roman" w:hAnsi="Times New Roman" w:cs="Times New Roman"/>
          <w:sz w:val="24"/>
          <w:szCs w:val="24"/>
        </w:rPr>
        <w:t>P</w:t>
      </w:r>
      <w:r w:rsidR="001364B9" w:rsidRPr="0067187D">
        <w:rPr>
          <w:rFonts w:ascii="Times New Roman" w:eastAsia="Times New Roman" w:hAnsi="Times New Roman" w:cs="Times New Roman"/>
          <w:sz w:val="24"/>
          <w:szCs w:val="24"/>
        </w:rPr>
        <w:t xml:space="preserve">&lt;0.01), and (r=-0.596 </w:t>
      </w:r>
      <w:r w:rsidR="009D7652">
        <w:rPr>
          <w:rFonts w:ascii="Times New Roman" w:eastAsia="Times New Roman" w:hAnsi="Times New Roman" w:cs="Times New Roman"/>
          <w:sz w:val="24"/>
          <w:szCs w:val="24"/>
        </w:rPr>
        <w:t>P</w:t>
      </w:r>
      <w:r w:rsidR="001364B9" w:rsidRPr="0067187D">
        <w:rPr>
          <w:rFonts w:ascii="Times New Roman" w:eastAsia="Times New Roman" w:hAnsi="Times New Roman" w:cs="Times New Roman"/>
          <w:sz w:val="24"/>
          <w:szCs w:val="24"/>
        </w:rPr>
        <w:t>=0.000)</w:t>
      </w:r>
      <w:r w:rsidR="00490A09">
        <w:rPr>
          <w:rFonts w:ascii="Times New Roman" w:eastAsia="Times New Roman" w:hAnsi="Times New Roman" w:cs="Times New Roman"/>
          <w:sz w:val="24"/>
          <w:szCs w:val="24"/>
        </w:rPr>
        <w:t xml:space="preserve"> between CRP and CD4 cell count,</w:t>
      </w:r>
      <w:r w:rsidR="001364B9" w:rsidRPr="0067187D">
        <w:t xml:space="preserve"> </w:t>
      </w:r>
      <w:r w:rsidR="00DC6578" w:rsidRPr="00E962C5">
        <w:t>[</w:t>
      </w:r>
      <w:r w:rsidR="001364B9" w:rsidRPr="00E962C5">
        <w:rPr>
          <w:rFonts w:ascii="Times New Roman" w:eastAsia="Times New Roman" w:hAnsi="Times New Roman" w:cs="Times New Roman"/>
          <w:sz w:val="24"/>
          <w:szCs w:val="24"/>
        </w:rPr>
        <w:t>Drain et al,</w:t>
      </w:r>
      <w:r w:rsidR="00DB1E2A" w:rsidRPr="00E962C5">
        <w:rPr>
          <w:rFonts w:ascii="Times New Roman" w:eastAsia="Times New Roman" w:hAnsi="Times New Roman" w:cs="Times New Roman"/>
          <w:sz w:val="24"/>
          <w:szCs w:val="24"/>
        </w:rPr>
        <w:t xml:space="preserve"> 2007</w:t>
      </w:r>
      <w:r w:rsidR="00DC6578" w:rsidRPr="00E962C5">
        <w:rPr>
          <w:rFonts w:ascii="Times New Roman" w:eastAsia="Times New Roman" w:hAnsi="Times New Roman" w:cs="Times New Roman"/>
          <w:sz w:val="24"/>
          <w:szCs w:val="24"/>
        </w:rPr>
        <w:t>]</w:t>
      </w:r>
      <w:r w:rsidR="001364B9" w:rsidRPr="0067187D">
        <w:rPr>
          <w:rFonts w:ascii="Times New Roman" w:eastAsia="Times New Roman" w:hAnsi="Times New Roman" w:cs="Times New Roman"/>
          <w:sz w:val="24"/>
          <w:szCs w:val="24"/>
        </w:rPr>
        <w:t xml:space="preserve"> </w:t>
      </w:r>
      <w:r w:rsidR="001364B9">
        <w:rPr>
          <w:rFonts w:ascii="Times New Roman" w:eastAsia="Times New Roman" w:hAnsi="Times New Roman" w:cs="Times New Roman"/>
          <w:sz w:val="24"/>
          <w:szCs w:val="24"/>
        </w:rPr>
        <w:t xml:space="preserve">also </w:t>
      </w:r>
      <w:r w:rsidR="001364B9" w:rsidRPr="0067187D">
        <w:rPr>
          <w:rFonts w:ascii="Times New Roman" w:eastAsia="Times New Roman" w:hAnsi="Times New Roman" w:cs="Times New Roman"/>
          <w:sz w:val="24"/>
          <w:szCs w:val="24"/>
        </w:rPr>
        <w:lastRenderedPageBreak/>
        <w:t>observed high CRP to be better than either low CD4 count &lt;200/</w:t>
      </w:r>
      <w:proofErr w:type="spellStart"/>
      <w:r w:rsidR="001364B9" w:rsidRPr="0067187D">
        <w:rPr>
          <w:rFonts w:ascii="Times New Roman" w:eastAsia="Times New Roman" w:hAnsi="Times New Roman" w:cs="Times New Roman"/>
          <w:sz w:val="24"/>
          <w:szCs w:val="24"/>
        </w:rPr>
        <w:t>μl</w:t>
      </w:r>
      <w:proofErr w:type="spellEnd"/>
      <w:r w:rsidR="001364B9" w:rsidRPr="0067187D">
        <w:rPr>
          <w:rFonts w:ascii="Times New Roman" w:eastAsia="Times New Roman" w:hAnsi="Times New Roman" w:cs="Times New Roman"/>
          <w:sz w:val="24"/>
          <w:szCs w:val="24"/>
        </w:rPr>
        <w:t xml:space="preserve"> and high VL ≥50,000 copies/ml for predicting disease progression to AIDS. They however stated that while CRP was not better than CD4 or VL in predicting mortality outcomes, it however remained a very strong and almost comparable predictor</w:t>
      </w:r>
      <w:r w:rsidR="001364B9">
        <w:rPr>
          <w:rFonts w:ascii="Times New Roman" w:eastAsia="Times New Roman" w:hAnsi="Times New Roman" w:cs="Times New Roman"/>
          <w:sz w:val="24"/>
          <w:szCs w:val="24"/>
        </w:rPr>
        <w:t xml:space="preserve">. </w:t>
      </w:r>
      <w:r w:rsidR="00DC6578">
        <w:rPr>
          <w:rFonts w:ascii="Times New Roman" w:eastAsia="Times New Roman" w:hAnsi="Times New Roman" w:cs="Times New Roman"/>
          <w:sz w:val="24"/>
          <w:szCs w:val="24"/>
        </w:rPr>
        <w:t xml:space="preserve"> </w:t>
      </w:r>
      <w:proofErr w:type="spellStart"/>
      <w:r w:rsidR="00DC6578" w:rsidRPr="00E962C5">
        <w:rPr>
          <w:rFonts w:ascii="Times New Roman" w:hAnsi="Times New Roman" w:cs="Times New Roman"/>
          <w:sz w:val="24"/>
          <w:szCs w:val="24"/>
        </w:rPr>
        <w:t>Grützmeier</w:t>
      </w:r>
      <w:proofErr w:type="spellEnd"/>
      <w:r w:rsidR="00DC6578" w:rsidRPr="00E962C5">
        <w:rPr>
          <w:rFonts w:ascii="Times New Roman" w:hAnsi="Times New Roman" w:cs="Times New Roman"/>
          <w:sz w:val="24"/>
          <w:szCs w:val="24"/>
        </w:rPr>
        <w:t xml:space="preserve"> and</w:t>
      </w:r>
      <w:r w:rsidR="00DC6578" w:rsidRPr="00E962C5">
        <w:t xml:space="preserve"> </w:t>
      </w:r>
      <w:proofErr w:type="spellStart"/>
      <w:r w:rsidR="00DC6578" w:rsidRPr="00E962C5">
        <w:rPr>
          <w:rFonts w:ascii="Times New Roman" w:hAnsi="Times New Roman" w:cs="Times New Roman"/>
          <w:sz w:val="24"/>
          <w:szCs w:val="24"/>
        </w:rPr>
        <w:t>Sandström</w:t>
      </w:r>
      <w:proofErr w:type="spellEnd"/>
      <w:r w:rsidR="00DC6578" w:rsidRPr="00E962C5">
        <w:rPr>
          <w:rFonts w:ascii="Times New Roman" w:hAnsi="Times New Roman" w:cs="Times New Roman"/>
          <w:sz w:val="24"/>
          <w:szCs w:val="24"/>
        </w:rPr>
        <w:t>, 1999,</w:t>
      </w:r>
      <w:r w:rsidR="001364B9" w:rsidRPr="0067187D">
        <w:rPr>
          <w:rFonts w:ascii="Times New Roman" w:eastAsia="Times New Roman" w:hAnsi="Times New Roman" w:cs="Times New Roman"/>
          <w:sz w:val="24"/>
          <w:szCs w:val="24"/>
        </w:rPr>
        <w:t xml:space="preserve"> </w:t>
      </w:r>
      <w:r w:rsidR="001364B9">
        <w:rPr>
          <w:rFonts w:ascii="Times New Roman" w:eastAsia="Times New Roman" w:hAnsi="Times New Roman" w:cs="Times New Roman"/>
          <w:sz w:val="24"/>
          <w:szCs w:val="24"/>
        </w:rPr>
        <w:t>on the other hand reported</w:t>
      </w:r>
      <w:r w:rsidR="00FE6C1F">
        <w:rPr>
          <w:rFonts w:ascii="Times New Roman" w:eastAsia="Times New Roman" w:hAnsi="Times New Roman" w:cs="Times New Roman"/>
          <w:sz w:val="24"/>
          <w:szCs w:val="24"/>
        </w:rPr>
        <w:t xml:space="preserve"> p</w:t>
      </w:r>
      <w:r w:rsidR="00FE6C1F" w:rsidRPr="00FE6C1F">
        <w:rPr>
          <w:rFonts w:ascii="Times New Roman" w:eastAsia="Times New Roman" w:hAnsi="Times New Roman" w:cs="Times New Roman"/>
          <w:sz w:val="24"/>
          <w:szCs w:val="24"/>
        </w:rPr>
        <w:t>atients with opportunistic infections</w:t>
      </w:r>
      <w:r w:rsidR="000375EB">
        <w:rPr>
          <w:rFonts w:ascii="Times New Roman" w:eastAsia="Times New Roman" w:hAnsi="Times New Roman" w:cs="Times New Roman"/>
          <w:sz w:val="24"/>
          <w:szCs w:val="24"/>
        </w:rPr>
        <w:t xml:space="preserve"> with low</w:t>
      </w:r>
      <w:r w:rsidR="00FE6C1F">
        <w:rPr>
          <w:rFonts w:ascii="Times New Roman" w:eastAsia="Times New Roman" w:hAnsi="Times New Roman" w:cs="Times New Roman"/>
          <w:sz w:val="24"/>
          <w:szCs w:val="24"/>
        </w:rPr>
        <w:t xml:space="preserve"> CD4 cell count</w:t>
      </w:r>
      <w:r w:rsidR="00FE6C1F" w:rsidRPr="00FE6C1F">
        <w:rPr>
          <w:rFonts w:ascii="Times New Roman" w:eastAsia="Times New Roman" w:hAnsi="Times New Roman" w:cs="Times New Roman"/>
          <w:sz w:val="24"/>
          <w:szCs w:val="24"/>
        </w:rPr>
        <w:t xml:space="preserve"> </w:t>
      </w:r>
      <w:r w:rsidR="00FE6C1F">
        <w:rPr>
          <w:rFonts w:ascii="Times New Roman" w:eastAsia="Times New Roman" w:hAnsi="Times New Roman" w:cs="Times New Roman"/>
          <w:sz w:val="24"/>
          <w:szCs w:val="24"/>
        </w:rPr>
        <w:t>to have</w:t>
      </w:r>
      <w:r w:rsidR="00FE6C1F" w:rsidRPr="00FE6C1F">
        <w:rPr>
          <w:rFonts w:ascii="Times New Roman" w:eastAsia="Times New Roman" w:hAnsi="Times New Roman" w:cs="Times New Roman"/>
          <w:sz w:val="24"/>
          <w:szCs w:val="24"/>
        </w:rPr>
        <w:t xml:space="preserve"> significantly lower increase in CRP conc</w:t>
      </w:r>
      <w:r w:rsidR="000375EB">
        <w:rPr>
          <w:rFonts w:ascii="Times New Roman" w:eastAsia="Times New Roman" w:hAnsi="Times New Roman" w:cs="Times New Roman"/>
          <w:sz w:val="24"/>
          <w:szCs w:val="24"/>
        </w:rPr>
        <w:t>entration</w:t>
      </w:r>
      <w:r w:rsidR="00DC59F7">
        <w:rPr>
          <w:rFonts w:ascii="Times New Roman" w:eastAsia="Times New Roman" w:hAnsi="Times New Roman" w:cs="Times New Roman"/>
          <w:sz w:val="24"/>
          <w:szCs w:val="24"/>
        </w:rPr>
        <w:t>, while</w:t>
      </w:r>
      <w:r w:rsidR="00DC59F7" w:rsidRPr="00DC59F7">
        <w:t xml:space="preserve"> </w:t>
      </w:r>
      <w:r w:rsidR="00DC59F7" w:rsidRPr="00E962C5">
        <w:rPr>
          <w:rFonts w:ascii="Times New Roman" w:eastAsia="Times New Roman" w:hAnsi="Times New Roman" w:cs="Times New Roman"/>
          <w:sz w:val="24"/>
          <w:szCs w:val="24"/>
        </w:rPr>
        <w:t>Kiefer et al,</w:t>
      </w:r>
      <w:r w:rsidR="00DC6578" w:rsidRPr="00E962C5">
        <w:rPr>
          <w:rFonts w:ascii="Times New Roman" w:eastAsia="Times New Roman" w:hAnsi="Times New Roman" w:cs="Times New Roman"/>
          <w:sz w:val="24"/>
          <w:szCs w:val="24"/>
        </w:rPr>
        <w:t xml:space="preserve"> 2018</w:t>
      </w:r>
      <w:r w:rsidR="00B2700E">
        <w:rPr>
          <w:rFonts w:ascii="Times New Roman" w:eastAsia="Times New Roman" w:hAnsi="Times New Roman" w:cs="Times New Roman"/>
          <w:sz w:val="24"/>
          <w:szCs w:val="24"/>
        </w:rPr>
        <w:t xml:space="preserve"> reported</w:t>
      </w:r>
      <w:r w:rsidR="00DC59F7">
        <w:rPr>
          <w:rFonts w:ascii="Times New Roman" w:eastAsia="Times New Roman" w:hAnsi="Times New Roman" w:cs="Times New Roman"/>
          <w:sz w:val="24"/>
          <w:szCs w:val="24"/>
        </w:rPr>
        <w:t xml:space="preserve"> ART independently of CD4 changes</w:t>
      </w:r>
      <w:r w:rsidR="00DC59F7" w:rsidRPr="00DC59F7">
        <w:rPr>
          <w:rFonts w:ascii="Times New Roman" w:eastAsia="Times New Roman" w:hAnsi="Times New Roman" w:cs="Times New Roman"/>
          <w:sz w:val="24"/>
          <w:szCs w:val="24"/>
        </w:rPr>
        <w:t xml:space="preserve"> not </w:t>
      </w:r>
      <w:r w:rsidR="00B2700E">
        <w:rPr>
          <w:rFonts w:ascii="Times New Roman" w:eastAsia="Times New Roman" w:hAnsi="Times New Roman" w:cs="Times New Roman"/>
          <w:sz w:val="24"/>
          <w:szCs w:val="24"/>
        </w:rPr>
        <w:t xml:space="preserve">to be </w:t>
      </w:r>
      <w:r w:rsidR="00DC59F7" w:rsidRPr="00DC59F7">
        <w:rPr>
          <w:rFonts w:ascii="Times New Roman" w:eastAsia="Times New Roman" w:hAnsi="Times New Roman" w:cs="Times New Roman"/>
          <w:sz w:val="24"/>
          <w:szCs w:val="24"/>
        </w:rPr>
        <w:t xml:space="preserve">associated with decreases </w:t>
      </w:r>
      <w:bookmarkStart w:id="16" w:name="_Hlk195843119"/>
      <w:r w:rsidR="00DC59F7" w:rsidRPr="00DC59F7">
        <w:rPr>
          <w:rFonts w:ascii="Times New Roman" w:eastAsia="Times New Roman" w:hAnsi="Times New Roman" w:cs="Times New Roman"/>
          <w:sz w:val="24"/>
          <w:szCs w:val="24"/>
        </w:rPr>
        <w:t xml:space="preserve">in </w:t>
      </w:r>
      <w:proofErr w:type="spellStart"/>
      <w:r w:rsidR="00DC59F7" w:rsidRPr="00DC59F7">
        <w:rPr>
          <w:rFonts w:ascii="Times New Roman" w:eastAsia="Times New Roman" w:hAnsi="Times New Roman" w:cs="Times New Roman"/>
          <w:sz w:val="24"/>
          <w:szCs w:val="24"/>
        </w:rPr>
        <w:t>hsCRP</w:t>
      </w:r>
      <w:proofErr w:type="spellEnd"/>
      <w:r w:rsidR="00FE6C1F" w:rsidRPr="00FE6C1F">
        <w:rPr>
          <w:rFonts w:ascii="Times New Roman" w:eastAsia="Times New Roman" w:hAnsi="Times New Roman" w:cs="Times New Roman"/>
          <w:sz w:val="24"/>
          <w:szCs w:val="24"/>
        </w:rPr>
        <w:t>.</w:t>
      </w:r>
      <w:r w:rsidR="00B2700E">
        <w:rPr>
          <w:rFonts w:ascii="Times New Roman" w:eastAsia="Times New Roman" w:hAnsi="Times New Roman" w:cs="Times New Roman"/>
          <w:sz w:val="24"/>
          <w:szCs w:val="24"/>
        </w:rPr>
        <w:t xml:space="preserve"> </w:t>
      </w:r>
      <w:bookmarkEnd w:id="16"/>
      <w:r w:rsidR="002F6D4E">
        <w:rPr>
          <w:rFonts w:ascii="Times New Roman" w:eastAsia="Times New Roman" w:hAnsi="Times New Roman" w:cs="Times New Roman"/>
          <w:sz w:val="24"/>
          <w:szCs w:val="24"/>
        </w:rPr>
        <w:t>In the present study, s</w:t>
      </w:r>
      <w:r w:rsidR="00631857">
        <w:rPr>
          <w:rFonts w:ascii="Times New Roman" w:eastAsia="Times New Roman" w:hAnsi="Times New Roman" w:cs="Times New Roman"/>
          <w:sz w:val="24"/>
          <w:szCs w:val="24"/>
        </w:rPr>
        <w:t>ignificant ass</w:t>
      </w:r>
      <w:r w:rsidR="005C6FA3">
        <w:rPr>
          <w:rFonts w:ascii="Times New Roman" w:eastAsia="Times New Roman" w:hAnsi="Times New Roman" w:cs="Times New Roman"/>
          <w:sz w:val="24"/>
          <w:szCs w:val="24"/>
        </w:rPr>
        <w:t>ociation was also documented between CRP and</w:t>
      </w:r>
      <w:r w:rsidR="00631857">
        <w:rPr>
          <w:rFonts w:ascii="Times New Roman" w:eastAsia="Times New Roman" w:hAnsi="Times New Roman" w:cs="Times New Roman"/>
          <w:sz w:val="24"/>
          <w:szCs w:val="24"/>
        </w:rPr>
        <w:t xml:space="preserve"> </w:t>
      </w:r>
      <w:r w:rsidR="00DA1C43">
        <w:rPr>
          <w:rFonts w:ascii="Times New Roman" w:eastAsia="Times New Roman" w:hAnsi="Times New Roman" w:cs="Times New Roman"/>
          <w:sz w:val="24"/>
          <w:szCs w:val="24"/>
        </w:rPr>
        <w:t>CD4 cell</w:t>
      </w:r>
      <w:r w:rsidR="00631857" w:rsidRPr="00631857">
        <w:rPr>
          <w:rFonts w:ascii="Times New Roman" w:eastAsia="Times New Roman" w:hAnsi="Times New Roman" w:cs="Times New Roman"/>
          <w:sz w:val="24"/>
          <w:szCs w:val="24"/>
        </w:rPr>
        <w:t xml:space="preserve"> [OR, CI, 0.11 (0.008-1.029,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=0.006)],</w:t>
      </w:r>
      <w:r w:rsidR="005C6FA3">
        <w:rPr>
          <w:rFonts w:ascii="Times New Roman" w:eastAsia="Times New Roman" w:hAnsi="Times New Roman" w:cs="Times New Roman"/>
          <w:sz w:val="24"/>
          <w:szCs w:val="24"/>
        </w:rPr>
        <w:t xml:space="preserve"> in keeping with other studies</w:t>
      </w:r>
      <w:r w:rsidR="00DC6578">
        <w:rPr>
          <w:rFonts w:ascii="Times New Roman" w:eastAsia="Times New Roman" w:hAnsi="Times New Roman" w:cs="Times New Roman"/>
          <w:sz w:val="24"/>
          <w:szCs w:val="24"/>
        </w:rPr>
        <w:t xml:space="preserve"> </w:t>
      </w:r>
      <w:r w:rsidR="00DC6578" w:rsidRPr="00E962C5">
        <w:rPr>
          <w:rFonts w:ascii="Times New Roman" w:eastAsia="Times New Roman" w:hAnsi="Times New Roman" w:cs="Times New Roman"/>
          <w:sz w:val="24"/>
          <w:szCs w:val="24"/>
        </w:rPr>
        <w:t>[</w:t>
      </w:r>
      <w:r w:rsidR="00DC6578" w:rsidRPr="00E962C5">
        <w:rPr>
          <w:rFonts w:ascii="Times New Roman" w:hAnsi="Times New Roman" w:cs="Times New Roman"/>
          <w:sz w:val="24"/>
          <w:szCs w:val="24"/>
        </w:rPr>
        <w:t xml:space="preserve">Drain et al, 2007; Tahir et al, 2004; </w:t>
      </w:r>
      <w:proofErr w:type="spellStart"/>
      <w:r w:rsidR="00DC6578" w:rsidRPr="00E962C5">
        <w:rPr>
          <w:rFonts w:ascii="Times New Roman" w:hAnsi="Times New Roman" w:cs="Times New Roman"/>
          <w:sz w:val="24"/>
          <w:szCs w:val="24"/>
        </w:rPr>
        <w:t>Grützmeier</w:t>
      </w:r>
      <w:proofErr w:type="spellEnd"/>
      <w:r w:rsidR="00DC6578" w:rsidRPr="00E962C5">
        <w:rPr>
          <w:rFonts w:ascii="Times New Roman" w:hAnsi="Times New Roman" w:cs="Times New Roman"/>
          <w:sz w:val="24"/>
          <w:szCs w:val="24"/>
        </w:rPr>
        <w:t xml:space="preserve"> and</w:t>
      </w:r>
      <w:r w:rsidR="00DC6578" w:rsidRPr="00E962C5">
        <w:t xml:space="preserve"> </w:t>
      </w:r>
      <w:proofErr w:type="spellStart"/>
      <w:r w:rsidR="00DC6578" w:rsidRPr="00E962C5">
        <w:rPr>
          <w:rFonts w:ascii="Times New Roman" w:hAnsi="Times New Roman" w:cs="Times New Roman"/>
          <w:sz w:val="24"/>
          <w:szCs w:val="24"/>
        </w:rPr>
        <w:t>Sandström</w:t>
      </w:r>
      <w:proofErr w:type="spellEnd"/>
      <w:r w:rsidR="00DC6578" w:rsidRPr="00E962C5">
        <w:rPr>
          <w:rFonts w:ascii="Times New Roman" w:hAnsi="Times New Roman" w:cs="Times New Roman"/>
          <w:sz w:val="24"/>
          <w:szCs w:val="24"/>
        </w:rPr>
        <w:t>, 1999]</w:t>
      </w:r>
      <w:r w:rsidR="00DC6578" w:rsidRPr="00E962C5">
        <w:rPr>
          <w:rFonts w:ascii="Times New Roman" w:eastAsia="Times New Roman" w:hAnsi="Times New Roman" w:cs="Times New Roman"/>
          <w:sz w:val="24"/>
          <w:szCs w:val="24"/>
        </w:rPr>
        <w:t>.</w:t>
      </w:r>
      <w:r w:rsidR="00631857" w:rsidRPr="00631857">
        <w:rPr>
          <w:rFonts w:ascii="Times New Roman" w:eastAsia="Times New Roman" w:hAnsi="Times New Roman" w:cs="Times New Roman"/>
          <w:sz w:val="24"/>
          <w:szCs w:val="24"/>
        </w:rPr>
        <w:t xml:space="preserve"> </w:t>
      </w:r>
    </w:p>
    <w:p w14:paraId="23DBABB5" w14:textId="77777777" w:rsidR="0070438B" w:rsidRPr="0070438B" w:rsidRDefault="00DA1C43" w:rsidP="00ED495A">
      <w:pPr>
        <w:tabs>
          <w:tab w:val="left" w:pos="1548"/>
        </w:tabs>
        <w:spacing w:line="240" w:lineRule="auto"/>
        <w:jc w:val="both"/>
        <w:rPr>
          <w:rFonts w:ascii="Times New Roman" w:eastAsia="Times New Roman" w:hAnsi="Times New Roman" w:cs="Times New Roman"/>
          <w:sz w:val="24"/>
          <w:szCs w:val="24"/>
        </w:rPr>
      </w:pPr>
      <w:r w:rsidRPr="00DA1C43">
        <w:rPr>
          <w:rFonts w:ascii="Times New Roman" w:eastAsia="Times New Roman" w:hAnsi="Times New Roman" w:cs="Times New Roman"/>
          <w:sz w:val="24"/>
          <w:szCs w:val="24"/>
        </w:rPr>
        <w:t xml:space="preserve">In PLWH, ART does not completely eradicate HIV infection, there is residual virus replicating at low levels over long periods of time </w:t>
      </w:r>
      <w:r w:rsidR="000D1760">
        <w:rPr>
          <w:rFonts w:ascii="Times New Roman" w:eastAsia="Times New Roman" w:hAnsi="Times New Roman" w:cs="Times New Roman"/>
          <w:sz w:val="24"/>
          <w:szCs w:val="24"/>
        </w:rPr>
        <w:t xml:space="preserve">that </w:t>
      </w:r>
      <w:r w:rsidRPr="00DA1C43">
        <w:rPr>
          <w:rFonts w:ascii="Times New Roman" w:eastAsia="Times New Roman" w:hAnsi="Times New Roman" w:cs="Times New Roman"/>
          <w:sz w:val="24"/>
          <w:szCs w:val="24"/>
        </w:rPr>
        <w:t>will eventually cause long term micro-inflammation. Impaired immun</w:t>
      </w:r>
      <w:r w:rsidR="00BB45C6">
        <w:rPr>
          <w:rFonts w:ascii="Times New Roman" w:eastAsia="Times New Roman" w:hAnsi="Times New Roman" w:cs="Times New Roman"/>
          <w:sz w:val="24"/>
          <w:szCs w:val="24"/>
        </w:rPr>
        <w:t>ity,</w:t>
      </w:r>
      <w:r w:rsidRPr="00DA1C43">
        <w:rPr>
          <w:rFonts w:ascii="Times New Roman" w:eastAsia="Times New Roman" w:hAnsi="Times New Roman" w:cs="Times New Roman"/>
          <w:sz w:val="24"/>
          <w:szCs w:val="24"/>
        </w:rPr>
        <w:t xml:space="preserve"> and activate inflammatory pathways induce oxidative stress, leading to endothelial dysfunction, which is a key factor in the pathogenesis of HTN.</w:t>
      </w:r>
      <w:r>
        <w:rPr>
          <w:rFonts w:ascii="Times New Roman" w:eastAsia="Times New Roman" w:hAnsi="Times New Roman" w:cs="Times New Roman"/>
          <w:sz w:val="24"/>
          <w:szCs w:val="24"/>
        </w:rPr>
        <w:t xml:space="preserve"> In the present study, significant association was documented</w:t>
      </w:r>
      <w:r w:rsidR="005C6FA3">
        <w:rPr>
          <w:rFonts w:ascii="Times New Roman" w:eastAsia="Times New Roman" w:hAnsi="Times New Roman" w:cs="Times New Roman"/>
          <w:sz w:val="24"/>
          <w:szCs w:val="24"/>
        </w:rPr>
        <w:t xml:space="preserve"> </w:t>
      </w:r>
      <w:r w:rsidR="0088137D">
        <w:rPr>
          <w:rFonts w:ascii="Times New Roman" w:eastAsia="Times New Roman" w:hAnsi="Times New Roman" w:cs="Times New Roman"/>
          <w:sz w:val="24"/>
          <w:szCs w:val="24"/>
        </w:rPr>
        <w:t>between CRP and</w:t>
      </w:r>
      <w:r w:rsidR="00631857">
        <w:rPr>
          <w:rFonts w:ascii="Times New Roman" w:eastAsia="Times New Roman" w:hAnsi="Times New Roman" w:cs="Times New Roman"/>
          <w:sz w:val="24"/>
          <w:szCs w:val="24"/>
        </w:rPr>
        <w:t xml:space="preserve"> SBP</w:t>
      </w:r>
      <w:r w:rsidR="00631857" w:rsidRPr="00631857">
        <w:rPr>
          <w:rFonts w:ascii="Times New Roman" w:eastAsia="Times New Roman" w:hAnsi="Times New Roman" w:cs="Times New Roman"/>
          <w:sz w:val="24"/>
          <w:szCs w:val="24"/>
        </w:rPr>
        <w:t xml:space="preserve"> [OR, CI, 0.26 (0.81-2.97,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=0.026</w:t>
      </w:r>
      <w:r w:rsidR="00631857">
        <w:rPr>
          <w:rFonts w:ascii="Times New Roman" w:eastAsia="Times New Roman" w:hAnsi="Times New Roman" w:cs="Times New Roman"/>
          <w:sz w:val="24"/>
          <w:szCs w:val="24"/>
        </w:rPr>
        <w:t>)], and DBP</w:t>
      </w:r>
      <w:r w:rsidR="00631857" w:rsidRPr="00631857">
        <w:rPr>
          <w:rFonts w:ascii="Times New Roman" w:eastAsia="Times New Roman" w:hAnsi="Times New Roman" w:cs="Times New Roman"/>
          <w:sz w:val="24"/>
          <w:szCs w:val="24"/>
        </w:rPr>
        <w:t xml:space="preserve"> [OR, 0.10, CI,0.14 (0.35-3.59),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=0.013)].</w:t>
      </w:r>
      <w:r w:rsidR="0088137D">
        <w:rPr>
          <w:rFonts w:ascii="Times New Roman" w:eastAsia="Times New Roman" w:hAnsi="Times New Roman" w:cs="Times New Roman"/>
          <w:sz w:val="24"/>
          <w:szCs w:val="24"/>
        </w:rPr>
        <w:t xml:space="preserve"> </w:t>
      </w:r>
      <w:r w:rsidR="0070438B">
        <w:rPr>
          <w:rFonts w:ascii="Times New Roman" w:eastAsia="Times New Roman" w:hAnsi="Times New Roman" w:cs="Times New Roman"/>
          <w:sz w:val="24"/>
          <w:szCs w:val="24"/>
        </w:rPr>
        <w:t>Similar finding</w:t>
      </w:r>
      <w:r>
        <w:rPr>
          <w:rFonts w:ascii="Times New Roman" w:eastAsia="Times New Roman" w:hAnsi="Times New Roman" w:cs="Times New Roman"/>
          <w:sz w:val="24"/>
          <w:szCs w:val="24"/>
        </w:rPr>
        <w:t xml:space="preserve"> was also recorded by</w:t>
      </w:r>
      <w:r w:rsidR="00ED5ED3">
        <w:rPr>
          <w:rFonts w:ascii="Times New Roman" w:eastAsia="Times New Roman" w:hAnsi="Times New Roman" w:cs="Times New Roman"/>
          <w:sz w:val="24"/>
          <w:szCs w:val="24"/>
        </w:rPr>
        <w:t xml:space="preserve"> </w:t>
      </w:r>
      <w:r w:rsidR="00ED5ED3" w:rsidRPr="00BB45C6">
        <w:rPr>
          <w:rFonts w:ascii="Times New Roman" w:eastAsia="Times New Roman" w:hAnsi="Times New Roman" w:cs="Times New Roman"/>
          <w:sz w:val="24"/>
          <w:szCs w:val="24"/>
        </w:rPr>
        <w:t>[</w:t>
      </w:r>
      <w:r w:rsidR="0070438B" w:rsidRPr="00BB45C6">
        <w:rPr>
          <w:rFonts w:ascii="Times New Roman" w:eastAsia="Times New Roman" w:hAnsi="Times New Roman" w:cs="Times New Roman"/>
          <w:sz w:val="24"/>
          <w:szCs w:val="24"/>
        </w:rPr>
        <w:t>Ou-Yang et al</w:t>
      </w:r>
      <w:r w:rsidR="00ED5ED3" w:rsidRPr="00BB45C6">
        <w:rPr>
          <w:rFonts w:ascii="Times New Roman" w:eastAsia="Times New Roman" w:hAnsi="Times New Roman" w:cs="Times New Roman"/>
          <w:sz w:val="24"/>
          <w:szCs w:val="24"/>
        </w:rPr>
        <w:t>, 2023</w:t>
      </w:r>
      <w:r w:rsidR="002021C5" w:rsidRPr="00BB45C6">
        <w:rPr>
          <w:rFonts w:ascii="Times New Roman" w:eastAsia="Times New Roman" w:hAnsi="Times New Roman" w:cs="Times New Roman"/>
          <w:sz w:val="24"/>
          <w:szCs w:val="24"/>
        </w:rPr>
        <w:t>]</w:t>
      </w:r>
      <w:r w:rsidR="0070438B" w:rsidRPr="00BB45C6">
        <w:rPr>
          <w:rFonts w:ascii="Times New Roman" w:eastAsia="Times New Roman" w:hAnsi="Times New Roman" w:cs="Times New Roman"/>
          <w:sz w:val="24"/>
          <w:szCs w:val="24"/>
        </w:rPr>
        <w:t>.</w:t>
      </w:r>
      <w:r w:rsidR="0070438B">
        <w:rPr>
          <w:rFonts w:ascii="Times New Roman" w:eastAsia="Times New Roman" w:hAnsi="Times New Roman" w:cs="Times New Roman"/>
          <w:sz w:val="24"/>
          <w:szCs w:val="24"/>
          <w:vertAlign w:val="superscript"/>
        </w:rPr>
        <w:t xml:space="preserve"> </w:t>
      </w:r>
      <w:r w:rsidR="00ED495A">
        <w:rPr>
          <w:rFonts w:ascii="Times New Roman" w:eastAsia="Times New Roman" w:hAnsi="Times New Roman" w:cs="Times New Roman"/>
          <w:sz w:val="24"/>
          <w:szCs w:val="24"/>
        </w:rPr>
        <w:t>In t</w:t>
      </w:r>
      <w:r w:rsidR="0070438B" w:rsidRPr="0070438B">
        <w:rPr>
          <w:rFonts w:ascii="Times New Roman" w:eastAsia="Times New Roman" w:hAnsi="Times New Roman" w:cs="Times New Roman"/>
          <w:sz w:val="24"/>
          <w:szCs w:val="24"/>
        </w:rPr>
        <w:t>he</w:t>
      </w:r>
      <w:r w:rsidR="0070438B">
        <w:rPr>
          <w:rFonts w:ascii="Times New Roman" w:eastAsia="Times New Roman" w:hAnsi="Times New Roman" w:cs="Times New Roman"/>
          <w:sz w:val="24"/>
          <w:szCs w:val="24"/>
        </w:rPr>
        <w:t>ir</w:t>
      </w:r>
      <w:r w:rsidR="00ED495A">
        <w:rPr>
          <w:rFonts w:ascii="Times New Roman" w:eastAsia="Times New Roman" w:hAnsi="Times New Roman" w:cs="Times New Roman"/>
          <w:sz w:val="24"/>
          <w:szCs w:val="24"/>
        </w:rPr>
        <w:t xml:space="preserve"> study,</w:t>
      </w:r>
      <w:r w:rsidR="0070438B">
        <w:rPr>
          <w:rFonts w:ascii="Times New Roman" w:eastAsia="Times New Roman" w:hAnsi="Times New Roman" w:cs="Times New Roman"/>
          <w:sz w:val="24"/>
          <w:szCs w:val="24"/>
        </w:rPr>
        <w:t xml:space="preserve"> </w:t>
      </w:r>
      <w:r w:rsidR="003B0E62" w:rsidRPr="003B0E62">
        <w:rPr>
          <w:rFonts w:ascii="Times New Roman" w:eastAsia="Times New Roman" w:hAnsi="Times New Roman" w:cs="Times New Roman"/>
          <w:sz w:val="24"/>
          <w:szCs w:val="24"/>
        </w:rPr>
        <w:t xml:space="preserve">ART duration, CD4+ cell counts, HIV-RNA &lt;100 copies/mL, </w:t>
      </w:r>
      <w:proofErr w:type="spellStart"/>
      <w:r w:rsidR="003B0E62" w:rsidRPr="003B0E62">
        <w:rPr>
          <w:rFonts w:ascii="Times New Roman" w:eastAsia="Times New Roman" w:hAnsi="Times New Roman" w:cs="Times New Roman"/>
          <w:sz w:val="24"/>
          <w:szCs w:val="24"/>
        </w:rPr>
        <w:t>hsCRP</w:t>
      </w:r>
      <w:proofErr w:type="spellEnd"/>
      <w:r w:rsidR="003B0E62" w:rsidRPr="003B0E62">
        <w:rPr>
          <w:rFonts w:ascii="Times New Roman" w:eastAsia="Times New Roman" w:hAnsi="Times New Roman" w:cs="Times New Roman"/>
          <w:sz w:val="24"/>
          <w:szCs w:val="24"/>
        </w:rPr>
        <w:t xml:space="preserve">, systemic immune- inflammation index </w:t>
      </w:r>
      <w:bookmarkStart w:id="17" w:name="_Hlk195843334"/>
      <w:r w:rsidR="003B0E62" w:rsidRPr="003B0E62">
        <w:rPr>
          <w:rFonts w:ascii="Times New Roman" w:eastAsia="Times New Roman" w:hAnsi="Times New Roman" w:cs="Times New Roman"/>
          <w:sz w:val="24"/>
          <w:szCs w:val="24"/>
        </w:rPr>
        <w:t xml:space="preserve">(SII), SIRI, </w:t>
      </w:r>
      <w:bookmarkEnd w:id="17"/>
      <w:r w:rsidR="003B0E62" w:rsidRPr="003B0E62">
        <w:rPr>
          <w:rFonts w:ascii="Times New Roman" w:eastAsia="Times New Roman" w:hAnsi="Times New Roman" w:cs="Times New Roman"/>
          <w:sz w:val="24"/>
          <w:szCs w:val="24"/>
        </w:rPr>
        <w:t>were positively associated with hypertensive risk in PLWH</w:t>
      </w:r>
      <w:r w:rsidR="0070438B">
        <w:rPr>
          <w:rFonts w:ascii="Times New Roman" w:eastAsia="Times New Roman" w:hAnsi="Times New Roman" w:cs="Times New Roman"/>
          <w:sz w:val="24"/>
          <w:szCs w:val="24"/>
        </w:rPr>
        <w:t>.</w:t>
      </w:r>
      <w:r w:rsidR="00ED495A">
        <w:rPr>
          <w:rFonts w:ascii="Times New Roman" w:eastAsia="Times New Roman" w:hAnsi="Times New Roman" w:cs="Times New Roman"/>
          <w:sz w:val="24"/>
          <w:szCs w:val="24"/>
        </w:rPr>
        <w:t xml:space="preserve"> They </w:t>
      </w:r>
      <w:r w:rsidR="007677EA">
        <w:rPr>
          <w:rFonts w:ascii="Times New Roman" w:eastAsia="Times New Roman" w:hAnsi="Times New Roman" w:cs="Times New Roman"/>
          <w:sz w:val="24"/>
          <w:szCs w:val="24"/>
        </w:rPr>
        <w:t>noted that</w:t>
      </w:r>
      <w:r w:rsidR="0070438B" w:rsidRPr="0070438B">
        <w:rPr>
          <w:rFonts w:ascii="Times New Roman" w:eastAsia="Times New Roman" w:hAnsi="Times New Roman" w:cs="Times New Roman"/>
          <w:sz w:val="24"/>
          <w:szCs w:val="24"/>
        </w:rPr>
        <w:t xml:space="preserve"> ART du</w:t>
      </w:r>
      <w:r w:rsidR="00ED495A">
        <w:rPr>
          <w:rFonts w:ascii="Times New Roman" w:eastAsia="Times New Roman" w:hAnsi="Times New Roman" w:cs="Times New Roman"/>
          <w:sz w:val="24"/>
          <w:szCs w:val="24"/>
        </w:rPr>
        <w:t>ration of 5 to 9 years and &gt;</w:t>
      </w:r>
      <w:r w:rsidR="0070438B" w:rsidRPr="0070438B">
        <w:rPr>
          <w:rFonts w:ascii="Times New Roman" w:eastAsia="Times New Roman" w:hAnsi="Times New Roman" w:cs="Times New Roman"/>
          <w:sz w:val="24"/>
          <w:szCs w:val="24"/>
        </w:rPr>
        <w:t>10 years</w:t>
      </w:r>
      <w:r w:rsidR="00ED495A">
        <w:rPr>
          <w:rFonts w:ascii="Times New Roman" w:eastAsia="Times New Roman" w:hAnsi="Times New Roman" w:cs="Times New Roman"/>
          <w:sz w:val="24"/>
          <w:szCs w:val="24"/>
        </w:rPr>
        <w:t xml:space="preserve"> increase</w:t>
      </w:r>
      <w:r w:rsidR="007677EA">
        <w:rPr>
          <w:rFonts w:ascii="Times New Roman" w:eastAsia="Times New Roman" w:hAnsi="Times New Roman" w:cs="Times New Roman"/>
          <w:sz w:val="24"/>
          <w:szCs w:val="24"/>
        </w:rPr>
        <w:t>d</w:t>
      </w:r>
      <w:r w:rsidR="00ED495A">
        <w:rPr>
          <w:rFonts w:ascii="Times New Roman" w:eastAsia="Times New Roman" w:hAnsi="Times New Roman" w:cs="Times New Roman"/>
          <w:sz w:val="24"/>
          <w:szCs w:val="24"/>
        </w:rPr>
        <w:t xml:space="preserve"> risk of HTN by </w:t>
      </w:r>
      <w:r w:rsidR="00364D43">
        <w:rPr>
          <w:rFonts w:ascii="Times New Roman" w:eastAsia="Times New Roman" w:hAnsi="Times New Roman" w:cs="Times New Roman"/>
          <w:sz w:val="24"/>
          <w:szCs w:val="24"/>
        </w:rPr>
        <w:t>7</w:t>
      </w:r>
      <w:r w:rsidR="00ED495A">
        <w:rPr>
          <w:rFonts w:ascii="Times New Roman" w:eastAsia="Times New Roman" w:hAnsi="Times New Roman" w:cs="Times New Roman"/>
          <w:sz w:val="24"/>
          <w:szCs w:val="24"/>
        </w:rPr>
        <w:t xml:space="preserve"> &amp;</w:t>
      </w:r>
      <w:r w:rsidR="009D7652">
        <w:rPr>
          <w:rFonts w:ascii="Times New Roman" w:eastAsia="Times New Roman" w:hAnsi="Times New Roman" w:cs="Times New Roman"/>
          <w:sz w:val="24"/>
          <w:szCs w:val="24"/>
        </w:rPr>
        <w:t xml:space="preserve"> </w:t>
      </w:r>
      <w:r w:rsidR="0070438B">
        <w:rPr>
          <w:rFonts w:ascii="Times New Roman" w:eastAsia="Times New Roman" w:hAnsi="Times New Roman" w:cs="Times New Roman"/>
          <w:sz w:val="24"/>
          <w:szCs w:val="24"/>
        </w:rPr>
        <w:t>12-fold</w:t>
      </w:r>
      <w:r w:rsidR="00364D43">
        <w:rPr>
          <w:rFonts w:ascii="Times New Roman" w:eastAsia="Times New Roman" w:hAnsi="Times New Roman" w:cs="Times New Roman"/>
          <w:sz w:val="24"/>
          <w:szCs w:val="24"/>
        </w:rPr>
        <w:t>s</w:t>
      </w:r>
      <w:r w:rsidR="0070438B">
        <w:rPr>
          <w:rFonts w:ascii="Times New Roman" w:eastAsia="Times New Roman" w:hAnsi="Times New Roman" w:cs="Times New Roman"/>
          <w:sz w:val="24"/>
          <w:szCs w:val="24"/>
        </w:rPr>
        <w:t xml:space="preserve">. </w:t>
      </w:r>
      <w:r w:rsidR="00ED5ED3" w:rsidRPr="00ED5ED3">
        <w:rPr>
          <w:rFonts w:ascii="Times New Roman" w:eastAsia="Times New Roman" w:hAnsi="Times New Roman" w:cs="Times New Roman"/>
          <w:b/>
          <w:bCs/>
          <w:sz w:val="24"/>
          <w:szCs w:val="24"/>
        </w:rPr>
        <w:t>[</w:t>
      </w:r>
      <w:r w:rsidR="00ED495A" w:rsidRPr="00BB45C6">
        <w:rPr>
          <w:rFonts w:ascii="Times New Roman" w:eastAsia="Times New Roman" w:hAnsi="Times New Roman" w:cs="Times New Roman"/>
          <w:sz w:val="24"/>
          <w:szCs w:val="24"/>
        </w:rPr>
        <w:t>Barro</w:t>
      </w:r>
      <w:r w:rsidR="00ED5ED3" w:rsidRPr="00BB45C6">
        <w:rPr>
          <w:rFonts w:ascii="Times New Roman" w:eastAsia="Times New Roman" w:hAnsi="Times New Roman" w:cs="Times New Roman"/>
          <w:sz w:val="24"/>
          <w:szCs w:val="24"/>
        </w:rPr>
        <w:t>w</w:t>
      </w:r>
      <w:r w:rsidR="00ED495A" w:rsidRPr="00BB45C6">
        <w:rPr>
          <w:rFonts w:ascii="Times New Roman" w:eastAsia="Times New Roman" w:hAnsi="Times New Roman" w:cs="Times New Roman"/>
          <w:sz w:val="24"/>
          <w:szCs w:val="24"/>
        </w:rPr>
        <w:t xml:space="preserve"> et al</w:t>
      </w:r>
      <w:r w:rsidR="00ED5ED3" w:rsidRPr="00BB45C6">
        <w:rPr>
          <w:rFonts w:ascii="Times New Roman" w:eastAsia="Times New Roman" w:hAnsi="Times New Roman" w:cs="Times New Roman"/>
          <w:sz w:val="24"/>
          <w:szCs w:val="24"/>
        </w:rPr>
        <w:t>, 2019]</w:t>
      </w:r>
      <w:r w:rsidR="00ED495A">
        <w:rPr>
          <w:rFonts w:ascii="Times New Roman" w:eastAsia="Times New Roman" w:hAnsi="Times New Roman" w:cs="Times New Roman"/>
          <w:sz w:val="24"/>
          <w:szCs w:val="24"/>
        </w:rPr>
        <w:t xml:space="preserve"> equally reported strongly</w:t>
      </w:r>
      <w:r w:rsidR="00ED495A" w:rsidRPr="00ED495A">
        <w:rPr>
          <w:rFonts w:ascii="Times New Roman" w:eastAsia="Times New Roman" w:hAnsi="Times New Roman" w:cs="Times New Roman"/>
          <w:sz w:val="24"/>
          <w:szCs w:val="24"/>
        </w:rPr>
        <w:t xml:space="preserve"> association between</w:t>
      </w:r>
      <w:r w:rsidR="00ED495A">
        <w:rPr>
          <w:rFonts w:ascii="Times New Roman" w:eastAsia="Times New Roman" w:hAnsi="Times New Roman" w:cs="Times New Roman"/>
          <w:sz w:val="24"/>
          <w:szCs w:val="24"/>
        </w:rPr>
        <w:t xml:space="preserve"> inflammation and HTN</w:t>
      </w:r>
      <w:r w:rsidR="00ED495A" w:rsidRPr="00ED495A">
        <w:rPr>
          <w:rFonts w:ascii="Times New Roman" w:eastAsia="Times New Roman" w:hAnsi="Times New Roman" w:cs="Times New Roman"/>
          <w:sz w:val="24"/>
          <w:szCs w:val="24"/>
        </w:rPr>
        <w:t>.</w:t>
      </w:r>
      <w:r w:rsidR="00ED495A">
        <w:rPr>
          <w:rFonts w:ascii="Times New Roman" w:eastAsia="Times New Roman" w:hAnsi="Times New Roman" w:cs="Times New Roman"/>
          <w:sz w:val="24"/>
          <w:szCs w:val="24"/>
        </w:rPr>
        <w:t xml:space="preserve"> </w:t>
      </w:r>
    </w:p>
    <w:p w14:paraId="3D56F8D3" w14:textId="77777777" w:rsidR="001364B9" w:rsidRDefault="001364B9" w:rsidP="00642913">
      <w:pPr>
        <w:tabs>
          <w:tab w:val="left" w:pos="1548"/>
        </w:tabs>
        <w:spacing w:before="100" w:beforeAutospacing="1" w:after="100" w:afterAutospacing="1"/>
        <w:jc w:val="both"/>
        <w:rPr>
          <w:rFonts w:ascii="Times New Roman" w:eastAsia="Times New Roman" w:hAnsi="Times New Roman" w:cs="Times New Roman"/>
          <w:sz w:val="24"/>
          <w:szCs w:val="24"/>
        </w:rPr>
      </w:pPr>
      <w:r w:rsidRPr="00820AA3">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w:t>
      </w:r>
      <w:r w:rsidR="0088137D" w:rsidRPr="0088137D">
        <w:t xml:space="preserve"> </w:t>
      </w:r>
      <w:r w:rsidR="0088137D" w:rsidRPr="0088137D">
        <w:rPr>
          <w:rFonts w:ascii="Times New Roman" w:eastAsia="Times New Roman" w:hAnsi="Times New Roman" w:cs="Times New Roman"/>
          <w:sz w:val="24"/>
          <w:szCs w:val="24"/>
        </w:rPr>
        <w:t>There is</w:t>
      </w:r>
      <w:r w:rsidR="0088137D">
        <w:rPr>
          <w:rFonts w:ascii="Times New Roman" w:eastAsia="Times New Roman" w:hAnsi="Times New Roman" w:cs="Times New Roman"/>
          <w:sz w:val="24"/>
          <w:szCs w:val="24"/>
        </w:rPr>
        <w:t xml:space="preserve"> high prevalence of HTN</w:t>
      </w:r>
      <w:r w:rsidR="0088137D" w:rsidRPr="0088137D">
        <w:rPr>
          <w:rFonts w:ascii="Times New Roman" w:eastAsia="Times New Roman" w:hAnsi="Times New Roman" w:cs="Times New Roman"/>
          <w:sz w:val="24"/>
          <w:szCs w:val="24"/>
        </w:rPr>
        <w:t xml:space="preserve"> among HIV positiv</w:t>
      </w:r>
      <w:r w:rsidR="0088137D">
        <w:rPr>
          <w:rFonts w:ascii="Times New Roman" w:eastAsia="Times New Roman" w:hAnsi="Times New Roman" w:cs="Times New Roman"/>
          <w:sz w:val="24"/>
          <w:szCs w:val="24"/>
        </w:rPr>
        <w:t>e children and adolescent on HARRT in our center.</w:t>
      </w:r>
      <w:r w:rsidR="0088137D" w:rsidRPr="0088137D">
        <w:rPr>
          <w:rFonts w:ascii="Times New Roman" w:eastAsia="Times New Roman" w:hAnsi="Times New Roman" w:cs="Times New Roman"/>
          <w:sz w:val="24"/>
          <w:szCs w:val="24"/>
        </w:rPr>
        <w:t xml:space="preserve"> </w:t>
      </w:r>
      <w:bookmarkStart w:id="18" w:name="_Hlk195939652"/>
      <w:bookmarkStart w:id="19" w:name="_Hlk195745894"/>
      <w:r w:rsidR="0088137D" w:rsidRPr="0088137D">
        <w:rPr>
          <w:rFonts w:ascii="Times New Roman" w:eastAsia="Times New Roman" w:hAnsi="Times New Roman" w:cs="Times New Roman"/>
          <w:sz w:val="24"/>
          <w:szCs w:val="24"/>
        </w:rPr>
        <w:t xml:space="preserve">C reactive protein can be used to monitor risk of </w:t>
      </w:r>
      <w:r w:rsidR="007677EA">
        <w:rPr>
          <w:rFonts w:ascii="Times New Roman" w:eastAsia="Times New Roman" w:hAnsi="Times New Roman" w:cs="Times New Roman"/>
          <w:sz w:val="24"/>
          <w:szCs w:val="24"/>
        </w:rPr>
        <w:t xml:space="preserve">development of </w:t>
      </w:r>
      <w:r w:rsidR="0088137D" w:rsidRPr="0088137D">
        <w:rPr>
          <w:rFonts w:ascii="Times New Roman" w:eastAsia="Times New Roman" w:hAnsi="Times New Roman" w:cs="Times New Roman"/>
          <w:sz w:val="24"/>
          <w:szCs w:val="24"/>
        </w:rPr>
        <w:t>hypertension in these subjects.</w:t>
      </w:r>
    </w:p>
    <w:p w14:paraId="383C814B" w14:textId="77777777" w:rsidR="00AD7297" w:rsidRDefault="00AD7297" w:rsidP="00D76972">
      <w:pPr>
        <w:pStyle w:val="NoSpacing"/>
        <w:jc w:val="both"/>
        <w:rPr>
          <w:rFonts w:ascii="Times New Roman" w:hAnsi="Times New Roman" w:cs="Times New Roman"/>
          <w:b/>
          <w:bCs/>
          <w:sz w:val="24"/>
          <w:szCs w:val="24"/>
          <w:lang w:eastAsia="en-GB"/>
        </w:rPr>
      </w:pPr>
      <w:bookmarkStart w:id="20" w:name="_GoBack"/>
      <w:bookmarkEnd w:id="18"/>
      <w:bookmarkEnd w:id="19"/>
      <w:bookmarkEnd w:id="20"/>
    </w:p>
    <w:p w14:paraId="0438E554" w14:textId="77777777" w:rsidR="007E5A3A" w:rsidRDefault="00AD7297" w:rsidP="007424E0">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7E5A3A">
        <w:rPr>
          <w:rFonts w:ascii="Times New Roman" w:eastAsia="Times New Roman" w:hAnsi="Times New Roman" w:cs="Times New Roman"/>
          <w:b/>
          <w:bCs/>
          <w:color w:val="333333"/>
          <w:sz w:val="24"/>
          <w:szCs w:val="24"/>
          <w:lang w:eastAsia="en-GB"/>
        </w:rPr>
        <w:t>ETHICAL APPROVAL:</w:t>
      </w:r>
      <w:r>
        <w:rPr>
          <w:rFonts w:ascii="Noto Sans" w:eastAsia="Times New Roman" w:hAnsi="Noto Sans" w:cs="Noto Sans"/>
          <w:b/>
          <w:bCs/>
          <w:color w:val="333333"/>
          <w:sz w:val="24"/>
          <w:szCs w:val="24"/>
          <w:lang w:eastAsia="en-GB"/>
        </w:rPr>
        <w:t xml:space="preserve"> </w:t>
      </w:r>
      <w:r w:rsidR="007E5A3A" w:rsidRPr="007E5A3A">
        <w:rPr>
          <w:rFonts w:ascii="Times New Roman" w:eastAsia="Times New Roman" w:hAnsi="Times New Roman" w:cs="Times New Roman"/>
          <w:color w:val="333333"/>
          <w:sz w:val="24"/>
          <w:szCs w:val="24"/>
          <w:lang w:eastAsia="en-GB"/>
        </w:rPr>
        <w:t>The study was approved by ethics committee of the health institution</w:t>
      </w:r>
    </w:p>
    <w:p w14:paraId="6F0CA1EE" w14:textId="77777777" w:rsidR="008451FE" w:rsidRDefault="008451FE" w:rsidP="007424E0">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p>
    <w:p w14:paraId="0164D43A" w14:textId="77777777" w:rsidR="008451FE" w:rsidRPr="008451FE" w:rsidRDefault="008451FE" w:rsidP="008451FE">
      <w:pPr>
        <w:shd w:val="clear" w:color="auto" w:fill="FFFFFF"/>
        <w:spacing w:after="100" w:afterAutospacing="1" w:line="240" w:lineRule="auto"/>
        <w:jc w:val="both"/>
        <w:rPr>
          <w:rFonts w:ascii="Times New Roman" w:eastAsia="Times New Roman" w:hAnsi="Times New Roman" w:cs="Times New Roman"/>
          <w:b/>
          <w:bCs/>
          <w:color w:val="333333"/>
          <w:sz w:val="24"/>
          <w:szCs w:val="24"/>
          <w:lang w:eastAsia="en-GB"/>
        </w:rPr>
      </w:pPr>
      <w:r w:rsidRPr="008451FE">
        <w:rPr>
          <w:rFonts w:ascii="Times New Roman" w:eastAsia="Times New Roman" w:hAnsi="Times New Roman" w:cs="Times New Roman"/>
          <w:b/>
          <w:bCs/>
          <w:color w:val="333333"/>
          <w:sz w:val="24"/>
          <w:szCs w:val="24"/>
          <w:lang w:eastAsia="en-GB"/>
        </w:rPr>
        <w:t>COMPETING INTERESTS DISCLAIMER:</w:t>
      </w:r>
    </w:p>
    <w:p w14:paraId="56C382EB" w14:textId="142E736A" w:rsidR="008451FE" w:rsidRPr="007E5A3A" w:rsidRDefault="008451FE" w:rsidP="008451FE">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8451FE">
        <w:rPr>
          <w:rFonts w:ascii="Times New Roman" w:eastAsia="Times New Roman" w:hAnsi="Times New Roman" w:cs="Times New Roman"/>
          <w:color w:val="333333"/>
          <w:sz w:val="24"/>
          <w:szCs w:val="24"/>
          <w:lang w:eastAsia="en-GB"/>
        </w:rPr>
        <w:t>Authors have declared that they have no known competing financial interests OR non-financial interests OR personal relationships that could have appeared to influence the work reported in this paper.</w:t>
      </w:r>
    </w:p>
    <w:p w14:paraId="15C27B25" w14:textId="77777777" w:rsidR="007B1D1D" w:rsidRDefault="007B1D1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60FAF3AF" w14:textId="77777777" w:rsidR="001364B9" w:rsidRDefault="001364B9"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6637816" w14:textId="77777777" w:rsidR="000A4F34" w:rsidRDefault="00BD6D52" w:rsidP="009D7652">
      <w:pPr>
        <w:pStyle w:val="Default"/>
        <w:numPr>
          <w:ilvl w:val="0"/>
          <w:numId w:val="7"/>
        </w:numPr>
        <w:tabs>
          <w:tab w:val="left" w:pos="1548"/>
        </w:tabs>
        <w:jc w:val="both"/>
      </w:pPr>
      <w:bookmarkStart w:id="21" w:name="_Hlk195933629"/>
      <w:r w:rsidRPr="00BD6D52">
        <w:t>Cruse</w:t>
      </w:r>
      <w:bookmarkEnd w:id="21"/>
      <w:r w:rsidRPr="00BD6D52">
        <w:t xml:space="preserve"> B, </w:t>
      </w:r>
      <w:proofErr w:type="spellStart"/>
      <w:r w:rsidRPr="00BD6D52">
        <w:t>Cysique</w:t>
      </w:r>
      <w:proofErr w:type="spellEnd"/>
      <w:r w:rsidRPr="00BD6D52">
        <w:t xml:space="preserve"> LA, Markus R, Brew BJ</w:t>
      </w:r>
      <w:r w:rsidR="00D76972">
        <w:t xml:space="preserve"> (2012)</w:t>
      </w:r>
      <w:r w:rsidRPr="00BD6D52">
        <w:t>. Cerebrovascular disease in HIV-infected individuals in the era of highly active antiretroviral therapy. J Neuro-Oncol</w:t>
      </w:r>
      <w:r w:rsidR="00D76972">
        <w:t xml:space="preserve">, </w:t>
      </w:r>
      <w:r w:rsidRPr="00BD6D52">
        <w:t>18:264–276.</w:t>
      </w:r>
      <w:r w:rsidR="00E96970" w:rsidRPr="00E96970">
        <w:t xml:space="preserve"> PubMed | Google Scholar</w:t>
      </w:r>
      <w:r w:rsidR="00F66FC0">
        <w:t>.</w:t>
      </w:r>
      <w:r w:rsidR="00CC7888">
        <w:t xml:space="preserve"> </w:t>
      </w:r>
    </w:p>
    <w:p w14:paraId="0102B2F9" w14:textId="77777777" w:rsidR="00862ECB" w:rsidRDefault="00862ECB" w:rsidP="009D7652">
      <w:pPr>
        <w:pStyle w:val="Default"/>
        <w:numPr>
          <w:ilvl w:val="0"/>
          <w:numId w:val="7"/>
        </w:numPr>
        <w:tabs>
          <w:tab w:val="left" w:pos="1548"/>
        </w:tabs>
        <w:jc w:val="both"/>
      </w:pPr>
      <w:r>
        <w:t xml:space="preserve">Masenga SK, Hamooya BM, Nzala S, </w:t>
      </w:r>
      <w:r w:rsidR="00354D00" w:rsidRPr="00354D00">
        <w:t xml:space="preserve">Kwenda G, Heimburger DC, Mutale W, Munsaka SM, </w:t>
      </w:r>
      <w:r>
        <w:t>et al</w:t>
      </w:r>
      <w:r w:rsidR="00354D00">
        <w:t xml:space="preserve"> (2019)</w:t>
      </w:r>
      <w:r>
        <w:t xml:space="preserve">. Patho-immune mechanisms of hypertension in HIV: A systematic and </w:t>
      </w:r>
      <w:r>
        <w:lastRenderedPageBreak/>
        <w:t xml:space="preserve">thematic review. Curr. </w:t>
      </w:r>
      <w:proofErr w:type="spellStart"/>
      <w:r>
        <w:t>Hypertens</w:t>
      </w:r>
      <w:proofErr w:type="spellEnd"/>
      <w:r>
        <w:t>. Rep</w:t>
      </w:r>
      <w:r w:rsidR="00354D00">
        <w:t xml:space="preserve">, </w:t>
      </w:r>
      <w:r>
        <w:t xml:space="preserve">21(7):56. </w:t>
      </w:r>
      <w:r w:rsidR="000033E4" w:rsidRPr="000033E4">
        <w:t>https://</w:t>
      </w:r>
      <w:r>
        <w:t xml:space="preserve">doi: 10.1007/s11906-019-0956-5. </w:t>
      </w:r>
      <w:r w:rsidR="00E96970" w:rsidRPr="00E96970">
        <w:t>PubMed | Google Scholar</w:t>
      </w:r>
      <w:r w:rsidR="00F66FC0">
        <w:t>.</w:t>
      </w:r>
    </w:p>
    <w:p w14:paraId="5F9898CD" w14:textId="77777777" w:rsidR="001364B9" w:rsidRDefault="00E22CFB" w:rsidP="009D7652">
      <w:pPr>
        <w:pStyle w:val="Default"/>
        <w:numPr>
          <w:ilvl w:val="0"/>
          <w:numId w:val="7"/>
        </w:numPr>
        <w:tabs>
          <w:tab w:val="left" w:pos="1548"/>
        </w:tabs>
        <w:jc w:val="both"/>
      </w:pPr>
      <w:r>
        <w:t xml:space="preserve"> </w:t>
      </w:r>
      <w:r w:rsidRPr="00E22CFB">
        <w:t xml:space="preserve">Freiberg MS, Chang CC, </w:t>
      </w:r>
      <w:proofErr w:type="spellStart"/>
      <w:r w:rsidRPr="00E22CFB">
        <w:t>Kuller</w:t>
      </w:r>
      <w:proofErr w:type="spellEnd"/>
      <w:r w:rsidRPr="00E22CFB">
        <w:t xml:space="preserve"> LH, </w:t>
      </w:r>
      <w:proofErr w:type="spellStart"/>
      <w:r w:rsidRPr="00E22CFB">
        <w:t>Skanderson</w:t>
      </w:r>
      <w:proofErr w:type="spellEnd"/>
      <w:r w:rsidRPr="00E22CFB">
        <w:t xml:space="preserve"> M, Lowy E, Kraemer KL, et al</w:t>
      </w:r>
      <w:r w:rsidR="00354D00">
        <w:t xml:space="preserve"> (2013)</w:t>
      </w:r>
      <w:r w:rsidRPr="00E22CFB">
        <w:t>. HIV infection and the risk of acute myocardial infarction. JAMA Intern Med</w:t>
      </w:r>
      <w:r w:rsidR="00354D00">
        <w:t xml:space="preserve">, </w:t>
      </w:r>
      <w:r w:rsidRPr="00E22CFB">
        <w:t xml:space="preserve">173:614–622. </w:t>
      </w:r>
      <w:r w:rsidR="000033E4" w:rsidRPr="000033E4">
        <w:t>https://</w:t>
      </w:r>
      <w:r w:rsidRPr="00E22CFB">
        <w:t>doi: 10.1001/jamainternmed.2013.3728.</w:t>
      </w:r>
      <w:r w:rsidR="00E96970" w:rsidRPr="00E96970">
        <w:t xml:space="preserve"> PubMed | Google Scholar</w:t>
      </w:r>
      <w:r w:rsidR="00F66FC0">
        <w:t>.</w:t>
      </w:r>
    </w:p>
    <w:p w14:paraId="7C2ADFF7" w14:textId="77777777" w:rsidR="001364B9" w:rsidRDefault="0034456A" w:rsidP="009D7652">
      <w:pPr>
        <w:pStyle w:val="Default"/>
        <w:numPr>
          <w:ilvl w:val="0"/>
          <w:numId w:val="7"/>
        </w:numPr>
        <w:tabs>
          <w:tab w:val="left" w:pos="1548"/>
        </w:tabs>
        <w:jc w:val="both"/>
      </w:pPr>
      <w:r>
        <w:t xml:space="preserve">de Gaetano DK, Rabagliati R, Tumbarello M, Tacconelli E, Amore C, Cauda R, </w:t>
      </w:r>
      <w:r w:rsidR="00354D00">
        <w:t>et al (2003).</w:t>
      </w:r>
      <w:r>
        <w:t xml:space="preserve"> Increased soluble markers of endothelial dysfunction in HIV-positive patients under highly active antiretroviral therapy. AIDS, 17:765–768</w:t>
      </w:r>
      <w:r w:rsidR="00E96970">
        <w:t>.</w:t>
      </w:r>
      <w:r w:rsidR="00E96970" w:rsidRPr="00E96970">
        <w:t xml:space="preserve"> PubMed | Google Scholar</w:t>
      </w:r>
      <w:r w:rsidR="00F66FC0">
        <w:t>.</w:t>
      </w:r>
    </w:p>
    <w:p w14:paraId="13DEF6D4" w14:textId="77777777" w:rsidR="00BD6D52" w:rsidRPr="00BD6D52" w:rsidRDefault="00BD6D52" w:rsidP="009D7652">
      <w:pPr>
        <w:pStyle w:val="ListParagraph"/>
        <w:numPr>
          <w:ilvl w:val="0"/>
          <w:numId w:val="7"/>
        </w:numPr>
        <w:tabs>
          <w:tab w:val="left" w:pos="1548"/>
        </w:tabs>
        <w:jc w:val="both"/>
        <w:rPr>
          <w:rFonts w:ascii="Times New Roman" w:hAnsi="Times New Roman" w:cs="Times New Roman"/>
          <w:sz w:val="24"/>
          <w:szCs w:val="24"/>
        </w:rPr>
      </w:pPr>
      <w:r w:rsidRPr="00BD6D52">
        <w:rPr>
          <w:rFonts w:ascii="Times New Roman" w:hAnsi="Times New Roman" w:cs="Times New Roman"/>
          <w:sz w:val="24"/>
          <w:szCs w:val="24"/>
        </w:rPr>
        <w:t xml:space="preserve">Mian MOR, Paradis P, </w:t>
      </w:r>
      <w:proofErr w:type="spellStart"/>
      <w:r w:rsidRPr="00BD6D52">
        <w:rPr>
          <w:rFonts w:ascii="Times New Roman" w:hAnsi="Times New Roman" w:cs="Times New Roman"/>
          <w:sz w:val="24"/>
          <w:szCs w:val="24"/>
        </w:rPr>
        <w:t>Schiffrin</w:t>
      </w:r>
      <w:proofErr w:type="spellEnd"/>
      <w:r w:rsidRPr="00BD6D52">
        <w:rPr>
          <w:rFonts w:ascii="Times New Roman" w:hAnsi="Times New Roman" w:cs="Times New Roman"/>
          <w:sz w:val="24"/>
          <w:szCs w:val="24"/>
        </w:rPr>
        <w:t xml:space="preserve"> EL</w:t>
      </w:r>
      <w:r w:rsidR="00354D00">
        <w:rPr>
          <w:rFonts w:ascii="Times New Roman" w:hAnsi="Times New Roman" w:cs="Times New Roman"/>
          <w:sz w:val="24"/>
          <w:szCs w:val="24"/>
        </w:rPr>
        <w:t xml:space="preserve"> (2014)</w:t>
      </w:r>
      <w:r w:rsidRPr="00BD6D52">
        <w:rPr>
          <w:rFonts w:ascii="Times New Roman" w:hAnsi="Times New Roman" w:cs="Times New Roman"/>
          <w:sz w:val="24"/>
          <w:szCs w:val="24"/>
        </w:rPr>
        <w:t>. Innate immunity in hypertension. Curr Hypertens Rep</w:t>
      </w:r>
      <w:r w:rsidR="00354D00">
        <w:rPr>
          <w:rFonts w:ascii="Times New Roman" w:hAnsi="Times New Roman" w:cs="Times New Roman"/>
          <w:sz w:val="24"/>
          <w:szCs w:val="24"/>
        </w:rPr>
        <w:t xml:space="preserve">, </w:t>
      </w:r>
      <w:r w:rsidRPr="00BD6D52">
        <w:rPr>
          <w:rFonts w:ascii="Times New Roman" w:hAnsi="Times New Roman" w:cs="Times New Roman"/>
          <w:sz w:val="24"/>
          <w:szCs w:val="24"/>
        </w:rPr>
        <w:t xml:space="preserve">16:413. </w:t>
      </w:r>
      <w:r w:rsidR="000033E4" w:rsidRPr="000033E4">
        <w:rPr>
          <w:rFonts w:ascii="Times New Roman" w:hAnsi="Times New Roman" w:cs="Times New Roman"/>
          <w:sz w:val="24"/>
          <w:szCs w:val="24"/>
        </w:rPr>
        <w:t>https://</w:t>
      </w:r>
      <w:r w:rsidRPr="00BD6D52">
        <w:rPr>
          <w:rFonts w:ascii="Times New Roman" w:hAnsi="Times New Roman" w:cs="Times New Roman"/>
          <w:sz w:val="24"/>
          <w:szCs w:val="24"/>
        </w:rPr>
        <w:t>doi:</w:t>
      </w:r>
      <w:r>
        <w:rPr>
          <w:rFonts w:ascii="Times New Roman" w:hAnsi="Times New Roman" w:cs="Times New Roman"/>
          <w:sz w:val="24"/>
          <w:szCs w:val="24"/>
        </w:rPr>
        <w:t xml:space="preserve"> 10.1007/s11906-013-0413-9. </w:t>
      </w:r>
      <w:r w:rsidR="00E96970" w:rsidRPr="00E96970">
        <w:rPr>
          <w:rFonts w:ascii="Times New Roman" w:hAnsi="Times New Roman" w:cs="Times New Roman"/>
          <w:sz w:val="24"/>
          <w:szCs w:val="24"/>
        </w:rPr>
        <w:t>PubMed | Google Scholar</w:t>
      </w:r>
    </w:p>
    <w:p w14:paraId="6BAFCC4C" w14:textId="77777777" w:rsidR="00BD6D52" w:rsidRDefault="00BD6D52" w:rsidP="009D7652">
      <w:pPr>
        <w:pStyle w:val="ListParagraph"/>
        <w:numPr>
          <w:ilvl w:val="0"/>
          <w:numId w:val="7"/>
        </w:numPr>
        <w:tabs>
          <w:tab w:val="left" w:pos="1548"/>
        </w:tabs>
        <w:jc w:val="both"/>
        <w:rPr>
          <w:rFonts w:ascii="Times New Roman" w:hAnsi="Times New Roman" w:cs="Times New Roman"/>
          <w:sz w:val="24"/>
          <w:szCs w:val="24"/>
        </w:rPr>
      </w:pPr>
      <w:r w:rsidRPr="00BD6D52">
        <w:rPr>
          <w:rFonts w:ascii="Times New Roman" w:hAnsi="Times New Roman" w:cs="Times New Roman"/>
          <w:sz w:val="24"/>
          <w:szCs w:val="24"/>
        </w:rPr>
        <w:t>6. McMaster WG, Kirabo A, Madhur MS, Harrison DG</w:t>
      </w:r>
      <w:r w:rsidR="00354D00">
        <w:rPr>
          <w:rFonts w:ascii="Times New Roman" w:hAnsi="Times New Roman" w:cs="Times New Roman"/>
          <w:sz w:val="24"/>
          <w:szCs w:val="24"/>
        </w:rPr>
        <w:t xml:space="preserve"> (2015)</w:t>
      </w:r>
      <w:r w:rsidRPr="00BD6D52">
        <w:rPr>
          <w:rFonts w:ascii="Times New Roman" w:hAnsi="Times New Roman" w:cs="Times New Roman"/>
          <w:sz w:val="24"/>
          <w:szCs w:val="24"/>
        </w:rPr>
        <w:t>. Inflammation, immunity, and hypertensive end-organ damage. Circ Res</w:t>
      </w:r>
      <w:r w:rsidR="00354D00">
        <w:rPr>
          <w:rFonts w:ascii="Times New Roman" w:hAnsi="Times New Roman" w:cs="Times New Roman"/>
          <w:sz w:val="24"/>
          <w:szCs w:val="24"/>
        </w:rPr>
        <w:t xml:space="preserve">, </w:t>
      </w:r>
      <w:r w:rsidRPr="00BD6D52">
        <w:rPr>
          <w:rFonts w:ascii="Times New Roman" w:hAnsi="Times New Roman" w:cs="Times New Roman"/>
          <w:sz w:val="24"/>
          <w:szCs w:val="24"/>
        </w:rPr>
        <w:t xml:space="preserve">116:1022–1033. </w:t>
      </w:r>
      <w:r w:rsidR="000033E4" w:rsidRPr="000033E4">
        <w:rPr>
          <w:rFonts w:ascii="Times New Roman" w:hAnsi="Times New Roman" w:cs="Times New Roman"/>
          <w:sz w:val="24"/>
          <w:szCs w:val="24"/>
        </w:rPr>
        <w:t>https://</w:t>
      </w:r>
      <w:r w:rsidRPr="00BD6D52">
        <w:rPr>
          <w:rFonts w:ascii="Times New Roman" w:hAnsi="Times New Roman" w:cs="Times New Roman"/>
          <w:sz w:val="24"/>
          <w:szCs w:val="24"/>
        </w:rPr>
        <w:t>doi: 10.1161/CIRCRESAHA.116.303697.</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23D8308" w14:textId="77777777" w:rsidR="001D2020" w:rsidRPr="00623749" w:rsidRDefault="001D2020" w:rsidP="009D7652">
      <w:pPr>
        <w:pStyle w:val="ListParagraph"/>
        <w:numPr>
          <w:ilvl w:val="0"/>
          <w:numId w:val="7"/>
        </w:numPr>
        <w:tabs>
          <w:tab w:val="left" w:pos="1548"/>
        </w:tabs>
        <w:jc w:val="both"/>
        <w:rPr>
          <w:rFonts w:ascii="Times New Roman" w:hAnsi="Times New Roman" w:cs="Times New Roman"/>
          <w:sz w:val="24"/>
          <w:szCs w:val="24"/>
        </w:rPr>
      </w:pPr>
      <w:r w:rsidRPr="00623749">
        <w:rPr>
          <w:rFonts w:ascii="Times New Roman" w:hAnsi="Times New Roman" w:cs="Times New Roman"/>
          <w:sz w:val="24"/>
          <w:szCs w:val="24"/>
        </w:rPr>
        <w:t xml:space="preserve">Wilson SL, </w:t>
      </w:r>
      <w:proofErr w:type="spellStart"/>
      <w:r w:rsidRPr="00623749">
        <w:rPr>
          <w:rFonts w:ascii="Times New Roman" w:hAnsi="Times New Roman" w:cs="Times New Roman"/>
          <w:sz w:val="24"/>
          <w:szCs w:val="24"/>
        </w:rPr>
        <w:t>Scullard</w:t>
      </w:r>
      <w:proofErr w:type="spellEnd"/>
      <w:r w:rsidRPr="00623749">
        <w:rPr>
          <w:rFonts w:ascii="Times New Roman" w:hAnsi="Times New Roman" w:cs="Times New Roman"/>
          <w:sz w:val="24"/>
          <w:szCs w:val="24"/>
        </w:rPr>
        <w:t xml:space="preserve"> G, Fidler SJ, Weber JN, Poulter NR</w:t>
      </w:r>
      <w:r w:rsidR="00354D00">
        <w:rPr>
          <w:rFonts w:ascii="Times New Roman" w:hAnsi="Times New Roman" w:cs="Times New Roman"/>
          <w:sz w:val="24"/>
          <w:szCs w:val="24"/>
        </w:rPr>
        <w:t xml:space="preserve"> (2009).</w:t>
      </w:r>
      <w:r w:rsidRPr="00623749">
        <w:rPr>
          <w:rFonts w:ascii="Times New Roman" w:hAnsi="Times New Roman" w:cs="Times New Roman"/>
          <w:sz w:val="24"/>
          <w:szCs w:val="24"/>
        </w:rPr>
        <w:t xml:space="preserve"> Effects of HIV status</w:t>
      </w:r>
      <w:r w:rsidR="00623749">
        <w:rPr>
          <w:rFonts w:ascii="Times New Roman" w:hAnsi="Times New Roman" w:cs="Times New Roman"/>
          <w:sz w:val="24"/>
          <w:szCs w:val="24"/>
        </w:rPr>
        <w:t xml:space="preserve"> </w:t>
      </w:r>
      <w:r w:rsidRPr="00623749">
        <w:rPr>
          <w:rFonts w:ascii="Times New Roman" w:hAnsi="Times New Roman" w:cs="Times New Roman"/>
          <w:sz w:val="24"/>
          <w:szCs w:val="24"/>
        </w:rPr>
        <w:t>and antiretroviral therapy on blood pressure.</w:t>
      </w:r>
      <w:r w:rsidRPr="001D2020">
        <w:t xml:space="preserve"> </w:t>
      </w:r>
      <w:r w:rsidRPr="00623749">
        <w:rPr>
          <w:rFonts w:ascii="Times New Roman" w:hAnsi="Times New Roman" w:cs="Times New Roman"/>
          <w:sz w:val="24"/>
          <w:szCs w:val="24"/>
        </w:rPr>
        <w:t>HIV Med, 10:388–394.</w:t>
      </w:r>
      <w:r w:rsidR="00E96970" w:rsidRPr="00E96970">
        <w:t xml:space="preserve"> </w:t>
      </w:r>
      <w:r w:rsidR="00E96970" w:rsidRPr="00E96970">
        <w:rPr>
          <w:rFonts w:ascii="Times New Roman" w:hAnsi="Times New Roman" w:cs="Times New Roman"/>
          <w:sz w:val="24"/>
          <w:szCs w:val="24"/>
        </w:rPr>
        <w:t>PubMed | Google Scholar</w:t>
      </w:r>
    </w:p>
    <w:p w14:paraId="1CD8BAD3" w14:textId="77777777" w:rsidR="005E4C81" w:rsidRPr="005E4C81" w:rsidRDefault="005E4C8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E4C81">
        <w:rPr>
          <w:rFonts w:ascii="Times New Roman" w:hAnsi="Times New Roman" w:cs="Times New Roman"/>
          <w:sz w:val="24"/>
          <w:szCs w:val="24"/>
        </w:rPr>
        <w:t>Fahme</w:t>
      </w:r>
      <w:proofErr w:type="spellEnd"/>
      <w:r w:rsidRPr="005E4C81">
        <w:rPr>
          <w:rFonts w:ascii="Times New Roman" w:hAnsi="Times New Roman" w:cs="Times New Roman"/>
          <w:sz w:val="24"/>
          <w:szCs w:val="24"/>
        </w:rPr>
        <w:t xml:space="preserve"> SA, </w:t>
      </w:r>
      <w:proofErr w:type="spellStart"/>
      <w:r w:rsidRPr="005E4C81">
        <w:rPr>
          <w:rFonts w:ascii="Times New Roman" w:hAnsi="Times New Roman" w:cs="Times New Roman"/>
          <w:sz w:val="24"/>
          <w:szCs w:val="24"/>
        </w:rPr>
        <w:t>Bloomfeld</w:t>
      </w:r>
      <w:proofErr w:type="spellEnd"/>
      <w:r w:rsidRPr="005E4C81">
        <w:rPr>
          <w:rFonts w:ascii="Times New Roman" w:hAnsi="Times New Roman" w:cs="Times New Roman"/>
          <w:sz w:val="24"/>
          <w:szCs w:val="24"/>
        </w:rPr>
        <w:t xml:space="preserve"> GS, Peck R</w:t>
      </w:r>
      <w:r w:rsidR="00354D00">
        <w:rPr>
          <w:rFonts w:ascii="Times New Roman" w:hAnsi="Times New Roman" w:cs="Times New Roman"/>
          <w:sz w:val="24"/>
          <w:szCs w:val="24"/>
        </w:rPr>
        <w:t xml:space="preserve"> (2018)</w:t>
      </w:r>
      <w:r w:rsidRPr="005E4C81">
        <w:rPr>
          <w:rFonts w:ascii="Times New Roman" w:hAnsi="Times New Roman" w:cs="Times New Roman"/>
          <w:sz w:val="24"/>
          <w:szCs w:val="24"/>
        </w:rPr>
        <w:t>. Hypertension in HIV-infected adults: novel pathophysiologic mechanisms. Hypertension</w:t>
      </w:r>
      <w:r w:rsidR="00354D00">
        <w:rPr>
          <w:rFonts w:ascii="Times New Roman" w:hAnsi="Times New Roman" w:cs="Times New Roman"/>
          <w:sz w:val="24"/>
          <w:szCs w:val="24"/>
        </w:rPr>
        <w:t xml:space="preserve">, </w:t>
      </w:r>
      <w:r w:rsidRPr="005E4C81">
        <w:rPr>
          <w:rFonts w:ascii="Times New Roman" w:hAnsi="Times New Roman" w:cs="Times New Roman"/>
          <w:sz w:val="24"/>
          <w:szCs w:val="24"/>
        </w:rPr>
        <w:t>72:44–55.</w:t>
      </w:r>
      <w:r>
        <w:rPr>
          <w:rFonts w:ascii="Times New Roman" w:hAnsi="Times New Roman" w:cs="Times New Roman"/>
          <w:sz w:val="24"/>
          <w:szCs w:val="24"/>
        </w:rPr>
        <w:t xml:space="preserve"> </w:t>
      </w:r>
      <w:r w:rsidRPr="005E4C81">
        <w:rPr>
          <w:rFonts w:ascii="Times New Roman" w:hAnsi="Times New Roman" w:cs="Times New Roman"/>
          <w:sz w:val="24"/>
          <w:szCs w:val="24"/>
        </w:rPr>
        <w:t>https://doi.org/10.1161/HYPERTENSIONAHA.118.10893.</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4184003A" w14:textId="77777777" w:rsidR="00342E0A" w:rsidRPr="00F70335" w:rsidRDefault="00342E0A" w:rsidP="009D7652">
      <w:pPr>
        <w:pStyle w:val="ListParagraph"/>
        <w:numPr>
          <w:ilvl w:val="0"/>
          <w:numId w:val="7"/>
        </w:numPr>
        <w:tabs>
          <w:tab w:val="left" w:pos="1548"/>
        </w:tabs>
        <w:jc w:val="both"/>
        <w:rPr>
          <w:rFonts w:ascii="Times New Roman" w:hAnsi="Times New Roman" w:cs="Times New Roman"/>
          <w:sz w:val="24"/>
          <w:szCs w:val="24"/>
        </w:rPr>
      </w:pPr>
      <w:r w:rsidRPr="00F70335">
        <w:rPr>
          <w:rFonts w:ascii="Times New Roman" w:hAnsi="Times New Roman" w:cs="Times New Roman"/>
          <w:sz w:val="24"/>
          <w:szCs w:val="24"/>
        </w:rPr>
        <w:t>World Health Organization (</w:t>
      </w:r>
      <w:r w:rsidR="00354D00">
        <w:rPr>
          <w:rFonts w:ascii="Times New Roman" w:hAnsi="Times New Roman" w:cs="Times New Roman"/>
          <w:sz w:val="24"/>
          <w:szCs w:val="24"/>
        </w:rPr>
        <w:t>2022</w:t>
      </w:r>
      <w:r w:rsidRPr="00F70335">
        <w:rPr>
          <w:rFonts w:ascii="Times New Roman" w:hAnsi="Times New Roman" w:cs="Times New Roman"/>
          <w:sz w:val="24"/>
          <w:szCs w:val="24"/>
        </w:rPr>
        <w:t>). HIV/AIDS Fact sheet. Accessed 10 July</w:t>
      </w:r>
      <w:r w:rsidR="00F70335">
        <w:rPr>
          <w:rFonts w:ascii="Times New Roman" w:hAnsi="Times New Roman" w:cs="Times New Roman"/>
          <w:sz w:val="24"/>
          <w:szCs w:val="24"/>
        </w:rPr>
        <w:t xml:space="preserve"> </w:t>
      </w:r>
      <w:r w:rsidRPr="00F70335">
        <w:rPr>
          <w:rFonts w:ascii="Times New Roman" w:hAnsi="Times New Roman" w:cs="Times New Roman"/>
          <w:sz w:val="24"/>
          <w:szCs w:val="24"/>
        </w:rPr>
        <w:t>2022.</w:t>
      </w:r>
    </w:p>
    <w:p w14:paraId="0009872B" w14:textId="77777777" w:rsidR="00342E0A" w:rsidRPr="00342E0A" w:rsidRDefault="00342E0A" w:rsidP="009D7652">
      <w:pPr>
        <w:pStyle w:val="ListParagraph"/>
        <w:numPr>
          <w:ilvl w:val="0"/>
          <w:numId w:val="7"/>
        </w:numPr>
        <w:tabs>
          <w:tab w:val="left" w:pos="1548"/>
        </w:tabs>
        <w:jc w:val="both"/>
        <w:rPr>
          <w:rFonts w:ascii="Times New Roman" w:hAnsi="Times New Roman" w:cs="Times New Roman"/>
          <w:sz w:val="24"/>
          <w:szCs w:val="24"/>
        </w:rPr>
      </w:pPr>
      <w:r w:rsidRPr="00342E0A">
        <w:rPr>
          <w:rFonts w:ascii="Times New Roman" w:hAnsi="Times New Roman" w:cs="Times New Roman"/>
          <w:sz w:val="24"/>
          <w:szCs w:val="24"/>
        </w:rPr>
        <w:t>Ferdinand KC</w:t>
      </w:r>
      <w:r w:rsidR="00354D00">
        <w:rPr>
          <w:rFonts w:ascii="Times New Roman" w:hAnsi="Times New Roman" w:cs="Times New Roman"/>
          <w:sz w:val="24"/>
          <w:szCs w:val="24"/>
        </w:rPr>
        <w:t xml:space="preserve"> (2020)</w:t>
      </w:r>
      <w:r w:rsidRPr="00342E0A">
        <w:rPr>
          <w:rFonts w:ascii="Times New Roman" w:hAnsi="Times New Roman" w:cs="Times New Roman"/>
          <w:sz w:val="24"/>
          <w:szCs w:val="24"/>
        </w:rPr>
        <w:t>. Uncontrolled hypertension in sub-Saharan Africa: Now is the time to address a looming crisis. J Clin Hypertens</w:t>
      </w:r>
      <w:r w:rsidR="00354D00">
        <w:rPr>
          <w:rFonts w:ascii="Times New Roman" w:hAnsi="Times New Roman" w:cs="Times New Roman"/>
          <w:sz w:val="24"/>
          <w:szCs w:val="24"/>
        </w:rPr>
        <w:t xml:space="preserve">, </w:t>
      </w:r>
      <w:r w:rsidRPr="00342E0A">
        <w:rPr>
          <w:rFonts w:ascii="Times New Roman" w:hAnsi="Times New Roman" w:cs="Times New Roman"/>
          <w:sz w:val="24"/>
          <w:szCs w:val="24"/>
        </w:rPr>
        <w:t>22(11):2111–</w:t>
      </w:r>
      <w:r>
        <w:rPr>
          <w:rFonts w:ascii="Times New Roman" w:hAnsi="Times New Roman" w:cs="Times New Roman"/>
          <w:sz w:val="24"/>
          <w:szCs w:val="24"/>
        </w:rPr>
        <w:t xml:space="preserve"> </w:t>
      </w:r>
      <w:r w:rsidRPr="00342E0A">
        <w:rPr>
          <w:rFonts w:ascii="Times New Roman" w:hAnsi="Times New Roman" w:cs="Times New Roman"/>
          <w:sz w:val="24"/>
          <w:szCs w:val="24"/>
        </w:rPr>
        <w:t>3. https://doi.org/10.1111/jch.14046</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089324C9" w14:textId="77777777" w:rsidR="00572F4D"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r w:rsidRPr="00572F4D">
        <w:rPr>
          <w:rFonts w:ascii="Times New Roman" w:hAnsi="Times New Roman" w:cs="Times New Roman"/>
          <w:sz w:val="24"/>
          <w:szCs w:val="24"/>
        </w:rPr>
        <w:t xml:space="preserve">Dillon DG, Gurdasani D, </w:t>
      </w:r>
      <w:proofErr w:type="spellStart"/>
      <w:r w:rsidRPr="00572F4D">
        <w:rPr>
          <w:rFonts w:ascii="Times New Roman" w:hAnsi="Times New Roman" w:cs="Times New Roman"/>
          <w:sz w:val="24"/>
          <w:szCs w:val="24"/>
        </w:rPr>
        <w:t>Riha</w:t>
      </w:r>
      <w:proofErr w:type="spellEnd"/>
      <w:r w:rsidRPr="00572F4D">
        <w:rPr>
          <w:rFonts w:ascii="Times New Roman" w:hAnsi="Times New Roman" w:cs="Times New Roman"/>
          <w:sz w:val="24"/>
          <w:szCs w:val="24"/>
        </w:rPr>
        <w:t xml:space="preserve"> J, </w:t>
      </w:r>
      <w:proofErr w:type="spellStart"/>
      <w:r w:rsidR="00354D00" w:rsidRPr="00354D00">
        <w:rPr>
          <w:rFonts w:ascii="Times New Roman" w:hAnsi="Times New Roman" w:cs="Times New Roman"/>
          <w:sz w:val="24"/>
          <w:szCs w:val="24"/>
        </w:rPr>
        <w:t>Ekoru</w:t>
      </w:r>
      <w:proofErr w:type="spellEnd"/>
      <w:r w:rsidR="00354D00" w:rsidRPr="00354D00">
        <w:rPr>
          <w:rFonts w:ascii="Times New Roman" w:hAnsi="Times New Roman" w:cs="Times New Roman"/>
          <w:sz w:val="24"/>
          <w:szCs w:val="24"/>
        </w:rPr>
        <w:t xml:space="preserve"> K, </w:t>
      </w:r>
      <w:proofErr w:type="spellStart"/>
      <w:r w:rsidR="00354D00" w:rsidRPr="00354D00">
        <w:rPr>
          <w:rFonts w:ascii="Times New Roman" w:hAnsi="Times New Roman" w:cs="Times New Roman"/>
          <w:sz w:val="24"/>
          <w:szCs w:val="24"/>
        </w:rPr>
        <w:t>Asiki</w:t>
      </w:r>
      <w:proofErr w:type="spellEnd"/>
      <w:r w:rsidR="00354D00" w:rsidRPr="00354D00">
        <w:rPr>
          <w:rFonts w:ascii="Times New Roman" w:hAnsi="Times New Roman" w:cs="Times New Roman"/>
          <w:sz w:val="24"/>
          <w:szCs w:val="24"/>
        </w:rPr>
        <w:t xml:space="preserve"> G, Mayanja BN, </w:t>
      </w:r>
      <w:r w:rsidRPr="00572F4D">
        <w:rPr>
          <w:rFonts w:ascii="Times New Roman" w:hAnsi="Times New Roman" w:cs="Times New Roman"/>
          <w:sz w:val="24"/>
          <w:szCs w:val="24"/>
        </w:rPr>
        <w:t>et al</w:t>
      </w:r>
      <w:r w:rsidR="00354D00">
        <w:rPr>
          <w:rFonts w:ascii="Times New Roman" w:hAnsi="Times New Roman" w:cs="Times New Roman"/>
          <w:sz w:val="24"/>
          <w:szCs w:val="24"/>
        </w:rPr>
        <w:t xml:space="preserve"> (2013)</w:t>
      </w:r>
      <w:r w:rsidRPr="00572F4D">
        <w:rPr>
          <w:rFonts w:ascii="Times New Roman" w:hAnsi="Times New Roman" w:cs="Times New Roman"/>
          <w:sz w:val="24"/>
          <w:szCs w:val="24"/>
        </w:rPr>
        <w:t>. African partnership for chronic disease research (APCDR) association of HIV and ART with cardiometabolic traits in sub-Saharan Africa: a systematic review and meta-analysis. Int J</w:t>
      </w:r>
      <w:r>
        <w:rPr>
          <w:rFonts w:ascii="Times New Roman" w:hAnsi="Times New Roman" w:cs="Times New Roman"/>
          <w:sz w:val="24"/>
          <w:szCs w:val="24"/>
        </w:rPr>
        <w:t xml:space="preserve"> </w:t>
      </w:r>
      <w:r w:rsidRPr="00572F4D">
        <w:rPr>
          <w:rFonts w:ascii="Times New Roman" w:hAnsi="Times New Roman" w:cs="Times New Roman"/>
          <w:sz w:val="24"/>
          <w:szCs w:val="24"/>
        </w:rPr>
        <w:t>Epidemiol</w:t>
      </w:r>
      <w:r w:rsidR="00354D00">
        <w:rPr>
          <w:rFonts w:ascii="Times New Roman" w:hAnsi="Times New Roman" w:cs="Times New Roman"/>
          <w:sz w:val="24"/>
          <w:szCs w:val="24"/>
        </w:rPr>
        <w:t xml:space="preserve">, </w:t>
      </w:r>
      <w:r w:rsidRPr="00572F4D">
        <w:rPr>
          <w:rFonts w:ascii="Times New Roman" w:hAnsi="Times New Roman" w:cs="Times New Roman"/>
          <w:sz w:val="24"/>
          <w:szCs w:val="24"/>
        </w:rPr>
        <w:t xml:space="preserve">42:1754–71. https:// </w:t>
      </w:r>
      <w:proofErr w:type="spellStart"/>
      <w:r w:rsidRPr="00572F4D">
        <w:rPr>
          <w:rFonts w:ascii="Times New Roman" w:hAnsi="Times New Roman" w:cs="Times New Roman"/>
          <w:sz w:val="24"/>
          <w:szCs w:val="24"/>
        </w:rPr>
        <w:t>doi</w:t>
      </w:r>
      <w:proofErr w:type="spellEnd"/>
      <w:r w:rsidRPr="00572F4D">
        <w:rPr>
          <w:rFonts w:ascii="Times New Roman" w:hAnsi="Times New Roman" w:cs="Times New Roman"/>
          <w:sz w:val="24"/>
          <w:szCs w:val="24"/>
        </w:rPr>
        <w:t xml:space="preserve">. org/ 10. 1093/ </w:t>
      </w:r>
      <w:proofErr w:type="spellStart"/>
      <w:r w:rsidRPr="00572F4D">
        <w:rPr>
          <w:rFonts w:ascii="Times New Roman" w:hAnsi="Times New Roman" w:cs="Times New Roman"/>
          <w:sz w:val="24"/>
          <w:szCs w:val="24"/>
        </w:rPr>
        <w:t>ije</w:t>
      </w:r>
      <w:proofErr w:type="spellEnd"/>
      <w:r w:rsidRPr="00572F4D">
        <w:rPr>
          <w:rFonts w:ascii="Times New Roman" w:hAnsi="Times New Roman" w:cs="Times New Roman"/>
          <w:sz w:val="24"/>
          <w:szCs w:val="24"/>
        </w:rPr>
        <w:t>/ dyt198.</w:t>
      </w:r>
      <w:r w:rsidR="00E96970" w:rsidRPr="00E96970">
        <w:t xml:space="preserve"> </w:t>
      </w:r>
      <w:r w:rsidR="00E96970" w:rsidRPr="00E96970">
        <w:rPr>
          <w:rFonts w:ascii="Times New Roman" w:hAnsi="Times New Roman" w:cs="Times New Roman"/>
          <w:sz w:val="24"/>
          <w:szCs w:val="24"/>
        </w:rPr>
        <w:t>PubMed | Google Scholar</w:t>
      </w:r>
      <w:r w:rsidR="00E96970">
        <w:rPr>
          <w:rFonts w:ascii="Times New Roman" w:hAnsi="Times New Roman" w:cs="Times New Roman"/>
          <w:sz w:val="24"/>
          <w:szCs w:val="24"/>
        </w:rPr>
        <w:t>.</w:t>
      </w:r>
    </w:p>
    <w:p w14:paraId="0FF6F449" w14:textId="77777777" w:rsidR="00E164AB" w:rsidRPr="00E164AB" w:rsidRDefault="00E164AB" w:rsidP="009D7652">
      <w:pPr>
        <w:pStyle w:val="ListParagraph"/>
        <w:numPr>
          <w:ilvl w:val="0"/>
          <w:numId w:val="7"/>
        </w:numPr>
        <w:jc w:val="both"/>
        <w:rPr>
          <w:rFonts w:ascii="Times New Roman" w:hAnsi="Times New Roman" w:cs="Times New Roman"/>
          <w:sz w:val="24"/>
          <w:szCs w:val="24"/>
        </w:rPr>
      </w:pPr>
      <w:proofErr w:type="spellStart"/>
      <w:r w:rsidRPr="00E164AB">
        <w:rPr>
          <w:rFonts w:ascii="Times New Roman" w:hAnsi="Times New Roman" w:cs="Times New Roman"/>
          <w:sz w:val="24"/>
          <w:szCs w:val="24"/>
        </w:rPr>
        <w:t>Migisha</w:t>
      </w:r>
      <w:proofErr w:type="spellEnd"/>
      <w:r w:rsidRPr="00E164AB">
        <w:rPr>
          <w:rFonts w:ascii="Times New Roman" w:hAnsi="Times New Roman" w:cs="Times New Roman"/>
          <w:sz w:val="24"/>
          <w:szCs w:val="24"/>
        </w:rPr>
        <w:t xml:space="preserve"> R, </w:t>
      </w:r>
      <w:proofErr w:type="spellStart"/>
      <w:r w:rsidRPr="00E164AB">
        <w:rPr>
          <w:rFonts w:ascii="Times New Roman" w:hAnsi="Times New Roman" w:cs="Times New Roman"/>
          <w:sz w:val="24"/>
          <w:szCs w:val="24"/>
        </w:rPr>
        <w:t>Ario</w:t>
      </w:r>
      <w:proofErr w:type="spellEnd"/>
      <w:r w:rsidRPr="00E164AB">
        <w:rPr>
          <w:rFonts w:ascii="Times New Roman" w:hAnsi="Times New Roman" w:cs="Times New Roman"/>
          <w:sz w:val="24"/>
          <w:szCs w:val="24"/>
        </w:rPr>
        <w:t xml:space="preserve"> AR, </w:t>
      </w:r>
      <w:proofErr w:type="spellStart"/>
      <w:r w:rsidRPr="00E164AB">
        <w:rPr>
          <w:rFonts w:ascii="Times New Roman" w:hAnsi="Times New Roman" w:cs="Times New Roman"/>
          <w:sz w:val="24"/>
          <w:szCs w:val="24"/>
        </w:rPr>
        <w:t>Kadobera</w:t>
      </w:r>
      <w:proofErr w:type="spellEnd"/>
      <w:r w:rsidRPr="00E164AB">
        <w:rPr>
          <w:rFonts w:ascii="Times New Roman" w:hAnsi="Times New Roman" w:cs="Times New Roman"/>
          <w:sz w:val="24"/>
          <w:szCs w:val="24"/>
        </w:rPr>
        <w:t xml:space="preserve"> D, </w:t>
      </w:r>
      <w:proofErr w:type="spellStart"/>
      <w:r w:rsidRPr="00E164AB">
        <w:rPr>
          <w:rFonts w:ascii="Times New Roman" w:hAnsi="Times New Roman" w:cs="Times New Roman"/>
          <w:sz w:val="24"/>
          <w:szCs w:val="24"/>
        </w:rPr>
        <w:t>Bulage</w:t>
      </w:r>
      <w:proofErr w:type="spellEnd"/>
      <w:r w:rsidRPr="00E164AB">
        <w:rPr>
          <w:rFonts w:ascii="Times New Roman" w:hAnsi="Times New Roman" w:cs="Times New Roman"/>
          <w:sz w:val="24"/>
          <w:szCs w:val="24"/>
        </w:rPr>
        <w:t xml:space="preserve"> L, Katana E, </w:t>
      </w:r>
      <w:proofErr w:type="spellStart"/>
      <w:r w:rsidRPr="00E164AB">
        <w:rPr>
          <w:rFonts w:ascii="Times New Roman" w:hAnsi="Times New Roman" w:cs="Times New Roman"/>
          <w:sz w:val="24"/>
          <w:szCs w:val="24"/>
        </w:rPr>
        <w:t>Ndyabakira</w:t>
      </w:r>
      <w:proofErr w:type="spellEnd"/>
      <w:r w:rsidRPr="00E164AB">
        <w:rPr>
          <w:rFonts w:ascii="Times New Roman" w:hAnsi="Times New Roman" w:cs="Times New Roman"/>
          <w:sz w:val="24"/>
          <w:szCs w:val="24"/>
        </w:rPr>
        <w:t xml:space="preserve"> A, et al</w:t>
      </w:r>
      <w:r w:rsidR="00354D00">
        <w:rPr>
          <w:rFonts w:ascii="Times New Roman" w:hAnsi="Times New Roman" w:cs="Times New Roman"/>
          <w:sz w:val="24"/>
          <w:szCs w:val="24"/>
        </w:rPr>
        <w:t xml:space="preserve"> (2023)</w:t>
      </w:r>
      <w:r w:rsidRPr="00E164AB">
        <w:rPr>
          <w:rFonts w:ascii="Times New Roman" w:hAnsi="Times New Roman" w:cs="Times New Roman"/>
          <w:sz w:val="24"/>
          <w:szCs w:val="24"/>
        </w:rPr>
        <w:t>. High blood pressure and associated factors among HIV-infected young persons aged 13 to 25 years at selected health facilities in Rwenzori region, western Uganda, September–October 2021. Clinical Hypertension</w:t>
      </w:r>
      <w:r w:rsidR="00354D00">
        <w:rPr>
          <w:rFonts w:ascii="Times New Roman" w:hAnsi="Times New Roman" w:cs="Times New Roman"/>
          <w:sz w:val="24"/>
          <w:szCs w:val="24"/>
        </w:rPr>
        <w:t xml:space="preserve">, </w:t>
      </w:r>
      <w:r w:rsidRPr="00E164AB">
        <w:rPr>
          <w:rFonts w:ascii="Times New Roman" w:hAnsi="Times New Roman" w:cs="Times New Roman"/>
          <w:sz w:val="24"/>
          <w:szCs w:val="24"/>
        </w:rPr>
        <w:t>29:6. https://doi.org/10.1186/s40885-022-00230-5</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0065DAC" w14:textId="77777777" w:rsidR="00572F4D"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72F4D">
        <w:rPr>
          <w:rFonts w:ascii="Times New Roman" w:hAnsi="Times New Roman" w:cs="Times New Roman"/>
          <w:sz w:val="24"/>
          <w:szCs w:val="24"/>
        </w:rPr>
        <w:t>Harimenshi</w:t>
      </w:r>
      <w:proofErr w:type="spellEnd"/>
      <w:r w:rsidRPr="00572F4D">
        <w:rPr>
          <w:rFonts w:ascii="Times New Roman" w:hAnsi="Times New Roman" w:cs="Times New Roman"/>
          <w:sz w:val="24"/>
          <w:szCs w:val="24"/>
        </w:rPr>
        <w:t xml:space="preserve"> D, </w:t>
      </w:r>
      <w:proofErr w:type="spellStart"/>
      <w:r w:rsidRPr="00572F4D">
        <w:rPr>
          <w:rFonts w:ascii="Times New Roman" w:hAnsi="Times New Roman" w:cs="Times New Roman"/>
          <w:sz w:val="24"/>
          <w:szCs w:val="24"/>
        </w:rPr>
        <w:t>Niyongabo</w:t>
      </w:r>
      <w:proofErr w:type="spellEnd"/>
      <w:r w:rsidRPr="00572F4D">
        <w:rPr>
          <w:rFonts w:ascii="Times New Roman" w:hAnsi="Times New Roman" w:cs="Times New Roman"/>
          <w:sz w:val="24"/>
          <w:szCs w:val="24"/>
        </w:rPr>
        <w:t xml:space="preserve"> T, </w:t>
      </w:r>
      <w:proofErr w:type="spellStart"/>
      <w:r w:rsidRPr="00572F4D">
        <w:rPr>
          <w:rFonts w:ascii="Times New Roman" w:hAnsi="Times New Roman" w:cs="Times New Roman"/>
          <w:sz w:val="24"/>
          <w:szCs w:val="24"/>
        </w:rPr>
        <w:t>Preux</w:t>
      </w:r>
      <w:proofErr w:type="spellEnd"/>
      <w:r w:rsidRPr="00572F4D">
        <w:rPr>
          <w:rFonts w:ascii="Times New Roman" w:hAnsi="Times New Roman" w:cs="Times New Roman"/>
          <w:sz w:val="24"/>
          <w:szCs w:val="24"/>
        </w:rPr>
        <w:t xml:space="preserve"> PM, </w:t>
      </w:r>
      <w:proofErr w:type="spellStart"/>
      <w:r w:rsidRPr="00572F4D">
        <w:rPr>
          <w:rFonts w:ascii="Times New Roman" w:hAnsi="Times New Roman" w:cs="Times New Roman"/>
          <w:sz w:val="24"/>
          <w:szCs w:val="24"/>
        </w:rPr>
        <w:t>Aboyans</w:t>
      </w:r>
      <w:proofErr w:type="spellEnd"/>
      <w:r w:rsidRPr="00572F4D">
        <w:rPr>
          <w:rFonts w:ascii="Times New Roman" w:hAnsi="Times New Roman" w:cs="Times New Roman"/>
          <w:sz w:val="24"/>
          <w:szCs w:val="24"/>
        </w:rPr>
        <w:t xml:space="preserve"> V, </w:t>
      </w:r>
      <w:proofErr w:type="spellStart"/>
      <w:r w:rsidRPr="00572F4D">
        <w:rPr>
          <w:rFonts w:ascii="Times New Roman" w:hAnsi="Times New Roman" w:cs="Times New Roman"/>
          <w:sz w:val="24"/>
          <w:szCs w:val="24"/>
        </w:rPr>
        <w:t>Desormais</w:t>
      </w:r>
      <w:proofErr w:type="spellEnd"/>
      <w:r w:rsidRPr="00572F4D">
        <w:rPr>
          <w:rFonts w:ascii="Times New Roman" w:hAnsi="Times New Roman" w:cs="Times New Roman"/>
          <w:sz w:val="24"/>
          <w:szCs w:val="24"/>
        </w:rPr>
        <w:t xml:space="preserve"> I</w:t>
      </w:r>
      <w:r w:rsidR="007977BB">
        <w:rPr>
          <w:rFonts w:ascii="Times New Roman" w:hAnsi="Times New Roman" w:cs="Times New Roman"/>
          <w:sz w:val="24"/>
          <w:szCs w:val="24"/>
        </w:rPr>
        <w:t xml:space="preserve"> (2022)</w:t>
      </w:r>
      <w:r w:rsidRPr="00572F4D">
        <w:rPr>
          <w:rFonts w:ascii="Times New Roman" w:hAnsi="Times New Roman" w:cs="Times New Roman"/>
          <w:sz w:val="24"/>
          <w:szCs w:val="24"/>
        </w:rPr>
        <w:t xml:space="preserve">. </w:t>
      </w:r>
      <w:proofErr w:type="spellStart"/>
      <w:r w:rsidRPr="00572F4D">
        <w:rPr>
          <w:rFonts w:ascii="Times New Roman" w:hAnsi="Times New Roman" w:cs="Times New Roman"/>
          <w:sz w:val="24"/>
          <w:szCs w:val="24"/>
        </w:rPr>
        <w:t>Hypertension</w:t>
      </w:r>
      <w:r w:rsidR="00735F06">
        <w:rPr>
          <w:rFonts w:ascii="Times New Roman" w:hAnsi="Times New Roman" w:cs="Times New Roman"/>
          <w:sz w:val="24"/>
          <w:szCs w:val="24"/>
        </w:rPr>
        <w:t>and</w:t>
      </w:r>
      <w:proofErr w:type="spellEnd"/>
      <w:r w:rsidRPr="00572F4D">
        <w:rPr>
          <w:rFonts w:ascii="Times New Roman" w:hAnsi="Times New Roman" w:cs="Times New Roman"/>
          <w:sz w:val="24"/>
          <w:szCs w:val="24"/>
        </w:rPr>
        <w:t xml:space="preserve"> associated factors in HIV-infected patients receiving antiretroviral treatment in Burundi: a cross-sectional study. Sci Rep</w:t>
      </w:r>
      <w:r w:rsidR="007977BB">
        <w:rPr>
          <w:rFonts w:ascii="Times New Roman" w:hAnsi="Times New Roman" w:cs="Times New Roman"/>
          <w:sz w:val="24"/>
          <w:szCs w:val="24"/>
        </w:rPr>
        <w:t xml:space="preserve">, </w:t>
      </w:r>
      <w:r w:rsidRPr="00572F4D">
        <w:rPr>
          <w:rFonts w:ascii="Times New Roman" w:hAnsi="Times New Roman" w:cs="Times New Roman"/>
          <w:sz w:val="24"/>
          <w:szCs w:val="24"/>
        </w:rPr>
        <w:t xml:space="preserve">12(1):20509. </w:t>
      </w:r>
      <w:r w:rsidR="000033E4" w:rsidRPr="000033E4">
        <w:rPr>
          <w:rFonts w:ascii="Times New Roman" w:hAnsi="Times New Roman" w:cs="Times New Roman"/>
          <w:sz w:val="24"/>
          <w:szCs w:val="24"/>
        </w:rPr>
        <w:t>https://</w:t>
      </w:r>
      <w:r w:rsidR="00735F06">
        <w:rPr>
          <w:rFonts w:ascii="Times New Roman" w:hAnsi="Times New Roman" w:cs="Times New Roman"/>
          <w:sz w:val="24"/>
          <w:szCs w:val="24"/>
        </w:rPr>
        <w:t>d</w:t>
      </w:r>
      <w:r w:rsidRPr="00572F4D">
        <w:rPr>
          <w:rFonts w:ascii="Times New Roman" w:hAnsi="Times New Roman" w:cs="Times New Roman"/>
          <w:sz w:val="24"/>
          <w:szCs w:val="24"/>
        </w:rPr>
        <w:t>oi. org/ 10. 1038/ s41598- 022- 24997-7.</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F4445E6" w14:textId="77777777" w:rsidR="0010083F"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72F4D">
        <w:rPr>
          <w:rFonts w:ascii="Times New Roman" w:hAnsi="Times New Roman" w:cs="Times New Roman"/>
          <w:sz w:val="24"/>
          <w:szCs w:val="24"/>
        </w:rPr>
        <w:t>Musekwa</w:t>
      </w:r>
      <w:proofErr w:type="spellEnd"/>
      <w:r w:rsidRPr="00572F4D">
        <w:rPr>
          <w:rFonts w:ascii="Times New Roman" w:hAnsi="Times New Roman" w:cs="Times New Roman"/>
          <w:sz w:val="24"/>
          <w:szCs w:val="24"/>
        </w:rPr>
        <w:t xml:space="preserve"> R, </w:t>
      </w:r>
      <w:proofErr w:type="spellStart"/>
      <w:r w:rsidRPr="00572F4D">
        <w:rPr>
          <w:rFonts w:ascii="Times New Roman" w:hAnsi="Times New Roman" w:cs="Times New Roman"/>
          <w:sz w:val="24"/>
          <w:szCs w:val="24"/>
        </w:rPr>
        <w:t>Hamooya</w:t>
      </w:r>
      <w:proofErr w:type="spellEnd"/>
      <w:r w:rsidRPr="00572F4D">
        <w:rPr>
          <w:rFonts w:ascii="Times New Roman" w:hAnsi="Times New Roman" w:cs="Times New Roman"/>
          <w:sz w:val="24"/>
          <w:szCs w:val="24"/>
        </w:rPr>
        <w:t xml:space="preserve"> BM, Koethe JR, Nzala S, Masenga SK</w:t>
      </w:r>
      <w:r w:rsidR="007977BB">
        <w:rPr>
          <w:rFonts w:ascii="Times New Roman" w:hAnsi="Times New Roman" w:cs="Times New Roman"/>
          <w:sz w:val="24"/>
          <w:szCs w:val="24"/>
        </w:rPr>
        <w:t xml:space="preserve"> (2021)</w:t>
      </w:r>
      <w:r w:rsidRPr="00572F4D">
        <w:rPr>
          <w:rFonts w:ascii="Times New Roman" w:hAnsi="Times New Roman" w:cs="Times New Roman"/>
          <w:sz w:val="24"/>
          <w:szCs w:val="24"/>
        </w:rPr>
        <w:t xml:space="preserve">. Prevalence and correlates of hypertension in HIV-positive adults from the Livingstone Central Hospital, Zambia. Pan </w:t>
      </w:r>
      <w:proofErr w:type="spellStart"/>
      <w:r w:rsidRPr="00572F4D">
        <w:rPr>
          <w:rFonts w:ascii="Times New Roman" w:hAnsi="Times New Roman" w:cs="Times New Roman"/>
          <w:sz w:val="24"/>
          <w:szCs w:val="24"/>
        </w:rPr>
        <w:t>Afr</w:t>
      </w:r>
      <w:proofErr w:type="spellEnd"/>
      <w:r w:rsidRPr="00572F4D">
        <w:rPr>
          <w:rFonts w:ascii="Times New Roman" w:hAnsi="Times New Roman" w:cs="Times New Roman"/>
          <w:sz w:val="24"/>
          <w:szCs w:val="24"/>
        </w:rPr>
        <w:t xml:space="preserve"> Med J</w:t>
      </w:r>
      <w:r w:rsidR="007977BB">
        <w:rPr>
          <w:rFonts w:ascii="Times New Roman" w:hAnsi="Times New Roman" w:cs="Times New Roman"/>
          <w:sz w:val="24"/>
          <w:szCs w:val="24"/>
        </w:rPr>
        <w:t xml:space="preserve">, </w:t>
      </w:r>
      <w:r w:rsidRPr="00572F4D">
        <w:rPr>
          <w:rFonts w:ascii="Times New Roman" w:hAnsi="Times New Roman" w:cs="Times New Roman"/>
          <w:sz w:val="24"/>
          <w:szCs w:val="24"/>
        </w:rPr>
        <w:t>12(39):237. https://</w:t>
      </w:r>
      <w:r>
        <w:rPr>
          <w:rFonts w:ascii="Times New Roman" w:hAnsi="Times New Roman" w:cs="Times New Roman"/>
          <w:sz w:val="24"/>
          <w:szCs w:val="24"/>
        </w:rPr>
        <w:t xml:space="preserve"> </w:t>
      </w:r>
      <w:proofErr w:type="spellStart"/>
      <w:r w:rsidRPr="00572F4D">
        <w:rPr>
          <w:rFonts w:ascii="Times New Roman" w:hAnsi="Times New Roman" w:cs="Times New Roman"/>
          <w:sz w:val="24"/>
          <w:szCs w:val="24"/>
        </w:rPr>
        <w:t>doi</w:t>
      </w:r>
      <w:proofErr w:type="spellEnd"/>
      <w:r w:rsidRPr="00572F4D">
        <w:rPr>
          <w:rFonts w:ascii="Times New Roman" w:hAnsi="Times New Roman" w:cs="Times New Roman"/>
          <w:sz w:val="24"/>
          <w:szCs w:val="24"/>
        </w:rPr>
        <w:t xml:space="preserve">. org/ 10. 11604/ </w:t>
      </w:r>
      <w:proofErr w:type="spellStart"/>
      <w:r w:rsidRPr="00572F4D">
        <w:rPr>
          <w:rFonts w:ascii="Times New Roman" w:hAnsi="Times New Roman" w:cs="Times New Roman"/>
          <w:sz w:val="24"/>
          <w:szCs w:val="24"/>
        </w:rPr>
        <w:t>pamj</w:t>
      </w:r>
      <w:proofErr w:type="spellEnd"/>
      <w:r w:rsidRPr="00572F4D">
        <w:rPr>
          <w:rFonts w:ascii="Times New Roman" w:hAnsi="Times New Roman" w:cs="Times New Roman"/>
          <w:sz w:val="24"/>
          <w:szCs w:val="24"/>
        </w:rPr>
        <w:t>. 2021. 39. 237. 29718.</w:t>
      </w:r>
      <w:r w:rsidR="00E96970" w:rsidRPr="00E96970">
        <w:t xml:space="preserve"> </w:t>
      </w:r>
      <w:r w:rsidR="00E96970" w:rsidRPr="00E96970">
        <w:rPr>
          <w:rFonts w:ascii="Times New Roman" w:hAnsi="Times New Roman" w:cs="Times New Roman"/>
          <w:sz w:val="24"/>
          <w:szCs w:val="24"/>
        </w:rPr>
        <w:t>PubMed | Google Scholar</w:t>
      </w:r>
      <w:r w:rsidR="00F66FC0">
        <w:t>.</w:t>
      </w:r>
    </w:p>
    <w:p w14:paraId="593A7BF6" w14:textId="77777777" w:rsidR="00955AB9" w:rsidRPr="00735F06" w:rsidRDefault="00735F06" w:rsidP="009D7652">
      <w:pPr>
        <w:pStyle w:val="ListParagraph"/>
        <w:numPr>
          <w:ilvl w:val="0"/>
          <w:numId w:val="7"/>
        </w:numPr>
        <w:jc w:val="both"/>
        <w:rPr>
          <w:rFonts w:ascii="Times New Roman" w:hAnsi="Times New Roman" w:cs="Times New Roman"/>
          <w:sz w:val="24"/>
          <w:szCs w:val="24"/>
        </w:rPr>
      </w:pPr>
      <w:r w:rsidRPr="00735F06">
        <w:rPr>
          <w:rFonts w:ascii="Times New Roman" w:hAnsi="Times New Roman" w:cs="Times New Roman"/>
          <w:sz w:val="24"/>
          <w:szCs w:val="24"/>
        </w:rPr>
        <w:lastRenderedPageBreak/>
        <w:t>Chatterton-Kirchmeier S, Camacho-Gonzalez AF, McCracken CE, Chakraborty R, Batisky DL</w:t>
      </w:r>
      <w:r>
        <w:rPr>
          <w:rFonts w:ascii="Times New Roman" w:hAnsi="Times New Roman" w:cs="Times New Roman"/>
          <w:sz w:val="24"/>
          <w:szCs w:val="24"/>
        </w:rPr>
        <w:t xml:space="preserve"> (2015)</w:t>
      </w:r>
      <w:r w:rsidR="00955AB9" w:rsidRPr="00735F06">
        <w:rPr>
          <w:rFonts w:ascii="Times New Roman" w:hAnsi="Times New Roman" w:cs="Times New Roman"/>
          <w:sz w:val="24"/>
          <w:szCs w:val="24"/>
        </w:rPr>
        <w:t>. Increased prevalence of elevated blood pressures in HIV-infected children, adolescents and young adults. Pediatr Infect Dis J</w:t>
      </w:r>
      <w:r>
        <w:rPr>
          <w:rFonts w:ascii="Times New Roman" w:hAnsi="Times New Roman" w:cs="Times New Roman"/>
          <w:sz w:val="24"/>
          <w:szCs w:val="24"/>
        </w:rPr>
        <w:t xml:space="preserve">, </w:t>
      </w:r>
      <w:r w:rsidR="00955AB9" w:rsidRPr="00735F06">
        <w:rPr>
          <w:rFonts w:ascii="Times New Roman" w:hAnsi="Times New Roman" w:cs="Times New Roman"/>
          <w:sz w:val="24"/>
          <w:szCs w:val="24"/>
        </w:rPr>
        <w:t>34:610–614.</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33B27A37" w14:textId="77777777" w:rsidR="00E164AB" w:rsidRPr="00E164AB" w:rsidRDefault="00E164AB" w:rsidP="009D7652">
      <w:pPr>
        <w:pStyle w:val="ListParagraph"/>
        <w:numPr>
          <w:ilvl w:val="0"/>
          <w:numId w:val="7"/>
        </w:numPr>
        <w:jc w:val="both"/>
        <w:rPr>
          <w:rFonts w:ascii="Times New Roman" w:hAnsi="Times New Roman" w:cs="Times New Roman"/>
          <w:sz w:val="24"/>
          <w:szCs w:val="24"/>
        </w:rPr>
      </w:pPr>
      <w:r w:rsidRPr="00E164AB">
        <w:rPr>
          <w:rFonts w:ascii="Times New Roman" w:hAnsi="Times New Roman" w:cs="Times New Roman"/>
          <w:sz w:val="24"/>
          <w:szCs w:val="24"/>
        </w:rPr>
        <w:t xml:space="preserve">David AN, </w:t>
      </w:r>
      <w:proofErr w:type="spellStart"/>
      <w:r w:rsidRPr="00E164AB">
        <w:rPr>
          <w:rFonts w:ascii="Times New Roman" w:hAnsi="Times New Roman" w:cs="Times New Roman"/>
          <w:sz w:val="24"/>
          <w:szCs w:val="24"/>
        </w:rPr>
        <w:t>Gbaja-Biamila</w:t>
      </w:r>
      <w:proofErr w:type="spellEnd"/>
      <w:r w:rsidRPr="00E164AB">
        <w:rPr>
          <w:rFonts w:ascii="Times New Roman" w:hAnsi="Times New Roman" w:cs="Times New Roman"/>
          <w:sz w:val="24"/>
          <w:szCs w:val="24"/>
        </w:rPr>
        <w:t xml:space="preserve"> TA, </w:t>
      </w:r>
      <w:proofErr w:type="spellStart"/>
      <w:r w:rsidRPr="00E164AB">
        <w:rPr>
          <w:rFonts w:ascii="Times New Roman" w:hAnsi="Times New Roman" w:cs="Times New Roman"/>
          <w:sz w:val="24"/>
          <w:szCs w:val="24"/>
        </w:rPr>
        <w:t>Odubela</w:t>
      </w:r>
      <w:proofErr w:type="spellEnd"/>
      <w:r w:rsidRPr="00E164AB">
        <w:rPr>
          <w:rFonts w:ascii="Times New Roman" w:hAnsi="Times New Roman" w:cs="Times New Roman"/>
          <w:sz w:val="24"/>
          <w:szCs w:val="24"/>
        </w:rPr>
        <w:t xml:space="preserve"> OO, </w:t>
      </w:r>
      <w:proofErr w:type="spellStart"/>
      <w:r w:rsidRPr="00E164AB">
        <w:rPr>
          <w:rFonts w:ascii="Times New Roman" w:hAnsi="Times New Roman" w:cs="Times New Roman"/>
          <w:sz w:val="24"/>
          <w:szCs w:val="24"/>
        </w:rPr>
        <w:t>Musari</w:t>
      </w:r>
      <w:proofErr w:type="spellEnd"/>
      <w:r w:rsidRPr="00E164AB">
        <w:rPr>
          <w:rFonts w:ascii="Times New Roman" w:hAnsi="Times New Roman" w:cs="Times New Roman"/>
          <w:sz w:val="24"/>
          <w:szCs w:val="24"/>
        </w:rPr>
        <w:t xml:space="preserve">- Martins TE, </w:t>
      </w:r>
      <w:proofErr w:type="spellStart"/>
      <w:r w:rsidRPr="00E164AB">
        <w:rPr>
          <w:rFonts w:ascii="Times New Roman" w:hAnsi="Times New Roman" w:cs="Times New Roman"/>
          <w:sz w:val="24"/>
          <w:szCs w:val="24"/>
        </w:rPr>
        <w:t>Ezemelue</w:t>
      </w:r>
      <w:proofErr w:type="spellEnd"/>
      <w:r w:rsidRPr="00E164AB">
        <w:rPr>
          <w:rFonts w:ascii="Times New Roman" w:hAnsi="Times New Roman" w:cs="Times New Roman"/>
          <w:sz w:val="24"/>
          <w:szCs w:val="24"/>
        </w:rPr>
        <w:t xml:space="preserve"> PN, </w:t>
      </w:r>
      <w:proofErr w:type="spellStart"/>
      <w:r w:rsidRPr="00E164AB">
        <w:rPr>
          <w:rFonts w:ascii="Times New Roman" w:hAnsi="Times New Roman" w:cs="Times New Roman"/>
          <w:sz w:val="24"/>
          <w:szCs w:val="24"/>
        </w:rPr>
        <w:t>Opaneye</w:t>
      </w:r>
      <w:proofErr w:type="spellEnd"/>
      <w:r w:rsidRPr="00E164AB">
        <w:rPr>
          <w:rFonts w:ascii="Times New Roman" w:hAnsi="Times New Roman" w:cs="Times New Roman"/>
          <w:sz w:val="24"/>
          <w:szCs w:val="24"/>
        </w:rPr>
        <w:t xml:space="preserve"> BA, </w:t>
      </w:r>
      <w:r w:rsidR="00735F06">
        <w:rPr>
          <w:rFonts w:ascii="Times New Roman" w:hAnsi="Times New Roman" w:cs="Times New Roman"/>
          <w:sz w:val="24"/>
          <w:szCs w:val="24"/>
        </w:rPr>
        <w:t>et al (2021)</w:t>
      </w:r>
      <w:r w:rsidRPr="00E164AB">
        <w:rPr>
          <w:rFonts w:ascii="Times New Roman" w:hAnsi="Times New Roman" w:cs="Times New Roman"/>
          <w:sz w:val="24"/>
          <w:szCs w:val="24"/>
        </w:rPr>
        <w:t xml:space="preserve">. Prevalence of hypertension among adolescents living with human immunodeficiency virus in Lagos, Nigeria. </w:t>
      </w:r>
      <w:proofErr w:type="spellStart"/>
      <w:r w:rsidRPr="00E164AB">
        <w:rPr>
          <w:rFonts w:ascii="Times New Roman" w:hAnsi="Times New Roman" w:cs="Times New Roman"/>
          <w:sz w:val="24"/>
          <w:szCs w:val="24"/>
        </w:rPr>
        <w:t>Edorium</w:t>
      </w:r>
      <w:proofErr w:type="spellEnd"/>
      <w:r w:rsidRPr="00E164AB">
        <w:rPr>
          <w:rFonts w:ascii="Times New Roman" w:hAnsi="Times New Roman" w:cs="Times New Roman"/>
          <w:sz w:val="24"/>
          <w:szCs w:val="24"/>
        </w:rPr>
        <w:t xml:space="preserve"> J </w:t>
      </w:r>
      <w:proofErr w:type="spellStart"/>
      <w:r w:rsidRPr="00E164AB">
        <w:rPr>
          <w:rFonts w:ascii="Times New Roman" w:hAnsi="Times New Roman" w:cs="Times New Roman"/>
          <w:sz w:val="24"/>
          <w:szCs w:val="24"/>
        </w:rPr>
        <w:t>Pediatr</w:t>
      </w:r>
      <w:proofErr w:type="spellEnd"/>
      <w:r w:rsidR="00735F06">
        <w:rPr>
          <w:rFonts w:ascii="Times New Roman" w:hAnsi="Times New Roman" w:cs="Times New Roman"/>
          <w:sz w:val="24"/>
          <w:szCs w:val="24"/>
        </w:rPr>
        <w:t xml:space="preserve">, </w:t>
      </w:r>
      <w:r w:rsidRPr="00E164AB">
        <w:rPr>
          <w:rFonts w:ascii="Times New Roman" w:hAnsi="Times New Roman" w:cs="Times New Roman"/>
          <w:sz w:val="24"/>
          <w:szCs w:val="24"/>
        </w:rPr>
        <w:t>5:100009P05DN2021</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1074E65" w14:textId="77777777" w:rsidR="00955AB9" w:rsidRPr="00955AB9" w:rsidRDefault="00955AB9" w:rsidP="009D7652">
      <w:pPr>
        <w:pStyle w:val="ListParagraph"/>
        <w:numPr>
          <w:ilvl w:val="0"/>
          <w:numId w:val="7"/>
        </w:numPr>
        <w:tabs>
          <w:tab w:val="left" w:pos="1548"/>
        </w:tabs>
        <w:jc w:val="both"/>
        <w:rPr>
          <w:rFonts w:ascii="Times New Roman" w:hAnsi="Times New Roman" w:cs="Times New Roman"/>
          <w:sz w:val="24"/>
          <w:szCs w:val="24"/>
        </w:rPr>
      </w:pPr>
      <w:r w:rsidRPr="00955AB9">
        <w:rPr>
          <w:rFonts w:ascii="Times New Roman" w:hAnsi="Times New Roman" w:cs="Times New Roman"/>
          <w:sz w:val="24"/>
          <w:szCs w:val="24"/>
        </w:rPr>
        <w:t xml:space="preserve">Sainz T, Álvarez-Fuente M, Navarro ML, </w:t>
      </w:r>
      <w:r w:rsidR="007C51E5" w:rsidRPr="007C51E5">
        <w:rPr>
          <w:rFonts w:ascii="Times New Roman" w:hAnsi="Times New Roman" w:cs="Times New Roman"/>
          <w:sz w:val="24"/>
          <w:szCs w:val="24"/>
        </w:rPr>
        <w:t xml:space="preserve">Díaz L, </w:t>
      </w:r>
      <w:proofErr w:type="spellStart"/>
      <w:r w:rsidR="007C51E5" w:rsidRPr="007C51E5">
        <w:rPr>
          <w:rFonts w:ascii="Times New Roman" w:hAnsi="Times New Roman" w:cs="Times New Roman"/>
          <w:sz w:val="24"/>
          <w:szCs w:val="24"/>
        </w:rPr>
        <w:t>Rojo</w:t>
      </w:r>
      <w:proofErr w:type="spellEnd"/>
      <w:r w:rsidR="007C51E5" w:rsidRPr="007C51E5">
        <w:rPr>
          <w:rFonts w:ascii="Times New Roman" w:hAnsi="Times New Roman" w:cs="Times New Roman"/>
          <w:sz w:val="24"/>
          <w:szCs w:val="24"/>
        </w:rPr>
        <w:t xml:space="preserve"> P, </w:t>
      </w:r>
      <w:proofErr w:type="spellStart"/>
      <w:r w:rsidR="007C51E5" w:rsidRPr="007C51E5">
        <w:rPr>
          <w:rFonts w:ascii="Times New Roman" w:hAnsi="Times New Roman" w:cs="Times New Roman"/>
          <w:sz w:val="24"/>
          <w:szCs w:val="24"/>
        </w:rPr>
        <w:t>Blázquez</w:t>
      </w:r>
      <w:proofErr w:type="spellEnd"/>
      <w:r w:rsidR="007C51E5" w:rsidRPr="007C51E5">
        <w:rPr>
          <w:rFonts w:ascii="Times New Roman" w:hAnsi="Times New Roman" w:cs="Times New Roman"/>
          <w:sz w:val="24"/>
          <w:szCs w:val="24"/>
        </w:rPr>
        <w:t xml:space="preserve"> D, de José MI, Ramos JT,</w:t>
      </w:r>
      <w:r w:rsidR="007C51E5">
        <w:rPr>
          <w:rFonts w:ascii="Times New Roman" w:hAnsi="Times New Roman" w:cs="Times New Roman"/>
          <w:sz w:val="24"/>
          <w:szCs w:val="24"/>
        </w:rPr>
        <w:t xml:space="preserve"> </w:t>
      </w:r>
      <w:r w:rsidRPr="00955AB9">
        <w:rPr>
          <w:rFonts w:ascii="Times New Roman" w:hAnsi="Times New Roman" w:cs="Times New Roman"/>
          <w:sz w:val="24"/>
          <w:szCs w:val="24"/>
        </w:rPr>
        <w:t>et al</w:t>
      </w:r>
      <w:r w:rsidR="007C51E5">
        <w:rPr>
          <w:rFonts w:ascii="Times New Roman" w:hAnsi="Times New Roman" w:cs="Times New Roman"/>
          <w:sz w:val="24"/>
          <w:szCs w:val="24"/>
        </w:rPr>
        <w:t xml:space="preserve"> (2014).</w:t>
      </w:r>
      <w:r w:rsidRPr="00955AB9">
        <w:rPr>
          <w:rFonts w:ascii="Times New Roman" w:hAnsi="Times New Roman" w:cs="Times New Roman"/>
          <w:sz w:val="24"/>
          <w:szCs w:val="24"/>
        </w:rPr>
        <w:t xml:space="preserve"> Madrid Cohort of HIV-infected children and adolescents integrated in the Pediatric branch of the Spanish National AIDS Network (</w:t>
      </w:r>
      <w:proofErr w:type="spellStart"/>
      <w:r w:rsidRPr="00955AB9">
        <w:rPr>
          <w:rFonts w:ascii="Times New Roman" w:hAnsi="Times New Roman" w:cs="Times New Roman"/>
          <w:sz w:val="24"/>
          <w:szCs w:val="24"/>
        </w:rPr>
        <w:t>CoRISPE</w:t>
      </w:r>
      <w:proofErr w:type="spellEnd"/>
      <w:r w:rsidRPr="00955AB9">
        <w:rPr>
          <w:rFonts w:ascii="Times New Roman" w:hAnsi="Times New Roman" w:cs="Times New Roman"/>
          <w:sz w:val="24"/>
          <w:szCs w:val="24"/>
        </w:rPr>
        <w:t xml:space="preserve">). Subclinical atherosclerosis and markers of immune activation in HIV-infected children and adolescents: </w:t>
      </w:r>
      <w:proofErr w:type="spellStart"/>
      <w:r w:rsidRPr="00955AB9">
        <w:rPr>
          <w:rFonts w:ascii="Times New Roman" w:hAnsi="Times New Roman" w:cs="Times New Roman"/>
          <w:sz w:val="24"/>
          <w:szCs w:val="24"/>
        </w:rPr>
        <w:t>CaroVIH</w:t>
      </w:r>
      <w:proofErr w:type="spellEnd"/>
      <w:r w:rsidRPr="00955AB9">
        <w:rPr>
          <w:rFonts w:ascii="Times New Roman" w:hAnsi="Times New Roman" w:cs="Times New Roman"/>
          <w:sz w:val="24"/>
          <w:szCs w:val="24"/>
        </w:rPr>
        <w:t xml:space="preserve"> Study. J </w:t>
      </w:r>
      <w:proofErr w:type="spellStart"/>
      <w:r w:rsidRPr="00955AB9">
        <w:rPr>
          <w:rFonts w:ascii="Times New Roman" w:hAnsi="Times New Roman" w:cs="Times New Roman"/>
          <w:sz w:val="24"/>
          <w:szCs w:val="24"/>
        </w:rPr>
        <w:t>Acquir</w:t>
      </w:r>
      <w:proofErr w:type="spellEnd"/>
      <w:r w:rsidRPr="00955AB9">
        <w:rPr>
          <w:rFonts w:ascii="Times New Roman" w:hAnsi="Times New Roman" w:cs="Times New Roman"/>
          <w:sz w:val="24"/>
          <w:szCs w:val="24"/>
        </w:rPr>
        <w:t xml:space="preserve"> Immune </w:t>
      </w:r>
      <w:proofErr w:type="spellStart"/>
      <w:r w:rsidRPr="00955AB9">
        <w:rPr>
          <w:rFonts w:ascii="Times New Roman" w:hAnsi="Times New Roman" w:cs="Times New Roman"/>
          <w:sz w:val="24"/>
          <w:szCs w:val="24"/>
        </w:rPr>
        <w:t>Defic</w:t>
      </w:r>
      <w:proofErr w:type="spellEnd"/>
      <w:r w:rsidRPr="00955AB9">
        <w:rPr>
          <w:rFonts w:ascii="Times New Roman" w:hAnsi="Times New Roman" w:cs="Times New Roman"/>
          <w:sz w:val="24"/>
          <w:szCs w:val="24"/>
        </w:rPr>
        <w:t xml:space="preserve"> </w:t>
      </w:r>
      <w:proofErr w:type="spellStart"/>
      <w:r w:rsidRPr="00955AB9">
        <w:rPr>
          <w:rFonts w:ascii="Times New Roman" w:hAnsi="Times New Roman" w:cs="Times New Roman"/>
          <w:sz w:val="24"/>
          <w:szCs w:val="24"/>
        </w:rPr>
        <w:t>Syndr</w:t>
      </w:r>
      <w:proofErr w:type="spellEnd"/>
      <w:r w:rsidR="007C51E5">
        <w:rPr>
          <w:rFonts w:ascii="Times New Roman" w:hAnsi="Times New Roman" w:cs="Times New Roman"/>
          <w:sz w:val="24"/>
          <w:szCs w:val="24"/>
        </w:rPr>
        <w:t xml:space="preserve">, </w:t>
      </w:r>
      <w:r w:rsidRPr="00955AB9">
        <w:rPr>
          <w:rFonts w:ascii="Times New Roman" w:hAnsi="Times New Roman" w:cs="Times New Roman"/>
          <w:sz w:val="24"/>
          <w:szCs w:val="24"/>
        </w:rPr>
        <w:t>65:42–49.</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70575E4B" w14:textId="77777777" w:rsidR="00572F4D" w:rsidRPr="00C912B4" w:rsidRDefault="00C912B4"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C912B4">
        <w:rPr>
          <w:rFonts w:ascii="Times New Roman" w:hAnsi="Times New Roman" w:cs="Times New Roman"/>
          <w:sz w:val="24"/>
          <w:szCs w:val="24"/>
        </w:rPr>
        <w:t>Tungsiripat</w:t>
      </w:r>
      <w:proofErr w:type="spellEnd"/>
      <w:r w:rsidRPr="00C912B4">
        <w:rPr>
          <w:rFonts w:ascii="Times New Roman" w:hAnsi="Times New Roman" w:cs="Times New Roman"/>
          <w:sz w:val="24"/>
          <w:szCs w:val="24"/>
        </w:rPr>
        <w:t xml:space="preserve"> M, </w:t>
      </w:r>
      <w:proofErr w:type="spellStart"/>
      <w:r w:rsidRPr="00C912B4">
        <w:rPr>
          <w:rFonts w:ascii="Times New Roman" w:hAnsi="Times New Roman" w:cs="Times New Roman"/>
          <w:sz w:val="24"/>
          <w:szCs w:val="24"/>
        </w:rPr>
        <w:t>Adell</w:t>
      </w:r>
      <w:proofErr w:type="spellEnd"/>
      <w:r w:rsidRPr="00C912B4">
        <w:rPr>
          <w:rFonts w:ascii="Times New Roman" w:hAnsi="Times New Roman" w:cs="Times New Roman"/>
          <w:sz w:val="24"/>
          <w:szCs w:val="24"/>
        </w:rPr>
        <w:t xml:space="preserve"> J, McComsey GA</w:t>
      </w:r>
      <w:r w:rsidR="007C51E5">
        <w:rPr>
          <w:rFonts w:ascii="Times New Roman" w:hAnsi="Times New Roman" w:cs="Times New Roman"/>
          <w:sz w:val="24"/>
          <w:szCs w:val="24"/>
        </w:rPr>
        <w:t xml:space="preserve"> (2009).</w:t>
      </w:r>
      <w:r w:rsidRPr="00C912B4">
        <w:rPr>
          <w:rFonts w:ascii="Times New Roman" w:hAnsi="Times New Roman" w:cs="Times New Roman"/>
          <w:sz w:val="24"/>
          <w:szCs w:val="24"/>
        </w:rPr>
        <w:t xml:space="preserve"> Relationship between inflammatory markers, endothelial activation markers, and carotid intima-media thickness in HIV-infected patients receiving antiretroviral therapy.</w:t>
      </w:r>
      <w:r>
        <w:rPr>
          <w:rFonts w:ascii="Times New Roman" w:hAnsi="Times New Roman" w:cs="Times New Roman"/>
          <w:sz w:val="24"/>
          <w:szCs w:val="24"/>
        </w:rPr>
        <w:t xml:space="preserve"> </w:t>
      </w:r>
      <w:r w:rsidRPr="00C912B4">
        <w:rPr>
          <w:rFonts w:ascii="Times New Roman" w:hAnsi="Times New Roman" w:cs="Times New Roman"/>
          <w:sz w:val="24"/>
          <w:szCs w:val="24"/>
        </w:rPr>
        <w:t>Clin Infect Dis, 49:1119–1127.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2C948C6" w14:textId="77777777" w:rsidR="00C912B4" w:rsidRPr="00C912B4" w:rsidRDefault="00C912B4" w:rsidP="009D7652">
      <w:pPr>
        <w:pStyle w:val="ListParagraph"/>
        <w:numPr>
          <w:ilvl w:val="0"/>
          <w:numId w:val="7"/>
        </w:numPr>
        <w:tabs>
          <w:tab w:val="left" w:pos="1548"/>
        </w:tabs>
        <w:jc w:val="both"/>
        <w:rPr>
          <w:rFonts w:ascii="Times New Roman" w:hAnsi="Times New Roman" w:cs="Times New Roman"/>
          <w:sz w:val="24"/>
          <w:szCs w:val="24"/>
        </w:rPr>
      </w:pPr>
      <w:r w:rsidRPr="00C912B4">
        <w:rPr>
          <w:rFonts w:ascii="Times New Roman" w:hAnsi="Times New Roman" w:cs="Times New Roman"/>
          <w:sz w:val="24"/>
          <w:szCs w:val="24"/>
        </w:rPr>
        <w:t>Gabay C, Kushner I</w:t>
      </w:r>
      <w:r w:rsidR="007C51E5">
        <w:rPr>
          <w:rFonts w:ascii="Times New Roman" w:hAnsi="Times New Roman" w:cs="Times New Roman"/>
          <w:sz w:val="24"/>
          <w:szCs w:val="24"/>
        </w:rPr>
        <w:t xml:space="preserve"> (1999)</w:t>
      </w:r>
      <w:r w:rsidRPr="00C912B4">
        <w:rPr>
          <w:rFonts w:ascii="Times New Roman" w:hAnsi="Times New Roman" w:cs="Times New Roman"/>
          <w:sz w:val="24"/>
          <w:szCs w:val="24"/>
        </w:rPr>
        <w:t xml:space="preserve">. Acute-phase proteins and other systemic responses </w:t>
      </w:r>
      <w:r w:rsidR="00F66FC0" w:rsidRPr="00C912B4">
        <w:rPr>
          <w:rFonts w:ascii="Times New Roman" w:hAnsi="Times New Roman" w:cs="Times New Roman"/>
          <w:sz w:val="24"/>
          <w:szCs w:val="24"/>
        </w:rPr>
        <w:t>to inflammation</w:t>
      </w:r>
      <w:r w:rsidRPr="00C912B4">
        <w:rPr>
          <w:rFonts w:ascii="Times New Roman" w:hAnsi="Times New Roman" w:cs="Times New Roman"/>
          <w:sz w:val="24"/>
          <w:szCs w:val="24"/>
        </w:rPr>
        <w:t>. N Engl J Med</w:t>
      </w:r>
      <w:r w:rsidR="007C51E5">
        <w:rPr>
          <w:rFonts w:ascii="Times New Roman" w:hAnsi="Times New Roman" w:cs="Times New Roman"/>
          <w:sz w:val="24"/>
          <w:szCs w:val="24"/>
        </w:rPr>
        <w:t xml:space="preserve">, </w:t>
      </w:r>
      <w:r w:rsidRPr="00C912B4">
        <w:rPr>
          <w:rFonts w:ascii="Times New Roman" w:hAnsi="Times New Roman" w:cs="Times New Roman"/>
          <w:sz w:val="24"/>
          <w:szCs w:val="24"/>
        </w:rPr>
        <w:t>340:448-454.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EF9B290" w14:textId="77777777" w:rsidR="00E62DD9" w:rsidRPr="00E62DD9" w:rsidRDefault="00E62DD9" w:rsidP="009D7652">
      <w:pPr>
        <w:pStyle w:val="ListParagraph"/>
        <w:numPr>
          <w:ilvl w:val="0"/>
          <w:numId w:val="7"/>
        </w:numPr>
        <w:jc w:val="both"/>
        <w:rPr>
          <w:rFonts w:ascii="Times New Roman" w:hAnsi="Times New Roman" w:cs="Times New Roman"/>
          <w:sz w:val="24"/>
          <w:szCs w:val="24"/>
        </w:rPr>
      </w:pPr>
      <w:r w:rsidRPr="00E62DD9">
        <w:rPr>
          <w:rFonts w:ascii="Times New Roman" w:hAnsi="Times New Roman" w:cs="Times New Roman"/>
          <w:sz w:val="24"/>
          <w:szCs w:val="24"/>
        </w:rPr>
        <w:t xml:space="preserve">Ostrowski SR, Katzenstein TL, Pedersen BK, </w:t>
      </w:r>
      <w:r w:rsidR="007C51E5" w:rsidRPr="007C51E5">
        <w:rPr>
          <w:rFonts w:ascii="Times New Roman" w:hAnsi="Times New Roman" w:cs="Times New Roman"/>
          <w:sz w:val="24"/>
          <w:szCs w:val="24"/>
        </w:rPr>
        <w:t>Gerstoft J, Ullum H</w:t>
      </w:r>
      <w:r w:rsidR="007C51E5">
        <w:rPr>
          <w:rFonts w:ascii="Times New Roman" w:hAnsi="Times New Roman" w:cs="Times New Roman"/>
          <w:sz w:val="24"/>
          <w:szCs w:val="24"/>
        </w:rPr>
        <w:t xml:space="preserve"> (2008)</w:t>
      </w:r>
      <w:r w:rsidRPr="00E62DD9">
        <w:rPr>
          <w:rFonts w:ascii="Times New Roman" w:hAnsi="Times New Roman" w:cs="Times New Roman"/>
          <w:sz w:val="24"/>
          <w:szCs w:val="24"/>
        </w:rPr>
        <w:t>. Residual viraemia in HIV-1-infected patients with plasma viral load &amp;</w:t>
      </w:r>
      <w:proofErr w:type="spellStart"/>
      <w:r w:rsidRPr="00E62DD9">
        <w:rPr>
          <w:rFonts w:ascii="Times New Roman" w:hAnsi="Times New Roman" w:cs="Times New Roman"/>
          <w:sz w:val="24"/>
          <w:szCs w:val="24"/>
        </w:rPr>
        <w:t>lt</w:t>
      </w:r>
      <w:proofErr w:type="spellEnd"/>
      <w:r w:rsidRPr="00E62DD9">
        <w:rPr>
          <w:rFonts w:ascii="Times New Roman" w:hAnsi="Times New Roman" w:cs="Times New Roman"/>
          <w:sz w:val="24"/>
          <w:szCs w:val="24"/>
        </w:rPr>
        <w:t>; or=20 copies/ml is associated with increased blood levels of soluble immune activation markers. Scand J Immunol</w:t>
      </w:r>
      <w:r w:rsidR="007C51E5">
        <w:rPr>
          <w:rFonts w:ascii="Times New Roman" w:hAnsi="Times New Roman" w:cs="Times New Roman"/>
          <w:sz w:val="24"/>
          <w:szCs w:val="24"/>
        </w:rPr>
        <w:t xml:space="preserve">, </w:t>
      </w:r>
      <w:r w:rsidRPr="00E62DD9">
        <w:rPr>
          <w:rFonts w:ascii="Times New Roman" w:hAnsi="Times New Roman" w:cs="Times New Roman"/>
          <w:sz w:val="24"/>
          <w:szCs w:val="24"/>
        </w:rPr>
        <w:t xml:space="preserve">68:652–60. </w:t>
      </w:r>
      <w:r w:rsidR="000033E4" w:rsidRPr="000033E4">
        <w:rPr>
          <w:rFonts w:ascii="Times New Roman" w:hAnsi="Times New Roman" w:cs="Times New Roman"/>
          <w:sz w:val="24"/>
          <w:szCs w:val="24"/>
        </w:rPr>
        <w:t>https://</w:t>
      </w:r>
      <w:r w:rsidRPr="00E62DD9">
        <w:rPr>
          <w:rFonts w:ascii="Times New Roman" w:hAnsi="Times New Roman" w:cs="Times New Roman"/>
          <w:sz w:val="24"/>
          <w:szCs w:val="24"/>
        </w:rPr>
        <w:t>doi:10.1111/j.1365-3083.2008.02184.x</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C4427F7" w14:textId="77777777" w:rsidR="00E62DD9" w:rsidRPr="00E62DD9" w:rsidRDefault="00E62DD9" w:rsidP="009D7652">
      <w:pPr>
        <w:pStyle w:val="ListParagraph"/>
        <w:numPr>
          <w:ilvl w:val="0"/>
          <w:numId w:val="7"/>
        </w:numPr>
        <w:jc w:val="both"/>
        <w:rPr>
          <w:rFonts w:ascii="Times New Roman" w:hAnsi="Times New Roman" w:cs="Times New Roman"/>
          <w:sz w:val="24"/>
          <w:szCs w:val="24"/>
        </w:rPr>
      </w:pPr>
      <w:r w:rsidRPr="00E62DD9">
        <w:rPr>
          <w:rFonts w:ascii="Times New Roman" w:hAnsi="Times New Roman" w:cs="Times New Roman"/>
          <w:sz w:val="24"/>
          <w:szCs w:val="24"/>
        </w:rPr>
        <w:t xml:space="preserve">Lichtner M, Cicconi P, Vita S, </w:t>
      </w:r>
      <w:r w:rsidR="00EC6F26" w:rsidRPr="00EC6F26">
        <w:rPr>
          <w:rFonts w:ascii="Times New Roman" w:hAnsi="Times New Roman" w:cs="Times New Roman"/>
          <w:sz w:val="24"/>
          <w:szCs w:val="24"/>
        </w:rPr>
        <w:t xml:space="preserve">Cozzi-Lepri A, Galli M, Lo Caputo S, </w:t>
      </w:r>
      <w:r w:rsidRPr="00E62DD9">
        <w:rPr>
          <w:rFonts w:ascii="Times New Roman" w:hAnsi="Times New Roman" w:cs="Times New Roman"/>
          <w:sz w:val="24"/>
          <w:szCs w:val="24"/>
        </w:rPr>
        <w:t>et al</w:t>
      </w:r>
      <w:r w:rsidR="00EC6F26">
        <w:rPr>
          <w:rFonts w:ascii="Times New Roman" w:hAnsi="Times New Roman" w:cs="Times New Roman"/>
          <w:sz w:val="24"/>
          <w:szCs w:val="24"/>
        </w:rPr>
        <w:t xml:space="preserve"> (2015)</w:t>
      </w:r>
      <w:r w:rsidRPr="00E62DD9">
        <w:rPr>
          <w:rFonts w:ascii="Times New Roman" w:hAnsi="Times New Roman" w:cs="Times New Roman"/>
          <w:sz w:val="24"/>
          <w:szCs w:val="24"/>
        </w:rPr>
        <w:t xml:space="preserve">. </w:t>
      </w:r>
      <w:r w:rsidRPr="007C51E5">
        <w:rPr>
          <w:rFonts w:ascii="Times New Roman" w:hAnsi="Times New Roman" w:cs="Times New Roman"/>
          <w:sz w:val="24"/>
          <w:szCs w:val="24"/>
        </w:rPr>
        <w:t>ICONA Foundation Study. Cytomegalovirus coinfection is associated with an increased risk of severe non-AIDS-defining events in a large cohort of HIV-infected patients.</w:t>
      </w:r>
      <w:r w:rsidRPr="00E62DD9">
        <w:rPr>
          <w:rFonts w:ascii="Times New Roman" w:hAnsi="Times New Roman" w:cs="Times New Roman"/>
          <w:sz w:val="24"/>
          <w:szCs w:val="24"/>
        </w:rPr>
        <w:t xml:space="preserve"> J Infect Dis</w:t>
      </w:r>
      <w:r w:rsidR="00EC6F26">
        <w:rPr>
          <w:rFonts w:ascii="Times New Roman" w:hAnsi="Times New Roman" w:cs="Times New Roman"/>
          <w:sz w:val="24"/>
          <w:szCs w:val="24"/>
        </w:rPr>
        <w:t xml:space="preserve">, </w:t>
      </w:r>
      <w:r w:rsidRPr="00E62DD9">
        <w:rPr>
          <w:rFonts w:ascii="Times New Roman" w:hAnsi="Times New Roman" w:cs="Times New Roman"/>
          <w:sz w:val="24"/>
          <w:szCs w:val="24"/>
        </w:rPr>
        <w:t xml:space="preserve">211:178–86. </w:t>
      </w:r>
      <w:r w:rsidR="000033E4" w:rsidRPr="000033E4">
        <w:rPr>
          <w:rFonts w:ascii="Times New Roman" w:hAnsi="Times New Roman" w:cs="Times New Roman"/>
          <w:sz w:val="24"/>
          <w:szCs w:val="24"/>
        </w:rPr>
        <w:t>https://</w:t>
      </w:r>
      <w:r w:rsidRPr="00E62DD9">
        <w:rPr>
          <w:rFonts w:ascii="Times New Roman" w:hAnsi="Times New Roman" w:cs="Times New Roman"/>
          <w:sz w:val="24"/>
          <w:szCs w:val="24"/>
        </w:rPr>
        <w:t>doi:10.1093/infdis/jiu417.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4DBDE68D"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Feldman JG, Goldwasser P, Holman S, </w:t>
      </w:r>
      <w:proofErr w:type="spellStart"/>
      <w:r>
        <w:rPr>
          <w:rFonts w:ascii="Times New Roman" w:hAnsi="Times New Roman" w:cs="Times New Roman"/>
          <w:sz w:val="24"/>
          <w:szCs w:val="24"/>
        </w:rPr>
        <w:t>DeHovitz</w:t>
      </w:r>
      <w:proofErr w:type="spellEnd"/>
      <w:r>
        <w:rPr>
          <w:rFonts w:ascii="Times New Roman" w:hAnsi="Times New Roman" w:cs="Times New Roman"/>
          <w:sz w:val="24"/>
          <w:szCs w:val="24"/>
        </w:rPr>
        <w:t xml:space="preserve"> J, Minkoff H</w:t>
      </w:r>
      <w:r w:rsidR="00EC6F26">
        <w:rPr>
          <w:rFonts w:ascii="Times New Roman" w:hAnsi="Times New Roman" w:cs="Times New Roman"/>
          <w:sz w:val="24"/>
          <w:szCs w:val="24"/>
        </w:rPr>
        <w:t xml:space="preserve"> (2003)</w:t>
      </w:r>
      <w:r>
        <w:rPr>
          <w:rFonts w:ascii="Times New Roman" w:hAnsi="Times New Roman" w:cs="Times New Roman"/>
          <w:sz w:val="24"/>
          <w:szCs w:val="24"/>
        </w:rPr>
        <w:t xml:space="preserve">. C-reactive protein is an independent predictor of mortality in women with HIV-infection. J </w:t>
      </w:r>
      <w:proofErr w:type="spellStart"/>
      <w:r>
        <w:rPr>
          <w:rFonts w:ascii="Times New Roman" w:hAnsi="Times New Roman" w:cs="Times New Roman"/>
          <w:sz w:val="24"/>
          <w:szCs w:val="24"/>
        </w:rPr>
        <w:t>Acquir</w:t>
      </w:r>
      <w:proofErr w:type="spellEnd"/>
      <w:r>
        <w:rPr>
          <w:rFonts w:ascii="Times New Roman" w:hAnsi="Times New Roman" w:cs="Times New Roman"/>
          <w:sz w:val="24"/>
          <w:szCs w:val="24"/>
        </w:rPr>
        <w:t xml:space="preserve"> Immune </w:t>
      </w:r>
      <w:proofErr w:type="spellStart"/>
      <w:r>
        <w:rPr>
          <w:rFonts w:ascii="Times New Roman" w:hAnsi="Times New Roman" w:cs="Times New Roman"/>
          <w:sz w:val="24"/>
          <w:szCs w:val="24"/>
        </w:rPr>
        <w:t>Defic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Syndr</w:t>
      </w:r>
      <w:proofErr w:type="spellEnd"/>
      <w:r w:rsidR="00EC6F26">
        <w:rPr>
          <w:rFonts w:ascii="Times New Roman" w:hAnsi="Times New Roman" w:cs="Times New Roman"/>
          <w:sz w:val="24"/>
          <w:szCs w:val="24"/>
        </w:rPr>
        <w:t xml:space="preserve">, </w:t>
      </w:r>
      <w:r>
        <w:rPr>
          <w:rFonts w:ascii="Times New Roman" w:hAnsi="Times New Roman" w:cs="Times New Roman"/>
          <w:sz w:val="24"/>
          <w:szCs w:val="24"/>
        </w:rPr>
        <w:t>32:210-214.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0942956E"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Olusanya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Okpere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Ezimokhai</w:t>
      </w:r>
      <w:proofErr w:type="spellEnd"/>
      <w:r>
        <w:rPr>
          <w:rFonts w:ascii="Times New Roman" w:hAnsi="Times New Roman" w:cs="Times New Roman"/>
          <w:sz w:val="24"/>
          <w:szCs w:val="24"/>
        </w:rPr>
        <w:t xml:space="preserve"> M</w:t>
      </w:r>
      <w:r w:rsidR="00EC6F26">
        <w:rPr>
          <w:rFonts w:ascii="Times New Roman" w:hAnsi="Times New Roman" w:cs="Times New Roman"/>
          <w:sz w:val="24"/>
          <w:szCs w:val="24"/>
        </w:rPr>
        <w:t xml:space="preserve"> (</w:t>
      </w:r>
      <w:r>
        <w:rPr>
          <w:rFonts w:ascii="Times New Roman" w:hAnsi="Times New Roman" w:cs="Times New Roman"/>
          <w:sz w:val="24"/>
          <w:szCs w:val="24"/>
        </w:rPr>
        <w:t>1985</w:t>
      </w:r>
      <w:r w:rsidR="00EC6F26">
        <w:rPr>
          <w:rFonts w:ascii="Times New Roman" w:hAnsi="Times New Roman" w:cs="Times New Roman"/>
          <w:sz w:val="24"/>
          <w:szCs w:val="24"/>
        </w:rPr>
        <w:t>)</w:t>
      </w:r>
      <w:r>
        <w:rPr>
          <w:rFonts w:ascii="Times New Roman" w:hAnsi="Times New Roman" w:cs="Times New Roman"/>
          <w:sz w:val="24"/>
          <w:szCs w:val="24"/>
        </w:rPr>
        <w:t xml:space="preserve">. The importance of social class in voluntary fertility control in a developing country. W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Med. 4: 205–12. 33. </w:t>
      </w:r>
    </w:p>
    <w:p w14:paraId="5A6B4725" w14:textId="77777777" w:rsidR="007B2AFB" w:rsidRPr="007B2AFB" w:rsidRDefault="007B2AFB" w:rsidP="009D7652">
      <w:pPr>
        <w:pStyle w:val="ListParagraph"/>
        <w:numPr>
          <w:ilvl w:val="0"/>
          <w:numId w:val="7"/>
        </w:numPr>
        <w:tabs>
          <w:tab w:val="left" w:pos="1548"/>
        </w:tabs>
        <w:jc w:val="both"/>
        <w:rPr>
          <w:rFonts w:ascii="Times New Roman" w:hAnsi="Times New Roman" w:cs="Times New Roman"/>
          <w:sz w:val="24"/>
          <w:szCs w:val="24"/>
        </w:rPr>
      </w:pPr>
      <w:r w:rsidRPr="007B2AFB">
        <w:rPr>
          <w:rFonts w:ascii="Times New Roman" w:hAnsi="Times New Roman" w:cs="Times New Roman"/>
          <w:sz w:val="24"/>
          <w:szCs w:val="24"/>
        </w:rPr>
        <w:t xml:space="preserve">Flynn JT, Kaelber DC, Baker-Smith CM, </w:t>
      </w:r>
      <w:proofErr w:type="spellStart"/>
      <w:r w:rsidRPr="007B2AFB">
        <w:rPr>
          <w:rFonts w:ascii="Times New Roman" w:hAnsi="Times New Roman" w:cs="Times New Roman"/>
          <w:sz w:val="24"/>
          <w:szCs w:val="24"/>
        </w:rPr>
        <w:t>Blowey</w:t>
      </w:r>
      <w:proofErr w:type="spellEnd"/>
      <w:r w:rsidRPr="007B2AFB">
        <w:rPr>
          <w:rFonts w:ascii="Times New Roman" w:hAnsi="Times New Roman" w:cs="Times New Roman"/>
          <w:sz w:val="24"/>
          <w:szCs w:val="24"/>
        </w:rPr>
        <w:t xml:space="preserve"> D, Carroll AE, Daniels SR, et al</w:t>
      </w:r>
      <w:r w:rsidR="00EC6F26">
        <w:rPr>
          <w:rFonts w:ascii="Times New Roman" w:hAnsi="Times New Roman" w:cs="Times New Roman"/>
          <w:sz w:val="24"/>
          <w:szCs w:val="24"/>
        </w:rPr>
        <w:t xml:space="preserve"> (2017)</w:t>
      </w:r>
      <w:r w:rsidRPr="007B2AFB">
        <w:rPr>
          <w:rFonts w:ascii="Times New Roman" w:hAnsi="Times New Roman" w:cs="Times New Roman"/>
          <w:sz w:val="24"/>
          <w:szCs w:val="24"/>
        </w:rPr>
        <w:t>. Clinical practice guideline for screening and management of high blood pressure in children and adolescents. Pediatrics</w:t>
      </w:r>
      <w:r w:rsidR="00EC6F26">
        <w:rPr>
          <w:rFonts w:ascii="Times New Roman" w:hAnsi="Times New Roman" w:cs="Times New Roman"/>
          <w:sz w:val="24"/>
          <w:szCs w:val="24"/>
        </w:rPr>
        <w:t xml:space="preserve">, </w:t>
      </w:r>
      <w:proofErr w:type="gramStart"/>
      <w:r w:rsidRPr="007B2AFB">
        <w:rPr>
          <w:rFonts w:ascii="Times New Roman" w:hAnsi="Times New Roman" w:cs="Times New Roman"/>
          <w:sz w:val="24"/>
          <w:szCs w:val="24"/>
        </w:rPr>
        <w:t>140:e</w:t>
      </w:r>
      <w:proofErr w:type="gramEnd"/>
      <w:r w:rsidRPr="007B2AFB">
        <w:rPr>
          <w:rFonts w:ascii="Times New Roman" w:hAnsi="Times New Roman" w:cs="Times New Roman"/>
          <w:sz w:val="24"/>
          <w:szCs w:val="24"/>
        </w:rPr>
        <w:t>20171904.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0953A65"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Rana C, Gareth. Nehring SA, Goyal A, Patel BC</w:t>
      </w:r>
      <w:r w:rsidR="00EC6F26">
        <w:rPr>
          <w:rFonts w:ascii="Times New Roman" w:hAnsi="Times New Roman" w:cs="Times New Roman"/>
          <w:sz w:val="24"/>
          <w:szCs w:val="24"/>
        </w:rPr>
        <w:t xml:space="preserve"> (2024)</w:t>
      </w:r>
      <w:r>
        <w:rPr>
          <w:rFonts w:ascii="Times New Roman" w:hAnsi="Times New Roman" w:cs="Times New Roman"/>
          <w:sz w:val="24"/>
          <w:szCs w:val="24"/>
        </w:rPr>
        <w:t>.</w:t>
      </w:r>
      <w:r>
        <w:t xml:space="preserve"> </w:t>
      </w:r>
      <w:r>
        <w:rPr>
          <w:rFonts w:ascii="Times New Roman" w:hAnsi="Times New Roman" w:cs="Times New Roman"/>
          <w:sz w:val="24"/>
          <w:szCs w:val="24"/>
        </w:rPr>
        <w:t>C Reactive Protein.</w:t>
      </w:r>
      <w:r>
        <w:t xml:space="preserve"> </w:t>
      </w:r>
      <w:r>
        <w:rPr>
          <w:rFonts w:ascii="Times New Roman" w:hAnsi="Times New Roman" w:cs="Times New Roman"/>
          <w:sz w:val="24"/>
          <w:szCs w:val="24"/>
        </w:rPr>
        <w:t xml:space="preserve">Treasure Island (FL):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Publishing; 2024 Jan.</w:t>
      </w:r>
      <w:r>
        <w:t xml:space="preserve"> </w:t>
      </w:r>
      <w:r>
        <w:rPr>
          <w:rFonts w:ascii="Times New Roman" w:hAnsi="Times New Roman" w:cs="Times New Roman"/>
          <w:sz w:val="24"/>
          <w:szCs w:val="24"/>
        </w:rPr>
        <w:t>http://creativecommons.org/licenses/by-nc-nd/4.0/).</w:t>
      </w:r>
      <w:r>
        <w:t xml:space="preserve"> </w:t>
      </w:r>
      <w:r>
        <w:rPr>
          <w:rFonts w:ascii="Times New Roman" w:hAnsi="Times New Roman" w:cs="Times New Roman"/>
          <w:sz w:val="24"/>
          <w:szCs w:val="24"/>
        </w:rPr>
        <w:t>PMID: 28722873</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7EE1A5E" w14:textId="77777777" w:rsidR="00C65C90" w:rsidRPr="00C65C90" w:rsidRDefault="00C65C90" w:rsidP="009D7652">
      <w:pPr>
        <w:pStyle w:val="ListParagraph"/>
        <w:numPr>
          <w:ilvl w:val="0"/>
          <w:numId w:val="7"/>
        </w:numPr>
        <w:tabs>
          <w:tab w:val="left" w:pos="1548"/>
        </w:tabs>
        <w:jc w:val="both"/>
        <w:rPr>
          <w:rFonts w:ascii="Times New Roman" w:hAnsi="Times New Roman" w:cs="Times New Roman"/>
          <w:sz w:val="24"/>
          <w:szCs w:val="24"/>
        </w:rPr>
      </w:pPr>
      <w:r w:rsidRPr="00C65C90">
        <w:rPr>
          <w:rFonts w:ascii="Times New Roman" w:hAnsi="Times New Roman" w:cs="Times New Roman"/>
          <w:sz w:val="24"/>
          <w:szCs w:val="24"/>
        </w:rPr>
        <w:t>Pearson TA, Mensah GA, Alexander RW, Anderson JL, Cannon RO 3rd, Criqui M et al</w:t>
      </w:r>
      <w:r w:rsidR="00EC6F26">
        <w:rPr>
          <w:rFonts w:ascii="Times New Roman" w:hAnsi="Times New Roman" w:cs="Times New Roman"/>
          <w:sz w:val="24"/>
          <w:szCs w:val="24"/>
        </w:rPr>
        <w:t xml:space="preserve"> (2003).</w:t>
      </w:r>
      <w:r w:rsidRPr="00C65C90">
        <w:rPr>
          <w:rFonts w:ascii="Times New Roman" w:hAnsi="Times New Roman" w:cs="Times New Roman"/>
          <w:sz w:val="24"/>
          <w:szCs w:val="24"/>
        </w:rPr>
        <w:t xml:space="preserve"> Centers for Disease Control and Prevention, American Heart Association: Markers </w:t>
      </w:r>
      <w:r w:rsidRPr="00C65C90">
        <w:rPr>
          <w:rFonts w:ascii="Times New Roman" w:hAnsi="Times New Roman" w:cs="Times New Roman"/>
          <w:sz w:val="24"/>
          <w:szCs w:val="24"/>
        </w:rPr>
        <w:lastRenderedPageBreak/>
        <w:t>of inflammation and cardiovascular disease: application to clinical and public health practice: a statement for healthcare professionals from the Centers for Disease Control and</w:t>
      </w:r>
      <w:r>
        <w:rPr>
          <w:rFonts w:ascii="Times New Roman" w:hAnsi="Times New Roman" w:cs="Times New Roman"/>
          <w:sz w:val="24"/>
          <w:szCs w:val="24"/>
        </w:rPr>
        <w:t xml:space="preserve"> </w:t>
      </w:r>
      <w:r w:rsidRPr="00C65C90">
        <w:rPr>
          <w:rFonts w:ascii="Times New Roman" w:hAnsi="Times New Roman" w:cs="Times New Roman"/>
          <w:sz w:val="24"/>
          <w:szCs w:val="24"/>
        </w:rPr>
        <w:t>Prevention and the American Heart Association. Circulation, 107:499–511.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47674A5"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Udoh OC., Bassey EU, and Dixon-</w:t>
      </w:r>
      <w:proofErr w:type="spellStart"/>
      <w:r>
        <w:rPr>
          <w:rFonts w:ascii="Times New Roman" w:hAnsi="Times New Roman" w:cs="Times New Roman"/>
          <w:sz w:val="24"/>
          <w:szCs w:val="24"/>
        </w:rPr>
        <w:t>Umo</w:t>
      </w:r>
      <w:proofErr w:type="spellEnd"/>
      <w:r>
        <w:rPr>
          <w:rFonts w:ascii="Times New Roman" w:hAnsi="Times New Roman" w:cs="Times New Roman"/>
          <w:sz w:val="24"/>
          <w:szCs w:val="24"/>
        </w:rPr>
        <w:t xml:space="preserve"> OT</w:t>
      </w:r>
      <w:r w:rsidR="00EC6F26">
        <w:rPr>
          <w:rFonts w:ascii="Times New Roman" w:hAnsi="Times New Roman" w:cs="Times New Roman"/>
          <w:sz w:val="24"/>
          <w:szCs w:val="24"/>
        </w:rPr>
        <w:t xml:space="preserve"> (2021)</w:t>
      </w:r>
      <w:r>
        <w:rPr>
          <w:rFonts w:ascii="Times New Roman" w:hAnsi="Times New Roman" w:cs="Times New Roman"/>
          <w:sz w:val="24"/>
          <w:szCs w:val="24"/>
        </w:rPr>
        <w:t>.</w:t>
      </w:r>
      <w:r>
        <w:t xml:space="preserve"> </w:t>
      </w:r>
      <w:r>
        <w:rPr>
          <w:rFonts w:ascii="Times New Roman" w:hAnsi="Times New Roman" w:cs="Times New Roman"/>
          <w:sz w:val="24"/>
          <w:szCs w:val="24"/>
        </w:rPr>
        <w:t xml:space="preserve">Determinants of raised serum C-reactive protein in HIV infected children on HARRT at University of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Teaching Hospital,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International Journal of Current Medical and Pharmaceutical Research, 7(4): 5687-5690.</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2F65B862"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Udoh OC, Dixon-</w:t>
      </w:r>
      <w:proofErr w:type="spellStart"/>
      <w:r>
        <w:rPr>
          <w:rFonts w:ascii="Times New Roman" w:hAnsi="Times New Roman" w:cs="Times New Roman"/>
          <w:sz w:val="24"/>
          <w:szCs w:val="24"/>
        </w:rPr>
        <w:t>Umo</w:t>
      </w:r>
      <w:proofErr w:type="spellEnd"/>
      <w:r>
        <w:rPr>
          <w:rFonts w:ascii="Times New Roman" w:hAnsi="Times New Roman" w:cs="Times New Roman"/>
          <w:sz w:val="24"/>
          <w:szCs w:val="24"/>
        </w:rPr>
        <w:t xml:space="preserve"> OT, Bassey EU</w:t>
      </w:r>
      <w:r w:rsidR="00EC6F26">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The value of serum C reactive protein in the assessment of severity of HIV infection among children in a resource limited setting.</w:t>
      </w:r>
      <w:r>
        <w:t xml:space="preserve"> </w:t>
      </w:r>
      <w:r>
        <w:rPr>
          <w:rFonts w:ascii="Times New Roman" w:hAnsi="Times New Roman" w:cs="Times New Roman"/>
          <w:sz w:val="24"/>
          <w:szCs w:val="24"/>
        </w:rPr>
        <w:t>Int J Res Med Sci</w:t>
      </w:r>
      <w:r w:rsidR="00EC6F26">
        <w:rPr>
          <w:rFonts w:ascii="Times New Roman" w:hAnsi="Times New Roman" w:cs="Times New Roman"/>
          <w:sz w:val="24"/>
          <w:szCs w:val="24"/>
        </w:rPr>
        <w:t xml:space="preserve">, </w:t>
      </w:r>
      <w:r>
        <w:rPr>
          <w:rFonts w:ascii="Times New Roman" w:hAnsi="Times New Roman" w:cs="Times New Roman"/>
          <w:sz w:val="24"/>
          <w:szCs w:val="24"/>
        </w:rPr>
        <w:t>8(8):3007-3012.</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C5F444B"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Gleason RL Jr, Caulk AW, Seifu D, Parker I, </w:t>
      </w:r>
      <w:proofErr w:type="spellStart"/>
      <w:r>
        <w:rPr>
          <w:rFonts w:ascii="Times New Roman" w:hAnsi="Times New Roman" w:cs="Times New Roman"/>
          <w:sz w:val="24"/>
          <w:szCs w:val="24"/>
        </w:rPr>
        <w:t>Brani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Vidakovic</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Getenet</w:t>
      </w:r>
      <w:proofErr w:type="spellEnd"/>
      <w:r>
        <w:rPr>
          <w:rFonts w:ascii="Times New Roman" w:hAnsi="Times New Roman" w:cs="Times New Roman"/>
          <w:sz w:val="24"/>
          <w:szCs w:val="24"/>
        </w:rPr>
        <w:t xml:space="preserve"> H, et al</w:t>
      </w:r>
      <w:r w:rsidR="00EC6F26">
        <w:rPr>
          <w:rFonts w:ascii="Times New Roman" w:hAnsi="Times New Roman" w:cs="Times New Roman"/>
          <w:sz w:val="24"/>
          <w:szCs w:val="24"/>
        </w:rPr>
        <w:t xml:space="preserve"> (2015)</w:t>
      </w:r>
      <w:r>
        <w:rPr>
          <w:rFonts w:ascii="Times New Roman" w:hAnsi="Times New Roman" w:cs="Times New Roman"/>
          <w:sz w:val="24"/>
          <w:szCs w:val="24"/>
        </w:rPr>
        <w:t xml:space="preserve">. Current Efavirenz (EFV) or ritonavir-boosted lopinavir (LPV/r) use correlates with elevate markers of atherosclerosis in HIV-infected subjects in Addis Ababa, Ethiopia.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w:t>
      </w:r>
      <w:r w:rsidR="00EC6F26">
        <w:rPr>
          <w:rFonts w:ascii="Times New Roman" w:hAnsi="Times New Roman" w:cs="Times New Roman"/>
          <w:sz w:val="24"/>
          <w:szCs w:val="24"/>
        </w:rPr>
        <w:t xml:space="preserve">, </w:t>
      </w:r>
      <w:r>
        <w:rPr>
          <w:rFonts w:ascii="Times New Roman" w:hAnsi="Times New Roman" w:cs="Times New Roman"/>
          <w:sz w:val="24"/>
          <w:szCs w:val="24"/>
        </w:rPr>
        <w:t>10(4): e0117125.</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DCBD008"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Hurwitz BE, </w:t>
      </w:r>
      <w:proofErr w:type="spellStart"/>
      <w:r>
        <w:rPr>
          <w:rFonts w:ascii="Times New Roman" w:hAnsi="Times New Roman" w:cs="Times New Roman"/>
          <w:sz w:val="24"/>
          <w:szCs w:val="24"/>
        </w:rPr>
        <w:t>Klimas</w:t>
      </w:r>
      <w:proofErr w:type="spellEnd"/>
      <w:r>
        <w:rPr>
          <w:rFonts w:ascii="Times New Roman" w:hAnsi="Times New Roman" w:cs="Times New Roman"/>
          <w:sz w:val="24"/>
          <w:szCs w:val="24"/>
        </w:rPr>
        <w:t xml:space="preserve"> NG, </w:t>
      </w:r>
      <w:proofErr w:type="spellStart"/>
      <w:r>
        <w:rPr>
          <w:rFonts w:ascii="Times New Roman" w:hAnsi="Times New Roman" w:cs="Times New Roman"/>
          <w:sz w:val="24"/>
          <w:szCs w:val="24"/>
        </w:rPr>
        <w:t>Llabre</w:t>
      </w:r>
      <w:proofErr w:type="spellEnd"/>
      <w:r>
        <w:rPr>
          <w:rFonts w:ascii="Times New Roman" w:hAnsi="Times New Roman" w:cs="Times New Roman"/>
          <w:sz w:val="24"/>
          <w:szCs w:val="24"/>
        </w:rPr>
        <w:t xml:space="preserve"> MM, Maher KJ, Skyler JS, </w:t>
      </w:r>
      <w:proofErr w:type="spellStart"/>
      <w:r>
        <w:rPr>
          <w:rFonts w:ascii="Times New Roman" w:hAnsi="Times New Roman" w:cs="Times New Roman"/>
          <w:sz w:val="24"/>
          <w:szCs w:val="24"/>
        </w:rPr>
        <w:t>Bilsker</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Shvawn</w:t>
      </w:r>
      <w:proofErr w:type="spellEnd"/>
      <w:r>
        <w:rPr>
          <w:rFonts w:ascii="Times New Roman" w:hAnsi="Times New Roman" w:cs="Times New Roman"/>
          <w:sz w:val="24"/>
          <w:szCs w:val="24"/>
        </w:rPr>
        <w:t xml:space="preserve"> M, et al</w:t>
      </w:r>
      <w:r w:rsidR="00EC6F26">
        <w:rPr>
          <w:rFonts w:ascii="Times New Roman" w:hAnsi="Times New Roman" w:cs="Times New Roman"/>
          <w:sz w:val="24"/>
          <w:szCs w:val="24"/>
        </w:rPr>
        <w:t xml:space="preserve"> (2004)</w:t>
      </w:r>
      <w:r>
        <w:rPr>
          <w:rFonts w:ascii="Times New Roman" w:hAnsi="Times New Roman" w:cs="Times New Roman"/>
          <w:sz w:val="24"/>
          <w:szCs w:val="24"/>
        </w:rPr>
        <w:t xml:space="preserve">. HIV, metabolic syndrome X, inflammation, oxidative stress, and coronary heart disease risk: role of protease inhibitor exposure. Cardiovasc </w:t>
      </w:r>
      <w:proofErr w:type="spellStart"/>
      <w:r>
        <w:rPr>
          <w:rFonts w:ascii="Times New Roman" w:hAnsi="Times New Roman" w:cs="Times New Roman"/>
          <w:sz w:val="24"/>
          <w:szCs w:val="24"/>
        </w:rPr>
        <w:t>Toxicol</w:t>
      </w:r>
      <w:proofErr w:type="spellEnd"/>
      <w:r w:rsidR="00EC6F26">
        <w:rPr>
          <w:rFonts w:ascii="Times New Roman" w:hAnsi="Times New Roman" w:cs="Times New Roman"/>
          <w:sz w:val="24"/>
          <w:szCs w:val="24"/>
        </w:rPr>
        <w:t xml:space="preserve">, </w:t>
      </w:r>
      <w:r>
        <w:rPr>
          <w:rFonts w:ascii="Times New Roman" w:hAnsi="Times New Roman" w:cs="Times New Roman"/>
          <w:sz w:val="24"/>
          <w:szCs w:val="24"/>
        </w:rPr>
        <w:t>4(3):303–16.</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EF89434"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MC, </w:t>
      </w:r>
      <w:proofErr w:type="spellStart"/>
      <w:r>
        <w:rPr>
          <w:rFonts w:ascii="Times New Roman" w:hAnsi="Times New Roman" w:cs="Times New Roman"/>
          <w:sz w:val="24"/>
          <w:szCs w:val="24"/>
        </w:rPr>
        <w:t>Okogun</w:t>
      </w:r>
      <w:proofErr w:type="spellEnd"/>
      <w:r>
        <w:rPr>
          <w:rFonts w:ascii="Times New Roman" w:hAnsi="Times New Roman" w:cs="Times New Roman"/>
          <w:sz w:val="24"/>
          <w:szCs w:val="24"/>
        </w:rPr>
        <w:t xml:space="preserve"> GRA, Okoye CF, </w:t>
      </w:r>
      <w:proofErr w:type="spellStart"/>
      <w:r>
        <w:rPr>
          <w:rFonts w:ascii="Times New Roman" w:hAnsi="Times New Roman" w:cs="Times New Roman"/>
          <w:sz w:val="24"/>
          <w:szCs w:val="24"/>
        </w:rPr>
        <w:t>Ekebor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Nwafia</w:t>
      </w:r>
      <w:proofErr w:type="spellEnd"/>
      <w:r>
        <w:rPr>
          <w:rFonts w:ascii="Times New Roman" w:hAnsi="Times New Roman" w:cs="Times New Roman"/>
          <w:sz w:val="24"/>
          <w:szCs w:val="24"/>
        </w:rPr>
        <w:t xml:space="preserve"> CJ, </w:t>
      </w:r>
      <w:proofErr w:type="spellStart"/>
      <w:r>
        <w:rPr>
          <w:rFonts w:ascii="Times New Roman" w:hAnsi="Times New Roman" w:cs="Times New Roman"/>
          <w:sz w:val="24"/>
          <w:szCs w:val="24"/>
        </w:rPr>
        <w:t>Nnona</w:t>
      </w:r>
      <w:proofErr w:type="spellEnd"/>
      <w:r>
        <w:rPr>
          <w:rFonts w:ascii="Times New Roman" w:hAnsi="Times New Roman" w:cs="Times New Roman"/>
          <w:sz w:val="24"/>
          <w:szCs w:val="24"/>
        </w:rPr>
        <w:t xml:space="preserve"> AE, et al</w:t>
      </w:r>
      <w:r w:rsidR="00EC6F26">
        <w:rPr>
          <w:rFonts w:ascii="Times New Roman" w:hAnsi="Times New Roman" w:cs="Times New Roman"/>
          <w:sz w:val="24"/>
          <w:szCs w:val="24"/>
        </w:rPr>
        <w:t xml:space="preserve"> (2016)</w:t>
      </w:r>
      <w:r>
        <w:rPr>
          <w:rFonts w:ascii="Times New Roman" w:hAnsi="Times New Roman" w:cs="Times New Roman"/>
          <w:sz w:val="24"/>
          <w:szCs w:val="24"/>
        </w:rPr>
        <w:t>.</w:t>
      </w:r>
      <w:r>
        <w:t xml:space="preserve"> </w:t>
      </w:r>
      <w:r>
        <w:rPr>
          <w:rFonts w:ascii="Times New Roman" w:hAnsi="Times New Roman" w:cs="Times New Roman"/>
          <w:sz w:val="24"/>
          <w:szCs w:val="24"/>
        </w:rPr>
        <w:t xml:space="preserve">Human Serum Protein and C-Reactive Protein Levels Among Infected Subjects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Uromi</w:t>
      </w:r>
      <w:proofErr w:type="spellEnd"/>
      <w:r>
        <w:rPr>
          <w:rFonts w:ascii="Times New Roman" w:hAnsi="Times New Roman" w:cs="Times New Roman"/>
          <w:sz w:val="24"/>
          <w:szCs w:val="24"/>
        </w:rPr>
        <w:t xml:space="preserve"> and its Environs in Edo, Nigeria.</w:t>
      </w:r>
      <w:r>
        <w:t xml:space="preserve"> </w:t>
      </w:r>
      <w:r>
        <w:rPr>
          <w:rFonts w:ascii="Times New Roman" w:hAnsi="Times New Roman" w:cs="Times New Roman"/>
          <w:sz w:val="24"/>
          <w:szCs w:val="24"/>
        </w:rPr>
        <w:t xml:space="preserve">IJBAIR, 5(3): 74 – 80.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15A6BCE" w14:textId="77777777" w:rsidR="00FC5FC7" w:rsidRPr="00FC5FC7" w:rsidRDefault="00FC5FC7"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FC5FC7">
        <w:rPr>
          <w:rFonts w:ascii="Times New Roman" w:hAnsi="Times New Roman" w:cs="Times New Roman"/>
          <w:sz w:val="24"/>
          <w:szCs w:val="24"/>
        </w:rPr>
        <w:t>Chaisson</w:t>
      </w:r>
      <w:proofErr w:type="spellEnd"/>
      <w:r w:rsidRPr="00FC5FC7">
        <w:rPr>
          <w:rFonts w:ascii="Times New Roman" w:hAnsi="Times New Roman" w:cs="Times New Roman"/>
          <w:sz w:val="24"/>
          <w:szCs w:val="24"/>
        </w:rPr>
        <w:t xml:space="preserve"> LH, </w:t>
      </w:r>
      <w:proofErr w:type="spellStart"/>
      <w:r w:rsidRPr="00FC5FC7">
        <w:rPr>
          <w:rFonts w:ascii="Times New Roman" w:hAnsi="Times New Roman" w:cs="Times New Roman"/>
          <w:sz w:val="24"/>
          <w:szCs w:val="24"/>
        </w:rPr>
        <w:t>Semitala</w:t>
      </w:r>
      <w:proofErr w:type="spellEnd"/>
      <w:r w:rsidRPr="00FC5FC7">
        <w:rPr>
          <w:rFonts w:ascii="Times New Roman" w:hAnsi="Times New Roman" w:cs="Times New Roman"/>
          <w:sz w:val="24"/>
          <w:szCs w:val="24"/>
        </w:rPr>
        <w:t xml:space="preserve"> FC, </w:t>
      </w:r>
      <w:proofErr w:type="spellStart"/>
      <w:r w:rsidRPr="00FC5FC7">
        <w:rPr>
          <w:rFonts w:ascii="Times New Roman" w:hAnsi="Times New Roman" w:cs="Times New Roman"/>
          <w:sz w:val="24"/>
          <w:szCs w:val="24"/>
        </w:rPr>
        <w:t>Asege</w:t>
      </w:r>
      <w:proofErr w:type="spellEnd"/>
      <w:r w:rsidRPr="00FC5FC7">
        <w:rPr>
          <w:rFonts w:ascii="Times New Roman" w:hAnsi="Times New Roman" w:cs="Times New Roman"/>
          <w:sz w:val="24"/>
          <w:szCs w:val="24"/>
        </w:rPr>
        <w:t xml:space="preserve"> L, Mwebe S, Katende J, Nakaye M, et al</w:t>
      </w:r>
      <w:r w:rsidR="00EC6F26">
        <w:rPr>
          <w:rFonts w:ascii="Times New Roman" w:hAnsi="Times New Roman" w:cs="Times New Roman"/>
          <w:sz w:val="24"/>
          <w:szCs w:val="24"/>
        </w:rPr>
        <w:t xml:space="preserve"> (2019)</w:t>
      </w:r>
      <w:r w:rsidRPr="00FC5FC7">
        <w:rPr>
          <w:rFonts w:ascii="Times New Roman" w:hAnsi="Times New Roman" w:cs="Times New Roman"/>
          <w:sz w:val="24"/>
          <w:szCs w:val="24"/>
        </w:rPr>
        <w:t>.</w:t>
      </w:r>
      <w:r w:rsidRPr="00FC5FC7">
        <w:t xml:space="preserve"> </w:t>
      </w:r>
      <w:r w:rsidRPr="00FC5FC7">
        <w:rPr>
          <w:rFonts w:ascii="Times New Roman" w:hAnsi="Times New Roman" w:cs="Times New Roman"/>
          <w:sz w:val="24"/>
          <w:szCs w:val="24"/>
        </w:rPr>
        <w:t>Point-of-care C-reactive protein and risk of early mortality</w:t>
      </w:r>
      <w:r w:rsidR="00C24583" w:rsidRPr="00C24583">
        <w:t xml:space="preserve"> </w:t>
      </w:r>
      <w:r w:rsidR="00C24583" w:rsidRPr="00C24583">
        <w:rPr>
          <w:rFonts w:ascii="Times New Roman" w:hAnsi="Times New Roman" w:cs="Times New Roman"/>
          <w:sz w:val="24"/>
          <w:szCs w:val="24"/>
        </w:rPr>
        <w:t>among adults initiating antiretroviral therapy</w:t>
      </w:r>
      <w:r w:rsidRPr="00C24583">
        <w:rPr>
          <w:rFonts w:ascii="Times New Roman" w:hAnsi="Times New Roman" w:cs="Times New Roman"/>
          <w:sz w:val="24"/>
          <w:szCs w:val="24"/>
        </w:rPr>
        <w:t>.</w:t>
      </w:r>
      <w:r w:rsidRPr="00FC5FC7">
        <w:t xml:space="preserve"> </w:t>
      </w:r>
      <w:r w:rsidRPr="00FC5FC7">
        <w:rPr>
          <w:rFonts w:ascii="Times New Roman" w:hAnsi="Times New Roman" w:cs="Times New Roman"/>
          <w:sz w:val="24"/>
          <w:szCs w:val="24"/>
        </w:rPr>
        <w:t>AIDS</w:t>
      </w:r>
      <w:r w:rsidR="00EC6F26">
        <w:rPr>
          <w:rFonts w:ascii="Times New Roman" w:hAnsi="Times New Roman" w:cs="Times New Roman"/>
          <w:sz w:val="24"/>
          <w:szCs w:val="24"/>
        </w:rPr>
        <w:t>,</w:t>
      </w:r>
      <w:r w:rsidRPr="00FC5FC7">
        <w:rPr>
          <w:rFonts w:ascii="Times New Roman" w:hAnsi="Times New Roman" w:cs="Times New Roman"/>
          <w:sz w:val="24"/>
          <w:szCs w:val="24"/>
        </w:rPr>
        <w:t xml:space="preserve"> 33(5): 895–902. </w:t>
      </w:r>
      <w:r w:rsidR="000033E4" w:rsidRPr="000033E4">
        <w:rPr>
          <w:rFonts w:ascii="Times New Roman" w:hAnsi="Times New Roman" w:cs="Times New Roman"/>
          <w:sz w:val="24"/>
          <w:szCs w:val="24"/>
        </w:rPr>
        <w:t>https://</w:t>
      </w:r>
      <w:r w:rsidRPr="00FC5FC7">
        <w:rPr>
          <w:rFonts w:ascii="Times New Roman" w:hAnsi="Times New Roman" w:cs="Times New Roman"/>
          <w:sz w:val="24"/>
          <w:szCs w:val="24"/>
        </w:rPr>
        <w:t>doi:10.1097/QAD.0000000000002130.</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4E67A4D" w14:textId="77777777" w:rsidR="001364B9" w:rsidRPr="00FC5FC7"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FC5FC7">
        <w:rPr>
          <w:rFonts w:ascii="Times New Roman" w:hAnsi="Times New Roman" w:cs="Times New Roman"/>
          <w:sz w:val="24"/>
          <w:szCs w:val="24"/>
        </w:rPr>
        <w:t>Shivakoti</w:t>
      </w:r>
      <w:proofErr w:type="spellEnd"/>
      <w:r w:rsidRPr="00FC5FC7">
        <w:rPr>
          <w:rFonts w:ascii="Times New Roman" w:hAnsi="Times New Roman" w:cs="Times New Roman"/>
          <w:sz w:val="24"/>
          <w:szCs w:val="24"/>
        </w:rPr>
        <w:t xml:space="preserve"> R, Yang W, Berendes S, Mwelase N, Kanyama C, Pillay S, et al</w:t>
      </w:r>
      <w:r w:rsidR="00EC6F26">
        <w:rPr>
          <w:rFonts w:ascii="Times New Roman" w:hAnsi="Times New Roman" w:cs="Times New Roman"/>
          <w:sz w:val="24"/>
          <w:szCs w:val="24"/>
        </w:rPr>
        <w:t xml:space="preserve"> (2016)</w:t>
      </w:r>
      <w:r w:rsidRPr="00FC5FC7">
        <w:rPr>
          <w:rFonts w:ascii="Times New Roman" w:hAnsi="Times New Roman" w:cs="Times New Roman"/>
          <w:sz w:val="24"/>
          <w:szCs w:val="24"/>
        </w:rPr>
        <w:t>.</w:t>
      </w:r>
      <w:r>
        <w:t xml:space="preserve"> </w:t>
      </w:r>
      <w:r w:rsidRPr="00FC5FC7">
        <w:rPr>
          <w:rFonts w:ascii="Times New Roman" w:hAnsi="Times New Roman" w:cs="Times New Roman"/>
          <w:sz w:val="24"/>
          <w:szCs w:val="24"/>
        </w:rPr>
        <w:t>Persistently elevated c-reactive protein level in the first year of antiretroviral therapy, despite virologic suppression, is associated with HIV disease progression in resource-constrained settings.</w:t>
      </w:r>
      <w:r w:rsidR="00C24583">
        <w:rPr>
          <w:rFonts w:ascii="Times New Roman" w:hAnsi="Times New Roman" w:cs="Times New Roman"/>
          <w:sz w:val="24"/>
          <w:szCs w:val="24"/>
        </w:rPr>
        <w:t xml:space="preserve"> </w:t>
      </w:r>
      <w:r>
        <w:t xml:space="preserve"> </w:t>
      </w:r>
      <w:r w:rsidRPr="00FC5FC7">
        <w:rPr>
          <w:rFonts w:ascii="Times New Roman" w:hAnsi="Times New Roman" w:cs="Times New Roman"/>
          <w:sz w:val="24"/>
          <w:szCs w:val="24"/>
        </w:rPr>
        <w:t>JI</w:t>
      </w:r>
      <w:r w:rsidR="00EC6F26">
        <w:rPr>
          <w:rFonts w:ascii="Times New Roman" w:hAnsi="Times New Roman" w:cs="Times New Roman"/>
          <w:sz w:val="24"/>
          <w:szCs w:val="24"/>
        </w:rPr>
        <w:t xml:space="preserve">D, </w:t>
      </w:r>
      <w:r w:rsidRPr="00FC5FC7">
        <w:rPr>
          <w:rFonts w:ascii="Times New Roman" w:hAnsi="Times New Roman" w:cs="Times New Roman"/>
          <w:sz w:val="24"/>
          <w:szCs w:val="24"/>
        </w:rPr>
        <w:t xml:space="preserve">213(1): 1074- 1078. </w:t>
      </w:r>
      <w:hyperlink r:id="rId9" w:history="1">
        <w:r w:rsidRPr="00FC5FC7">
          <w:rPr>
            <w:rStyle w:val="Hyperlink"/>
            <w:rFonts w:ascii="Times New Roman" w:hAnsi="Times New Roman" w:cs="Times New Roman"/>
            <w:sz w:val="24"/>
            <w:szCs w:val="24"/>
          </w:rPr>
          <w:t>https://academic.oup.com/jid/article/213/7/1074/2912159</w:t>
        </w:r>
      </w:hyperlink>
      <w:r w:rsidRPr="00FC5FC7">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8EECC38"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Okechukwu</w:t>
      </w:r>
      <w:proofErr w:type="spellEnd"/>
      <w:r>
        <w:rPr>
          <w:rFonts w:ascii="Times New Roman" w:hAnsi="Times New Roman" w:cs="Times New Roman"/>
          <w:sz w:val="24"/>
          <w:szCs w:val="24"/>
        </w:rPr>
        <w:t xml:space="preserve"> AA, and </w:t>
      </w:r>
      <w:proofErr w:type="spellStart"/>
      <w:r>
        <w:rPr>
          <w:rFonts w:ascii="Times New Roman" w:hAnsi="Times New Roman" w:cs="Times New Roman"/>
          <w:sz w:val="24"/>
          <w:szCs w:val="24"/>
        </w:rPr>
        <w:t>Thairu</w:t>
      </w:r>
      <w:proofErr w:type="spellEnd"/>
      <w:r>
        <w:rPr>
          <w:rFonts w:ascii="Times New Roman" w:hAnsi="Times New Roman" w:cs="Times New Roman"/>
          <w:sz w:val="24"/>
          <w:szCs w:val="24"/>
        </w:rPr>
        <w:t xml:space="preserve"> Y</w:t>
      </w:r>
      <w:r w:rsidR="00EC6F26">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Cytomegalovirus co-infection with HIV in children and adolescents on antiretroviral therapy in Abuja, Nigeria.</w:t>
      </w:r>
      <w:r>
        <w:t xml:space="preserve"> </w:t>
      </w:r>
      <w:r>
        <w:rPr>
          <w:rFonts w:ascii="Times New Roman" w:hAnsi="Times New Roman" w:cs="Times New Roman"/>
          <w:sz w:val="24"/>
          <w:szCs w:val="24"/>
        </w:rPr>
        <w:t xml:space="preserve">Afr. J. Clin. </w:t>
      </w:r>
      <w:proofErr w:type="spellStart"/>
      <w:r>
        <w:rPr>
          <w:rFonts w:ascii="Times New Roman" w:hAnsi="Times New Roman" w:cs="Times New Roman"/>
          <w:sz w:val="24"/>
          <w:szCs w:val="24"/>
        </w:rPr>
        <w:t>Exper</w:t>
      </w:r>
      <w:proofErr w:type="spellEnd"/>
      <w:r>
        <w:rPr>
          <w:rFonts w:ascii="Times New Roman" w:hAnsi="Times New Roman" w:cs="Times New Roman"/>
          <w:sz w:val="24"/>
          <w:szCs w:val="24"/>
        </w:rPr>
        <w:t>. Microbiol</w:t>
      </w:r>
      <w:r w:rsidR="00EC6F26">
        <w:rPr>
          <w:rFonts w:ascii="Times New Roman" w:hAnsi="Times New Roman" w:cs="Times New Roman"/>
          <w:sz w:val="24"/>
          <w:szCs w:val="24"/>
        </w:rPr>
        <w:t xml:space="preserve">, </w:t>
      </w:r>
      <w:r>
        <w:rPr>
          <w:rFonts w:ascii="Times New Roman" w:hAnsi="Times New Roman" w:cs="Times New Roman"/>
          <w:sz w:val="24"/>
          <w:szCs w:val="24"/>
        </w:rPr>
        <w:t>21 (1): 36 – 44.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C1D3790"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Okechukwu</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Thairu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Dalili</w:t>
      </w:r>
      <w:proofErr w:type="spellEnd"/>
      <w:r>
        <w:rPr>
          <w:rFonts w:ascii="Times New Roman" w:hAnsi="Times New Roman" w:cs="Times New Roman"/>
          <w:sz w:val="24"/>
          <w:szCs w:val="24"/>
        </w:rPr>
        <w:t xml:space="preserve"> MS</w:t>
      </w:r>
      <w:r w:rsidR="00DE0C40">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HIV Co-Infection with Hepatitis B and C and Liver Function in Children and Adolescents on Antiretroviral Therapy in a Tertiary Health Institution in Abuja.</w:t>
      </w:r>
      <w:r>
        <w:t xml:space="preserve"> </w:t>
      </w:r>
      <w:r>
        <w:rPr>
          <w:rFonts w:ascii="Times New Roman" w:hAnsi="Times New Roman" w:cs="Times New Roman"/>
          <w:sz w:val="24"/>
          <w:szCs w:val="24"/>
        </w:rPr>
        <w:t xml:space="preserve">West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JNl</w:t>
      </w:r>
      <w:proofErr w:type="spellEnd"/>
      <w:r>
        <w:rPr>
          <w:rFonts w:ascii="Times New Roman" w:hAnsi="Times New Roman" w:cs="Times New Roman"/>
          <w:sz w:val="24"/>
          <w:szCs w:val="24"/>
        </w:rPr>
        <w:t xml:space="preserve"> of Med, 37 (3): 260-267.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37E98A7F" w14:textId="77777777" w:rsidR="00C356D6" w:rsidRPr="00C356D6" w:rsidRDefault="00C356D6" w:rsidP="009D7652">
      <w:pPr>
        <w:pStyle w:val="ListParagraph"/>
        <w:numPr>
          <w:ilvl w:val="0"/>
          <w:numId w:val="7"/>
        </w:numPr>
        <w:tabs>
          <w:tab w:val="left" w:pos="1548"/>
        </w:tabs>
        <w:jc w:val="both"/>
        <w:rPr>
          <w:rFonts w:ascii="Times New Roman" w:hAnsi="Times New Roman" w:cs="Times New Roman"/>
          <w:sz w:val="24"/>
          <w:szCs w:val="24"/>
        </w:rPr>
      </w:pPr>
      <w:r w:rsidRPr="00C356D6">
        <w:rPr>
          <w:rFonts w:ascii="Times New Roman" w:hAnsi="Times New Roman" w:cs="Times New Roman"/>
          <w:sz w:val="24"/>
          <w:szCs w:val="24"/>
        </w:rPr>
        <w:t>Ejike CECC</w:t>
      </w:r>
      <w:r w:rsidR="00DE0C40">
        <w:rPr>
          <w:rFonts w:ascii="Times New Roman" w:hAnsi="Times New Roman" w:cs="Times New Roman"/>
          <w:sz w:val="24"/>
          <w:szCs w:val="24"/>
        </w:rPr>
        <w:t xml:space="preserve"> (2017)</w:t>
      </w:r>
      <w:r w:rsidRPr="00C356D6">
        <w:rPr>
          <w:rFonts w:ascii="Times New Roman" w:hAnsi="Times New Roman" w:cs="Times New Roman"/>
          <w:sz w:val="24"/>
          <w:szCs w:val="24"/>
        </w:rPr>
        <w:t>. Prevalence of hypertension in Nigerian children and adolescents: A systematic review and trend analysis of data from the past four decades. J</w:t>
      </w:r>
      <w:r>
        <w:rPr>
          <w:rFonts w:ascii="Times New Roman" w:hAnsi="Times New Roman" w:cs="Times New Roman"/>
          <w:sz w:val="24"/>
          <w:szCs w:val="24"/>
        </w:rPr>
        <w:t xml:space="preserve"> </w:t>
      </w:r>
      <w:r w:rsidRPr="00C356D6">
        <w:rPr>
          <w:rFonts w:ascii="Times New Roman" w:hAnsi="Times New Roman" w:cs="Times New Roman"/>
          <w:sz w:val="24"/>
          <w:szCs w:val="24"/>
        </w:rPr>
        <w:t>Trop Pediatr</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63(3):229–41.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1572F54B" w14:textId="77777777" w:rsidR="00C356D6" w:rsidRPr="00C356D6" w:rsidRDefault="00C356D6" w:rsidP="009D7652">
      <w:pPr>
        <w:pStyle w:val="ListParagraph"/>
        <w:numPr>
          <w:ilvl w:val="0"/>
          <w:numId w:val="7"/>
        </w:numPr>
        <w:tabs>
          <w:tab w:val="left" w:pos="1548"/>
        </w:tabs>
        <w:jc w:val="both"/>
        <w:rPr>
          <w:rFonts w:ascii="Times New Roman" w:hAnsi="Times New Roman" w:cs="Times New Roman"/>
          <w:sz w:val="24"/>
          <w:szCs w:val="24"/>
        </w:rPr>
      </w:pPr>
      <w:r w:rsidRPr="00C356D6">
        <w:rPr>
          <w:rFonts w:ascii="Times New Roman" w:hAnsi="Times New Roman" w:cs="Times New Roman"/>
          <w:sz w:val="24"/>
          <w:szCs w:val="24"/>
        </w:rPr>
        <w:lastRenderedPageBreak/>
        <w:t xml:space="preserve">Song P, Zhang Y, Yu J, </w:t>
      </w:r>
      <w:r w:rsidR="00DE0C40" w:rsidRPr="00DE0C40">
        <w:rPr>
          <w:rFonts w:ascii="Times New Roman" w:hAnsi="Times New Roman" w:cs="Times New Roman"/>
          <w:sz w:val="24"/>
          <w:szCs w:val="24"/>
        </w:rPr>
        <w:t>Zha M, Zhu Y, Rahimi K</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et al</w:t>
      </w:r>
      <w:r w:rsidR="00DE0C40">
        <w:rPr>
          <w:rFonts w:ascii="Times New Roman" w:hAnsi="Times New Roman" w:cs="Times New Roman"/>
          <w:sz w:val="24"/>
          <w:szCs w:val="24"/>
        </w:rPr>
        <w:t xml:space="preserve"> (2019)</w:t>
      </w:r>
      <w:r w:rsidRPr="00C356D6">
        <w:rPr>
          <w:rFonts w:ascii="Times New Roman" w:hAnsi="Times New Roman" w:cs="Times New Roman"/>
          <w:sz w:val="24"/>
          <w:szCs w:val="24"/>
        </w:rPr>
        <w:t>. Global prevalence of hypertension in children: A systematic review and</w:t>
      </w:r>
      <w:r>
        <w:rPr>
          <w:rFonts w:ascii="Times New Roman" w:hAnsi="Times New Roman" w:cs="Times New Roman"/>
          <w:sz w:val="24"/>
          <w:szCs w:val="24"/>
        </w:rPr>
        <w:t xml:space="preserve"> </w:t>
      </w:r>
      <w:r w:rsidRPr="00C356D6">
        <w:rPr>
          <w:rFonts w:ascii="Times New Roman" w:hAnsi="Times New Roman" w:cs="Times New Roman"/>
          <w:sz w:val="24"/>
          <w:szCs w:val="24"/>
        </w:rPr>
        <w:t>meta-analysis. JAMA Pediatr</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173(12):1–10.</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7638F8D6" w14:textId="77777777" w:rsidR="00370831" w:rsidRPr="00370831" w:rsidRDefault="0037083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370831">
        <w:rPr>
          <w:rFonts w:ascii="Times New Roman" w:hAnsi="Times New Roman" w:cs="Times New Roman"/>
          <w:sz w:val="24"/>
          <w:szCs w:val="24"/>
        </w:rPr>
        <w:t>Bigna</w:t>
      </w:r>
      <w:proofErr w:type="spellEnd"/>
      <w:r w:rsidRPr="00370831">
        <w:rPr>
          <w:rFonts w:ascii="Times New Roman" w:hAnsi="Times New Roman" w:cs="Times New Roman"/>
          <w:sz w:val="24"/>
          <w:szCs w:val="24"/>
        </w:rPr>
        <w:t xml:space="preserve"> JJR, </w:t>
      </w:r>
      <w:proofErr w:type="spellStart"/>
      <w:r w:rsidRPr="00370831">
        <w:rPr>
          <w:rFonts w:ascii="Times New Roman" w:hAnsi="Times New Roman" w:cs="Times New Roman"/>
          <w:sz w:val="24"/>
          <w:szCs w:val="24"/>
        </w:rPr>
        <w:t>Nansseu</w:t>
      </w:r>
      <w:proofErr w:type="spellEnd"/>
      <w:r w:rsidRPr="00370831">
        <w:rPr>
          <w:rFonts w:ascii="Times New Roman" w:hAnsi="Times New Roman" w:cs="Times New Roman"/>
          <w:sz w:val="24"/>
          <w:szCs w:val="24"/>
        </w:rPr>
        <w:t xml:space="preserve"> JRN, Um LN, </w:t>
      </w:r>
      <w:proofErr w:type="spellStart"/>
      <w:r w:rsidRPr="00370831">
        <w:rPr>
          <w:rFonts w:ascii="Times New Roman" w:hAnsi="Times New Roman" w:cs="Times New Roman"/>
          <w:sz w:val="24"/>
          <w:szCs w:val="24"/>
        </w:rPr>
        <w:t>Noumegni</w:t>
      </w:r>
      <w:proofErr w:type="spellEnd"/>
      <w:r w:rsidRPr="00370831">
        <w:rPr>
          <w:rFonts w:ascii="Times New Roman" w:hAnsi="Times New Roman" w:cs="Times New Roman"/>
          <w:sz w:val="24"/>
          <w:szCs w:val="24"/>
        </w:rPr>
        <w:t xml:space="preserve"> SRN, </w:t>
      </w:r>
      <w:proofErr w:type="spellStart"/>
      <w:r w:rsidRPr="00370831">
        <w:rPr>
          <w:rFonts w:ascii="Times New Roman" w:hAnsi="Times New Roman" w:cs="Times New Roman"/>
          <w:sz w:val="24"/>
          <w:szCs w:val="24"/>
        </w:rPr>
        <w:t>Simé</w:t>
      </w:r>
      <w:proofErr w:type="spellEnd"/>
      <w:r w:rsidRPr="00370831">
        <w:rPr>
          <w:rFonts w:ascii="Times New Roman" w:hAnsi="Times New Roman" w:cs="Times New Roman"/>
          <w:sz w:val="24"/>
          <w:szCs w:val="24"/>
        </w:rPr>
        <w:t xml:space="preserve"> PSD, </w:t>
      </w:r>
      <w:proofErr w:type="spellStart"/>
      <w:r w:rsidRPr="00370831">
        <w:rPr>
          <w:rFonts w:ascii="Times New Roman" w:hAnsi="Times New Roman" w:cs="Times New Roman"/>
          <w:sz w:val="24"/>
          <w:szCs w:val="24"/>
        </w:rPr>
        <w:t>Aminde</w:t>
      </w:r>
      <w:proofErr w:type="spellEnd"/>
      <w:r w:rsidRPr="00370831">
        <w:rPr>
          <w:rFonts w:ascii="Times New Roman" w:hAnsi="Times New Roman" w:cs="Times New Roman"/>
          <w:sz w:val="24"/>
          <w:szCs w:val="24"/>
        </w:rPr>
        <w:t xml:space="preserve"> LN, et al</w:t>
      </w:r>
      <w:r w:rsidR="00DE0C40">
        <w:rPr>
          <w:rFonts w:ascii="Times New Roman" w:hAnsi="Times New Roman" w:cs="Times New Roman"/>
          <w:sz w:val="24"/>
          <w:szCs w:val="24"/>
        </w:rPr>
        <w:t xml:space="preserve"> (2016)</w:t>
      </w:r>
      <w:r w:rsidRPr="00370831">
        <w:rPr>
          <w:rFonts w:ascii="Times New Roman" w:hAnsi="Times New Roman" w:cs="Times New Roman"/>
          <w:sz w:val="24"/>
          <w:szCs w:val="24"/>
        </w:rPr>
        <w:t>. Prevalence and incidence of pulmonary hypertension among HIV-infected people in Africa: a systematic review</w:t>
      </w:r>
      <w:r>
        <w:rPr>
          <w:rFonts w:ascii="Times New Roman" w:hAnsi="Times New Roman" w:cs="Times New Roman"/>
          <w:sz w:val="24"/>
          <w:szCs w:val="24"/>
        </w:rPr>
        <w:t xml:space="preserve"> </w:t>
      </w:r>
      <w:r w:rsidRPr="00370831">
        <w:rPr>
          <w:rFonts w:ascii="Times New Roman" w:hAnsi="Times New Roman" w:cs="Times New Roman"/>
          <w:sz w:val="24"/>
          <w:szCs w:val="24"/>
        </w:rPr>
        <w:t>and meta-analysis. BMJ Open</w:t>
      </w:r>
      <w:r w:rsidR="00DE0C40">
        <w:rPr>
          <w:rFonts w:ascii="Times New Roman" w:hAnsi="Times New Roman" w:cs="Times New Roman"/>
          <w:sz w:val="24"/>
          <w:szCs w:val="24"/>
        </w:rPr>
        <w:t xml:space="preserve">, </w:t>
      </w:r>
      <w:proofErr w:type="gramStart"/>
      <w:r w:rsidRPr="00370831">
        <w:rPr>
          <w:rFonts w:ascii="Times New Roman" w:hAnsi="Times New Roman" w:cs="Times New Roman"/>
          <w:sz w:val="24"/>
          <w:szCs w:val="24"/>
        </w:rPr>
        <w:t>6:e</w:t>
      </w:r>
      <w:proofErr w:type="gramEnd"/>
      <w:r w:rsidRPr="00370831">
        <w:rPr>
          <w:rFonts w:ascii="Times New Roman" w:hAnsi="Times New Roman" w:cs="Times New Roman"/>
          <w:sz w:val="24"/>
          <w:szCs w:val="24"/>
        </w:rPr>
        <w:t>011921.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02AF2B99" w14:textId="77777777" w:rsidR="00370831" w:rsidRPr="00370831" w:rsidRDefault="0037083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370831">
        <w:rPr>
          <w:rFonts w:ascii="Times New Roman" w:hAnsi="Times New Roman" w:cs="Times New Roman"/>
          <w:sz w:val="24"/>
          <w:szCs w:val="24"/>
        </w:rPr>
        <w:t>Calò</w:t>
      </w:r>
      <w:proofErr w:type="spellEnd"/>
      <w:r w:rsidRPr="00370831">
        <w:rPr>
          <w:rFonts w:ascii="Times New Roman" w:hAnsi="Times New Roman" w:cs="Times New Roman"/>
          <w:sz w:val="24"/>
          <w:szCs w:val="24"/>
        </w:rPr>
        <w:t xml:space="preserve"> LA, </w:t>
      </w:r>
      <w:proofErr w:type="spellStart"/>
      <w:r w:rsidRPr="00370831">
        <w:rPr>
          <w:rFonts w:ascii="Times New Roman" w:hAnsi="Times New Roman" w:cs="Times New Roman"/>
          <w:sz w:val="24"/>
          <w:szCs w:val="24"/>
        </w:rPr>
        <w:t>Caielli</w:t>
      </w:r>
      <w:proofErr w:type="spellEnd"/>
      <w:r w:rsidRPr="00370831">
        <w:rPr>
          <w:rFonts w:ascii="Times New Roman" w:hAnsi="Times New Roman" w:cs="Times New Roman"/>
          <w:sz w:val="24"/>
          <w:szCs w:val="24"/>
        </w:rPr>
        <w:t xml:space="preserve"> P, </w:t>
      </w:r>
      <w:proofErr w:type="spellStart"/>
      <w:r w:rsidRPr="00370831">
        <w:rPr>
          <w:rFonts w:ascii="Times New Roman" w:hAnsi="Times New Roman" w:cs="Times New Roman"/>
          <w:sz w:val="24"/>
          <w:szCs w:val="24"/>
        </w:rPr>
        <w:t>Maiolino</w:t>
      </w:r>
      <w:proofErr w:type="spellEnd"/>
      <w:r w:rsidRPr="00370831">
        <w:rPr>
          <w:rFonts w:ascii="Times New Roman" w:hAnsi="Times New Roman" w:cs="Times New Roman"/>
          <w:sz w:val="24"/>
          <w:szCs w:val="24"/>
        </w:rPr>
        <w:t xml:space="preserve"> G, Rossi G</w:t>
      </w:r>
      <w:r w:rsidR="00DE0C40">
        <w:rPr>
          <w:rFonts w:ascii="Times New Roman" w:hAnsi="Times New Roman" w:cs="Times New Roman"/>
          <w:sz w:val="24"/>
          <w:szCs w:val="24"/>
        </w:rPr>
        <w:t xml:space="preserve"> (2013)</w:t>
      </w:r>
      <w:r w:rsidRPr="00370831">
        <w:rPr>
          <w:rFonts w:ascii="Times New Roman" w:hAnsi="Times New Roman" w:cs="Times New Roman"/>
          <w:sz w:val="24"/>
          <w:szCs w:val="24"/>
        </w:rPr>
        <w:t xml:space="preserve">. Arterial hypertension and cardiovascular risk in HIV-infected patients. J </w:t>
      </w:r>
      <w:proofErr w:type="spellStart"/>
      <w:r w:rsidRPr="00370831">
        <w:rPr>
          <w:rFonts w:ascii="Times New Roman" w:hAnsi="Times New Roman" w:cs="Times New Roman"/>
          <w:sz w:val="24"/>
          <w:szCs w:val="24"/>
        </w:rPr>
        <w:t>Cardiovas</w:t>
      </w:r>
      <w:proofErr w:type="spellEnd"/>
      <w:r w:rsidRPr="00370831">
        <w:rPr>
          <w:rFonts w:ascii="Times New Roman" w:hAnsi="Times New Roman" w:cs="Times New Roman"/>
          <w:sz w:val="24"/>
          <w:szCs w:val="24"/>
        </w:rPr>
        <w:t xml:space="preserve"> Med</w:t>
      </w:r>
      <w:r w:rsidR="00DE0C40">
        <w:rPr>
          <w:rFonts w:ascii="Times New Roman" w:hAnsi="Times New Roman" w:cs="Times New Roman"/>
          <w:sz w:val="24"/>
          <w:szCs w:val="24"/>
        </w:rPr>
        <w:t xml:space="preserve">, </w:t>
      </w:r>
      <w:r w:rsidRPr="00370831">
        <w:rPr>
          <w:rFonts w:ascii="Times New Roman" w:hAnsi="Times New Roman" w:cs="Times New Roman"/>
          <w:sz w:val="24"/>
          <w:szCs w:val="24"/>
        </w:rPr>
        <w:t>14:553–8.</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152837D2" w14:textId="77777777" w:rsidR="000B6FDB" w:rsidRPr="000B6FDB" w:rsidRDefault="000B6FDB"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0B6FDB">
        <w:rPr>
          <w:rFonts w:ascii="Times New Roman" w:hAnsi="Times New Roman" w:cs="Times New Roman"/>
          <w:sz w:val="24"/>
          <w:szCs w:val="24"/>
        </w:rPr>
        <w:t>Wadgera</w:t>
      </w:r>
      <w:proofErr w:type="spellEnd"/>
      <w:r w:rsidRPr="000B6FDB">
        <w:rPr>
          <w:rFonts w:ascii="Times New Roman" w:hAnsi="Times New Roman" w:cs="Times New Roman"/>
          <w:sz w:val="24"/>
          <w:szCs w:val="24"/>
        </w:rPr>
        <w:t xml:space="preserve"> N, and Kala Yadhav ML</w:t>
      </w:r>
      <w:r w:rsidR="00DE0C40">
        <w:rPr>
          <w:rFonts w:ascii="Times New Roman" w:hAnsi="Times New Roman" w:cs="Times New Roman"/>
          <w:sz w:val="24"/>
          <w:szCs w:val="24"/>
        </w:rPr>
        <w:t xml:space="preserve"> (2017)</w:t>
      </w:r>
      <w:r w:rsidRPr="000B6FDB">
        <w:rPr>
          <w:rFonts w:ascii="Times New Roman" w:hAnsi="Times New Roman" w:cs="Times New Roman"/>
          <w:sz w:val="24"/>
          <w:szCs w:val="24"/>
        </w:rPr>
        <w:t xml:space="preserve">. C-reactive protein as an early marker of opportunistic infections in HIV. J AIDS Clin Res, 8:(6): 46- </w:t>
      </w:r>
      <w:r w:rsidR="000033E4" w:rsidRPr="000033E4">
        <w:rPr>
          <w:rFonts w:ascii="Times New Roman" w:hAnsi="Times New Roman" w:cs="Times New Roman"/>
          <w:sz w:val="24"/>
          <w:szCs w:val="24"/>
        </w:rPr>
        <w:t>https://</w:t>
      </w:r>
      <w:r w:rsidRPr="000B6FDB">
        <w:rPr>
          <w:rFonts w:ascii="Times New Roman" w:hAnsi="Times New Roman" w:cs="Times New Roman"/>
          <w:sz w:val="24"/>
          <w:szCs w:val="24"/>
        </w:rPr>
        <w:t>DOI: 10.4172/2155-6113-C1-017</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42F21F59" w14:textId="77777777" w:rsidR="000B6FDB" w:rsidRPr="000B6FDB" w:rsidRDefault="000B6FDB" w:rsidP="009D7652">
      <w:pPr>
        <w:pStyle w:val="ListParagraph"/>
        <w:numPr>
          <w:ilvl w:val="0"/>
          <w:numId w:val="7"/>
        </w:numPr>
        <w:tabs>
          <w:tab w:val="left" w:pos="1548"/>
        </w:tabs>
        <w:jc w:val="both"/>
        <w:rPr>
          <w:rFonts w:ascii="Times New Roman" w:hAnsi="Times New Roman" w:cs="Times New Roman"/>
          <w:sz w:val="24"/>
          <w:szCs w:val="24"/>
        </w:rPr>
      </w:pPr>
      <w:r w:rsidRPr="000B6FDB">
        <w:rPr>
          <w:rFonts w:ascii="Times New Roman" w:hAnsi="Times New Roman" w:cs="Times New Roman"/>
          <w:sz w:val="24"/>
          <w:szCs w:val="24"/>
        </w:rPr>
        <w:t xml:space="preserve">Drain PK, </w:t>
      </w:r>
      <w:proofErr w:type="spellStart"/>
      <w:r w:rsidRPr="000B6FDB">
        <w:rPr>
          <w:rFonts w:ascii="Times New Roman" w:hAnsi="Times New Roman" w:cs="Times New Roman"/>
          <w:sz w:val="24"/>
          <w:szCs w:val="24"/>
        </w:rPr>
        <w:t>Kupka</w:t>
      </w:r>
      <w:proofErr w:type="spellEnd"/>
      <w:r w:rsidRPr="000B6FDB">
        <w:rPr>
          <w:rFonts w:ascii="Times New Roman" w:hAnsi="Times New Roman" w:cs="Times New Roman"/>
          <w:sz w:val="24"/>
          <w:szCs w:val="24"/>
        </w:rPr>
        <w:t xml:space="preserve"> R, </w:t>
      </w:r>
      <w:proofErr w:type="spellStart"/>
      <w:r w:rsidRPr="000B6FDB">
        <w:rPr>
          <w:rFonts w:ascii="Times New Roman" w:hAnsi="Times New Roman" w:cs="Times New Roman"/>
          <w:sz w:val="24"/>
          <w:szCs w:val="24"/>
        </w:rPr>
        <w:t>Msamanga</w:t>
      </w:r>
      <w:proofErr w:type="spellEnd"/>
      <w:r w:rsidRPr="000B6FDB">
        <w:rPr>
          <w:rFonts w:ascii="Times New Roman" w:hAnsi="Times New Roman" w:cs="Times New Roman"/>
          <w:sz w:val="24"/>
          <w:szCs w:val="24"/>
        </w:rPr>
        <w:t xml:space="preserve"> GI, </w:t>
      </w:r>
      <w:proofErr w:type="spellStart"/>
      <w:r w:rsidRPr="000B6FDB">
        <w:rPr>
          <w:rFonts w:ascii="Times New Roman" w:hAnsi="Times New Roman" w:cs="Times New Roman"/>
          <w:sz w:val="24"/>
          <w:szCs w:val="24"/>
        </w:rPr>
        <w:t>Urassa</w:t>
      </w:r>
      <w:proofErr w:type="spellEnd"/>
      <w:r w:rsidRPr="000B6FDB">
        <w:rPr>
          <w:rFonts w:ascii="Times New Roman" w:hAnsi="Times New Roman" w:cs="Times New Roman"/>
          <w:sz w:val="24"/>
          <w:szCs w:val="24"/>
        </w:rPr>
        <w:t xml:space="preserve"> W, Mugusi F, Fawzi WW</w:t>
      </w:r>
      <w:r w:rsidR="00DE0C40">
        <w:rPr>
          <w:rFonts w:ascii="Times New Roman" w:hAnsi="Times New Roman" w:cs="Times New Roman"/>
          <w:sz w:val="24"/>
          <w:szCs w:val="24"/>
        </w:rPr>
        <w:t xml:space="preserve"> (2007)</w:t>
      </w:r>
      <w:r w:rsidRPr="000B6FDB">
        <w:rPr>
          <w:rFonts w:ascii="Times New Roman" w:hAnsi="Times New Roman" w:cs="Times New Roman"/>
          <w:sz w:val="24"/>
          <w:szCs w:val="24"/>
        </w:rPr>
        <w:t>. C reactive protein independently predicts HIV related outcomes among women and children in a resource poor setting. AIDS</w:t>
      </w:r>
      <w:r w:rsidR="00DE0C40">
        <w:rPr>
          <w:rFonts w:ascii="Times New Roman" w:hAnsi="Times New Roman" w:cs="Times New Roman"/>
          <w:sz w:val="24"/>
          <w:szCs w:val="24"/>
        </w:rPr>
        <w:t xml:space="preserve">, </w:t>
      </w:r>
      <w:r w:rsidRPr="000B6FDB">
        <w:rPr>
          <w:rFonts w:ascii="Times New Roman" w:hAnsi="Times New Roman" w:cs="Times New Roman"/>
          <w:sz w:val="24"/>
          <w:szCs w:val="24"/>
        </w:rPr>
        <w:t>21:2067 75.</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5DA982AE" w14:textId="77777777" w:rsidR="00136B3B" w:rsidRPr="00136B3B" w:rsidRDefault="00136B3B" w:rsidP="009D7652">
      <w:pPr>
        <w:pStyle w:val="ListParagraph"/>
        <w:numPr>
          <w:ilvl w:val="0"/>
          <w:numId w:val="7"/>
        </w:numPr>
        <w:jc w:val="both"/>
        <w:rPr>
          <w:rFonts w:ascii="Times New Roman" w:hAnsi="Times New Roman" w:cs="Times New Roman"/>
          <w:sz w:val="24"/>
          <w:szCs w:val="24"/>
        </w:rPr>
      </w:pPr>
      <w:r w:rsidRPr="00136B3B">
        <w:rPr>
          <w:rFonts w:ascii="Times New Roman" w:hAnsi="Times New Roman" w:cs="Times New Roman"/>
          <w:sz w:val="24"/>
          <w:szCs w:val="24"/>
        </w:rPr>
        <w:t xml:space="preserve">Tahir A, </w:t>
      </w:r>
      <w:proofErr w:type="spellStart"/>
      <w:r w:rsidRPr="00136B3B">
        <w:rPr>
          <w:rFonts w:ascii="Times New Roman" w:hAnsi="Times New Roman" w:cs="Times New Roman"/>
          <w:sz w:val="24"/>
          <w:szCs w:val="24"/>
        </w:rPr>
        <w:t>Yusuph</w:t>
      </w:r>
      <w:proofErr w:type="spellEnd"/>
      <w:r w:rsidRPr="00136B3B">
        <w:rPr>
          <w:rFonts w:ascii="Times New Roman" w:hAnsi="Times New Roman" w:cs="Times New Roman"/>
          <w:sz w:val="24"/>
          <w:szCs w:val="24"/>
        </w:rPr>
        <w:t xml:space="preserve"> H, </w:t>
      </w:r>
      <w:proofErr w:type="spellStart"/>
      <w:r w:rsidRPr="00136B3B">
        <w:rPr>
          <w:rFonts w:ascii="Times New Roman" w:hAnsi="Times New Roman" w:cs="Times New Roman"/>
          <w:sz w:val="24"/>
          <w:szCs w:val="24"/>
        </w:rPr>
        <w:t>Bakki</w:t>
      </w:r>
      <w:proofErr w:type="spellEnd"/>
      <w:r w:rsidRPr="00136B3B">
        <w:rPr>
          <w:rFonts w:ascii="Times New Roman" w:hAnsi="Times New Roman" w:cs="Times New Roman"/>
          <w:sz w:val="24"/>
          <w:szCs w:val="24"/>
        </w:rPr>
        <w:t xml:space="preserve"> B, </w:t>
      </w:r>
      <w:proofErr w:type="spellStart"/>
      <w:r w:rsidRPr="00136B3B">
        <w:rPr>
          <w:rFonts w:ascii="Times New Roman" w:hAnsi="Times New Roman" w:cs="Times New Roman"/>
          <w:sz w:val="24"/>
          <w:szCs w:val="24"/>
        </w:rPr>
        <w:t>JibrinYB</w:t>
      </w:r>
      <w:proofErr w:type="spellEnd"/>
      <w:r w:rsidR="00DE0C40">
        <w:rPr>
          <w:rFonts w:ascii="Times New Roman" w:hAnsi="Times New Roman" w:cs="Times New Roman"/>
          <w:sz w:val="24"/>
          <w:szCs w:val="24"/>
        </w:rPr>
        <w:t xml:space="preserve"> (2004)</w:t>
      </w:r>
      <w:r w:rsidRPr="00136B3B">
        <w:rPr>
          <w:rFonts w:ascii="Times New Roman" w:hAnsi="Times New Roman" w:cs="Times New Roman"/>
          <w:sz w:val="24"/>
          <w:szCs w:val="24"/>
        </w:rPr>
        <w:t>. Correlation between c-reactive protein and CD4+ cell count in HIV-infected and HIV/PTB co-infected patients at the University of Maiduguri Teaching Hospital (UMTH), Maiduguri, Nigeria. Highland Med Res Journal,</w:t>
      </w:r>
      <w:r w:rsidR="00DE0C40">
        <w:rPr>
          <w:rFonts w:ascii="Times New Roman" w:hAnsi="Times New Roman" w:cs="Times New Roman"/>
          <w:sz w:val="24"/>
          <w:szCs w:val="24"/>
        </w:rPr>
        <w:t xml:space="preserve"> </w:t>
      </w:r>
      <w:r w:rsidRPr="00136B3B">
        <w:rPr>
          <w:rFonts w:ascii="Times New Roman" w:hAnsi="Times New Roman" w:cs="Times New Roman"/>
          <w:sz w:val="24"/>
          <w:szCs w:val="24"/>
        </w:rPr>
        <w:t>2(2): 9-18.</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4B0735E3" w14:textId="77777777" w:rsidR="00EB1D72" w:rsidRPr="00EB1D72" w:rsidRDefault="00EB1D72" w:rsidP="009D7652">
      <w:pPr>
        <w:pStyle w:val="ListParagraph"/>
        <w:numPr>
          <w:ilvl w:val="0"/>
          <w:numId w:val="7"/>
        </w:numPr>
        <w:jc w:val="both"/>
        <w:rPr>
          <w:rFonts w:ascii="Times New Roman" w:hAnsi="Times New Roman" w:cs="Times New Roman"/>
          <w:sz w:val="24"/>
          <w:szCs w:val="24"/>
        </w:rPr>
      </w:pPr>
      <w:proofErr w:type="spellStart"/>
      <w:r w:rsidRPr="00EB1D72">
        <w:rPr>
          <w:rFonts w:ascii="Times New Roman" w:hAnsi="Times New Roman" w:cs="Times New Roman"/>
          <w:sz w:val="24"/>
          <w:szCs w:val="24"/>
        </w:rPr>
        <w:t>Grützmeier</w:t>
      </w:r>
      <w:proofErr w:type="spellEnd"/>
      <w:r w:rsidRPr="00EB1D72">
        <w:rPr>
          <w:rFonts w:ascii="Times New Roman" w:hAnsi="Times New Roman" w:cs="Times New Roman"/>
          <w:sz w:val="24"/>
          <w:szCs w:val="24"/>
        </w:rPr>
        <w:t xml:space="preserve"> S, </w:t>
      </w:r>
      <w:proofErr w:type="spellStart"/>
      <w:r w:rsidRPr="00EB1D72">
        <w:rPr>
          <w:rFonts w:ascii="Times New Roman" w:hAnsi="Times New Roman" w:cs="Times New Roman"/>
          <w:sz w:val="24"/>
          <w:szCs w:val="24"/>
        </w:rPr>
        <w:t>Sandström</w:t>
      </w:r>
      <w:proofErr w:type="spellEnd"/>
      <w:r w:rsidRPr="00EB1D72">
        <w:rPr>
          <w:rFonts w:ascii="Times New Roman" w:hAnsi="Times New Roman" w:cs="Times New Roman"/>
          <w:sz w:val="24"/>
          <w:szCs w:val="24"/>
        </w:rPr>
        <w:t xml:space="preserve"> E</w:t>
      </w:r>
      <w:r w:rsidR="00DE0C40">
        <w:rPr>
          <w:rFonts w:ascii="Times New Roman" w:hAnsi="Times New Roman" w:cs="Times New Roman"/>
          <w:sz w:val="24"/>
          <w:szCs w:val="24"/>
        </w:rPr>
        <w:t xml:space="preserve"> (1999)</w:t>
      </w:r>
      <w:r w:rsidRPr="00EB1D72">
        <w:rPr>
          <w:rFonts w:ascii="Times New Roman" w:hAnsi="Times New Roman" w:cs="Times New Roman"/>
          <w:sz w:val="24"/>
          <w:szCs w:val="24"/>
        </w:rPr>
        <w:t xml:space="preserve">. C reactive protein levels in HIV complicated </w:t>
      </w:r>
      <w:r w:rsidR="00E647F6" w:rsidRPr="00EB1D72">
        <w:rPr>
          <w:rFonts w:ascii="Times New Roman" w:hAnsi="Times New Roman" w:cs="Times New Roman"/>
          <w:sz w:val="24"/>
          <w:szCs w:val="24"/>
        </w:rPr>
        <w:t xml:space="preserve">by </w:t>
      </w:r>
      <w:r w:rsidR="00E647F6">
        <w:rPr>
          <w:rFonts w:ascii="Times New Roman" w:hAnsi="Times New Roman" w:cs="Times New Roman"/>
          <w:sz w:val="24"/>
          <w:szCs w:val="24"/>
        </w:rPr>
        <w:t>opportunistic</w:t>
      </w:r>
      <w:r w:rsidRPr="00EB1D72">
        <w:rPr>
          <w:rFonts w:ascii="Times New Roman" w:hAnsi="Times New Roman" w:cs="Times New Roman"/>
          <w:sz w:val="24"/>
          <w:szCs w:val="24"/>
        </w:rPr>
        <w:t xml:space="preserve"> infections and infections with common bacterial pathogens. Scand J Infect Dis</w:t>
      </w:r>
      <w:r w:rsidR="00DE0C40">
        <w:rPr>
          <w:rFonts w:ascii="Times New Roman" w:hAnsi="Times New Roman" w:cs="Times New Roman"/>
          <w:sz w:val="24"/>
          <w:szCs w:val="24"/>
        </w:rPr>
        <w:t xml:space="preserve">, </w:t>
      </w:r>
      <w:r w:rsidRPr="00EB1D72">
        <w:rPr>
          <w:rFonts w:ascii="Times New Roman" w:hAnsi="Times New Roman" w:cs="Times New Roman"/>
          <w:sz w:val="24"/>
          <w:szCs w:val="24"/>
        </w:rPr>
        <w:t>31:229 34.</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EAB15C9" w14:textId="77777777" w:rsidR="00EB1D72" w:rsidRPr="00EB1D72" w:rsidRDefault="00EB1D72" w:rsidP="009D7652">
      <w:pPr>
        <w:pStyle w:val="ListParagraph"/>
        <w:numPr>
          <w:ilvl w:val="0"/>
          <w:numId w:val="7"/>
        </w:numPr>
        <w:jc w:val="both"/>
        <w:rPr>
          <w:rFonts w:ascii="Times New Roman" w:hAnsi="Times New Roman" w:cs="Times New Roman"/>
          <w:sz w:val="24"/>
          <w:szCs w:val="24"/>
        </w:rPr>
      </w:pPr>
      <w:r w:rsidRPr="00EB1D72">
        <w:rPr>
          <w:rFonts w:ascii="Times New Roman" w:hAnsi="Times New Roman" w:cs="Times New Roman"/>
          <w:sz w:val="24"/>
          <w:szCs w:val="24"/>
        </w:rPr>
        <w:t xml:space="preserve">Kiefer EM, Hoover DR, Shi Q, </w:t>
      </w:r>
      <w:proofErr w:type="spellStart"/>
      <w:r w:rsidRPr="00EB1D72">
        <w:rPr>
          <w:rFonts w:ascii="Times New Roman" w:hAnsi="Times New Roman" w:cs="Times New Roman"/>
          <w:sz w:val="24"/>
          <w:szCs w:val="24"/>
        </w:rPr>
        <w:t>Dusingize</w:t>
      </w:r>
      <w:proofErr w:type="spellEnd"/>
      <w:r w:rsidRPr="00EB1D72">
        <w:rPr>
          <w:rFonts w:ascii="Times New Roman" w:hAnsi="Times New Roman" w:cs="Times New Roman"/>
          <w:sz w:val="24"/>
          <w:szCs w:val="24"/>
        </w:rPr>
        <w:t xml:space="preserve"> JC, </w:t>
      </w:r>
      <w:proofErr w:type="spellStart"/>
      <w:r w:rsidRPr="00EB1D72">
        <w:rPr>
          <w:rFonts w:ascii="Times New Roman" w:hAnsi="Times New Roman" w:cs="Times New Roman"/>
          <w:sz w:val="24"/>
          <w:szCs w:val="24"/>
        </w:rPr>
        <w:t>Sinayobye</w:t>
      </w:r>
      <w:proofErr w:type="spellEnd"/>
      <w:r w:rsidRPr="00EB1D72">
        <w:rPr>
          <w:rFonts w:ascii="Times New Roman" w:hAnsi="Times New Roman" w:cs="Times New Roman"/>
          <w:sz w:val="24"/>
          <w:szCs w:val="24"/>
        </w:rPr>
        <w:t xml:space="preserve"> JD, Anastos K</w:t>
      </w:r>
      <w:r w:rsidR="00DE0C40">
        <w:rPr>
          <w:rFonts w:ascii="Times New Roman" w:hAnsi="Times New Roman" w:cs="Times New Roman"/>
          <w:sz w:val="24"/>
          <w:szCs w:val="24"/>
        </w:rPr>
        <w:t xml:space="preserve"> (2018)</w:t>
      </w:r>
      <w:r w:rsidRPr="00EB1D72">
        <w:rPr>
          <w:rFonts w:ascii="Times New Roman" w:hAnsi="Times New Roman" w:cs="Times New Roman"/>
          <w:sz w:val="24"/>
          <w:szCs w:val="24"/>
        </w:rPr>
        <w:t xml:space="preserve">. Longitudinal evaluation of markers of inflammation in HIV-positive and HIV-negative </w:t>
      </w:r>
      <w:proofErr w:type="spellStart"/>
      <w:r w:rsidRPr="00EB1D72">
        <w:rPr>
          <w:rFonts w:ascii="Times New Roman" w:hAnsi="Times New Roman" w:cs="Times New Roman"/>
          <w:sz w:val="24"/>
          <w:szCs w:val="24"/>
        </w:rPr>
        <w:t>Rw</w:t>
      </w:r>
      <w:proofErr w:type="spellEnd"/>
      <w:r w:rsidR="000375EB" w:rsidRPr="00EB1D72">
        <w:rPr>
          <w:rFonts w:ascii="Times New Roman" w:hAnsi="Times New Roman" w:cs="Times New Roman"/>
          <w:sz w:val="24"/>
          <w:szCs w:val="24"/>
        </w:rPr>
        <w:t xml:space="preserve"> </w:t>
      </w:r>
      <w:proofErr w:type="spellStart"/>
      <w:r w:rsidRPr="00EB1D72">
        <w:rPr>
          <w:rFonts w:ascii="Times New Roman" w:hAnsi="Times New Roman" w:cs="Times New Roman"/>
          <w:sz w:val="24"/>
          <w:szCs w:val="24"/>
        </w:rPr>
        <w:t>andan</w:t>
      </w:r>
      <w:proofErr w:type="spellEnd"/>
      <w:r w:rsidRPr="00EB1D72">
        <w:rPr>
          <w:rFonts w:ascii="Times New Roman" w:hAnsi="Times New Roman" w:cs="Times New Roman"/>
          <w:sz w:val="24"/>
          <w:szCs w:val="24"/>
        </w:rPr>
        <w:t xml:space="preserve"> women. HIV Medicine,</w:t>
      </w:r>
      <w:r w:rsidR="00DE0C40">
        <w:rPr>
          <w:rFonts w:ascii="Times New Roman" w:hAnsi="Times New Roman" w:cs="Times New Roman"/>
          <w:sz w:val="24"/>
          <w:szCs w:val="24"/>
        </w:rPr>
        <w:t xml:space="preserve"> </w:t>
      </w:r>
      <w:r w:rsidRPr="00EB1D72">
        <w:rPr>
          <w:rFonts w:ascii="Times New Roman" w:hAnsi="Times New Roman" w:cs="Times New Roman"/>
          <w:sz w:val="24"/>
          <w:szCs w:val="24"/>
        </w:rPr>
        <w:t xml:space="preserve">19:734—744. </w:t>
      </w:r>
      <w:r w:rsidR="000033E4" w:rsidRPr="000033E4">
        <w:rPr>
          <w:rFonts w:ascii="Times New Roman" w:hAnsi="Times New Roman" w:cs="Times New Roman"/>
          <w:sz w:val="24"/>
          <w:szCs w:val="24"/>
        </w:rPr>
        <w:t>https://</w:t>
      </w:r>
      <w:r w:rsidRPr="00EB1D72">
        <w:rPr>
          <w:rFonts w:ascii="Times New Roman" w:hAnsi="Times New Roman" w:cs="Times New Roman"/>
          <w:sz w:val="24"/>
          <w:szCs w:val="24"/>
        </w:rPr>
        <w:t>DOI: 10.1111/hiv.12665</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346FB56F" w14:textId="77777777" w:rsidR="00136B3B" w:rsidRPr="00FF2859" w:rsidRDefault="00FF2859" w:rsidP="009D7652">
      <w:pPr>
        <w:pStyle w:val="ListParagraph"/>
        <w:numPr>
          <w:ilvl w:val="0"/>
          <w:numId w:val="7"/>
        </w:numPr>
        <w:tabs>
          <w:tab w:val="left" w:pos="1548"/>
        </w:tabs>
        <w:jc w:val="both"/>
        <w:rPr>
          <w:rFonts w:ascii="Times New Roman" w:hAnsi="Times New Roman" w:cs="Times New Roman"/>
          <w:sz w:val="24"/>
          <w:szCs w:val="24"/>
        </w:rPr>
      </w:pPr>
      <w:r w:rsidRPr="00FF2859">
        <w:rPr>
          <w:rFonts w:ascii="Times New Roman" w:hAnsi="Times New Roman" w:cs="Times New Roman"/>
          <w:sz w:val="24"/>
          <w:szCs w:val="24"/>
        </w:rPr>
        <w:t>Ou-Yang H, Fu H, Luo Y, Xu Z, Liu J, Gao R, et al</w:t>
      </w:r>
      <w:r w:rsidR="00DE0C40">
        <w:rPr>
          <w:rFonts w:ascii="Times New Roman" w:hAnsi="Times New Roman" w:cs="Times New Roman"/>
          <w:sz w:val="24"/>
          <w:szCs w:val="24"/>
        </w:rPr>
        <w:t xml:space="preserve"> (2023)</w:t>
      </w:r>
      <w:r w:rsidRPr="00FF2859">
        <w:rPr>
          <w:rFonts w:ascii="Times New Roman" w:hAnsi="Times New Roman" w:cs="Times New Roman"/>
          <w:sz w:val="24"/>
          <w:szCs w:val="24"/>
        </w:rPr>
        <w:t>.</w:t>
      </w:r>
      <w:r w:rsidRPr="00FF2859">
        <w:t xml:space="preserve"> </w:t>
      </w:r>
      <w:r w:rsidRPr="00FF2859">
        <w:rPr>
          <w:rFonts w:ascii="Times New Roman" w:hAnsi="Times New Roman" w:cs="Times New Roman"/>
          <w:sz w:val="24"/>
          <w:szCs w:val="24"/>
        </w:rPr>
        <w:t>Inflammation markers and the risk of hypertension in people</w:t>
      </w:r>
      <w:r>
        <w:rPr>
          <w:rFonts w:ascii="Times New Roman" w:hAnsi="Times New Roman" w:cs="Times New Roman"/>
          <w:sz w:val="24"/>
          <w:szCs w:val="24"/>
        </w:rPr>
        <w:t xml:space="preserve"> </w:t>
      </w:r>
      <w:r w:rsidRPr="00FF2859">
        <w:rPr>
          <w:rFonts w:ascii="Times New Roman" w:hAnsi="Times New Roman" w:cs="Times New Roman"/>
          <w:sz w:val="24"/>
          <w:szCs w:val="24"/>
        </w:rPr>
        <w:t>living with HIV</w:t>
      </w:r>
      <w:r>
        <w:rPr>
          <w:rFonts w:ascii="Times New Roman" w:hAnsi="Times New Roman" w:cs="Times New Roman"/>
          <w:sz w:val="24"/>
          <w:szCs w:val="24"/>
        </w:rPr>
        <w:t>.</w:t>
      </w:r>
      <w:r w:rsidRPr="00FF2859">
        <w:t xml:space="preserve"> </w:t>
      </w:r>
      <w:r w:rsidRPr="00FF2859">
        <w:rPr>
          <w:rFonts w:ascii="Times New Roman" w:hAnsi="Times New Roman" w:cs="Times New Roman"/>
          <w:sz w:val="24"/>
          <w:szCs w:val="24"/>
        </w:rPr>
        <w:t>Frontiers in Immunology</w:t>
      </w:r>
      <w:r w:rsidR="0070438B">
        <w:rPr>
          <w:rFonts w:ascii="Times New Roman" w:hAnsi="Times New Roman" w:cs="Times New Roman"/>
          <w:sz w:val="24"/>
          <w:szCs w:val="24"/>
        </w:rPr>
        <w:t>.</w:t>
      </w:r>
      <w:r w:rsidR="0070438B" w:rsidRPr="0070438B">
        <w:t xml:space="preserve"> </w:t>
      </w:r>
      <w:r w:rsidR="0070438B" w:rsidRPr="0070438B">
        <w:rPr>
          <w:rFonts w:ascii="Times New Roman" w:hAnsi="Times New Roman" w:cs="Times New Roman"/>
          <w:sz w:val="24"/>
          <w:szCs w:val="24"/>
        </w:rPr>
        <w:t>10.3389/fimmu.2023.1133640</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3C902F14" w14:textId="77777777" w:rsidR="00136B3B" w:rsidRDefault="00DA0E72" w:rsidP="009D7652">
      <w:pPr>
        <w:pStyle w:val="ListParagraph"/>
        <w:numPr>
          <w:ilvl w:val="0"/>
          <w:numId w:val="7"/>
        </w:numPr>
        <w:tabs>
          <w:tab w:val="left" w:pos="1548"/>
        </w:tabs>
        <w:jc w:val="both"/>
        <w:rPr>
          <w:rFonts w:ascii="Times New Roman" w:hAnsi="Times New Roman" w:cs="Times New Roman"/>
          <w:sz w:val="24"/>
          <w:szCs w:val="24"/>
        </w:rPr>
      </w:pPr>
      <w:r w:rsidRPr="00DA0E72">
        <w:rPr>
          <w:rFonts w:ascii="Times New Roman" w:hAnsi="Times New Roman" w:cs="Times New Roman"/>
          <w:sz w:val="24"/>
          <w:szCs w:val="24"/>
        </w:rPr>
        <w:t>Barrows IR, Ramezani A, Raj DS</w:t>
      </w:r>
      <w:r w:rsidR="00DE0C40">
        <w:rPr>
          <w:rFonts w:ascii="Times New Roman" w:hAnsi="Times New Roman" w:cs="Times New Roman"/>
          <w:sz w:val="24"/>
          <w:szCs w:val="24"/>
        </w:rPr>
        <w:t xml:space="preserve"> (2019)</w:t>
      </w:r>
      <w:r w:rsidRPr="00DA0E72">
        <w:rPr>
          <w:rFonts w:ascii="Times New Roman" w:hAnsi="Times New Roman" w:cs="Times New Roman"/>
          <w:sz w:val="24"/>
          <w:szCs w:val="24"/>
        </w:rPr>
        <w:t>. Inflammation, immunity, and oxidative stress in hypertension-partners in crime? Adv Chronic Kidney Dis</w:t>
      </w:r>
      <w:r w:rsidR="00DE0C40">
        <w:rPr>
          <w:rFonts w:ascii="Times New Roman" w:hAnsi="Times New Roman" w:cs="Times New Roman"/>
          <w:sz w:val="24"/>
          <w:szCs w:val="24"/>
        </w:rPr>
        <w:t>,</w:t>
      </w:r>
      <w:r w:rsidRPr="00DA0E72">
        <w:rPr>
          <w:rFonts w:ascii="Times New Roman" w:hAnsi="Times New Roman" w:cs="Times New Roman"/>
          <w:sz w:val="24"/>
          <w:szCs w:val="24"/>
        </w:rPr>
        <w:t xml:space="preserve"> 26(2):122–30.</w:t>
      </w:r>
      <w:r>
        <w:rPr>
          <w:rFonts w:ascii="Times New Roman" w:hAnsi="Times New Roman" w:cs="Times New Roman"/>
          <w:sz w:val="24"/>
          <w:szCs w:val="24"/>
        </w:rPr>
        <w:t xml:space="preserve"> </w:t>
      </w:r>
      <w:r w:rsidR="000033E4" w:rsidRPr="000033E4">
        <w:rPr>
          <w:rFonts w:ascii="Times New Roman" w:hAnsi="Times New Roman" w:cs="Times New Roman"/>
          <w:sz w:val="24"/>
          <w:szCs w:val="24"/>
        </w:rPr>
        <w:t>https://</w:t>
      </w:r>
      <w:r w:rsidRPr="00DA0E72">
        <w:rPr>
          <w:rFonts w:ascii="Times New Roman" w:hAnsi="Times New Roman" w:cs="Times New Roman"/>
          <w:sz w:val="24"/>
          <w:szCs w:val="24"/>
        </w:rPr>
        <w:t>doi: 10.1053/j.ackd.2019.03.001</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74CAB62" w14:textId="77777777" w:rsidR="001C5C57" w:rsidRDefault="001C5C57" w:rsidP="001C5C57">
      <w:pPr>
        <w:pStyle w:val="NoSpacing"/>
        <w:numPr>
          <w:ilvl w:val="0"/>
          <w:numId w:val="7"/>
        </w:numPr>
        <w:jc w:val="both"/>
        <w:rPr>
          <w:rFonts w:ascii="Times New Roman" w:eastAsia="Times New Roman" w:hAnsi="Times New Roman" w:cs="Times New Roman"/>
          <w:b/>
          <w:bCs/>
          <w:kern w:val="36"/>
          <w:sz w:val="24"/>
          <w:szCs w:val="24"/>
        </w:rPr>
      </w:pPr>
      <w:r w:rsidRPr="00726F05">
        <w:rPr>
          <w:rFonts w:ascii="Times New Roman" w:eastAsia="Times New Roman" w:hAnsi="Times New Roman" w:cs="Times New Roman"/>
          <w:b/>
          <w:bCs/>
          <w:kern w:val="36"/>
          <w:sz w:val="24"/>
          <w:szCs w:val="24"/>
        </w:rPr>
        <w:t>Abbreviations</w:t>
      </w:r>
    </w:p>
    <w:p w14:paraId="0357BDE0" w14:textId="77777777" w:rsidR="001C5C57" w:rsidRPr="001325C8" w:rsidRDefault="001C5C57" w:rsidP="001C5C57">
      <w:pPr>
        <w:pStyle w:val="NoSpacing"/>
        <w:numPr>
          <w:ilvl w:val="0"/>
          <w:numId w:val="7"/>
        </w:numPr>
        <w:jc w:val="both"/>
        <w:rPr>
          <w:rFonts w:ascii="Times New Roman" w:eastAsia="Times New Roman" w:hAnsi="Times New Roman" w:cs="Times New Roman"/>
          <w:kern w:val="36"/>
          <w:sz w:val="24"/>
          <w:szCs w:val="24"/>
        </w:rPr>
      </w:pPr>
      <w:r w:rsidRPr="001325C8">
        <w:rPr>
          <w:rFonts w:ascii="Times New Roman" w:eastAsia="Times New Roman" w:hAnsi="Times New Roman" w:cs="Times New Roman"/>
          <w:kern w:val="36"/>
          <w:sz w:val="24"/>
          <w:szCs w:val="24"/>
        </w:rPr>
        <w:t>AIDS</w:t>
      </w:r>
    </w:p>
    <w:p w14:paraId="581BE3B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726F05">
        <w:rPr>
          <w:rFonts w:ascii="Times New Roman" w:eastAsia="Times New Roman" w:hAnsi="Times New Roman" w:cs="Times New Roman"/>
          <w:kern w:val="36"/>
          <w:sz w:val="24"/>
          <w:szCs w:val="24"/>
        </w:rPr>
        <w:t>CRP</w:t>
      </w:r>
      <w:r w:rsidRPr="00C93927">
        <w:rPr>
          <w:rFonts w:ascii="Times New Roman" w:eastAsia="Times New Roman" w:hAnsi="Times New Roman" w:cs="Times New Roman"/>
          <w:kern w:val="36"/>
          <w:sz w:val="24"/>
          <w:szCs w:val="24"/>
        </w:rPr>
        <w:t>0</w:t>
      </w:r>
    </w:p>
    <w:p w14:paraId="40FC8754"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CMV  </w:t>
      </w:r>
    </w:p>
    <w:p w14:paraId="32E067CD"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CDV</w:t>
      </w:r>
    </w:p>
    <w:p w14:paraId="65FAE57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ART</w:t>
      </w:r>
    </w:p>
    <w:p w14:paraId="6542A0D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HARRT</w:t>
      </w:r>
    </w:p>
    <w:p w14:paraId="4821F775"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HTN</w:t>
      </w:r>
    </w:p>
    <w:p w14:paraId="5A1F0DA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HIV</w:t>
      </w:r>
    </w:p>
    <w:p w14:paraId="745CC5A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BMI</w:t>
      </w:r>
    </w:p>
    <w:p w14:paraId="26181BD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PLHIV</w:t>
      </w:r>
    </w:p>
    <w:p w14:paraId="05F013F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CALHIV</w:t>
      </w:r>
    </w:p>
    <w:p w14:paraId="6639D76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SBP</w:t>
      </w:r>
    </w:p>
    <w:p w14:paraId="540A2007"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DPB</w:t>
      </w:r>
    </w:p>
    <w:p w14:paraId="237B858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HBP</w:t>
      </w:r>
    </w:p>
    <w:p w14:paraId="54BF90B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LBP</w:t>
      </w:r>
    </w:p>
    <w:p w14:paraId="541EDD05"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POSTC</w:t>
      </w:r>
    </w:p>
    <w:p w14:paraId="3F11F949"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UATH</w:t>
      </w:r>
    </w:p>
    <w:p w14:paraId="2F9531A6"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FCT</w:t>
      </w:r>
    </w:p>
    <w:p w14:paraId="099E75C4"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SEC</w:t>
      </w:r>
    </w:p>
    <w:p w14:paraId="1F18861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PEPFAR</w:t>
      </w:r>
    </w:p>
    <w:p w14:paraId="0ADE034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NNRTIs</w:t>
      </w:r>
    </w:p>
    <w:p w14:paraId="02311849"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PIs</w:t>
      </w:r>
    </w:p>
    <w:p w14:paraId="307D594D"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VL</w:t>
      </w:r>
    </w:p>
    <w:p w14:paraId="53D79BF7"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1325C8">
        <w:rPr>
          <w:rFonts w:ascii="Times New Roman" w:eastAsia="Times New Roman" w:hAnsi="Times New Roman" w:cs="Times New Roman"/>
          <w:kern w:val="36"/>
          <w:sz w:val="24"/>
          <w:szCs w:val="24"/>
        </w:rPr>
        <w:t>SPSS</w:t>
      </w:r>
    </w:p>
    <w:p w14:paraId="11873E08" w14:textId="77777777" w:rsidR="001C5C57" w:rsidRDefault="001C5C57" w:rsidP="001C5C57">
      <w:pPr>
        <w:pStyle w:val="NoSpacing"/>
        <w:numPr>
          <w:ilvl w:val="0"/>
          <w:numId w:val="7"/>
        </w:numPr>
        <w:jc w:val="both"/>
        <w:rPr>
          <w:rFonts w:ascii="Times New Roman" w:eastAsia="Times New Roman" w:hAnsi="Times New Roman" w:cs="Times New Roman"/>
          <w:sz w:val="24"/>
          <w:szCs w:val="24"/>
        </w:rPr>
      </w:pPr>
      <w:proofErr w:type="spellStart"/>
      <w:r w:rsidRPr="00DC59F7">
        <w:rPr>
          <w:rFonts w:ascii="Times New Roman" w:eastAsia="Times New Roman" w:hAnsi="Times New Roman" w:cs="Times New Roman"/>
          <w:sz w:val="24"/>
          <w:szCs w:val="24"/>
        </w:rPr>
        <w:t>HsCRP</w:t>
      </w:r>
      <w:proofErr w:type="spellEnd"/>
    </w:p>
    <w:p w14:paraId="0C637095" w14:textId="77777777" w:rsidR="001C5C57" w:rsidRDefault="001C5C57" w:rsidP="001C5C57">
      <w:pPr>
        <w:pStyle w:val="NoSpacing"/>
        <w:numPr>
          <w:ilvl w:val="0"/>
          <w:numId w:val="7"/>
        </w:numPr>
        <w:jc w:val="both"/>
        <w:rPr>
          <w:rFonts w:ascii="Times New Roman" w:eastAsia="Times New Roman" w:hAnsi="Times New Roman" w:cs="Times New Roman"/>
          <w:sz w:val="24"/>
          <w:szCs w:val="24"/>
        </w:rPr>
      </w:pPr>
      <w:r w:rsidRPr="003B0E62">
        <w:rPr>
          <w:rFonts w:ascii="Times New Roman" w:eastAsia="Times New Roman" w:hAnsi="Times New Roman" w:cs="Times New Roman"/>
          <w:sz w:val="24"/>
          <w:szCs w:val="24"/>
        </w:rPr>
        <w:t>SII</w:t>
      </w:r>
    </w:p>
    <w:p w14:paraId="5DE2B608" w14:textId="77777777" w:rsidR="001C5C57" w:rsidRPr="006A103F" w:rsidRDefault="001C5C57" w:rsidP="001C5C57">
      <w:pPr>
        <w:pStyle w:val="NoSpacing"/>
        <w:numPr>
          <w:ilvl w:val="0"/>
          <w:numId w:val="7"/>
        </w:numPr>
        <w:jc w:val="both"/>
        <w:rPr>
          <w:rFonts w:ascii="Times New Roman" w:eastAsia="Times New Roman" w:hAnsi="Times New Roman" w:cs="Times New Roman"/>
          <w:sz w:val="24"/>
          <w:szCs w:val="24"/>
        </w:rPr>
      </w:pPr>
      <w:r w:rsidRPr="003B0E62">
        <w:rPr>
          <w:rFonts w:ascii="Times New Roman" w:eastAsia="Times New Roman" w:hAnsi="Times New Roman" w:cs="Times New Roman"/>
          <w:sz w:val="24"/>
          <w:szCs w:val="24"/>
        </w:rPr>
        <w:t>SIRI</w:t>
      </w:r>
    </w:p>
    <w:p w14:paraId="76C9B8AC" w14:textId="77777777" w:rsidR="001C5C57" w:rsidRPr="001C5C57" w:rsidRDefault="001C5C57" w:rsidP="001C5C57">
      <w:pPr>
        <w:tabs>
          <w:tab w:val="left" w:pos="1548"/>
        </w:tabs>
        <w:jc w:val="both"/>
        <w:rPr>
          <w:rFonts w:ascii="Times New Roman" w:hAnsi="Times New Roman" w:cs="Times New Roman"/>
          <w:sz w:val="24"/>
          <w:szCs w:val="24"/>
        </w:rPr>
      </w:pPr>
    </w:p>
    <w:sectPr w:rsidR="001C5C57" w:rsidRPr="001C5C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871F4" w14:textId="77777777" w:rsidR="00A003B5" w:rsidRDefault="00A003B5" w:rsidP="00C028C0">
      <w:pPr>
        <w:spacing w:after="0" w:line="240" w:lineRule="auto"/>
      </w:pPr>
      <w:r>
        <w:separator/>
      </w:r>
    </w:p>
  </w:endnote>
  <w:endnote w:type="continuationSeparator" w:id="0">
    <w:p w14:paraId="34396BB9" w14:textId="77777777" w:rsidR="00A003B5" w:rsidRDefault="00A003B5" w:rsidP="00C0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Bold">
    <w:altName w:val="MS Mincho"/>
    <w:panose1 w:val="00000000000000000000"/>
    <w:charset w:val="80"/>
    <w:family w:val="auto"/>
    <w:notTrueType/>
    <w:pitch w:val="default"/>
    <w:sig w:usb0="00000001" w:usb1="08070000" w:usb2="00000010" w:usb3="00000000" w:csb0="00020000"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301D" w14:textId="77777777" w:rsidR="003419C6" w:rsidRDefault="00341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6BB9" w14:textId="77777777" w:rsidR="003419C6" w:rsidRDefault="00341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2922" w14:textId="77777777" w:rsidR="003419C6" w:rsidRDefault="00341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596F8" w14:textId="77777777" w:rsidR="00A003B5" w:rsidRDefault="00A003B5" w:rsidP="00C028C0">
      <w:pPr>
        <w:spacing w:after="0" w:line="240" w:lineRule="auto"/>
      </w:pPr>
      <w:r>
        <w:separator/>
      </w:r>
    </w:p>
  </w:footnote>
  <w:footnote w:type="continuationSeparator" w:id="0">
    <w:p w14:paraId="2D23B24E" w14:textId="77777777" w:rsidR="00A003B5" w:rsidRDefault="00A003B5" w:rsidP="00C0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DE4A" w14:textId="445275F9" w:rsidR="003419C6" w:rsidRDefault="003419C6">
    <w:pPr>
      <w:pStyle w:val="Header"/>
    </w:pPr>
    <w:r>
      <w:rPr>
        <w:noProof/>
      </w:rPr>
      <w:pict w14:anchorId="1690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A115" w14:textId="013B907D" w:rsidR="003419C6" w:rsidRDefault="003419C6">
    <w:pPr>
      <w:pStyle w:val="Header"/>
    </w:pPr>
    <w:r>
      <w:rPr>
        <w:noProof/>
      </w:rPr>
      <w:pict w14:anchorId="623AB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3791" w14:textId="5A4838E9" w:rsidR="003419C6" w:rsidRDefault="003419C6">
    <w:pPr>
      <w:pStyle w:val="Header"/>
    </w:pPr>
    <w:r>
      <w:rPr>
        <w:noProof/>
      </w:rPr>
      <w:pict w14:anchorId="3D3CA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E65"/>
    <w:multiLevelType w:val="hybridMultilevel"/>
    <w:tmpl w:val="D9C01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3552B"/>
    <w:multiLevelType w:val="hybridMultilevel"/>
    <w:tmpl w:val="0D0A736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E6F4C"/>
    <w:multiLevelType w:val="hybridMultilevel"/>
    <w:tmpl w:val="25905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E57914"/>
    <w:multiLevelType w:val="hybridMultilevel"/>
    <w:tmpl w:val="78FCB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06218"/>
    <w:multiLevelType w:val="hybridMultilevel"/>
    <w:tmpl w:val="F89CFF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A8B5ABF"/>
    <w:multiLevelType w:val="hybridMultilevel"/>
    <w:tmpl w:val="A6907F7C"/>
    <w:lvl w:ilvl="0" w:tplc="3F6A3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E908EB"/>
    <w:multiLevelType w:val="hybridMultilevel"/>
    <w:tmpl w:val="F37E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B5A8C"/>
    <w:multiLevelType w:val="hybridMultilevel"/>
    <w:tmpl w:val="F37E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ED"/>
    <w:rsid w:val="00000346"/>
    <w:rsid w:val="0000056D"/>
    <w:rsid w:val="000014CE"/>
    <w:rsid w:val="000028D9"/>
    <w:rsid w:val="00002ACE"/>
    <w:rsid w:val="00002FCC"/>
    <w:rsid w:val="00003176"/>
    <w:rsid w:val="000033E4"/>
    <w:rsid w:val="00003A2E"/>
    <w:rsid w:val="00003C35"/>
    <w:rsid w:val="00004A87"/>
    <w:rsid w:val="00004D66"/>
    <w:rsid w:val="000053E1"/>
    <w:rsid w:val="00005CE2"/>
    <w:rsid w:val="00007358"/>
    <w:rsid w:val="0001052C"/>
    <w:rsid w:val="00010782"/>
    <w:rsid w:val="000111B5"/>
    <w:rsid w:val="0001130A"/>
    <w:rsid w:val="00011E56"/>
    <w:rsid w:val="00011F31"/>
    <w:rsid w:val="00011F45"/>
    <w:rsid w:val="00012466"/>
    <w:rsid w:val="00012933"/>
    <w:rsid w:val="00012D0E"/>
    <w:rsid w:val="00012E18"/>
    <w:rsid w:val="0001347A"/>
    <w:rsid w:val="00013825"/>
    <w:rsid w:val="00013A69"/>
    <w:rsid w:val="00014132"/>
    <w:rsid w:val="00014384"/>
    <w:rsid w:val="00014822"/>
    <w:rsid w:val="0001588A"/>
    <w:rsid w:val="00016108"/>
    <w:rsid w:val="00016216"/>
    <w:rsid w:val="00016237"/>
    <w:rsid w:val="00016665"/>
    <w:rsid w:val="00016D05"/>
    <w:rsid w:val="0001754E"/>
    <w:rsid w:val="00017855"/>
    <w:rsid w:val="000204FE"/>
    <w:rsid w:val="00020692"/>
    <w:rsid w:val="00021186"/>
    <w:rsid w:val="00021354"/>
    <w:rsid w:val="0002169B"/>
    <w:rsid w:val="000217C4"/>
    <w:rsid w:val="00021BBC"/>
    <w:rsid w:val="00021C43"/>
    <w:rsid w:val="000221DC"/>
    <w:rsid w:val="00022C04"/>
    <w:rsid w:val="00023F87"/>
    <w:rsid w:val="0002406A"/>
    <w:rsid w:val="00024552"/>
    <w:rsid w:val="00024811"/>
    <w:rsid w:val="00024B56"/>
    <w:rsid w:val="00024B5D"/>
    <w:rsid w:val="00024C45"/>
    <w:rsid w:val="00025B59"/>
    <w:rsid w:val="00025DAC"/>
    <w:rsid w:val="00025FF3"/>
    <w:rsid w:val="00026E5B"/>
    <w:rsid w:val="00030436"/>
    <w:rsid w:val="00030BBA"/>
    <w:rsid w:val="00031695"/>
    <w:rsid w:val="00031D02"/>
    <w:rsid w:val="000322F9"/>
    <w:rsid w:val="00032B00"/>
    <w:rsid w:val="00033F91"/>
    <w:rsid w:val="00034508"/>
    <w:rsid w:val="00034A5F"/>
    <w:rsid w:val="00035458"/>
    <w:rsid w:val="00035C85"/>
    <w:rsid w:val="00035DDE"/>
    <w:rsid w:val="00036605"/>
    <w:rsid w:val="000375EB"/>
    <w:rsid w:val="000378C8"/>
    <w:rsid w:val="00037A51"/>
    <w:rsid w:val="00040750"/>
    <w:rsid w:val="000414E4"/>
    <w:rsid w:val="000416C1"/>
    <w:rsid w:val="00041985"/>
    <w:rsid w:val="00041D86"/>
    <w:rsid w:val="000420C5"/>
    <w:rsid w:val="0004262B"/>
    <w:rsid w:val="00043737"/>
    <w:rsid w:val="000445A1"/>
    <w:rsid w:val="000446D4"/>
    <w:rsid w:val="0004523F"/>
    <w:rsid w:val="0004530D"/>
    <w:rsid w:val="000461D6"/>
    <w:rsid w:val="000467A8"/>
    <w:rsid w:val="000469EF"/>
    <w:rsid w:val="000474CC"/>
    <w:rsid w:val="000510E6"/>
    <w:rsid w:val="000514A6"/>
    <w:rsid w:val="00051E40"/>
    <w:rsid w:val="00052C3C"/>
    <w:rsid w:val="000533CD"/>
    <w:rsid w:val="00053B8D"/>
    <w:rsid w:val="00054310"/>
    <w:rsid w:val="0005448C"/>
    <w:rsid w:val="00055005"/>
    <w:rsid w:val="00055250"/>
    <w:rsid w:val="0005544D"/>
    <w:rsid w:val="00056475"/>
    <w:rsid w:val="00056A72"/>
    <w:rsid w:val="00056EE6"/>
    <w:rsid w:val="00060345"/>
    <w:rsid w:val="00060AA9"/>
    <w:rsid w:val="00061559"/>
    <w:rsid w:val="0006288E"/>
    <w:rsid w:val="00063BC1"/>
    <w:rsid w:val="00063D5E"/>
    <w:rsid w:val="000648A6"/>
    <w:rsid w:val="000651A8"/>
    <w:rsid w:val="00065527"/>
    <w:rsid w:val="000660B5"/>
    <w:rsid w:val="0006759C"/>
    <w:rsid w:val="00067E98"/>
    <w:rsid w:val="00071798"/>
    <w:rsid w:val="00071962"/>
    <w:rsid w:val="00071CFC"/>
    <w:rsid w:val="00072C1B"/>
    <w:rsid w:val="00072D10"/>
    <w:rsid w:val="000730E5"/>
    <w:rsid w:val="000731ED"/>
    <w:rsid w:val="0007381D"/>
    <w:rsid w:val="00073E5A"/>
    <w:rsid w:val="00074542"/>
    <w:rsid w:val="000749C0"/>
    <w:rsid w:val="00075106"/>
    <w:rsid w:val="000754D0"/>
    <w:rsid w:val="000759F1"/>
    <w:rsid w:val="00080334"/>
    <w:rsid w:val="00080360"/>
    <w:rsid w:val="00080545"/>
    <w:rsid w:val="00080D82"/>
    <w:rsid w:val="00080F9A"/>
    <w:rsid w:val="00081165"/>
    <w:rsid w:val="00081415"/>
    <w:rsid w:val="00081B3D"/>
    <w:rsid w:val="000824F7"/>
    <w:rsid w:val="00083101"/>
    <w:rsid w:val="00084B41"/>
    <w:rsid w:val="00084C54"/>
    <w:rsid w:val="0008545B"/>
    <w:rsid w:val="0008559D"/>
    <w:rsid w:val="00085DB6"/>
    <w:rsid w:val="000873B7"/>
    <w:rsid w:val="00087D03"/>
    <w:rsid w:val="0009053B"/>
    <w:rsid w:val="00090E66"/>
    <w:rsid w:val="00091487"/>
    <w:rsid w:val="00091AE4"/>
    <w:rsid w:val="000928C0"/>
    <w:rsid w:val="00092FEF"/>
    <w:rsid w:val="00094141"/>
    <w:rsid w:val="00094860"/>
    <w:rsid w:val="00094B90"/>
    <w:rsid w:val="00095409"/>
    <w:rsid w:val="000967CF"/>
    <w:rsid w:val="000978E7"/>
    <w:rsid w:val="000A006F"/>
    <w:rsid w:val="000A0075"/>
    <w:rsid w:val="000A0195"/>
    <w:rsid w:val="000A03C7"/>
    <w:rsid w:val="000A0B0E"/>
    <w:rsid w:val="000A1676"/>
    <w:rsid w:val="000A1E91"/>
    <w:rsid w:val="000A21ED"/>
    <w:rsid w:val="000A2227"/>
    <w:rsid w:val="000A27A2"/>
    <w:rsid w:val="000A3C1C"/>
    <w:rsid w:val="000A49F5"/>
    <w:rsid w:val="000A4F0E"/>
    <w:rsid w:val="000A4F34"/>
    <w:rsid w:val="000A57FD"/>
    <w:rsid w:val="000A5B25"/>
    <w:rsid w:val="000A5CF3"/>
    <w:rsid w:val="000A61BF"/>
    <w:rsid w:val="000A691C"/>
    <w:rsid w:val="000A7D49"/>
    <w:rsid w:val="000B226A"/>
    <w:rsid w:val="000B2304"/>
    <w:rsid w:val="000B2CFD"/>
    <w:rsid w:val="000B2EC0"/>
    <w:rsid w:val="000B3140"/>
    <w:rsid w:val="000B3A7C"/>
    <w:rsid w:val="000B3C46"/>
    <w:rsid w:val="000B3D2A"/>
    <w:rsid w:val="000B43DC"/>
    <w:rsid w:val="000B44AF"/>
    <w:rsid w:val="000B5836"/>
    <w:rsid w:val="000B6101"/>
    <w:rsid w:val="000B64B5"/>
    <w:rsid w:val="000B6F8D"/>
    <w:rsid w:val="000B6FDB"/>
    <w:rsid w:val="000B7007"/>
    <w:rsid w:val="000C09DC"/>
    <w:rsid w:val="000C15FF"/>
    <w:rsid w:val="000C2040"/>
    <w:rsid w:val="000C28AD"/>
    <w:rsid w:val="000C2E08"/>
    <w:rsid w:val="000C3400"/>
    <w:rsid w:val="000C3887"/>
    <w:rsid w:val="000C4722"/>
    <w:rsid w:val="000C56A9"/>
    <w:rsid w:val="000C5E35"/>
    <w:rsid w:val="000C602F"/>
    <w:rsid w:val="000C6750"/>
    <w:rsid w:val="000D153C"/>
    <w:rsid w:val="000D175A"/>
    <w:rsid w:val="000D1760"/>
    <w:rsid w:val="000D23BE"/>
    <w:rsid w:val="000D247D"/>
    <w:rsid w:val="000D257A"/>
    <w:rsid w:val="000D2DEF"/>
    <w:rsid w:val="000D32A7"/>
    <w:rsid w:val="000D3360"/>
    <w:rsid w:val="000D3D9A"/>
    <w:rsid w:val="000D4279"/>
    <w:rsid w:val="000D4BDA"/>
    <w:rsid w:val="000D55B4"/>
    <w:rsid w:val="000D6017"/>
    <w:rsid w:val="000D62CA"/>
    <w:rsid w:val="000D6A36"/>
    <w:rsid w:val="000D7E27"/>
    <w:rsid w:val="000E0BA5"/>
    <w:rsid w:val="000E196B"/>
    <w:rsid w:val="000E48B9"/>
    <w:rsid w:val="000E49A8"/>
    <w:rsid w:val="000E4AD8"/>
    <w:rsid w:val="000E523D"/>
    <w:rsid w:val="000E5618"/>
    <w:rsid w:val="000E6D06"/>
    <w:rsid w:val="000F04AD"/>
    <w:rsid w:val="000F0FA0"/>
    <w:rsid w:val="000F168F"/>
    <w:rsid w:val="000F18E8"/>
    <w:rsid w:val="000F1CD7"/>
    <w:rsid w:val="000F291B"/>
    <w:rsid w:val="000F2EF5"/>
    <w:rsid w:val="000F3D90"/>
    <w:rsid w:val="000F43BC"/>
    <w:rsid w:val="000F4A9A"/>
    <w:rsid w:val="000F4AD4"/>
    <w:rsid w:val="000F4EED"/>
    <w:rsid w:val="000F4F28"/>
    <w:rsid w:val="000F62A5"/>
    <w:rsid w:val="000F6911"/>
    <w:rsid w:val="000F795F"/>
    <w:rsid w:val="000F7B34"/>
    <w:rsid w:val="0010007E"/>
    <w:rsid w:val="0010083F"/>
    <w:rsid w:val="00100D8F"/>
    <w:rsid w:val="0010159C"/>
    <w:rsid w:val="001018D3"/>
    <w:rsid w:val="00102509"/>
    <w:rsid w:val="00102BA2"/>
    <w:rsid w:val="00102F71"/>
    <w:rsid w:val="001036AE"/>
    <w:rsid w:val="00103988"/>
    <w:rsid w:val="00103BD8"/>
    <w:rsid w:val="00103F55"/>
    <w:rsid w:val="00104F75"/>
    <w:rsid w:val="001056CC"/>
    <w:rsid w:val="00105F73"/>
    <w:rsid w:val="00106C87"/>
    <w:rsid w:val="00106EA1"/>
    <w:rsid w:val="00106EC6"/>
    <w:rsid w:val="0010717D"/>
    <w:rsid w:val="001104DE"/>
    <w:rsid w:val="00110F06"/>
    <w:rsid w:val="00110F0C"/>
    <w:rsid w:val="00111177"/>
    <w:rsid w:val="001112E1"/>
    <w:rsid w:val="001115D5"/>
    <w:rsid w:val="001115E5"/>
    <w:rsid w:val="00112C7F"/>
    <w:rsid w:val="001136CF"/>
    <w:rsid w:val="0011376D"/>
    <w:rsid w:val="00113E1F"/>
    <w:rsid w:val="00114102"/>
    <w:rsid w:val="00114B25"/>
    <w:rsid w:val="001165DD"/>
    <w:rsid w:val="001168C8"/>
    <w:rsid w:val="00116F4C"/>
    <w:rsid w:val="0011781D"/>
    <w:rsid w:val="0011783A"/>
    <w:rsid w:val="0011798D"/>
    <w:rsid w:val="001210B5"/>
    <w:rsid w:val="001213CB"/>
    <w:rsid w:val="00121435"/>
    <w:rsid w:val="00121975"/>
    <w:rsid w:val="00121E36"/>
    <w:rsid w:val="00121ECC"/>
    <w:rsid w:val="0012242C"/>
    <w:rsid w:val="00123DE7"/>
    <w:rsid w:val="00124337"/>
    <w:rsid w:val="001248BC"/>
    <w:rsid w:val="00125864"/>
    <w:rsid w:val="00125BB5"/>
    <w:rsid w:val="00126090"/>
    <w:rsid w:val="001265BA"/>
    <w:rsid w:val="00126BBC"/>
    <w:rsid w:val="00127C39"/>
    <w:rsid w:val="00130167"/>
    <w:rsid w:val="00130C99"/>
    <w:rsid w:val="00131082"/>
    <w:rsid w:val="0013153A"/>
    <w:rsid w:val="00131D6E"/>
    <w:rsid w:val="001325C8"/>
    <w:rsid w:val="00133915"/>
    <w:rsid w:val="00134817"/>
    <w:rsid w:val="00135142"/>
    <w:rsid w:val="001357E7"/>
    <w:rsid w:val="001364B9"/>
    <w:rsid w:val="001365DF"/>
    <w:rsid w:val="00136B3B"/>
    <w:rsid w:val="001406E1"/>
    <w:rsid w:val="0014174C"/>
    <w:rsid w:val="00141FD1"/>
    <w:rsid w:val="001429D6"/>
    <w:rsid w:val="00143D46"/>
    <w:rsid w:val="00144A99"/>
    <w:rsid w:val="00144CFC"/>
    <w:rsid w:val="001458B2"/>
    <w:rsid w:val="00145DF8"/>
    <w:rsid w:val="00146EDD"/>
    <w:rsid w:val="00147628"/>
    <w:rsid w:val="0014763E"/>
    <w:rsid w:val="00150A0F"/>
    <w:rsid w:val="00151120"/>
    <w:rsid w:val="00151EFC"/>
    <w:rsid w:val="00152489"/>
    <w:rsid w:val="001526BA"/>
    <w:rsid w:val="0015305A"/>
    <w:rsid w:val="001530FB"/>
    <w:rsid w:val="00154167"/>
    <w:rsid w:val="001545B4"/>
    <w:rsid w:val="00154D6A"/>
    <w:rsid w:val="00154E6B"/>
    <w:rsid w:val="0015507B"/>
    <w:rsid w:val="00155173"/>
    <w:rsid w:val="00155507"/>
    <w:rsid w:val="00155D78"/>
    <w:rsid w:val="0015662E"/>
    <w:rsid w:val="00156778"/>
    <w:rsid w:val="00157092"/>
    <w:rsid w:val="00157F66"/>
    <w:rsid w:val="00160278"/>
    <w:rsid w:val="001607EF"/>
    <w:rsid w:val="00160A91"/>
    <w:rsid w:val="001617B2"/>
    <w:rsid w:val="001625C7"/>
    <w:rsid w:val="00162784"/>
    <w:rsid w:val="00162E30"/>
    <w:rsid w:val="0016349D"/>
    <w:rsid w:val="00163F2B"/>
    <w:rsid w:val="001649D1"/>
    <w:rsid w:val="001654D9"/>
    <w:rsid w:val="0016611E"/>
    <w:rsid w:val="001665C8"/>
    <w:rsid w:val="0016676A"/>
    <w:rsid w:val="00166AC6"/>
    <w:rsid w:val="0016719B"/>
    <w:rsid w:val="001676C1"/>
    <w:rsid w:val="00167A5D"/>
    <w:rsid w:val="001704C1"/>
    <w:rsid w:val="00170702"/>
    <w:rsid w:val="00170D06"/>
    <w:rsid w:val="001727C9"/>
    <w:rsid w:val="0017375C"/>
    <w:rsid w:val="001738A4"/>
    <w:rsid w:val="00173EB5"/>
    <w:rsid w:val="00173F31"/>
    <w:rsid w:val="00174156"/>
    <w:rsid w:val="001750A7"/>
    <w:rsid w:val="001758F6"/>
    <w:rsid w:val="00175A27"/>
    <w:rsid w:val="00175CCA"/>
    <w:rsid w:val="0017654B"/>
    <w:rsid w:val="00176B48"/>
    <w:rsid w:val="00177D98"/>
    <w:rsid w:val="001808BA"/>
    <w:rsid w:val="00180A20"/>
    <w:rsid w:val="00180BF8"/>
    <w:rsid w:val="00180E81"/>
    <w:rsid w:val="00181235"/>
    <w:rsid w:val="00181528"/>
    <w:rsid w:val="00181B31"/>
    <w:rsid w:val="00181DAA"/>
    <w:rsid w:val="00181E7D"/>
    <w:rsid w:val="00181F70"/>
    <w:rsid w:val="00181FCD"/>
    <w:rsid w:val="00182303"/>
    <w:rsid w:val="00182D95"/>
    <w:rsid w:val="00183546"/>
    <w:rsid w:val="00183562"/>
    <w:rsid w:val="00184438"/>
    <w:rsid w:val="001846CD"/>
    <w:rsid w:val="0018506D"/>
    <w:rsid w:val="0018516B"/>
    <w:rsid w:val="00185314"/>
    <w:rsid w:val="00185395"/>
    <w:rsid w:val="00185544"/>
    <w:rsid w:val="00186279"/>
    <w:rsid w:val="001865F1"/>
    <w:rsid w:val="00187E9B"/>
    <w:rsid w:val="0019062E"/>
    <w:rsid w:val="00190942"/>
    <w:rsid w:val="00191948"/>
    <w:rsid w:val="00191BBC"/>
    <w:rsid w:val="00192733"/>
    <w:rsid w:val="0019385E"/>
    <w:rsid w:val="00193F88"/>
    <w:rsid w:val="00194191"/>
    <w:rsid w:val="0019610A"/>
    <w:rsid w:val="0019648C"/>
    <w:rsid w:val="00196B68"/>
    <w:rsid w:val="00196CBA"/>
    <w:rsid w:val="001970B2"/>
    <w:rsid w:val="0019732C"/>
    <w:rsid w:val="00197675"/>
    <w:rsid w:val="001A0592"/>
    <w:rsid w:val="001A06B2"/>
    <w:rsid w:val="001A0D70"/>
    <w:rsid w:val="001A1856"/>
    <w:rsid w:val="001A1D10"/>
    <w:rsid w:val="001A234E"/>
    <w:rsid w:val="001A2C27"/>
    <w:rsid w:val="001A2E8C"/>
    <w:rsid w:val="001A300C"/>
    <w:rsid w:val="001A31FE"/>
    <w:rsid w:val="001A360F"/>
    <w:rsid w:val="001A3F46"/>
    <w:rsid w:val="001A3F7B"/>
    <w:rsid w:val="001A3F83"/>
    <w:rsid w:val="001A41A1"/>
    <w:rsid w:val="001A43DE"/>
    <w:rsid w:val="001A47E9"/>
    <w:rsid w:val="001A5BE8"/>
    <w:rsid w:val="001A741C"/>
    <w:rsid w:val="001B0045"/>
    <w:rsid w:val="001B021E"/>
    <w:rsid w:val="001B1BC5"/>
    <w:rsid w:val="001B1D9C"/>
    <w:rsid w:val="001B30A8"/>
    <w:rsid w:val="001B3A32"/>
    <w:rsid w:val="001B515D"/>
    <w:rsid w:val="001B52DD"/>
    <w:rsid w:val="001B66AC"/>
    <w:rsid w:val="001B66E6"/>
    <w:rsid w:val="001B6969"/>
    <w:rsid w:val="001B6B39"/>
    <w:rsid w:val="001B72C2"/>
    <w:rsid w:val="001B742F"/>
    <w:rsid w:val="001C020E"/>
    <w:rsid w:val="001C0389"/>
    <w:rsid w:val="001C0767"/>
    <w:rsid w:val="001C0803"/>
    <w:rsid w:val="001C18E9"/>
    <w:rsid w:val="001C1DB3"/>
    <w:rsid w:val="001C1F05"/>
    <w:rsid w:val="001C2269"/>
    <w:rsid w:val="001C2BB2"/>
    <w:rsid w:val="001C3F49"/>
    <w:rsid w:val="001C46B4"/>
    <w:rsid w:val="001C5C57"/>
    <w:rsid w:val="001C6568"/>
    <w:rsid w:val="001C661B"/>
    <w:rsid w:val="001C6B82"/>
    <w:rsid w:val="001C6CB2"/>
    <w:rsid w:val="001C784B"/>
    <w:rsid w:val="001C7D45"/>
    <w:rsid w:val="001D040A"/>
    <w:rsid w:val="001D04D9"/>
    <w:rsid w:val="001D186C"/>
    <w:rsid w:val="001D1DF4"/>
    <w:rsid w:val="001D2020"/>
    <w:rsid w:val="001D2B23"/>
    <w:rsid w:val="001D35EA"/>
    <w:rsid w:val="001D3F25"/>
    <w:rsid w:val="001D45E8"/>
    <w:rsid w:val="001D477D"/>
    <w:rsid w:val="001D4B55"/>
    <w:rsid w:val="001D5FC5"/>
    <w:rsid w:val="001D6E88"/>
    <w:rsid w:val="001D6EC3"/>
    <w:rsid w:val="001D6FB6"/>
    <w:rsid w:val="001D73E4"/>
    <w:rsid w:val="001D745B"/>
    <w:rsid w:val="001D7C33"/>
    <w:rsid w:val="001E0004"/>
    <w:rsid w:val="001E0118"/>
    <w:rsid w:val="001E0242"/>
    <w:rsid w:val="001E0586"/>
    <w:rsid w:val="001E0812"/>
    <w:rsid w:val="001E2538"/>
    <w:rsid w:val="001E291F"/>
    <w:rsid w:val="001E2A4F"/>
    <w:rsid w:val="001E2C12"/>
    <w:rsid w:val="001E2C65"/>
    <w:rsid w:val="001E2C99"/>
    <w:rsid w:val="001E2F0D"/>
    <w:rsid w:val="001E34B0"/>
    <w:rsid w:val="001E34C6"/>
    <w:rsid w:val="001E3DF5"/>
    <w:rsid w:val="001E4CD0"/>
    <w:rsid w:val="001E5961"/>
    <w:rsid w:val="001E62DE"/>
    <w:rsid w:val="001E6899"/>
    <w:rsid w:val="001E7506"/>
    <w:rsid w:val="001E76BB"/>
    <w:rsid w:val="001E79C2"/>
    <w:rsid w:val="001E7A16"/>
    <w:rsid w:val="001E7E84"/>
    <w:rsid w:val="001F00D7"/>
    <w:rsid w:val="001F054C"/>
    <w:rsid w:val="001F07E0"/>
    <w:rsid w:val="001F0B79"/>
    <w:rsid w:val="001F0CDA"/>
    <w:rsid w:val="001F0F05"/>
    <w:rsid w:val="001F0FBB"/>
    <w:rsid w:val="001F3785"/>
    <w:rsid w:val="001F3B7F"/>
    <w:rsid w:val="001F466C"/>
    <w:rsid w:val="001F48A8"/>
    <w:rsid w:val="001F48FF"/>
    <w:rsid w:val="001F4EDE"/>
    <w:rsid w:val="001F4F6B"/>
    <w:rsid w:val="001F59E1"/>
    <w:rsid w:val="001F5A46"/>
    <w:rsid w:val="001F5F5F"/>
    <w:rsid w:val="001F6158"/>
    <w:rsid w:val="001F64FF"/>
    <w:rsid w:val="001F6841"/>
    <w:rsid w:val="001F694C"/>
    <w:rsid w:val="001F6DAD"/>
    <w:rsid w:val="001F7CF7"/>
    <w:rsid w:val="00201072"/>
    <w:rsid w:val="00201260"/>
    <w:rsid w:val="002015BB"/>
    <w:rsid w:val="00201BE1"/>
    <w:rsid w:val="00201F23"/>
    <w:rsid w:val="002020A9"/>
    <w:rsid w:val="002021C5"/>
    <w:rsid w:val="00202731"/>
    <w:rsid w:val="0020288B"/>
    <w:rsid w:val="0020289F"/>
    <w:rsid w:val="0020306C"/>
    <w:rsid w:val="00203866"/>
    <w:rsid w:val="00203BB1"/>
    <w:rsid w:val="00204523"/>
    <w:rsid w:val="00204BA9"/>
    <w:rsid w:val="002052E8"/>
    <w:rsid w:val="002053F7"/>
    <w:rsid w:val="002059EE"/>
    <w:rsid w:val="0020682D"/>
    <w:rsid w:val="00206D71"/>
    <w:rsid w:val="0020729A"/>
    <w:rsid w:val="0021002B"/>
    <w:rsid w:val="002112F4"/>
    <w:rsid w:val="00211D46"/>
    <w:rsid w:val="00212A99"/>
    <w:rsid w:val="00212E8C"/>
    <w:rsid w:val="002132A0"/>
    <w:rsid w:val="00214025"/>
    <w:rsid w:val="00214936"/>
    <w:rsid w:val="00214AE9"/>
    <w:rsid w:val="00215204"/>
    <w:rsid w:val="0021600C"/>
    <w:rsid w:val="002161A0"/>
    <w:rsid w:val="00217104"/>
    <w:rsid w:val="00217E9B"/>
    <w:rsid w:val="002203D7"/>
    <w:rsid w:val="00220507"/>
    <w:rsid w:val="00220E2E"/>
    <w:rsid w:val="00223B0B"/>
    <w:rsid w:val="00224150"/>
    <w:rsid w:val="00224FF1"/>
    <w:rsid w:val="002250FE"/>
    <w:rsid w:val="002257A6"/>
    <w:rsid w:val="00225862"/>
    <w:rsid w:val="00225A71"/>
    <w:rsid w:val="002269A9"/>
    <w:rsid w:val="00227211"/>
    <w:rsid w:val="002274A5"/>
    <w:rsid w:val="0022773C"/>
    <w:rsid w:val="00227F9A"/>
    <w:rsid w:val="0023072C"/>
    <w:rsid w:val="002308C9"/>
    <w:rsid w:val="00230BBB"/>
    <w:rsid w:val="00231133"/>
    <w:rsid w:val="002318A1"/>
    <w:rsid w:val="002324D6"/>
    <w:rsid w:val="002328AD"/>
    <w:rsid w:val="00232C1A"/>
    <w:rsid w:val="00232CE6"/>
    <w:rsid w:val="002330C6"/>
    <w:rsid w:val="00233298"/>
    <w:rsid w:val="00233BC4"/>
    <w:rsid w:val="00234000"/>
    <w:rsid w:val="0023438B"/>
    <w:rsid w:val="00234925"/>
    <w:rsid w:val="00234A67"/>
    <w:rsid w:val="002357EF"/>
    <w:rsid w:val="00235CD6"/>
    <w:rsid w:val="00235F50"/>
    <w:rsid w:val="002366E5"/>
    <w:rsid w:val="0023684E"/>
    <w:rsid w:val="00236BFF"/>
    <w:rsid w:val="0024016E"/>
    <w:rsid w:val="0024035C"/>
    <w:rsid w:val="00240692"/>
    <w:rsid w:val="00240B2C"/>
    <w:rsid w:val="00241B6F"/>
    <w:rsid w:val="0024297E"/>
    <w:rsid w:val="00242BF1"/>
    <w:rsid w:val="00243FBA"/>
    <w:rsid w:val="00244091"/>
    <w:rsid w:val="002443DE"/>
    <w:rsid w:val="00244CF6"/>
    <w:rsid w:val="0024514E"/>
    <w:rsid w:val="00245226"/>
    <w:rsid w:val="002455F3"/>
    <w:rsid w:val="0024574C"/>
    <w:rsid w:val="00245E40"/>
    <w:rsid w:val="0024619D"/>
    <w:rsid w:val="002464CB"/>
    <w:rsid w:val="00246E23"/>
    <w:rsid w:val="00246F69"/>
    <w:rsid w:val="0024796C"/>
    <w:rsid w:val="002513CE"/>
    <w:rsid w:val="00252288"/>
    <w:rsid w:val="00252335"/>
    <w:rsid w:val="00252A9C"/>
    <w:rsid w:val="00252C4E"/>
    <w:rsid w:val="00252F78"/>
    <w:rsid w:val="002532F5"/>
    <w:rsid w:val="00253BA2"/>
    <w:rsid w:val="00253D4F"/>
    <w:rsid w:val="00253D84"/>
    <w:rsid w:val="00254775"/>
    <w:rsid w:val="002559A0"/>
    <w:rsid w:val="002560D0"/>
    <w:rsid w:val="00256E76"/>
    <w:rsid w:val="0026042C"/>
    <w:rsid w:val="00260487"/>
    <w:rsid w:val="00260616"/>
    <w:rsid w:val="0026125D"/>
    <w:rsid w:val="00261672"/>
    <w:rsid w:val="002616D0"/>
    <w:rsid w:val="00261AB8"/>
    <w:rsid w:val="00261C2D"/>
    <w:rsid w:val="002621F4"/>
    <w:rsid w:val="0026367E"/>
    <w:rsid w:val="00263BB7"/>
    <w:rsid w:val="00263C37"/>
    <w:rsid w:val="00263DD5"/>
    <w:rsid w:val="0026411B"/>
    <w:rsid w:val="00264292"/>
    <w:rsid w:val="0026538F"/>
    <w:rsid w:val="00265AE9"/>
    <w:rsid w:val="00265B26"/>
    <w:rsid w:val="00265FD2"/>
    <w:rsid w:val="00266033"/>
    <w:rsid w:val="0026651D"/>
    <w:rsid w:val="00266FA9"/>
    <w:rsid w:val="00267C7C"/>
    <w:rsid w:val="00267CD9"/>
    <w:rsid w:val="00267D3B"/>
    <w:rsid w:val="0027013B"/>
    <w:rsid w:val="00271868"/>
    <w:rsid w:val="002718CD"/>
    <w:rsid w:val="00271E81"/>
    <w:rsid w:val="00272212"/>
    <w:rsid w:val="0027252F"/>
    <w:rsid w:val="002726AB"/>
    <w:rsid w:val="00272761"/>
    <w:rsid w:val="00272978"/>
    <w:rsid w:val="00272B88"/>
    <w:rsid w:val="00272D9E"/>
    <w:rsid w:val="002735CE"/>
    <w:rsid w:val="002738E0"/>
    <w:rsid w:val="00273DB7"/>
    <w:rsid w:val="00274ECC"/>
    <w:rsid w:val="00274F80"/>
    <w:rsid w:val="0027520B"/>
    <w:rsid w:val="002755CE"/>
    <w:rsid w:val="002762C8"/>
    <w:rsid w:val="00276476"/>
    <w:rsid w:val="002764C8"/>
    <w:rsid w:val="00277092"/>
    <w:rsid w:val="00277833"/>
    <w:rsid w:val="0028024E"/>
    <w:rsid w:val="00280D6A"/>
    <w:rsid w:val="0028122B"/>
    <w:rsid w:val="002815DB"/>
    <w:rsid w:val="00281D82"/>
    <w:rsid w:val="00281F56"/>
    <w:rsid w:val="002822B9"/>
    <w:rsid w:val="0028279E"/>
    <w:rsid w:val="002828B0"/>
    <w:rsid w:val="00282F07"/>
    <w:rsid w:val="002835B2"/>
    <w:rsid w:val="00283F7D"/>
    <w:rsid w:val="00284282"/>
    <w:rsid w:val="0028478E"/>
    <w:rsid w:val="00284985"/>
    <w:rsid w:val="0028514B"/>
    <w:rsid w:val="00285BD2"/>
    <w:rsid w:val="00285CCB"/>
    <w:rsid w:val="00285CF3"/>
    <w:rsid w:val="00285FFD"/>
    <w:rsid w:val="0028620F"/>
    <w:rsid w:val="00286C43"/>
    <w:rsid w:val="00286CE0"/>
    <w:rsid w:val="00286E24"/>
    <w:rsid w:val="002910FB"/>
    <w:rsid w:val="00291599"/>
    <w:rsid w:val="00291D0C"/>
    <w:rsid w:val="002920BC"/>
    <w:rsid w:val="00292163"/>
    <w:rsid w:val="0029237F"/>
    <w:rsid w:val="002927A1"/>
    <w:rsid w:val="00292CFB"/>
    <w:rsid w:val="00293085"/>
    <w:rsid w:val="002938BF"/>
    <w:rsid w:val="00293CB9"/>
    <w:rsid w:val="002945C7"/>
    <w:rsid w:val="0029460D"/>
    <w:rsid w:val="002949C2"/>
    <w:rsid w:val="002950A0"/>
    <w:rsid w:val="00295178"/>
    <w:rsid w:val="00295D1C"/>
    <w:rsid w:val="00295FA8"/>
    <w:rsid w:val="002960EB"/>
    <w:rsid w:val="002960EC"/>
    <w:rsid w:val="00296CAB"/>
    <w:rsid w:val="00296EF9"/>
    <w:rsid w:val="002A1033"/>
    <w:rsid w:val="002A1BE2"/>
    <w:rsid w:val="002A1C22"/>
    <w:rsid w:val="002A1C61"/>
    <w:rsid w:val="002A301E"/>
    <w:rsid w:val="002A33E3"/>
    <w:rsid w:val="002A38D0"/>
    <w:rsid w:val="002A4A01"/>
    <w:rsid w:val="002A546E"/>
    <w:rsid w:val="002A56F3"/>
    <w:rsid w:val="002A5967"/>
    <w:rsid w:val="002A5D2D"/>
    <w:rsid w:val="002A73DC"/>
    <w:rsid w:val="002A7780"/>
    <w:rsid w:val="002A7985"/>
    <w:rsid w:val="002B0931"/>
    <w:rsid w:val="002B0FC3"/>
    <w:rsid w:val="002B11B1"/>
    <w:rsid w:val="002B11C8"/>
    <w:rsid w:val="002B2087"/>
    <w:rsid w:val="002B460D"/>
    <w:rsid w:val="002B4FD3"/>
    <w:rsid w:val="002B5A0F"/>
    <w:rsid w:val="002B60B7"/>
    <w:rsid w:val="002B6772"/>
    <w:rsid w:val="002B6AF8"/>
    <w:rsid w:val="002B6E4F"/>
    <w:rsid w:val="002B74B4"/>
    <w:rsid w:val="002C038D"/>
    <w:rsid w:val="002C088C"/>
    <w:rsid w:val="002C0935"/>
    <w:rsid w:val="002C101B"/>
    <w:rsid w:val="002C130A"/>
    <w:rsid w:val="002C17E3"/>
    <w:rsid w:val="002C1F30"/>
    <w:rsid w:val="002C2EF7"/>
    <w:rsid w:val="002C347C"/>
    <w:rsid w:val="002C4C66"/>
    <w:rsid w:val="002C4E7B"/>
    <w:rsid w:val="002C53F7"/>
    <w:rsid w:val="002C557B"/>
    <w:rsid w:val="002C5CED"/>
    <w:rsid w:val="002C5FF9"/>
    <w:rsid w:val="002C68B9"/>
    <w:rsid w:val="002C6940"/>
    <w:rsid w:val="002C6DF8"/>
    <w:rsid w:val="002C6F12"/>
    <w:rsid w:val="002C7A05"/>
    <w:rsid w:val="002D09D2"/>
    <w:rsid w:val="002D0A3C"/>
    <w:rsid w:val="002D1086"/>
    <w:rsid w:val="002D176D"/>
    <w:rsid w:val="002D1926"/>
    <w:rsid w:val="002D2F66"/>
    <w:rsid w:val="002D35A1"/>
    <w:rsid w:val="002D46AC"/>
    <w:rsid w:val="002D4DE3"/>
    <w:rsid w:val="002D5634"/>
    <w:rsid w:val="002D5F9D"/>
    <w:rsid w:val="002D63B0"/>
    <w:rsid w:val="002D688F"/>
    <w:rsid w:val="002D7954"/>
    <w:rsid w:val="002E0823"/>
    <w:rsid w:val="002E0E14"/>
    <w:rsid w:val="002E103E"/>
    <w:rsid w:val="002E2352"/>
    <w:rsid w:val="002E2F24"/>
    <w:rsid w:val="002E2FB6"/>
    <w:rsid w:val="002E38E4"/>
    <w:rsid w:val="002E3D67"/>
    <w:rsid w:val="002E6975"/>
    <w:rsid w:val="002E6AF3"/>
    <w:rsid w:val="002E6BFA"/>
    <w:rsid w:val="002E72C1"/>
    <w:rsid w:val="002E75CC"/>
    <w:rsid w:val="002E7DA7"/>
    <w:rsid w:val="002F0C46"/>
    <w:rsid w:val="002F0D00"/>
    <w:rsid w:val="002F0F87"/>
    <w:rsid w:val="002F12C4"/>
    <w:rsid w:val="002F17E7"/>
    <w:rsid w:val="002F1956"/>
    <w:rsid w:val="002F2FD8"/>
    <w:rsid w:val="002F34D6"/>
    <w:rsid w:val="002F3AE1"/>
    <w:rsid w:val="002F4206"/>
    <w:rsid w:val="002F5367"/>
    <w:rsid w:val="002F5B1C"/>
    <w:rsid w:val="002F6852"/>
    <w:rsid w:val="002F6D4E"/>
    <w:rsid w:val="002F7082"/>
    <w:rsid w:val="00300A48"/>
    <w:rsid w:val="00300DA0"/>
    <w:rsid w:val="0030121B"/>
    <w:rsid w:val="00301590"/>
    <w:rsid w:val="00302297"/>
    <w:rsid w:val="003022A0"/>
    <w:rsid w:val="003025AC"/>
    <w:rsid w:val="00302C9F"/>
    <w:rsid w:val="00302D21"/>
    <w:rsid w:val="00303024"/>
    <w:rsid w:val="003031D4"/>
    <w:rsid w:val="00303254"/>
    <w:rsid w:val="00304DB8"/>
    <w:rsid w:val="00305ECE"/>
    <w:rsid w:val="00305F1D"/>
    <w:rsid w:val="00306DDF"/>
    <w:rsid w:val="00307415"/>
    <w:rsid w:val="003075E8"/>
    <w:rsid w:val="003076B3"/>
    <w:rsid w:val="00307DC4"/>
    <w:rsid w:val="00311179"/>
    <w:rsid w:val="00312686"/>
    <w:rsid w:val="003126EA"/>
    <w:rsid w:val="00312711"/>
    <w:rsid w:val="003127AB"/>
    <w:rsid w:val="00312E4E"/>
    <w:rsid w:val="00312F73"/>
    <w:rsid w:val="00312F79"/>
    <w:rsid w:val="00313C5F"/>
    <w:rsid w:val="00314181"/>
    <w:rsid w:val="00314241"/>
    <w:rsid w:val="00315156"/>
    <w:rsid w:val="00315418"/>
    <w:rsid w:val="00315EF1"/>
    <w:rsid w:val="003160CE"/>
    <w:rsid w:val="00316388"/>
    <w:rsid w:val="003172CC"/>
    <w:rsid w:val="00317696"/>
    <w:rsid w:val="00317DCB"/>
    <w:rsid w:val="00320005"/>
    <w:rsid w:val="00320516"/>
    <w:rsid w:val="00320906"/>
    <w:rsid w:val="00320A2B"/>
    <w:rsid w:val="00320B0A"/>
    <w:rsid w:val="00320C7B"/>
    <w:rsid w:val="0032110B"/>
    <w:rsid w:val="003212F2"/>
    <w:rsid w:val="00322177"/>
    <w:rsid w:val="00323232"/>
    <w:rsid w:val="0032361E"/>
    <w:rsid w:val="00323C5E"/>
    <w:rsid w:val="00323CFA"/>
    <w:rsid w:val="00323D8E"/>
    <w:rsid w:val="00323DEA"/>
    <w:rsid w:val="00324742"/>
    <w:rsid w:val="003247C6"/>
    <w:rsid w:val="00326414"/>
    <w:rsid w:val="003267E8"/>
    <w:rsid w:val="003272B2"/>
    <w:rsid w:val="00327559"/>
    <w:rsid w:val="00327CD4"/>
    <w:rsid w:val="003302B5"/>
    <w:rsid w:val="00330415"/>
    <w:rsid w:val="00330E2D"/>
    <w:rsid w:val="003320AF"/>
    <w:rsid w:val="00332E3F"/>
    <w:rsid w:val="00333576"/>
    <w:rsid w:val="0033388D"/>
    <w:rsid w:val="00333CA7"/>
    <w:rsid w:val="0033406E"/>
    <w:rsid w:val="00334695"/>
    <w:rsid w:val="0033489F"/>
    <w:rsid w:val="00334947"/>
    <w:rsid w:val="00334EB4"/>
    <w:rsid w:val="00335700"/>
    <w:rsid w:val="00337458"/>
    <w:rsid w:val="003375AA"/>
    <w:rsid w:val="00340ABD"/>
    <w:rsid w:val="003414F2"/>
    <w:rsid w:val="003419C6"/>
    <w:rsid w:val="00341BA1"/>
    <w:rsid w:val="00341E75"/>
    <w:rsid w:val="0034208B"/>
    <w:rsid w:val="003420C4"/>
    <w:rsid w:val="003427E9"/>
    <w:rsid w:val="00342970"/>
    <w:rsid w:val="00342E0A"/>
    <w:rsid w:val="00342FFF"/>
    <w:rsid w:val="00343A67"/>
    <w:rsid w:val="0034456A"/>
    <w:rsid w:val="00344FE5"/>
    <w:rsid w:val="00346423"/>
    <w:rsid w:val="00346436"/>
    <w:rsid w:val="0034675C"/>
    <w:rsid w:val="00346E36"/>
    <w:rsid w:val="00347663"/>
    <w:rsid w:val="003477F1"/>
    <w:rsid w:val="00347BEB"/>
    <w:rsid w:val="00347F0F"/>
    <w:rsid w:val="003506E3"/>
    <w:rsid w:val="003516A2"/>
    <w:rsid w:val="00351F9C"/>
    <w:rsid w:val="00352100"/>
    <w:rsid w:val="00352899"/>
    <w:rsid w:val="00353127"/>
    <w:rsid w:val="00353665"/>
    <w:rsid w:val="003536C3"/>
    <w:rsid w:val="00353A07"/>
    <w:rsid w:val="00353C22"/>
    <w:rsid w:val="0035458C"/>
    <w:rsid w:val="0035480E"/>
    <w:rsid w:val="00354D00"/>
    <w:rsid w:val="003557A1"/>
    <w:rsid w:val="003559A5"/>
    <w:rsid w:val="00355E31"/>
    <w:rsid w:val="00355EEB"/>
    <w:rsid w:val="00356B29"/>
    <w:rsid w:val="00356D47"/>
    <w:rsid w:val="00357381"/>
    <w:rsid w:val="0036009D"/>
    <w:rsid w:val="003601E9"/>
    <w:rsid w:val="003605C8"/>
    <w:rsid w:val="00360D91"/>
    <w:rsid w:val="003618C8"/>
    <w:rsid w:val="003623B2"/>
    <w:rsid w:val="00362C0D"/>
    <w:rsid w:val="00363838"/>
    <w:rsid w:val="00363C5D"/>
    <w:rsid w:val="00363C94"/>
    <w:rsid w:val="003641F3"/>
    <w:rsid w:val="0036469F"/>
    <w:rsid w:val="00364AC2"/>
    <w:rsid w:val="00364D43"/>
    <w:rsid w:val="003653CE"/>
    <w:rsid w:val="00365E2C"/>
    <w:rsid w:val="00366428"/>
    <w:rsid w:val="00366BFB"/>
    <w:rsid w:val="00366D19"/>
    <w:rsid w:val="003677B9"/>
    <w:rsid w:val="003678C5"/>
    <w:rsid w:val="00370831"/>
    <w:rsid w:val="00370F36"/>
    <w:rsid w:val="003721A9"/>
    <w:rsid w:val="003729B7"/>
    <w:rsid w:val="00372FD0"/>
    <w:rsid w:val="00373392"/>
    <w:rsid w:val="00373C6F"/>
    <w:rsid w:val="00374B25"/>
    <w:rsid w:val="00374EFE"/>
    <w:rsid w:val="003750BB"/>
    <w:rsid w:val="0037589A"/>
    <w:rsid w:val="00375CC2"/>
    <w:rsid w:val="00375F34"/>
    <w:rsid w:val="00375F4D"/>
    <w:rsid w:val="003761BC"/>
    <w:rsid w:val="003763FC"/>
    <w:rsid w:val="00376BF3"/>
    <w:rsid w:val="00376C87"/>
    <w:rsid w:val="00377FAB"/>
    <w:rsid w:val="00380553"/>
    <w:rsid w:val="00380610"/>
    <w:rsid w:val="00381419"/>
    <w:rsid w:val="0038178F"/>
    <w:rsid w:val="003819C9"/>
    <w:rsid w:val="00381B02"/>
    <w:rsid w:val="00381CC5"/>
    <w:rsid w:val="00382BCD"/>
    <w:rsid w:val="003837AE"/>
    <w:rsid w:val="00383EEA"/>
    <w:rsid w:val="00384B16"/>
    <w:rsid w:val="0038542E"/>
    <w:rsid w:val="003855FC"/>
    <w:rsid w:val="00386A60"/>
    <w:rsid w:val="00386D3F"/>
    <w:rsid w:val="00390B12"/>
    <w:rsid w:val="003910EB"/>
    <w:rsid w:val="00391404"/>
    <w:rsid w:val="003917A0"/>
    <w:rsid w:val="00391B2A"/>
    <w:rsid w:val="00391CCA"/>
    <w:rsid w:val="003927EC"/>
    <w:rsid w:val="00393590"/>
    <w:rsid w:val="0039360C"/>
    <w:rsid w:val="00394626"/>
    <w:rsid w:val="00394645"/>
    <w:rsid w:val="003952F6"/>
    <w:rsid w:val="0039642D"/>
    <w:rsid w:val="003965B6"/>
    <w:rsid w:val="003979FA"/>
    <w:rsid w:val="003A05F8"/>
    <w:rsid w:val="003A0AD5"/>
    <w:rsid w:val="003A0EC4"/>
    <w:rsid w:val="003A106C"/>
    <w:rsid w:val="003A1192"/>
    <w:rsid w:val="003A1F0F"/>
    <w:rsid w:val="003A2202"/>
    <w:rsid w:val="003A46A7"/>
    <w:rsid w:val="003A47C2"/>
    <w:rsid w:val="003A4F56"/>
    <w:rsid w:val="003A51A7"/>
    <w:rsid w:val="003A5E60"/>
    <w:rsid w:val="003A66C6"/>
    <w:rsid w:val="003A6DD8"/>
    <w:rsid w:val="003A750D"/>
    <w:rsid w:val="003B0548"/>
    <w:rsid w:val="003B07E1"/>
    <w:rsid w:val="003B0B56"/>
    <w:rsid w:val="003B0E62"/>
    <w:rsid w:val="003B1ECF"/>
    <w:rsid w:val="003B200D"/>
    <w:rsid w:val="003B2091"/>
    <w:rsid w:val="003B2D9B"/>
    <w:rsid w:val="003B37FD"/>
    <w:rsid w:val="003B395D"/>
    <w:rsid w:val="003B45C8"/>
    <w:rsid w:val="003B4D2C"/>
    <w:rsid w:val="003B5221"/>
    <w:rsid w:val="003B52E2"/>
    <w:rsid w:val="003B5C1B"/>
    <w:rsid w:val="003B63FE"/>
    <w:rsid w:val="003B6605"/>
    <w:rsid w:val="003B66E5"/>
    <w:rsid w:val="003B71D6"/>
    <w:rsid w:val="003C08B5"/>
    <w:rsid w:val="003C0A4E"/>
    <w:rsid w:val="003C0DD0"/>
    <w:rsid w:val="003C141F"/>
    <w:rsid w:val="003C239E"/>
    <w:rsid w:val="003C286D"/>
    <w:rsid w:val="003C3095"/>
    <w:rsid w:val="003C34D8"/>
    <w:rsid w:val="003C3773"/>
    <w:rsid w:val="003C37CC"/>
    <w:rsid w:val="003C3896"/>
    <w:rsid w:val="003C3AF0"/>
    <w:rsid w:val="003C3D67"/>
    <w:rsid w:val="003C46C2"/>
    <w:rsid w:val="003C4A17"/>
    <w:rsid w:val="003D0271"/>
    <w:rsid w:val="003D16BB"/>
    <w:rsid w:val="003D2267"/>
    <w:rsid w:val="003D2463"/>
    <w:rsid w:val="003D4901"/>
    <w:rsid w:val="003D4A33"/>
    <w:rsid w:val="003D56BD"/>
    <w:rsid w:val="003D5AA0"/>
    <w:rsid w:val="003D724D"/>
    <w:rsid w:val="003D779A"/>
    <w:rsid w:val="003D7920"/>
    <w:rsid w:val="003E0EA0"/>
    <w:rsid w:val="003E1D7A"/>
    <w:rsid w:val="003E2288"/>
    <w:rsid w:val="003E273E"/>
    <w:rsid w:val="003E320D"/>
    <w:rsid w:val="003E3B43"/>
    <w:rsid w:val="003E3B7E"/>
    <w:rsid w:val="003E53B8"/>
    <w:rsid w:val="003E5EB4"/>
    <w:rsid w:val="003E7276"/>
    <w:rsid w:val="003F015B"/>
    <w:rsid w:val="003F0E6B"/>
    <w:rsid w:val="003F1C5D"/>
    <w:rsid w:val="003F24F5"/>
    <w:rsid w:val="003F2567"/>
    <w:rsid w:val="003F280E"/>
    <w:rsid w:val="003F2BD3"/>
    <w:rsid w:val="003F313E"/>
    <w:rsid w:val="003F3496"/>
    <w:rsid w:val="003F38A5"/>
    <w:rsid w:val="003F57CF"/>
    <w:rsid w:val="003F5AEB"/>
    <w:rsid w:val="003F6483"/>
    <w:rsid w:val="003F707F"/>
    <w:rsid w:val="003F7525"/>
    <w:rsid w:val="003F76DC"/>
    <w:rsid w:val="003F78B2"/>
    <w:rsid w:val="00400003"/>
    <w:rsid w:val="00401282"/>
    <w:rsid w:val="00401A7E"/>
    <w:rsid w:val="00401B0C"/>
    <w:rsid w:val="00401C54"/>
    <w:rsid w:val="0040222A"/>
    <w:rsid w:val="0040270C"/>
    <w:rsid w:val="004028EB"/>
    <w:rsid w:val="0040294D"/>
    <w:rsid w:val="00402F67"/>
    <w:rsid w:val="004033AF"/>
    <w:rsid w:val="0040350C"/>
    <w:rsid w:val="00404318"/>
    <w:rsid w:val="004044E3"/>
    <w:rsid w:val="00404BB5"/>
    <w:rsid w:val="0040718A"/>
    <w:rsid w:val="0040774A"/>
    <w:rsid w:val="00407830"/>
    <w:rsid w:val="00410478"/>
    <w:rsid w:val="004104ED"/>
    <w:rsid w:val="0041060B"/>
    <w:rsid w:val="00410B3C"/>
    <w:rsid w:val="004110D1"/>
    <w:rsid w:val="0041127D"/>
    <w:rsid w:val="00411BF0"/>
    <w:rsid w:val="00411F1A"/>
    <w:rsid w:val="004125CD"/>
    <w:rsid w:val="00412E80"/>
    <w:rsid w:val="00413677"/>
    <w:rsid w:val="00413DBD"/>
    <w:rsid w:val="004140EB"/>
    <w:rsid w:val="00415A98"/>
    <w:rsid w:val="00415C7C"/>
    <w:rsid w:val="004165F0"/>
    <w:rsid w:val="00416C28"/>
    <w:rsid w:val="0042014A"/>
    <w:rsid w:val="004205A8"/>
    <w:rsid w:val="00421F48"/>
    <w:rsid w:val="00421F7F"/>
    <w:rsid w:val="00421FC2"/>
    <w:rsid w:val="00422890"/>
    <w:rsid w:val="00423781"/>
    <w:rsid w:val="00424D00"/>
    <w:rsid w:val="00424D20"/>
    <w:rsid w:val="0042641D"/>
    <w:rsid w:val="004268DC"/>
    <w:rsid w:val="00426E04"/>
    <w:rsid w:val="00430D3D"/>
    <w:rsid w:val="004313F3"/>
    <w:rsid w:val="004315C9"/>
    <w:rsid w:val="004319C2"/>
    <w:rsid w:val="0043211C"/>
    <w:rsid w:val="00432206"/>
    <w:rsid w:val="00432293"/>
    <w:rsid w:val="004324E0"/>
    <w:rsid w:val="004326F0"/>
    <w:rsid w:val="00432939"/>
    <w:rsid w:val="00432F9E"/>
    <w:rsid w:val="00433894"/>
    <w:rsid w:val="00433A99"/>
    <w:rsid w:val="00434766"/>
    <w:rsid w:val="00435527"/>
    <w:rsid w:val="004359FF"/>
    <w:rsid w:val="004367A2"/>
    <w:rsid w:val="004368C0"/>
    <w:rsid w:val="00436E30"/>
    <w:rsid w:val="00436F77"/>
    <w:rsid w:val="00436FC7"/>
    <w:rsid w:val="004371A9"/>
    <w:rsid w:val="00440375"/>
    <w:rsid w:val="0044042E"/>
    <w:rsid w:val="00440691"/>
    <w:rsid w:val="0044076F"/>
    <w:rsid w:val="00440A04"/>
    <w:rsid w:val="00440D70"/>
    <w:rsid w:val="00440DCD"/>
    <w:rsid w:val="00440EFC"/>
    <w:rsid w:val="00441A33"/>
    <w:rsid w:val="0044287A"/>
    <w:rsid w:val="00442BA0"/>
    <w:rsid w:val="00442D34"/>
    <w:rsid w:val="00442F52"/>
    <w:rsid w:val="00443868"/>
    <w:rsid w:val="00443C3B"/>
    <w:rsid w:val="00443EB3"/>
    <w:rsid w:val="004442A6"/>
    <w:rsid w:val="0044459E"/>
    <w:rsid w:val="00445108"/>
    <w:rsid w:val="0044511C"/>
    <w:rsid w:val="00445A03"/>
    <w:rsid w:val="00446832"/>
    <w:rsid w:val="00446AF8"/>
    <w:rsid w:val="00447885"/>
    <w:rsid w:val="0045046C"/>
    <w:rsid w:val="00450CDE"/>
    <w:rsid w:val="00450F76"/>
    <w:rsid w:val="0045117F"/>
    <w:rsid w:val="004511E4"/>
    <w:rsid w:val="00451200"/>
    <w:rsid w:val="00451D74"/>
    <w:rsid w:val="004525B1"/>
    <w:rsid w:val="00452BBF"/>
    <w:rsid w:val="004532A3"/>
    <w:rsid w:val="00454F65"/>
    <w:rsid w:val="004552E8"/>
    <w:rsid w:val="00455C44"/>
    <w:rsid w:val="00457789"/>
    <w:rsid w:val="0046011B"/>
    <w:rsid w:val="00461110"/>
    <w:rsid w:val="00461688"/>
    <w:rsid w:val="00461806"/>
    <w:rsid w:val="00461AE5"/>
    <w:rsid w:val="00461B93"/>
    <w:rsid w:val="00461C15"/>
    <w:rsid w:val="00462227"/>
    <w:rsid w:val="00463B90"/>
    <w:rsid w:val="0046408E"/>
    <w:rsid w:val="00464882"/>
    <w:rsid w:val="0046503F"/>
    <w:rsid w:val="004660AF"/>
    <w:rsid w:val="00466379"/>
    <w:rsid w:val="004665CB"/>
    <w:rsid w:val="00466F57"/>
    <w:rsid w:val="00467E71"/>
    <w:rsid w:val="00470BC6"/>
    <w:rsid w:val="0047198F"/>
    <w:rsid w:val="00472DE7"/>
    <w:rsid w:val="00472F4E"/>
    <w:rsid w:val="00472F64"/>
    <w:rsid w:val="0047356C"/>
    <w:rsid w:val="00473E76"/>
    <w:rsid w:val="00476321"/>
    <w:rsid w:val="00476A8B"/>
    <w:rsid w:val="00477187"/>
    <w:rsid w:val="0047728B"/>
    <w:rsid w:val="0047732A"/>
    <w:rsid w:val="00477D4D"/>
    <w:rsid w:val="00480526"/>
    <w:rsid w:val="004808FD"/>
    <w:rsid w:val="00480A67"/>
    <w:rsid w:val="0048125D"/>
    <w:rsid w:val="00482E9F"/>
    <w:rsid w:val="00483183"/>
    <w:rsid w:val="0048323D"/>
    <w:rsid w:val="0048356E"/>
    <w:rsid w:val="004840F8"/>
    <w:rsid w:val="004854CC"/>
    <w:rsid w:val="004856B1"/>
    <w:rsid w:val="00485D79"/>
    <w:rsid w:val="00485FFF"/>
    <w:rsid w:val="004865CA"/>
    <w:rsid w:val="00486A5A"/>
    <w:rsid w:val="00487C44"/>
    <w:rsid w:val="00487E07"/>
    <w:rsid w:val="004909BD"/>
    <w:rsid w:val="00490A09"/>
    <w:rsid w:val="00490DC9"/>
    <w:rsid w:val="00491222"/>
    <w:rsid w:val="00491761"/>
    <w:rsid w:val="00491882"/>
    <w:rsid w:val="004918E5"/>
    <w:rsid w:val="00491B35"/>
    <w:rsid w:val="004925CD"/>
    <w:rsid w:val="00492CAE"/>
    <w:rsid w:val="00492E75"/>
    <w:rsid w:val="00492ED8"/>
    <w:rsid w:val="00494748"/>
    <w:rsid w:val="00495408"/>
    <w:rsid w:val="00495911"/>
    <w:rsid w:val="00495B71"/>
    <w:rsid w:val="004965C8"/>
    <w:rsid w:val="004967EF"/>
    <w:rsid w:val="00496CFD"/>
    <w:rsid w:val="00496E32"/>
    <w:rsid w:val="00497DB0"/>
    <w:rsid w:val="004A05D4"/>
    <w:rsid w:val="004A0E69"/>
    <w:rsid w:val="004A1DED"/>
    <w:rsid w:val="004A20DF"/>
    <w:rsid w:val="004A22C4"/>
    <w:rsid w:val="004A3595"/>
    <w:rsid w:val="004A3DEE"/>
    <w:rsid w:val="004A3F98"/>
    <w:rsid w:val="004A4CFF"/>
    <w:rsid w:val="004A4F8D"/>
    <w:rsid w:val="004A5442"/>
    <w:rsid w:val="004A5A1D"/>
    <w:rsid w:val="004A6A29"/>
    <w:rsid w:val="004A6B98"/>
    <w:rsid w:val="004A7570"/>
    <w:rsid w:val="004A786F"/>
    <w:rsid w:val="004A7BD8"/>
    <w:rsid w:val="004B0061"/>
    <w:rsid w:val="004B01B0"/>
    <w:rsid w:val="004B191D"/>
    <w:rsid w:val="004B1A09"/>
    <w:rsid w:val="004B24C4"/>
    <w:rsid w:val="004B2768"/>
    <w:rsid w:val="004B2996"/>
    <w:rsid w:val="004B328E"/>
    <w:rsid w:val="004B331A"/>
    <w:rsid w:val="004B369B"/>
    <w:rsid w:val="004B3885"/>
    <w:rsid w:val="004B4F1B"/>
    <w:rsid w:val="004B598E"/>
    <w:rsid w:val="004B6542"/>
    <w:rsid w:val="004B6CD2"/>
    <w:rsid w:val="004B74F1"/>
    <w:rsid w:val="004C10D4"/>
    <w:rsid w:val="004C1517"/>
    <w:rsid w:val="004C2BA0"/>
    <w:rsid w:val="004C2C04"/>
    <w:rsid w:val="004C2EDC"/>
    <w:rsid w:val="004C3452"/>
    <w:rsid w:val="004C4D69"/>
    <w:rsid w:val="004C626D"/>
    <w:rsid w:val="004C6E5A"/>
    <w:rsid w:val="004C74F1"/>
    <w:rsid w:val="004C76EF"/>
    <w:rsid w:val="004C78A6"/>
    <w:rsid w:val="004D0853"/>
    <w:rsid w:val="004D087D"/>
    <w:rsid w:val="004D12EA"/>
    <w:rsid w:val="004D1C3F"/>
    <w:rsid w:val="004D35A6"/>
    <w:rsid w:val="004D3962"/>
    <w:rsid w:val="004D39D2"/>
    <w:rsid w:val="004D4480"/>
    <w:rsid w:val="004D4CC3"/>
    <w:rsid w:val="004D592A"/>
    <w:rsid w:val="004D5DA0"/>
    <w:rsid w:val="004D623F"/>
    <w:rsid w:val="004D66D5"/>
    <w:rsid w:val="004D6720"/>
    <w:rsid w:val="004D715F"/>
    <w:rsid w:val="004D71A9"/>
    <w:rsid w:val="004D741C"/>
    <w:rsid w:val="004D78E6"/>
    <w:rsid w:val="004D7973"/>
    <w:rsid w:val="004D7B0F"/>
    <w:rsid w:val="004E0207"/>
    <w:rsid w:val="004E02C1"/>
    <w:rsid w:val="004E1167"/>
    <w:rsid w:val="004E13FB"/>
    <w:rsid w:val="004E2178"/>
    <w:rsid w:val="004E2854"/>
    <w:rsid w:val="004E2BB5"/>
    <w:rsid w:val="004E3AC6"/>
    <w:rsid w:val="004E3B03"/>
    <w:rsid w:val="004E3BAF"/>
    <w:rsid w:val="004E3C69"/>
    <w:rsid w:val="004E3EA0"/>
    <w:rsid w:val="004E497F"/>
    <w:rsid w:val="004E585B"/>
    <w:rsid w:val="004E68D7"/>
    <w:rsid w:val="004E7191"/>
    <w:rsid w:val="004E73C9"/>
    <w:rsid w:val="004E744E"/>
    <w:rsid w:val="004E7D06"/>
    <w:rsid w:val="004F04FD"/>
    <w:rsid w:val="004F1432"/>
    <w:rsid w:val="004F274B"/>
    <w:rsid w:val="004F2FB6"/>
    <w:rsid w:val="004F3784"/>
    <w:rsid w:val="004F409C"/>
    <w:rsid w:val="004F4168"/>
    <w:rsid w:val="004F4635"/>
    <w:rsid w:val="004F4E88"/>
    <w:rsid w:val="004F5920"/>
    <w:rsid w:val="004F5A99"/>
    <w:rsid w:val="004F6385"/>
    <w:rsid w:val="004F680D"/>
    <w:rsid w:val="004F6F1E"/>
    <w:rsid w:val="004F7807"/>
    <w:rsid w:val="004F7B23"/>
    <w:rsid w:val="005009A1"/>
    <w:rsid w:val="00500EF7"/>
    <w:rsid w:val="00501412"/>
    <w:rsid w:val="00501B6B"/>
    <w:rsid w:val="00501E51"/>
    <w:rsid w:val="0050229E"/>
    <w:rsid w:val="0050318D"/>
    <w:rsid w:val="00503484"/>
    <w:rsid w:val="00504A26"/>
    <w:rsid w:val="00504DD9"/>
    <w:rsid w:val="00505781"/>
    <w:rsid w:val="005070FD"/>
    <w:rsid w:val="005072B7"/>
    <w:rsid w:val="005076BD"/>
    <w:rsid w:val="00510390"/>
    <w:rsid w:val="005104EC"/>
    <w:rsid w:val="00510526"/>
    <w:rsid w:val="00510FE2"/>
    <w:rsid w:val="0051269F"/>
    <w:rsid w:val="005134C7"/>
    <w:rsid w:val="005147A9"/>
    <w:rsid w:val="00514CC3"/>
    <w:rsid w:val="00520C8A"/>
    <w:rsid w:val="00520E48"/>
    <w:rsid w:val="00521319"/>
    <w:rsid w:val="00521E67"/>
    <w:rsid w:val="00521F86"/>
    <w:rsid w:val="00522474"/>
    <w:rsid w:val="005225AC"/>
    <w:rsid w:val="005237CB"/>
    <w:rsid w:val="0052499B"/>
    <w:rsid w:val="00524F4E"/>
    <w:rsid w:val="0052576A"/>
    <w:rsid w:val="00525C1A"/>
    <w:rsid w:val="00525DFC"/>
    <w:rsid w:val="00526344"/>
    <w:rsid w:val="005275A7"/>
    <w:rsid w:val="0052793E"/>
    <w:rsid w:val="005279F7"/>
    <w:rsid w:val="00527B7A"/>
    <w:rsid w:val="00527C0B"/>
    <w:rsid w:val="00527E26"/>
    <w:rsid w:val="00530852"/>
    <w:rsid w:val="0053097E"/>
    <w:rsid w:val="00530C6B"/>
    <w:rsid w:val="00530D7F"/>
    <w:rsid w:val="00530E35"/>
    <w:rsid w:val="00531583"/>
    <w:rsid w:val="00531ABD"/>
    <w:rsid w:val="00531C8A"/>
    <w:rsid w:val="00531F7A"/>
    <w:rsid w:val="00531FD5"/>
    <w:rsid w:val="005320AF"/>
    <w:rsid w:val="00532A81"/>
    <w:rsid w:val="00532E05"/>
    <w:rsid w:val="00532E35"/>
    <w:rsid w:val="005330CE"/>
    <w:rsid w:val="00533426"/>
    <w:rsid w:val="005339F7"/>
    <w:rsid w:val="00533C13"/>
    <w:rsid w:val="0053467F"/>
    <w:rsid w:val="00535035"/>
    <w:rsid w:val="00536072"/>
    <w:rsid w:val="00536A55"/>
    <w:rsid w:val="00536E47"/>
    <w:rsid w:val="00537169"/>
    <w:rsid w:val="0053718E"/>
    <w:rsid w:val="00537956"/>
    <w:rsid w:val="00537AD9"/>
    <w:rsid w:val="0054076D"/>
    <w:rsid w:val="00541155"/>
    <w:rsid w:val="00541514"/>
    <w:rsid w:val="005415F2"/>
    <w:rsid w:val="00541AE1"/>
    <w:rsid w:val="00541B01"/>
    <w:rsid w:val="00542034"/>
    <w:rsid w:val="00542455"/>
    <w:rsid w:val="005426A0"/>
    <w:rsid w:val="00542CFF"/>
    <w:rsid w:val="00542EEB"/>
    <w:rsid w:val="00543E7D"/>
    <w:rsid w:val="005449EE"/>
    <w:rsid w:val="00544D01"/>
    <w:rsid w:val="00545E71"/>
    <w:rsid w:val="00546215"/>
    <w:rsid w:val="005464AB"/>
    <w:rsid w:val="00547988"/>
    <w:rsid w:val="00547FAC"/>
    <w:rsid w:val="00550A1D"/>
    <w:rsid w:val="00551083"/>
    <w:rsid w:val="00551327"/>
    <w:rsid w:val="00551495"/>
    <w:rsid w:val="00552339"/>
    <w:rsid w:val="00552344"/>
    <w:rsid w:val="00553A25"/>
    <w:rsid w:val="0055497A"/>
    <w:rsid w:val="005549A9"/>
    <w:rsid w:val="005552E1"/>
    <w:rsid w:val="0055577E"/>
    <w:rsid w:val="00556302"/>
    <w:rsid w:val="00556418"/>
    <w:rsid w:val="00556710"/>
    <w:rsid w:val="00556760"/>
    <w:rsid w:val="00556A3F"/>
    <w:rsid w:val="00556C1F"/>
    <w:rsid w:val="005574A4"/>
    <w:rsid w:val="00557BA3"/>
    <w:rsid w:val="00557FD5"/>
    <w:rsid w:val="005600AA"/>
    <w:rsid w:val="00560659"/>
    <w:rsid w:val="00560E74"/>
    <w:rsid w:val="00561931"/>
    <w:rsid w:val="00561A7D"/>
    <w:rsid w:val="00561C71"/>
    <w:rsid w:val="00561D8E"/>
    <w:rsid w:val="00562110"/>
    <w:rsid w:val="00563070"/>
    <w:rsid w:val="00563626"/>
    <w:rsid w:val="0056449E"/>
    <w:rsid w:val="0056544A"/>
    <w:rsid w:val="005654FE"/>
    <w:rsid w:val="005659FF"/>
    <w:rsid w:val="00565D63"/>
    <w:rsid w:val="00566185"/>
    <w:rsid w:val="0056630C"/>
    <w:rsid w:val="00566945"/>
    <w:rsid w:val="00567252"/>
    <w:rsid w:val="00567DC3"/>
    <w:rsid w:val="00570B06"/>
    <w:rsid w:val="00571012"/>
    <w:rsid w:val="00571155"/>
    <w:rsid w:val="00571C14"/>
    <w:rsid w:val="00571E4D"/>
    <w:rsid w:val="005724C8"/>
    <w:rsid w:val="00572537"/>
    <w:rsid w:val="00572754"/>
    <w:rsid w:val="00572959"/>
    <w:rsid w:val="00572B4D"/>
    <w:rsid w:val="00572F4D"/>
    <w:rsid w:val="0057334B"/>
    <w:rsid w:val="00573647"/>
    <w:rsid w:val="00573C62"/>
    <w:rsid w:val="00574068"/>
    <w:rsid w:val="0057469D"/>
    <w:rsid w:val="00574FC0"/>
    <w:rsid w:val="00576076"/>
    <w:rsid w:val="005765B1"/>
    <w:rsid w:val="00580F3D"/>
    <w:rsid w:val="00582DC4"/>
    <w:rsid w:val="00583736"/>
    <w:rsid w:val="00583C94"/>
    <w:rsid w:val="005840C4"/>
    <w:rsid w:val="00584D75"/>
    <w:rsid w:val="00585EC5"/>
    <w:rsid w:val="00585F41"/>
    <w:rsid w:val="0058608F"/>
    <w:rsid w:val="00586931"/>
    <w:rsid w:val="00586D6F"/>
    <w:rsid w:val="00587193"/>
    <w:rsid w:val="00587264"/>
    <w:rsid w:val="005875DA"/>
    <w:rsid w:val="005878B9"/>
    <w:rsid w:val="00587F9A"/>
    <w:rsid w:val="005903E5"/>
    <w:rsid w:val="005907C8"/>
    <w:rsid w:val="00590C56"/>
    <w:rsid w:val="00590EB6"/>
    <w:rsid w:val="00590FAE"/>
    <w:rsid w:val="00591A59"/>
    <w:rsid w:val="00592540"/>
    <w:rsid w:val="00592618"/>
    <w:rsid w:val="00593213"/>
    <w:rsid w:val="00593B14"/>
    <w:rsid w:val="00593FEB"/>
    <w:rsid w:val="0059452D"/>
    <w:rsid w:val="005948FA"/>
    <w:rsid w:val="00594FC8"/>
    <w:rsid w:val="00596456"/>
    <w:rsid w:val="00596727"/>
    <w:rsid w:val="00596FAB"/>
    <w:rsid w:val="005977ED"/>
    <w:rsid w:val="00597CD0"/>
    <w:rsid w:val="00597F3B"/>
    <w:rsid w:val="005A0128"/>
    <w:rsid w:val="005A03E1"/>
    <w:rsid w:val="005A2093"/>
    <w:rsid w:val="005A2227"/>
    <w:rsid w:val="005A2DF1"/>
    <w:rsid w:val="005A3C18"/>
    <w:rsid w:val="005A5907"/>
    <w:rsid w:val="005A596F"/>
    <w:rsid w:val="005A6055"/>
    <w:rsid w:val="005A62E8"/>
    <w:rsid w:val="005A66CB"/>
    <w:rsid w:val="005A6A7C"/>
    <w:rsid w:val="005A6C81"/>
    <w:rsid w:val="005A7613"/>
    <w:rsid w:val="005A7781"/>
    <w:rsid w:val="005B0E9D"/>
    <w:rsid w:val="005B1034"/>
    <w:rsid w:val="005B17BB"/>
    <w:rsid w:val="005B1A12"/>
    <w:rsid w:val="005B1E33"/>
    <w:rsid w:val="005B2358"/>
    <w:rsid w:val="005B31AF"/>
    <w:rsid w:val="005B33CE"/>
    <w:rsid w:val="005B4BFF"/>
    <w:rsid w:val="005B5161"/>
    <w:rsid w:val="005B51E7"/>
    <w:rsid w:val="005B5612"/>
    <w:rsid w:val="005B5614"/>
    <w:rsid w:val="005B6263"/>
    <w:rsid w:val="005B76D6"/>
    <w:rsid w:val="005B776F"/>
    <w:rsid w:val="005C04A0"/>
    <w:rsid w:val="005C0697"/>
    <w:rsid w:val="005C085B"/>
    <w:rsid w:val="005C0912"/>
    <w:rsid w:val="005C10BC"/>
    <w:rsid w:val="005C1F1D"/>
    <w:rsid w:val="005C2067"/>
    <w:rsid w:val="005C208C"/>
    <w:rsid w:val="005C2358"/>
    <w:rsid w:val="005C25B4"/>
    <w:rsid w:val="005C2C81"/>
    <w:rsid w:val="005C3504"/>
    <w:rsid w:val="005C3D57"/>
    <w:rsid w:val="005C439D"/>
    <w:rsid w:val="005C4F25"/>
    <w:rsid w:val="005C4F44"/>
    <w:rsid w:val="005C4F61"/>
    <w:rsid w:val="005C5383"/>
    <w:rsid w:val="005C5568"/>
    <w:rsid w:val="005C6FA3"/>
    <w:rsid w:val="005C7240"/>
    <w:rsid w:val="005C797F"/>
    <w:rsid w:val="005C79EA"/>
    <w:rsid w:val="005D0988"/>
    <w:rsid w:val="005D1468"/>
    <w:rsid w:val="005D1DE0"/>
    <w:rsid w:val="005D266F"/>
    <w:rsid w:val="005D2DB4"/>
    <w:rsid w:val="005D2F8E"/>
    <w:rsid w:val="005D2FB7"/>
    <w:rsid w:val="005D4249"/>
    <w:rsid w:val="005D4D2A"/>
    <w:rsid w:val="005D742C"/>
    <w:rsid w:val="005D7FBB"/>
    <w:rsid w:val="005E04BC"/>
    <w:rsid w:val="005E08D4"/>
    <w:rsid w:val="005E0DA6"/>
    <w:rsid w:val="005E16CA"/>
    <w:rsid w:val="005E1BB6"/>
    <w:rsid w:val="005E25CA"/>
    <w:rsid w:val="005E2A39"/>
    <w:rsid w:val="005E3449"/>
    <w:rsid w:val="005E4C81"/>
    <w:rsid w:val="005E5EC0"/>
    <w:rsid w:val="005E5EC8"/>
    <w:rsid w:val="005E6613"/>
    <w:rsid w:val="005E6D57"/>
    <w:rsid w:val="005E6DCB"/>
    <w:rsid w:val="005E7050"/>
    <w:rsid w:val="005E7657"/>
    <w:rsid w:val="005E788F"/>
    <w:rsid w:val="005E7FBE"/>
    <w:rsid w:val="005F057C"/>
    <w:rsid w:val="005F06D9"/>
    <w:rsid w:val="005F1E36"/>
    <w:rsid w:val="005F2AA2"/>
    <w:rsid w:val="005F2FD2"/>
    <w:rsid w:val="005F392F"/>
    <w:rsid w:val="005F420F"/>
    <w:rsid w:val="005F422C"/>
    <w:rsid w:val="005F497D"/>
    <w:rsid w:val="005F55A8"/>
    <w:rsid w:val="005F5D41"/>
    <w:rsid w:val="005F6186"/>
    <w:rsid w:val="005F6E13"/>
    <w:rsid w:val="005F6F79"/>
    <w:rsid w:val="005F7B3D"/>
    <w:rsid w:val="005F7E91"/>
    <w:rsid w:val="00600076"/>
    <w:rsid w:val="00600570"/>
    <w:rsid w:val="006009A5"/>
    <w:rsid w:val="00601618"/>
    <w:rsid w:val="006017D2"/>
    <w:rsid w:val="00601FDD"/>
    <w:rsid w:val="00602B0E"/>
    <w:rsid w:val="00602DAD"/>
    <w:rsid w:val="0060341C"/>
    <w:rsid w:val="006036DB"/>
    <w:rsid w:val="0060390C"/>
    <w:rsid w:val="00603F15"/>
    <w:rsid w:val="00603FF3"/>
    <w:rsid w:val="006045BA"/>
    <w:rsid w:val="0060493F"/>
    <w:rsid w:val="00604F0D"/>
    <w:rsid w:val="00605313"/>
    <w:rsid w:val="00605411"/>
    <w:rsid w:val="00605D92"/>
    <w:rsid w:val="00605FBD"/>
    <w:rsid w:val="00606146"/>
    <w:rsid w:val="0060719D"/>
    <w:rsid w:val="0060741B"/>
    <w:rsid w:val="00607ACB"/>
    <w:rsid w:val="006119F0"/>
    <w:rsid w:val="00611A4C"/>
    <w:rsid w:val="00611BAF"/>
    <w:rsid w:val="00611F09"/>
    <w:rsid w:val="006128D0"/>
    <w:rsid w:val="006130DE"/>
    <w:rsid w:val="006134D6"/>
    <w:rsid w:val="00613635"/>
    <w:rsid w:val="00613B7C"/>
    <w:rsid w:val="00613E9D"/>
    <w:rsid w:val="00614AE4"/>
    <w:rsid w:val="00614AED"/>
    <w:rsid w:val="0061535B"/>
    <w:rsid w:val="0061552C"/>
    <w:rsid w:val="00615CB3"/>
    <w:rsid w:val="00620C5C"/>
    <w:rsid w:val="00621629"/>
    <w:rsid w:val="0062234A"/>
    <w:rsid w:val="00622502"/>
    <w:rsid w:val="00622951"/>
    <w:rsid w:val="00622C11"/>
    <w:rsid w:val="006232BB"/>
    <w:rsid w:val="00623475"/>
    <w:rsid w:val="00623749"/>
    <w:rsid w:val="00623797"/>
    <w:rsid w:val="006247FC"/>
    <w:rsid w:val="00624B0C"/>
    <w:rsid w:val="006251A5"/>
    <w:rsid w:val="00625BCC"/>
    <w:rsid w:val="00627388"/>
    <w:rsid w:val="00630343"/>
    <w:rsid w:val="0063046F"/>
    <w:rsid w:val="0063076B"/>
    <w:rsid w:val="00630A57"/>
    <w:rsid w:val="00630CFB"/>
    <w:rsid w:val="0063140A"/>
    <w:rsid w:val="00631857"/>
    <w:rsid w:val="00631F2F"/>
    <w:rsid w:val="00632595"/>
    <w:rsid w:val="00633465"/>
    <w:rsid w:val="00633BAA"/>
    <w:rsid w:val="00633DA6"/>
    <w:rsid w:val="00634646"/>
    <w:rsid w:val="006353DA"/>
    <w:rsid w:val="0063633E"/>
    <w:rsid w:val="00636764"/>
    <w:rsid w:val="00636F39"/>
    <w:rsid w:val="006372D6"/>
    <w:rsid w:val="00637513"/>
    <w:rsid w:val="0063785D"/>
    <w:rsid w:val="00637E10"/>
    <w:rsid w:val="006406D4"/>
    <w:rsid w:val="00640907"/>
    <w:rsid w:val="006416EC"/>
    <w:rsid w:val="00641BCD"/>
    <w:rsid w:val="006421D3"/>
    <w:rsid w:val="00642913"/>
    <w:rsid w:val="00642999"/>
    <w:rsid w:val="006436C3"/>
    <w:rsid w:val="00643702"/>
    <w:rsid w:val="006439D6"/>
    <w:rsid w:val="00643EB5"/>
    <w:rsid w:val="0064478F"/>
    <w:rsid w:val="00644EE3"/>
    <w:rsid w:val="0064581D"/>
    <w:rsid w:val="0064601F"/>
    <w:rsid w:val="006470AD"/>
    <w:rsid w:val="00647188"/>
    <w:rsid w:val="006478F1"/>
    <w:rsid w:val="0065031E"/>
    <w:rsid w:val="00651959"/>
    <w:rsid w:val="00652266"/>
    <w:rsid w:val="006529B0"/>
    <w:rsid w:val="00652A9B"/>
    <w:rsid w:val="00652F8C"/>
    <w:rsid w:val="00652FC0"/>
    <w:rsid w:val="00654786"/>
    <w:rsid w:val="00654949"/>
    <w:rsid w:val="00655188"/>
    <w:rsid w:val="00655668"/>
    <w:rsid w:val="00657D77"/>
    <w:rsid w:val="00661D26"/>
    <w:rsid w:val="00662495"/>
    <w:rsid w:val="0066267C"/>
    <w:rsid w:val="00663DD4"/>
    <w:rsid w:val="006645F9"/>
    <w:rsid w:val="00665B3F"/>
    <w:rsid w:val="00666312"/>
    <w:rsid w:val="0066651D"/>
    <w:rsid w:val="006667FC"/>
    <w:rsid w:val="006673AC"/>
    <w:rsid w:val="0066756D"/>
    <w:rsid w:val="006707A7"/>
    <w:rsid w:val="0067082C"/>
    <w:rsid w:val="00672A58"/>
    <w:rsid w:val="00672BA1"/>
    <w:rsid w:val="00672BD5"/>
    <w:rsid w:val="00672EE8"/>
    <w:rsid w:val="00673A24"/>
    <w:rsid w:val="00673E7E"/>
    <w:rsid w:val="00674DF4"/>
    <w:rsid w:val="00675200"/>
    <w:rsid w:val="0067569E"/>
    <w:rsid w:val="00675B21"/>
    <w:rsid w:val="00675DA3"/>
    <w:rsid w:val="006770D0"/>
    <w:rsid w:val="00677B15"/>
    <w:rsid w:val="006802F8"/>
    <w:rsid w:val="00680553"/>
    <w:rsid w:val="0068081F"/>
    <w:rsid w:val="00680A70"/>
    <w:rsid w:val="006815BD"/>
    <w:rsid w:val="0068162B"/>
    <w:rsid w:val="006817EF"/>
    <w:rsid w:val="00681B49"/>
    <w:rsid w:val="00681C6B"/>
    <w:rsid w:val="006821F1"/>
    <w:rsid w:val="006823AE"/>
    <w:rsid w:val="0068275F"/>
    <w:rsid w:val="006829CA"/>
    <w:rsid w:val="00682AD7"/>
    <w:rsid w:val="00682F2D"/>
    <w:rsid w:val="00682FBB"/>
    <w:rsid w:val="006835D9"/>
    <w:rsid w:val="006837AE"/>
    <w:rsid w:val="006838D9"/>
    <w:rsid w:val="006846C6"/>
    <w:rsid w:val="006850E0"/>
    <w:rsid w:val="006853A3"/>
    <w:rsid w:val="0068569C"/>
    <w:rsid w:val="006878AB"/>
    <w:rsid w:val="00687F4E"/>
    <w:rsid w:val="00690757"/>
    <w:rsid w:val="00690762"/>
    <w:rsid w:val="00690C53"/>
    <w:rsid w:val="00690D75"/>
    <w:rsid w:val="006914E0"/>
    <w:rsid w:val="00692777"/>
    <w:rsid w:val="0069381E"/>
    <w:rsid w:val="00694045"/>
    <w:rsid w:val="00694519"/>
    <w:rsid w:val="0069470A"/>
    <w:rsid w:val="00695462"/>
    <w:rsid w:val="006955E3"/>
    <w:rsid w:val="00695B8F"/>
    <w:rsid w:val="00695C60"/>
    <w:rsid w:val="0069682F"/>
    <w:rsid w:val="00696D81"/>
    <w:rsid w:val="00696F32"/>
    <w:rsid w:val="00697076"/>
    <w:rsid w:val="00697991"/>
    <w:rsid w:val="00697A72"/>
    <w:rsid w:val="006A0816"/>
    <w:rsid w:val="006A0DBF"/>
    <w:rsid w:val="006A103F"/>
    <w:rsid w:val="006A13A9"/>
    <w:rsid w:val="006A1CB9"/>
    <w:rsid w:val="006A212A"/>
    <w:rsid w:val="006A251F"/>
    <w:rsid w:val="006A254B"/>
    <w:rsid w:val="006A26C4"/>
    <w:rsid w:val="006A2BBE"/>
    <w:rsid w:val="006A4330"/>
    <w:rsid w:val="006A47AC"/>
    <w:rsid w:val="006A4AF7"/>
    <w:rsid w:val="006A4B11"/>
    <w:rsid w:val="006A5162"/>
    <w:rsid w:val="006A5740"/>
    <w:rsid w:val="006A5AB0"/>
    <w:rsid w:val="006A5D4B"/>
    <w:rsid w:val="006A6513"/>
    <w:rsid w:val="006A66CE"/>
    <w:rsid w:val="006A6882"/>
    <w:rsid w:val="006A6FF4"/>
    <w:rsid w:val="006A7791"/>
    <w:rsid w:val="006A79F9"/>
    <w:rsid w:val="006B0756"/>
    <w:rsid w:val="006B140A"/>
    <w:rsid w:val="006B155E"/>
    <w:rsid w:val="006B1583"/>
    <w:rsid w:val="006B15B4"/>
    <w:rsid w:val="006B2510"/>
    <w:rsid w:val="006B3846"/>
    <w:rsid w:val="006B3AB8"/>
    <w:rsid w:val="006B3EA9"/>
    <w:rsid w:val="006B40F8"/>
    <w:rsid w:val="006B51B8"/>
    <w:rsid w:val="006B5D9F"/>
    <w:rsid w:val="006B637E"/>
    <w:rsid w:val="006B63B0"/>
    <w:rsid w:val="006B65C5"/>
    <w:rsid w:val="006B6701"/>
    <w:rsid w:val="006B6D37"/>
    <w:rsid w:val="006B6F0D"/>
    <w:rsid w:val="006B7098"/>
    <w:rsid w:val="006B747A"/>
    <w:rsid w:val="006C0ACC"/>
    <w:rsid w:val="006C1C7E"/>
    <w:rsid w:val="006C2C38"/>
    <w:rsid w:val="006C37C5"/>
    <w:rsid w:val="006C3A7A"/>
    <w:rsid w:val="006C3B38"/>
    <w:rsid w:val="006C43B2"/>
    <w:rsid w:val="006C56DC"/>
    <w:rsid w:val="006C7351"/>
    <w:rsid w:val="006C7C2E"/>
    <w:rsid w:val="006D01BA"/>
    <w:rsid w:val="006D111F"/>
    <w:rsid w:val="006D140A"/>
    <w:rsid w:val="006D1E87"/>
    <w:rsid w:val="006D1F3B"/>
    <w:rsid w:val="006D27BF"/>
    <w:rsid w:val="006D3240"/>
    <w:rsid w:val="006D33C6"/>
    <w:rsid w:val="006D3553"/>
    <w:rsid w:val="006D3A19"/>
    <w:rsid w:val="006D411C"/>
    <w:rsid w:val="006D490B"/>
    <w:rsid w:val="006D53B2"/>
    <w:rsid w:val="006D53CA"/>
    <w:rsid w:val="006D5E1D"/>
    <w:rsid w:val="006D697A"/>
    <w:rsid w:val="006D73D1"/>
    <w:rsid w:val="006D7F61"/>
    <w:rsid w:val="006E0A4E"/>
    <w:rsid w:val="006E2518"/>
    <w:rsid w:val="006E2F77"/>
    <w:rsid w:val="006E33E5"/>
    <w:rsid w:val="006E5939"/>
    <w:rsid w:val="006E6FC4"/>
    <w:rsid w:val="006E715D"/>
    <w:rsid w:val="006E777C"/>
    <w:rsid w:val="006E7B13"/>
    <w:rsid w:val="006F0228"/>
    <w:rsid w:val="006F04EF"/>
    <w:rsid w:val="006F0C89"/>
    <w:rsid w:val="006F0C9F"/>
    <w:rsid w:val="006F1913"/>
    <w:rsid w:val="006F28C1"/>
    <w:rsid w:val="006F2D3B"/>
    <w:rsid w:val="006F4677"/>
    <w:rsid w:val="006F4A7A"/>
    <w:rsid w:val="006F4E79"/>
    <w:rsid w:val="006F509F"/>
    <w:rsid w:val="006F5ABA"/>
    <w:rsid w:val="00700619"/>
    <w:rsid w:val="0070180E"/>
    <w:rsid w:val="00701FA6"/>
    <w:rsid w:val="00702AD6"/>
    <w:rsid w:val="00702C23"/>
    <w:rsid w:val="007038AF"/>
    <w:rsid w:val="0070438B"/>
    <w:rsid w:val="0070483E"/>
    <w:rsid w:val="0070586A"/>
    <w:rsid w:val="00705C07"/>
    <w:rsid w:val="00705D6C"/>
    <w:rsid w:val="00705EC5"/>
    <w:rsid w:val="00706505"/>
    <w:rsid w:val="00706BF8"/>
    <w:rsid w:val="00707467"/>
    <w:rsid w:val="00710075"/>
    <w:rsid w:val="007103D1"/>
    <w:rsid w:val="007108B7"/>
    <w:rsid w:val="00710A75"/>
    <w:rsid w:val="0071103D"/>
    <w:rsid w:val="007112C4"/>
    <w:rsid w:val="00711A3A"/>
    <w:rsid w:val="00711DF4"/>
    <w:rsid w:val="00712CEC"/>
    <w:rsid w:val="00712DC7"/>
    <w:rsid w:val="0071375A"/>
    <w:rsid w:val="00713BD6"/>
    <w:rsid w:val="00713C20"/>
    <w:rsid w:val="00713C88"/>
    <w:rsid w:val="007149AB"/>
    <w:rsid w:val="0071516D"/>
    <w:rsid w:val="00716AE7"/>
    <w:rsid w:val="0071706C"/>
    <w:rsid w:val="007170CA"/>
    <w:rsid w:val="00717445"/>
    <w:rsid w:val="00717536"/>
    <w:rsid w:val="00717B35"/>
    <w:rsid w:val="00717C61"/>
    <w:rsid w:val="0072092F"/>
    <w:rsid w:val="00720B86"/>
    <w:rsid w:val="00721641"/>
    <w:rsid w:val="00721729"/>
    <w:rsid w:val="00721794"/>
    <w:rsid w:val="00721841"/>
    <w:rsid w:val="00722707"/>
    <w:rsid w:val="00722EE1"/>
    <w:rsid w:val="00723D3E"/>
    <w:rsid w:val="00723EA1"/>
    <w:rsid w:val="00724A1B"/>
    <w:rsid w:val="0072514E"/>
    <w:rsid w:val="007253FA"/>
    <w:rsid w:val="00725472"/>
    <w:rsid w:val="00725B85"/>
    <w:rsid w:val="00726D11"/>
    <w:rsid w:val="00726F05"/>
    <w:rsid w:val="007273F1"/>
    <w:rsid w:val="0073030A"/>
    <w:rsid w:val="00730930"/>
    <w:rsid w:val="00731407"/>
    <w:rsid w:val="007315BD"/>
    <w:rsid w:val="0073280F"/>
    <w:rsid w:val="00732EAB"/>
    <w:rsid w:val="007334A0"/>
    <w:rsid w:val="007345BB"/>
    <w:rsid w:val="00734DA5"/>
    <w:rsid w:val="0073580B"/>
    <w:rsid w:val="00735B24"/>
    <w:rsid w:val="00735F06"/>
    <w:rsid w:val="00736ACA"/>
    <w:rsid w:val="0073780A"/>
    <w:rsid w:val="00737B16"/>
    <w:rsid w:val="00737FC9"/>
    <w:rsid w:val="00741558"/>
    <w:rsid w:val="007417DA"/>
    <w:rsid w:val="00741DB1"/>
    <w:rsid w:val="0074228F"/>
    <w:rsid w:val="007424E0"/>
    <w:rsid w:val="00742FAB"/>
    <w:rsid w:val="00744722"/>
    <w:rsid w:val="00745A50"/>
    <w:rsid w:val="00745B28"/>
    <w:rsid w:val="00745D2F"/>
    <w:rsid w:val="00746323"/>
    <w:rsid w:val="0074747A"/>
    <w:rsid w:val="00747AC1"/>
    <w:rsid w:val="00747FD6"/>
    <w:rsid w:val="007503C4"/>
    <w:rsid w:val="00750E54"/>
    <w:rsid w:val="00751567"/>
    <w:rsid w:val="00751862"/>
    <w:rsid w:val="00752119"/>
    <w:rsid w:val="007521B3"/>
    <w:rsid w:val="00752311"/>
    <w:rsid w:val="00752BC4"/>
    <w:rsid w:val="00753139"/>
    <w:rsid w:val="00753381"/>
    <w:rsid w:val="0075378D"/>
    <w:rsid w:val="007537F0"/>
    <w:rsid w:val="0075425F"/>
    <w:rsid w:val="00757FBE"/>
    <w:rsid w:val="00760CFC"/>
    <w:rsid w:val="00761032"/>
    <w:rsid w:val="0076155B"/>
    <w:rsid w:val="00762D49"/>
    <w:rsid w:val="00762D66"/>
    <w:rsid w:val="00763524"/>
    <w:rsid w:val="00764F4A"/>
    <w:rsid w:val="00766B0F"/>
    <w:rsid w:val="007670FF"/>
    <w:rsid w:val="00767616"/>
    <w:rsid w:val="007677EA"/>
    <w:rsid w:val="00767C81"/>
    <w:rsid w:val="007707F5"/>
    <w:rsid w:val="00771901"/>
    <w:rsid w:val="00771D64"/>
    <w:rsid w:val="00772042"/>
    <w:rsid w:val="007731E1"/>
    <w:rsid w:val="007740C6"/>
    <w:rsid w:val="00774BF9"/>
    <w:rsid w:val="00775342"/>
    <w:rsid w:val="00775ED5"/>
    <w:rsid w:val="007768D4"/>
    <w:rsid w:val="00776959"/>
    <w:rsid w:val="0077697F"/>
    <w:rsid w:val="00776CD9"/>
    <w:rsid w:val="00777A66"/>
    <w:rsid w:val="00780286"/>
    <w:rsid w:val="007804FE"/>
    <w:rsid w:val="00780AB4"/>
    <w:rsid w:val="00780CE7"/>
    <w:rsid w:val="00782110"/>
    <w:rsid w:val="007821CF"/>
    <w:rsid w:val="00782299"/>
    <w:rsid w:val="007824A4"/>
    <w:rsid w:val="007829F9"/>
    <w:rsid w:val="0078413B"/>
    <w:rsid w:val="00784867"/>
    <w:rsid w:val="00784B37"/>
    <w:rsid w:val="00784CEF"/>
    <w:rsid w:val="007854D3"/>
    <w:rsid w:val="00785A6D"/>
    <w:rsid w:val="00786BA3"/>
    <w:rsid w:val="0078701E"/>
    <w:rsid w:val="0079016F"/>
    <w:rsid w:val="00790617"/>
    <w:rsid w:val="00790A23"/>
    <w:rsid w:val="00791BB8"/>
    <w:rsid w:val="00792AF8"/>
    <w:rsid w:val="00794538"/>
    <w:rsid w:val="007945DE"/>
    <w:rsid w:val="0079488F"/>
    <w:rsid w:val="007948E6"/>
    <w:rsid w:val="00795AE7"/>
    <w:rsid w:val="007967C9"/>
    <w:rsid w:val="00796BD3"/>
    <w:rsid w:val="0079722D"/>
    <w:rsid w:val="00797467"/>
    <w:rsid w:val="007977BB"/>
    <w:rsid w:val="00797A8B"/>
    <w:rsid w:val="007A0040"/>
    <w:rsid w:val="007A01F6"/>
    <w:rsid w:val="007A0234"/>
    <w:rsid w:val="007A02C7"/>
    <w:rsid w:val="007A0871"/>
    <w:rsid w:val="007A0AE6"/>
    <w:rsid w:val="007A0C66"/>
    <w:rsid w:val="007A0E2F"/>
    <w:rsid w:val="007A1009"/>
    <w:rsid w:val="007A1556"/>
    <w:rsid w:val="007A18AB"/>
    <w:rsid w:val="007A1BD9"/>
    <w:rsid w:val="007A32F1"/>
    <w:rsid w:val="007A43EF"/>
    <w:rsid w:val="007A4B59"/>
    <w:rsid w:val="007A4BBF"/>
    <w:rsid w:val="007A650E"/>
    <w:rsid w:val="007A6B7C"/>
    <w:rsid w:val="007A7418"/>
    <w:rsid w:val="007A7C35"/>
    <w:rsid w:val="007B01F9"/>
    <w:rsid w:val="007B040F"/>
    <w:rsid w:val="007B0449"/>
    <w:rsid w:val="007B048D"/>
    <w:rsid w:val="007B052C"/>
    <w:rsid w:val="007B070F"/>
    <w:rsid w:val="007B0AA5"/>
    <w:rsid w:val="007B0C9B"/>
    <w:rsid w:val="007B11FB"/>
    <w:rsid w:val="007B17B9"/>
    <w:rsid w:val="007B1D1D"/>
    <w:rsid w:val="007B237C"/>
    <w:rsid w:val="007B2399"/>
    <w:rsid w:val="007B29FA"/>
    <w:rsid w:val="007B2A9E"/>
    <w:rsid w:val="007B2AFB"/>
    <w:rsid w:val="007B35D2"/>
    <w:rsid w:val="007B410E"/>
    <w:rsid w:val="007B44DB"/>
    <w:rsid w:val="007B4C8F"/>
    <w:rsid w:val="007B4E2B"/>
    <w:rsid w:val="007B54B8"/>
    <w:rsid w:val="007B5D81"/>
    <w:rsid w:val="007B61C1"/>
    <w:rsid w:val="007B6244"/>
    <w:rsid w:val="007B7027"/>
    <w:rsid w:val="007B7719"/>
    <w:rsid w:val="007C01AD"/>
    <w:rsid w:val="007C04D3"/>
    <w:rsid w:val="007C15AB"/>
    <w:rsid w:val="007C4CBD"/>
    <w:rsid w:val="007C51E5"/>
    <w:rsid w:val="007C525C"/>
    <w:rsid w:val="007C553F"/>
    <w:rsid w:val="007C55A3"/>
    <w:rsid w:val="007C5859"/>
    <w:rsid w:val="007C6D35"/>
    <w:rsid w:val="007C7EC7"/>
    <w:rsid w:val="007D00CD"/>
    <w:rsid w:val="007D0120"/>
    <w:rsid w:val="007D0154"/>
    <w:rsid w:val="007D0AB0"/>
    <w:rsid w:val="007D1A3F"/>
    <w:rsid w:val="007D32B8"/>
    <w:rsid w:val="007D3E41"/>
    <w:rsid w:val="007D57A4"/>
    <w:rsid w:val="007D5C46"/>
    <w:rsid w:val="007D5E0D"/>
    <w:rsid w:val="007D6D72"/>
    <w:rsid w:val="007D7890"/>
    <w:rsid w:val="007D7D1D"/>
    <w:rsid w:val="007E0AEB"/>
    <w:rsid w:val="007E0F11"/>
    <w:rsid w:val="007E0F37"/>
    <w:rsid w:val="007E0FDA"/>
    <w:rsid w:val="007E2712"/>
    <w:rsid w:val="007E3FED"/>
    <w:rsid w:val="007E4825"/>
    <w:rsid w:val="007E5A3A"/>
    <w:rsid w:val="007E5C90"/>
    <w:rsid w:val="007E5DF4"/>
    <w:rsid w:val="007E74D6"/>
    <w:rsid w:val="007E7E54"/>
    <w:rsid w:val="007E7FD8"/>
    <w:rsid w:val="007F0954"/>
    <w:rsid w:val="007F0CC8"/>
    <w:rsid w:val="007F0D2D"/>
    <w:rsid w:val="007F101E"/>
    <w:rsid w:val="007F186C"/>
    <w:rsid w:val="007F1F46"/>
    <w:rsid w:val="007F1F75"/>
    <w:rsid w:val="007F2182"/>
    <w:rsid w:val="007F22B4"/>
    <w:rsid w:val="007F2408"/>
    <w:rsid w:val="007F2BF1"/>
    <w:rsid w:val="007F48A4"/>
    <w:rsid w:val="007F4EE7"/>
    <w:rsid w:val="007F52BE"/>
    <w:rsid w:val="007F6F7B"/>
    <w:rsid w:val="007F717C"/>
    <w:rsid w:val="007F7288"/>
    <w:rsid w:val="007F7920"/>
    <w:rsid w:val="007F7A9D"/>
    <w:rsid w:val="008002BD"/>
    <w:rsid w:val="00800BC5"/>
    <w:rsid w:val="00801463"/>
    <w:rsid w:val="00801AC4"/>
    <w:rsid w:val="00801AD2"/>
    <w:rsid w:val="00803B6B"/>
    <w:rsid w:val="00804066"/>
    <w:rsid w:val="0080471D"/>
    <w:rsid w:val="00804D72"/>
    <w:rsid w:val="0080503F"/>
    <w:rsid w:val="008050F2"/>
    <w:rsid w:val="008052E2"/>
    <w:rsid w:val="0080572F"/>
    <w:rsid w:val="008060BD"/>
    <w:rsid w:val="00806301"/>
    <w:rsid w:val="0080678C"/>
    <w:rsid w:val="008079AE"/>
    <w:rsid w:val="008079E4"/>
    <w:rsid w:val="00807A25"/>
    <w:rsid w:val="00807C50"/>
    <w:rsid w:val="00807E28"/>
    <w:rsid w:val="008108D3"/>
    <w:rsid w:val="00810E2F"/>
    <w:rsid w:val="00811669"/>
    <w:rsid w:val="0081174F"/>
    <w:rsid w:val="00811871"/>
    <w:rsid w:val="0081262C"/>
    <w:rsid w:val="008126B5"/>
    <w:rsid w:val="00812FCE"/>
    <w:rsid w:val="008138E5"/>
    <w:rsid w:val="00813BD8"/>
    <w:rsid w:val="00814048"/>
    <w:rsid w:val="00815B8C"/>
    <w:rsid w:val="00815C03"/>
    <w:rsid w:val="00815C19"/>
    <w:rsid w:val="00815FDB"/>
    <w:rsid w:val="00817A71"/>
    <w:rsid w:val="00820AA3"/>
    <w:rsid w:val="008210E7"/>
    <w:rsid w:val="00821232"/>
    <w:rsid w:val="00821536"/>
    <w:rsid w:val="00821845"/>
    <w:rsid w:val="00822CF4"/>
    <w:rsid w:val="00822D00"/>
    <w:rsid w:val="008233F4"/>
    <w:rsid w:val="00823B48"/>
    <w:rsid w:val="00823E13"/>
    <w:rsid w:val="00824074"/>
    <w:rsid w:val="00824279"/>
    <w:rsid w:val="00824454"/>
    <w:rsid w:val="00824F6D"/>
    <w:rsid w:val="00825017"/>
    <w:rsid w:val="008252DC"/>
    <w:rsid w:val="008260F9"/>
    <w:rsid w:val="008274F4"/>
    <w:rsid w:val="00827558"/>
    <w:rsid w:val="0083023C"/>
    <w:rsid w:val="0083044E"/>
    <w:rsid w:val="0083070E"/>
    <w:rsid w:val="00831036"/>
    <w:rsid w:val="00831693"/>
    <w:rsid w:val="00831A08"/>
    <w:rsid w:val="00832269"/>
    <w:rsid w:val="00832878"/>
    <w:rsid w:val="00832AC4"/>
    <w:rsid w:val="00835129"/>
    <w:rsid w:val="0083737C"/>
    <w:rsid w:val="00837BC1"/>
    <w:rsid w:val="00837F4C"/>
    <w:rsid w:val="00840787"/>
    <w:rsid w:val="008409A9"/>
    <w:rsid w:val="00841775"/>
    <w:rsid w:val="00841A11"/>
    <w:rsid w:val="00841B70"/>
    <w:rsid w:val="00842DCD"/>
    <w:rsid w:val="00844633"/>
    <w:rsid w:val="00844CA8"/>
    <w:rsid w:val="00844DFA"/>
    <w:rsid w:val="00845059"/>
    <w:rsid w:val="008451FE"/>
    <w:rsid w:val="00846795"/>
    <w:rsid w:val="00846D64"/>
    <w:rsid w:val="008476E3"/>
    <w:rsid w:val="00847879"/>
    <w:rsid w:val="0085024C"/>
    <w:rsid w:val="00850B40"/>
    <w:rsid w:val="00850D22"/>
    <w:rsid w:val="008522A4"/>
    <w:rsid w:val="0085268B"/>
    <w:rsid w:val="00852A58"/>
    <w:rsid w:val="00852F26"/>
    <w:rsid w:val="00853012"/>
    <w:rsid w:val="0085371B"/>
    <w:rsid w:val="00853C1B"/>
    <w:rsid w:val="00853D45"/>
    <w:rsid w:val="00853F7C"/>
    <w:rsid w:val="008542AB"/>
    <w:rsid w:val="008555BF"/>
    <w:rsid w:val="008566CC"/>
    <w:rsid w:val="00856A50"/>
    <w:rsid w:val="00860078"/>
    <w:rsid w:val="00860166"/>
    <w:rsid w:val="00860C6E"/>
    <w:rsid w:val="00860FD6"/>
    <w:rsid w:val="00861230"/>
    <w:rsid w:val="008612B1"/>
    <w:rsid w:val="00861AB0"/>
    <w:rsid w:val="0086214A"/>
    <w:rsid w:val="008621A8"/>
    <w:rsid w:val="008623D2"/>
    <w:rsid w:val="00862944"/>
    <w:rsid w:val="00862AC2"/>
    <w:rsid w:val="00862C05"/>
    <w:rsid w:val="00862ECB"/>
    <w:rsid w:val="00864141"/>
    <w:rsid w:val="00864AF4"/>
    <w:rsid w:val="00865075"/>
    <w:rsid w:val="00865A4B"/>
    <w:rsid w:val="00865EAF"/>
    <w:rsid w:val="0086641C"/>
    <w:rsid w:val="008667DE"/>
    <w:rsid w:val="00866F1A"/>
    <w:rsid w:val="008670E5"/>
    <w:rsid w:val="00867B76"/>
    <w:rsid w:val="00867B7E"/>
    <w:rsid w:val="00870307"/>
    <w:rsid w:val="00870402"/>
    <w:rsid w:val="00870A12"/>
    <w:rsid w:val="00870E0C"/>
    <w:rsid w:val="0087134E"/>
    <w:rsid w:val="008716BD"/>
    <w:rsid w:val="0087186F"/>
    <w:rsid w:val="008719A4"/>
    <w:rsid w:val="00871B10"/>
    <w:rsid w:val="00871EAD"/>
    <w:rsid w:val="00872FF5"/>
    <w:rsid w:val="008730DD"/>
    <w:rsid w:val="00873155"/>
    <w:rsid w:val="00874655"/>
    <w:rsid w:val="008748FE"/>
    <w:rsid w:val="00875029"/>
    <w:rsid w:val="008754DA"/>
    <w:rsid w:val="008756CE"/>
    <w:rsid w:val="00876130"/>
    <w:rsid w:val="0087736F"/>
    <w:rsid w:val="008807FA"/>
    <w:rsid w:val="00880EF5"/>
    <w:rsid w:val="008810E9"/>
    <w:rsid w:val="0088137D"/>
    <w:rsid w:val="00881757"/>
    <w:rsid w:val="008839F2"/>
    <w:rsid w:val="00884A9A"/>
    <w:rsid w:val="008854C4"/>
    <w:rsid w:val="0088595A"/>
    <w:rsid w:val="00886210"/>
    <w:rsid w:val="00886618"/>
    <w:rsid w:val="00886F8C"/>
    <w:rsid w:val="0088703F"/>
    <w:rsid w:val="00890588"/>
    <w:rsid w:val="00890E98"/>
    <w:rsid w:val="0089107B"/>
    <w:rsid w:val="0089193B"/>
    <w:rsid w:val="00891A8A"/>
    <w:rsid w:val="008923F0"/>
    <w:rsid w:val="00892401"/>
    <w:rsid w:val="00892B0C"/>
    <w:rsid w:val="00892E9B"/>
    <w:rsid w:val="00893B3E"/>
    <w:rsid w:val="0089420F"/>
    <w:rsid w:val="00894548"/>
    <w:rsid w:val="00894683"/>
    <w:rsid w:val="008947CA"/>
    <w:rsid w:val="00894958"/>
    <w:rsid w:val="00894B3D"/>
    <w:rsid w:val="00895144"/>
    <w:rsid w:val="008954B5"/>
    <w:rsid w:val="00895A86"/>
    <w:rsid w:val="00895AF5"/>
    <w:rsid w:val="00896B26"/>
    <w:rsid w:val="00896F5A"/>
    <w:rsid w:val="00897012"/>
    <w:rsid w:val="00897CB7"/>
    <w:rsid w:val="008A0625"/>
    <w:rsid w:val="008A1348"/>
    <w:rsid w:val="008A225E"/>
    <w:rsid w:val="008A31E3"/>
    <w:rsid w:val="008A3327"/>
    <w:rsid w:val="008A33FD"/>
    <w:rsid w:val="008A350F"/>
    <w:rsid w:val="008A36CA"/>
    <w:rsid w:val="008A3A41"/>
    <w:rsid w:val="008A3F1F"/>
    <w:rsid w:val="008A516A"/>
    <w:rsid w:val="008A518E"/>
    <w:rsid w:val="008A5EF9"/>
    <w:rsid w:val="008A61EB"/>
    <w:rsid w:val="008A62EB"/>
    <w:rsid w:val="008A7507"/>
    <w:rsid w:val="008B00F0"/>
    <w:rsid w:val="008B0118"/>
    <w:rsid w:val="008B03AA"/>
    <w:rsid w:val="008B04CC"/>
    <w:rsid w:val="008B064E"/>
    <w:rsid w:val="008B1229"/>
    <w:rsid w:val="008B1476"/>
    <w:rsid w:val="008B187F"/>
    <w:rsid w:val="008B2EB7"/>
    <w:rsid w:val="008B3373"/>
    <w:rsid w:val="008B474B"/>
    <w:rsid w:val="008B4A52"/>
    <w:rsid w:val="008B53BA"/>
    <w:rsid w:val="008B587E"/>
    <w:rsid w:val="008B6A23"/>
    <w:rsid w:val="008B773E"/>
    <w:rsid w:val="008C2097"/>
    <w:rsid w:val="008C2610"/>
    <w:rsid w:val="008C2F1A"/>
    <w:rsid w:val="008C30A0"/>
    <w:rsid w:val="008C30B6"/>
    <w:rsid w:val="008C3A44"/>
    <w:rsid w:val="008C49AC"/>
    <w:rsid w:val="008C4B06"/>
    <w:rsid w:val="008C55BE"/>
    <w:rsid w:val="008C5E74"/>
    <w:rsid w:val="008C6154"/>
    <w:rsid w:val="008C68CB"/>
    <w:rsid w:val="008C6C11"/>
    <w:rsid w:val="008C7666"/>
    <w:rsid w:val="008D0FF9"/>
    <w:rsid w:val="008D1117"/>
    <w:rsid w:val="008D166D"/>
    <w:rsid w:val="008D1CEA"/>
    <w:rsid w:val="008D1ECA"/>
    <w:rsid w:val="008D2639"/>
    <w:rsid w:val="008D333A"/>
    <w:rsid w:val="008D3390"/>
    <w:rsid w:val="008D3521"/>
    <w:rsid w:val="008D379D"/>
    <w:rsid w:val="008D3AAC"/>
    <w:rsid w:val="008D3BC7"/>
    <w:rsid w:val="008D43C6"/>
    <w:rsid w:val="008D457A"/>
    <w:rsid w:val="008D5737"/>
    <w:rsid w:val="008D5D14"/>
    <w:rsid w:val="008D7823"/>
    <w:rsid w:val="008D7B28"/>
    <w:rsid w:val="008E06AA"/>
    <w:rsid w:val="008E0AB7"/>
    <w:rsid w:val="008E1C93"/>
    <w:rsid w:val="008E1E0B"/>
    <w:rsid w:val="008E37FC"/>
    <w:rsid w:val="008E4011"/>
    <w:rsid w:val="008E4F59"/>
    <w:rsid w:val="008E5308"/>
    <w:rsid w:val="008E5A79"/>
    <w:rsid w:val="008E61B2"/>
    <w:rsid w:val="008E6765"/>
    <w:rsid w:val="008E684C"/>
    <w:rsid w:val="008E6C0D"/>
    <w:rsid w:val="008E6CD4"/>
    <w:rsid w:val="008E6ECC"/>
    <w:rsid w:val="008E7155"/>
    <w:rsid w:val="008E74C9"/>
    <w:rsid w:val="008E7B92"/>
    <w:rsid w:val="008E7EE7"/>
    <w:rsid w:val="008F0E06"/>
    <w:rsid w:val="008F1055"/>
    <w:rsid w:val="008F14F4"/>
    <w:rsid w:val="008F1B45"/>
    <w:rsid w:val="008F1E11"/>
    <w:rsid w:val="008F32F3"/>
    <w:rsid w:val="008F384C"/>
    <w:rsid w:val="008F3CBF"/>
    <w:rsid w:val="008F3E11"/>
    <w:rsid w:val="008F40C4"/>
    <w:rsid w:val="008F447A"/>
    <w:rsid w:val="008F5005"/>
    <w:rsid w:val="008F5A3F"/>
    <w:rsid w:val="008F63E4"/>
    <w:rsid w:val="008F6828"/>
    <w:rsid w:val="008F6D7F"/>
    <w:rsid w:val="008F7793"/>
    <w:rsid w:val="008F7C0E"/>
    <w:rsid w:val="008F7F62"/>
    <w:rsid w:val="0090016C"/>
    <w:rsid w:val="00900CA7"/>
    <w:rsid w:val="00901C79"/>
    <w:rsid w:val="00901F5F"/>
    <w:rsid w:val="009021C4"/>
    <w:rsid w:val="009024DE"/>
    <w:rsid w:val="00903483"/>
    <w:rsid w:val="00904545"/>
    <w:rsid w:val="00904FA4"/>
    <w:rsid w:val="00905104"/>
    <w:rsid w:val="00905258"/>
    <w:rsid w:val="009058AE"/>
    <w:rsid w:val="00906FC1"/>
    <w:rsid w:val="0090767E"/>
    <w:rsid w:val="009105D2"/>
    <w:rsid w:val="00910FF3"/>
    <w:rsid w:val="00911635"/>
    <w:rsid w:val="009122DB"/>
    <w:rsid w:val="00912955"/>
    <w:rsid w:val="00912EA8"/>
    <w:rsid w:val="009137AD"/>
    <w:rsid w:val="00913B49"/>
    <w:rsid w:val="00914991"/>
    <w:rsid w:val="00914B58"/>
    <w:rsid w:val="0091508B"/>
    <w:rsid w:val="0091573A"/>
    <w:rsid w:val="0091712A"/>
    <w:rsid w:val="00917297"/>
    <w:rsid w:val="00920126"/>
    <w:rsid w:val="0092073E"/>
    <w:rsid w:val="00922C3B"/>
    <w:rsid w:val="00922EAD"/>
    <w:rsid w:val="00923123"/>
    <w:rsid w:val="00923394"/>
    <w:rsid w:val="009238C5"/>
    <w:rsid w:val="00923AD4"/>
    <w:rsid w:val="00924489"/>
    <w:rsid w:val="00924983"/>
    <w:rsid w:val="00926801"/>
    <w:rsid w:val="00927043"/>
    <w:rsid w:val="0092725E"/>
    <w:rsid w:val="009307D0"/>
    <w:rsid w:val="0093197A"/>
    <w:rsid w:val="00931DF5"/>
    <w:rsid w:val="00931FD6"/>
    <w:rsid w:val="00932F8D"/>
    <w:rsid w:val="00933ACA"/>
    <w:rsid w:val="00934A01"/>
    <w:rsid w:val="00934FEE"/>
    <w:rsid w:val="00935039"/>
    <w:rsid w:val="00935DCC"/>
    <w:rsid w:val="009363A0"/>
    <w:rsid w:val="0093681A"/>
    <w:rsid w:val="009369D8"/>
    <w:rsid w:val="00936CE0"/>
    <w:rsid w:val="00936E14"/>
    <w:rsid w:val="00941434"/>
    <w:rsid w:val="00943493"/>
    <w:rsid w:val="00944346"/>
    <w:rsid w:val="00945601"/>
    <w:rsid w:val="009458C5"/>
    <w:rsid w:val="00946425"/>
    <w:rsid w:val="009466AD"/>
    <w:rsid w:val="0094677F"/>
    <w:rsid w:val="00947547"/>
    <w:rsid w:val="009476E6"/>
    <w:rsid w:val="0094775D"/>
    <w:rsid w:val="0095026D"/>
    <w:rsid w:val="0095099E"/>
    <w:rsid w:val="00950A2E"/>
    <w:rsid w:val="009513C1"/>
    <w:rsid w:val="00951525"/>
    <w:rsid w:val="009516B9"/>
    <w:rsid w:val="009520D8"/>
    <w:rsid w:val="009520FC"/>
    <w:rsid w:val="00952DE5"/>
    <w:rsid w:val="00953095"/>
    <w:rsid w:val="00953098"/>
    <w:rsid w:val="009531B5"/>
    <w:rsid w:val="00953748"/>
    <w:rsid w:val="00953AE9"/>
    <w:rsid w:val="00953C0E"/>
    <w:rsid w:val="0095452F"/>
    <w:rsid w:val="00954560"/>
    <w:rsid w:val="00954B5F"/>
    <w:rsid w:val="009550F3"/>
    <w:rsid w:val="009551F0"/>
    <w:rsid w:val="0095528D"/>
    <w:rsid w:val="0095580E"/>
    <w:rsid w:val="00955AB9"/>
    <w:rsid w:val="00955E6F"/>
    <w:rsid w:val="00956384"/>
    <w:rsid w:val="00956C01"/>
    <w:rsid w:val="00957470"/>
    <w:rsid w:val="0096021C"/>
    <w:rsid w:val="00960698"/>
    <w:rsid w:val="0096079A"/>
    <w:rsid w:val="00960830"/>
    <w:rsid w:val="0096233B"/>
    <w:rsid w:val="009629D6"/>
    <w:rsid w:val="00963E2E"/>
    <w:rsid w:val="00963E40"/>
    <w:rsid w:val="00963FAA"/>
    <w:rsid w:val="00964C0B"/>
    <w:rsid w:val="00965703"/>
    <w:rsid w:val="00965995"/>
    <w:rsid w:val="00965A68"/>
    <w:rsid w:val="00965C95"/>
    <w:rsid w:val="00966D40"/>
    <w:rsid w:val="0096721F"/>
    <w:rsid w:val="009675B7"/>
    <w:rsid w:val="00967888"/>
    <w:rsid w:val="00967A93"/>
    <w:rsid w:val="00970A49"/>
    <w:rsid w:val="00971CC3"/>
    <w:rsid w:val="0097310D"/>
    <w:rsid w:val="00973D92"/>
    <w:rsid w:val="00974F26"/>
    <w:rsid w:val="00975095"/>
    <w:rsid w:val="0097541F"/>
    <w:rsid w:val="00975BA8"/>
    <w:rsid w:val="009770A0"/>
    <w:rsid w:val="00977375"/>
    <w:rsid w:val="00977CD2"/>
    <w:rsid w:val="00980435"/>
    <w:rsid w:val="00980C46"/>
    <w:rsid w:val="00980E1C"/>
    <w:rsid w:val="00981115"/>
    <w:rsid w:val="00981A6A"/>
    <w:rsid w:val="00981A73"/>
    <w:rsid w:val="00981D65"/>
    <w:rsid w:val="00984439"/>
    <w:rsid w:val="00984BA7"/>
    <w:rsid w:val="00984D18"/>
    <w:rsid w:val="00985FE0"/>
    <w:rsid w:val="00986049"/>
    <w:rsid w:val="009866C1"/>
    <w:rsid w:val="00986C10"/>
    <w:rsid w:val="00986C52"/>
    <w:rsid w:val="00987DBA"/>
    <w:rsid w:val="009905D1"/>
    <w:rsid w:val="0099064A"/>
    <w:rsid w:val="009907EA"/>
    <w:rsid w:val="00990820"/>
    <w:rsid w:val="00990DCD"/>
    <w:rsid w:val="00990E1A"/>
    <w:rsid w:val="00991173"/>
    <w:rsid w:val="009914E2"/>
    <w:rsid w:val="009916E5"/>
    <w:rsid w:val="0099199A"/>
    <w:rsid w:val="0099238A"/>
    <w:rsid w:val="00992A7D"/>
    <w:rsid w:val="00993728"/>
    <w:rsid w:val="00993E5C"/>
    <w:rsid w:val="00993F5C"/>
    <w:rsid w:val="00994479"/>
    <w:rsid w:val="00994F53"/>
    <w:rsid w:val="009952D5"/>
    <w:rsid w:val="0099725A"/>
    <w:rsid w:val="009975E9"/>
    <w:rsid w:val="00997621"/>
    <w:rsid w:val="009A1195"/>
    <w:rsid w:val="009A1BDF"/>
    <w:rsid w:val="009A2547"/>
    <w:rsid w:val="009A2D6F"/>
    <w:rsid w:val="009A311F"/>
    <w:rsid w:val="009A36A1"/>
    <w:rsid w:val="009A4C40"/>
    <w:rsid w:val="009A51C6"/>
    <w:rsid w:val="009A5903"/>
    <w:rsid w:val="009A672A"/>
    <w:rsid w:val="009A67D6"/>
    <w:rsid w:val="009A6843"/>
    <w:rsid w:val="009A73C9"/>
    <w:rsid w:val="009B01AB"/>
    <w:rsid w:val="009B067B"/>
    <w:rsid w:val="009B08BF"/>
    <w:rsid w:val="009B12DE"/>
    <w:rsid w:val="009B1308"/>
    <w:rsid w:val="009B14D8"/>
    <w:rsid w:val="009B165D"/>
    <w:rsid w:val="009B196D"/>
    <w:rsid w:val="009B1F6E"/>
    <w:rsid w:val="009B3474"/>
    <w:rsid w:val="009B38E9"/>
    <w:rsid w:val="009B3DF6"/>
    <w:rsid w:val="009B3F82"/>
    <w:rsid w:val="009B4495"/>
    <w:rsid w:val="009B46BD"/>
    <w:rsid w:val="009B51A2"/>
    <w:rsid w:val="009B5D99"/>
    <w:rsid w:val="009B60B6"/>
    <w:rsid w:val="009B6942"/>
    <w:rsid w:val="009B6F8B"/>
    <w:rsid w:val="009B74D7"/>
    <w:rsid w:val="009B75D0"/>
    <w:rsid w:val="009B7EC4"/>
    <w:rsid w:val="009C0610"/>
    <w:rsid w:val="009C2744"/>
    <w:rsid w:val="009C2D4A"/>
    <w:rsid w:val="009C457A"/>
    <w:rsid w:val="009C4C7B"/>
    <w:rsid w:val="009C5E61"/>
    <w:rsid w:val="009C64AF"/>
    <w:rsid w:val="009C6837"/>
    <w:rsid w:val="009C7546"/>
    <w:rsid w:val="009C7AFE"/>
    <w:rsid w:val="009D050A"/>
    <w:rsid w:val="009D0C4E"/>
    <w:rsid w:val="009D12F3"/>
    <w:rsid w:val="009D1D00"/>
    <w:rsid w:val="009D2E30"/>
    <w:rsid w:val="009D365C"/>
    <w:rsid w:val="009D4EF6"/>
    <w:rsid w:val="009D525C"/>
    <w:rsid w:val="009D5A3D"/>
    <w:rsid w:val="009D5BC6"/>
    <w:rsid w:val="009D6438"/>
    <w:rsid w:val="009D6742"/>
    <w:rsid w:val="009D6BC7"/>
    <w:rsid w:val="009D7652"/>
    <w:rsid w:val="009D7A9D"/>
    <w:rsid w:val="009D7C1E"/>
    <w:rsid w:val="009E0080"/>
    <w:rsid w:val="009E0136"/>
    <w:rsid w:val="009E1085"/>
    <w:rsid w:val="009E1FDD"/>
    <w:rsid w:val="009E2047"/>
    <w:rsid w:val="009E2434"/>
    <w:rsid w:val="009E250A"/>
    <w:rsid w:val="009E3467"/>
    <w:rsid w:val="009E348B"/>
    <w:rsid w:val="009E38F3"/>
    <w:rsid w:val="009E409A"/>
    <w:rsid w:val="009E4A1C"/>
    <w:rsid w:val="009E5841"/>
    <w:rsid w:val="009E5BDA"/>
    <w:rsid w:val="009E5D60"/>
    <w:rsid w:val="009E6546"/>
    <w:rsid w:val="009E76DD"/>
    <w:rsid w:val="009E7F93"/>
    <w:rsid w:val="009F07D1"/>
    <w:rsid w:val="009F134B"/>
    <w:rsid w:val="009F140C"/>
    <w:rsid w:val="009F144D"/>
    <w:rsid w:val="009F185B"/>
    <w:rsid w:val="009F1996"/>
    <w:rsid w:val="009F30BF"/>
    <w:rsid w:val="009F451B"/>
    <w:rsid w:val="009F4598"/>
    <w:rsid w:val="009F5961"/>
    <w:rsid w:val="009F5F05"/>
    <w:rsid w:val="009F6291"/>
    <w:rsid w:val="009F7D36"/>
    <w:rsid w:val="009F7E82"/>
    <w:rsid w:val="00A003B5"/>
    <w:rsid w:val="00A005F7"/>
    <w:rsid w:val="00A00F04"/>
    <w:rsid w:val="00A01529"/>
    <w:rsid w:val="00A0169F"/>
    <w:rsid w:val="00A01B65"/>
    <w:rsid w:val="00A01C47"/>
    <w:rsid w:val="00A02A78"/>
    <w:rsid w:val="00A02B52"/>
    <w:rsid w:val="00A032A5"/>
    <w:rsid w:val="00A036E1"/>
    <w:rsid w:val="00A0377D"/>
    <w:rsid w:val="00A039C6"/>
    <w:rsid w:val="00A040BF"/>
    <w:rsid w:val="00A0420E"/>
    <w:rsid w:val="00A046B4"/>
    <w:rsid w:val="00A046BC"/>
    <w:rsid w:val="00A04751"/>
    <w:rsid w:val="00A04991"/>
    <w:rsid w:val="00A04C8D"/>
    <w:rsid w:val="00A05D98"/>
    <w:rsid w:val="00A0614D"/>
    <w:rsid w:val="00A10C97"/>
    <w:rsid w:val="00A10D3C"/>
    <w:rsid w:val="00A10E8F"/>
    <w:rsid w:val="00A1130B"/>
    <w:rsid w:val="00A11388"/>
    <w:rsid w:val="00A11959"/>
    <w:rsid w:val="00A1209B"/>
    <w:rsid w:val="00A136A5"/>
    <w:rsid w:val="00A1381B"/>
    <w:rsid w:val="00A13C71"/>
    <w:rsid w:val="00A13D2D"/>
    <w:rsid w:val="00A148D9"/>
    <w:rsid w:val="00A15B34"/>
    <w:rsid w:val="00A16448"/>
    <w:rsid w:val="00A17193"/>
    <w:rsid w:val="00A17633"/>
    <w:rsid w:val="00A2083B"/>
    <w:rsid w:val="00A21420"/>
    <w:rsid w:val="00A21566"/>
    <w:rsid w:val="00A21956"/>
    <w:rsid w:val="00A21C52"/>
    <w:rsid w:val="00A22072"/>
    <w:rsid w:val="00A22CBE"/>
    <w:rsid w:val="00A234F4"/>
    <w:rsid w:val="00A23520"/>
    <w:rsid w:val="00A23B2D"/>
    <w:rsid w:val="00A2502D"/>
    <w:rsid w:val="00A2507F"/>
    <w:rsid w:val="00A25283"/>
    <w:rsid w:val="00A259FC"/>
    <w:rsid w:val="00A25A78"/>
    <w:rsid w:val="00A25ECC"/>
    <w:rsid w:val="00A264F4"/>
    <w:rsid w:val="00A267EB"/>
    <w:rsid w:val="00A26901"/>
    <w:rsid w:val="00A26E01"/>
    <w:rsid w:val="00A309DD"/>
    <w:rsid w:val="00A30B79"/>
    <w:rsid w:val="00A31617"/>
    <w:rsid w:val="00A31C1E"/>
    <w:rsid w:val="00A31D7F"/>
    <w:rsid w:val="00A339FD"/>
    <w:rsid w:val="00A33B91"/>
    <w:rsid w:val="00A33E36"/>
    <w:rsid w:val="00A341C2"/>
    <w:rsid w:val="00A345CB"/>
    <w:rsid w:val="00A354EC"/>
    <w:rsid w:val="00A3594B"/>
    <w:rsid w:val="00A35CF8"/>
    <w:rsid w:val="00A35F66"/>
    <w:rsid w:val="00A40BD5"/>
    <w:rsid w:val="00A410B3"/>
    <w:rsid w:val="00A41E74"/>
    <w:rsid w:val="00A422C2"/>
    <w:rsid w:val="00A42462"/>
    <w:rsid w:val="00A42BE9"/>
    <w:rsid w:val="00A42DF9"/>
    <w:rsid w:val="00A4311E"/>
    <w:rsid w:val="00A4345B"/>
    <w:rsid w:val="00A43554"/>
    <w:rsid w:val="00A44089"/>
    <w:rsid w:val="00A44413"/>
    <w:rsid w:val="00A44C2A"/>
    <w:rsid w:val="00A45918"/>
    <w:rsid w:val="00A46FE7"/>
    <w:rsid w:val="00A51697"/>
    <w:rsid w:val="00A52A66"/>
    <w:rsid w:val="00A5332C"/>
    <w:rsid w:val="00A53ECC"/>
    <w:rsid w:val="00A54085"/>
    <w:rsid w:val="00A5419A"/>
    <w:rsid w:val="00A54343"/>
    <w:rsid w:val="00A54657"/>
    <w:rsid w:val="00A55CFE"/>
    <w:rsid w:val="00A56437"/>
    <w:rsid w:val="00A565EE"/>
    <w:rsid w:val="00A57269"/>
    <w:rsid w:val="00A602EC"/>
    <w:rsid w:val="00A60C6A"/>
    <w:rsid w:val="00A61EF4"/>
    <w:rsid w:val="00A628C6"/>
    <w:rsid w:val="00A62BFE"/>
    <w:rsid w:val="00A6398B"/>
    <w:rsid w:val="00A64319"/>
    <w:rsid w:val="00A64910"/>
    <w:rsid w:val="00A64A64"/>
    <w:rsid w:val="00A65208"/>
    <w:rsid w:val="00A65E19"/>
    <w:rsid w:val="00A662FB"/>
    <w:rsid w:val="00A66A22"/>
    <w:rsid w:val="00A66F65"/>
    <w:rsid w:val="00A675BA"/>
    <w:rsid w:val="00A67863"/>
    <w:rsid w:val="00A7181A"/>
    <w:rsid w:val="00A72126"/>
    <w:rsid w:val="00A727CA"/>
    <w:rsid w:val="00A72B53"/>
    <w:rsid w:val="00A731FE"/>
    <w:rsid w:val="00A7415C"/>
    <w:rsid w:val="00A750FE"/>
    <w:rsid w:val="00A75984"/>
    <w:rsid w:val="00A76297"/>
    <w:rsid w:val="00A76C33"/>
    <w:rsid w:val="00A77EF9"/>
    <w:rsid w:val="00A8110A"/>
    <w:rsid w:val="00A822E4"/>
    <w:rsid w:val="00A8290D"/>
    <w:rsid w:val="00A83A1A"/>
    <w:rsid w:val="00A83BBB"/>
    <w:rsid w:val="00A8419E"/>
    <w:rsid w:val="00A84675"/>
    <w:rsid w:val="00A851D1"/>
    <w:rsid w:val="00A85E26"/>
    <w:rsid w:val="00A85FA1"/>
    <w:rsid w:val="00A872F7"/>
    <w:rsid w:val="00A87921"/>
    <w:rsid w:val="00A87A2F"/>
    <w:rsid w:val="00A9040D"/>
    <w:rsid w:val="00A908C4"/>
    <w:rsid w:val="00A909EC"/>
    <w:rsid w:val="00A91227"/>
    <w:rsid w:val="00A9122E"/>
    <w:rsid w:val="00A91D3E"/>
    <w:rsid w:val="00A91EB9"/>
    <w:rsid w:val="00A9230B"/>
    <w:rsid w:val="00A92552"/>
    <w:rsid w:val="00A9269C"/>
    <w:rsid w:val="00A931C5"/>
    <w:rsid w:val="00A9436F"/>
    <w:rsid w:val="00A94924"/>
    <w:rsid w:val="00A94C9C"/>
    <w:rsid w:val="00A95429"/>
    <w:rsid w:val="00A96676"/>
    <w:rsid w:val="00A96D45"/>
    <w:rsid w:val="00A96F17"/>
    <w:rsid w:val="00A97EF5"/>
    <w:rsid w:val="00AA0171"/>
    <w:rsid w:val="00AA0B40"/>
    <w:rsid w:val="00AA1617"/>
    <w:rsid w:val="00AA2276"/>
    <w:rsid w:val="00AA2F5C"/>
    <w:rsid w:val="00AA34BA"/>
    <w:rsid w:val="00AA34CA"/>
    <w:rsid w:val="00AA54E9"/>
    <w:rsid w:val="00AA55FC"/>
    <w:rsid w:val="00AA5A57"/>
    <w:rsid w:val="00AA6127"/>
    <w:rsid w:val="00AA694C"/>
    <w:rsid w:val="00AA69AC"/>
    <w:rsid w:val="00AA6BE3"/>
    <w:rsid w:val="00AA702A"/>
    <w:rsid w:val="00AA7FF7"/>
    <w:rsid w:val="00AB0217"/>
    <w:rsid w:val="00AB1647"/>
    <w:rsid w:val="00AB16E5"/>
    <w:rsid w:val="00AB1945"/>
    <w:rsid w:val="00AB2114"/>
    <w:rsid w:val="00AB2B54"/>
    <w:rsid w:val="00AB2FE8"/>
    <w:rsid w:val="00AB30F2"/>
    <w:rsid w:val="00AB3EEC"/>
    <w:rsid w:val="00AB41F6"/>
    <w:rsid w:val="00AB5476"/>
    <w:rsid w:val="00AB58B0"/>
    <w:rsid w:val="00AB686E"/>
    <w:rsid w:val="00AB6A20"/>
    <w:rsid w:val="00AB7679"/>
    <w:rsid w:val="00AB76CE"/>
    <w:rsid w:val="00AB7701"/>
    <w:rsid w:val="00AC0595"/>
    <w:rsid w:val="00AC18D0"/>
    <w:rsid w:val="00AC1A01"/>
    <w:rsid w:val="00AC23C3"/>
    <w:rsid w:val="00AC27C8"/>
    <w:rsid w:val="00AC449F"/>
    <w:rsid w:val="00AC4BA9"/>
    <w:rsid w:val="00AC53E7"/>
    <w:rsid w:val="00AC638B"/>
    <w:rsid w:val="00AC693A"/>
    <w:rsid w:val="00AC6A5D"/>
    <w:rsid w:val="00AC72C3"/>
    <w:rsid w:val="00AD0E62"/>
    <w:rsid w:val="00AD0F4B"/>
    <w:rsid w:val="00AD116A"/>
    <w:rsid w:val="00AD1701"/>
    <w:rsid w:val="00AD1DA7"/>
    <w:rsid w:val="00AD283D"/>
    <w:rsid w:val="00AD39EA"/>
    <w:rsid w:val="00AD3DFF"/>
    <w:rsid w:val="00AD4193"/>
    <w:rsid w:val="00AD43F8"/>
    <w:rsid w:val="00AD4B05"/>
    <w:rsid w:val="00AD4F4F"/>
    <w:rsid w:val="00AD52C5"/>
    <w:rsid w:val="00AD5397"/>
    <w:rsid w:val="00AD5F0E"/>
    <w:rsid w:val="00AD5F4E"/>
    <w:rsid w:val="00AD66E8"/>
    <w:rsid w:val="00AD7297"/>
    <w:rsid w:val="00AE0A03"/>
    <w:rsid w:val="00AE165D"/>
    <w:rsid w:val="00AE1F1B"/>
    <w:rsid w:val="00AE269E"/>
    <w:rsid w:val="00AE2840"/>
    <w:rsid w:val="00AE357D"/>
    <w:rsid w:val="00AE414E"/>
    <w:rsid w:val="00AE6AAB"/>
    <w:rsid w:val="00AF0136"/>
    <w:rsid w:val="00AF037F"/>
    <w:rsid w:val="00AF151D"/>
    <w:rsid w:val="00AF153E"/>
    <w:rsid w:val="00AF233C"/>
    <w:rsid w:val="00AF237C"/>
    <w:rsid w:val="00AF306F"/>
    <w:rsid w:val="00AF3214"/>
    <w:rsid w:val="00AF38AA"/>
    <w:rsid w:val="00AF46B9"/>
    <w:rsid w:val="00AF4732"/>
    <w:rsid w:val="00AF646A"/>
    <w:rsid w:val="00B00F7B"/>
    <w:rsid w:val="00B010B4"/>
    <w:rsid w:val="00B02BCB"/>
    <w:rsid w:val="00B03600"/>
    <w:rsid w:val="00B0371E"/>
    <w:rsid w:val="00B03BDC"/>
    <w:rsid w:val="00B03E74"/>
    <w:rsid w:val="00B03E75"/>
    <w:rsid w:val="00B04397"/>
    <w:rsid w:val="00B046F8"/>
    <w:rsid w:val="00B047DB"/>
    <w:rsid w:val="00B04EDD"/>
    <w:rsid w:val="00B057BF"/>
    <w:rsid w:val="00B05B73"/>
    <w:rsid w:val="00B061F2"/>
    <w:rsid w:val="00B06921"/>
    <w:rsid w:val="00B07473"/>
    <w:rsid w:val="00B076B7"/>
    <w:rsid w:val="00B11193"/>
    <w:rsid w:val="00B1199C"/>
    <w:rsid w:val="00B11B92"/>
    <w:rsid w:val="00B11CC6"/>
    <w:rsid w:val="00B12AE2"/>
    <w:rsid w:val="00B13825"/>
    <w:rsid w:val="00B13F17"/>
    <w:rsid w:val="00B153F2"/>
    <w:rsid w:val="00B169EB"/>
    <w:rsid w:val="00B16E09"/>
    <w:rsid w:val="00B1703D"/>
    <w:rsid w:val="00B174C4"/>
    <w:rsid w:val="00B203C2"/>
    <w:rsid w:val="00B204B2"/>
    <w:rsid w:val="00B20815"/>
    <w:rsid w:val="00B20A46"/>
    <w:rsid w:val="00B21739"/>
    <w:rsid w:val="00B23A56"/>
    <w:rsid w:val="00B23E91"/>
    <w:rsid w:val="00B23EB4"/>
    <w:rsid w:val="00B249FD"/>
    <w:rsid w:val="00B25B35"/>
    <w:rsid w:val="00B25C6B"/>
    <w:rsid w:val="00B25D45"/>
    <w:rsid w:val="00B2700E"/>
    <w:rsid w:val="00B27240"/>
    <w:rsid w:val="00B27281"/>
    <w:rsid w:val="00B31095"/>
    <w:rsid w:val="00B312A7"/>
    <w:rsid w:val="00B31B8C"/>
    <w:rsid w:val="00B32057"/>
    <w:rsid w:val="00B330FA"/>
    <w:rsid w:val="00B3343F"/>
    <w:rsid w:val="00B341D4"/>
    <w:rsid w:val="00B3464E"/>
    <w:rsid w:val="00B348D4"/>
    <w:rsid w:val="00B34B15"/>
    <w:rsid w:val="00B350A9"/>
    <w:rsid w:val="00B35A84"/>
    <w:rsid w:val="00B35D62"/>
    <w:rsid w:val="00B363B2"/>
    <w:rsid w:val="00B375DA"/>
    <w:rsid w:val="00B43C51"/>
    <w:rsid w:val="00B44855"/>
    <w:rsid w:val="00B44A90"/>
    <w:rsid w:val="00B44BAD"/>
    <w:rsid w:val="00B45057"/>
    <w:rsid w:val="00B4507C"/>
    <w:rsid w:val="00B45246"/>
    <w:rsid w:val="00B45C05"/>
    <w:rsid w:val="00B4644B"/>
    <w:rsid w:val="00B46ABE"/>
    <w:rsid w:val="00B46DD6"/>
    <w:rsid w:val="00B47381"/>
    <w:rsid w:val="00B50128"/>
    <w:rsid w:val="00B50607"/>
    <w:rsid w:val="00B50FE2"/>
    <w:rsid w:val="00B5138E"/>
    <w:rsid w:val="00B51D3B"/>
    <w:rsid w:val="00B523A4"/>
    <w:rsid w:val="00B524D4"/>
    <w:rsid w:val="00B52609"/>
    <w:rsid w:val="00B53A5B"/>
    <w:rsid w:val="00B553DB"/>
    <w:rsid w:val="00B558E6"/>
    <w:rsid w:val="00B561E4"/>
    <w:rsid w:val="00B56B02"/>
    <w:rsid w:val="00B56F87"/>
    <w:rsid w:val="00B5751E"/>
    <w:rsid w:val="00B6004F"/>
    <w:rsid w:val="00B60182"/>
    <w:rsid w:val="00B61BE4"/>
    <w:rsid w:val="00B61F6E"/>
    <w:rsid w:val="00B6296C"/>
    <w:rsid w:val="00B62D2F"/>
    <w:rsid w:val="00B64D6E"/>
    <w:rsid w:val="00B64E92"/>
    <w:rsid w:val="00B65131"/>
    <w:rsid w:val="00B65524"/>
    <w:rsid w:val="00B65F35"/>
    <w:rsid w:val="00B661F7"/>
    <w:rsid w:val="00B66A67"/>
    <w:rsid w:val="00B67409"/>
    <w:rsid w:val="00B70A55"/>
    <w:rsid w:val="00B70FB9"/>
    <w:rsid w:val="00B7229B"/>
    <w:rsid w:val="00B72825"/>
    <w:rsid w:val="00B72857"/>
    <w:rsid w:val="00B72CDC"/>
    <w:rsid w:val="00B73B1E"/>
    <w:rsid w:val="00B746B7"/>
    <w:rsid w:val="00B74A1A"/>
    <w:rsid w:val="00B7524C"/>
    <w:rsid w:val="00B7529E"/>
    <w:rsid w:val="00B75483"/>
    <w:rsid w:val="00B7648A"/>
    <w:rsid w:val="00B774B1"/>
    <w:rsid w:val="00B77AE5"/>
    <w:rsid w:val="00B77EAD"/>
    <w:rsid w:val="00B80818"/>
    <w:rsid w:val="00B80E7F"/>
    <w:rsid w:val="00B81D6A"/>
    <w:rsid w:val="00B82239"/>
    <w:rsid w:val="00B823D7"/>
    <w:rsid w:val="00B83564"/>
    <w:rsid w:val="00B83AEF"/>
    <w:rsid w:val="00B83CDF"/>
    <w:rsid w:val="00B84448"/>
    <w:rsid w:val="00B846EA"/>
    <w:rsid w:val="00B847F8"/>
    <w:rsid w:val="00B854D3"/>
    <w:rsid w:val="00B863FA"/>
    <w:rsid w:val="00B86CC4"/>
    <w:rsid w:val="00B90C95"/>
    <w:rsid w:val="00B91950"/>
    <w:rsid w:val="00B91FD9"/>
    <w:rsid w:val="00B9308A"/>
    <w:rsid w:val="00B93442"/>
    <w:rsid w:val="00B93A54"/>
    <w:rsid w:val="00B94493"/>
    <w:rsid w:val="00B948D6"/>
    <w:rsid w:val="00B95922"/>
    <w:rsid w:val="00B95B2E"/>
    <w:rsid w:val="00B95E60"/>
    <w:rsid w:val="00B95F46"/>
    <w:rsid w:val="00B9632C"/>
    <w:rsid w:val="00B966F7"/>
    <w:rsid w:val="00B96920"/>
    <w:rsid w:val="00B96A39"/>
    <w:rsid w:val="00B97CBA"/>
    <w:rsid w:val="00BA004C"/>
    <w:rsid w:val="00BA0584"/>
    <w:rsid w:val="00BA07A8"/>
    <w:rsid w:val="00BA0871"/>
    <w:rsid w:val="00BA0A2D"/>
    <w:rsid w:val="00BA1448"/>
    <w:rsid w:val="00BA14B3"/>
    <w:rsid w:val="00BA1D04"/>
    <w:rsid w:val="00BA2FE5"/>
    <w:rsid w:val="00BA31F7"/>
    <w:rsid w:val="00BA40F9"/>
    <w:rsid w:val="00BA4839"/>
    <w:rsid w:val="00BA4A61"/>
    <w:rsid w:val="00BA4E06"/>
    <w:rsid w:val="00BA56B1"/>
    <w:rsid w:val="00BA5E0C"/>
    <w:rsid w:val="00BA5E4B"/>
    <w:rsid w:val="00BA5F75"/>
    <w:rsid w:val="00BA75E3"/>
    <w:rsid w:val="00BB00FE"/>
    <w:rsid w:val="00BB069E"/>
    <w:rsid w:val="00BB072F"/>
    <w:rsid w:val="00BB0939"/>
    <w:rsid w:val="00BB16EC"/>
    <w:rsid w:val="00BB1742"/>
    <w:rsid w:val="00BB18D4"/>
    <w:rsid w:val="00BB1A0F"/>
    <w:rsid w:val="00BB1D94"/>
    <w:rsid w:val="00BB1F65"/>
    <w:rsid w:val="00BB20FE"/>
    <w:rsid w:val="00BB326D"/>
    <w:rsid w:val="00BB4057"/>
    <w:rsid w:val="00BB45C6"/>
    <w:rsid w:val="00BB4C93"/>
    <w:rsid w:val="00BB5695"/>
    <w:rsid w:val="00BB5EDF"/>
    <w:rsid w:val="00BB71BC"/>
    <w:rsid w:val="00BB7F1B"/>
    <w:rsid w:val="00BC0345"/>
    <w:rsid w:val="00BC093A"/>
    <w:rsid w:val="00BC175D"/>
    <w:rsid w:val="00BC1C27"/>
    <w:rsid w:val="00BC27F6"/>
    <w:rsid w:val="00BC2C22"/>
    <w:rsid w:val="00BC2C6F"/>
    <w:rsid w:val="00BC325E"/>
    <w:rsid w:val="00BC3F62"/>
    <w:rsid w:val="00BC4601"/>
    <w:rsid w:val="00BC4823"/>
    <w:rsid w:val="00BC4CAE"/>
    <w:rsid w:val="00BC4F96"/>
    <w:rsid w:val="00BC5ACB"/>
    <w:rsid w:val="00BC5D90"/>
    <w:rsid w:val="00BC5FE2"/>
    <w:rsid w:val="00BC63A1"/>
    <w:rsid w:val="00BC66FE"/>
    <w:rsid w:val="00BC6886"/>
    <w:rsid w:val="00BC6FED"/>
    <w:rsid w:val="00BC7D1F"/>
    <w:rsid w:val="00BD01ED"/>
    <w:rsid w:val="00BD021F"/>
    <w:rsid w:val="00BD05AB"/>
    <w:rsid w:val="00BD0738"/>
    <w:rsid w:val="00BD0A38"/>
    <w:rsid w:val="00BD1186"/>
    <w:rsid w:val="00BD11CB"/>
    <w:rsid w:val="00BD1652"/>
    <w:rsid w:val="00BD1DE6"/>
    <w:rsid w:val="00BD245C"/>
    <w:rsid w:val="00BD25D4"/>
    <w:rsid w:val="00BD2A2D"/>
    <w:rsid w:val="00BD3111"/>
    <w:rsid w:val="00BD4349"/>
    <w:rsid w:val="00BD4661"/>
    <w:rsid w:val="00BD4A78"/>
    <w:rsid w:val="00BD4A98"/>
    <w:rsid w:val="00BD540B"/>
    <w:rsid w:val="00BD57DC"/>
    <w:rsid w:val="00BD6264"/>
    <w:rsid w:val="00BD6D52"/>
    <w:rsid w:val="00BD79AA"/>
    <w:rsid w:val="00BD7AA6"/>
    <w:rsid w:val="00BD7E9A"/>
    <w:rsid w:val="00BE0DC9"/>
    <w:rsid w:val="00BE22B9"/>
    <w:rsid w:val="00BE2812"/>
    <w:rsid w:val="00BE2A69"/>
    <w:rsid w:val="00BE2B24"/>
    <w:rsid w:val="00BE2CE3"/>
    <w:rsid w:val="00BE2FE0"/>
    <w:rsid w:val="00BE3C46"/>
    <w:rsid w:val="00BE3EB0"/>
    <w:rsid w:val="00BE4379"/>
    <w:rsid w:val="00BE48D1"/>
    <w:rsid w:val="00BE5569"/>
    <w:rsid w:val="00BE5E19"/>
    <w:rsid w:val="00BE5F47"/>
    <w:rsid w:val="00BE61E5"/>
    <w:rsid w:val="00BE69D7"/>
    <w:rsid w:val="00BE78B1"/>
    <w:rsid w:val="00BF06F0"/>
    <w:rsid w:val="00BF0765"/>
    <w:rsid w:val="00BF0E22"/>
    <w:rsid w:val="00BF0EC4"/>
    <w:rsid w:val="00BF20FB"/>
    <w:rsid w:val="00BF2353"/>
    <w:rsid w:val="00BF2494"/>
    <w:rsid w:val="00BF28DA"/>
    <w:rsid w:val="00BF2FEF"/>
    <w:rsid w:val="00BF3AAF"/>
    <w:rsid w:val="00BF4560"/>
    <w:rsid w:val="00BF4570"/>
    <w:rsid w:val="00BF4EFF"/>
    <w:rsid w:val="00BF5082"/>
    <w:rsid w:val="00BF5336"/>
    <w:rsid w:val="00BF6122"/>
    <w:rsid w:val="00BF67AE"/>
    <w:rsid w:val="00BF7383"/>
    <w:rsid w:val="00BF7685"/>
    <w:rsid w:val="00BF77DF"/>
    <w:rsid w:val="00C00874"/>
    <w:rsid w:val="00C019B6"/>
    <w:rsid w:val="00C01E5B"/>
    <w:rsid w:val="00C01FD3"/>
    <w:rsid w:val="00C0202F"/>
    <w:rsid w:val="00C028C0"/>
    <w:rsid w:val="00C02B77"/>
    <w:rsid w:val="00C02E33"/>
    <w:rsid w:val="00C034CB"/>
    <w:rsid w:val="00C034EC"/>
    <w:rsid w:val="00C0365B"/>
    <w:rsid w:val="00C03A77"/>
    <w:rsid w:val="00C03D01"/>
    <w:rsid w:val="00C043E6"/>
    <w:rsid w:val="00C04F13"/>
    <w:rsid w:val="00C05184"/>
    <w:rsid w:val="00C06242"/>
    <w:rsid w:val="00C07403"/>
    <w:rsid w:val="00C1186E"/>
    <w:rsid w:val="00C11AC9"/>
    <w:rsid w:val="00C121E0"/>
    <w:rsid w:val="00C1229F"/>
    <w:rsid w:val="00C1231E"/>
    <w:rsid w:val="00C12506"/>
    <w:rsid w:val="00C1275F"/>
    <w:rsid w:val="00C12C4A"/>
    <w:rsid w:val="00C13F3F"/>
    <w:rsid w:val="00C14517"/>
    <w:rsid w:val="00C14726"/>
    <w:rsid w:val="00C1490B"/>
    <w:rsid w:val="00C14DCE"/>
    <w:rsid w:val="00C159AE"/>
    <w:rsid w:val="00C15B26"/>
    <w:rsid w:val="00C15E28"/>
    <w:rsid w:val="00C16434"/>
    <w:rsid w:val="00C164E8"/>
    <w:rsid w:val="00C1708B"/>
    <w:rsid w:val="00C171F9"/>
    <w:rsid w:val="00C17BEB"/>
    <w:rsid w:val="00C20286"/>
    <w:rsid w:val="00C214AA"/>
    <w:rsid w:val="00C2174F"/>
    <w:rsid w:val="00C219F3"/>
    <w:rsid w:val="00C21C64"/>
    <w:rsid w:val="00C21FD0"/>
    <w:rsid w:val="00C229D9"/>
    <w:rsid w:val="00C22CD2"/>
    <w:rsid w:val="00C23043"/>
    <w:rsid w:val="00C23058"/>
    <w:rsid w:val="00C2326E"/>
    <w:rsid w:val="00C23493"/>
    <w:rsid w:val="00C2349B"/>
    <w:rsid w:val="00C237C3"/>
    <w:rsid w:val="00C2410F"/>
    <w:rsid w:val="00C24583"/>
    <w:rsid w:val="00C25146"/>
    <w:rsid w:val="00C25EC7"/>
    <w:rsid w:val="00C26522"/>
    <w:rsid w:val="00C26937"/>
    <w:rsid w:val="00C2704C"/>
    <w:rsid w:val="00C27219"/>
    <w:rsid w:val="00C27741"/>
    <w:rsid w:val="00C27D6E"/>
    <w:rsid w:val="00C307A0"/>
    <w:rsid w:val="00C30B3C"/>
    <w:rsid w:val="00C30E7D"/>
    <w:rsid w:val="00C30F62"/>
    <w:rsid w:val="00C310D4"/>
    <w:rsid w:val="00C31956"/>
    <w:rsid w:val="00C32697"/>
    <w:rsid w:val="00C32F96"/>
    <w:rsid w:val="00C339BA"/>
    <w:rsid w:val="00C33DB0"/>
    <w:rsid w:val="00C34336"/>
    <w:rsid w:val="00C34EAE"/>
    <w:rsid w:val="00C356D6"/>
    <w:rsid w:val="00C3587B"/>
    <w:rsid w:val="00C36616"/>
    <w:rsid w:val="00C36AC8"/>
    <w:rsid w:val="00C375CE"/>
    <w:rsid w:val="00C37651"/>
    <w:rsid w:val="00C3777B"/>
    <w:rsid w:val="00C37853"/>
    <w:rsid w:val="00C37D14"/>
    <w:rsid w:val="00C402B6"/>
    <w:rsid w:val="00C404AE"/>
    <w:rsid w:val="00C40E54"/>
    <w:rsid w:val="00C411A1"/>
    <w:rsid w:val="00C411F4"/>
    <w:rsid w:val="00C4160C"/>
    <w:rsid w:val="00C41C84"/>
    <w:rsid w:val="00C421E4"/>
    <w:rsid w:val="00C42580"/>
    <w:rsid w:val="00C42E9C"/>
    <w:rsid w:val="00C43878"/>
    <w:rsid w:val="00C4427A"/>
    <w:rsid w:val="00C44355"/>
    <w:rsid w:val="00C44805"/>
    <w:rsid w:val="00C455FE"/>
    <w:rsid w:val="00C4578C"/>
    <w:rsid w:val="00C4618A"/>
    <w:rsid w:val="00C4648F"/>
    <w:rsid w:val="00C46C11"/>
    <w:rsid w:val="00C476DC"/>
    <w:rsid w:val="00C50524"/>
    <w:rsid w:val="00C50735"/>
    <w:rsid w:val="00C50CCB"/>
    <w:rsid w:val="00C50D44"/>
    <w:rsid w:val="00C51D69"/>
    <w:rsid w:val="00C520E7"/>
    <w:rsid w:val="00C523A9"/>
    <w:rsid w:val="00C52472"/>
    <w:rsid w:val="00C5373D"/>
    <w:rsid w:val="00C54904"/>
    <w:rsid w:val="00C54AFE"/>
    <w:rsid w:val="00C55038"/>
    <w:rsid w:val="00C55C47"/>
    <w:rsid w:val="00C562A3"/>
    <w:rsid w:val="00C56E01"/>
    <w:rsid w:val="00C57140"/>
    <w:rsid w:val="00C57AEC"/>
    <w:rsid w:val="00C57CED"/>
    <w:rsid w:val="00C6154C"/>
    <w:rsid w:val="00C61FA9"/>
    <w:rsid w:val="00C6227A"/>
    <w:rsid w:val="00C6243C"/>
    <w:rsid w:val="00C62D13"/>
    <w:rsid w:val="00C6398E"/>
    <w:rsid w:val="00C63D74"/>
    <w:rsid w:val="00C64894"/>
    <w:rsid w:val="00C65B18"/>
    <w:rsid w:val="00C65C90"/>
    <w:rsid w:val="00C6614D"/>
    <w:rsid w:val="00C66186"/>
    <w:rsid w:val="00C662F0"/>
    <w:rsid w:val="00C6703F"/>
    <w:rsid w:val="00C706A0"/>
    <w:rsid w:val="00C71062"/>
    <w:rsid w:val="00C73BA2"/>
    <w:rsid w:val="00C73C11"/>
    <w:rsid w:val="00C73CE4"/>
    <w:rsid w:val="00C74236"/>
    <w:rsid w:val="00C763DF"/>
    <w:rsid w:val="00C76C0B"/>
    <w:rsid w:val="00C7757D"/>
    <w:rsid w:val="00C775A1"/>
    <w:rsid w:val="00C809DB"/>
    <w:rsid w:val="00C815F9"/>
    <w:rsid w:val="00C81773"/>
    <w:rsid w:val="00C82338"/>
    <w:rsid w:val="00C83CB1"/>
    <w:rsid w:val="00C83EAC"/>
    <w:rsid w:val="00C84DC9"/>
    <w:rsid w:val="00C84DEE"/>
    <w:rsid w:val="00C86283"/>
    <w:rsid w:val="00C86FB4"/>
    <w:rsid w:val="00C871B5"/>
    <w:rsid w:val="00C8747F"/>
    <w:rsid w:val="00C87FBF"/>
    <w:rsid w:val="00C90730"/>
    <w:rsid w:val="00C90881"/>
    <w:rsid w:val="00C90B30"/>
    <w:rsid w:val="00C911C5"/>
    <w:rsid w:val="00C912B4"/>
    <w:rsid w:val="00C91BF5"/>
    <w:rsid w:val="00C91D4A"/>
    <w:rsid w:val="00C92EAA"/>
    <w:rsid w:val="00C935B4"/>
    <w:rsid w:val="00C93786"/>
    <w:rsid w:val="00C93927"/>
    <w:rsid w:val="00C93F24"/>
    <w:rsid w:val="00C94249"/>
    <w:rsid w:val="00C95141"/>
    <w:rsid w:val="00C95D32"/>
    <w:rsid w:val="00C9641C"/>
    <w:rsid w:val="00C96495"/>
    <w:rsid w:val="00C964A9"/>
    <w:rsid w:val="00C965EA"/>
    <w:rsid w:val="00C96694"/>
    <w:rsid w:val="00C97B6B"/>
    <w:rsid w:val="00CA0075"/>
    <w:rsid w:val="00CA0997"/>
    <w:rsid w:val="00CA122D"/>
    <w:rsid w:val="00CA1763"/>
    <w:rsid w:val="00CA17D4"/>
    <w:rsid w:val="00CA215A"/>
    <w:rsid w:val="00CA3825"/>
    <w:rsid w:val="00CA3B25"/>
    <w:rsid w:val="00CA436C"/>
    <w:rsid w:val="00CA4762"/>
    <w:rsid w:val="00CA47D2"/>
    <w:rsid w:val="00CA4BAC"/>
    <w:rsid w:val="00CA4F21"/>
    <w:rsid w:val="00CA5B94"/>
    <w:rsid w:val="00CA610B"/>
    <w:rsid w:val="00CA632D"/>
    <w:rsid w:val="00CA6484"/>
    <w:rsid w:val="00CA6C7A"/>
    <w:rsid w:val="00CA7907"/>
    <w:rsid w:val="00CB0347"/>
    <w:rsid w:val="00CB099E"/>
    <w:rsid w:val="00CB12D8"/>
    <w:rsid w:val="00CB1B4D"/>
    <w:rsid w:val="00CB29BC"/>
    <w:rsid w:val="00CB2D9D"/>
    <w:rsid w:val="00CB2E3C"/>
    <w:rsid w:val="00CB34FF"/>
    <w:rsid w:val="00CB41EC"/>
    <w:rsid w:val="00CB556D"/>
    <w:rsid w:val="00CB5A49"/>
    <w:rsid w:val="00CB5A8A"/>
    <w:rsid w:val="00CB5B8D"/>
    <w:rsid w:val="00CB6145"/>
    <w:rsid w:val="00CB69B5"/>
    <w:rsid w:val="00CB6D95"/>
    <w:rsid w:val="00CB74AC"/>
    <w:rsid w:val="00CB7624"/>
    <w:rsid w:val="00CB776F"/>
    <w:rsid w:val="00CB7955"/>
    <w:rsid w:val="00CC0243"/>
    <w:rsid w:val="00CC03D9"/>
    <w:rsid w:val="00CC1272"/>
    <w:rsid w:val="00CC38DB"/>
    <w:rsid w:val="00CC41B0"/>
    <w:rsid w:val="00CC489F"/>
    <w:rsid w:val="00CC541D"/>
    <w:rsid w:val="00CC5937"/>
    <w:rsid w:val="00CC5AFA"/>
    <w:rsid w:val="00CC757C"/>
    <w:rsid w:val="00CC7888"/>
    <w:rsid w:val="00CD0238"/>
    <w:rsid w:val="00CD07C9"/>
    <w:rsid w:val="00CD0A87"/>
    <w:rsid w:val="00CD1F98"/>
    <w:rsid w:val="00CD2A39"/>
    <w:rsid w:val="00CD368E"/>
    <w:rsid w:val="00CD3F4B"/>
    <w:rsid w:val="00CD4013"/>
    <w:rsid w:val="00CD44AC"/>
    <w:rsid w:val="00CD528A"/>
    <w:rsid w:val="00CD5F5A"/>
    <w:rsid w:val="00CD6064"/>
    <w:rsid w:val="00CD6070"/>
    <w:rsid w:val="00CD6A5F"/>
    <w:rsid w:val="00CD6B78"/>
    <w:rsid w:val="00CD6FB2"/>
    <w:rsid w:val="00CD749B"/>
    <w:rsid w:val="00CD7634"/>
    <w:rsid w:val="00CD766C"/>
    <w:rsid w:val="00CD7992"/>
    <w:rsid w:val="00CE007D"/>
    <w:rsid w:val="00CE0175"/>
    <w:rsid w:val="00CE087E"/>
    <w:rsid w:val="00CE11BB"/>
    <w:rsid w:val="00CE13FB"/>
    <w:rsid w:val="00CE14CA"/>
    <w:rsid w:val="00CE1931"/>
    <w:rsid w:val="00CE1A2B"/>
    <w:rsid w:val="00CE1E03"/>
    <w:rsid w:val="00CE2369"/>
    <w:rsid w:val="00CE2DCA"/>
    <w:rsid w:val="00CE316D"/>
    <w:rsid w:val="00CE3735"/>
    <w:rsid w:val="00CE3C3D"/>
    <w:rsid w:val="00CE56CD"/>
    <w:rsid w:val="00CE5B10"/>
    <w:rsid w:val="00CE5C85"/>
    <w:rsid w:val="00CF06DA"/>
    <w:rsid w:val="00CF0A72"/>
    <w:rsid w:val="00CF0BE1"/>
    <w:rsid w:val="00CF1099"/>
    <w:rsid w:val="00CF1142"/>
    <w:rsid w:val="00CF1A58"/>
    <w:rsid w:val="00CF1F9F"/>
    <w:rsid w:val="00CF22F7"/>
    <w:rsid w:val="00CF23CC"/>
    <w:rsid w:val="00CF2FF3"/>
    <w:rsid w:val="00CF3DAC"/>
    <w:rsid w:val="00CF3E16"/>
    <w:rsid w:val="00CF3FB8"/>
    <w:rsid w:val="00CF442A"/>
    <w:rsid w:val="00CF47B4"/>
    <w:rsid w:val="00CF55E9"/>
    <w:rsid w:val="00CF6131"/>
    <w:rsid w:val="00CF6A5C"/>
    <w:rsid w:val="00CF6DBC"/>
    <w:rsid w:val="00D001F9"/>
    <w:rsid w:val="00D008CE"/>
    <w:rsid w:val="00D00C72"/>
    <w:rsid w:val="00D01342"/>
    <w:rsid w:val="00D01662"/>
    <w:rsid w:val="00D02495"/>
    <w:rsid w:val="00D02A68"/>
    <w:rsid w:val="00D02AE3"/>
    <w:rsid w:val="00D0310C"/>
    <w:rsid w:val="00D03930"/>
    <w:rsid w:val="00D041E3"/>
    <w:rsid w:val="00D047A3"/>
    <w:rsid w:val="00D04FD3"/>
    <w:rsid w:val="00D0552E"/>
    <w:rsid w:val="00D0552F"/>
    <w:rsid w:val="00D055F5"/>
    <w:rsid w:val="00D05653"/>
    <w:rsid w:val="00D06290"/>
    <w:rsid w:val="00D06605"/>
    <w:rsid w:val="00D068C6"/>
    <w:rsid w:val="00D06BED"/>
    <w:rsid w:val="00D0749E"/>
    <w:rsid w:val="00D0768D"/>
    <w:rsid w:val="00D07B1F"/>
    <w:rsid w:val="00D07ED3"/>
    <w:rsid w:val="00D109CB"/>
    <w:rsid w:val="00D11264"/>
    <w:rsid w:val="00D116AE"/>
    <w:rsid w:val="00D128C0"/>
    <w:rsid w:val="00D12BB9"/>
    <w:rsid w:val="00D12C4D"/>
    <w:rsid w:val="00D13DC7"/>
    <w:rsid w:val="00D14C3A"/>
    <w:rsid w:val="00D163EB"/>
    <w:rsid w:val="00D16941"/>
    <w:rsid w:val="00D17088"/>
    <w:rsid w:val="00D17229"/>
    <w:rsid w:val="00D179FB"/>
    <w:rsid w:val="00D201DC"/>
    <w:rsid w:val="00D203AD"/>
    <w:rsid w:val="00D2129F"/>
    <w:rsid w:val="00D22002"/>
    <w:rsid w:val="00D22555"/>
    <w:rsid w:val="00D22E6F"/>
    <w:rsid w:val="00D23171"/>
    <w:rsid w:val="00D248C4"/>
    <w:rsid w:val="00D24965"/>
    <w:rsid w:val="00D24C08"/>
    <w:rsid w:val="00D25CE3"/>
    <w:rsid w:val="00D26F6D"/>
    <w:rsid w:val="00D270D9"/>
    <w:rsid w:val="00D2751C"/>
    <w:rsid w:val="00D27751"/>
    <w:rsid w:val="00D27CC7"/>
    <w:rsid w:val="00D3013A"/>
    <w:rsid w:val="00D3033A"/>
    <w:rsid w:val="00D303F4"/>
    <w:rsid w:val="00D30910"/>
    <w:rsid w:val="00D31310"/>
    <w:rsid w:val="00D3143D"/>
    <w:rsid w:val="00D325B0"/>
    <w:rsid w:val="00D325FC"/>
    <w:rsid w:val="00D3262C"/>
    <w:rsid w:val="00D34BFB"/>
    <w:rsid w:val="00D3520E"/>
    <w:rsid w:val="00D3583E"/>
    <w:rsid w:val="00D370F2"/>
    <w:rsid w:val="00D40C73"/>
    <w:rsid w:val="00D42B0A"/>
    <w:rsid w:val="00D43684"/>
    <w:rsid w:val="00D43FC4"/>
    <w:rsid w:val="00D44228"/>
    <w:rsid w:val="00D44273"/>
    <w:rsid w:val="00D4432F"/>
    <w:rsid w:val="00D46029"/>
    <w:rsid w:val="00D4606F"/>
    <w:rsid w:val="00D470E6"/>
    <w:rsid w:val="00D477A3"/>
    <w:rsid w:val="00D47F5A"/>
    <w:rsid w:val="00D5029B"/>
    <w:rsid w:val="00D508A7"/>
    <w:rsid w:val="00D513FC"/>
    <w:rsid w:val="00D51448"/>
    <w:rsid w:val="00D517EE"/>
    <w:rsid w:val="00D51EB9"/>
    <w:rsid w:val="00D5245D"/>
    <w:rsid w:val="00D52DCC"/>
    <w:rsid w:val="00D53519"/>
    <w:rsid w:val="00D546CA"/>
    <w:rsid w:val="00D571C9"/>
    <w:rsid w:val="00D60955"/>
    <w:rsid w:val="00D61643"/>
    <w:rsid w:val="00D61677"/>
    <w:rsid w:val="00D61BD3"/>
    <w:rsid w:val="00D6282D"/>
    <w:rsid w:val="00D62FD8"/>
    <w:rsid w:val="00D6413D"/>
    <w:rsid w:val="00D6481D"/>
    <w:rsid w:val="00D6487B"/>
    <w:rsid w:val="00D64924"/>
    <w:rsid w:val="00D64AE8"/>
    <w:rsid w:val="00D65AC8"/>
    <w:rsid w:val="00D65B13"/>
    <w:rsid w:val="00D661C6"/>
    <w:rsid w:val="00D66602"/>
    <w:rsid w:val="00D67BAB"/>
    <w:rsid w:val="00D70718"/>
    <w:rsid w:val="00D70725"/>
    <w:rsid w:val="00D70B76"/>
    <w:rsid w:val="00D70EE1"/>
    <w:rsid w:val="00D73576"/>
    <w:rsid w:val="00D74079"/>
    <w:rsid w:val="00D74FC6"/>
    <w:rsid w:val="00D75BCA"/>
    <w:rsid w:val="00D75D92"/>
    <w:rsid w:val="00D76016"/>
    <w:rsid w:val="00D76251"/>
    <w:rsid w:val="00D7647D"/>
    <w:rsid w:val="00D76495"/>
    <w:rsid w:val="00D76972"/>
    <w:rsid w:val="00D806D0"/>
    <w:rsid w:val="00D814B6"/>
    <w:rsid w:val="00D815E4"/>
    <w:rsid w:val="00D8341B"/>
    <w:rsid w:val="00D83CE0"/>
    <w:rsid w:val="00D84225"/>
    <w:rsid w:val="00D84694"/>
    <w:rsid w:val="00D847A6"/>
    <w:rsid w:val="00D85965"/>
    <w:rsid w:val="00D86C60"/>
    <w:rsid w:val="00D86E36"/>
    <w:rsid w:val="00D87F63"/>
    <w:rsid w:val="00D91703"/>
    <w:rsid w:val="00D91B4A"/>
    <w:rsid w:val="00D91C88"/>
    <w:rsid w:val="00D91DCA"/>
    <w:rsid w:val="00D9239D"/>
    <w:rsid w:val="00D9246D"/>
    <w:rsid w:val="00D92FD0"/>
    <w:rsid w:val="00D949DE"/>
    <w:rsid w:val="00D94E3D"/>
    <w:rsid w:val="00D950E2"/>
    <w:rsid w:val="00D952B8"/>
    <w:rsid w:val="00D958C5"/>
    <w:rsid w:val="00D95C7C"/>
    <w:rsid w:val="00D96556"/>
    <w:rsid w:val="00D969A8"/>
    <w:rsid w:val="00D96DDE"/>
    <w:rsid w:val="00D96ECC"/>
    <w:rsid w:val="00D97A05"/>
    <w:rsid w:val="00D97EF8"/>
    <w:rsid w:val="00D97F3E"/>
    <w:rsid w:val="00D97F4A"/>
    <w:rsid w:val="00DA0CA2"/>
    <w:rsid w:val="00DA0E72"/>
    <w:rsid w:val="00DA1465"/>
    <w:rsid w:val="00DA150F"/>
    <w:rsid w:val="00DA1726"/>
    <w:rsid w:val="00DA1B49"/>
    <w:rsid w:val="00DA1C43"/>
    <w:rsid w:val="00DA2119"/>
    <w:rsid w:val="00DA2247"/>
    <w:rsid w:val="00DA299D"/>
    <w:rsid w:val="00DA2B1D"/>
    <w:rsid w:val="00DA336E"/>
    <w:rsid w:val="00DA3FF9"/>
    <w:rsid w:val="00DA4AC5"/>
    <w:rsid w:val="00DA4B07"/>
    <w:rsid w:val="00DA60A2"/>
    <w:rsid w:val="00DA6262"/>
    <w:rsid w:val="00DA62D8"/>
    <w:rsid w:val="00DA6B27"/>
    <w:rsid w:val="00DA707F"/>
    <w:rsid w:val="00DA75D9"/>
    <w:rsid w:val="00DB0410"/>
    <w:rsid w:val="00DB0657"/>
    <w:rsid w:val="00DB0D77"/>
    <w:rsid w:val="00DB0D97"/>
    <w:rsid w:val="00DB148B"/>
    <w:rsid w:val="00DB1E2A"/>
    <w:rsid w:val="00DB1F8B"/>
    <w:rsid w:val="00DB208C"/>
    <w:rsid w:val="00DB22E6"/>
    <w:rsid w:val="00DB2646"/>
    <w:rsid w:val="00DB2761"/>
    <w:rsid w:val="00DB2995"/>
    <w:rsid w:val="00DB2B12"/>
    <w:rsid w:val="00DB2C2B"/>
    <w:rsid w:val="00DB3930"/>
    <w:rsid w:val="00DB3DEB"/>
    <w:rsid w:val="00DB4A70"/>
    <w:rsid w:val="00DB54FD"/>
    <w:rsid w:val="00DB6391"/>
    <w:rsid w:val="00DB69ED"/>
    <w:rsid w:val="00DB6C29"/>
    <w:rsid w:val="00DB73B7"/>
    <w:rsid w:val="00DB7768"/>
    <w:rsid w:val="00DB7D21"/>
    <w:rsid w:val="00DC025C"/>
    <w:rsid w:val="00DC0E27"/>
    <w:rsid w:val="00DC1310"/>
    <w:rsid w:val="00DC1697"/>
    <w:rsid w:val="00DC190E"/>
    <w:rsid w:val="00DC1BB5"/>
    <w:rsid w:val="00DC21E2"/>
    <w:rsid w:val="00DC2E3D"/>
    <w:rsid w:val="00DC2FD3"/>
    <w:rsid w:val="00DC32D1"/>
    <w:rsid w:val="00DC35C7"/>
    <w:rsid w:val="00DC4288"/>
    <w:rsid w:val="00DC59F7"/>
    <w:rsid w:val="00DC5C9D"/>
    <w:rsid w:val="00DC6398"/>
    <w:rsid w:val="00DC6578"/>
    <w:rsid w:val="00DC6804"/>
    <w:rsid w:val="00DC7392"/>
    <w:rsid w:val="00DC7AC3"/>
    <w:rsid w:val="00DC7C12"/>
    <w:rsid w:val="00DD008C"/>
    <w:rsid w:val="00DD0AEF"/>
    <w:rsid w:val="00DD1187"/>
    <w:rsid w:val="00DD189D"/>
    <w:rsid w:val="00DD24F6"/>
    <w:rsid w:val="00DD2805"/>
    <w:rsid w:val="00DD38D4"/>
    <w:rsid w:val="00DD3CF0"/>
    <w:rsid w:val="00DD4172"/>
    <w:rsid w:val="00DD460B"/>
    <w:rsid w:val="00DD4A3E"/>
    <w:rsid w:val="00DD68F1"/>
    <w:rsid w:val="00DD70AE"/>
    <w:rsid w:val="00DE0287"/>
    <w:rsid w:val="00DE02BF"/>
    <w:rsid w:val="00DE0C40"/>
    <w:rsid w:val="00DE16A9"/>
    <w:rsid w:val="00DE1B93"/>
    <w:rsid w:val="00DE1E74"/>
    <w:rsid w:val="00DE1E9A"/>
    <w:rsid w:val="00DE1FD7"/>
    <w:rsid w:val="00DE2005"/>
    <w:rsid w:val="00DE2BA7"/>
    <w:rsid w:val="00DE33FA"/>
    <w:rsid w:val="00DE451B"/>
    <w:rsid w:val="00DE5285"/>
    <w:rsid w:val="00DE55F0"/>
    <w:rsid w:val="00DE5D90"/>
    <w:rsid w:val="00DE6026"/>
    <w:rsid w:val="00DE74AA"/>
    <w:rsid w:val="00DE7667"/>
    <w:rsid w:val="00DE7680"/>
    <w:rsid w:val="00DE7B42"/>
    <w:rsid w:val="00DE7EB4"/>
    <w:rsid w:val="00DF0499"/>
    <w:rsid w:val="00DF1104"/>
    <w:rsid w:val="00DF251F"/>
    <w:rsid w:val="00DF2B12"/>
    <w:rsid w:val="00DF385C"/>
    <w:rsid w:val="00DF3870"/>
    <w:rsid w:val="00DF3B49"/>
    <w:rsid w:val="00DF4092"/>
    <w:rsid w:val="00DF4ADB"/>
    <w:rsid w:val="00DF53AB"/>
    <w:rsid w:val="00DF5B3B"/>
    <w:rsid w:val="00DF7086"/>
    <w:rsid w:val="00DF70FC"/>
    <w:rsid w:val="00DF710E"/>
    <w:rsid w:val="00E003A8"/>
    <w:rsid w:val="00E0097F"/>
    <w:rsid w:val="00E00B96"/>
    <w:rsid w:val="00E01671"/>
    <w:rsid w:val="00E0220B"/>
    <w:rsid w:val="00E02DDA"/>
    <w:rsid w:val="00E0306A"/>
    <w:rsid w:val="00E034C0"/>
    <w:rsid w:val="00E03703"/>
    <w:rsid w:val="00E03747"/>
    <w:rsid w:val="00E03FD3"/>
    <w:rsid w:val="00E047AE"/>
    <w:rsid w:val="00E047DD"/>
    <w:rsid w:val="00E0483C"/>
    <w:rsid w:val="00E04FF3"/>
    <w:rsid w:val="00E0559C"/>
    <w:rsid w:val="00E055DA"/>
    <w:rsid w:val="00E05C24"/>
    <w:rsid w:val="00E070E4"/>
    <w:rsid w:val="00E10BAE"/>
    <w:rsid w:val="00E10D8D"/>
    <w:rsid w:val="00E114FE"/>
    <w:rsid w:val="00E12031"/>
    <w:rsid w:val="00E12132"/>
    <w:rsid w:val="00E129C0"/>
    <w:rsid w:val="00E130D9"/>
    <w:rsid w:val="00E14225"/>
    <w:rsid w:val="00E1456A"/>
    <w:rsid w:val="00E145DF"/>
    <w:rsid w:val="00E14A52"/>
    <w:rsid w:val="00E164AB"/>
    <w:rsid w:val="00E166A6"/>
    <w:rsid w:val="00E17612"/>
    <w:rsid w:val="00E202CB"/>
    <w:rsid w:val="00E20703"/>
    <w:rsid w:val="00E213DB"/>
    <w:rsid w:val="00E220C0"/>
    <w:rsid w:val="00E2221E"/>
    <w:rsid w:val="00E2245D"/>
    <w:rsid w:val="00E2282B"/>
    <w:rsid w:val="00E22CFB"/>
    <w:rsid w:val="00E22FCA"/>
    <w:rsid w:val="00E24B8D"/>
    <w:rsid w:val="00E27B8E"/>
    <w:rsid w:val="00E308CC"/>
    <w:rsid w:val="00E31196"/>
    <w:rsid w:val="00E31282"/>
    <w:rsid w:val="00E31846"/>
    <w:rsid w:val="00E31A71"/>
    <w:rsid w:val="00E32411"/>
    <w:rsid w:val="00E32840"/>
    <w:rsid w:val="00E33458"/>
    <w:rsid w:val="00E3610A"/>
    <w:rsid w:val="00E364DB"/>
    <w:rsid w:val="00E365D3"/>
    <w:rsid w:val="00E37DF2"/>
    <w:rsid w:val="00E400E8"/>
    <w:rsid w:val="00E418C2"/>
    <w:rsid w:val="00E4212B"/>
    <w:rsid w:val="00E42544"/>
    <w:rsid w:val="00E42A18"/>
    <w:rsid w:val="00E42FDC"/>
    <w:rsid w:val="00E43860"/>
    <w:rsid w:val="00E43AF8"/>
    <w:rsid w:val="00E44584"/>
    <w:rsid w:val="00E44861"/>
    <w:rsid w:val="00E44B26"/>
    <w:rsid w:val="00E44F83"/>
    <w:rsid w:val="00E4521B"/>
    <w:rsid w:val="00E4566C"/>
    <w:rsid w:val="00E462FC"/>
    <w:rsid w:val="00E4681F"/>
    <w:rsid w:val="00E47243"/>
    <w:rsid w:val="00E47A7C"/>
    <w:rsid w:val="00E47B18"/>
    <w:rsid w:val="00E47D95"/>
    <w:rsid w:val="00E47DC9"/>
    <w:rsid w:val="00E47DE3"/>
    <w:rsid w:val="00E5034A"/>
    <w:rsid w:val="00E5052B"/>
    <w:rsid w:val="00E510B3"/>
    <w:rsid w:val="00E51C97"/>
    <w:rsid w:val="00E52D61"/>
    <w:rsid w:val="00E52FC5"/>
    <w:rsid w:val="00E53998"/>
    <w:rsid w:val="00E53D2B"/>
    <w:rsid w:val="00E5438B"/>
    <w:rsid w:val="00E546F8"/>
    <w:rsid w:val="00E54D03"/>
    <w:rsid w:val="00E54D6C"/>
    <w:rsid w:val="00E56205"/>
    <w:rsid w:val="00E56417"/>
    <w:rsid w:val="00E564EC"/>
    <w:rsid w:val="00E565C9"/>
    <w:rsid w:val="00E56C04"/>
    <w:rsid w:val="00E56C2E"/>
    <w:rsid w:val="00E6120A"/>
    <w:rsid w:val="00E6182F"/>
    <w:rsid w:val="00E62DD9"/>
    <w:rsid w:val="00E6335A"/>
    <w:rsid w:val="00E64171"/>
    <w:rsid w:val="00E647F6"/>
    <w:rsid w:val="00E64F96"/>
    <w:rsid w:val="00E65090"/>
    <w:rsid w:val="00E652F8"/>
    <w:rsid w:val="00E656A1"/>
    <w:rsid w:val="00E65AB2"/>
    <w:rsid w:val="00E65C11"/>
    <w:rsid w:val="00E65D4C"/>
    <w:rsid w:val="00E66983"/>
    <w:rsid w:val="00E67225"/>
    <w:rsid w:val="00E67542"/>
    <w:rsid w:val="00E70719"/>
    <w:rsid w:val="00E7103C"/>
    <w:rsid w:val="00E719A6"/>
    <w:rsid w:val="00E71EEE"/>
    <w:rsid w:val="00E72465"/>
    <w:rsid w:val="00E72A61"/>
    <w:rsid w:val="00E7339D"/>
    <w:rsid w:val="00E734CF"/>
    <w:rsid w:val="00E74D99"/>
    <w:rsid w:val="00E75276"/>
    <w:rsid w:val="00E76A49"/>
    <w:rsid w:val="00E77DE4"/>
    <w:rsid w:val="00E808F1"/>
    <w:rsid w:val="00E80990"/>
    <w:rsid w:val="00E8116C"/>
    <w:rsid w:val="00E816AC"/>
    <w:rsid w:val="00E8257A"/>
    <w:rsid w:val="00E82EF9"/>
    <w:rsid w:val="00E835B9"/>
    <w:rsid w:val="00E836A0"/>
    <w:rsid w:val="00E83DF3"/>
    <w:rsid w:val="00E83EC2"/>
    <w:rsid w:val="00E86AD3"/>
    <w:rsid w:val="00E87128"/>
    <w:rsid w:val="00E87C6A"/>
    <w:rsid w:val="00E87F0E"/>
    <w:rsid w:val="00E9029C"/>
    <w:rsid w:val="00E917E7"/>
    <w:rsid w:val="00E9216D"/>
    <w:rsid w:val="00E921BA"/>
    <w:rsid w:val="00E92D3C"/>
    <w:rsid w:val="00E93305"/>
    <w:rsid w:val="00E93DC8"/>
    <w:rsid w:val="00E93FCE"/>
    <w:rsid w:val="00E942CF"/>
    <w:rsid w:val="00E94747"/>
    <w:rsid w:val="00E9521A"/>
    <w:rsid w:val="00E952BD"/>
    <w:rsid w:val="00E9543F"/>
    <w:rsid w:val="00E95960"/>
    <w:rsid w:val="00E95CB2"/>
    <w:rsid w:val="00E962C5"/>
    <w:rsid w:val="00E96955"/>
    <w:rsid w:val="00E96970"/>
    <w:rsid w:val="00E96C54"/>
    <w:rsid w:val="00E96F51"/>
    <w:rsid w:val="00E97E81"/>
    <w:rsid w:val="00E97F84"/>
    <w:rsid w:val="00EA025E"/>
    <w:rsid w:val="00EA02FC"/>
    <w:rsid w:val="00EA040A"/>
    <w:rsid w:val="00EA086F"/>
    <w:rsid w:val="00EA0D2F"/>
    <w:rsid w:val="00EA117F"/>
    <w:rsid w:val="00EA1C38"/>
    <w:rsid w:val="00EA1CB3"/>
    <w:rsid w:val="00EA248A"/>
    <w:rsid w:val="00EA27C8"/>
    <w:rsid w:val="00EA2E06"/>
    <w:rsid w:val="00EA346F"/>
    <w:rsid w:val="00EA41F2"/>
    <w:rsid w:val="00EA441B"/>
    <w:rsid w:val="00EA4DBF"/>
    <w:rsid w:val="00EA4E93"/>
    <w:rsid w:val="00EA4F49"/>
    <w:rsid w:val="00EA6AD5"/>
    <w:rsid w:val="00EA6DCF"/>
    <w:rsid w:val="00EA76E3"/>
    <w:rsid w:val="00EA7A88"/>
    <w:rsid w:val="00EA7E2A"/>
    <w:rsid w:val="00EB0487"/>
    <w:rsid w:val="00EB1703"/>
    <w:rsid w:val="00EB1A68"/>
    <w:rsid w:val="00EB1D72"/>
    <w:rsid w:val="00EB1E7E"/>
    <w:rsid w:val="00EB2384"/>
    <w:rsid w:val="00EB280A"/>
    <w:rsid w:val="00EB30B5"/>
    <w:rsid w:val="00EB31E9"/>
    <w:rsid w:val="00EB35C6"/>
    <w:rsid w:val="00EB3AD4"/>
    <w:rsid w:val="00EB4455"/>
    <w:rsid w:val="00EB48C2"/>
    <w:rsid w:val="00EB49F2"/>
    <w:rsid w:val="00EB5124"/>
    <w:rsid w:val="00EB5F14"/>
    <w:rsid w:val="00EB616D"/>
    <w:rsid w:val="00EB61F1"/>
    <w:rsid w:val="00EB788D"/>
    <w:rsid w:val="00EB7D8A"/>
    <w:rsid w:val="00EC0239"/>
    <w:rsid w:val="00EC0EAC"/>
    <w:rsid w:val="00EC0FB0"/>
    <w:rsid w:val="00EC1CC8"/>
    <w:rsid w:val="00EC3888"/>
    <w:rsid w:val="00EC3FAB"/>
    <w:rsid w:val="00EC438A"/>
    <w:rsid w:val="00EC4641"/>
    <w:rsid w:val="00EC46D7"/>
    <w:rsid w:val="00EC4A05"/>
    <w:rsid w:val="00EC4B5E"/>
    <w:rsid w:val="00EC6C46"/>
    <w:rsid w:val="00EC6F26"/>
    <w:rsid w:val="00EC7512"/>
    <w:rsid w:val="00EC7DB8"/>
    <w:rsid w:val="00ED0AC9"/>
    <w:rsid w:val="00ED16A1"/>
    <w:rsid w:val="00ED183D"/>
    <w:rsid w:val="00ED1F8D"/>
    <w:rsid w:val="00ED2621"/>
    <w:rsid w:val="00ED3EED"/>
    <w:rsid w:val="00ED40E0"/>
    <w:rsid w:val="00ED44C5"/>
    <w:rsid w:val="00ED4951"/>
    <w:rsid w:val="00ED495A"/>
    <w:rsid w:val="00ED4C2A"/>
    <w:rsid w:val="00ED4C75"/>
    <w:rsid w:val="00ED4EC7"/>
    <w:rsid w:val="00ED5312"/>
    <w:rsid w:val="00ED5D91"/>
    <w:rsid w:val="00ED5E5D"/>
    <w:rsid w:val="00ED5EC5"/>
    <w:rsid w:val="00ED5ED3"/>
    <w:rsid w:val="00ED6950"/>
    <w:rsid w:val="00ED6AA1"/>
    <w:rsid w:val="00EE2A45"/>
    <w:rsid w:val="00EE2D7E"/>
    <w:rsid w:val="00EE33EE"/>
    <w:rsid w:val="00EE4CC1"/>
    <w:rsid w:val="00EE53B0"/>
    <w:rsid w:val="00EE543D"/>
    <w:rsid w:val="00EE679B"/>
    <w:rsid w:val="00EE67C1"/>
    <w:rsid w:val="00EE7769"/>
    <w:rsid w:val="00EE7AB2"/>
    <w:rsid w:val="00EE7D8A"/>
    <w:rsid w:val="00EE7D9C"/>
    <w:rsid w:val="00EF0372"/>
    <w:rsid w:val="00EF129E"/>
    <w:rsid w:val="00EF12E4"/>
    <w:rsid w:val="00EF27A4"/>
    <w:rsid w:val="00EF2E40"/>
    <w:rsid w:val="00EF31E0"/>
    <w:rsid w:val="00EF346F"/>
    <w:rsid w:val="00EF34FF"/>
    <w:rsid w:val="00EF40C0"/>
    <w:rsid w:val="00EF49BA"/>
    <w:rsid w:val="00EF4EDD"/>
    <w:rsid w:val="00EF5515"/>
    <w:rsid w:val="00EF5BCF"/>
    <w:rsid w:val="00EF5F1B"/>
    <w:rsid w:val="00EF67DA"/>
    <w:rsid w:val="00EF67FA"/>
    <w:rsid w:val="00EF697F"/>
    <w:rsid w:val="00EF7135"/>
    <w:rsid w:val="00EF737B"/>
    <w:rsid w:val="00EF79CA"/>
    <w:rsid w:val="00EF7A98"/>
    <w:rsid w:val="00EF7CA9"/>
    <w:rsid w:val="00F00032"/>
    <w:rsid w:val="00F009C7"/>
    <w:rsid w:val="00F00CC1"/>
    <w:rsid w:val="00F02374"/>
    <w:rsid w:val="00F025C6"/>
    <w:rsid w:val="00F035D4"/>
    <w:rsid w:val="00F03AA8"/>
    <w:rsid w:val="00F04278"/>
    <w:rsid w:val="00F0438B"/>
    <w:rsid w:val="00F04D53"/>
    <w:rsid w:val="00F04F68"/>
    <w:rsid w:val="00F04FB2"/>
    <w:rsid w:val="00F05A12"/>
    <w:rsid w:val="00F05A52"/>
    <w:rsid w:val="00F06A4A"/>
    <w:rsid w:val="00F06DFF"/>
    <w:rsid w:val="00F10162"/>
    <w:rsid w:val="00F1028C"/>
    <w:rsid w:val="00F104D3"/>
    <w:rsid w:val="00F10A24"/>
    <w:rsid w:val="00F11631"/>
    <w:rsid w:val="00F11A5C"/>
    <w:rsid w:val="00F12540"/>
    <w:rsid w:val="00F1255B"/>
    <w:rsid w:val="00F13D8C"/>
    <w:rsid w:val="00F13E2B"/>
    <w:rsid w:val="00F13FAC"/>
    <w:rsid w:val="00F145A2"/>
    <w:rsid w:val="00F14D49"/>
    <w:rsid w:val="00F14D6D"/>
    <w:rsid w:val="00F1508E"/>
    <w:rsid w:val="00F151B9"/>
    <w:rsid w:val="00F15B96"/>
    <w:rsid w:val="00F163AE"/>
    <w:rsid w:val="00F173D9"/>
    <w:rsid w:val="00F175F2"/>
    <w:rsid w:val="00F17C83"/>
    <w:rsid w:val="00F212A3"/>
    <w:rsid w:val="00F217B2"/>
    <w:rsid w:val="00F2237F"/>
    <w:rsid w:val="00F224E6"/>
    <w:rsid w:val="00F22544"/>
    <w:rsid w:val="00F22EEE"/>
    <w:rsid w:val="00F22F27"/>
    <w:rsid w:val="00F230D6"/>
    <w:rsid w:val="00F235A6"/>
    <w:rsid w:val="00F237C1"/>
    <w:rsid w:val="00F238C8"/>
    <w:rsid w:val="00F2405E"/>
    <w:rsid w:val="00F24265"/>
    <w:rsid w:val="00F24608"/>
    <w:rsid w:val="00F24FF9"/>
    <w:rsid w:val="00F2547E"/>
    <w:rsid w:val="00F2549F"/>
    <w:rsid w:val="00F259C0"/>
    <w:rsid w:val="00F25EA3"/>
    <w:rsid w:val="00F26BA1"/>
    <w:rsid w:val="00F27618"/>
    <w:rsid w:val="00F27B0C"/>
    <w:rsid w:val="00F30187"/>
    <w:rsid w:val="00F30449"/>
    <w:rsid w:val="00F317AF"/>
    <w:rsid w:val="00F318ED"/>
    <w:rsid w:val="00F320DC"/>
    <w:rsid w:val="00F3385A"/>
    <w:rsid w:val="00F33E4F"/>
    <w:rsid w:val="00F340CA"/>
    <w:rsid w:val="00F34122"/>
    <w:rsid w:val="00F34904"/>
    <w:rsid w:val="00F34ED5"/>
    <w:rsid w:val="00F351A2"/>
    <w:rsid w:val="00F35718"/>
    <w:rsid w:val="00F35D47"/>
    <w:rsid w:val="00F35D6A"/>
    <w:rsid w:val="00F3680B"/>
    <w:rsid w:val="00F36C8A"/>
    <w:rsid w:val="00F36D8B"/>
    <w:rsid w:val="00F36EA3"/>
    <w:rsid w:val="00F370DF"/>
    <w:rsid w:val="00F374FF"/>
    <w:rsid w:val="00F3752A"/>
    <w:rsid w:val="00F40DC7"/>
    <w:rsid w:val="00F4145E"/>
    <w:rsid w:val="00F41566"/>
    <w:rsid w:val="00F41603"/>
    <w:rsid w:val="00F4287F"/>
    <w:rsid w:val="00F428CB"/>
    <w:rsid w:val="00F42B5C"/>
    <w:rsid w:val="00F42E65"/>
    <w:rsid w:val="00F431EE"/>
    <w:rsid w:val="00F434AB"/>
    <w:rsid w:val="00F43997"/>
    <w:rsid w:val="00F43E8C"/>
    <w:rsid w:val="00F447A4"/>
    <w:rsid w:val="00F450FD"/>
    <w:rsid w:val="00F45C70"/>
    <w:rsid w:val="00F473A8"/>
    <w:rsid w:val="00F500A2"/>
    <w:rsid w:val="00F5018E"/>
    <w:rsid w:val="00F5032B"/>
    <w:rsid w:val="00F506D1"/>
    <w:rsid w:val="00F50D83"/>
    <w:rsid w:val="00F50F12"/>
    <w:rsid w:val="00F5122B"/>
    <w:rsid w:val="00F51BED"/>
    <w:rsid w:val="00F52140"/>
    <w:rsid w:val="00F52604"/>
    <w:rsid w:val="00F5280A"/>
    <w:rsid w:val="00F52AD8"/>
    <w:rsid w:val="00F5325F"/>
    <w:rsid w:val="00F537D5"/>
    <w:rsid w:val="00F53CE3"/>
    <w:rsid w:val="00F54DC7"/>
    <w:rsid w:val="00F55BF1"/>
    <w:rsid w:val="00F564AE"/>
    <w:rsid w:val="00F568DA"/>
    <w:rsid w:val="00F571ED"/>
    <w:rsid w:val="00F574D8"/>
    <w:rsid w:val="00F578E1"/>
    <w:rsid w:val="00F57C09"/>
    <w:rsid w:val="00F607D6"/>
    <w:rsid w:val="00F60D72"/>
    <w:rsid w:val="00F60EDC"/>
    <w:rsid w:val="00F6103A"/>
    <w:rsid w:val="00F614E2"/>
    <w:rsid w:val="00F616C5"/>
    <w:rsid w:val="00F61DE5"/>
    <w:rsid w:val="00F62377"/>
    <w:rsid w:val="00F62EFB"/>
    <w:rsid w:val="00F639E4"/>
    <w:rsid w:val="00F640CA"/>
    <w:rsid w:val="00F64130"/>
    <w:rsid w:val="00F642E1"/>
    <w:rsid w:val="00F646AF"/>
    <w:rsid w:val="00F6488C"/>
    <w:rsid w:val="00F65F82"/>
    <w:rsid w:val="00F6638B"/>
    <w:rsid w:val="00F666AA"/>
    <w:rsid w:val="00F66FC0"/>
    <w:rsid w:val="00F67051"/>
    <w:rsid w:val="00F67161"/>
    <w:rsid w:val="00F6721F"/>
    <w:rsid w:val="00F67725"/>
    <w:rsid w:val="00F67CDE"/>
    <w:rsid w:val="00F67E02"/>
    <w:rsid w:val="00F67E49"/>
    <w:rsid w:val="00F70335"/>
    <w:rsid w:val="00F70E26"/>
    <w:rsid w:val="00F70FDB"/>
    <w:rsid w:val="00F71A2A"/>
    <w:rsid w:val="00F71E7D"/>
    <w:rsid w:val="00F72E1A"/>
    <w:rsid w:val="00F74A83"/>
    <w:rsid w:val="00F75D35"/>
    <w:rsid w:val="00F76013"/>
    <w:rsid w:val="00F774AC"/>
    <w:rsid w:val="00F77C06"/>
    <w:rsid w:val="00F77D5A"/>
    <w:rsid w:val="00F801CB"/>
    <w:rsid w:val="00F80568"/>
    <w:rsid w:val="00F80EE5"/>
    <w:rsid w:val="00F819DF"/>
    <w:rsid w:val="00F81ADA"/>
    <w:rsid w:val="00F81DAD"/>
    <w:rsid w:val="00F820E0"/>
    <w:rsid w:val="00F826A5"/>
    <w:rsid w:val="00F83180"/>
    <w:rsid w:val="00F8331C"/>
    <w:rsid w:val="00F83E6C"/>
    <w:rsid w:val="00F84722"/>
    <w:rsid w:val="00F84A0B"/>
    <w:rsid w:val="00F84CDF"/>
    <w:rsid w:val="00F84E90"/>
    <w:rsid w:val="00F853BD"/>
    <w:rsid w:val="00F856E8"/>
    <w:rsid w:val="00F87158"/>
    <w:rsid w:val="00F872E2"/>
    <w:rsid w:val="00F87882"/>
    <w:rsid w:val="00F8790F"/>
    <w:rsid w:val="00F90A89"/>
    <w:rsid w:val="00F9167C"/>
    <w:rsid w:val="00F91C2E"/>
    <w:rsid w:val="00F92A8E"/>
    <w:rsid w:val="00F9479D"/>
    <w:rsid w:val="00F950E4"/>
    <w:rsid w:val="00F9566D"/>
    <w:rsid w:val="00F96145"/>
    <w:rsid w:val="00F96BE6"/>
    <w:rsid w:val="00F97163"/>
    <w:rsid w:val="00F97225"/>
    <w:rsid w:val="00F9761E"/>
    <w:rsid w:val="00FA0536"/>
    <w:rsid w:val="00FA1060"/>
    <w:rsid w:val="00FA10EF"/>
    <w:rsid w:val="00FA1470"/>
    <w:rsid w:val="00FA2CA3"/>
    <w:rsid w:val="00FA3477"/>
    <w:rsid w:val="00FA350F"/>
    <w:rsid w:val="00FA388D"/>
    <w:rsid w:val="00FA3898"/>
    <w:rsid w:val="00FA39E9"/>
    <w:rsid w:val="00FA3C43"/>
    <w:rsid w:val="00FA43C2"/>
    <w:rsid w:val="00FA4AFC"/>
    <w:rsid w:val="00FA4B0C"/>
    <w:rsid w:val="00FA4D48"/>
    <w:rsid w:val="00FA54AD"/>
    <w:rsid w:val="00FA555B"/>
    <w:rsid w:val="00FA5D4A"/>
    <w:rsid w:val="00FA60B7"/>
    <w:rsid w:val="00FA63DD"/>
    <w:rsid w:val="00FA6688"/>
    <w:rsid w:val="00FA66B9"/>
    <w:rsid w:val="00FA6BD6"/>
    <w:rsid w:val="00FA7AA5"/>
    <w:rsid w:val="00FA7CB9"/>
    <w:rsid w:val="00FB0533"/>
    <w:rsid w:val="00FB0560"/>
    <w:rsid w:val="00FB0A10"/>
    <w:rsid w:val="00FB209C"/>
    <w:rsid w:val="00FB20C7"/>
    <w:rsid w:val="00FB2CB7"/>
    <w:rsid w:val="00FB35F7"/>
    <w:rsid w:val="00FB4C2E"/>
    <w:rsid w:val="00FB5129"/>
    <w:rsid w:val="00FB6258"/>
    <w:rsid w:val="00FB676F"/>
    <w:rsid w:val="00FB6C82"/>
    <w:rsid w:val="00FB6E3B"/>
    <w:rsid w:val="00FB7486"/>
    <w:rsid w:val="00FB75C0"/>
    <w:rsid w:val="00FC0095"/>
    <w:rsid w:val="00FC03A8"/>
    <w:rsid w:val="00FC0B79"/>
    <w:rsid w:val="00FC0D65"/>
    <w:rsid w:val="00FC2332"/>
    <w:rsid w:val="00FC3593"/>
    <w:rsid w:val="00FC52BF"/>
    <w:rsid w:val="00FC5A0D"/>
    <w:rsid w:val="00FC5FC7"/>
    <w:rsid w:val="00FC638B"/>
    <w:rsid w:val="00FC6679"/>
    <w:rsid w:val="00FC70BA"/>
    <w:rsid w:val="00FD0044"/>
    <w:rsid w:val="00FD0A12"/>
    <w:rsid w:val="00FD0A1F"/>
    <w:rsid w:val="00FD145A"/>
    <w:rsid w:val="00FD235A"/>
    <w:rsid w:val="00FD2376"/>
    <w:rsid w:val="00FD27A5"/>
    <w:rsid w:val="00FD2B5F"/>
    <w:rsid w:val="00FD4D59"/>
    <w:rsid w:val="00FD5D3D"/>
    <w:rsid w:val="00FD5D7A"/>
    <w:rsid w:val="00FD5DF7"/>
    <w:rsid w:val="00FD60A5"/>
    <w:rsid w:val="00FD67E4"/>
    <w:rsid w:val="00FD6A39"/>
    <w:rsid w:val="00FD6E86"/>
    <w:rsid w:val="00FD7392"/>
    <w:rsid w:val="00FD7558"/>
    <w:rsid w:val="00FD7D2D"/>
    <w:rsid w:val="00FD7F97"/>
    <w:rsid w:val="00FE0847"/>
    <w:rsid w:val="00FE1459"/>
    <w:rsid w:val="00FE2135"/>
    <w:rsid w:val="00FE2CDB"/>
    <w:rsid w:val="00FE384B"/>
    <w:rsid w:val="00FE3AD6"/>
    <w:rsid w:val="00FE3E30"/>
    <w:rsid w:val="00FE4B8C"/>
    <w:rsid w:val="00FE5B2C"/>
    <w:rsid w:val="00FE5C41"/>
    <w:rsid w:val="00FE5F9A"/>
    <w:rsid w:val="00FE6C1F"/>
    <w:rsid w:val="00FE7080"/>
    <w:rsid w:val="00FE774F"/>
    <w:rsid w:val="00FF0153"/>
    <w:rsid w:val="00FF09B6"/>
    <w:rsid w:val="00FF0B92"/>
    <w:rsid w:val="00FF1390"/>
    <w:rsid w:val="00FF187B"/>
    <w:rsid w:val="00FF2391"/>
    <w:rsid w:val="00FF2859"/>
    <w:rsid w:val="00FF294C"/>
    <w:rsid w:val="00FF335B"/>
    <w:rsid w:val="00FF52DE"/>
    <w:rsid w:val="00FF5C51"/>
    <w:rsid w:val="00FF690C"/>
    <w:rsid w:val="00FF69C5"/>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7E27108F"/>
  <w15:docId w15:val="{CCEB23F9-DD2A-4AC4-A240-3F7E7B4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C7"/>
    <w:pPr>
      <w:ind w:left="720"/>
      <w:contextualSpacing/>
    </w:pPr>
  </w:style>
  <w:style w:type="character" w:styleId="Hyperlink">
    <w:name w:val="Hyperlink"/>
    <w:basedOn w:val="DefaultParagraphFont"/>
    <w:uiPriority w:val="99"/>
    <w:unhideWhenUsed/>
    <w:rsid w:val="000A03C7"/>
    <w:rPr>
      <w:color w:val="0000FF" w:themeColor="hyperlink"/>
      <w:u w:val="single"/>
    </w:rPr>
  </w:style>
  <w:style w:type="paragraph" w:styleId="NoSpacing">
    <w:name w:val="No Spacing"/>
    <w:uiPriority w:val="1"/>
    <w:qFormat/>
    <w:rsid w:val="00C2349B"/>
    <w:pPr>
      <w:spacing w:after="0" w:line="240" w:lineRule="auto"/>
    </w:pPr>
  </w:style>
  <w:style w:type="paragraph" w:customStyle="1" w:styleId="Default">
    <w:name w:val="Default"/>
    <w:rsid w:val="000162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8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C0"/>
  </w:style>
  <w:style w:type="paragraph" w:styleId="Footer">
    <w:name w:val="footer"/>
    <w:basedOn w:val="Normal"/>
    <w:link w:val="FooterChar"/>
    <w:uiPriority w:val="99"/>
    <w:unhideWhenUsed/>
    <w:rsid w:val="00C0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C0"/>
  </w:style>
  <w:style w:type="table" w:customStyle="1" w:styleId="TableGrid1">
    <w:name w:val="Table Grid1"/>
    <w:basedOn w:val="TableNormal"/>
    <w:next w:val="TableGrid"/>
    <w:uiPriority w:val="59"/>
    <w:rsid w:val="0037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F70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70F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oup.com/jid/article/213/7/1074/29121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8505</TotalTime>
  <Pages>16</Pages>
  <Words>5890</Words>
  <Characters>33574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SDI 1084</cp:lastModifiedBy>
  <cp:revision>236</cp:revision>
  <dcterms:created xsi:type="dcterms:W3CDTF">2024-03-29T05:56:00Z</dcterms:created>
  <dcterms:modified xsi:type="dcterms:W3CDTF">2025-04-24T14:05:00Z</dcterms:modified>
</cp:coreProperties>
</file>