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5E28" w14:textId="68FB1B8F" w:rsidR="00754C9A" w:rsidRDefault="000C0798" w:rsidP="00441B6F">
      <w:pPr>
        <w:pStyle w:val="Title"/>
        <w:spacing w:after="0"/>
        <w:jc w:val="both"/>
        <w:rPr>
          <w:rFonts w:ascii="Arial" w:hAnsi="Arial" w:cs="Arial"/>
          <w:bCs/>
          <w:i/>
          <w:iCs/>
          <w:u w:val="single"/>
        </w:rPr>
      </w:pPr>
      <w:r w:rsidRPr="000C0798">
        <w:rPr>
          <w:rFonts w:ascii="Arial" w:hAnsi="Arial" w:cs="Arial"/>
          <w:bCs/>
          <w:i/>
          <w:iCs/>
          <w:u w:val="single"/>
        </w:rPr>
        <w:t>Original Research Article</w:t>
      </w:r>
    </w:p>
    <w:p w14:paraId="64B71A48" w14:textId="77777777" w:rsidR="000C0798" w:rsidRDefault="000C0798" w:rsidP="00441B6F">
      <w:pPr>
        <w:pStyle w:val="Title"/>
        <w:spacing w:after="0"/>
        <w:jc w:val="both"/>
        <w:rPr>
          <w:rFonts w:ascii="Arial" w:hAnsi="Arial" w:cs="Arial"/>
        </w:rPr>
      </w:pPr>
    </w:p>
    <w:p w14:paraId="167F4E53" w14:textId="65234FE1" w:rsidR="00A258C3" w:rsidRDefault="004D33F6" w:rsidP="00441B6F">
      <w:pPr>
        <w:pStyle w:val="Author"/>
        <w:spacing w:line="240" w:lineRule="auto"/>
        <w:jc w:val="both"/>
        <w:rPr>
          <w:rFonts w:ascii="Arial" w:hAnsi="Arial" w:cs="Arial"/>
          <w:bCs/>
          <w:iCs/>
          <w:kern w:val="28"/>
          <w:sz w:val="36"/>
        </w:rPr>
      </w:pPr>
      <w:r w:rsidRPr="004D33F6">
        <w:rPr>
          <w:rFonts w:ascii="Arial" w:hAnsi="Arial" w:cs="Arial"/>
          <w:bCs/>
          <w:iCs/>
          <w:kern w:val="28"/>
          <w:sz w:val="36"/>
        </w:rPr>
        <w:t xml:space="preserve">Fishing effort and </w:t>
      </w:r>
      <w:proofErr w:type="spellStart"/>
      <w:r w:rsidRPr="004D33F6">
        <w:rPr>
          <w:rFonts w:ascii="Arial" w:hAnsi="Arial" w:cs="Arial"/>
          <w:bCs/>
          <w:iCs/>
          <w:kern w:val="28"/>
          <w:sz w:val="36"/>
        </w:rPr>
        <w:t>it’s</w:t>
      </w:r>
      <w:proofErr w:type="spellEnd"/>
      <w:r w:rsidR="000C0798">
        <w:rPr>
          <w:rFonts w:ascii="Arial" w:hAnsi="Arial" w:cs="Arial"/>
          <w:bCs/>
          <w:iCs/>
          <w:kern w:val="28"/>
          <w:sz w:val="36"/>
        </w:rPr>
        <w:t xml:space="preserve"> </w:t>
      </w:r>
      <w:r w:rsidRPr="004D33F6">
        <w:rPr>
          <w:rFonts w:ascii="Arial" w:hAnsi="Arial" w:cs="Arial"/>
          <w:bCs/>
          <w:iCs/>
          <w:kern w:val="28"/>
          <w:sz w:val="36"/>
        </w:rPr>
        <w:t xml:space="preserve">impact on fisher’s economy: A case study of </w:t>
      </w:r>
      <w:proofErr w:type="spellStart"/>
      <w:r w:rsidRPr="004D33F6">
        <w:rPr>
          <w:rFonts w:ascii="Arial" w:hAnsi="Arial" w:cs="Arial"/>
          <w:bCs/>
          <w:iCs/>
          <w:kern w:val="28"/>
          <w:sz w:val="36"/>
        </w:rPr>
        <w:t>Chadakhal</w:t>
      </w:r>
      <w:proofErr w:type="spellEnd"/>
      <w:r w:rsidRPr="004D33F6">
        <w:rPr>
          <w:rFonts w:ascii="Arial" w:hAnsi="Arial" w:cs="Arial"/>
          <w:bCs/>
          <w:iCs/>
          <w:kern w:val="28"/>
          <w:sz w:val="36"/>
        </w:rPr>
        <w:t xml:space="preserve"> wetland, Dhubri, Assam, India</w:t>
      </w:r>
    </w:p>
    <w:p w14:paraId="4128E07D" w14:textId="77777777" w:rsidR="00294C50" w:rsidRPr="00790ADA" w:rsidRDefault="00294C50" w:rsidP="00441B6F">
      <w:pPr>
        <w:pStyle w:val="Author"/>
        <w:spacing w:line="240" w:lineRule="auto"/>
        <w:jc w:val="both"/>
        <w:rPr>
          <w:rFonts w:ascii="Arial" w:hAnsi="Arial" w:cs="Arial"/>
          <w:sz w:val="36"/>
        </w:rPr>
      </w:pPr>
    </w:p>
    <w:p w14:paraId="731237B2" w14:textId="77777777" w:rsidR="00DC458E" w:rsidRPr="00FB3A86" w:rsidRDefault="00DC458E" w:rsidP="00441B6F">
      <w:pPr>
        <w:pStyle w:val="Affiliation"/>
        <w:spacing w:after="0" w:line="240" w:lineRule="auto"/>
        <w:jc w:val="both"/>
        <w:rPr>
          <w:rFonts w:ascii="Arial" w:hAnsi="Arial" w:cs="Arial"/>
        </w:rPr>
      </w:pPr>
    </w:p>
    <w:p w14:paraId="341893C3" w14:textId="32C20EB0" w:rsidR="00B01FCD" w:rsidRPr="00FB3A86" w:rsidRDefault="006715A9" w:rsidP="00441B6F">
      <w:pPr>
        <w:pStyle w:val="Copyright"/>
        <w:spacing w:after="0" w:line="240" w:lineRule="auto"/>
        <w:jc w:val="both"/>
        <w:rPr>
          <w:rFonts w:ascii="Arial" w:hAnsi="Arial" w:cs="Arial"/>
        </w:rPr>
        <w:sectPr w:rsidR="00B01FCD" w:rsidRPr="00FB3A86" w:rsidSect="002D7E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1EBCCF" wp14:editId="2543BD4E">
                <wp:extent cx="5303520" cy="635"/>
                <wp:effectExtent l="17145" t="15240" r="13335" b="13335"/>
                <wp:docPr id="6928235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6BEB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DE9660D" w14:textId="5BE3A86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DFCC9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899D994" w14:textId="77777777" w:rsidTr="001E44FE">
        <w:tc>
          <w:tcPr>
            <w:tcW w:w="9576" w:type="dxa"/>
            <w:shd w:val="clear" w:color="auto" w:fill="F2F2F2"/>
          </w:tcPr>
          <w:p w14:paraId="302C8FEA" w14:textId="434C9217" w:rsidR="00505F06" w:rsidRPr="00BA1B01" w:rsidRDefault="004D33F6" w:rsidP="00441B6F">
            <w:pPr>
              <w:pStyle w:val="Body"/>
              <w:spacing w:after="0"/>
              <w:rPr>
                <w:rFonts w:ascii="Arial" w:eastAsia="Calibri" w:hAnsi="Arial" w:cs="Arial"/>
                <w:szCs w:val="22"/>
              </w:rPr>
            </w:pPr>
            <w:r w:rsidRPr="004D33F6">
              <w:rPr>
                <w:rFonts w:ascii="Arial" w:eastAsia="Calibri" w:hAnsi="Arial" w:cs="Arial"/>
                <w:szCs w:val="22"/>
              </w:rPr>
              <w:t>Fishing effort is the number of days a fisher goes for fishing in the waterbody. The present study enquires about the fishing effort and how it impacts on the fishing economy of the</w:t>
            </w:r>
            <w:r>
              <w:rPr>
                <w:rFonts w:ascii="Arial" w:eastAsia="Calibri" w:hAnsi="Arial" w:cs="Arial"/>
                <w:szCs w:val="22"/>
              </w:rPr>
              <w:t xml:space="preserve"> fishers in the</w:t>
            </w:r>
            <w:r w:rsidRPr="004D33F6">
              <w:rPr>
                <w:rFonts w:ascii="Arial" w:eastAsia="Calibri" w:hAnsi="Arial" w:cs="Arial"/>
                <w:szCs w:val="22"/>
              </w:rPr>
              <w:t xml:space="preserve"> study area. The study is based on the data collected through survey and personal observation. The observation comprises finding of 70% of the respondents having fishing efforts varying between 151 – 200 fishing days and 30% has 201 – 250 fishing days. The summary statistics of the data of annual fishing days calculates the mean fishing day as 187. The regression analysis considering the Annual per capita fishing income as dependent variable and the Annual fishing days as the independent variable, the coefficient of correlation (R) is found to be 0.275 and coefficient of determination (R</w:t>
            </w:r>
            <w:r w:rsidRPr="004D33F6">
              <w:rPr>
                <w:rFonts w:ascii="Arial" w:eastAsia="Calibri" w:hAnsi="Arial" w:cs="Arial"/>
                <w:szCs w:val="22"/>
                <w:vertAlign w:val="superscript"/>
              </w:rPr>
              <w:t>2</w:t>
            </w:r>
            <w:r w:rsidRPr="004D33F6">
              <w:rPr>
                <w:rFonts w:ascii="Arial" w:eastAsia="Calibri" w:hAnsi="Arial" w:cs="Arial"/>
                <w:szCs w:val="22"/>
              </w:rPr>
              <w:t>) is found to be 0.075. The result is considered not significant (P = 0.086). It can be said that only 7.5% of the variation in the Annual per capita income is expressed by fishing effort in terms of the Annual fishing days in the present study.</w:t>
            </w:r>
          </w:p>
        </w:tc>
      </w:tr>
    </w:tbl>
    <w:p w14:paraId="013CC6E1" w14:textId="77777777" w:rsidR="00636EB2" w:rsidRDefault="00636EB2" w:rsidP="00441B6F">
      <w:pPr>
        <w:pStyle w:val="Body"/>
        <w:spacing w:after="0"/>
        <w:rPr>
          <w:rFonts w:ascii="Arial" w:hAnsi="Arial" w:cs="Arial"/>
          <w:i/>
        </w:rPr>
      </w:pPr>
    </w:p>
    <w:p w14:paraId="13A65D7D" w14:textId="16DF450A" w:rsidR="00A24E7E" w:rsidRDefault="00A24E7E" w:rsidP="00441B6F">
      <w:pPr>
        <w:pStyle w:val="Body"/>
        <w:spacing w:after="0"/>
        <w:rPr>
          <w:rFonts w:ascii="Arial" w:hAnsi="Arial" w:cs="Arial"/>
          <w:i/>
        </w:rPr>
      </w:pPr>
      <w:r>
        <w:rPr>
          <w:rFonts w:ascii="Arial" w:hAnsi="Arial" w:cs="Arial"/>
          <w:i/>
        </w:rPr>
        <w:t xml:space="preserve">Keywords: </w:t>
      </w:r>
      <w:r w:rsidR="004D33F6" w:rsidRPr="005A5C06">
        <w:rPr>
          <w:rFonts w:ascii="Arial" w:hAnsi="Arial" w:cs="Arial"/>
          <w:i/>
          <w:iCs/>
          <w:color w:val="000000" w:themeColor="text1"/>
        </w:rPr>
        <w:t xml:space="preserve">Fishing Effort, Fishing Day, Fisher community, </w:t>
      </w:r>
      <w:proofErr w:type="spellStart"/>
      <w:r w:rsidR="004D33F6" w:rsidRPr="005A5C06">
        <w:rPr>
          <w:rFonts w:ascii="Arial" w:hAnsi="Arial" w:cs="Arial"/>
          <w:i/>
          <w:iCs/>
          <w:color w:val="000000" w:themeColor="text1"/>
        </w:rPr>
        <w:t>Chandakhal</w:t>
      </w:r>
      <w:proofErr w:type="spellEnd"/>
    </w:p>
    <w:p w14:paraId="0FD782AB" w14:textId="77777777" w:rsidR="00505F06" w:rsidRPr="00A24E7E" w:rsidRDefault="00505F06" w:rsidP="00441B6F">
      <w:pPr>
        <w:pStyle w:val="Body"/>
        <w:spacing w:after="0"/>
        <w:rPr>
          <w:rFonts w:ascii="Arial" w:hAnsi="Arial" w:cs="Arial"/>
          <w:i/>
        </w:rPr>
      </w:pPr>
    </w:p>
    <w:p w14:paraId="59BC825B" w14:textId="749F1D4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E1CBA7" w14:textId="77777777" w:rsidR="00790ADA" w:rsidRPr="00FB3A86" w:rsidRDefault="00790ADA" w:rsidP="00441B6F">
      <w:pPr>
        <w:pStyle w:val="AbstHead"/>
        <w:spacing w:after="0"/>
        <w:jc w:val="both"/>
        <w:rPr>
          <w:rFonts w:ascii="Arial" w:hAnsi="Arial" w:cs="Arial"/>
        </w:rPr>
      </w:pPr>
    </w:p>
    <w:p w14:paraId="44A14DF9" w14:textId="77777777" w:rsidR="004D33F6" w:rsidRPr="004D33F6" w:rsidRDefault="004D33F6" w:rsidP="00F44352">
      <w:pPr>
        <w:pStyle w:val="Body"/>
        <w:ind w:firstLine="720"/>
        <w:rPr>
          <w:rFonts w:ascii="Arial" w:hAnsi="Arial" w:cs="Arial"/>
        </w:rPr>
      </w:pPr>
      <w:r w:rsidRPr="004D33F6">
        <w:rPr>
          <w:rFonts w:ascii="Arial" w:hAnsi="Arial" w:cs="Arial"/>
        </w:rPr>
        <w:t xml:space="preserve">Fishing is a traditional economic activity with tremendous socio-economic impact in the rural sector of India. The wetlands of Assam, locally known as Beels, are characteristically low land areas and shallow depressions of various shapes being water fed by the monsoon rains or flooded by the two major river systems, the Brahmaputra and Barak and their tributaries through some rivulets as feeder channels. Assam has 1,392 numbers of </w:t>
      </w:r>
      <w:proofErr w:type="spellStart"/>
      <w:r w:rsidRPr="004D33F6">
        <w:rPr>
          <w:rFonts w:ascii="Arial" w:hAnsi="Arial" w:cs="Arial"/>
        </w:rPr>
        <w:t>beels</w:t>
      </w:r>
      <w:proofErr w:type="spellEnd"/>
      <w:r w:rsidRPr="004D33F6">
        <w:rPr>
          <w:rFonts w:ascii="Arial" w:hAnsi="Arial" w:cs="Arial"/>
        </w:rPr>
        <w:t xml:space="preserve"> (wetlands) spread over more than 100,000 ha of which the </w:t>
      </w:r>
      <w:proofErr w:type="spellStart"/>
      <w:r w:rsidRPr="004D33F6">
        <w:rPr>
          <w:rFonts w:ascii="Arial" w:hAnsi="Arial" w:cs="Arial"/>
        </w:rPr>
        <w:t>beels</w:t>
      </w:r>
      <w:proofErr w:type="spellEnd"/>
      <w:r w:rsidRPr="004D33F6">
        <w:rPr>
          <w:rFonts w:ascii="Arial" w:hAnsi="Arial" w:cs="Arial"/>
        </w:rPr>
        <w:t xml:space="preserve"> of River Barak has water spread area of 8,000 ha and the </w:t>
      </w:r>
      <w:proofErr w:type="spellStart"/>
      <w:r w:rsidRPr="004D33F6">
        <w:rPr>
          <w:rFonts w:ascii="Arial" w:hAnsi="Arial" w:cs="Arial"/>
        </w:rPr>
        <w:t>beels</w:t>
      </w:r>
      <w:proofErr w:type="spellEnd"/>
      <w:r w:rsidRPr="004D33F6">
        <w:rPr>
          <w:rFonts w:ascii="Arial" w:hAnsi="Arial" w:cs="Arial"/>
        </w:rPr>
        <w:t xml:space="preserve"> associated with the River Brahmaputra and its tributaries is estimated at 92,000 ha area (Sugunan and </w:t>
      </w:r>
      <w:proofErr w:type="spellStart"/>
      <w:r w:rsidRPr="004D33F6">
        <w:rPr>
          <w:rFonts w:ascii="Arial" w:hAnsi="Arial" w:cs="Arial"/>
        </w:rPr>
        <w:t>Bhattacharjya</w:t>
      </w:r>
      <w:proofErr w:type="spellEnd"/>
      <w:r w:rsidRPr="004D33F6">
        <w:rPr>
          <w:rFonts w:ascii="Arial" w:hAnsi="Arial" w:cs="Arial"/>
        </w:rPr>
        <w:t>, 2000).</w:t>
      </w:r>
    </w:p>
    <w:p w14:paraId="7B392B4F" w14:textId="77777777" w:rsidR="004D33F6" w:rsidRPr="004D33F6" w:rsidRDefault="004D33F6" w:rsidP="00F44352">
      <w:pPr>
        <w:pStyle w:val="Body"/>
        <w:ind w:firstLine="720"/>
        <w:rPr>
          <w:rFonts w:ascii="Arial" w:hAnsi="Arial" w:cs="Arial"/>
        </w:rPr>
      </w:pPr>
      <w:r w:rsidRPr="004D33F6">
        <w:rPr>
          <w:rFonts w:ascii="Arial" w:hAnsi="Arial" w:cs="Arial"/>
        </w:rPr>
        <w:t xml:space="preserve">In Assam, the fishers are distinctive communities who are associated with the fish and fisheries of the region from time immemorial. There are many social sub castes associated with fishing profession in Assam namely the </w:t>
      </w:r>
      <w:proofErr w:type="spellStart"/>
      <w:r w:rsidRPr="004D33F6">
        <w:rPr>
          <w:rFonts w:ascii="Arial" w:hAnsi="Arial" w:cs="Arial"/>
        </w:rPr>
        <w:t>Kaibarta</w:t>
      </w:r>
      <w:proofErr w:type="spellEnd"/>
      <w:r w:rsidRPr="004D33F6">
        <w:rPr>
          <w:rFonts w:ascii="Arial" w:hAnsi="Arial" w:cs="Arial"/>
        </w:rPr>
        <w:t xml:space="preserve">, </w:t>
      </w:r>
      <w:proofErr w:type="spellStart"/>
      <w:r w:rsidRPr="004D33F6">
        <w:rPr>
          <w:rFonts w:ascii="Arial" w:hAnsi="Arial" w:cs="Arial"/>
        </w:rPr>
        <w:t>Namasudra</w:t>
      </w:r>
      <w:proofErr w:type="spellEnd"/>
      <w:r w:rsidRPr="004D33F6">
        <w:rPr>
          <w:rFonts w:ascii="Arial" w:hAnsi="Arial" w:cs="Arial"/>
        </w:rPr>
        <w:t xml:space="preserve">, Malo and </w:t>
      </w:r>
      <w:proofErr w:type="spellStart"/>
      <w:r w:rsidRPr="004D33F6">
        <w:rPr>
          <w:rFonts w:ascii="Arial" w:hAnsi="Arial" w:cs="Arial"/>
        </w:rPr>
        <w:t>Jalkeot</w:t>
      </w:r>
      <w:proofErr w:type="spellEnd"/>
      <w:r w:rsidRPr="004D33F6">
        <w:rPr>
          <w:rFonts w:ascii="Arial" w:hAnsi="Arial" w:cs="Arial"/>
        </w:rPr>
        <w:t xml:space="preserve"> under the broad Scheduled Caste category (Das, 1986) of the society.</w:t>
      </w:r>
    </w:p>
    <w:p w14:paraId="5B3F7E71" w14:textId="77777777" w:rsidR="004D33F6" w:rsidRPr="004D33F6" w:rsidRDefault="004D33F6" w:rsidP="00F44352">
      <w:pPr>
        <w:pStyle w:val="Body"/>
        <w:ind w:firstLine="720"/>
        <w:rPr>
          <w:rFonts w:ascii="Arial" w:hAnsi="Arial" w:cs="Arial"/>
        </w:rPr>
      </w:pPr>
      <w:r w:rsidRPr="004D33F6">
        <w:rPr>
          <w:rFonts w:ascii="Arial" w:hAnsi="Arial" w:cs="Arial"/>
        </w:rPr>
        <w:t xml:space="preserve">In India, development of fishermen is often restricted to the traditional fishing communities near the coastal areas in maritime states while the interest of those associated with inland fishery is relatively neglected (Dutta and Kundu, 2007).  The research related to the status of socio-economic condition of the fisher community of inland waters particularly the floodplain wetlands in India is very meagre. The reason of non-availability of information may be due to the fact that the habitations of this </w:t>
      </w:r>
      <w:proofErr w:type="spellStart"/>
      <w:r w:rsidRPr="004D33F6">
        <w:rPr>
          <w:rFonts w:ascii="Arial" w:hAnsi="Arial" w:cs="Arial"/>
        </w:rPr>
        <w:t>marginalised</w:t>
      </w:r>
      <w:proofErr w:type="spellEnd"/>
      <w:r w:rsidRPr="004D33F6">
        <w:rPr>
          <w:rFonts w:ascii="Arial" w:hAnsi="Arial" w:cs="Arial"/>
        </w:rPr>
        <w:t xml:space="preserve"> section are not concentrated </w:t>
      </w:r>
      <w:r w:rsidRPr="004D33F6">
        <w:rPr>
          <w:rFonts w:ascii="Arial" w:hAnsi="Arial" w:cs="Arial"/>
        </w:rPr>
        <w:lastRenderedPageBreak/>
        <w:t>in a particular area. In Assam, they are not found in concentrated pockets (Das, 1986) which is a characteristic in contrast with the marine fishers as the latter are usually found concentrated in coastal areas only.</w:t>
      </w:r>
    </w:p>
    <w:p w14:paraId="2DE2A1EC" w14:textId="78758941" w:rsidR="004D33F6" w:rsidRPr="004D33F6" w:rsidRDefault="004D33F6" w:rsidP="00F44352">
      <w:pPr>
        <w:pStyle w:val="Body"/>
        <w:ind w:firstLine="720"/>
        <w:rPr>
          <w:rFonts w:ascii="Arial" w:hAnsi="Arial" w:cs="Arial"/>
        </w:rPr>
      </w:pPr>
      <w:r w:rsidRPr="004D33F6">
        <w:rPr>
          <w:rFonts w:ascii="Arial" w:hAnsi="Arial" w:cs="Arial"/>
        </w:rPr>
        <w:t xml:space="preserve">Different workers have come up with remarkable observations on the socio-economy of the inland fisher community. From the review it has been found that the livelihood strategies and the role of inland fisheries in rural development and poverty alleviation in </w:t>
      </w:r>
      <w:proofErr w:type="spellStart"/>
      <w:r w:rsidRPr="004D33F6">
        <w:rPr>
          <w:rFonts w:ascii="Arial" w:hAnsi="Arial" w:cs="Arial"/>
        </w:rPr>
        <w:t>Yaere</w:t>
      </w:r>
      <w:proofErr w:type="spellEnd"/>
      <w:r w:rsidRPr="004D33F6">
        <w:rPr>
          <w:rFonts w:ascii="Arial" w:hAnsi="Arial" w:cs="Arial"/>
        </w:rPr>
        <w:t xml:space="preserve"> floodplain in North Cameroon has been evaluated </w:t>
      </w:r>
      <w:r w:rsidR="00624123">
        <w:rPr>
          <w:rFonts w:ascii="Arial" w:hAnsi="Arial" w:cs="Arial"/>
        </w:rPr>
        <w:t>(</w:t>
      </w:r>
      <w:proofErr w:type="spellStart"/>
      <w:r w:rsidRPr="004D33F6">
        <w:rPr>
          <w:rFonts w:ascii="Arial" w:hAnsi="Arial" w:cs="Arial"/>
        </w:rPr>
        <w:t>Béné</w:t>
      </w:r>
      <w:proofErr w:type="spellEnd"/>
      <w:r w:rsidRPr="004D33F6">
        <w:rPr>
          <w:rFonts w:ascii="Arial" w:hAnsi="Arial" w:cs="Arial"/>
        </w:rPr>
        <w:t xml:space="preserve"> et al.</w:t>
      </w:r>
      <w:r w:rsidR="00624123">
        <w:rPr>
          <w:rFonts w:ascii="Arial" w:hAnsi="Arial" w:cs="Arial"/>
        </w:rPr>
        <w:t>,</w:t>
      </w:r>
      <w:r w:rsidRPr="004D33F6">
        <w:rPr>
          <w:rFonts w:ascii="Arial" w:hAnsi="Arial" w:cs="Arial"/>
        </w:rPr>
        <w:t xml:space="preserve"> 2000). </w:t>
      </w:r>
    </w:p>
    <w:p w14:paraId="6A6AB1A6" w14:textId="27C7B73B" w:rsidR="004D33F6" w:rsidRPr="004D33F6" w:rsidRDefault="004D33F6" w:rsidP="00F44352">
      <w:pPr>
        <w:pStyle w:val="Body"/>
        <w:ind w:firstLine="720"/>
        <w:rPr>
          <w:rFonts w:ascii="Arial" w:hAnsi="Arial" w:cs="Arial"/>
        </w:rPr>
      </w:pPr>
      <w:r w:rsidRPr="004D33F6">
        <w:rPr>
          <w:rFonts w:ascii="Arial" w:hAnsi="Arial" w:cs="Arial"/>
        </w:rPr>
        <w:t xml:space="preserve">In India, the study of socio-economic status of fisher community is very much restricted towards the marine fishers while the fisher communities relying on the inland water bodies are usually neglected </w:t>
      </w:r>
      <w:r w:rsidR="00624123">
        <w:rPr>
          <w:rFonts w:ascii="Arial" w:hAnsi="Arial" w:cs="Arial"/>
        </w:rPr>
        <w:t>(</w:t>
      </w:r>
      <w:r w:rsidRPr="004D33F6">
        <w:rPr>
          <w:rFonts w:ascii="Arial" w:hAnsi="Arial" w:cs="Arial"/>
        </w:rPr>
        <w:t>Dutta and Kundu</w:t>
      </w:r>
      <w:r w:rsidR="00624123">
        <w:rPr>
          <w:rFonts w:ascii="Arial" w:hAnsi="Arial" w:cs="Arial"/>
        </w:rPr>
        <w:t xml:space="preserve">, </w:t>
      </w:r>
      <w:r w:rsidRPr="004D33F6">
        <w:rPr>
          <w:rFonts w:ascii="Arial" w:hAnsi="Arial" w:cs="Arial"/>
        </w:rPr>
        <w:t xml:space="preserve">2007). </w:t>
      </w:r>
      <w:r w:rsidR="00624123">
        <w:rPr>
          <w:rFonts w:ascii="Arial" w:hAnsi="Arial" w:cs="Arial"/>
        </w:rPr>
        <w:t>The</w:t>
      </w:r>
      <w:r w:rsidRPr="004D33F6">
        <w:rPr>
          <w:rFonts w:ascii="Arial" w:hAnsi="Arial" w:cs="Arial"/>
        </w:rPr>
        <w:t xml:space="preserve"> stud</w:t>
      </w:r>
      <w:r w:rsidR="00624123">
        <w:rPr>
          <w:rFonts w:ascii="Arial" w:hAnsi="Arial" w:cs="Arial"/>
        </w:rPr>
        <w:t>y of</w:t>
      </w:r>
      <w:r w:rsidRPr="004D33F6">
        <w:rPr>
          <w:rFonts w:ascii="Arial" w:hAnsi="Arial" w:cs="Arial"/>
        </w:rPr>
        <w:t xml:space="preserve"> the socio-economic status of fisher of reservoirs in India</w:t>
      </w:r>
      <w:r w:rsidR="00635FED">
        <w:rPr>
          <w:rFonts w:ascii="Arial" w:hAnsi="Arial" w:cs="Arial"/>
        </w:rPr>
        <w:t xml:space="preserve"> (</w:t>
      </w:r>
      <w:r w:rsidR="00635FED" w:rsidRPr="004D33F6">
        <w:rPr>
          <w:rFonts w:ascii="Arial" w:hAnsi="Arial" w:cs="Arial"/>
        </w:rPr>
        <w:t>Ekka et al.</w:t>
      </w:r>
      <w:r w:rsidR="00635FED">
        <w:rPr>
          <w:rFonts w:ascii="Arial" w:hAnsi="Arial" w:cs="Arial"/>
        </w:rPr>
        <w:t xml:space="preserve">, </w:t>
      </w:r>
      <w:r w:rsidR="00635FED" w:rsidRPr="004D33F6">
        <w:rPr>
          <w:rFonts w:ascii="Arial" w:hAnsi="Arial" w:cs="Arial"/>
        </w:rPr>
        <w:t>2012)</w:t>
      </w:r>
      <w:r w:rsidR="00624123">
        <w:rPr>
          <w:rFonts w:ascii="Arial" w:hAnsi="Arial" w:cs="Arial"/>
        </w:rPr>
        <w:t xml:space="preserve"> is also pathetic</w:t>
      </w:r>
      <w:r w:rsidRPr="004D33F6">
        <w:rPr>
          <w:rFonts w:ascii="Arial" w:hAnsi="Arial" w:cs="Arial"/>
        </w:rPr>
        <w:t>.</w:t>
      </w:r>
      <w:r w:rsidR="00635FED">
        <w:rPr>
          <w:rFonts w:ascii="Arial" w:hAnsi="Arial" w:cs="Arial"/>
        </w:rPr>
        <w:t xml:space="preserve"> Another study entails the</w:t>
      </w:r>
      <w:r w:rsidRPr="004D33F6">
        <w:rPr>
          <w:rFonts w:ascii="Arial" w:hAnsi="Arial" w:cs="Arial"/>
        </w:rPr>
        <w:t xml:space="preserve"> poor educational status, impoverishment and marginalization in coastal village of Thiruvananthapuram district, Kerala, India</w:t>
      </w:r>
      <w:r w:rsidR="00635FED">
        <w:rPr>
          <w:rFonts w:ascii="Arial" w:hAnsi="Arial" w:cs="Arial"/>
        </w:rPr>
        <w:t xml:space="preserve"> (</w:t>
      </w:r>
      <w:r w:rsidR="00635FED" w:rsidRPr="004D33F6">
        <w:rPr>
          <w:rFonts w:ascii="Arial" w:hAnsi="Arial" w:cs="Arial"/>
        </w:rPr>
        <w:t>George and Domi</w:t>
      </w:r>
      <w:r w:rsidR="00635FED">
        <w:rPr>
          <w:rFonts w:ascii="Arial" w:hAnsi="Arial" w:cs="Arial"/>
        </w:rPr>
        <w:t xml:space="preserve">, </w:t>
      </w:r>
      <w:r w:rsidR="00635FED" w:rsidRPr="004D33F6">
        <w:rPr>
          <w:rFonts w:ascii="Arial" w:hAnsi="Arial" w:cs="Arial"/>
        </w:rPr>
        <w:t>2002)</w:t>
      </w:r>
      <w:r w:rsidRPr="004D33F6">
        <w:rPr>
          <w:rFonts w:ascii="Arial" w:hAnsi="Arial" w:cs="Arial"/>
        </w:rPr>
        <w:t xml:space="preserve">. </w:t>
      </w:r>
      <w:r w:rsidR="00635FED">
        <w:rPr>
          <w:rFonts w:ascii="Arial" w:hAnsi="Arial" w:cs="Arial"/>
        </w:rPr>
        <w:t>The study of</w:t>
      </w:r>
      <w:r w:rsidRPr="004D33F6">
        <w:rPr>
          <w:rFonts w:ascii="Arial" w:hAnsi="Arial" w:cs="Arial"/>
        </w:rPr>
        <w:t xml:space="preserve"> fishery exploitation systems and their impact on the socio-economy of the fishermen of some </w:t>
      </w:r>
      <w:proofErr w:type="spellStart"/>
      <w:r w:rsidRPr="00635FED">
        <w:rPr>
          <w:rFonts w:ascii="Arial" w:hAnsi="Arial" w:cs="Arial"/>
          <w:i/>
          <w:iCs/>
        </w:rPr>
        <w:t>beels</w:t>
      </w:r>
      <w:proofErr w:type="spellEnd"/>
      <w:r w:rsidRPr="004D33F6">
        <w:rPr>
          <w:rFonts w:ascii="Arial" w:hAnsi="Arial" w:cs="Arial"/>
        </w:rPr>
        <w:t xml:space="preserve"> of Assam</w:t>
      </w:r>
      <w:r w:rsidR="00635FED">
        <w:rPr>
          <w:rFonts w:ascii="Arial" w:hAnsi="Arial" w:cs="Arial"/>
        </w:rPr>
        <w:t xml:space="preserve"> is available (</w:t>
      </w:r>
      <w:r w:rsidR="00635FED" w:rsidRPr="004D33F6">
        <w:rPr>
          <w:rFonts w:ascii="Arial" w:hAnsi="Arial" w:cs="Arial"/>
        </w:rPr>
        <w:t>Goswami et al.</w:t>
      </w:r>
      <w:r w:rsidR="00635FED">
        <w:rPr>
          <w:rFonts w:ascii="Arial" w:hAnsi="Arial" w:cs="Arial"/>
        </w:rPr>
        <w:t>,</w:t>
      </w:r>
      <w:r w:rsidR="00635FED" w:rsidRPr="004D33F6">
        <w:rPr>
          <w:rFonts w:ascii="Arial" w:hAnsi="Arial" w:cs="Arial"/>
        </w:rPr>
        <w:t>1994)</w:t>
      </w:r>
      <w:r w:rsidRPr="004D33F6">
        <w:rPr>
          <w:rFonts w:ascii="Arial" w:hAnsi="Arial" w:cs="Arial"/>
        </w:rPr>
        <w:t xml:space="preserve">. </w:t>
      </w:r>
      <w:r w:rsidR="00635FED">
        <w:rPr>
          <w:rFonts w:ascii="Arial" w:hAnsi="Arial" w:cs="Arial"/>
        </w:rPr>
        <w:t>T</w:t>
      </w:r>
      <w:r w:rsidRPr="004D33F6">
        <w:rPr>
          <w:rFonts w:ascii="Arial" w:hAnsi="Arial" w:cs="Arial"/>
        </w:rPr>
        <w:t>he involvement of rural women in the fishery sector</w:t>
      </w:r>
      <w:r w:rsidR="00635FED">
        <w:rPr>
          <w:rFonts w:ascii="Arial" w:hAnsi="Arial" w:cs="Arial"/>
        </w:rPr>
        <w:t xml:space="preserve"> is being studied (</w:t>
      </w:r>
      <w:r w:rsidR="00635FED" w:rsidRPr="004D33F6">
        <w:rPr>
          <w:rFonts w:ascii="Arial" w:hAnsi="Arial" w:cs="Arial"/>
        </w:rPr>
        <w:t>Goswami</w:t>
      </w:r>
      <w:r w:rsidR="00635FED">
        <w:rPr>
          <w:rFonts w:ascii="Arial" w:hAnsi="Arial" w:cs="Arial"/>
        </w:rPr>
        <w:t xml:space="preserve">, </w:t>
      </w:r>
      <w:r w:rsidR="00635FED" w:rsidRPr="004D33F6">
        <w:rPr>
          <w:rFonts w:ascii="Arial" w:hAnsi="Arial" w:cs="Arial"/>
        </w:rPr>
        <w:t>2009)</w:t>
      </w:r>
      <w:r w:rsidRPr="004D33F6">
        <w:rPr>
          <w:rFonts w:ascii="Arial" w:hAnsi="Arial" w:cs="Arial"/>
        </w:rPr>
        <w:t xml:space="preserve">. </w:t>
      </w:r>
      <w:r w:rsidR="00635FED">
        <w:rPr>
          <w:rFonts w:ascii="Arial" w:hAnsi="Arial" w:cs="Arial"/>
        </w:rPr>
        <w:t>T</w:t>
      </w:r>
      <w:r w:rsidRPr="004D33F6">
        <w:rPr>
          <w:rFonts w:ascii="Arial" w:hAnsi="Arial" w:cs="Arial"/>
        </w:rPr>
        <w:t xml:space="preserve">he society and economy </w:t>
      </w:r>
      <w:proofErr w:type="gramStart"/>
      <w:r w:rsidR="00635FED">
        <w:rPr>
          <w:rFonts w:ascii="Arial" w:hAnsi="Arial" w:cs="Arial"/>
        </w:rPr>
        <w:t>has</w:t>
      </w:r>
      <w:proofErr w:type="gramEnd"/>
      <w:r w:rsidR="00635FED">
        <w:rPr>
          <w:rFonts w:ascii="Arial" w:hAnsi="Arial" w:cs="Arial"/>
        </w:rPr>
        <w:t xml:space="preserve"> been evaluated among</w:t>
      </w:r>
      <w:r w:rsidRPr="004D33F6">
        <w:rPr>
          <w:rFonts w:ascii="Arial" w:hAnsi="Arial" w:cs="Arial"/>
        </w:rPr>
        <w:t xml:space="preserve"> the </w:t>
      </w:r>
      <w:proofErr w:type="spellStart"/>
      <w:r w:rsidRPr="00635FED">
        <w:rPr>
          <w:rFonts w:ascii="Arial" w:hAnsi="Arial" w:cs="Arial"/>
          <w:i/>
          <w:iCs/>
        </w:rPr>
        <w:t>Kaibarta</w:t>
      </w:r>
      <w:proofErr w:type="spellEnd"/>
      <w:r w:rsidRPr="004D33F6">
        <w:rPr>
          <w:rFonts w:ascii="Arial" w:hAnsi="Arial" w:cs="Arial"/>
        </w:rPr>
        <w:t xml:space="preserve"> fishing community of Assam</w:t>
      </w:r>
      <w:r w:rsidR="00635FED">
        <w:rPr>
          <w:rFonts w:ascii="Arial" w:hAnsi="Arial" w:cs="Arial"/>
        </w:rPr>
        <w:t xml:space="preserve"> (</w:t>
      </w:r>
      <w:r w:rsidR="00635FED" w:rsidRPr="004D33F6">
        <w:rPr>
          <w:rFonts w:ascii="Arial" w:hAnsi="Arial" w:cs="Arial"/>
        </w:rPr>
        <w:t>Sarma and Ali</w:t>
      </w:r>
      <w:r w:rsidR="00635FED">
        <w:rPr>
          <w:rFonts w:ascii="Arial" w:hAnsi="Arial" w:cs="Arial"/>
        </w:rPr>
        <w:t xml:space="preserve">, </w:t>
      </w:r>
      <w:r w:rsidR="00635FED" w:rsidRPr="004D33F6">
        <w:rPr>
          <w:rFonts w:ascii="Arial" w:hAnsi="Arial" w:cs="Arial"/>
        </w:rPr>
        <w:t>2005)</w:t>
      </w:r>
      <w:r w:rsidRPr="004D33F6">
        <w:rPr>
          <w:rFonts w:ascii="Arial" w:hAnsi="Arial" w:cs="Arial"/>
        </w:rPr>
        <w:t xml:space="preserve">. </w:t>
      </w:r>
      <w:r w:rsidR="00635FED">
        <w:rPr>
          <w:rFonts w:ascii="Arial" w:hAnsi="Arial" w:cs="Arial"/>
        </w:rPr>
        <w:t xml:space="preserve">There is </w:t>
      </w:r>
      <w:r w:rsidRPr="004D33F6">
        <w:rPr>
          <w:rFonts w:ascii="Arial" w:hAnsi="Arial" w:cs="Arial"/>
        </w:rPr>
        <w:t xml:space="preserve">a significant correlation </w:t>
      </w:r>
      <w:r w:rsidR="00635FED">
        <w:rPr>
          <w:rFonts w:ascii="Arial" w:hAnsi="Arial" w:cs="Arial"/>
        </w:rPr>
        <w:t xml:space="preserve">reported </w:t>
      </w:r>
      <w:r w:rsidRPr="004D33F6">
        <w:rPr>
          <w:rFonts w:ascii="Arial" w:hAnsi="Arial" w:cs="Arial"/>
        </w:rPr>
        <w:t>between the knowledge level of wetland users with the community based physical assets and socio-political empowerment</w:t>
      </w:r>
      <w:r w:rsidR="00635FED">
        <w:rPr>
          <w:rFonts w:ascii="Arial" w:hAnsi="Arial" w:cs="Arial"/>
        </w:rPr>
        <w:t xml:space="preserve"> (</w:t>
      </w:r>
      <w:r w:rsidR="00635FED" w:rsidRPr="004D33F6">
        <w:rPr>
          <w:rFonts w:ascii="Arial" w:hAnsi="Arial" w:cs="Arial"/>
        </w:rPr>
        <w:t>Barman and Kar</w:t>
      </w:r>
      <w:r w:rsidR="00635FED">
        <w:rPr>
          <w:rFonts w:ascii="Arial" w:hAnsi="Arial" w:cs="Arial"/>
        </w:rPr>
        <w:t xml:space="preserve">, </w:t>
      </w:r>
      <w:r w:rsidR="00635FED" w:rsidRPr="004D33F6">
        <w:rPr>
          <w:rFonts w:ascii="Arial" w:hAnsi="Arial" w:cs="Arial"/>
        </w:rPr>
        <w:t>2013</w:t>
      </w:r>
      <w:r w:rsidR="00635FED">
        <w:rPr>
          <w:rFonts w:ascii="Arial" w:hAnsi="Arial" w:cs="Arial"/>
        </w:rPr>
        <w:t>)</w:t>
      </w:r>
      <w:r w:rsidRPr="004D33F6">
        <w:rPr>
          <w:rFonts w:ascii="Arial" w:hAnsi="Arial" w:cs="Arial"/>
        </w:rPr>
        <w:t xml:space="preserve">. </w:t>
      </w:r>
    </w:p>
    <w:p w14:paraId="13FA33B0" w14:textId="1A2E221F" w:rsidR="00790ADA" w:rsidRDefault="004D33F6" w:rsidP="00F44352">
      <w:pPr>
        <w:pStyle w:val="Body"/>
        <w:spacing w:after="0"/>
        <w:ind w:firstLine="720"/>
        <w:rPr>
          <w:rFonts w:ascii="Arial" w:hAnsi="Arial" w:cs="Arial"/>
        </w:rPr>
      </w:pPr>
      <w:r w:rsidRPr="004D33F6">
        <w:rPr>
          <w:rFonts w:ascii="Arial" w:hAnsi="Arial" w:cs="Arial"/>
        </w:rPr>
        <w:t>Since Fishing is the principal source of livelihood in the study area, the present study is aimed to know the impact of fishing effort on the fishing economy in the present study area.</w:t>
      </w:r>
    </w:p>
    <w:p w14:paraId="51C75696" w14:textId="77777777" w:rsidR="004D33F6" w:rsidRDefault="004D33F6" w:rsidP="004D33F6">
      <w:pPr>
        <w:pStyle w:val="Body"/>
        <w:spacing w:after="0"/>
        <w:rPr>
          <w:rFonts w:ascii="Arial" w:hAnsi="Arial" w:cs="Arial"/>
        </w:rPr>
      </w:pPr>
    </w:p>
    <w:p w14:paraId="33F06D54" w14:textId="77777777" w:rsidR="004D33F6" w:rsidRPr="00FB3A86" w:rsidRDefault="004D33F6" w:rsidP="004D33F6">
      <w:pPr>
        <w:pStyle w:val="Body"/>
        <w:spacing w:after="0"/>
        <w:rPr>
          <w:rFonts w:ascii="Arial" w:hAnsi="Arial" w:cs="Arial"/>
        </w:rPr>
      </w:pPr>
    </w:p>
    <w:p w14:paraId="009D9506" w14:textId="3E0B7E8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86AAF7E" w14:textId="77777777" w:rsidR="00790ADA" w:rsidRPr="00FB3A86" w:rsidRDefault="00790ADA" w:rsidP="00441B6F">
      <w:pPr>
        <w:pStyle w:val="AbstHead"/>
        <w:spacing w:after="0"/>
        <w:jc w:val="both"/>
        <w:rPr>
          <w:rFonts w:ascii="Arial" w:hAnsi="Arial" w:cs="Arial"/>
        </w:rPr>
      </w:pPr>
    </w:p>
    <w:p w14:paraId="6FE49F2C" w14:textId="6728DF54" w:rsidR="00790ADA" w:rsidRDefault="004D33F6" w:rsidP="00F44352">
      <w:pPr>
        <w:pStyle w:val="Body"/>
        <w:spacing w:after="0"/>
        <w:ind w:firstLine="720"/>
        <w:rPr>
          <w:rFonts w:ascii="Arial" w:hAnsi="Arial" w:cs="Arial"/>
        </w:rPr>
      </w:pPr>
      <w:r w:rsidRPr="004D33F6">
        <w:rPr>
          <w:rFonts w:ascii="Arial" w:hAnsi="Arial" w:cs="Arial"/>
        </w:rPr>
        <w:t xml:space="preserve">The study relates to the fishermen who are dependent on the perennial wetland named </w:t>
      </w:r>
      <w:proofErr w:type="spellStart"/>
      <w:r w:rsidRPr="004D33F6">
        <w:rPr>
          <w:rFonts w:ascii="Arial" w:hAnsi="Arial" w:cs="Arial"/>
          <w:i/>
          <w:iCs/>
        </w:rPr>
        <w:t>Chandakhal</w:t>
      </w:r>
      <w:proofErr w:type="spellEnd"/>
      <w:r w:rsidRPr="004D33F6">
        <w:rPr>
          <w:rFonts w:ascii="Arial" w:hAnsi="Arial" w:cs="Arial"/>
        </w:rPr>
        <w:t xml:space="preserve"> wetland (Latitude 26</w:t>
      </w:r>
      <w:r w:rsidRPr="004D33F6">
        <w:rPr>
          <w:rFonts w:ascii="Arial" w:hAnsi="Arial" w:cs="Arial"/>
          <w:vertAlign w:val="superscript"/>
        </w:rPr>
        <w:t>0</w:t>
      </w:r>
      <w:r w:rsidRPr="004D33F6">
        <w:rPr>
          <w:rFonts w:ascii="Arial" w:hAnsi="Arial" w:cs="Arial"/>
        </w:rPr>
        <w:t xml:space="preserve"> 00ʹ 00ʺ − 26</w:t>
      </w:r>
      <w:r w:rsidRPr="004D33F6">
        <w:rPr>
          <w:rFonts w:ascii="Arial" w:hAnsi="Arial" w:cs="Arial"/>
          <w:vertAlign w:val="superscript"/>
        </w:rPr>
        <w:t>0</w:t>
      </w:r>
      <w:r w:rsidRPr="004D33F6">
        <w:rPr>
          <w:rFonts w:ascii="Arial" w:hAnsi="Arial" w:cs="Arial"/>
        </w:rPr>
        <w:t xml:space="preserve"> 02ʹ 30ʺ N and Longitude 89</w:t>
      </w:r>
      <w:r w:rsidRPr="004D33F6">
        <w:rPr>
          <w:rFonts w:ascii="Arial" w:hAnsi="Arial" w:cs="Arial"/>
          <w:vertAlign w:val="superscript"/>
        </w:rPr>
        <w:t>0</w:t>
      </w:r>
      <w:r w:rsidRPr="004D33F6">
        <w:rPr>
          <w:rFonts w:ascii="Arial" w:hAnsi="Arial" w:cs="Arial"/>
        </w:rPr>
        <w:t xml:space="preserve"> 51ʹ 30ʺ − 89</w:t>
      </w:r>
      <w:r w:rsidRPr="004D33F6">
        <w:rPr>
          <w:rFonts w:ascii="Arial" w:hAnsi="Arial" w:cs="Arial"/>
          <w:vertAlign w:val="superscript"/>
        </w:rPr>
        <w:t>0</w:t>
      </w:r>
      <w:r w:rsidRPr="004D33F6">
        <w:rPr>
          <w:rFonts w:ascii="Arial" w:hAnsi="Arial" w:cs="Arial"/>
        </w:rPr>
        <w:t xml:space="preserve"> 55ʹ 30ʺ E) situated in Dhubri District of Assam in India for their livelihood. It is based on the data collected through personal interviews with the help of pre constructed Interview Schedule from the fishermen (40 numbers) associated to the said wetland and personal observations. The data so collected is statistically analyzed using SPSS Version 16.00 and </w:t>
      </w:r>
      <w:proofErr w:type="spellStart"/>
      <w:r w:rsidRPr="004D33F6">
        <w:rPr>
          <w:rFonts w:ascii="Arial" w:hAnsi="Arial" w:cs="Arial"/>
        </w:rPr>
        <w:t>Graphpad</w:t>
      </w:r>
      <w:proofErr w:type="spellEnd"/>
      <w:r w:rsidRPr="004D33F6">
        <w:rPr>
          <w:rFonts w:ascii="Arial" w:hAnsi="Arial" w:cs="Arial"/>
        </w:rPr>
        <w:t xml:space="preserve"> </w:t>
      </w:r>
      <w:proofErr w:type="spellStart"/>
      <w:r w:rsidRPr="004D33F6">
        <w:rPr>
          <w:rFonts w:ascii="Arial" w:hAnsi="Arial" w:cs="Arial"/>
        </w:rPr>
        <w:t>Instat</w:t>
      </w:r>
      <w:proofErr w:type="spellEnd"/>
      <w:r w:rsidRPr="004D33F6">
        <w:rPr>
          <w:rFonts w:ascii="Arial" w:hAnsi="Arial" w:cs="Arial"/>
        </w:rPr>
        <w:t>. Software.</w:t>
      </w:r>
    </w:p>
    <w:p w14:paraId="4391AD9D" w14:textId="77777777" w:rsidR="004D33F6" w:rsidRPr="00FB3A86" w:rsidRDefault="004D33F6" w:rsidP="00441B6F">
      <w:pPr>
        <w:pStyle w:val="Body"/>
        <w:spacing w:after="0"/>
        <w:rPr>
          <w:rFonts w:ascii="Arial" w:hAnsi="Arial" w:cs="Arial"/>
        </w:rPr>
      </w:pPr>
    </w:p>
    <w:p w14:paraId="30BB5A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E97B2E8" w14:textId="77777777" w:rsidR="00790ADA" w:rsidRPr="00FB3A86" w:rsidRDefault="00790ADA" w:rsidP="00441B6F">
      <w:pPr>
        <w:pStyle w:val="Head1"/>
        <w:spacing w:after="0"/>
        <w:jc w:val="both"/>
        <w:rPr>
          <w:rFonts w:ascii="Arial" w:hAnsi="Arial" w:cs="Arial"/>
        </w:rPr>
      </w:pPr>
    </w:p>
    <w:p w14:paraId="22042224" w14:textId="16AD1FBA" w:rsidR="00505F06" w:rsidRDefault="00551E84" w:rsidP="00F44352">
      <w:pPr>
        <w:pStyle w:val="Body"/>
        <w:spacing w:after="0"/>
        <w:ind w:firstLine="720"/>
        <w:rPr>
          <w:rFonts w:ascii="Arial" w:hAnsi="Arial" w:cs="Arial"/>
        </w:rPr>
      </w:pPr>
      <w:r w:rsidRPr="00551E84">
        <w:rPr>
          <w:rFonts w:ascii="Arial" w:hAnsi="Arial" w:cs="Arial"/>
        </w:rPr>
        <w:t xml:space="preserve">It has been found in the study that 70% of the respondent fishers has fishing days varying between 151 – 200 days and 30% has fishing days within 201 – 250 days (Table – 1). It is also found from the summary statistics of the data of annual fishing days as shown in </w:t>
      </w:r>
      <w:r>
        <w:rPr>
          <w:rFonts w:ascii="Arial" w:hAnsi="Arial" w:cs="Arial"/>
        </w:rPr>
        <w:t xml:space="preserve">              </w:t>
      </w:r>
      <w:r w:rsidRPr="00551E84">
        <w:rPr>
          <w:rFonts w:ascii="Arial" w:hAnsi="Arial" w:cs="Arial"/>
        </w:rPr>
        <w:t>Table – 2, that the average annual fishing days among the respondent fishers is 187 with the standard deviation 18.57. The respondent fishers are distributed in doughnut diagram in Figure – 1 as per their number of annual fishing days.</w:t>
      </w:r>
    </w:p>
    <w:p w14:paraId="6E59C6FF" w14:textId="77777777" w:rsidR="00551E84" w:rsidRDefault="00551E84" w:rsidP="00441B6F">
      <w:pPr>
        <w:pStyle w:val="Body"/>
        <w:spacing w:after="0"/>
        <w:rPr>
          <w:rFonts w:ascii="Arial" w:hAnsi="Arial" w:cs="Arial"/>
        </w:rPr>
      </w:pPr>
    </w:p>
    <w:p w14:paraId="7634246F" w14:textId="0B9C9818" w:rsidR="00551E84" w:rsidRDefault="00551E84" w:rsidP="00F44352">
      <w:pPr>
        <w:pStyle w:val="Body"/>
        <w:spacing w:after="0"/>
        <w:ind w:firstLine="720"/>
        <w:rPr>
          <w:rFonts w:ascii="Arial" w:hAnsi="Arial" w:cs="Arial"/>
        </w:rPr>
      </w:pPr>
      <w:r w:rsidRPr="00551E84">
        <w:rPr>
          <w:rFonts w:ascii="Arial" w:hAnsi="Arial" w:cs="Arial"/>
        </w:rPr>
        <w:t>It has also been observed in the present study that the fisher fishing with gill nets employ an average of 6 numbers of gill nets of different length and mesh sizes 2 times per fishing day. Again, it has also been recorded that a fisher while being involved in group fishing for 4 – 5 hours in a day also carry out passive fishing like gill netting or pot fishing in the rest of the time, usually in the evening with as many as 3 gill nets of different length and mesh sizes and 5 pot gears on average.</w:t>
      </w:r>
    </w:p>
    <w:p w14:paraId="44AE1471" w14:textId="77777777" w:rsidR="00E053D0" w:rsidRDefault="00E053D0" w:rsidP="00441B6F">
      <w:pPr>
        <w:pStyle w:val="Body"/>
        <w:spacing w:after="0"/>
        <w:rPr>
          <w:rFonts w:ascii="Arial" w:hAnsi="Arial" w:cs="Arial"/>
        </w:rPr>
      </w:pPr>
    </w:p>
    <w:tbl>
      <w:tblPr>
        <w:tblStyle w:val="PlainTable4"/>
        <w:tblW w:w="6946" w:type="dxa"/>
        <w:jc w:val="center"/>
        <w:tblLayout w:type="fixed"/>
        <w:tblLook w:val="04A0" w:firstRow="1" w:lastRow="0" w:firstColumn="1" w:lastColumn="0" w:noHBand="0" w:noVBand="1"/>
      </w:tblPr>
      <w:tblGrid>
        <w:gridCol w:w="3119"/>
        <w:gridCol w:w="1984"/>
        <w:gridCol w:w="1843"/>
      </w:tblGrid>
      <w:tr w:rsidR="00551E84" w:rsidRPr="00DC3E33" w14:paraId="0817AA43" w14:textId="77777777" w:rsidTr="00062209">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6946" w:type="dxa"/>
            <w:gridSpan w:val="3"/>
          </w:tcPr>
          <w:p w14:paraId="037A5B92" w14:textId="77777777" w:rsidR="00551E84" w:rsidRPr="00DC3E33" w:rsidRDefault="00551E84" w:rsidP="00551E84">
            <w:pPr>
              <w:rPr>
                <w:rFonts w:ascii="Arial" w:hAnsi="Arial" w:cs="Arial"/>
                <w:bCs w:val="0"/>
                <w:sz w:val="12"/>
                <w:szCs w:val="20"/>
              </w:rPr>
            </w:pPr>
            <w:r w:rsidRPr="00DC3E33">
              <w:rPr>
                <w:rFonts w:ascii="Arial" w:hAnsi="Arial" w:cs="Arial"/>
                <w:bCs w:val="0"/>
                <w:sz w:val="20"/>
                <w:szCs w:val="20"/>
              </w:rPr>
              <w:lastRenderedPageBreak/>
              <w:t>Table – 1:  Distribution of respondents as per annual fishing days</w:t>
            </w:r>
          </w:p>
        </w:tc>
      </w:tr>
      <w:tr w:rsidR="00551E84" w:rsidRPr="00CB361F" w14:paraId="2576A0D3" w14:textId="77777777" w:rsidTr="00062209">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0EEB84FD"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Fishing days/ year</w:t>
            </w:r>
          </w:p>
        </w:tc>
        <w:tc>
          <w:tcPr>
            <w:tcW w:w="1984" w:type="dxa"/>
          </w:tcPr>
          <w:p w14:paraId="7C599DAC"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 xml:space="preserve">Numbers </w:t>
            </w:r>
          </w:p>
        </w:tc>
        <w:tc>
          <w:tcPr>
            <w:tcW w:w="1843" w:type="dxa"/>
          </w:tcPr>
          <w:p w14:paraId="1502BF6E"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Percentage</w:t>
            </w:r>
          </w:p>
        </w:tc>
      </w:tr>
      <w:tr w:rsidR="00551E84" w:rsidRPr="00CB361F" w14:paraId="69AE72FB" w14:textId="77777777" w:rsidTr="00062209">
        <w:trPr>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53048B87"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 xml:space="preserve">&lt; 150 </w:t>
            </w:r>
          </w:p>
        </w:tc>
        <w:tc>
          <w:tcPr>
            <w:tcW w:w="1984" w:type="dxa"/>
          </w:tcPr>
          <w:p w14:paraId="7069A1D1"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Nil</w:t>
            </w:r>
          </w:p>
        </w:tc>
        <w:tc>
          <w:tcPr>
            <w:tcW w:w="1843" w:type="dxa"/>
          </w:tcPr>
          <w:p w14:paraId="1F71BEB9"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0%</w:t>
            </w:r>
          </w:p>
        </w:tc>
      </w:tr>
      <w:tr w:rsidR="00551E84" w:rsidRPr="00CB361F" w14:paraId="47C7B60B" w14:textId="77777777" w:rsidTr="00062209">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647DF4BA"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150 – 200</w:t>
            </w:r>
          </w:p>
        </w:tc>
        <w:tc>
          <w:tcPr>
            <w:tcW w:w="1984" w:type="dxa"/>
          </w:tcPr>
          <w:p w14:paraId="4F2272D7"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28</w:t>
            </w:r>
          </w:p>
        </w:tc>
        <w:tc>
          <w:tcPr>
            <w:tcW w:w="1843" w:type="dxa"/>
          </w:tcPr>
          <w:p w14:paraId="779C71D3"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70%</w:t>
            </w:r>
          </w:p>
        </w:tc>
      </w:tr>
      <w:tr w:rsidR="00551E84" w:rsidRPr="00CB361F" w14:paraId="0A1B73E1" w14:textId="77777777" w:rsidTr="00062209">
        <w:trPr>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539FB0B7" w14:textId="77777777" w:rsidR="00551E84" w:rsidRPr="00CB361F" w:rsidRDefault="00551E84" w:rsidP="00551E84">
            <w:pPr>
              <w:tabs>
                <w:tab w:val="center" w:pos="837"/>
              </w:tabs>
              <w:rPr>
                <w:rFonts w:ascii="Arial" w:hAnsi="Arial" w:cs="Arial"/>
                <w:b w:val="0"/>
                <w:sz w:val="20"/>
                <w:szCs w:val="20"/>
              </w:rPr>
            </w:pPr>
            <w:r w:rsidRPr="00CB361F">
              <w:rPr>
                <w:rFonts w:ascii="Arial" w:hAnsi="Arial" w:cs="Arial"/>
                <w:b w:val="0"/>
                <w:sz w:val="20"/>
                <w:szCs w:val="20"/>
              </w:rPr>
              <w:t>201 – 250</w:t>
            </w:r>
          </w:p>
        </w:tc>
        <w:tc>
          <w:tcPr>
            <w:tcW w:w="1984" w:type="dxa"/>
          </w:tcPr>
          <w:p w14:paraId="304B4BD3"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 xml:space="preserve">12    </w:t>
            </w:r>
          </w:p>
        </w:tc>
        <w:tc>
          <w:tcPr>
            <w:tcW w:w="1843" w:type="dxa"/>
          </w:tcPr>
          <w:p w14:paraId="53A8B458"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30%</w:t>
            </w:r>
          </w:p>
        </w:tc>
      </w:tr>
      <w:tr w:rsidR="00551E84" w:rsidRPr="00CB361F" w14:paraId="0C2B6296" w14:textId="77777777" w:rsidTr="00062209">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3119" w:type="dxa"/>
          </w:tcPr>
          <w:p w14:paraId="5A394565" w14:textId="77777777" w:rsidR="00551E84" w:rsidRPr="00CB361F" w:rsidRDefault="00551E84" w:rsidP="00551E84">
            <w:pPr>
              <w:tabs>
                <w:tab w:val="center" w:pos="792"/>
              </w:tabs>
              <w:rPr>
                <w:rFonts w:ascii="Arial" w:hAnsi="Arial" w:cs="Arial"/>
                <w:b w:val="0"/>
                <w:sz w:val="20"/>
                <w:szCs w:val="20"/>
              </w:rPr>
            </w:pPr>
            <w:r w:rsidRPr="00CB361F">
              <w:rPr>
                <w:rFonts w:ascii="Arial" w:hAnsi="Arial" w:cs="Arial"/>
                <w:b w:val="0"/>
                <w:sz w:val="20"/>
                <w:szCs w:val="20"/>
              </w:rPr>
              <w:t>&gt; 250</w:t>
            </w:r>
          </w:p>
        </w:tc>
        <w:tc>
          <w:tcPr>
            <w:tcW w:w="1984" w:type="dxa"/>
          </w:tcPr>
          <w:p w14:paraId="6228188B"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Nil</w:t>
            </w:r>
          </w:p>
        </w:tc>
        <w:tc>
          <w:tcPr>
            <w:tcW w:w="1843" w:type="dxa"/>
          </w:tcPr>
          <w:p w14:paraId="37427911"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0%</w:t>
            </w:r>
          </w:p>
        </w:tc>
      </w:tr>
    </w:tbl>
    <w:p w14:paraId="655310C9" w14:textId="77777777" w:rsidR="00790ADA" w:rsidRDefault="00790ADA" w:rsidP="00441B6F">
      <w:pPr>
        <w:pStyle w:val="Body"/>
        <w:spacing w:after="0"/>
        <w:rPr>
          <w:rFonts w:ascii="Arial" w:hAnsi="Arial" w:cs="Arial"/>
        </w:rPr>
      </w:pPr>
    </w:p>
    <w:p w14:paraId="40D3FE65" w14:textId="77777777" w:rsidR="00551E84" w:rsidRDefault="00551E84" w:rsidP="00441B6F">
      <w:pPr>
        <w:pStyle w:val="Body"/>
        <w:spacing w:after="0"/>
        <w:rPr>
          <w:rFonts w:ascii="Arial" w:hAnsi="Arial" w:cs="Arial"/>
        </w:rPr>
      </w:pPr>
    </w:p>
    <w:p w14:paraId="57EF7377" w14:textId="77777777" w:rsidR="00551E84" w:rsidRDefault="00551E84" w:rsidP="00441B6F">
      <w:pPr>
        <w:pStyle w:val="Body"/>
        <w:spacing w:after="0"/>
        <w:rPr>
          <w:rFonts w:ascii="Arial" w:hAnsi="Arial" w:cs="Arial"/>
        </w:rPr>
      </w:pPr>
    </w:p>
    <w:tbl>
      <w:tblPr>
        <w:tblStyle w:val="PlainTable4"/>
        <w:tblW w:w="5211" w:type="dxa"/>
        <w:jc w:val="center"/>
        <w:tblLayout w:type="fixed"/>
        <w:tblLook w:val="04A0" w:firstRow="1" w:lastRow="0" w:firstColumn="1" w:lastColumn="0" w:noHBand="0" w:noVBand="1"/>
      </w:tblPr>
      <w:tblGrid>
        <w:gridCol w:w="1276"/>
        <w:gridCol w:w="1384"/>
        <w:gridCol w:w="1276"/>
        <w:gridCol w:w="1275"/>
      </w:tblGrid>
      <w:tr w:rsidR="00551E84" w:rsidRPr="00DC3E33" w14:paraId="46F46012" w14:textId="77777777" w:rsidTr="00062209">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211" w:type="dxa"/>
            <w:gridSpan w:val="4"/>
          </w:tcPr>
          <w:p w14:paraId="26DEC785" w14:textId="77777777" w:rsidR="00551E84" w:rsidRPr="00DC3E33" w:rsidRDefault="00551E84" w:rsidP="00551E84">
            <w:pPr>
              <w:rPr>
                <w:rFonts w:ascii="Arial" w:hAnsi="Arial" w:cs="Arial"/>
                <w:bCs w:val="0"/>
                <w:sz w:val="20"/>
                <w:szCs w:val="20"/>
              </w:rPr>
            </w:pPr>
            <w:bookmarkStart w:id="0" w:name="_Hlk196918420"/>
            <w:r w:rsidRPr="00DC3E33">
              <w:rPr>
                <w:rFonts w:ascii="Arial" w:hAnsi="Arial" w:cs="Arial"/>
                <w:bCs w:val="0"/>
                <w:sz w:val="20"/>
                <w:szCs w:val="20"/>
              </w:rPr>
              <w:t>Table – 2:  Summary statistics of annual fishing days among the respondents</w:t>
            </w:r>
          </w:p>
          <w:p w14:paraId="4B98FB7A" w14:textId="77777777" w:rsidR="00551E84" w:rsidRPr="00DC3E33" w:rsidRDefault="00551E84" w:rsidP="00551E84">
            <w:pPr>
              <w:jc w:val="both"/>
              <w:rPr>
                <w:rFonts w:ascii="Arial" w:hAnsi="Arial" w:cs="Arial"/>
                <w:bCs w:val="0"/>
                <w:sz w:val="12"/>
                <w:szCs w:val="20"/>
              </w:rPr>
            </w:pPr>
          </w:p>
        </w:tc>
      </w:tr>
      <w:tr w:rsidR="00551E84" w:rsidRPr="00CB361F" w14:paraId="5384164A" w14:textId="77777777" w:rsidTr="00062209">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276" w:type="dxa"/>
          </w:tcPr>
          <w:p w14:paraId="281669D5"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Mean</w:t>
            </w:r>
          </w:p>
        </w:tc>
        <w:tc>
          <w:tcPr>
            <w:tcW w:w="1384" w:type="dxa"/>
          </w:tcPr>
          <w:p w14:paraId="7EE6DB4E"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SD</w:t>
            </w:r>
          </w:p>
        </w:tc>
        <w:tc>
          <w:tcPr>
            <w:tcW w:w="1276" w:type="dxa"/>
          </w:tcPr>
          <w:p w14:paraId="797831C0"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 xml:space="preserve">Min </w:t>
            </w:r>
          </w:p>
        </w:tc>
        <w:tc>
          <w:tcPr>
            <w:tcW w:w="1275" w:type="dxa"/>
          </w:tcPr>
          <w:p w14:paraId="13197AAE" w14:textId="77777777" w:rsidR="00551E84" w:rsidRPr="00CB361F" w:rsidRDefault="00551E84" w:rsidP="00551E8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B361F">
              <w:rPr>
                <w:rFonts w:ascii="Arial" w:hAnsi="Arial" w:cs="Arial"/>
                <w:b/>
                <w:sz w:val="20"/>
                <w:szCs w:val="20"/>
              </w:rPr>
              <w:t xml:space="preserve">Max </w:t>
            </w:r>
          </w:p>
        </w:tc>
      </w:tr>
      <w:tr w:rsidR="00551E84" w:rsidRPr="00CB361F" w14:paraId="1B9FBE67" w14:textId="77777777" w:rsidTr="00062209">
        <w:trPr>
          <w:trHeight w:val="510"/>
          <w:jc w:val="center"/>
        </w:trPr>
        <w:tc>
          <w:tcPr>
            <w:cnfStyle w:val="001000000000" w:firstRow="0" w:lastRow="0" w:firstColumn="1" w:lastColumn="0" w:oddVBand="0" w:evenVBand="0" w:oddHBand="0" w:evenHBand="0" w:firstRowFirstColumn="0" w:firstRowLastColumn="0" w:lastRowFirstColumn="0" w:lastRowLastColumn="0"/>
            <w:tcW w:w="1276" w:type="dxa"/>
          </w:tcPr>
          <w:p w14:paraId="0D57EDC0" w14:textId="77777777" w:rsidR="00551E84" w:rsidRPr="00CB361F" w:rsidRDefault="00551E84" w:rsidP="00551E84">
            <w:pPr>
              <w:rPr>
                <w:rFonts w:ascii="Arial" w:hAnsi="Arial" w:cs="Arial"/>
                <w:b w:val="0"/>
                <w:sz w:val="20"/>
                <w:szCs w:val="20"/>
              </w:rPr>
            </w:pPr>
            <w:r w:rsidRPr="00CB361F">
              <w:rPr>
                <w:rFonts w:ascii="Arial" w:hAnsi="Arial" w:cs="Arial"/>
                <w:b w:val="0"/>
                <w:sz w:val="20"/>
                <w:szCs w:val="20"/>
              </w:rPr>
              <w:t>187</w:t>
            </w:r>
          </w:p>
        </w:tc>
        <w:tc>
          <w:tcPr>
            <w:tcW w:w="1384" w:type="dxa"/>
          </w:tcPr>
          <w:p w14:paraId="0148A290" w14:textId="77777777" w:rsidR="00551E84" w:rsidRPr="00CB361F" w:rsidRDefault="00551E84" w:rsidP="00551E84">
            <w:pPr>
              <w:tabs>
                <w:tab w:val="left" w:pos="233"/>
                <w:tab w:val="left" w:pos="420"/>
                <w:tab w:val="center" w:pos="752"/>
              </w:tabs>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18.57</w:t>
            </w:r>
          </w:p>
        </w:tc>
        <w:tc>
          <w:tcPr>
            <w:tcW w:w="1276" w:type="dxa"/>
          </w:tcPr>
          <w:p w14:paraId="5A91308C" w14:textId="77777777" w:rsidR="00551E84" w:rsidRPr="00CB361F" w:rsidRDefault="00551E84" w:rsidP="00551E84">
            <w:pPr>
              <w:tabs>
                <w:tab w:val="left" w:pos="233"/>
                <w:tab w:val="left" w:pos="420"/>
                <w:tab w:val="center" w:pos="752"/>
              </w:tabs>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156</w:t>
            </w:r>
          </w:p>
        </w:tc>
        <w:tc>
          <w:tcPr>
            <w:tcW w:w="1275" w:type="dxa"/>
          </w:tcPr>
          <w:p w14:paraId="0F005A95" w14:textId="77777777" w:rsidR="00551E84" w:rsidRPr="00CB361F" w:rsidRDefault="00551E84" w:rsidP="00551E8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CB361F">
              <w:rPr>
                <w:rFonts w:ascii="Arial" w:hAnsi="Arial" w:cs="Arial"/>
                <w:bCs/>
                <w:sz w:val="20"/>
                <w:szCs w:val="20"/>
              </w:rPr>
              <w:t>222</w:t>
            </w:r>
          </w:p>
        </w:tc>
      </w:tr>
      <w:bookmarkEnd w:id="0"/>
    </w:tbl>
    <w:p w14:paraId="798FAC1C" w14:textId="77777777" w:rsidR="00551E84" w:rsidRDefault="00551E84" w:rsidP="00441B6F">
      <w:pPr>
        <w:pStyle w:val="Body"/>
        <w:spacing w:after="0"/>
        <w:rPr>
          <w:rFonts w:ascii="Arial" w:hAnsi="Arial" w:cs="Arial"/>
        </w:rPr>
      </w:pPr>
    </w:p>
    <w:p w14:paraId="4A58BA2E" w14:textId="4123B115" w:rsidR="00551E84" w:rsidRDefault="00551E84" w:rsidP="00F44352">
      <w:pPr>
        <w:pStyle w:val="Body"/>
        <w:spacing w:after="0"/>
        <w:ind w:firstLine="720"/>
        <w:rPr>
          <w:rFonts w:ascii="Arial" w:hAnsi="Arial" w:cs="Arial"/>
        </w:rPr>
      </w:pPr>
      <w:r w:rsidRPr="00551E84">
        <w:rPr>
          <w:rFonts w:ascii="Arial" w:hAnsi="Arial" w:cs="Arial"/>
        </w:rPr>
        <w:t xml:space="preserve">As </w:t>
      </w:r>
      <w:r w:rsidR="00F44352" w:rsidRPr="00551E84">
        <w:rPr>
          <w:rFonts w:ascii="Arial" w:hAnsi="Arial" w:cs="Arial"/>
        </w:rPr>
        <w:t>summarized</w:t>
      </w:r>
      <w:r w:rsidRPr="00551E84">
        <w:rPr>
          <w:rFonts w:ascii="Arial" w:hAnsi="Arial" w:cs="Arial"/>
        </w:rPr>
        <w:t xml:space="preserve"> in Table – 3, when a regression analysis is conducted taking the Annual per capita fishing income as dependent variable and the Annual fishing days as the independent variable, the coefficient of correlation (R) is found to be 0.275 and coefficient of determination (R2) is found to be 0.075. The result is considered not significant (P = 0.086). From the value of coefficient of determination, it is revealed that only 7.5% of the variation in the dependent variable i.e. the ‘Annual income from fishing’ is explained by the independent variable i.e. the ‘Annual fishing days’ of the fisher. From the Curve fit analysis, the regression line is found to be as shown in Figure – 2.</w:t>
      </w:r>
    </w:p>
    <w:p w14:paraId="2D26BC29" w14:textId="77777777" w:rsidR="00551E84" w:rsidRDefault="00551E84" w:rsidP="00441B6F">
      <w:pPr>
        <w:pStyle w:val="Body"/>
        <w:spacing w:after="0"/>
        <w:rPr>
          <w:rFonts w:ascii="Arial" w:hAnsi="Arial" w:cs="Arial"/>
        </w:rPr>
      </w:pPr>
    </w:p>
    <w:p w14:paraId="374FB016" w14:textId="77777777" w:rsidR="00551E84" w:rsidRDefault="00551E84" w:rsidP="00441B6F">
      <w:pPr>
        <w:pStyle w:val="Body"/>
        <w:spacing w:after="0"/>
        <w:rPr>
          <w:rFonts w:ascii="Arial" w:hAnsi="Arial" w:cs="Arial"/>
        </w:rPr>
      </w:pPr>
    </w:p>
    <w:tbl>
      <w:tblPr>
        <w:tblStyle w:val="PlainTable4"/>
        <w:tblW w:w="7043" w:type="dxa"/>
        <w:jc w:val="center"/>
        <w:tblLayout w:type="fixed"/>
        <w:tblLook w:val="0000" w:firstRow="0" w:lastRow="0" w:firstColumn="0" w:lastColumn="0" w:noHBand="0" w:noVBand="0"/>
      </w:tblPr>
      <w:tblGrid>
        <w:gridCol w:w="878"/>
        <w:gridCol w:w="1441"/>
        <w:gridCol w:w="998"/>
        <w:gridCol w:w="1383"/>
        <w:gridCol w:w="1000"/>
        <w:gridCol w:w="1343"/>
      </w:tblGrid>
      <w:tr w:rsidR="00551E84" w:rsidRPr="00501594" w14:paraId="253B65A4" w14:textId="77777777" w:rsidTr="00062209">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7043" w:type="dxa"/>
            <w:gridSpan w:val="6"/>
            <w:shd w:val="clear" w:color="auto" w:fill="FFFFFF" w:themeFill="background1"/>
          </w:tcPr>
          <w:p w14:paraId="3E670186" w14:textId="77777777" w:rsidR="00551E84" w:rsidRPr="00CB361F" w:rsidRDefault="00551E84" w:rsidP="00062209">
            <w:pPr>
              <w:autoSpaceDE w:val="0"/>
              <w:autoSpaceDN w:val="0"/>
              <w:adjustRightInd w:val="0"/>
              <w:jc w:val="both"/>
              <w:rPr>
                <w:rFonts w:ascii="Arial" w:hAnsi="Arial" w:cs="Arial"/>
                <w:b/>
                <w:sz w:val="20"/>
                <w:szCs w:val="20"/>
              </w:rPr>
            </w:pPr>
            <w:r w:rsidRPr="00CB361F">
              <w:rPr>
                <w:rFonts w:ascii="Arial" w:hAnsi="Arial" w:cs="Arial"/>
                <w:b/>
                <w:sz w:val="20"/>
                <w:szCs w:val="20"/>
              </w:rPr>
              <w:t xml:space="preserve">Table </w:t>
            </w:r>
            <w:r w:rsidRPr="00CB361F">
              <w:rPr>
                <w:rFonts w:ascii="Arial" w:hAnsi="Arial" w:cs="Arial"/>
                <w:b/>
                <w:color w:val="292526"/>
                <w:sz w:val="20"/>
                <w:szCs w:val="20"/>
              </w:rPr>
              <w:t>–</w:t>
            </w:r>
            <w:r w:rsidRPr="00CB361F">
              <w:rPr>
                <w:rFonts w:ascii="Arial" w:hAnsi="Arial" w:cs="Arial"/>
                <w:b/>
                <w:sz w:val="20"/>
                <w:szCs w:val="20"/>
              </w:rPr>
              <w:t xml:space="preserve"> 3: Model summary of regression analysis between the dependent variable: Average annual fishing income (Rs.) and independent variable: Annual fishing days (Number)</w:t>
            </w:r>
          </w:p>
          <w:p w14:paraId="10B25A35" w14:textId="77777777" w:rsidR="00551E84" w:rsidRPr="00CB361F" w:rsidRDefault="00551E84" w:rsidP="00062209">
            <w:pPr>
              <w:autoSpaceDE w:val="0"/>
              <w:autoSpaceDN w:val="0"/>
              <w:adjustRightInd w:val="0"/>
              <w:jc w:val="both"/>
              <w:rPr>
                <w:rFonts w:ascii="Arial" w:hAnsi="Arial" w:cs="Arial"/>
                <w:b/>
                <w:sz w:val="20"/>
                <w:szCs w:val="20"/>
              </w:rPr>
            </w:pPr>
          </w:p>
        </w:tc>
      </w:tr>
      <w:tr w:rsidR="00551E84" w:rsidRPr="00CB361F" w14:paraId="648DBBA5" w14:textId="77777777" w:rsidTr="00062209">
        <w:trPr>
          <w:trHeight w:val="567"/>
          <w:jc w:val="center"/>
        </w:trPr>
        <w:tc>
          <w:tcPr>
            <w:cnfStyle w:val="000010000000" w:firstRow="0" w:lastRow="0" w:firstColumn="0" w:lastColumn="0" w:oddVBand="1" w:evenVBand="0" w:oddHBand="0" w:evenHBand="0" w:firstRowFirstColumn="0" w:firstRowLastColumn="0" w:lastRowFirstColumn="0" w:lastRowLastColumn="0"/>
            <w:tcW w:w="878" w:type="dxa"/>
            <w:shd w:val="clear" w:color="auto" w:fill="EEECE1" w:themeFill="background2"/>
          </w:tcPr>
          <w:p w14:paraId="72B71BDE" w14:textId="77777777" w:rsidR="00551E84" w:rsidRPr="00CB361F" w:rsidRDefault="00551E84" w:rsidP="00062209">
            <w:pPr>
              <w:autoSpaceDE w:val="0"/>
              <w:autoSpaceDN w:val="0"/>
              <w:adjustRightInd w:val="0"/>
              <w:jc w:val="center"/>
              <w:rPr>
                <w:rFonts w:ascii="Arial" w:hAnsi="Arial" w:cs="Arial"/>
                <w:b/>
                <w:bCs/>
                <w:color w:val="000000"/>
                <w:sz w:val="20"/>
                <w:szCs w:val="20"/>
              </w:rPr>
            </w:pPr>
            <w:r w:rsidRPr="00CB361F">
              <w:rPr>
                <w:rFonts w:ascii="Arial" w:hAnsi="Arial" w:cs="Arial"/>
                <w:b/>
                <w:bCs/>
                <w:color w:val="000000"/>
                <w:sz w:val="20"/>
                <w:szCs w:val="20"/>
              </w:rPr>
              <w:t>Model</w:t>
            </w:r>
          </w:p>
        </w:tc>
        <w:tc>
          <w:tcPr>
            <w:tcW w:w="1441" w:type="dxa"/>
            <w:shd w:val="clear" w:color="auto" w:fill="EEECE1" w:themeFill="background2"/>
          </w:tcPr>
          <w:p w14:paraId="75B504F0" w14:textId="77777777" w:rsidR="00551E84" w:rsidRPr="00CB361F" w:rsidRDefault="00551E84" w:rsidP="000622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61F">
              <w:rPr>
                <w:rFonts w:ascii="Arial" w:hAnsi="Arial" w:cs="Arial"/>
                <w:b/>
                <w:bCs/>
                <w:sz w:val="20"/>
                <w:szCs w:val="20"/>
              </w:rPr>
              <w:t>R</w:t>
            </w:r>
          </w:p>
        </w:tc>
        <w:tc>
          <w:tcPr>
            <w:cnfStyle w:val="000010000000" w:firstRow="0" w:lastRow="0" w:firstColumn="0" w:lastColumn="0" w:oddVBand="1" w:evenVBand="0" w:oddHBand="0" w:evenHBand="0" w:firstRowFirstColumn="0" w:firstRowLastColumn="0" w:lastRowFirstColumn="0" w:lastRowLastColumn="0"/>
            <w:tcW w:w="998" w:type="dxa"/>
            <w:shd w:val="clear" w:color="auto" w:fill="EEECE1" w:themeFill="background2"/>
          </w:tcPr>
          <w:p w14:paraId="3C8B5D9B" w14:textId="77777777" w:rsidR="00551E84" w:rsidRPr="00CB361F" w:rsidRDefault="00551E84" w:rsidP="00062209">
            <w:pPr>
              <w:autoSpaceDE w:val="0"/>
              <w:autoSpaceDN w:val="0"/>
              <w:adjustRightInd w:val="0"/>
              <w:jc w:val="center"/>
              <w:rPr>
                <w:rFonts w:ascii="Arial" w:hAnsi="Arial" w:cs="Arial"/>
                <w:b/>
                <w:bCs/>
                <w:sz w:val="20"/>
                <w:szCs w:val="20"/>
              </w:rPr>
            </w:pPr>
            <w:r w:rsidRPr="00CB361F">
              <w:rPr>
                <w:rFonts w:ascii="Arial" w:hAnsi="Arial" w:cs="Arial"/>
                <w:b/>
                <w:bCs/>
                <w:sz w:val="20"/>
                <w:szCs w:val="20"/>
              </w:rPr>
              <w:t>R Square</w:t>
            </w:r>
          </w:p>
        </w:tc>
        <w:tc>
          <w:tcPr>
            <w:tcW w:w="1383" w:type="dxa"/>
            <w:shd w:val="clear" w:color="auto" w:fill="EEECE1" w:themeFill="background2"/>
          </w:tcPr>
          <w:p w14:paraId="4992C4DF" w14:textId="77777777" w:rsidR="00551E84" w:rsidRPr="00CB361F" w:rsidRDefault="00551E84" w:rsidP="000622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61F">
              <w:rPr>
                <w:rFonts w:ascii="Arial" w:hAnsi="Arial" w:cs="Arial"/>
                <w:b/>
                <w:bCs/>
                <w:sz w:val="20"/>
                <w:szCs w:val="20"/>
              </w:rPr>
              <w:t>Adjusted R Square</w:t>
            </w:r>
          </w:p>
        </w:tc>
        <w:tc>
          <w:tcPr>
            <w:cnfStyle w:val="000010000000" w:firstRow="0" w:lastRow="0" w:firstColumn="0" w:lastColumn="0" w:oddVBand="1" w:evenVBand="0" w:oddHBand="0" w:evenHBand="0" w:firstRowFirstColumn="0" w:firstRowLastColumn="0" w:lastRowFirstColumn="0" w:lastRowLastColumn="0"/>
            <w:tcW w:w="1000" w:type="dxa"/>
            <w:shd w:val="clear" w:color="auto" w:fill="EEECE1" w:themeFill="background2"/>
          </w:tcPr>
          <w:p w14:paraId="1E977661" w14:textId="77777777" w:rsidR="00551E84" w:rsidRPr="00CB361F" w:rsidRDefault="00551E84" w:rsidP="00062209">
            <w:pPr>
              <w:autoSpaceDE w:val="0"/>
              <w:autoSpaceDN w:val="0"/>
              <w:adjustRightInd w:val="0"/>
              <w:jc w:val="center"/>
              <w:rPr>
                <w:rFonts w:ascii="Arial" w:hAnsi="Arial" w:cs="Arial"/>
                <w:b/>
                <w:bCs/>
                <w:color w:val="000000"/>
                <w:sz w:val="20"/>
                <w:szCs w:val="20"/>
              </w:rPr>
            </w:pPr>
            <w:r w:rsidRPr="00CB361F">
              <w:rPr>
                <w:rFonts w:ascii="Arial" w:hAnsi="Arial" w:cs="Arial"/>
                <w:b/>
                <w:bCs/>
                <w:color w:val="000000"/>
                <w:sz w:val="20"/>
                <w:szCs w:val="20"/>
              </w:rPr>
              <w:t>F</w:t>
            </w:r>
          </w:p>
        </w:tc>
        <w:tc>
          <w:tcPr>
            <w:tcW w:w="1343" w:type="dxa"/>
            <w:shd w:val="clear" w:color="auto" w:fill="EEECE1" w:themeFill="background2"/>
          </w:tcPr>
          <w:p w14:paraId="33A53923" w14:textId="77777777" w:rsidR="00551E84" w:rsidRPr="00CB361F" w:rsidRDefault="00551E84" w:rsidP="000622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B361F">
              <w:rPr>
                <w:rFonts w:ascii="Arial" w:hAnsi="Arial" w:cs="Arial"/>
                <w:b/>
                <w:bCs/>
                <w:color w:val="000000"/>
                <w:sz w:val="20"/>
                <w:szCs w:val="20"/>
              </w:rPr>
              <w:t>Sig.</w:t>
            </w:r>
          </w:p>
        </w:tc>
      </w:tr>
      <w:tr w:rsidR="00551E84" w:rsidRPr="00501594" w14:paraId="4D5E6B6F" w14:textId="77777777" w:rsidTr="00062209">
        <w:trPr>
          <w:cnfStyle w:val="000000100000" w:firstRow="0" w:lastRow="0" w:firstColumn="0" w:lastColumn="0" w:oddVBand="0" w:evenVBand="0" w:oddHBand="1" w:evenHBand="0" w:firstRowFirstColumn="0" w:firstRowLastColumn="0" w:lastRowFirstColumn="0" w:lastRowLastColumn="0"/>
          <w:trHeight w:val="567"/>
          <w:jc w:val="center"/>
        </w:trPr>
        <w:tc>
          <w:tcPr>
            <w:cnfStyle w:val="000010000000" w:firstRow="0" w:lastRow="0" w:firstColumn="0" w:lastColumn="0" w:oddVBand="1" w:evenVBand="0" w:oddHBand="0" w:evenHBand="0" w:firstRowFirstColumn="0" w:firstRowLastColumn="0" w:lastRowFirstColumn="0" w:lastRowLastColumn="0"/>
            <w:tcW w:w="878" w:type="dxa"/>
          </w:tcPr>
          <w:p w14:paraId="2C64912B" w14:textId="77777777" w:rsidR="00551E84" w:rsidRPr="00CB361F" w:rsidRDefault="00551E84" w:rsidP="00062209">
            <w:pPr>
              <w:autoSpaceDE w:val="0"/>
              <w:autoSpaceDN w:val="0"/>
              <w:adjustRightInd w:val="0"/>
              <w:jc w:val="center"/>
              <w:rPr>
                <w:rFonts w:ascii="Arial" w:hAnsi="Arial" w:cs="Arial"/>
                <w:sz w:val="20"/>
                <w:szCs w:val="20"/>
              </w:rPr>
            </w:pPr>
            <w:r w:rsidRPr="00CB361F">
              <w:rPr>
                <w:rFonts w:ascii="Arial" w:hAnsi="Arial" w:cs="Arial"/>
                <w:color w:val="000000"/>
                <w:sz w:val="20"/>
                <w:szCs w:val="20"/>
              </w:rPr>
              <w:t>1</w:t>
            </w:r>
          </w:p>
        </w:tc>
        <w:tc>
          <w:tcPr>
            <w:tcW w:w="1441" w:type="dxa"/>
          </w:tcPr>
          <w:p w14:paraId="2921EB80" w14:textId="77777777" w:rsidR="00551E84" w:rsidRPr="00CB361F" w:rsidRDefault="00551E84" w:rsidP="000622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B361F">
              <w:rPr>
                <w:rFonts w:ascii="Arial" w:hAnsi="Arial" w:cs="Arial"/>
                <w:sz w:val="20"/>
                <w:szCs w:val="20"/>
              </w:rPr>
              <w:t>0.275</w:t>
            </w:r>
            <w:r w:rsidRPr="00CB361F">
              <w:rPr>
                <w:rFonts w:ascii="Arial" w:hAnsi="Arial" w:cs="Arial"/>
                <w:sz w:val="20"/>
                <w:szCs w:val="20"/>
                <w:vertAlign w:val="superscript"/>
              </w:rPr>
              <w:t>a</w:t>
            </w:r>
          </w:p>
        </w:tc>
        <w:tc>
          <w:tcPr>
            <w:cnfStyle w:val="000010000000" w:firstRow="0" w:lastRow="0" w:firstColumn="0" w:lastColumn="0" w:oddVBand="1" w:evenVBand="0" w:oddHBand="0" w:evenHBand="0" w:firstRowFirstColumn="0" w:firstRowLastColumn="0" w:lastRowFirstColumn="0" w:lastRowLastColumn="0"/>
            <w:tcW w:w="998" w:type="dxa"/>
          </w:tcPr>
          <w:p w14:paraId="15544EEA" w14:textId="77777777" w:rsidR="00551E84" w:rsidRPr="00CB361F" w:rsidRDefault="00551E84" w:rsidP="00062209">
            <w:pPr>
              <w:autoSpaceDE w:val="0"/>
              <w:autoSpaceDN w:val="0"/>
              <w:adjustRightInd w:val="0"/>
              <w:jc w:val="center"/>
              <w:rPr>
                <w:rFonts w:ascii="Arial" w:hAnsi="Arial" w:cs="Arial"/>
                <w:sz w:val="20"/>
                <w:szCs w:val="20"/>
              </w:rPr>
            </w:pPr>
            <w:r w:rsidRPr="00CB361F">
              <w:rPr>
                <w:rFonts w:ascii="Arial" w:hAnsi="Arial" w:cs="Arial"/>
                <w:sz w:val="20"/>
                <w:szCs w:val="20"/>
              </w:rPr>
              <w:t>0.075</w:t>
            </w:r>
          </w:p>
        </w:tc>
        <w:tc>
          <w:tcPr>
            <w:tcW w:w="1383" w:type="dxa"/>
          </w:tcPr>
          <w:p w14:paraId="5E643070" w14:textId="77777777" w:rsidR="00551E84" w:rsidRPr="00CB361F" w:rsidRDefault="00551E84" w:rsidP="000622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B361F">
              <w:rPr>
                <w:rFonts w:ascii="Arial" w:hAnsi="Arial" w:cs="Arial"/>
                <w:sz w:val="20"/>
                <w:szCs w:val="20"/>
              </w:rPr>
              <w:t>0.051</w:t>
            </w:r>
          </w:p>
        </w:tc>
        <w:tc>
          <w:tcPr>
            <w:cnfStyle w:val="000010000000" w:firstRow="0" w:lastRow="0" w:firstColumn="0" w:lastColumn="0" w:oddVBand="1" w:evenVBand="0" w:oddHBand="0" w:evenHBand="0" w:firstRowFirstColumn="0" w:firstRowLastColumn="0" w:lastRowFirstColumn="0" w:lastRowLastColumn="0"/>
            <w:tcW w:w="1000" w:type="dxa"/>
          </w:tcPr>
          <w:p w14:paraId="44A312D4" w14:textId="77777777" w:rsidR="00551E84" w:rsidRPr="00CB361F" w:rsidRDefault="00551E84" w:rsidP="00062209">
            <w:pPr>
              <w:autoSpaceDE w:val="0"/>
              <w:autoSpaceDN w:val="0"/>
              <w:adjustRightInd w:val="0"/>
              <w:jc w:val="center"/>
              <w:rPr>
                <w:rFonts w:ascii="Arial" w:hAnsi="Arial" w:cs="Arial"/>
                <w:color w:val="000000"/>
                <w:sz w:val="20"/>
                <w:szCs w:val="20"/>
              </w:rPr>
            </w:pPr>
            <w:r w:rsidRPr="00CB361F">
              <w:rPr>
                <w:rFonts w:ascii="Arial" w:hAnsi="Arial" w:cs="Arial"/>
                <w:color w:val="000000"/>
                <w:sz w:val="20"/>
                <w:szCs w:val="20"/>
              </w:rPr>
              <w:t>3.098</w:t>
            </w:r>
          </w:p>
        </w:tc>
        <w:tc>
          <w:tcPr>
            <w:tcW w:w="1343" w:type="dxa"/>
          </w:tcPr>
          <w:p w14:paraId="3F161633" w14:textId="77777777" w:rsidR="00551E84" w:rsidRPr="00CB361F" w:rsidRDefault="00551E84" w:rsidP="000622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B361F">
              <w:rPr>
                <w:rFonts w:ascii="Arial" w:hAnsi="Arial" w:cs="Arial"/>
                <w:color w:val="000000"/>
                <w:sz w:val="20"/>
                <w:szCs w:val="20"/>
              </w:rPr>
              <w:t>0.086</w:t>
            </w:r>
            <w:r w:rsidRPr="00CB361F">
              <w:rPr>
                <w:rFonts w:ascii="Arial" w:hAnsi="Arial" w:cs="Arial"/>
                <w:color w:val="000000"/>
                <w:sz w:val="20"/>
                <w:szCs w:val="20"/>
                <w:vertAlign w:val="superscript"/>
              </w:rPr>
              <w:t>a</w:t>
            </w:r>
          </w:p>
        </w:tc>
      </w:tr>
      <w:tr w:rsidR="00551E84" w:rsidRPr="00501594" w14:paraId="7F43880B" w14:textId="77777777" w:rsidTr="00062209">
        <w:trPr>
          <w:trHeight w:val="567"/>
          <w:jc w:val="center"/>
        </w:trPr>
        <w:tc>
          <w:tcPr>
            <w:cnfStyle w:val="000010000000" w:firstRow="0" w:lastRow="0" w:firstColumn="0" w:lastColumn="0" w:oddVBand="1" w:evenVBand="0" w:oddHBand="0" w:evenHBand="0" w:firstRowFirstColumn="0" w:firstRowLastColumn="0" w:lastRowFirstColumn="0" w:lastRowLastColumn="0"/>
            <w:tcW w:w="7043" w:type="dxa"/>
            <w:gridSpan w:val="6"/>
            <w:shd w:val="clear" w:color="auto" w:fill="FFFFFF" w:themeFill="background1"/>
          </w:tcPr>
          <w:p w14:paraId="3A4C510C" w14:textId="77777777" w:rsidR="00551E84" w:rsidRPr="00CB361F" w:rsidRDefault="00551E84" w:rsidP="00062209">
            <w:pPr>
              <w:autoSpaceDE w:val="0"/>
              <w:autoSpaceDN w:val="0"/>
              <w:adjustRightInd w:val="0"/>
              <w:jc w:val="center"/>
              <w:rPr>
                <w:rFonts w:ascii="Arial" w:hAnsi="Arial" w:cs="Arial"/>
                <w:color w:val="000000"/>
                <w:sz w:val="20"/>
                <w:szCs w:val="20"/>
              </w:rPr>
            </w:pPr>
            <w:r w:rsidRPr="00CB361F">
              <w:rPr>
                <w:rFonts w:ascii="Arial" w:hAnsi="Arial" w:cs="Arial"/>
                <w:color w:val="000000"/>
                <w:sz w:val="20"/>
                <w:szCs w:val="20"/>
              </w:rPr>
              <w:t>a. Predictors: (Constant), Annual Fishing Days (Number of days)</w:t>
            </w:r>
          </w:p>
          <w:p w14:paraId="1CCE1D64" w14:textId="77777777" w:rsidR="00551E84" w:rsidRPr="00CB361F" w:rsidRDefault="00551E84" w:rsidP="00062209">
            <w:pPr>
              <w:autoSpaceDE w:val="0"/>
              <w:autoSpaceDN w:val="0"/>
              <w:adjustRightInd w:val="0"/>
              <w:rPr>
                <w:rFonts w:ascii="Arial" w:hAnsi="Arial" w:cs="Arial"/>
                <w:color w:val="000000"/>
                <w:sz w:val="20"/>
                <w:szCs w:val="20"/>
              </w:rPr>
            </w:pPr>
            <w:r w:rsidRPr="00CB361F">
              <w:rPr>
                <w:rFonts w:ascii="Arial" w:hAnsi="Arial" w:cs="Arial"/>
                <w:color w:val="000000"/>
                <w:sz w:val="20"/>
                <w:szCs w:val="20"/>
              </w:rPr>
              <w:t xml:space="preserve">              Dependent Variable: Annual Fishing Income in Rupees (Rs.)</w:t>
            </w:r>
          </w:p>
          <w:p w14:paraId="2A4A4B9D" w14:textId="77777777" w:rsidR="00551E84" w:rsidRPr="00CB361F" w:rsidRDefault="00551E84" w:rsidP="00062209">
            <w:pPr>
              <w:autoSpaceDE w:val="0"/>
              <w:autoSpaceDN w:val="0"/>
              <w:adjustRightInd w:val="0"/>
              <w:rPr>
                <w:rFonts w:ascii="Arial" w:hAnsi="Arial" w:cs="Arial"/>
                <w:sz w:val="20"/>
                <w:szCs w:val="20"/>
              </w:rPr>
            </w:pPr>
          </w:p>
        </w:tc>
      </w:tr>
    </w:tbl>
    <w:p w14:paraId="2C51AEA8" w14:textId="77777777" w:rsidR="00551E84" w:rsidRDefault="00551E84" w:rsidP="00441B6F">
      <w:pPr>
        <w:pStyle w:val="Body"/>
        <w:spacing w:after="0"/>
        <w:rPr>
          <w:rFonts w:ascii="Arial" w:hAnsi="Arial" w:cs="Arial"/>
        </w:rPr>
      </w:pPr>
    </w:p>
    <w:p w14:paraId="1954BA49" w14:textId="77777777" w:rsidR="00551E84" w:rsidRDefault="00551E84" w:rsidP="00441B6F">
      <w:pPr>
        <w:pStyle w:val="Body"/>
        <w:spacing w:after="0"/>
        <w:rPr>
          <w:rFonts w:ascii="Arial" w:hAnsi="Arial" w:cs="Arial"/>
        </w:rPr>
      </w:pPr>
    </w:p>
    <w:p w14:paraId="71F4F1B7" w14:textId="71B126C0" w:rsidR="00551E84" w:rsidRPr="00FB3A86" w:rsidRDefault="00551E84" w:rsidP="00551E84">
      <w:pPr>
        <w:pStyle w:val="Body"/>
        <w:spacing w:after="0"/>
        <w:jc w:val="center"/>
        <w:rPr>
          <w:rFonts w:ascii="Arial" w:hAnsi="Arial" w:cs="Arial"/>
        </w:rPr>
      </w:pPr>
      <w:r w:rsidRPr="00A1052E">
        <w:rPr>
          <w:rFonts w:ascii="Times New Roman" w:hAnsi="Times New Roman"/>
          <w:b/>
          <w:noProof/>
          <w:sz w:val="24"/>
        </w:rPr>
        <w:lastRenderedPageBreak/>
        <w:drawing>
          <wp:inline distT="0" distB="0" distL="0" distR="0" wp14:anchorId="3428789B" wp14:editId="7EE3C011">
            <wp:extent cx="3599815" cy="1895475"/>
            <wp:effectExtent l="19050" t="19050" r="19685" b="9525"/>
            <wp:docPr id="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EDEBDC" w14:textId="77777777" w:rsidR="00551E84" w:rsidRDefault="00551E84" w:rsidP="00441B6F">
      <w:pPr>
        <w:pStyle w:val="ConcHead"/>
        <w:spacing w:after="0"/>
        <w:jc w:val="both"/>
        <w:rPr>
          <w:rFonts w:ascii="Arial" w:hAnsi="Arial" w:cs="Arial"/>
        </w:rPr>
      </w:pPr>
    </w:p>
    <w:p w14:paraId="78423996" w14:textId="77777777" w:rsidR="00551E84" w:rsidRPr="00CB361F" w:rsidRDefault="00551E84" w:rsidP="00551E84">
      <w:pPr>
        <w:jc w:val="center"/>
        <w:rPr>
          <w:rFonts w:ascii="Arial" w:hAnsi="Arial" w:cs="Arial"/>
          <w:szCs w:val="18"/>
        </w:rPr>
      </w:pPr>
      <w:r w:rsidRPr="00CB361F">
        <w:rPr>
          <w:rFonts w:ascii="Arial" w:hAnsi="Arial" w:cs="Arial"/>
          <w:szCs w:val="18"/>
        </w:rPr>
        <w:t>Fig</w:t>
      </w:r>
      <w:r>
        <w:rPr>
          <w:rFonts w:ascii="Arial" w:hAnsi="Arial" w:cs="Arial"/>
          <w:szCs w:val="18"/>
        </w:rPr>
        <w:t>.</w:t>
      </w:r>
      <w:r w:rsidRPr="00CB361F">
        <w:rPr>
          <w:rFonts w:ascii="Arial" w:hAnsi="Arial" w:cs="Arial"/>
          <w:szCs w:val="18"/>
        </w:rPr>
        <w:t xml:space="preserve"> – 1:   Distribution of respondents’ households according to Average </w:t>
      </w:r>
    </w:p>
    <w:p w14:paraId="1FA82B93" w14:textId="77777777" w:rsidR="00551E84" w:rsidRPr="00CB361F" w:rsidRDefault="00551E84" w:rsidP="00551E84">
      <w:pPr>
        <w:jc w:val="center"/>
        <w:rPr>
          <w:rFonts w:ascii="Arial" w:hAnsi="Arial" w:cs="Arial"/>
          <w:szCs w:val="18"/>
        </w:rPr>
      </w:pPr>
      <w:r w:rsidRPr="00CB361F">
        <w:rPr>
          <w:rFonts w:ascii="Arial" w:hAnsi="Arial" w:cs="Arial"/>
          <w:szCs w:val="18"/>
        </w:rPr>
        <w:t>Monthly Family Income</w:t>
      </w:r>
    </w:p>
    <w:p w14:paraId="1B3A5DEF" w14:textId="77777777" w:rsidR="00551E84" w:rsidRDefault="00551E84" w:rsidP="00441B6F">
      <w:pPr>
        <w:pStyle w:val="ConcHead"/>
        <w:spacing w:after="0"/>
        <w:jc w:val="both"/>
        <w:rPr>
          <w:rFonts w:ascii="Arial" w:hAnsi="Arial" w:cs="Arial"/>
        </w:rPr>
      </w:pPr>
    </w:p>
    <w:p w14:paraId="34501B34" w14:textId="5F1064B2" w:rsidR="00551E84" w:rsidRDefault="00551E84" w:rsidP="00551E84">
      <w:pPr>
        <w:pStyle w:val="ConcHead"/>
        <w:spacing w:after="0"/>
        <w:jc w:val="center"/>
        <w:rPr>
          <w:rFonts w:ascii="Arial" w:hAnsi="Arial" w:cs="Arial"/>
        </w:rPr>
      </w:pPr>
      <w:r w:rsidRPr="00956C0F">
        <w:rPr>
          <w:rFonts w:ascii="Times New Roman" w:hAnsi="Times New Roman"/>
          <w:noProof/>
          <w:sz w:val="24"/>
          <w:szCs w:val="24"/>
        </w:rPr>
        <w:drawing>
          <wp:inline distT="0" distB="0" distL="0" distR="0" wp14:anchorId="5E5D0E48" wp14:editId="32F9CB74">
            <wp:extent cx="3571875" cy="2081530"/>
            <wp:effectExtent l="76200" t="76200" r="142875" b="12827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duotone>
                        <a:prstClr val="black"/>
                        <a:schemeClr val="bg2">
                          <a:lumMod val="50000"/>
                          <a:tint val="45000"/>
                          <a:satMod val="400000"/>
                        </a:schemeClr>
                      </a:duotone>
                      <a:lum bright="-30000" contrast="-30000"/>
                    </a:blip>
                    <a:srcRect/>
                    <a:stretch>
                      <a:fillRect/>
                    </a:stretch>
                  </pic:blipFill>
                  <pic:spPr bwMode="auto">
                    <a:xfrm>
                      <a:off x="0" y="0"/>
                      <a:ext cx="3611086" cy="2104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D5DCFB" w14:textId="054D74C4" w:rsidR="00551E84" w:rsidRDefault="00551E84" w:rsidP="00551E84">
      <w:pPr>
        <w:spacing w:line="480" w:lineRule="auto"/>
        <w:jc w:val="center"/>
        <w:rPr>
          <w:rFonts w:ascii="Arial" w:hAnsi="Arial" w:cs="Arial"/>
          <w:color w:val="292526"/>
        </w:rPr>
      </w:pPr>
      <w:r w:rsidRPr="00CB361F">
        <w:rPr>
          <w:rFonts w:ascii="Arial" w:hAnsi="Arial" w:cs="Arial"/>
          <w:color w:val="292526"/>
        </w:rPr>
        <w:t>Fig</w:t>
      </w:r>
      <w:r>
        <w:rPr>
          <w:rFonts w:ascii="Arial" w:hAnsi="Arial" w:cs="Arial"/>
          <w:color w:val="292526"/>
        </w:rPr>
        <w:t>.</w:t>
      </w:r>
      <w:r w:rsidRPr="00CB361F">
        <w:rPr>
          <w:rFonts w:ascii="Arial" w:hAnsi="Arial" w:cs="Arial"/>
          <w:color w:val="292526"/>
        </w:rPr>
        <w:t xml:space="preserve"> – 2: Distribution of ‘Annual Income’ and ‘Annual Fishing Effort’ in Regression line</w:t>
      </w:r>
    </w:p>
    <w:p w14:paraId="69B31114" w14:textId="5C7936C2" w:rsidR="00551E84" w:rsidRPr="005A5C06" w:rsidRDefault="00551E84" w:rsidP="00551E84">
      <w:pPr>
        <w:ind w:firstLine="720"/>
        <w:jc w:val="both"/>
        <w:rPr>
          <w:rFonts w:ascii="Arial" w:hAnsi="Arial" w:cs="Arial"/>
          <w:color w:val="000000" w:themeColor="text1"/>
        </w:rPr>
      </w:pPr>
      <w:r w:rsidRPr="005A5C06">
        <w:rPr>
          <w:rFonts w:ascii="Arial" w:hAnsi="Arial" w:cs="Arial"/>
          <w:color w:val="000000" w:themeColor="text1"/>
        </w:rPr>
        <w:t>The finding of high annual fishing days (151 – 200 days yr</w:t>
      </w:r>
      <w:r w:rsidRPr="005A5C06">
        <w:rPr>
          <w:rFonts w:ascii="Arial" w:hAnsi="Arial" w:cs="Arial"/>
          <w:color w:val="000000" w:themeColor="text1"/>
          <w:vertAlign w:val="superscript"/>
        </w:rPr>
        <w:t>-1</w:t>
      </w:r>
      <w:r w:rsidRPr="005A5C06">
        <w:rPr>
          <w:rFonts w:ascii="Arial" w:hAnsi="Arial" w:cs="Arial"/>
          <w:color w:val="000000" w:themeColor="text1"/>
        </w:rPr>
        <w:t>) among the 70% of the respondents and even higher (201 – 250 days yr</w:t>
      </w:r>
      <w:r w:rsidRPr="005A5C06">
        <w:rPr>
          <w:rFonts w:ascii="Arial" w:hAnsi="Arial" w:cs="Arial"/>
          <w:color w:val="000000" w:themeColor="text1"/>
          <w:vertAlign w:val="superscript"/>
        </w:rPr>
        <w:t>-1</w:t>
      </w:r>
      <w:r w:rsidRPr="005A5C06">
        <w:rPr>
          <w:rFonts w:ascii="Arial" w:hAnsi="Arial" w:cs="Arial"/>
          <w:color w:val="000000" w:themeColor="text1"/>
        </w:rPr>
        <w:t xml:space="preserve">) annual fishing days among 30% respondents has clearly shown the extent of fish exploitation continuing in the present wetland. Furthermore, the observation of individual fishing apart from the group fishing done by the respondent fishers for augmenting their fishing income is an additional pressure on the fish of the present wetland. The present condition has also been found </w:t>
      </w:r>
      <w:r w:rsidR="00635FED">
        <w:rPr>
          <w:rFonts w:ascii="Arial" w:hAnsi="Arial" w:cs="Arial"/>
          <w:color w:val="000000" w:themeColor="text1"/>
        </w:rPr>
        <w:t>(</w:t>
      </w:r>
      <w:r w:rsidRPr="005A5C06">
        <w:rPr>
          <w:rFonts w:ascii="Arial" w:hAnsi="Arial" w:cs="Arial"/>
          <w:color w:val="000000" w:themeColor="text1"/>
        </w:rPr>
        <w:t xml:space="preserve">Rahman </w:t>
      </w:r>
      <w:r w:rsidRPr="005A5C06">
        <w:rPr>
          <w:rFonts w:ascii="Arial" w:hAnsi="Arial" w:cs="Arial"/>
          <w:i/>
          <w:color w:val="000000" w:themeColor="text1"/>
        </w:rPr>
        <w:t>et al.</w:t>
      </w:r>
      <w:r w:rsidR="00635FED">
        <w:rPr>
          <w:rFonts w:ascii="Arial" w:hAnsi="Arial" w:cs="Arial"/>
          <w:i/>
          <w:color w:val="000000" w:themeColor="text1"/>
        </w:rPr>
        <w:t xml:space="preserve">, </w:t>
      </w:r>
      <w:r w:rsidRPr="005A5C06">
        <w:rPr>
          <w:rFonts w:ascii="Arial" w:hAnsi="Arial" w:cs="Arial"/>
          <w:color w:val="000000" w:themeColor="text1"/>
        </w:rPr>
        <w:t xml:space="preserve">2002) among the fisher community beside the old Brahmaputra River in Bangladesh.  </w:t>
      </w:r>
    </w:p>
    <w:p w14:paraId="690D810B" w14:textId="77777777" w:rsidR="00551E84" w:rsidRDefault="00551E84" w:rsidP="00551E84">
      <w:pPr>
        <w:ind w:firstLine="720"/>
        <w:jc w:val="both"/>
        <w:rPr>
          <w:rFonts w:ascii="Arial" w:hAnsi="Arial" w:cs="Arial"/>
          <w:color w:val="000000" w:themeColor="text1"/>
        </w:rPr>
      </w:pPr>
    </w:p>
    <w:p w14:paraId="15A320B5" w14:textId="720FF3EB" w:rsidR="00551E84" w:rsidRPr="005A5C06" w:rsidRDefault="00551E84" w:rsidP="00551E84">
      <w:pPr>
        <w:ind w:firstLine="720"/>
        <w:jc w:val="both"/>
        <w:rPr>
          <w:rFonts w:ascii="Arial" w:hAnsi="Arial" w:cs="Arial"/>
          <w:color w:val="000000" w:themeColor="text1"/>
        </w:rPr>
      </w:pPr>
      <w:r w:rsidRPr="005A5C06">
        <w:rPr>
          <w:rFonts w:ascii="Arial" w:hAnsi="Arial" w:cs="Arial"/>
          <w:color w:val="000000" w:themeColor="text1"/>
        </w:rPr>
        <w:t>The finding in the regression analysis between the two variables: ‘Annual per capita fishing income’ (Dependent variable) and ‘Annual fishing days’ (Independent variable) reveals that the coefficient of correlation between the variables is not significant (P= .0864). It can be construed from the result that the annual per capita fishing income is not significantly correlated with the annual fishing days. Moreover, from the value of Coefficient of Determination i.e.  R</w:t>
      </w:r>
      <w:r w:rsidRPr="005A5C06">
        <w:rPr>
          <w:rFonts w:ascii="Arial" w:hAnsi="Arial" w:cs="Arial"/>
          <w:color w:val="000000" w:themeColor="text1"/>
          <w:vertAlign w:val="superscript"/>
        </w:rPr>
        <w:t>2</w:t>
      </w:r>
      <w:r w:rsidRPr="005A5C06">
        <w:rPr>
          <w:rFonts w:ascii="Arial" w:hAnsi="Arial" w:cs="Arial"/>
          <w:color w:val="000000" w:themeColor="text1"/>
        </w:rPr>
        <w:t xml:space="preserve"> = 0.075, it can be said that only 7.5% of the variation in the Annual per capita income is expressed by the Fishing Effort in terms of Annual fishing days in the present study. The finding is inconsistent with that of the erstwhile finding of Datta </w:t>
      </w:r>
      <w:r w:rsidRPr="005A5C06">
        <w:rPr>
          <w:rFonts w:ascii="Arial" w:hAnsi="Arial" w:cs="Arial"/>
          <w:i/>
          <w:color w:val="000000" w:themeColor="text1"/>
        </w:rPr>
        <w:t xml:space="preserve">et al. </w:t>
      </w:r>
      <w:r w:rsidRPr="005A5C06">
        <w:rPr>
          <w:rFonts w:ascii="Arial" w:hAnsi="Arial" w:cs="Arial"/>
          <w:color w:val="000000" w:themeColor="text1"/>
        </w:rPr>
        <w:t>(1989) who have found that there persists a significant correlation between the profit and fishing days in marine fisheries in Orissa.</w:t>
      </w:r>
    </w:p>
    <w:p w14:paraId="7A04987D" w14:textId="77777777" w:rsidR="00551E84" w:rsidRDefault="00551E84" w:rsidP="00551E84">
      <w:pPr>
        <w:ind w:firstLine="720"/>
        <w:jc w:val="both"/>
        <w:rPr>
          <w:rFonts w:ascii="Arial" w:hAnsi="Arial" w:cs="Arial"/>
          <w:color w:val="000000" w:themeColor="text1"/>
        </w:rPr>
      </w:pPr>
    </w:p>
    <w:p w14:paraId="2E2A7D92" w14:textId="2D3B09F8" w:rsidR="00551E84" w:rsidRDefault="00551E84" w:rsidP="000574B9">
      <w:pPr>
        <w:ind w:firstLine="720"/>
        <w:jc w:val="both"/>
        <w:rPr>
          <w:rFonts w:ascii="Arial" w:hAnsi="Arial" w:cs="Arial"/>
          <w:color w:val="000000" w:themeColor="text1"/>
        </w:rPr>
      </w:pPr>
      <w:r w:rsidRPr="005A5C06">
        <w:rPr>
          <w:rFonts w:ascii="Arial" w:hAnsi="Arial" w:cs="Arial"/>
          <w:color w:val="000000" w:themeColor="text1"/>
        </w:rPr>
        <w:t>The reason may be attributed to the fact that the continued increase in fishing effort not only depressed the yield of the present wetland but also exerted an effect on the change in species composition and abundance</w:t>
      </w:r>
      <w:r w:rsidR="00A03F7F">
        <w:rPr>
          <w:rFonts w:ascii="Arial" w:hAnsi="Arial" w:cs="Arial"/>
          <w:color w:val="000000" w:themeColor="text1"/>
        </w:rPr>
        <w:t xml:space="preserve"> as observed by Sheikh and Goswami (2022)</w:t>
      </w:r>
      <w:r w:rsidRPr="005A5C06">
        <w:rPr>
          <w:rFonts w:ascii="Arial" w:hAnsi="Arial" w:cs="Arial"/>
          <w:color w:val="000000" w:themeColor="text1"/>
        </w:rPr>
        <w:t xml:space="preserve">. The similar condition has been observed </w:t>
      </w:r>
      <w:r w:rsidR="00635FED">
        <w:rPr>
          <w:rFonts w:ascii="Arial" w:hAnsi="Arial" w:cs="Arial"/>
          <w:color w:val="000000" w:themeColor="text1"/>
        </w:rPr>
        <w:t>(</w:t>
      </w:r>
      <w:r w:rsidRPr="005A5C06">
        <w:rPr>
          <w:rFonts w:ascii="Arial" w:hAnsi="Arial" w:cs="Arial"/>
          <w:color w:val="000000" w:themeColor="text1"/>
        </w:rPr>
        <w:t xml:space="preserve">Barik </w:t>
      </w:r>
      <w:r w:rsidRPr="005A5C06">
        <w:rPr>
          <w:rFonts w:ascii="Arial" w:hAnsi="Arial" w:cs="Arial"/>
          <w:i/>
          <w:color w:val="000000" w:themeColor="text1"/>
        </w:rPr>
        <w:t>et al.</w:t>
      </w:r>
      <w:r w:rsidR="00635FED">
        <w:rPr>
          <w:rFonts w:ascii="Arial" w:hAnsi="Arial" w:cs="Arial"/>
          <w:color w:val="000000" w:themeColor="text1"/>
        </w:rPr>
        <w:t xml:space="preserve">, </w:t>
      </w:r>
      <w:r w:rsidRPr="005A5C06">
        <w:rPr>
          <w:rFonts w:ascii="Arial" w:hAnsi="Arial" w:cs="Arial"/>
          <w:color w:val="000000" w:themeColor="text1"/>
        </w:rPr>
        <w:t xml:space="preserve">2007) where the decline in the share of commercially important fishes in </w:t>
      </w:r>
      <w:r w:rsidRPr="005A5C06">
        <w:rPr>
          <w:rFonts w:ascii="Arial" w:hAnsi="Arial" w:cs="Arial"/>
          <w:i/>
          <w:iCs/>
          <w:color w:val="000000" w:themeColor="text1"/>
        </w:rPr>
        <w:t>Dhir Beel</w:t>
      </w:r>
      <w:r w:rsidRPr="005A5C06">
        <w:rPr>
          <w:rFonts w:ascii="Arial" w:hAnsi="Arial" w:cs="Arial"/>
          <w:color w:val="000000" w:themeColor="text1"/>
        </w:rPr>
        <w:t xml:space="preserve"> of Assam was due to the irrational fishing in the water body. As a result, the fisher’s catch is affected both quantitatively as well as qualitatively</w:t>
      </w:r>
      <w:r w:rsidR="000574B9">
        <w:rPr>
          <w:rFonts w:ascii="Arial" w:hAnsi="Arial" w:cs="Arial"/>
          <w:color w:val="000000" w:themeColor="text1"/>
        </w:rPr>
        <w:t xml:space="preserve"> as also studied in another work in Nadia, India </w:t>
      </w:r>
      <w:r w:rsidR="000574B9">
        <w:rPr>
          <w:rFonts w:ascii="Arial" w:hAnsi="Arial" w:cs="Arial"/>
          <w:color w:val="000000" w:themeColor="text1"/>
          <w:szCs w:val="18"/>
        </w:rPr>
        <w:t>(Paul and Chakraborty, 2016)</w:t>
      </w:r>
      <w:r w:rsidRPr="005A5C06">
        <w:rPr>
          <w:rFonts w:ascii="Arial" w:hAnsi="Arial" w:cs="Arial"/>
          <w:color w:val="000000" w:themeColor="text1"/>
        </w:rPr>
        <w:t xml:space="preserve">. </w:t>
      </w:r>
      <w:r w:rsidR="00A03F7F">
        <w:rPr>
          <w:rFonts w:ascii="Arial" w:hAnsi="Arial" w:cs="Arial"/>
          <w:color w:val="000000" w:themeColor="text1"/>
        </w:rPr>
        <w:t xml:space="preserve">The quantitative and qualitative decline in fish has immense impact on the fishing economy resulting in to change in livelihoods pattern where fishing became the secondary occupation as observed by </w:t>
      </w:r>
      <w:r w:rsidR="00A03F7F" w:rsidRPr="00A03F7F">
        <w:rPr>
          <w:rFonts w:ascii="Arial" w:hAnsi="Arial" w:cs="Arial"/>
          <w:color w:val="000000" w:themeColor="text1"/>
        </w:rPr>
        <w:t>Bera and Maity (2023).</w:t>
      </w:r>
    </w:p>
    <w:p w14:paraId="08B26B3B" w14:textId="77777777" w:rsidR="00DC458E" w:rsidRPr="005A5C06" w:rsidRDefault="00DC458E" w:rsidP="000574B9">
      <w:pPr>
        <w:ind w:firstLine="720"/>
        <w:jc w:val="both"/>
        <w:rPr>
          <w:rFonts w:ascii="Arial" w:hAnsi="Arial" w:cs="Arial"/>
          <w:color w:val="000000" w:themeColor="text1"/>
          <w:szCs w:val="18"/>
        </w:rPr>
      </w:pPr>
    </w:p>
    <w:p w14:paraId="3B721D6A" w14:textId="77777777" w:rsidR="00551E84" w:rsidRDefault="00551E84" w:rsidP="00441B6F">
      <w:pPr>
        <w:pStyle w:val="ConcHead"/>
        <w:spacing w:after="0"/>
        <w:jc w:val="both"/>
        <w:rPr>
          <w:rFonts w:ascii="Arial" w:hAnsi="Arial" w:cs="Arial"/>
        </w:rPr>
      </w:pPr>
    </w:p>
    <w:p w14:paraId="3EB7D1C7" w14:textId="11671A8C"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CF78235" w14:textId="77777777" w:rsidR="00790ADA" w:rsidRPr="00FB3A86" w:rsidRDefault="00790ADA" w:rsidP="00441B6F">
      <w:pPr>
        <w:pStyle w:val="ConcHead"/>
        <w:spacing w:after="0"/>
        <w:jc w:val="both"/>
        <w:rPr>
          <w:rFonts w:ascii="Arial" w:hAnsi="Arial" w:cs="Arial"/>
        </w:rPr>
      </w:pPr>
    </w:p>
    <w:p w14:paraId="0A7D5008" w14:textId="001E96BE" w:rsidR="00790ADA" w:rsidRPr="00FB3A86" w:rsidRDefault="00551E84" w:rsidP="00F44352">
      <w:pPr>
        <w:pStyle w:val="Body"/>
        <w:spacing w:after="0"/>
        <w:ind w:firstLine="720"/>
        <w:rPr>
          <w:rFonts w:ascii="Arial" w:hAnsi="Arial" w:cs="Arial"/>
        </w:rPr>
      </w:pPr>
      <w:r w:rsidRPr="00551E84">
        <w:rPr>
          <w:rFonts w:ascii="Arial" w:hAnsi="Arial" w:cs="Arial"/>
        </w:rPr>
        <w:t xml:space="preserve">There is uncertainty in the outcome from fishing occupation, as there is no significant correlation between Annual Fishing Income and Annual Fishing Days (P = 0.086). Therefore, it can be concluded that there is no significant impact of fishing effort in terms of Fishing Days on the income of fisher community associated with the present study area, </w:t>
      </w:r>
      <w:proofErr w:type="spellStart"/>
      <w:r w:rsidR="00AB0FB9" w:rsidRPr="00AB0FB9">
        <w:rPr>
          <w:rFonts w:ascii="Arial" w:hAnsi="Arial" w:cs="Arial"/>
          <w:i/>
          <w:iCs/>
        </w:rPr>
        <w:t>C</w:t>
      </w:r>
      <w:r w:rsidRPr="00AB0FB9">
        <w:rPr>
          <w:rFonts w:ascii="Arial" w:hAnsi="Arial" w:cs="Arial"/>
          <w:i/>
          <w:iCs/>
        </w:rPr>
        <w:t>handakhal</w:t>
      </w:r>
      <w:proofErr w:type="spellEnd"/>
      <w:r w:rsidRPr="00551E84">
        <w:rPr>
          <w:rFonts w:ascii="Arial" w:hAnsi="Arial" w:cs="Arial"/>
        </w:rPr>
        <w:t xml:space="preserve"> wetland.</w:t>
      </w:r>
    </w:p>
    <w:p w14:paraId="0F318F3F" w14:textId="77777777" w:rsidR="00551E84" w:rsidRDefault="00551E84" w:rsidP="00441B6F">
      <w:pPr>
        <w:pStyle w:val="AcknHead"/>
        <w:spacing w:after="0"/>
        <w:jc w:val="both"/>
        <w:rPr>
          <w:rFonts w:ascii="Arial" w:hAnsi="Arial" w:cs="Arial"/>
        </w:rPr>
      </w:pPr>
    </w:p>
    <w:p w14:paraId="7369A547" w14:textId="77777777" w:rsidR="00DC458E" w:rsidRDefault="00DC458E" w:rsidP="00F44352">
      <w:pPr>
        <w:pStyle w:val="Body"/>
        <w:spacing w:after="0"/>
        <w:ind w:firstLine="720"/>
        <w:rPr>
          <w:rFonts w:ascii="Arial" w:hAnsi="Arial" w:cs="Arial"/>
          <w:u w:val="single"/>
        </w:rPr>
      </w:pPr>
    </w:p>
    <w:p w14:paraId="75FC13EE" w14:textId="77777777" w:rsidR="00DC458E" w:rsidRPr="003A29C6" w:rsidRDefault="00DC458E" w:rsidP="00DC458E">
      <w:pPr>
        <w:jc w:val="both"/>
        <w:outlineLvl w:val="0"/>
        <w:rPr>
          <w:rFonts w:ascii="Arial" w:hAnsi="Arial" w:cs="Arial"/>
        </w:rPr>
      </w:pPr>
      <w:r w:rsidRPr="003A29C6">
        <w:rPr>
          <w:rFonts w:ascii="Arial" w:hAnsi="Arial" w:cs="Arial"/>
          <w:b/>
          <w:bCs/>
        </w:rPr>
        <w:t>COMPETING INTERESTS DISCLAIMER:</w:t>
      </w:r>
    </w:p>
    <w:p w14:paraId="62958B84" w14:textId="77777777" w:rsidR="00DC458E" w:rsidRDefault="00DC458E" w:rsidP="00DC458E">
      <w:r w:rsidRPr="00A10EDE">
        <w:t>Authors have declared that they have no known competing financial interests OR non-financial interests OR personal relationships that could have appeared to influence the work reported in this paper.</w:t>
      </w:r>
    </w:p>
    <w:p w14:paraId="69A3A343" w14:textId="77777777" w:rsidR="00DC458E" w:rsidRPr="00F44352" w:rsidRDefault="00DC458E" w:rsidP="00F44352">
      <w:pPr>
        <w:pStyle w:val="Body"/>
        <w:spacing w:after="0"/>
        <w:ind w:firstLine="720"/>
        <w:rPr>
          <w:rFonts w:ascii="Arial" w:hAnsi="Arial" w:cs="Arial"/>
          <w:b/>
          <w:sz w:val="22"/>
          <w:szCs w:val="22"/>
        </w:rPr>
      </w:pPr>
    </w:p>
    <w:p w14:paraId="248D3BDF" w14:textId="77777777" w:rsidR="002B685A" w:rsidRDefault="002B685A" w:rsidP="00441B6F">
      <w:pPr>
        <w:pStyle w:val="ReferHead"/>
        <w:spacing w:after="0"/>
        <w:jc w:val="both"/>
        <w:rPr>
          <w:rFonts w:ascii="Arial" w:hAnsi="Arial" w:cs="Arial"/>
          <w:b w:val="0"/>
          <w:caps w:val="0"/>
          <w:sz w:val="20"/>
        </w:rPr>
      </w:pPr>
    </w:p>
    <w:p w14:paraId="0063E8A0" w14:textId="77777777" w:rsidR="00860000" w:rsidRDefault="00860000" w:rsidP="00441B6F">
      <w:pPr>
        <w:pStyle w:val="ReferHead"/>
        <w:spacing w:after="0"/>
        <w:jc w:val="both"/>
        <w:rPr>
          <w:rFonts w:ascii="Arial" w:hAnsi="Arial" w:cs="Arial"/>
        </w:rPr>
      </w:pPr>
    </w:p>
    <w:p w14:paraId="13DFF8D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598110" w14:textId="77777777" w:rsidR="00790ADA" w:rsidRPr="00FB3A86" w:rsidRDefault="00790ADA" w:rsidP="00441B6F">
      <w:pPr>
        <w:pStyle w:val="ReferHead"/>
        <w:spacing w:after="0"/>
        <w:jc w:val="both"/>
        <w:rPr>
          <w:rFonts w:ascii="Arial" w:hAnsi="Arial" w:cs="Arial"/>
        </w:rPr>
      </w:pPr>
    </w:p>
    <w:p w14:paraId="717244A0" w14:textId="77777777" w:rsidR="00F44352" w:rsidRPr="00BC3BB8" w:rsidRDefault="00F44352" w:rsidP="00F44352">
      <w:pPr>
        <w:pStyle w:val="ListParagraph"/>
        <w:numPr>
          <w:ilvl w:val="0"/>
          <w:numId w:val="31"/>
        </w:numPr>
        <w:spacing w:after="0" w:line="240" w:lineRule="auto"/>
        <w:jc w:val="both"/>
        <w:rPr>
          <w:rFonts w:ascii="Arial" w:hAnsi="Arial" w:cs="Arial"/>
          <w:i/>
          <w:sz w:val="20"/>
          <w:szCs w:val="20"/>
        </w:rPr>
      </w:pPr>
      <w:r w:rsidRPr="00BC3BB8">
        <w:rPr>
          <w:rFonts w:ascii="Arial" w:hAnsi="Arial" w:cs="Arial"/>
          <w:b/>
          <w:sz w:val="20"/>
          <w:szCs w:val="20"/>
        </w:rPr>
        <w:t xml:space="preserve">Sugunan, V. V. and </w:t>
      </w:r>
      <w:proofErr w:type="spellStart"/>
      <w:r w:rsidRPr="00BC3BB8">
        <w:rPr>
          <w:rFonts w:ascii="Arial" w:hAnsi="Arial" w:cs="Arial"/>
          <w:b/>
          <w:sz w:val="20"/>
          <w:szCs w:val="20"/>
        </w:rPr>
        <w:t>Bhattacharjya</w:t>
      </w:r>
      <w:proofErr w:type="spellEnd"/>
      <w:r w:rsidRPr="00BC3BB8">
        <w:rPr>
          <w:rFonts w:ascii="Arial" w:hAnsi="Arial" w:cs="Arial"/>
          <w:b/>
          <w:sz w:val="20"/>
          <w:szCs w:val="20"/>
        </w:rPr>
        <w:t>, B. K. (2000).</w:t>
      </w:r>
      <w:r w:rsidRPr="00BC3BB8">
        <w:rPr>
          <w:rFonts w:ascii="Arial" w:hAnsi="Arial" w:cs="Arial"/>
          <w:sz w:val="20"/>
          <w:szCs w:val="20"/>
        </w:rPr>
        <w:t xml:space="preserve"> Ecology and fisheries of </w:t>
      </w:r>
      <w:proofErr w:type="spellStart"/>
      <w:r w:rsidRPr="00BC3BB8">
        <w:rPr>
          <w:rFonts w:ascii="Arial" w:hAnsi="Arial" w:cs="Arial"/>
          <w:sz w:val="20"/>
          <w:szCs w:val="20"/>
        </w:rPr>
        <w:t>beels</w:t>
      </w:r>
      <w:proofErr w:type="spellEnd"/>
      <w:r w:rsidRPr="00BC3BB8">
        <w:rPr>
          <w:rFonts w:ascii="Arial" w:hAnsi="Arial" w:cs="Arial"/>
          <w:sz w:val="20"/>
          <w:szCs w:val="20"/>
        </w:rPr>
        <w:t xml:space="preserve"> in Assam. </w:t>
      </w:r>
      <w:r w:rsidRPr="00BC3BB8">
        <w:rPr>
          <w:rFonts w:ascii="Arial" w:hAnsi="Arial" w:cs="Arial"/>
          <w:i/>
          <w:sz w:val="20"/>
          <w:szCs w:val="20"/>
        </w:rPr>
        <w:t xml:space="preserve">CIFRI Bull. No. </w:t>
      </w:r>
      <w:r w:rsidRPr="00BC3BB8">
        <w:rPr>
          <w:rFonts w:ascii="Arial" w:hAnsi="Arial" w:cs="Arial"/>
          <w:sz w:val="20"/>
          <w:szCs w:val="20"/>
        </w:rPr>
        <w:t xml:space="preserve">104: 1-66 </w:t>
      </w:r>
    </w:p>
    <w:p w14:paraId="47BFAC87" w14:textId="77777777" w:rsidR="00F44352" w:rsidRPr="00BC3BB8" w:rsidRDefault="00F44352" w:rsidP="00F44352">
      <w:pPr>
        <w:pStyle w:val="ListParagraph"/>
        <w:numPr>
          <w:ilvl w:val="0"/>
          <w:numId w:val="31"/>
        </w:numPr>
        <w:spacing w:after="0" w:line="240" w:lineRule="auto"/>
        <w:jc w:val="both"/>
        <w:rPr>
          <w:rFonts w:ascii="Arial" w:hAnsi="Arial" w:cs="Arial"/>
          <w:sz w:val="24"/>
          <w:szCs w:val="20"/>
        </w:rPr>
      </w:pPr>
      <w:r w:rsidRPr="00BC3BB8">
        <w:rPr>
          <w:rFonts w:ascii="Arial" w:hAnsi="Arial" w:cs="Arial"/>
          <w:b/>
          <w:bCs/>
          <w:sz w:val="20"/>
          <w:szCs w:val="16"/>
        </w:rPr>
        <w:t>Das, B. (1986).</w:t>
      </w:r>
      <w:r w:rsidRPr="00BC3BB8">
        <w:rPr>
          <w:rFonts w:ascii="Arial" w:hAnsi="Arial" w:cs="Arial"/>
          <w:bCs/>
          <w:sz w:val="20"/>
          <w:szCs w:val="16"/>
        </w:rPr>
        <w:t xml:space="preserve"> </w:t>
      </w:r>
      <w:r w:rsidRPr="00BC3BB8">
        <w:rPr>
          <w:rFonts w:ascii="Arial" w:hAnsi="Arial" w:cs="Arial"/>
          <w:bCs/>
          <w:i/>
          <w:sz w:val="20"/>
          <w:szCs w:val="16"/>
        </w:rPr>
        <w:t>A glimpse of the Scheduled Castes and their socio-economic development in Assam.</w:t>
      </w:r>
      <w:r w:rsidRPr="00BC3BB8">
        <w:rPr>
          <w:rFonts w:ascii="Arial" w:hAnsi="Arial" w:cs="Arial"/>
          <w:bCs/>
          <w:sz w:val="20"/>
          <w:szCs w:val="16"/>
        </w:rPr>
        <w:t xml:space="preserve"> </w:t>
      </w:r>
      <w:proofErr w:type="spellStart"/>
      <w:r w:rsidRPr="00BC3BB8">
        <w:rPr>
          <w:rFonts w:ascii="Arial" w:hAnsi="Arial" w:cs="Arial"/>
          <w:bCs/>
          <w:sz w:val="20"/>
          <w:szCs w:val="16"/>
        </w:rPr>
        <w:t>Omsons</w:t>
      </w:r>
      <w:proofErr w:type="spellEnd"/>
      <w:r w:rsidRPr="00BC3BB8">
        <w:rPr>
          <w:rFonts w:ascii="Arial" w:hAnsi="Arial" w:cs="Arial"/>
          <w:bCs/>
          <w:sz w:val="20"/>
          <w:szCs w:val="16"/>
        </w:rPr>
        <w:t xml:space="preserve"> Publication, New Delhi. pp. 139. </w:t>
      </w:r>
    </w:p>
    <w:p w14:paraId="1F4AA15E" w14:textId="77777777" w:rsidR="00F44352" w:rsidRPr="00BC3BB8" w:rsidRDefault="00F44352" w:rsidP="00F44352">
      <w:pPr>
        <w:pStyle w:val="ListParagraph"/>
        <w:numPr>
          <w:ilvl w:val="0"/>
          <w:numId w:val="31"/>
        </w:numPr>
        <w:autoSpaceDE w:val="0"/>
        <w:autoSpaceDN w:val="0"/>
        <w:adjustRightInd w:val="0"/>
        <w:spacing w:after="0" w:line="240" w:lineRule="auto"/>
        <w:jc w:val="both"/>
        <w:rPr>
          <w:rFonts w:ascii="Arial" w:eastAsia="SMinionPlusTab-Regular" w:hAnsi="Arial" w:cs="Arial"/>
          <w:color w:val="141314"/>
          <w:sz w:val="20"/>
          <w:szCs w:val="20"/>
        </w:rPr>
      </w:pPr>
      <w:r w:rsidRPr="00BC3BB8">
        <w:rPr>
          <w:rFonts w:ascii="Arial" w:hAnsi="Arial" w:cs="Arial"/>
          <w:b/>
          <w:sz w:val="20"/>
          <w:szCs w:val="20"/>
        </w:rPr>
        <w:t>Dutta, S.K.</w:t>
      </w:r>
      <w:r>
        <w:rPr>
          <w:rFonts w:ascii="Arial" w:hAnsi="Arial" w:cs="Arial"/>
          <w:b/>
          <w:sz w:val="20"/>
          <w:szCs w:val="20"/>
        </w:rPr>
        <w:t xml:space="preserve"> and</w:t>
      </w:r>
      <w:r w:rsidRPr="00BC3BB8">
        <w:rPr>
          <w:rFonts w:ascii="Arial" w:hAnsi="Arial" w:cs="Arial"/>
          <w:b/>
          <w:sz w:val="20"/>
          <w:szCs w:val="20"/>
        </w:rPr>
        <w:t xml:space="preserve"> Kundu, R. (2007).</w:t>
      </w:r>
      <w:r w:rsidRPr="00BC3BB8">
        <w:rPr>
          <w:rFonts w:ascii="Arial" w:hAnsi="Arial" w:cs="Arial"/>
          <w:sz w:val="20"/>
          <w:szCs w:val="20"/>
        </w:rPr>
        <w:t xml:space="preserve"> Socio-Economic Appraisal of Culture Based Fishermen: Case Study in West Bengal. </w:t>
      </w:r>
      <w:r w:rsidRPr="00BC3BB8">
        <w:rPr>
          <w:rFonts w:ascii="Arial" w:hAnsi="Arial" w:cs="Arial"/>
          <w:i/>
          <w:iCs/>
          <w:sz w:val="20"/>
          <w:szCs w:val="20"/>
        </w:rPr>
        <w:t>J. Soc. Sci.</w:t>
      </w:r>
      <w:r w:rsidRPr="00BC3BB8">
        <w:rPr>
          <w:rFonts w:ascii="Arial" w:hAnsi="Arial" w:cs="Arial"/>
          <w:i/>
          <w:sz w:val="20"/>
          <w:szCs w:val="20"/>
        </w:rPr>
        <w:t>,</w:t>
      </w:r>
      <w:r w:rsidRPr="00BC3BB8">
        <w:rPr>
          <w:rFonts w:ascii="Arial" w:hAnsi="Arial" w:cs="Arial"/>
          <w:sz w:val="20"/>
          <w:szCs w:val="20"/>
        </w:rPr>
        <w:t xml:space="preserve"> 15(3): 255-262. </w:t>
      </w:r>
    </w:p>
    <w:p w14:paraId="0D1D6353" w14:textId="77777777" w:rsidR="00F44352" w:rsidRPr="00BC3BB8" w:rsidRDefault="00F44352" w:rsidP="00F44352">
      <w:pPr>
        <w:pStyle w:val="ListParagraph"/>
        <w:numPr>
          <w:ilvl w:val="0"/>
          <w:numId w:val="31"/>
        </w:numPr>
        <w:spacing w:after="0" w:line="240" w:lineRule="auto"/>
        <w:jc w:val="both"/>
        <w:rPr>
          <w:rFonts w:ascii="Arial" w:hAnsi="Arial" w:cs="Arial"/>
          <w:i/>
          <w:sz w:val="20"/>
          <w:szCs w:val="20"/>
        </w:rPr>
      </w:pPr>
      <w:proofErr w:type="spellStart"/>
      <w:r w:rsidRPr="00BC3BB8">
        <w:rPr>
          <w:rFonts w:ascii="Arial" w:hAnsi="Arial" w:cs="Arial"/>
          <w:b/>
          <w:sz w:val="20"/>
          <w:szCs w:val="20"/>
        </w:rPr>
        <w:t>Béné</w:t>
      </w:r>
      <w:proofErr w:type="spellEnd"/>
      <w:r w:rsidRPr="00BC3BB8">
        <w:rPr>
          <w:rFonts w:ascii="Arial" w:hAnsi="Arial" w:cs="Arial"/>
          <w:b/>
          <w:sz w:val="20"/>
          <w:szCs w:val="20"/>
        </w:rPr>
        <w:t xml:space="preserve">, C., </w:t>
      </w:r>
      <w:proofErr w:type="spellStart"/>
      <w:r w:rsidRPr="00BC3BB8">
        <w:rPr>
          <w:rFonts w:ascii="Arial" w:hAnsi="Arial" w:cs="Arial"/>
          <w:b/>
          <w:sz w:val="20"/>
          <w:szCs w:val="20"/>
        </w:rPr>
        <w:t>Mindjimba</w:t>
      </w:r>
      <w:proofErr w:type="spellEnd"/>
      <w:r w:rsidRPr="00BC3BB8">
        <w:rPr>
          <w:rFonts w:ascii="Arial" w:hAnsi="Arial" w:cs="Arial"/>
          <w:b/>
          <w:sz w:val="20"/>
          <w:szCs w:val="20"/>
        </w:rPr>
        <w:t>, K., Belal, E. and Jolley, T. (2000).</w:t>
      </w:r>
      <w:r w:rsidRPr="00BC3BB8">
        <w:rPr>
          <w:rFonts w:ascii="Arial" w:hAnsi="Arial" w:cs="Arial"/>
          <w:sz w:val="20"/>
          <w:szCs w:val="20"/>
        </w:rPr>
        <w:t xml:space="preserve"> Evaluating livelihood Strategies and the Role of Inland Fisheries in Rural Development and Poverty Alleviation: The Case of the </w:t>
      </w:r>
      <w:proofErr w:type="spellStart"/>
      <w:r w:rsidRPr="00BC3BB8">
        <w:rPr>
          <w:rFonts w:ascii="Arial" w:hAnsi="Arial" w:cs="Arial"/>
          <w:sz w:val="20"/>
          <w:szCs w:val="20"/>
        </w:rPr>
        <w:t>Yaéré</w:t>
      </w:r>
      <w:proofErr w:type="spellEnd"/>
      <w:r w:rsidRPr="00BC3BB8">
        <w:rPr>
          <w:rFonts w:ascii="Arial" w:hAnsi="Arial" w:cs="Arial"/>
          <w:sz w:val="20"/>
          <w:szCs w:val="20"/>
        </w:rPr>
        <w:t xml:space="preserve"> Floodplain in North Camerron. </w:t>
      </w:r>
      <w:r w:rsidRPr="00BC3BB8">
        <w:rPr>
          <w:rFonts w:ascii="Arial" w:hAnsi="Arial" w:cs="Arial"/>
          <w:i/>
          <w:sz w:val="20"/>
          <w:szCs w:val="20"/>
        </w:rPr>
        <w:t>IIFET Proceedings</w:t>
      </w:r>
    </w:p>
    <w:p w14:paraId="3B782844" w14:textId="77777777" w:rsidR="00F44352" w:rsidRPr="00BC3BB8" w:rsidRDefault="00F44352" w:rsidP="00F44352">
      <w:pPr>
        <w:pStyle w:val="ListParagraph"/>
        <w:numPr>
          <w:ilvl w:val="0"/>
          <w:numId w:val="31"/>
        </w:numPr>
        <w:spacing w:after="0" w:line="240" w:lineRule="auto"/>
        <w:ind w:left="714" w:hanging="357"/>
        <w:jc w:val="both"/>
        <w:rPr>
          <w:rFonts w:ascii="Arial" w:eastAsia="Times New Roman" w:hAnsi="Arial" w:cs="Arial"/>
          <w:sz w:val="20"/>
          <w:szCs w:val="20"/>
          <w:lang w:eastAsia="en-IN"/>
        </w:rPr>
      </w:pPr>
      <w:r w:rsidRPr="00BC3BB8">
        <w:rPr>
          <w:rFonts w:ascii="Arial" w:hAnsi="Arial" w:cs="Arial"/>
          <w:b/>
          <w:sz w:val="20"/>
          <w:szCs w:val="20"/>
        </w:rPr>
        <w:t xml:space="preserve">Ekka, A, </w:t>
      </w:r>
      <w:proofErr w:type="spellStart"/>
      <w:r w:rsidRPr="00BC3BB8">
        <w:rPr>
          <w:rFonts w:ascii="Arial" w:hAnsi="Arial" w:cs="Arial"/>
          <w:b/>
          <w:sz w:val="20"/>
          <w:szCs w:val="20"/>
        </w:rPr>
        <w:t>Katiha</w:t>
      </w:r>
      <w:proofErr w:type="spellEnd"/>
      <w:r w:rsidRPr="00BC3BB8">
        <w:rPr>
          <w:rFonts w:ascii="Arial" w:hAnsi="Arial" w:cs="Arial"/>
          <w:b/>
          <w:sz w:val="20"/>
          <w:szCs w:val="20"/>
        </w:rPr>
        <w:t>, P. K.,</w:t>
      </w:r>
      <w:r w:rsidRPr="00BC3BB8">
        <w:rPr>
          <w:rFonts w:ascii="Arial" w:eastAsia="Times New Roman" w:hAnsi="Arial" w:cs="Arial"/>
          <w:b/>
          <w:sz w:val="20"/>
          <w:szCs w:val="20"/>
          <w:lang w:eastAsia="en-IN"/>
        </w:rPr>
        <w:t xml:space="preserve"> </w:t>
      </w:r>
      <w:proofErr w:type="spellStart"/>
      <w:r w:rsidRPr="00BC3BB8">
        <w:rPr>
          <w:rFonts w:ascii="Arial" w:eastAsia="Times New Roman" w:hAnsi="Arial" w:cs="Arial"/>
          <w:b/>
          <w:sz w:val="20"/>
          <w:szCs w:val="20"/>
          <w:lang w:eastAsia="en-IN"/>
        </w:rPr>
        <w:t>Paarik</w:t>
      </w:r>
      <w:proofErr w:type="spellEnd"/>
      <w:r w:rsidRPr="00BC3BB8">
        <w:rPr>
          <w:rFonts w:ascii="Arial" w:eastAsia="Times New Roman" w:hAnsi="Arial" w:cs="Arial"/>
          <w:b/>
          <w:sz w:val="20"/>
          <w:szCs w:val="20"/>
          <w:lang w:eastAsia="en-IN"/>
        </w:rPr>
        <w:t>, N, Salim, S. and Kumar, B. G. (2012).</w:t>
      </w:r>
      <w:r w:rsidRPr="00BC3BB8">
        <w:rPr>
          <w:rFonts w:ascii="Arial" w:eastAsia="Times New Roman" w:hAnsi="Arial" w:cs="Arial"/>
          <w:sz w:val="20"/>
          <w:szCs w:val="20"/>
          <w:lang w:eastAsia="en-IN"/>
        </w:rPr>
        <w:t xml:space="preserve"> Socio-economic Status of Fishers of Reservoirs in India. </w:t>
      </w:r>
      <w:r w:rsidRPr="00BC3BB8">
        <w:rPr>
          <w:rFonts w:ascii="Arial" w:eastAsia="Times New Roman" w:hAnsi="Arial" w:cs="Arial"/>
          <w:i/>
          <w:sz w:val="20"/>
          <w:szCs w:val="20"/>
          <w:lang w:eastAsia="en-IN"/>
        </w:rPr>
        <w:t>Journal of the Inland fisheries Society of India.</w:t>
      </w:r>
      <w:r w:rsidRPr="00BC3BB8">
        <w:rPr>
          <w:rFonts w:ascii="Arial" w:eastAsia="Times New Roman" w:hAnsi="Arial" w:cs="Arial"/>
          <w:sz w:val="20"/>
          <w:szCs w:val="20"/>
          <w:lang w:eastAsia="en-IN"/>
        </w:rPr>
        <w:t xml:space="preserve"> 44(2): 79-87</w:t>
      </w:r>
    </w:p>
    <w:p w14:paraId="0BAD8CA0" w14:textId="77777777" w:rsidR="00F44352" w:rsidRPr="00BC3BB8" w:rsidRDefault="00F44352" w:rsidP="00F44352">
      <w:pPr>
        <w:pStyle w:val="ListParagraph"/>
        <w:numPr>
          <w:ilvl w:val="0"/>
          <w:numId w:val="31"/>
        </w:numPr>
        <w:spacing w:after="0" w:line="240" w:lineRule="auto"/>
        <w:ind w:left="714" w:hanging="357"/>
        <w:rPr>
          <w:rFonts w:ascii="Arial" w:hAnsi="Arial" w:cs="Arial"/>
          <w:color w:val="000000"/>
          <w:sz w:val="20"/>
        </w:rPr>
      </w:pPr>
      <w:r w:rsidRPr="00BC3BB8">
        <w:rPr>
          <w:rFonts w:ascii="Arial" w:hAnsi="Arial" w:cs="Arial"/>
          <w:b/>
          <w:color w:val="000000"/>
          <w:sz w:val="20"/>
        </w:rPr>
        <w:t xml:space="preserve">George, M. K. and Domi, J. </w:t>
      </w:r>
      <w:proofErr w:type="gramStart"/>
      <w:r w:rsidRPr="00BC3BB8">
        <w:rPr>
          <w:rFonts w:ascii="Arial" w:hAnsi="Arial" w:cs="Arial"/>
          <w:b/>
          <w:color w:val="000000"/>
          <w:sz w:val="20"/>
        </w:rPr>
        <w:t>( 2002</w:t>
      </w:r>
      <w:proofErr w:type="gramEnd"/>
      <w:r w:rsidRPr="00BC3BB8">
        <w:rPr>
          <w:rFonts w:ascii="Arial" w:hAnsi="Arial" w:cs="Arial"/>
          <w:b/>
          <w:bCs/>
          <w:color w:val="000000"/>
          <w:sz w:val="20"/>
        </w:rPr>
        <w:t>)</w:t>
      </w:r>
      <w:r w:rsidRPr="00BC3BB8">
        <w:rPr>
          <w:rFonts w:ascii="Arial" w:hAnsi="Arial" w:cs="Arial"/>
          <w:bCs/>
          <w:color w:val="000000"/>
          <w:sz w:val="20"/>
        </w:rPr>
        <w:t xml:space="preserve">. </w:t>
      </w:r>
      <w:r w:rsidRPr="00BC3BB8">
        <w:rPr>
          <w:rFonts w:ascii="Arial" w:hAnsi="Arial" w:cs="Arial"/>
          <w:bCs/>
          <w:i/>
          <w:iCs/>
          <w:color w:val="000000"/>
          <w:sz w:val="20"/>
        </w:rPr>
        <w:t xml:space="preserve">Residual Literacy in a Coastal Village: </w:t>
      </w:r>
      <w:proofErr w:type="spellStart"/>
      <w:r w:rsidRPr="00BC3BB8">
        <w:rPr>
          <w:rFonts w:ascii="Arial" w:hAnsi="Arial" w:cs="Arial"/>
          <w:bCs/>
          <w:i/>
          <w:iCs/>
          <w:color w:val="000000"/>
          <w:sz w:val="20"/>
        </w:rPr>
        <w:t>Poovar</w:t>
      </w:r>
      <w:proofErr w:type="spellEnd"/>
      <w:r w:rsidRPr="00BC3BB8">
        <w:rPr>
          <w:rFonts w:ascii="Arial" w:hAnsi="Arial" w:cs="Arial"/>
          <w:bCs/>
          <w:i/>
          <w:iCs/>
          <w:color w:val="000000"/>
          <w:sz w:val="20"/>
        </w:rPr>
        <w:t xml:space="preserve"> Village of Thiruvananthapuram District</w:t>
      </w:r>
      <w:r w:rsidRPr="00BC3BB8">
        <w:rPr>
          <w:rFonts w:ascii="Arial" w:hAnsi="Arial" w:cs="Arial"/>
          <w:i/>
          <w:iCs/>
          <w:color w:val="000000"/>
          <w:sz w:val="20"/>
        </w:rPr>
        <w:t xml:space="preserve">, </w:t>
      </w:r>
      <w:r w:rsidRPr="00BC3BB8">
        <w:rPr>
          <w:rFonts w:ascii="Arial" w:hAnsi="Arial" w:cs="Arial"/>
          <w:color w:val="000000"/>
          <w:sz w:val="20"/>
        </w:rPr>
        <w:t>Discussion Paper No: 45, Kerala Research Programme on Local Level Development, Centre for development Studies, Thiruvananthapuram, pp. 1- 43.</w:t>
      </w:r>
    </w:p>
    <w:p w14:paraId="1BF89A63" w14:textId="77777777" w:rsidR="00F44352" w:rsidRPr="00BC3BB8"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sz w:val="20"/>
          <w:szCs w:val="20"/>
        </w:rPr>
        <w:t xml:space="preserve">Goswami, M. M., </w:t>
      </w:r>
      <w:proofErr w:type="spellStart"/>
      <w:r w:rsidRPr="00BC3BB8">
        <w:rPr>
          <w:rFonts w:ascii="Arial" w:hAnsi="Arial" w:cs="Arial"/>
          <w:b/>
          <w:sz w:val="20"/>
          <w:szCs w:val="20"/>
        </w:rPr>
        <w:t>Lahon</w:t>
      </w:r>
      <w:proofErr w:type="spellEnd"/>
      <w:r w:rsidRPr="00BC3BB8">
        <w:rPr>
          <w:rFonts w:ascii="Arial" w:hAnsi="Arial" w:cs="Arial"/>
          <w:b/>
          <w:sz w:val="20"/>
          <w:szCs w:val="20"/>
        </w:rPr>
        <w:t xml:space="preserve">, B., Kakati, M., Deka, T. K., Sarma, P. K. And Singha, P. K. (1994). </w:t>
      </w:r>
      <w:r w:rsidRPr="00BC3BB8">
        <w:rPr>
          <w:rFonts w:ascii="Arial" w:hAnsi="Arial" w:cs="Arial"/>
          <w:sz w:val="20"/>
          <w:szCs w:val="20"/>
        </w:rPr>
        <w:t xml:space="preserve">Fishery exploitation systems and their impact on the socio-economy of the fishermen in some </w:t>
      </w:r>
      <w:proofErr w:type="spellStart"/>
      <w:r w:rsidRPr="00BC3BB8">
        <w:rPr>
          <w:rFonts w:ascii="Arial" w:hAnsi="Arial" w:cs="Arial"/>
          <w:sz w:val="20"/>
          <w:szCs w:val="20"/>
        </w:rPr>
        <w:t>beels</w:t>
      </w:r>
      <w:proofErr w:type="spellEnd"/>
      <w:r w:rsidRPr="00BC3BB8">
        <w:rPr>
          <w:rFonts w:ascii="Arial" w:hAnsi="Arial" w:cs="Arial"/>
          <w:sz w:val="20"/>
          <w:szCs w:val="20"/>
        </w:rPr>
        <w:t xml:space="preserve"> of Assam. </w:t>
      </w:r>
      <w:r w:rsidRPr="00BC3BB8">
        <w:rPr>
          <w:rFonts w:ascii="Arial" w:hAnsi="Arial" w:cs="Arial"/>
          <w:i/>
          <w:sz w:val="20"/>
          <w:szCs w:val="20"/>
        </w:rPr>
        <w:t>Journal of IFSI</w:t>
      </w:r>
      <w:r w:rsidRPr="00BC3BB8">
        <w:rPr>
          <w:rFonts w:ascii="Arial" w:hAnsi="Arial" w:cs="Arial"/>
          <w:sz w:val="20"/>
          <w:szCs w:val="20"/>
        </w:rPr>
        <w:t>. 26(1): 51 -58.</w:t>
      </w:r>
    </w:p>
    <w:p w14:paraId="2B478DA6" w14:textId="77777777" w:rsidR="00F44352" w:rsidRPr="00BC3BB8" w:rsidRDefault="00F44352" w:rsidP="00F44352">
      <w:pPr>
        <w:pStyle w:val="ListParagraph"/>
        <w:numPr>
          <w:ilvl w:val="0"/>
          <w:numId w:val="31"/>
        </w:numPr>
        <w:spacing w:after="0" w:line="240" w:lineRule="auto"/>
        <w:jc w:val="both"/>
        <w:rPr>
          <w:rFonts w:ascii="Arial" w:eastAsia="Times New Roman" w:hAnsi="Arial" w:cs="Arial"/>
          <w:sz w:val="20"/>
          <w:szCs w:val="20"/>
          <w:lang w:eastAsia="en-IN"/>
        </w:rPr>
      </w:pPr>
      <w:r w:rsidRPr="00BC3BB8">
        <w:rPr>
          <w:rFonts w:ascii="Arial" w:hAnsi="Arial" w:cs="Arial"/>
          <w:b/>
          <w:sz w:val="20"/>
          <w:szCs w:val="20"/>
        </w:rPr>
        <w:t>Goswami, B</w:t>
      </w:r>
      <w:r w:rsidRPr="00BC3BB8">
        <w:rPr>
          <w:rFonts w:ascii="Arial" w:eastAsia="Times New Roman" w:hAnsi="Arial" w:cs="Arial"/>
          <w:b/>
          <w:sz w:val="20"/>
          <w:szCs w:val="20"/>
          <w:lang w:eastAsia="en-IN"/>
        </w:rPr>
        <w:t>, (2009)</w:t>
      </w:r>
      <w:r w:rsidRPr="00BC3BB8">
        <w:rPr>
          <w:rFonts w:ascii="Arial" w:eastAsia="Times New Roman" w:hAnsi="Arial" w:cs="Arial"/>
          <w:sz w:val="20"/>
          <w:szCs w:val="20"/>
          <w:lang w:eastAsia="en-IN"/>
        </w:rPr>
        <w:t xml:space="preserve">. Involvement of Rural Women in Costal Fishery Sector of West Bengal, India. </w:t>
      </w:r>
      <w:r w:rsidRPr="00BC3BB8">
        <w:rPr>
          <w:rFonts w:ascii="Arial" w:eastAsia="Times New Roman" w:hAnsi="Arial" w:cs="Arial"/>
          <w:i/>
          <w:sz w:val="20"/>
          <w:szCs w:val="20"/>
          <w:lang w:eastAsia="en-IN"/>
        </w:rPr>
        <w:t>Journal of the Inland fisheries Society of India,</w:t>
      </w:r>
      <w:r w:rsidRPr="00BC3BB8">
        <w:rPr>
          <w:rFonts w:ascii="Arial" w:eastAsia="Times New Roman" w:hAnsi="Arial" w:cs="Arial"/>
          <w:sz w:val="20"/>
          <w:szCs w:val="20"/>
          <w:lang w:eastAsia="en-IN"/>
        </w:rPr>
        <w:t xml:space="preserve"> 41(2): 44-47</w:t>
      </w:r>
    </w:p>
    <w:p w14:paraId="7311F04B" w14:textId="77777777" w:rsidR="00F44352" w:rsidRPr="00BC3BB8"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sz w:val="20"/>
          <w:szCs w:val="20"/>
        </w:rPr>
        <w:lastRenderedPageBreak/>
        <w:t>Sarma, C. and Ali, A. N. M. I. (2005).</w:t>
      </w:r>
      <w:r w:rsidRPr="00BC3BB8">
        <w:rPr>
          <w:rFonts w:ascii="Arial" w:hAnsi="Arial" w:cs="Arial"/>
          <w:sz w:val="20"/>
          <w:szCs w:val="20"/>
        </w:rPr>
        <w:t xml:space="preserve"> The </w:t>
      </w:r>
      <w:proofErr w:type="spellStart"/>
      <w:r w:rsidRPr="00BC3BB8">
        <w:rPr>
          <w:rFonts w:ascii="Arial" w:hAnsi="Arial" w:cs="Arial"/>
          <w:sz w:val="20"/>
          <w:szCs w:val="20"/>
        </w:rPr>
        <w:t>kaibartas</w:t>
      </w:r>
      <w:proofErr w:type="spellEnd"/>
      <w:r w:rsidRPr="00BC3BB8">
        <w:rPr>
          <w:rFonts w:ascii="Arial" w:hAnsi="Arial" w:cs="Arial"/>
          <w:sz w:val="20"/>
          <w:szCs w:val="20"/>
        </w:rPr>
        <w:t xml:space="preserve">: A fishing community of Assam, their society and economy. </w:t>
      </w:r>
      <w:r w:rsidRPr="00BC3BB8">
        <w:rPr>
          <w:rFonts w:ascii="Arial" w:hAnsi="Arial" w:cs="Arial"/>
          <w:i/>
          <w:sz w:val="20"/>
          <w:szCs w:val="20"/>
        </w:rPr>
        <w:t>J. Hum. Ecol.</w:t>
      </w:r>
      <w:r w:rsidRPr="00BC3BB8">
        <w:rPr>
          <w:rFonts w:ascii="Arial" w:hAnsi="Arial" w:cs="Arial"/>
          <w:sz w:val="20"/>
          <w:szCs w:val="20"/>
        </w:rPr>
        <w:t>, 17(3):205-209</w:t>
      </w:r>
    </w:p>
    <w:p w14:paraId="123C6908" w14:textId="77777777" w:rsidR="00F44352"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sz w:val="20"/>
          <w:szCs w:val="20"/>
        </w:rPr>
        <w:t>Barman, R. C. and Kar, D. (2013).</w:t>
      </w:r>
      <w:r w:rsidRPr="00BC3BB8">
        <w:rPr>
          <w:rFonts w:ascii="Arial" w:hAnsi="Arial" w:cs="Arial"/>
          <w:sz w:val="20"/>
          <w:szCs w:val="20"/>
        </w:rPr>
        <w:t xml:space="preserve"> Relationship of community-based physical assets and socio-political empowerment on community-based floodplain wetland fisheries management. </w:t>
      </w:r>
      <w:r w:rsidRPr="00BC3BB8">
        <w:rPr>
          <w:rFonts w:ascii="Arial" w:hAnsi="Arial" w:cs="Arial"/>
          <w:i/>
          <w:sz w:val="20"/>
          <w:szCs w:val="20"/>
        </w:rPr>
        <w:t>Journal of Academia and Industrial Research.</w:t>
      </w:r>
      <w:r w:rsidRPr="00BC3BB8">
        <w:rPr>
          <w:rFonts w:ascii="Arial" w:hAnsi="Arial" w:cs="Arial"/>
          <w:sz w:val="20"/>
          <w:szCs w:val="20"/>
        </w:rPr>
        <w:t>2(1): 27-30.</w:t>
      </w:r>
    </w:p>
    <w:p w14:paraId="32960E15" w14:textId="77777777" w:rsidR="00F44352" w:rsidRPr="00BC3BB8" w:rsidRDefault="00F44352" w:rsidP="00F44352">
      <w:pPr>
        <w:pStyle w:val="ListParagraph"/>
        <w:numPr>
          <w:ilvl w:val="0"/>
          <w:numId w:val="31"/>
        </w:numPr>
        <w:spacing w:after="0" w:line="240" w:lineRule="auto"/>
        <w:jc w:val="both"/>
        <w:rPr>
          <w:rFonts w:ascii="Arial" w:hAnsi="Arial" w:cs="Arial"/>
          <w:sz w:val="20"/>
          <w:szCs w:val="20"/>
        </w:rPr>
      </w:pPr>
      <w:r w:rsidRPr="00BC3BB8">
        <w:rPr>
          <w:rFonts w:ascii="Arial" w:hAnsi="Arial" w:cs="Arial"/>
          <w:b/>
          <w:color w:val="000000"/>
          <w:sz w:val="20"/>
          <w:szCs w:val="20"/>
        </w:rPr>
        <w:t xml:space="preserve">Rahman, M. M., Haque, M. M., </w:t>
      </w:r>
      <w:proofErr w:type="spellStart"/>
      <w:r w:rsidRPr="00BC3BB8">
        <w:rPr>
          <w:rFonts w:ascii="Arial" w:hAnsi="Arial" w:cs="Arial"/>
          <w:b/>
          <w:color w:val="000000"/>
          <w:sz w:val="20"/>
          <w:szCs w:val="20"/>
        </w:rPr>
        <w:t>Akhteruzzaman</w:t>
      </w:r>
      <w:proofErr w:type="spellEnd"/>
      <w:r w:rsidRPr="00BC3BB8">
        <w:rPr>
          <w:rFonts w:ascii="Arial" w:hAnsi="Arial" w:cs="Arial"/>
          <w:b/>
          <w:color w:val="000000"/>
          <w:sz w:val="20"/>
          <w:szCs w:val="20"/>
        </w:rPr>
        <w:t>, M. and Khan, S. (2002).</w:t>
      </w:r>
      <w:r w:rsidRPr="00BC3BB8">
        <w:rPr>
          <w:rFonts w:ascii="Arial" w:hAnsi="Arial" w:cs="Arial"/>
          <w:color w:val="000000"/>
          <w:sz w:val="20"/>
          <w:szCs w:val="20"/>
        </w:rPr>
        <w:t xml:space="preserve"> Socio-economic features of a traditional fishing community beside the old </w:t>
      </w:r>
      <w:proofErr w:type="gramStart"/>
      <w:r w:rsidRPr="00BC3BB8">
        <w:rPr>
          <w:rFonts w:ascii="Arial" w:hAnsi="Arial" w:cs="Arial"/>
          <w:color w:val="000000"/>
          <w:sz w:val="20"/>
          <w:szCs w:val="20"/>
        </w:rPr>
        <w:t>Brahmaputra river</w:t>
      </w:r>
      <w:proofErr w:type="gramEnd"/>
      <w:r w:rsidRPr="00BC3BB8">
        <w:rPr>
          <w:rFonts w:ascii="Arial" w:hAnsi="Arial" w:cs="Arial"/>
          <w:color w:val="000000"/>
          <w:sz w:val="20"/>
          <w:szCs w:val="20"/>
        </w:rPr>
        <w:t xml:space="preserve">, Mymensingh, Bangladesh. </w:t>
      </w:r>
      <w:r w:rsidRPr="00BC3BB8">
        <w:rPr>
          <w:rFonts w:ascii="Arial" w:hAnsi="Arial" w:cs="Arial"/>
          <w:i/>
          <w:color w:val="000000"/>
          <w:sz w:val="20"/>
          <w:szCs w:val="20"/>
        </w:rPr>
        <w:t>Asian Fisheries Science</w:t>
      </w:r>
      <w:r w:rsidRPr="00BC3BB8">
        <w:rPr>
          <w:rFonts w:ascii="Arial" w:hAnsi="Arial" w:cs="Arial"/>
          <w:color w:val="000000"/>
          <w:sz w:val="20"/>
          <w:szCs w:val="20"/>
        </w:rPr>
        <w:t>. 15(2): 371-386.</w:t>
      </w:r>
    </w:p>
    <w:p w14:paraId="41A6FB9E" w14:textId="77777777" w:rsidR="00F44352" w:rsidRDefault="00F44352" w:rsidP="00A03F7F">
      <w:pPr>
        <w:pStyle w:val="ListParagraph"/>
        <w:numPr>
          <w:ilvl w:val="0"/>
          <w:numId w:val="31"/>
        </w:numPr>
        <w:spacing w:after="0" w:line="240" w:lineRule="auto"/>
        <w:ind w:left="714" w:hanging="357"/>
        <w:jc w:val="both"/>
        <w:rPr>
          <w:rFonts w:ascii="Arial" w:hAnsi="Arial" w:cs="Arial"/>
          <w:bCs/>
          <w:sz w:val="20"/>
          <w:szCs w:val="20"/>
        </w:rPr>
      </w:pPr>
      <w:r w:rsidRPr="00BC3BB8">
        <w:rPr>
          <w:rFonts w:ascii="Arial" w:hAnsi="Arial" w:cs="Arial"/>
          <w:b/>
          <w:bCs/>
          <w:sz w:val="20"/>
          <w:szCs w:val="20"/>
        </w:rPr>
        <w:t>Datta, K. K., Dan, S. S. and Datta, A. K. (1989).</w:t>
      </w:r>
      <w:r w:rsidRPr="00BC3BB8">
        <w:rPr>
          <w:rFonts w:ascii="Arial" w:hAnsi="Arial" w:cs="Arial"/>
          <w:bCs/>
          <w:sz w:val="20"/>
          <w:szCs w:val="20"/>
        </w:rPr>
        <w:t xml:space="preserve"> Profitability and income distribution in capture fishery: A study of the Orissa coast. </w:t>
      </w:r>
      <w:r w:rsidRPr="00BC3BB8">
        <w:rPr>
          <w:rFonts w:ascii="Arial" w:hAnsi="Arial" w:cs="Arial"/>
          <w:bCs/>
          <w:i/>
          <w:sz w:val="20"/>
          <w:szCs w:val="20"/>
        </w:rPr>
        <w:t>Economic and Political Weekly.</w:t>
      </w:r>
      <w:r w:rsidRPr="00BC3BB8">
        <w:rPr>
          <w:rFonts w:ascii="Arial" w:hAnsi="Arial" w:cs="Arial"/>
          <w:bCs/>
          <w:sz w:val="20"/>
          <w:szCs w:val="20"/>
        </w:rPr>
        <w:t xml:space="preserve"> 24(51/52): A181 – A183, A185. </w:t>
      </w:r>
    </w:p>
    <w:p w14:paraId="329CEBC2" w14:textId="419505E4" w:rsidR="00A03F7F" w:rsidRPr="00A03F7F" w:rsidRDefault="00A03F7F" w:rsidP="00A03F7F">
      <w:pPr>
        <w:pStyle w:val="ListParagraph"/>
        <w:numPr>
          <w:ilvl w:val="0"/>
          <w:numId w:val="31"/>
        </w:numPr>
        <w:spacing w:after="0" w:line="240" w:lineRule="auto"/>
        <w:ind w:left="714" w:hanging="357"/>
        <w:jc w:val="both"/>
        <w:rPr>
          <w:rFonts w:ascii="Arial" w:hAnsi="Arial" w:cs="Arial"/>
          <w:sz w:val="20"/>
          <w:szCs w:val="20"/>
        </w:rPr>
      </w:pPr>
      <w:r w:rsidRPr="006130A2">
        <w:rPr>
          <w:rFonts w:ascii="Arial" w:hAnsi="Arial" w:cs="Arial"/>
          <w:b/>
          <w:bCs/>
          <w:sz w:val="20"/>
          <w:szCs w:val="20"/>
        </w:rPr>
        <w:t xml:space="preserve">Sheikh, S and Goswami, M.M. (2022). </w:t>
      </w:r>
      <w:r w:rsidRPr="006130A2">
        <w:rPr>
          <w:rFonts w:ascii="Arial" w:hAnsi="Arial" w:cs="Arial"/>
          <w:sz w:val="20"/>
          <w:szCs w:val="20"/>
        </w:rPr>
        <w:t xml:space="preserve">Relative abundance of Fishes in </w:t>
      </w:r>
      <w:proofErr w:type="spellStart"/>
      <w:r w:rsidRPr="006130A2">
        <w:rPr>
          <w:rFonts w:ascii="Arial" w:hAnsi="Arial" w:cs="Arial"/>
          <w:sz w:val="20"/>
          <w:szCs w:val="20"/>
        </w:rPr>
        <w:t>Chandakhal</w:t>
      </w:r>
      <w:proofErr w:type="spellEnd"/>
      <w:r w:rsidRPr="006130A2">
        <w:rPr>
          <w:rFonts w:ascii="Arial" w:hAnsi="Arial" w:cs="Arial"/>
          <w:sz w:val="20"/>
          <w:szCs w:val="20"/>
        </w:rPr>
        <w:t xml:space="preserve"> Wetland of Dhubri District, Assam (India) and their Conservation Status. </w:t>
      </w:r>
      <w:r w:rsidRPr="006130A2">
        <w:rPr>
          <w:rFonts w:ascii="Arial" w:hAnsi="Arial" w:cs="Arial"/>
          <w:i/>
          <w:iCs/>
          <w:sz w:val="20"/>
          <w:szCs w:val="20"/>
        </w:rPr>
        <w:t xml:space="preserve">Uttar Pradesh Journal of Zoology. </w:t>
      </w:r>
      <w:r w:rsidRPr="006130A2">
        <w:rPr>
          <w:rFonts w:ascii="Arial" w:hAnsi="Arial" w:cs="Arial"/>
          <w:sz w:val="20"/>
          <w:szCs w:val="20"/>
        </w:rPr>
        <w:t>43(16): 93-99.</w:t>
      </w:r>
    </w:p>
    <w:p w14:paraId="3E0FBAE2" w14:textId="77777777" w:rsidR="00F44352" w:rsidRDefault="00F44352" w:rsidP="00A03F7F">
      <w:pPr>
        <w:pStyle w:val="ListParagraph"/>
        <w:numPr>
          <w:ilvl w:val="0"/>
          <w:numId w:val="31"/>
        </w:numPr>
        <w:spacing w:after="0" w:line="240" w:lineRule="auto"/>
        <w:ind w:left="714" w:hanging="357"/>
        <w:jc w:val="both"/>
        <w:rPr>
          <w:rFonts w:ascii="Arial" w:hAnsi="Arial" w:cs="Arial"/>
          <w:sz w:val="20"/>
          <w:szCs w:val="20"/>
        </w:rPr>
      </w:pPr>
      <w:r w:rsidRPr="00BC3BB8">
        <w:rPr>
          <w:rFonts w:ascii="Arial" w:hAnsi="Arial" w:cs="Arial"/>
          <w:b/>
          <w:sz w:val="20"/>
          <w:szCs w:val="20"/>
        </w:rPr>
        <w:t>Barik, N.K., Gorai, B. K. and Choudhury, M. (2007).</w:t>
      </w:r>
      <w:r w:rsidRPr="00BC3BB8">
        <w:rPr>
          <w:rFonts w:ascii="Arial" w:hAnsi="Arial" w:cs="Arial"/>
          <w:sz w:val="20"/>
          <w:szCs w:val="20"/>
        </w:rPr>
        <w:t xml:space="preserve"> Impact of Changes in Management Regime on Fisheries: A Temporal Case Study of Dhir Beel of Assam. </w:t>
      </w:r>
      <w:proofErr w:type="spellStart"/>
      <w:r w:rsidRPr="00BC3BB8">
        <w:rPr>
          <w:rFonts w:ascii="Arial" w:hAnsi="Arial" w:cs="Arial"/>
          <w:i/>
          <w:sz w:val="20"/>
          <w:szCs w:val="20"/>
        </w:rPr>
        <w:t>Agril</w:t>
      </w:r>
      <w:proofErr w:type="spellEnd"/>
      <w:r w:rsidRPr="00BC3BB8">
        <w:rPr>
          <w:rFonts w:ascii="Arial" w:hAnsi="Arial" w:cs="Arial"/>
          <w:i/>
          <w:sz w:val="20"/>
          <w:szCs w:val="20"/>
        </w:rPr>
        <w:t>. Eco. Res. Review.</w:t>
      </w:r>
      <w:r w:rsidRPr="00BC3BB8">
        <w:rPr>
          <w:rFonts w:ascii="Arial" w:hAnsi="Arial" w:cs="Arial"/>
          <w:sz w:val="20"/>
          <w:szCs w:val="20"/>
        </w:rPr>
        <w:t xml:space="preserve"> 20: 87-98.</w:t>
      </w:r>
    </w:p>
    <w:p w14:paraId="443AE8EA" w14:textId="6DF76485" w:rsidR="00A01C4D" w:rsidRDefault="00A01C4D" w:rsidP="00A03F7F">
      <w:pPr>
        <w:pStyle w:val="ListParagraph"/>
        <w:numPr>
          <w:ilvl w:val="0"/>
          <w:numId w:val="31"/>
        </w:numPr>
        <w:spacing w:after="0" w:line="240" w:lineRule="auto"/>
        <w:ind w:left="714" w:hanging="357"/>
        <w:jc w:val="both"/>
        <w:rPr>
          <w:rFonts w:ascii="Arial" w:hAnsi="Arial" w:cs="Arial"/>
          <w:sz w:val="20"/>
          <w:szCs w:val="20"/>
        </w:rPr>
      </w:pPr>
      <w:r>
        <w:rPr>
          <w:rFonts w:ascii="Arial" w:hAnsi="Arial" w:cs="Arial"/>
          <w:b/>
          <w:sz w:val="20"/>
          <w:szCs w:val="20"/>
        </w:rPr>
        <w:t>Paul, P and Chakraborty, S.</w:t>
      </w:r>
      <w:r>
        <w:rPr>
          <w:rFonts w:ascii="Arial" w:hAnsi="Arial" w:cs="Arial"/>
          <w:sz w:val="20"/>
          <w:szCs w:val="20"/>
        </w:rPr>
        <w:t xml:space="preserve"> </w:t>
      </w:r>
      <w:r w:rsidRPr="00A01C4D">
        <w:rPr>
          <w:rFonts w:ascii="Arial" w:hAnsi="Arial" w:cs="Arial"/>
          <w:b/>
          <w:bCs/>
          <w:sz w:val="20"/>
          <w:szCs w:val="20"/>
        </w:rPr>
        <w:t>(2016)</w:t>
      </w:r>
      <w:r>
        <w:rPr>
          <w:rFonts w:ascii="Arial" w:hAnsi="Arial" w:cs="Arial"/>
          <w:b/>
          <w:bCs/>
          <w:sz w:val="20"/>
          <w:szCs w:val="20"/>
        </w:rPr>
        <w:t xml:space="preserve">. </w:t>
      </w:r>
      <w:r w:rsidRPr="00A01C4D">
        <w:rPr>
          <w:rFonts w:ascii="Arial" w:hAnsi="Arial" w:cs="Arial"/>
          <w:sz w:val="20"/>
          <w:szCs w:val="20"/>
        </w:rPr>
        <w:t>Impact of Inland Fisheries on the Socio – Economic Development: A Focus on Perspectives on Development, Nadia District, West Bengal, India</w:t>
      </w:r>
      <w:r>
        <w:rPr>
          <w:rFonts w:ascii="Arial" w:hAnsi="Arial" w:cs="Arial"/>
          <w:sz w:val="20"/>
          <w:szCs w:val="20"/>
        </w:rPr>
        <w:t xml:space="preserve">. </w:t>
      </w:r>
      <w:r w:rsidRPr="00A01C4D">
        <w:rPr>
          <w:rFonts w:ascii="Arial" w:hAnsi="Arial" w:cs="Arial"/>
          <w:i/>
          <w:iCs/>
          <w:sz w:val="20"/>
          <w:szCs w:val="20"/>
        </w:rPr>
        <w:t>International Journal of Fisheries and Aquaculture</w:t>
      </w:r>
      <w:r>
        <w:rPr>
          <w:rFonts w:ascii="Arial" w:hAnsi="Arial" w:cs="Arial"/>
          <w:sz w:val="20"/>
          <w:szCs w:val="20"/>
        </w:rPr>
        <w:t>.6(1):59-76.</w:t>
      </w:r>
    </w:p>
    <w:p w14:paraId="153AF6E7" w14:textId="69A39609" w:rsidR="00B01FCD" w:rsidRPr="00A03F7F" w:rsidRDefault="00A03F7F" w:rsidP="00F44352">
      <w:pPr>
        <w:pStyle w:val="ListParagraph"/>
        <w:numPr>
          <w:ilvl w:val="0"/>
          <w:numId w:val="31"/>
        </w:numPr>
        <w:spacing w:after="0" w:line="240" w:lineRule="auto"/>
        <w:ind w:left="714" w:hanging="357"/>
        <w:jc w:val="both"/>
        <w:rPr>
          <w:rFonts w:ascii="Arial" w:hAnsi="Arial" w:cs="Arial"/>
          <w:sz w:val="20"/>
          <w:szCs w:val="20"/>
        </w:rPr>
      </w:pPr>
      <w:r>
        <w:rPr>
          <w:rFonts w:ascii="Arial" w:hAnsi="Arial" w:cs="Arial"/>
          <w:b/>
          <w:sz w:val="20"/>
          <w:szCs w:val="20"/>
        </w:rPr>
        <w:t>Bera, S and Maity, J (2023).</w:t>
      </w:r>
      <w:r>
        <w:rPr>
          <w:rFonts w:ascii="Arial" w:hAnsi="Arial" w:cs="Arial"/>
          <w:sz w:val="20"/>
          <w:szCs w:val="20"/>
        </w:rPr>
        <w:t xml:space="preserve"> Study of the </w:t>
      </w:r>
      <w:proofErr w:type="gramStart"/>
      <w:r>
        <w:rPr>
          <w:rFonts w:ascii="Arial" w:hAnsi="Arial" w:cs="Arial"/>
          <w:sz w:val="20"/>
          <w:szCs w:val="20"/>
        </w:rPr>
        <w:t>Socio Economic</w:t>
      </w:r>
      <w:proofErr w:type="gramEnd"/>
      <w:r>
        <w:rPr>
          <w:rFonts w:ascii="Arial" w:hAnsi="Arial" w:cs="Arial"/>
          <w:sz w:val="20"/>
          <w:szCs w:val="20"/>
        </w:rPr>
        <w:t xml:space="preserve"> Status of Fishers of </w:t>
      </w:r>
      <w:proofErr w:type="spellStart"/>
      <w:r>
        <w:rPr>
          <w:rFonts w:ascii="Arial" w:hAnsi="Arial" w:cs="Arial"/>
          <w:sz w:val="20"/>
          <w:szCs w:val="20"/>
        </w:rPr>
        <w:t>Egra</w:t>
      </w:r>
      <w:proofErr w:type="spellEnd"/>
      <w:r>
        <w:rPr>
          <w:rFonts w:ascii="Arial" w:hAnsi="Arial" w:cs="Arial"/>
          <w:sz w:val="20"/>
          <w:szCs w:val="20"/>
        </w:rPr>
        <w:t xml:space="preserve">-I Block of </w:t>
      </w:r>
      <w:proofErr w:type="spellStart"/>
      <w:r>
        <w:rPr>
          <w:rFonts w:ascii="Arial" w:hAnsi="Arial" w:cs="Arial"/>
          <w:sz w:val="20"/>
          <w:szCs w:val="20"/>
        </w:rPr>
        <w:t>Purba</w:t>
      </w:r>
      <w:proofErr w:type="spellEnd"/>
      <w:r>
        <w:rPr>
          <w:rFonts w:ascii="Arial" w:hAnsi="Arial" w:cs="Arial"/>
          <w:sz w:val="20"/>
          <w:szCs w:val="20"/>
        </w:rPr>
        <w:t xml:space="preserve"> Medinipur District, West Bengal, India. </w:t>
      </w:r>
      <w:r>
        <w:rPr>
          <w:rFonts w:ascii="Arial" w:hAnsi="Arial" w:cs="Arial"/>
          <w:i/>
          <w:sz w:val="20"/>
          <w:szCs w:val="20"/>
        </w:rPr>
        <w:t xml:space="preserve">Asian Journal of Fisheries and Aquatic Research. </w:t>
      </w:r>
      <w:r>
        <w:rPr>
          <w:rFonts w:ascii="Arial" w:hAnsi="Arial" w:cs="Arial"/>
          <w:sz w:val="20"/>
          <w:szCs w:val="20"/>
        </w:rPr>
        <w:t>22(5): 1-5.</w:t>
      </w:r>
    </w:p>
    <w:sectPr w:rsidR="00B01FCD" w:rsidRPr="00A03F7F" w:rsidSect="002D7E3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E7DD" w14:textId="77777777" w:rsidR="00400E38" w:rsidRDefault="00400E38" w:rsidP="00C37E61">
      <w:r>
        <w:separator/>
      </w:r>
    </w:p>
  </w:endnote>
  <w:endnote w:type="continuationSeparator" w:id="0">
    <w:p w14:paraId="02E22007" w14:textId="77777777" w:rsidR="00400E38" w:rsidRDefault="00400E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MinionPlusTab-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2C85" w14:textId="77777777" w:rsidR="002D7E34" w:rsidRDefault="002D7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CA19" w14:textId="77777777" w:rsidR="002D7E34" w:rsidRDefault="002D7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3C8D" w14:textId="77777777" w:rsidR="009E048A" w:rsidRDefault="009E048A">
    <w:pPr>
      <w:pStyle w:val="Footer"/>
      <w:rPr>
        <w:rFonts w:ascii="Arial" w:hAnsi="Arial" w:cs="Arial"/>
        <w:sz w:val="16"/>
      </w:rPr>
    </w:pPr>
  </w:p>
  <w:p w14:paraId="63C9CB8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F9311BA" w14:textId="77777777" w:rsidR="009E048A" w:rsidRDefault="009E048A">
    <w:pPr>
      <w:pStyle w:val="Footer"/>
      <w:rPr>
        <w:rFonts w:ascii="Arial" w:hAnsi="Arial" w:cs="Arial"/>
        <w:sz w:val="16"/>
      </w:rPr>
    </w:pPr>
  </w:p>
  <w:p w14:paraId="581BF22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A9AC" w14:textId="110AECE0" w:rsidR="004D33F6" w:rsidRPr="004D33F6" w:rsidRDefault="004D33F6" w:rsidP="004D33F6">
    <w:pPr>
      <w:pStyle w:val="Footer"/>
    </w:pPr>
  </w:p>
  <w:p w14:paraId="76305BBE" w14:textId="364A7E50" w:rsidR="004D33F6" w:rsidRDefault="004D33F6">
    <w:pPr>
      <w:pStyle w:val="Footer"/>
    </w:pPr>
  </w:p>
  <w:p w14:paraId="335DEB2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8137" w14:textId="77777777" w:rsidR="00400E38" w:rsidRDefault="00400E38" w:rsidP="00C37E61">
      <w:r>
        <w:separator/>
      </w:r>
    </w:p>
  </w:footnote>
  <w:footnote w:type="continuationSeparator" w:id="0">
    <w:p w14:paraId="349CDE54" w14:textId="77777777" w:rsidR="00400E38" w:rsidRDefault="00400E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3411" w14:textId="4757A0A7" w:rsidR="002D7E34" w:rsidRDefault="002D7E34">
    <w:pPr>
      <w:pStyle w:val="Header"/>
    </w:pPr>
    <w:r>
      <w:rPr>
        <w:noProof/>
      </w:rPr>
      <w:pict w14:anchorId="236DD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4F41" w14:textId="4C2F8F2A" w:rsidR="002D7E34" w:rsidRDefault="002D7E34">
    <w:pPr>
      <w:pStyle w:val="Header"/>
    </w:pPr>
    <w:r>
      <w:rPr>
        <w:noProof/>
      </w:rPr>
      <w:pict w14:anchorId="2A34F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B2D" w14:textId="1670D872" w:rsidR="00296529" w:rsidRPr="00296529" w:rsidRDefault="002D7E34" w:rsidP="00296529">
    <w:pPr>
      <w:ind w:left="2160"/>
      <w:jc w:val="center"/>
      <w:rPr>
        <w:rFonts w:ascii="Times New Roman" w:eastAsia="Calibri" w:hAnsi="Times New Roman"/>
        <w:i/>
        <w:sz w:val="18"/>
        <w:szCs w:val="22"/>
      </w:rPr>
    </w:pPr>
    <w:r>
      <w:rPr>
        <w:noProof/>
      </w:rPr>
      <w:pict w14:anchorId="19ACD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4235C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16B4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66A3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697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9EA9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E9531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7BFB" w14:textId="15E5C2F0" w:rsidR="002D7E34" w:rsidRDefault="002D7E34">
    <w:pPr>
      <w:pStyle w:val="Header"/>
    </w:pPr>
    <w:r>
      <w:rPr>
        <w:noProof/>
      </w:rPr>
      <w:pict w14:anchorId="4A721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4794" w14:textId="25758B55" w:rsidR="002D7E34" w:rsidRDefault="002D7E34">
    <w:pPr>
      <w:pStyle w:val="Header"/>
    </w:pPr>
    <w:r>
      <w:rPr>
        <w:noProof/>
      </w:rPr>
      <w:pict w14:anchorId="40B61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2058" w14:textId="7D22817C" w:rsidR="002D7E34" w:rsidRDefault="002D7E34">
    <w:pPr>
      <w:pStyle w:val="Header"/>
    </w:pPr>
    <w:r>
      <w:rPr>
        <w:noProof/>
      </w:rPr>
      <w:pict w14:anchorId="275ED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99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E10FF1"/>
    <w:multiLevelType w:val="hybridMultilevel"/>
    <w:tmpl w:val="6B88A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59228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6339159">
    <w:abstractNumId w:val="16"/>
  </w:num>
  <w:num w:numId="3" w16cid:durableId="1280407185">
    <w:abstractNumId w:val="24"/>
  </w:num>
  <w:num w:numId="4" w16cid:durableId="18662065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78169980">
    <w:abstractNumId w:val="7"/>
  </w:num>
  <w:num w:numId="6" w16cid:durableId="362632152">
    <w:abstractNumId w:val="6"/>
  </w:num>
  <w:num w:numId="7" w16cid:durableId="1738430708">
    <w:abstractNumId w:val="1"/>
  </w:num>
  <w:num w:numId="8" w16cid:durableId="286929986">
    <w:abstractNumId w:val="12"/>
  </w:num>
  <w:num w:numId="9" w16cid:durableId="1353534538">
    <w:abstractNumId w:val="26"/>
  </w:num>
  <w:num w:numId="10" w16cid:durableId="1358313241">
    <w:abstractNumId w:val="2"/>
  </w:num>
  <w:num w:numId="11" w16cid:durableId="275600315">
    <w:abstractNumId w:val="19"/>
  </w:num>
  <w:num w:numId="12" w16cid:durableId="1687365665">
    <w:abstractNumId w:val="3"/>
  </w:num>
  <w:num w:numId="13" w16cid:durableId="1752968634">
    <w:abstractNumId w:val="18"/>
  </w:num>
  <w:num w:numId="14" w16cid:durableId="750470826">
    <w:abstractNumId w:val="8"/>
  </w:num>
  <w:num w:numId="15" w16cid:durableId="1616672709">
    <w:abstractNumId w:val="22"/>
  </w:num>
  <w:num w:numId="16" w16cid:durableId="1596209066">
    <w:abstractNumId w:val="5"/>
  </w:num>
  <w:num w:numId="17" w16cid:durableId="680859918">
    <w:abstractNumId w:val="23"/>
  </w:num>
  <w:num w:numId="18" w16cid:durableId="1441608514">
    <w:abstractNumId w:val="14"/>
  </w:num>
  <w:num w:numId="19" w16cid:durableId="715473393">
    <w:abstractNumId w:val="29"/>
  </w:num>
  <w:num w:numId="20" w16cid:durableId="1458139048">
    <w:abstractNumId w:val="11"/>
  </w:num>
  <w:num w:numId="21" w16cid:durableId="359478131">
    <w:abstractNumId w:val="9"/>
  </w:num>
  <w:num w:numId="22" w16cid:durableId="1743797736">
    <w:abstractNumId w:val="13"/>
  </w:num>
  <w:num w:numId="23" w16cid:durableId="2092115898">
    <w:abstractNumId w:val="20"/>
  </w:num>
  <w:num w:numId="24" w16cid:durableId="2130584425">
    <w:abstractNumId w:val="27"/>
  </w:num>
  <w:num w:numId="25" w16cid:durableId="1828933091">
    <w:abstractNumId w:val="4"/>
  </w:num>
  <w:num w:numId="26" w16cid:durableId="968052848">
    <w:abstractNumId w:val="17"/>
  </w:num>
  <w:num w:numId="27" w16cid:durableId="1712151779">
    <w:abstractNumId w:val="21"/>
  </w:num>
  <w:num w:numId="28" w16cid:durableId="398214710">
    <w:abstractNumId w:val="28"/>
  </w:num>
  <w:num w:numId="29" w16cid:durableId="1616256407">
    <w:abstractNumId w:val="25"/>
  </w:num>
  <w:num w:numId="30" w16cid:durableId="211187769">
    <w:abstractNumId w:val="10"/>
  </w:num>
  <w:num w:numId="31" w16cid:durableId="278073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4B9"/>
    <w:rsid w:val="000914E4"/>
    <w:rsid w:val="000A47FA"/>
    <w:rsid w:val="000A65D3"/>
    <w:rsid w:val="000B1E33"/>
    <w:rsid w:val="000C0798"/>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39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C50"/>
    <w:rsid w:val="00296529"/>
    <w:rsid w:val="002B27FB"/>
    <w:rsid w:val="002B685A"/>
    <w:rsid w:val="002C57D2"/>
    <w:rsid w:val="002D7E34"/>
    <w:rsid w:val="002E0D56"/>
    <w:rsid w:val="00310746"/>
    <w:rsid w:val="00315186"/>
    <w:rsid w:val="0033343E"/>
    <w:rsid w:val="003512C2"/>
    <w:rsid w:val="00371FB6"/>
    <w:rsid w:val="003763C1"/>
    <w:rsid w:val="00376BBE"/>
    <w:rsid w:val="0039224F"/>
    <w:rsid w:val="003A43A4"/>
    <w:rsid w:val="003A719D"/>
    <w:rsid w:val="003A7E18"/>
    <w:rsid w:val="003C4C86"/>
    <w:rsid w:val="003C6258"/>
    <w:rsid w:val="003E2904"/>
    <w:rsid w:val="00400E38"/>
    <w:rsid w:val="00401927"/>
    <w:rsid w:val="0041027F"/>
    <w:rsid w:val="00412475"/>
    <w:rsid w:val="00423789"/>
    <w:rsid w:val="00440F43"/>
    <w:rsid w:val="00441B6F"/>
    <w:rsid w:val="00446221"/>
    <w:rsid w:val="00450E62"/>
    <w:rsid w:val="004539DB"/>
    <w:rsid w:val="00471A80"/>
    <w:rsid w:val="004D305E"/>
    <w:rsid w:val="004D33F6"/>
    <w:rsid w:val="004D4277"/>
    <w:rsid w:val="004F27FA"/>
    <w:rsid w:val="00502516"/>
    <w:rsid w:val="00505F06"/>
    <w:rsid w:val="00506828"/>
    <w:rsid w:val="0053056E"/>
    <w:rsid w:val="00551E84"/>
    <w:rsid w:val="00554FDA"/>
    <w:rsid w:val="005C784C"/>
    <w:rsid w:val="005D17F6"/>
    <w:rsid w:val="005E5539"/>
    <w:rsid w:val="00602BF5"/>
    <w:rsid w:val="00617FDD"/>
    <w:rsid w:val="00624123"/>
    <w:rsid w:val="00633614"/>
    <w:rsid w:val="00633F68"/>
    <w:rsid w:val="00635FED"/>
    <w:rsid w:val="00636EB2"/>
    <w:rsid w:val="006375B8"/>
    <w:rsid w:val="0066510A"/>
    <w:rsid w:val="006715A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52B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1C4D"/>
    <w:rsid w:val="00A03B96"/>
    <w:rsid w:val="00A03F7F"/>
    <w:rsid w:val="00A05B19"/>
    <w:rsid w:val="00A1134E"/>
    <w:rsid w:val="00A24E7E"/>
    <w:rsid w:val="00A258C3"/>
    <w:rsid w:val="00A347C0"/>
    <w:rsid w:val="00A51347"/>
    <w:rsid w:val="00A51431"/>
    <w:rsid w:val="00A539AD"/>
    <w:rsid w:val="00A94063"/>
    <w:rsid w:val="00AA6219"/>
    <w:rsid w:val="00AA74E0"/>
    <w:rsid w:val="00AB0FB9"/>
    <w:rsid w:val="00AB703F"/>
    <w:rsid w:val="00AC6BB8"/>
    <w:rsid w:val="00AE008F"/>
    <w:rsid w:val="00B01FCD"/>
    <w:rsid w:val="00B1776C"/>
    <w:rsid w:val="00B52583"/>
    <w:rsid w:val="00B52896"/>
    <w:rsid w:val="00B95236"/>
    <w:rsid w:val="00B96BD9"/>
    <w:rsid w:val="00BA1B01"/>
    <w:rsid w:val="00BA2641"/>
    <w:rsid w:val="00BB37AA"/>
    <w:rsid w:val="00BC53A0"/>
    <w:rsid w:val="00BE1983"/>
    <w:rsid w:val="00BE62AD"/>
    <w:rsid w:val="00BF121F"/>
    <w:rsid w:val="00BF1F80"/>
    <w:rsid w:val="00C02B2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3FDE"/>
    <w:rsid w:val="00D74CB0"/>
    <w:rsid w:val="00D8295D"/>
    <w:rsid w:val="00DC2A65"/>
    <w:rsid w:val="00DC458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0E2"/>
    <w:rsid w:val="00EC6A55"/>
    <w:rsid w:val="00ED0288"/>
    <w:rsid w:val="00EE52CB"/>
    <w:rsid w:val="00EF581D"/>
    <w:rsid w:val="00EF7FD8"/>
    <w:rsid w:val="00F01A16"/>
    <w:rsid w:val="00F06F59"/>
    <w:rsid w:val="00F17988"/>
    <w:rsid w:val="00F44352"/>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8B0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D33F6"/>
    <w:rPr>
      <w:rFonts w:ascii="Helvetica" w:hAnsi="Helvetica"/>
    </w:rPr>
  </w:style>
  <w:style w:type="table" w:styleId="PlainTable4">
    <w:name w:val="Plain Table 4"/>
    <w:basedOn w:val="TableNormal"/>
    <w:uiPriority w:val="44"/>
    <w:rsid w:val="00551E84"/>
    <w:rPr>
      <w:rFonts w:asciiTheme="minorHAnsi" w:eastAsiaTheme="minorHAnsi" w:hAnsiTheme="minorHAnsi" w:cstheme="minorBidi"/>
      <w:kern w:val="2"/>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44352"/>
    <w:pPr>
      <w:spacing w:after="160" w:line="259" w:lineRule="auto"/>
      <w:ind w:left="720"/>
      <w:contextualSpacing/>
    </w:pPr>
    <w:rPr>
      <w:rFonts w:asciiTheme="minorHAnsi" w:eastAsiaTheme="minorHAnsi" w:hAnsiTheme="minorHAnsi" w:cstheme="minorBidi"/>
      <w:kern w:val="2"/>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IMPORTANT\REFERENCES\LITERATURES\my%20THESIS\4%20Observations%20and%20results\Socio%20economy\New%20Income%20Exerci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5929485265215015"/>
          <c:y val="0.12335740190152579"/>
          <c:w val="0.43449038353359826"/>
          <c:h val="0.68136265124535778"/>
        </c:manualLayout>
      </c:layout>
      <c:doughnut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Sheet4!$I$55:$I$58</c:f>
              <c:strCache>
                <c:ptCount val="4"/>
                <c:pt idx="0">
                  <c:v> ≤ Rs. 3000</c:v>
                </c:pt>
                <c:pt idx="1">
                  <c:v>Rs. 3001-4500</c:v>
                </c:pt>
                <c:pt idx="2">
                  <c:v>Rs.  4501-6000</c:v>
                </c:pt>
                <c:pt idx="3">
                  <c:v>&gt; Rs.  6000 </c:v>
                </c:pt>
              </c:strCache>
            </c:strRef>
          </c:cat>
          <c:val>
            <c:numRef>
              <c:f>Sheet4!$J$55:$J$58</c:f>
              <c:numCache>
                <c:formatCode>General</c:formatCode>
                <c:ptCount val="4"/>
                <c:pt idx="0">
                  <c:v>14</c:v>
                </c:pt>
                <c:pt idx="1">
                  <c:v>8</c:v>
                </c:pt>
                <c:pt idx="2">
                  <c:v>12</c:v>
                </c:pt>
                <c:pt idx="3">
                  <c:v>6</c:v>
                </c:pt>
              </c:numCache>
            </c:numRef>
          </c:val>
          <c:extLst>
            <c:ext xmlns:c16="http://schemas.microsoft.com/office/drawing/2014/chart" uri="{C3380CC4-5D6E-409C-BE32-E72D297353CC}">
              <c16:uniqueId val="{00000000-A98D-4C69-9E90-12324FDEFF73}"/>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spPr>
    <a:gradFill flip="none" rotWithShape="1">
      <a:gsLst>
        <a:gs pos="0">
          <a:sysClr val="window" lastClr="FFFFFF">
            <a:lumMod val="65000"/>
            <a:shade val="30000"/>
            <a:satMod val="115000"/>
          </a:sysClr>
        </a:gs>
        <a:gs pos="50000">
          <a:sysClr val="window" lastClr="FFFFFF">
            <a:lumMod val="65000"/>
            <a:shade val="67500"/>
            <a:satMod val="115000"/>
          </a:sysClr>
        </a:gs>
        <a:gs pos="100000">
          <a:sysClr val="window" lastClr="FFFFFF">
            <a:lumMod val="65000"/>
            <a:shade val="100000"/>
            <a:satMod val="115000"/>
          </a:sysClr>
        </a:gs>
      </a:gsLst>
      <a:lin ang="5400000" scaled="1"/>
      <a:tileRect/>
    </a:gradFill>
    <a:ln w="285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6</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13892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10</cp:revision>
  <cp:lastPrinted>1999-07-06T11:00:00Z</cp:lastPrinted>
  <dcterms:created xsi:type="dcterms:W3CDTF">2025-04-30T10:13:00Z</dcterms:created>
  <dcterms:modified xsi:type="dcterms:W3CDTF">2025-05-13T11:34:00Z</dcterms:modified>
</cp:coreProperties>
</file>