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ody>
    <w:p w14:paraId="41D2539A" w14:textId="77777777" w:rsidP="00E13E21" w:rsidR="00A86292" w:rsidRDefault="00A86292" w:rsidRPr="00CB4DA3">
      <w:pPr>
        <w:jc w:val="center"/>
        <w:rPr>
          <w:b/>
          <w:bCs/>
        </w:rPr>
      </w:pPr>
      <w:bookmarkStart w:id="0" w:name="_Hlk135216858"/>
    </w:p>
    <w:p w14:paraId="3CDE0ABF" w14:textId="77777777" w:rsidP="00E13E21" w:rsidR="00A86292" w:rsidRDefault="00A86292" w:rsidRPr="00CB4DA3">
      <w:pPr>
        <w:tabs>
          <w:tab w:pos="4789" w:val="left"/>
        </w:tabs>
        <w:jc w:val="center"/>
        <w:rPr>
          <w:color w:val="000000"/>
          <w:sz w:val="28"/>
          <w:szCs w:val="28"/>
        </w:rPr>
      </w:pPr>
    </w:p>
    <w:p w14:paraId="2D4F0606" w14:textId="77777777" w:rsidP="00E13E21" w:rsidR="00A86292" w:rsidRDefault="00A86292" w:rsidRPr="00CB4DA3">
      <w:pPr>
        <w:tabs>
          <w:tab w:pos="4789" w:val="left"/>
        </w:tabs>
        <w:jc w:val="center"/>
        <w:rPr>
          <w:color w:val="000000"/>
          <w:sz w:val="28"/>
          <w:szCs w:val="28"/>
        </w:rPr>
      </w:pPr>
    </w:p>
    <w:p w14:paraId="4BA6D657" w14:textId="77777777" w:rsidP="00E13E21" w:rsidR="00A86292" w:rsidRDefault="008215A1">
      <w:pPr>
        <w:tabs>
          <w:tab w:pos="4789" w:val="left"/>
        </w:tabs>
        <w:jc w:val="center"/>
        <w:rPr>
          <w:color w:val="000000"/>
          <w:sz w:val="28"/>
          <w:szCs w:val="28"/>
        </w:rPr>
      </w:pPr>
      <w:r w:rsidRPr="00CB4DA3">
        <w:rPr>
          <w:color w:val="000000"/>
          <w:sz w:val="28"/>
          <w:szCs w:val="28"/>
        </w:rPr>
        <w:t>HIGHLIGHTING THE TRANSFORMATIVE POTENTIAL OF ROBOTICS IN SHINING LIGHT ACADEMY: AN EDUCATIONAL FRAMEWORK MODEL</w:t>
      </w:r>
    </w:p>
    <w:p w14:paraId="790EE191" w14:textId="77777777" w:rsidP="00E13E21" w:rsidR="00942D3D" w:rsidRDefault="00942D3D">
      <w:pPr>
        <w:tabs>
          <w:tab w:pos="4789" w:val="left"/>
        </w:tabs>
        <w:jc w:val="center"/>
        <w:rPr>
          <w:color w:val="000000"/>
          <w:sz w:val="28"/>
          <w:szCs w:val="28"/>
        </w:rPr>
      </w:pPr>
    </w:p>
    <w:p w14:paraId="07A0D424" w14:textId="77777777" w:rsidP="00E13E21" w:rsidR="00942D3D" w:rsidRDefault="00942D3D">
      <w:pPr>
        <w:tabs>
          <w:tab w:pos="4789" w:val="left"/>
        </w:tabs>
        <w:jc w:val="center"/>
        <w:rPr>
          <w:color w:val="000000"/>
          <w:sz w:val="28"/>
          <w:szCs w:val="28"/>
        </w:rPr>
      </w:pPr>
    </w:p>
    <w:p w14:paraId="0462F888" w14:textId="77777777" w:rsidP="00E13E21" w:rsidR="00942D3D" w:rsidRDefault="00942D3D" w:rsidRPr="00CB4DA3">
      <w:pPr>
        <w:tabs>
          <w:tab w:pos="4789" w:val="left"/>
        </w:tabs>
        <w:jc w:val="center"/>
      </w:pPr>
    </w:p>
    <w:p w14:paraId="64AD7E9A" w14:textId="710E7BBF" w:rsidP="002755C1" w:rsidR="00A86292" w:rsidRDefault="00A86292">
      <w:pPr>
        <w:jc w:val="center"/>
        <w:rPr>
          <w:b/>
          <w:bCs/>
        </w:rPr>
      </w:pPr>
      <w:bookmarkStart w:id="1" w:name="_GoBack"/>
      <w:bookmarkEnd w:id="1"/>
    </w:p>
    <w:p w14:paraId="457693BC" w14:textId="77777777" w:rsidP="002755C1" w:rsidR="002755C1" w:rsidRDefault="002755C1" w:rsidRPr="00CB4DA3">
      <w:pPr>
        <w:jc w:val="center"/>
        <w:rPr>
          <w:b/>
          <w:bCs/>
        </w:rPr>
      </w:pPr>
    </w:p>
    <w:p w14:paraId="6EDEB761" w14:textId="77777777" w:rsidP="00E13E21" w:rsidR="00A86292" w:rsidRDefault="008215A1" w:rsidRPr="00CB4DA3">
      <w:pPr>
        <w:jc w:val="center"/>
        <w:rPr>
          <w:b/>
        </w:rPr>
      </w:pPr>
      <w:r w:rsidRPr="00CB4DA3">
        <w:rPr>
          <w:b/>
        </w:rPr>
        <w:t>ABSTRACT</w:t>
      </w:r>
    </w:p>
    <w:p w14:paraId="712DF17B" w14:textId="13217A77" w:rsidP="00E13E21" w:rsidR="00A86292" w:rsidRDefault="00C0483E" w:rsidRPr="00CB4DA3">
      <w:pPr>
        <w:ind w:firstLine="720"/>
        <w:jc w:val="both"/>
        <w:rPr>
          <w:iCs/>
        </w:rPr>
      </w:pPr>
      <w:r w:rsidRPr="00C0483E">
        <w:rPr>
          <w:iCs/>
        </w:rPr>
        <w:t xml:space="preserve">Robotics has </w:t>
      </w:r>
      <w:r w:rsidR="008C6A1D">
        <w:rPr>
          <w:iCs/>
        </w:rPr>
        <w:t>thrived</w:t>
      </w:r>
      <w:r w:rsidRPr="00C0483E">
        <w:rPr>
          <w:iCs/>
        </w:rPr>
        <w:t xml:space="preserve"> as an emerging field with the potential to transform passive learning into an engaging, hands-on experience that not only imparts theoretical knowledge but also fosters practical application. This research aims to address this gap by proposing a comprehensive framework for Shining Light Academy, emphasizing not only the integration of robotics but also strategies to maximize its educational impact while navigating the challenges unique to smaller institutions. This study will employ a Grounded Theory Approach to explore the transformative potential of robots in the academy's curriculum and teaching practices. A qualitative methodology will be used, involving semi-structured interviews, classroom observations, and focus group discussions with key stakeholders including teachers, students, and </w:t>
      </w:r>
      <w:r w:rsidR="008C6A1D">
        <w:rPr>
          <w:iCs/>
        </w:rPr>
        <w:t>parents</w:t>
      </w:r>
      <w:r w:rsidRPr="00C0483E">
        <w:rPr>
          <w:iCs/>
        </w:rPr>
        <w:t>. The primary aim is to develop an educational framework model that illustrates how robotics is implemented in teaching, the interaction between students and robots, and how teachers facilitate learning using robotics as a tool. The study highlights that robotics education plays an essential role in preparing students for the future by developing their creativity, problem-solving abilities, and teamwork skills. To improve robot</w:t>
      </w:r>
      <w:r w:rsidR="005F40BA">
        <w:rPr>
          <w:iCs/>
        </w:rPr>
        <w:t>ics</w:t>
      </w:r>
      <w:r w:rsidRPr="00C0483E">
        <w:rPr>
          <w:iCs/>
        </w:rPr>
        <w:t xml:space="preserve"> education, </w:t>
      </w:r>
      <w:r w:rsidR="00C63CC5">
        <w:rPr>
          <w:iCs/>
        </w:rPr>
        <w:t>the academy</w:t>
      </w:r>
      <w:r w:rsidRPr="00C0483E">
        <w:rPr>
          <w:iCs/>
        </w:rPr>
        <w:t xml:space="preserve"> should invest in comprehensive teacher training programs, including workshops, online courses, and mentorship opportunities.</w:t>
      </w:r>
    </w:p>
    <w:p w14:paraId="0A95F598" w14:textId="77777777" w:rsidP="00E13E21" w:rsidR="00A86292" w:rsidRDefault="00A86292" w:rsidRPr="00CB4DA3">
      <w:pPr>
        <w:jc w:val="both"/>
        <w:rPr>
          <w:iCs/>
        </w:rPr>
      </w:pPr>
    </w:p>
    <w:p w14:paraId="0AAF0E37" w14:textId="77777777" w:rsidP="00E13E21" w:rsidR="00A86292" w:rsidRDefault="00A86292" w:rsidRPr="00CB4DA3">
      <w:pPr>
        <w:rPr>
          <w:iCs/>
        </w:rPr>
      </w:pPr>
    </w:p>
    <w:p w14:paraId="1D273092" w14:textId="77777777" w:rsidP="00E13E21" w:rsidR="00A86292" w:rsidRDefault="008215A1" w:rsidRPr="00CB4DA3">
      <w:pPr>
        <w:jc w:val="center"/>
        <w:rPr>
          <w:b/>
          <w:bCs/>
        </w:rPr>
      </w:pPr>
      <w:r w:rsidRPr="00CB4DA3">
        <w:rPr>
          <w:b/>
          <w:bCs/>
        </w:rPr>
        <w:t>Introduction</w:t>
      </w:r>
    </w:p>
    <w:p w14:paraId="037F056B" w14:textId="0A1A24F3" w:rsidP="00E13E21" w:rsidR="00A86292" w:rsidRDefault="008215A1" w:rsidRPr="00CB4DA3">
      <w:pPr>
        <w:ind w:firstLine="720"/>
        <w:jc w:val="both"/>
      </w:pPr>
      <w:r w:rsidRPr="00CB4DA3">
        <w:t xml:space="preserve">Robotics has emerged as one of the most transformative technological advancements of the 21st century, revolutionizing industries and reshaping the way society functions. From manufacturing and healthcare to logistics and defense, robotics has proven to enhance productivity, streamline complex operations, and foster innovation. The educational sector, too, has begun recognizing the profound implications of robotics in preparing the workforce of the future. Globally, countries are embedding robotics into their educational systems to cultivate essential skills such as problem-solving, creativity, collaboration, and technological literacy. This move aligns with the evolving job market, where proficiency in technology and adaptive learning </w:t>
      </w:r>
      <w:r w:rsidR="00FF1108" w:rsidRPr="00CB4DA3">
        <w:t>is</w:t>
      </w:r>
      <w:r w:rsidRPr="00CB4DA3">
        <w:t xml:space="preserve"> becoming prerequisites for success.</w:t>
      </w:r>
    </w:p>
    <w:p w14:paraId="3AFF8C13" w14:textId="77777777" w:rsidP="00E13E21" w:rsidR="00A86292" w:rsidRDefault="008215A1" w:rsidRPr="00CB4DA3">
      <w:pPr>
        <w:ind w:firstLine="720"/>
        <w:jc w:val="both"/>
        <w:rPr>
          <w:lang w:val="en-PH"/>
        </w:rPr>
      </w:pPr>
      <w:r w:rsidRPr="00CB4DA3">
        <w:rPr>
          <w:lang w:val="en-PH"/>
        </w:rPr>
        <w:t xml:space="preserve">The history of robotics dates back to the early days of industrialization when simple automation machines were developed to perform routine and repetitive tasks. In the following decades, further advancements in control engineering and computing enabled the development of more sophisticated robots capable of performing a wider range of tasks. In 1956, the first </w:t>
      </w:r>
      <w:r w:rsidRPr="00CB4DA3">
        <w:rPr>
          <w:lang w:val="en-PH"/>
        </w:rPr>
        <w:lastRenderedPageBreak/>
        <w:t xml:space="preserve">industrial robot was introduced by George </w:t>
      </w:r>
      <w:proofErr w:type="spellStart"/>
      <w:r w:rsidRPr="00CB4DA3">
        <w:rPr>
          <w:lang w:val="en-PH"/>
        </w:rPr>
        <w:t>Devol</w:t>
      </w:r>
      <w:proofErr w:type="spellEnd"/>
      <w:r w:rsidRPr="00CB4DA3">
        <w:rPr>
          <w:lang w:val="en-PH"/>
        </w:rPr>
        <w:t xml:space="preserve"> and Joseph </w:t>
      </w:r>
      <w:proofErr w:type="spellStart"/>
      <w:r w:rsidRPr="00CB4DA3">
        <w:rPr>
          <w:lang w:val="en-PH"/>
        </w:rPr>
        <w:t>Engelberger</w:t>
      </w:r>
      <w:proofErr w:type="spellEnd"/>
      <w:r w:rsidRPr="00CB4DA3">
        <w:rPr>
          <w:lang w:val="en-PH"/>
        </w:rPr>
        <w:t>, which marked a significant milestone in the field of robotics. By the 1970s, robots had become a standard tool in the manufacturing industry, particularly in automotive production. In the following decades, advances in electronic and software engineering, as well as miniaturization, enabled the development of more compact and versatile robots that could be used in various industries. Today, robotic technology is rapidly advancing, with the integration of artificial intelligence (AI) and machine learning (ML) enabling robots to interact independently with their environment and perform more complex tasks.</w:t>
      </w:r>
    </w:p>
    <w:p w14:paraId="78AD8333" w14:textId="77777777" w:rsidP="00E13E21" w:rsidR="00A86292" w:rsidRDefault="008215A1" w:rsidRPr="00CB4DA3">
      <w:pPr>
        <w:ind w:firstLine="720"/>
        <w:jc w:val="both"/>
        <w:rPr>
          <w:lang w:val="en-PH"/>
        </w:rPr>
      </w:pPr>
      <w:r w:rsidRPr="00CB4DA3">
        <w:rPr>
          <w:lang w:val="en-PH"/>
        </w:rPr>
        <w:t xml:space="preserve">The most prominent industries where robotics is widely used include manufacturing, healthcare, agriculture, transport, and </w:t>
      </w:r>
      <w:proofErr w:type="gramStart"/>
      <w:r w:rsidRPr="00CB4DA3">
        <w:rPr>
          <w:lang w:val="en-PH"/>
        </w:rPr>
        <w:t>logistics .</w:t>
      </w:r>
      <w:proofErr w:type="gramEnd"/>
      <w:r w:rsidRPr="00CB4DA3">
        <w:rPr>
          <w:lang w:val="en-PH"/>
        </w:rPr>
        <w:t xml:space="preserve"> In manufacturing, robots are used in various processes, such as assembly, packaging, and welding, due to their accuracy, speed, and consistency. Healthcare is another sector where robots can play a vital role in assisting medical professionals with diagnostics, surgeries, and rehabilitation. In agriculture, robots can be used for various applications, including planting, harvesting, and fertilizing crops, providing advantages such as precision, efficiency, and cost-effectiveness. In the transport and logistics industry, robots can be used in automated warehouses and distribution centers, enabling faster and more accurate processing of orders.</w:t>
      </w:r>
    </w:p>
    <w:p w14:paraId="338F349D" w14:textId="77777777" w:rsidP="00E13E21" w:rsidR="00A86292" w:rsidRDefault="008215A1" w:rsidRPr="00CB4DA3">
      <w:pPr>
        <w:ind w:firstLine="720"/>
        <w:jc w:val="both"/>
        <w:rPr>
          <w:lang w:val="en-PH"/>
        </w:rPr>
      </w:pPr>
      <w:r w:rsidRPr="00CB4DA3">
        <w:rPr>
          <w:lang w:val="en-PH"/>
        </w:rPr>
        <w:t xml:space="preserve">There are several technologies that play a crucial role in the development and functioning of robots, enabling them to perform tasks with increased efficiency, accuracy, and adaptability. The combination of advanced sensor </w:t>
      </w:r>
      <w:proofErr w:type="gramStart"/>
      <w:r w:rsidRPr="00CB4DA3">
        <w:rPr>
          <w:lang w:val="en-PH"/>
        </w:rPr>
        <w:t>technology ,</w:t>
      </w:r>
      <w:proofErr w:type="gramEnd"/>
      <w:r w:rsidRPr="00CB4DA3">
        <w:rPr>
          <w:lang w:val="en-PH"/>
        </w:rPr>
        <w:t xml:space="preserve"> AI, and ML has brought about a revolutionary transformation in robotics, surpassing the constraints of conventional automation machines. Sensor technology enables robots to perceive and interact with their surroundings, while AI and ML empower them with enhanced capabilities. These technologies are crucial for achieving the necessary level of automation in robots.</w:t>
      </w:r>
    </w:p>
    <w:p w14:paraId="17E232E5" w14:textId="77777777" w:rsidP="00E13E21" w:rsidR="00A86292" w:rsidRDefault="008215A1" w:rsidRPr="00CB4DA3">
      <w:pPr>
        <w:ind w:firstLine="720"/>
        <w:jc w:val="both"/>
        <w:rPr>
          <w:lang w:val="en-PH"/>
        </w:rPr>
      </w:pPr>
      <w:r w:rsidRPr="00CB4DA3">
        <w:rPr>
          <w:lang w:val="en-PH"/>
        </w:rPr>
        <w:t xml:space="preserve">AI and ML algorithms enable robots to analyze vast amounts of data, learn from their experiences, and adapt their operations </w:t>
      </w:r>
      <w:proofErr w:type="gramStart"/>
      <w:r w:rsidRPr="00CB4DA3">
        <w:rPr>
          <w:lang w:val="en-PH"/>
        </w:rPr>
        <w:t>accordingly .</w:t>
      </w:r>
      <w:proofErr w:type="gramEnd"/>
      <w:r w:rsidRPr="00CB4DA3">
        <w:rPr>
          <w:lang w:val="en-PH"/>
        </w:rPr>
        <w:t xml:space="preserve"> This self-improvement and adaptability are essential for meeting the ever-evolving demands of industrial applications and enhancing productivity across various sectors. In addition, these technologies contribute greatly to the emerging field of intelligent robotics, which aims to develop robots with more advanced cognitive abilities and seamless human–machine collaboration. As technology continues to advance, it is essential for researchers and industries alike to harness these technological breakthroughs to further improve the capabilities and potential applications of robotic technology.</w:t>
      </w:r>
    </w:p>
    <w:p w14:paraId="5BC73615" w14:textId="77777777" w:rsidP="00E13E21" w:rsidR="00A86292" w:rsidRDefault="008215A1" w:rsidRPr="00CB4DA3">
      <w:pPr>
        <w:ind w:firstLine="720"/>
        <w:jc w:val="both"/>
        <w:rPr>
          <w:lang w:val="en-PH"/>
        </w:rPr>
      </w:pPr>
      <w:r w:rsidRPr="00CB4DA3">
        <w:rPr>
          <w:lang w:val="en-PH"/>
        </w:rPr>
        <w:t xml:space="preserve">Intelligent robotics has emerged as a thriving field with the potential to revolutionize various industries by enhancing productivity, efficiency, and customer </w:t>
      </w:r>
      <w:proofErr w:type="gramStart"/>
      <w:r w:rsidRPr="00CB4DA3">
        <w:rPr>
          <w:lang w:val="en-PH"/>
        </w:rPr>
        <w:t>experiences .</w:t>
      </w:r>
      <w:proofErr w:type="gramEnd"/>
      <w:r w:rsidRPr="00CB4DA3">
        <w:rPr>
          <w:lang w:val="en-PH"/>
        </w:rPr>
        <w:t xml:space="preserve"> It refers to the integration of AI, ML, and advanced sensing technologies within robotic systems to enable them to perceive and interact with their environment autonomously, learn from experience, and adapt to new </w:t>
      </w:r>
      <w:proofErr w:type="gramStart"/>
      <w:r w:rsidRPr="00CB4DA3">
        <w:rPr>
          <w:lang w:val="en-PH"/>
        </w:rPr>
        <w:t>situations .</w:t>
      </w:r>
      <w:proofErr w:type="gramEnd"/>
      <w:r w:rsidRPr="00CB4DA3">
        <w:rPr>
          <w:lang w:val="en-PH"/>
        </w:rPr>
        <w:t xml:space="preserve"> Intelligent robotics entails the enhancement of robots’ capabilities to engage in more intricate interactions with both humans and other automated systems. With advancements in related fields such as AI and sensing technologies, the role of robotics is expected to expand and generate new opportunities for </w:t>
      </w:r>
      <w:proofErr w:type="gramStart"/>
      <w:r w:rsidRPr="00CB4DA3">
        <w:rPr>
          <w:lang w:val="en-PH"/>
        </w:rPr>
        <w:t>innovation .</w:t>
      </w:r>
      <w:proofErr w:type="gramEnd"/>
      <w:r w:rsidRPr="00CB4DA3">
        <w:rPr>
          <w:lang w:val="en-PH"/>
        </w:rPr>
        <w:t xml:space="preserve"> At the same time, there are challenges related to ethical considerations, data privacy, economic displacement, and environmental concerns that must be addressed. </w:t>
      </w:r>
    </w:p>
    <w:p w14:paraId="0472BAFE" w14:textId="77777777" w:rsidP="00E13E21" w:rsidR="00A86292" w:rsidRDefault="008215A1" w:rsidRPr="00CB4DA3">
      <w:pPr>
        <w:ind w:firstLine="720"/>
        <w:jc w:val="both"/>
      </w:pPr>
      <w:r w:rsidRPr="00CB4DA3">
        <w:t xml:space="preserve">Countries leading the way in this technological integration include Finland, Japan, and the United States, where educational policies have made STEM (Science, Technology, </w:t>
      </w:r>
      <w:r w:rsidRPr="00CB4DA3">
        <w:lastRenderedPageBreak/>
        <w:t>Engineering, and Mathematics) learning a priority. Robotics, as a vital component of these STEM programs, has shown the potential to transform passive learning into an engaging, hands-on experience that not only imparts theoretical knowledge but also fosters practical application. For instance, schools in these nations utilize robotics to teach coding, engineering principles, and even arts, offering students a holistic approach to learning. These programs have set benchmarks for how innovative practices can drive educational success and equip students with the skills needed for high-demand fields in science and technology.</w:t>
      </w:r>
    </w:p>
    <w:p w14:paraId="407C6350" w14:textId="77777777" w:rsidP="00E13E21" w:rsidR="00A86292" w:rsidRDefault="008215A1" w:rsidRPr="00CB4DA3">
      <w:pPr>
        <w:ind w:firstLine="720"/>
        <w:jc w:val="both"/>
      </w:pPr>
      <w:r w:rsidRPr="00CB4DA3">
        <w:t>The adoption of robotics in schools is gaining momentum, albeit at varying paces. Educational institutions in developing countries are beginning to see the value robotics adds to their curriculums, providing students with tools to think creatively, approach problems with structured reasoning, and engage in collaborative projects. Yet, these efforts often face significant challenges, such as limited resources, insufficient teacher training, and difficulties in curriculum alignment. However, examples from schools that have overcome these barriers showcase substantial improvements in student engagement and academic achievement. These success stories underscore the potential of robotics as an educational equalizer, offering all students—regardless of their background—opportunities to develop key competencies.</w:t>
      </w:r>
    </w:p>
    <w:p w14:paraId="74CB7ED5" w14:textId="35614EDB" w:rsidP="00E13E21" w:rsidR="00A86292" w:rsidRDefault="008215A1" w:rsidRPr="00CB4DA3">
      <w:pPr>
        <w:ind w:firstLine="720"/>
        <w:jc w:val="both"/>
      </w:pPr>
      <w:r w:rsidRPr="00CB4DA3">
        <w:t xml:space="preserve">Multi-national companies doing manufacturing in the Philippine soil adopt industrial robots as mandated by their mother companies based abroad. However, 100% Filipino-owned companies are very slow in adopting robotics due to misunderstanding of the benefits of using industrial robots. Most Filipinos believe that the robot will replace them in the workplace. Hesitant to use industrial robots, Filipino companies moreover do not invest in R&amp;D and manufacturing of robots. Filipinos refer to robotics just as a hobby that is why activities related to robotics only include joining competitions, selling robotics kits, and developing robotics projects in schools and for personal use. An example is a startup founded by engineering students of Mapua Institute of Technology named </w:t>
      </w:r>
      <w:proofErr w:type="spellStart"/>
      <w:r w:rsidRPr="00CB4DA3">
        <w:t>MachiBox</w:t>
      </w:r>
      <w:proofErr w:type="spellEnd"/>
      <w:r w:rsidRPr="00CB4DA3">
        <w:t xml:space="preserve">. They are selling robotics kits with their flowchart-based program installed. Examples of competitions enjoined by robotics enthusiasts include the 18th International Robot Olympiad (IRO) held in Beijing, China, and the DepEd-sponsored competition in Cebu City. Philippine Robotics Team composed of delegates from 18 schools comprised of over 70 students were sent to China to compete while a total of 79 schools both elementary and high schools joined the Department of Education (DepEd) Lapu-Lapu Division’s 2nd Robotics Cup at the </w:t>
      </w:r>
      <w:proofErr w:type="spellStart"/>
      <w:r w:rsidRPr="00CB4DA3">
        <w:t>Hoopsdome</w:t>
      </w:r>
      <w:proofErr w:type="spellEnd"/>
      <w:r w:rsidRPr="00CB4DA3">
        <w:t xml:space="preserve"> in Barangay Gun-</w:t>
      </w:r>
      <w:proofErr w:type="spellStart"/>
      <w:r w:rsidRPr="00CB4DA3">
        <w:t>ob</w:t>
      </w:r>
      <w:proofErr w:type="spellEnd"/>
      <w:r w:rsidRPr="00CB4DA3">
        <w:t xml:space="preserve">, Lapu-Lapu City. An example of a robotics kit that is considered toys here in the Philippine is the </w:t>
      </w:r>
      <w:proofErr w:type="spellStart"/>
      <w:r w:rsidRPr="00CB4DA3">
        <w:t>Jimu</w:t>
      </w:r>
      <w:proofErr w:type="spellEnd"/>
      <w:r w:rsidRPr="00CB4DA3">
        <w:t xml:space="preserve"> robot for kids and teens developed by UBTECH Robotics. With just these activities in robotics, some experts say that the Philippines is lagging behind other countries when it comes to robotics. In the recently held Startup project expo at the University of </w:t>
      </w:r>
      <w:proofErr w:type="spellStart"/>
      <w:r w:rsidRPr="00CB4DA3">
        <w:t>Sto</w:t>
      </w:r>
      <w:proofErr w:type="spellEnd"/>
      <w:r w:rsidRPr="00CB4DA3">
        <w:t>. Tomas last June 3, 2017, an interview with one of the organizers of the event revealed that robotics is not popular in the Philippines. However, some medical facilities in the country have already used robotics in complex procedures in the fields of thoracic, head, oral surgery, colorectal, and urology.</w:t>
      </w:r>
    </w:p>
    <w:p w14:paraId="3DCD9D34" w14:textId="3DD638C5" w:rsidP="00E13E21" w:rsidR="00A86292" w:rsidRDefault="008215A1" w:rsidRPr="00CB4DA3">
      <w:pPr>
        <w:ind w:firstLine="720"/>
        <w:jc w:val="both"/>
        <w:rPr>
          <w:lang w:val="en-PH"/>
        </w:rPr>
      </w:pPr>
      <w:r w:rsidRPr="00CB4DA3">
        <w:t xml:space="preserve">Shining Light Academy, a small sized educational institution, has recognized the need to integrate robotics into its curriculum to align with global and regional trends. The academy’s leadership understands that equipping students with robotic skills is more than just an educational enhancement; it is a strategic investment in their future. Robotics education can bridge the gap between theoretical learning and real-world application, fostering an environment where students become active participants in their learning journey. By embracing </w:t>
      </w:r>
      <w:r w:rsidRPr="00CB4DA3">
        <w:lastRenderedPageBreak/>
        <w:t xml:space="preserve">robotics, Shining Light Academy aims to cultivate a generation of learners who are well-prepared to navigate and excel in an increasingly technological world. </w:t>
      </w:r>
      <w:r w:rsidRPr="00CB4DA3">
        <w:rPr>
          <w:lang w:val="en-PH"/>
        </w:rPr>
        <w:t xml:space="preserve">Shining Light Academy recently participated in the robotics competition held in Laguna on November </w:t>
      </w:r>
      <w:r w:rsidR="002B2FB8" w:rsidRPr="00CB4DA3">
        <w:rPr>
          <w:lang w:val="en-PH"/>
        </w:rPr>
        <w:t>11</w:t>
      </w:r>
      <w:r w:rsidRPr="00CB4DA3">
        <w:rPr>
          <w:lang w:val="en-PH"/>
        </w:rPr>
        <w:t xml:space="preserve">, 2023, and earned an </w:t>
      </w:r>
      <w:proofErr w:type="gramStart"/>
      <w:r w:rsidRPr="00CB4DA3">
        <w:rPr>
          <w:lang w:val="en-PH"/>
        </w:rPr>
        <w:t>impressive  place</w:t>
      </w:r>
      <w:proofErr w:type="gramEnd"/>
      <w:r w:rsidRPr="00CB4DA3">
        <w:rPr>
          <w:lang w:val="en-PH"/>
        </w:rPr>
        <w:t xml:space="preserve">. This remarkable achievement not only highlighted the academy's growing expertise in robotics but also provided the students with an exciting opportunity to represent their school in China, where they will compete on an international stage. The success in the competition is a testament to the hard work and dedication of the teachers, who have undergone several comprehensive training sessions conducted by </w:t>
      </w:r>
      <w:proofErr w:type="spellStart"/>
      <w:r w:rsidRPr="00CB4DA3">
        <w:rPr>
          <w:lang w:val="en-PH"/>
        </w:rPr>
        <w:t>Creotec</w:t>
      </w:r>
      <w:proofErr w:type="spellEnd"/>
      <w:r w:rsidR="00FF1108">
        <w:rPr>
          <w:lang w:val="en-PH"/>
        </w:rPr>
        <w:t xml:space="preserve">, </w:t>
      </w:r>
      <w:r w:rsidRPr="00CB4DA3">
        <w:rPr>
          <w:lang w:val="en-PH"/>
        </w:rPr>
        <w:t>a leader in robotics education</w:t>
      </w:r>
      <w:r w:rsidR="00FF1108">
        <w:rPr>
          <w:lang w:val="en-PH"/>
        </w:rPr>
        <w:t xml:space="preserve"> and </w:t>
      </w:r>
      <w:r w:rsidR="00FF1108" w:rsidRPr="008E14F5">
        <w:rPr>
          <w:i/>
          <w:iCs/>
          <w:lang w:val="en-PH"/>
        </w:rPr>
        <w:t>most of all trusting God that</w:t>
      </w:r>
      <w:r w:rsidR="000C3047" w:rsidRPr="008E14F5">
        <w:rPr>
          <w:i/>
          <w:iCs/>
          <w:lang w:val="en-PH"/>
        </w:rPr>
        <w:t xml:space="preserve"> whatsoever ye do</w:t>
      </w:r>
      <w:r w:rsidR="00FF1108" w:rsidRPr="008E14F5">
        <w:rPr>
          <w:i/>
          <w:iCs/>
          <w:lang w:val="en-PH"/>
        </w:rPr>
        <w:t xml:space="preserve">, </w:t>
      </w:r>
      <w:r w:rsidR="000C3047" w:rsidRPr="008E14F5">
        <w:rPr>
          <w:i/>
          <w:iCs/>
          <w:lang w:val="en-PH"/>
        </w:rPr>
        <w:t xml:space="preserve">therefore </w:t>
      </w:r>
      <w:r w:rsidR="00FF1108" w:rsidRPr="008E14F5">
        <w:rPr>
          <w:i/>
          <w:iCs/>
          <w:lang w:val="en-PH"/>
        </w:rPr>
        <w:t>we eat or drink we do it all for the Glory of the Lord</w:t>
      </w:r>
      <w:r w:rsidRPr="00CB4DA3">
        <w:rPr>
          <w:lang w:val="en-PH"/>
        </w:rPr>
        <w:t>. These trainings equipped the teachers with the knowledge and skills to guide their students in the complex field of robotics. To further support the development of robotics skills among their students, Shining Light Academy made a significant investment in August 2022 by acquiring a variety of robotic kits tailored to different educational levels. These kits, which were provided for the nursery, grades 1-3, grades 4-6, and high school, have played a key role in fostering a hands-on learning environment. They have not only helped spark interest in technology and innovation among students but have also enabled them to gain practical experience in programming, problem-solving, and teamwork. The academy’s commitment to robotics education continues to inspire its students, preparing them for future opportunities in the rapidly evolving field of technology.</w:t>
      </w:r>
    </w:p>
    <w:p w14:paraId="1414960E" w14:textId="77777777" w:rsidP="00E13E21" w:rsidR="00A86292" w:rsidRDefault="008215A1" w:rsidRPr="00CB4DA3">
      <w:pPr>
        <w:ind w:firstLine="720"/>
        <w:jc w:val="both"/>
      </w:pPr>
      <w:r w:rsidRPr="00CB4DA3">
        <w:t>The researcher seeks to build a framework where robotics serves not just as an isolated subject but as an interdisciplinary tool that complements learning across science, mathematics, language arts, and social studies.</w:t>
      </w:r>
    </w:p>
    <w:p w14:paraId="74CD5978" w14:textId="77777777" w:rsidP="00E13E21" w:rsidR="00A86292" w:rsidRDefault="008215A1" w:rsidRPr="00CB4DA3">
      <w:pPr>
        <w:ind w:firstLine="720"/>
        <w:jc w:val="both"/>
      </w:pPr>
      <w:r w:rsidRPr="00CB4DA3">
        <w:t>While the benefits of integrating robotics into education have been well-documented in high-resource environments, there is a significant research gap regarding the implementation of such programs in smaller educational institutions with limited resources. Most studies tend to focus on large-scale projects or schools in affluent regions, leaving a void in understanding how medium-sized institutions like Shining Light Academy can effectively adapt and sustain robotics education within budgetary and staffing constraints. There is a need for research that identifies scalable and practical models tailored to schools that may face limitations in funding, specialized training, and infrastructure. This research aims to address that gap by proposing a comprehensive framework for Shining Light Academy, emphasizing not only the integration of robotics but also strategies to maximize its educational impact while navigating the challenges unique to smaller institutions.</w:t>
      </w:r>
    </w:p>
    <w:p w14:paraId="04EE4E41" w14:textId="77777777" w:rsidP="00E13E21" w:rsidR="00A86292" w:rsidRDefault="008215A1" w:rsidRPr="00CB4DA3">
      <w:pPr>
        <w:jc w:val="center"/>
        <w:rPr>
          <w:b/>
          <w:bCs/>
        </w:rPr>
      </w:pPr>
      <w:r w:rsidRPr="00CB4DA3">
        <w:rPr>
          <w:b/>
          <w:bCs/>
        </w:rPr>
        <w:t>Statement of the Problem</w:t>
      </w:r>
    </w:p>
    <w:p w14:paraId="453CB841" w14:textId="77777777" w:rsidP="00E13E21" w:rsidR="00A86292" w:rsidRDefault="008215A1" w:rsidRPr="00CB4DA3">
      <w:pPr>
        <w:tabs>
          <w:tab w:pos="454" w:val="left"/>
          <w:tab w:pos="3134" w:val="left"/>
        </w:tabs>
        <w:rPr>
          <w:bCs/>
        </w:rPr>
      </w:pPr>
      <w:r w:rsidRPr="00CB4DA3">
        <w:rPr>
          <w:bCs/>
        </w:rPr>
        <w:t>It specifically aims to answer the following questions:</w:t>
      </w:r>
    </w:p>
    <w:p w14:paraId="457568A2" w14:textId="77777777" w:rsidP="00E13E21" w:rsidR="00A86292" w:rsidRDefault="008215A1" w:rsidRPr="00CB4DA3">
      <w:pPr>
        <w:pStyle w:val="ListParagraph"/>
        <w:numPr>
          <w:ilvl w:val="0"/>
          <w:numId w:val="1"/>
        </w:numPr>
        <w:tabs>
          <w:tab w:pos="454" w:val="left"/>
          <w:tab w:pos="3134" w:val="left"/>
        </w:tabs>
        <w:contextualSpacing w:val="0"/>
        <w:rPr>
          <w:bCs/>
        </w:rPr>
      </w:pPr>
      <w:r w:rsidRPr="00CB4DA3">
        <w:rPr>
          <w:bCs/>
        </w:rPr>
        <w:t>What are the experiences of the teachers in using robotics?</w:t>
      </w:r>
    </w:p>
    <w:p w14:paraId="443BF295" w14:textId="77777777" w:rsidP="00E13E21" w:rsidR="00A86292" w:rsidRDefault="008215A1" w:rsidRPr="00CB4DA3">
      <w:pPr>
        <w:pStyle w:val="ListParagraph"/>
        <w:numPr>
          <w:ilvl w:val="0"/>
          <w:numId w:val="1"/>
        </w:numPr>
        <w:tabs>
          <w:tab w:pos="454" w:val="left"/>
          <w:tab w:pos="3134" w:val="left"/>
        </w:tabs>
        <w:contextualSpacing w:val="0"/>
        <w:rPr>
          <w:bCs/>
        </w:rPr>
      </w:pPr>
      <w:r w:rsidRPr="00CB4DA3">
        <w:rPr>
          <w:bCs/>
        </w:rPr>
        <w:t>What are the key elements that can be derived from the experiences?</w:t>
      </w:r>
    </w:p>
    <w:p w14:paraId="1106866B" w14:textId="24E5780F" w:rsidP="00E13E21" w:rsidR="00A86292" w:rsidRDefault="008215A1">
      <w:pPr>
        <w:pStyle w:val="ListParagraph"/>
        <w:numPr>
          <w:ilvl w:val="0"/>
          <w:numId w:val="1"/>
        </w:numPr>
        <w:tabs>
          <w:tab w:pos="454" w:val="left"/>
          <w:tab w:pos="3134" w:val="left"/>
        </w:tabs>
        <w:contextualSpacing w:val="0"/>
        <w:rPr>
          <w:bCs/>
        </w:rPr>
      </w:pPr>
      <w:r w:rsidRPr="00CB4DA3">
        <w:rPr>
          <w:bCs/>
        </w:rPr>
        <w:t>What educational framework model can be developed from the key elements?</w:t>
      </w:r>
    </w:p>
    <w:p w14:paraId="13A91C9D" w14:textId="77777777" w:rsidP="00E13E21" w:rsidR="004C33CF" w:rsidRDefault="004C33CF" w:rsidRPr="004C33CF">
      <w:pPr>
        <w:pStyle w:val="ListParagraph"/>
        <w:tabs>
          <w:tab w:pos="454" w:val="left"/>
          <w:tab w:pos="3134" w:val="left"/>
        </w:tabs>
        <w:contextualSpacing w:val="0"/>
        <w:rPr>
          <w:bCs/>
        </w:rPr>
      </w:pPr>
    </w:p>
    <w:p w14:paraId="425F69D3" w14:textId="77777777" w:rsidP="00E13E21" w:rsidR="00A86292" w:rsidRDefault="008215A1">
      <w:pPr>
        <w:rPr>
          <w:b/>
          <w:bCs/>
        </w:rPr>
      </w:pPr>
      <w:r w:rsidRPr="00CB4DA3">
        <w:rPr>
          <w:b/>
          <w:bCs/>
        </w:rPr>
        <w:t>Hypotheses</w:t>
      </w:r>
    </w:p>
    <w:p w14:paraId="32EADAFD" w14:textId="77777777" w:rsidP="00E13E21" w:rsidR="00306844" w:rsidRDefault="00306844" w:rsidRPr="00CB4DA3">
      <w:pPr>
        <w:rPr>
          <w:b/>
          <w:bCs/>
        </w:rPr>
      </w:pPr>
    </w:p>
    <w:p w14:paraId="616B8AE8" w14:textId="77777777" w:rsidP="00E13E21" w:rsidR="00A86292" w:rsidRDefault="008215A1" w:rsidRPr="00CB4DA3">
      <w:pPr>
        <w:jc w:val="both"/>
        <w:rPr>
          <w:b/>
          <w:bCs/>
        </w:rPr>
      </w:pPr>
      <w:r w:rsidRPr="00CB4DA3">
        <w:rPr>
          <w:b/>
          <w:bCs/>
        </w:rPr>
        <w:t xml:space="preserve">Null Hypothesis  </w:t>
      </w:r>
    </w:p>
    <w:p w14:paraId="6964A5EB" w14:textId="1AFCA385" w:rsidP="00E13E21" w:rsidR="00A86292" w:rsidRDefault="008215A1" w:rsidRPr="00CB4DA3">
      <w:pPr>
        <w:jc w:val="both"/>
      </w:pPr>
      <w:r w:rsidRPr="00CB4DA3">
        <w:t xml:space="preserve">Integrating robotics into the curriculum at Shining Light Academy has no significant effect on students' problem-solving, critical thinking, and technological skills.  </w:t>
      </w:r>
    </w:p>
    <w:p w14:paraId="553E0CD9" w14:textId="77777777" w:rsidP="00E13E21" w:rsidR="00A86292" w:rsidRDefault="008215A1" w:rsidRPr="00CB4DA3">
      <w:pPr>
        <w:jc w:val="both"/>
        <w:rPr>
          <w:b/>
          <w:bCs/>
        </w:rPr>
      </w:pPr>
      <w:r w:rsidRPr="00CB4DA3">
        <w:rPr>
          <w:b/>
          <w:bCs/>
        </w:rPr>
        <w:t xml:space="preserve">Alternative Hypothesis  </w:t>
      </w:r>
    </w:p>
    <w:p w14:paraId="487FD0ED" w14:textId="77777777" w:rsidP="00E13E21" w:rsidR="00A86292" w:rsidRDefault="008215A1">
      <w:pPr>
        <w:jc w:val="both"/>
      </w:pPr>
      <w:r w:rsidRPr="00CB4DA3">
        <w:lastRenderedPageBreak/>
        <w:t xml:space="preserve">Integrating robotics into the curriculum at Shining Light Academy significantly enhances students' problem-solving, critical thinking, and technological skills. </w:t>
      </w:r>
    </w:p>
    <w:p w14:paraId="208E5F94" w14:textId="77777777" w:rsidP="00E13E21" w:rsidR="00306844" w:rsidRDefault="00306844" w:rsidRPr="00CB4DA3">
      <w:pPr>
        <w:jc w:val="both"/>
      </w:pPr>
    </w:p>
    <w:p w14:paraId="2E352FAE" w14:textId="4E04BDAE" w:rsidP="00E13E21" w:rsidR="00A86292" w:rsidRDefault="008215A1" w:rsidRPr="00CB4DA3">
      <w:pPr>
        <w:jc w:val="both"/>
        <w:rPr>
          <w:b/>
          <w:bCs/>
        </w:rPr>
      </w:pPr>
      <w:r w:rsidRPr="00CB4DA3">
        <w:rPr>
          <w:b/>
          <w:bCs/>
        </w:rPr>
        <w:t>Theoretical Framewor</w:t>
      </w:r>
      <w:r w:rsidR="00290B06" w:rsidRPr="00CB4DA3">
        <w:rPr>
          <w:b/>
          <w:bCs/>
        </w:rPr>
        <w:t>k</w:t>
      </w:r>
    </w:p>
    <w:p w14:paraId="4972E48D" w14:textId="5144D04B" w:rsidP="00E13E21" w:rsidR="00A86292" w:rsidRDefault="00286080" w:rsidRPr="00CB4DA3">
      <w:pPr>
        <w:jc w:val="both"/>
        <w:rPr>
          <w:b/>
          <w:bCs/>
        </w:rPr>
      </w:pPr>
      <w:r w:rsidRPr="00CB4DA3">
        <w:rPr>
          <w:b/>
          <w:bCs/>
          <w:noProof/>
        </w:rPr>
        <w:drawing>
          <wp:anchor allowOverlap="1" behindDoc="0" distB="0" distL="114300" distR="114300" distT="0" layoutInCell="1" locked="0" relativeHeight="251660288" simplePos="0" wp14:anchorId="263450AB" wp14:editId="0AFCF1E0">
            <wp:simplePos x="0" y="0"/>
            <wp:positionH relativeFrom="column">
              <wp:posOffset>57150</wp:posOffset>
            </wp:positionH>
            <wp:positionV relativeFrom="paragraph">
              <wp:posOffset>280035</wp:posOffset>
            </wp:positionV>
            <wp:extent cx="5916930" cy="2197100"/>
            <wp:effectExtent b="50800" l="38100" r="45720" t="57150"/>
            <wp:wrapNone/>
            <wp:docPr id="536705237"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12" r:dm="rId9" r:lo="rId10" r:qs="rId11"/>
              </a:graphicData>
            </a:graphic>
            <wp14:sizeRelH relativeFrom="margin">
              <wp14:pctWidth>0</wp14:pctWidth>
            </wp14:sizeRelH>
          </wp:anchor>
        </w:drawing>
      </w:r>
      <w:r w:rsidRPr="00CB4DA3">
        <w:rPr>
          <w:b/>
          <w:bCs/>
        </w:rPr>
        <w:t>Figure 1. Research Paradigm</w:t>
      </w:r>
    </w:p>
    <w:p w14:paraId="208D4AB0" w14:textId="77777777" w:rsidP="00E13E21" w:rsidR="00A671BD" w:rsidRDefault="00A671BD" w:rsidRPr="00CB4DA3">
      <w:pPr>
        <w:jc w:val="both"/>
      </w:pPr>
    </w:p>
    <w:p w14:paraId="57B6D3DB" w14:textId="4AE86A5A" w:rsidP="00E13E21" w:rsidR="00A86292" w:rsidRDefault="00A86292" w:rsidRPr="00CB4DA3">
      <w:pPr>
        <w:rPr>
          <w:b/>
          <w:bCs/>
        </w:rPr>
      </w:pPr>
    </w:p>
    <w:p w14:paraId="1BEA6236" w14:textId="77777777" w:rsidP="00E13E21" w:rsidR="00A86292" w:rsidRDefault="00A86292" w:rsidRPr="00CB4DA3">
      <w:pPr>
        <w:rPr>
          <w:b/>
          <w:bCs/>
        </w:rPr>
      </w:pPr>
    </w:p>
    <w:p w14:paraId="09C66971" w14:textId="77777777" w:rsidP="00E13E21" w:rsidR="00A86292" w:rsidRDefault="00A86292" w:rsidRPr="00CB4DA3">
      <w:pPr>
        <w:rPr>
          <w:b/>
          <w:bCs/>
        </w:rPr>
      </w:pPr>
    </w:p>
    <w:p w14:paraId="1BC7D3E4" w14:textId="77777777" w:rsidP="00E13E21" w:rsidR="00A86292" w:rsidRDefault="00A86292" w:rsidRPr="00CB4DA3">
      <w:pPr>
        <w:rPr>
          <w:b/>
          <w:bCs/>
        </w:rPr>
      </w:pPr>
    </w:p>
    <w:p w14:paraId="79567520" w14:textId="77777777" w:rsidP="00E13E21" w:rsidR="000C3047" w:rsidRDefault="000C3047">
      <w:pPr>
        <w:jc w:val="center"/>
        <w:rPr>
          <w:b/>
          <w:bCs/>
        </w:rPr>
      </w:pPr>
    </w:p>
    <w:p w14:paraId="02DB87BD" w14:textId="77777777" w:rsidP="00E13E21" w:rsidR="00E55D3A" w:rsidRDefault="00E55D3A">
      <w:pPr>
        <w:jc w:val="center"/>
        <w:rPr>
          <w:b/>
          <w:bCs/>
        </w:rPr>
      </w:pPr>
    </w:p>
    <w:p w14:paraId="3E5378B3" w14:textId="55AA5714" w:rsidP="00E13E21" w:rsidR="00A86292" w:rsidRDefault="008215A1" w:rsidRPr="00CB4DA3">
      <w:pPr>
        <w:jc w:val="center"/>
        <w:rPr>
          <w:b/>
          <w:bCs/>
        </w:rPr>
      </w:pPr>
      <w:r w:rsidRPr="00CB4DA3">
        <w:rPr>
          <w:b/>
          <w:bCs/>
        </w:rPr>
        <w:t>RESEARCH METHODOLOGY</w:t>
      </w:r>
    </w:p>
    <w:p w14:paraId="73A845A9" w14:textId="0663EA72" w:rsidP="00E13E21" w:rsidR="00A86292" w:rsidRDefault="008215A1" w:rsidRPr="005F40BA">
      <w:pPr>
        <w:jc w:val="both"/>
      </w:pPr>
      <w:r w:rsidRPr="00CB4DA3">
        <w:tab/>
        <w:t xml:space="preserve">This presents the research methods and procedures utilized in the study. It includes the research design, locale of the study, respondents of the study, research instrument, data gathering procedure, and statistical treatment of data. </w:t>
      </w:r>
    </w:p>
    <w:p w14:paraId="1985693F" w14:textId="77777777" w:rsidP="00E13E21" w:rsidR="00A86292" w:rsidRDefault="008215A1" w:rsidRPr="00CB4DA3">
      <w:pPr>
        <w:jc w:val="both"/>
        <w:rPr>
          <w:b/>
          <w:bCs/>
        </w:rPr>
      </w:pPr>
      <w:r w:rsidRPr="00CB4DA3">
        <w:rPr>
          <w:b/>
          <w:bCs/>
        </w:rPr>
        <w:t>Research Design</w:t>
      </w:r>
    </w:p>
    <w:p w14:paraId="18865E0B" w14:textId="3A7A775A" w:rsidP="00E13E21" w:rsidR="00362938" w:rsidRDefault="008215A1">
      <w:pPr>
        <w:ind w:firstLine="720"/>
        <w:jc w:val="both"/>
      </w:pPr>
      <w:r w:rsidRPr="00CB4DA3">
        <w:t>This study will employ a Grounded Theory Approach to explore the transformative potential of robotics in Shining Light Academy. The primary aim is to develop an educational framework model that illustrates the integration of robotics into the academy's curriculum and teaching practices. A qualitative methodology will be used, involving semi-structured interviews, classroom observations, and focus group discussions with key stakeholders including teachers, students, and administrators. Data will be analyzed open coding to identify key concepts</w:t>
      </w:r>
      <w:r w:rsidR="005F40BA">
        <w:t>.</w:t>
      </w:r>
      <w:r w:rsidR="00306844">
        <w:t xml:space="preserve"> </w:t>
      </w:r>
      <w:r w:rsidRPr="00CB4DA3">
        <w:t>This approach allows for the development of a grounded, context-specific framework based on the lived experiences and perspectives of the participants, ensuring the findings are directly relevant to the educational context of Shining Light Academy.</w:t>
      </w:r>
    </w:p>
    <w:p w14:paraId="24FC310E" w14:textId="18693E43" w:rsidP="00E13E21" w:rsidR="00362938" w:rsidRDefault="00362938" w:rsidRPr="00362938">
      <w:pPr>
        <w:jc w:val="both"/>
        <w:rPr>
          <w:lang w:val="en-PH"/>
        </w:rPr>
      </w:pPr>
      <w:r w:rsidRPr="00362938">
        <w:rPr>
          <w:b/>
          <w:bCs/>
          <w:lang w:val="en-PH"/>
        </w:rPr>
        <w:t>Locale of the Study</w:t>
      </w:r>
    </w:p>
    <w:p w14:paraId="79F2A8EB" w14:textId="75D28D55" w:rsidP="00E13E21" w:rsidR="00362938" w:rsidRDefault="00362938" w:rsidRPr="00362938">
      <w:pPr>
        <w:ind w:firstLine="720"/>
        <w:jc w:val="both"/>
        <w:rPr>
          <w:lang w:val="en-PH"/>
        </w:rPr>
      </w:pPr>
      <w:r w:rsidRPr="00362938">
        <w:rPr>
          <w:lang w:val="en-PH"/>
        </w:rPr>
        <w:t xml:space="preserve">This study was conducted at Shining Light Academy, located at Centro 1, Sanchez Mira, Cagayan. The academy is a private school that serves students from Nursery to Senior High School, catering to both local and international learners. </w:t>
      </w:r>
    </w:p>
    <w:p w14:paraId="6D474078" w14:textId="5D2FF36F" w:rsidP="00E13E21" w:rsidR="00362938" w:rsidRDefault="00362938" w:rsidRPr="00362938">
      <w:pPr>
        <w:ind w:firstLine="720"/>
        <w:jc w:val="both"/>
        <w:rPr>
          <w:lang w:val="en-PH"/>
        </w:rPr>
      </w:pPr>
      <w:r w:rsidRPr="00362938">
        <w:rPr>
          <w:lang w:val="en-PH"/>
        </w:rPr>
        <w:t xml:space="preserve">Shining Light Academy was selected as the research site for several reasons. First, the school offers a diverse student population, including both local and international students, which provides a unique context for understanding </w:t>
      </w:r>
      <w:r>
        <w:rPr>
          <w:lang w:val="en-PH"/>
        </w:rPr>
        <w:t xml:space="preserve">Robotics. </w:t>
      </w:r>
      <w:r w:rsidRPr="00362938">
        <w:rPr>
          <w:lang w:val="en-PH"/>
        </w:rPr>
        <w:t xml:space="preserve">Second, the school’s wide range of grade levels, from Nursery to Senior High School, allows for the exploration of </w:t>
      </w:r>
      <w:r>
        <w:rPr>
          <w:lang w:val="en-PH"/>
        </w:rPr>
        <w:t xml:space="preserve">Robotics </w:t>
      </w:r>
      <w:r w:rsidRPr="00362938">
        <w:rPr>
          <w:lang w:val="en-PH"/>
        </w:rPr>
        <w:t>across different stages of a student's academic journey. This variety provides a rich setting for the research to reflect the experiences of students at various educational levels.</w:t>
      </w:r>
    </w:p>
    <w:p w14:paraId="549B7D6D" w14:textId="1F8023CD" w:rsidP="00E13E21" w:rsidR="00362938" w:rsidRDefault="00362938" w:rsidRPr="00362938">
      <w:pPr>
        <w:jc w:val="both"/>
        <w:rPr>
          <w:lang w:val="en-PH"/>
        </w:rPr>
      </w:pPr>
      <w:r w:rsidRPr="00362938">
        <w:rPr>
          <w:lang w:val="en-PH"/>
        </w:rPr>
        <w:t>Additionally, Shining Light Academy is known for its</w:t>
      </w:r>
      <w:r>
        <w:rPr>
          <w:lang w:val="en-PH"/>
        </w:rPr>
        <w:t xml:space="preserve"> </w:t>
      </w:r>
      <w:r w:rsidRPr="00362938">
        <w:rPr>
          <w:lang w:val="en-PH"/>
        </w:rPr>
        <w:t>progressive approach to education</w:t>
      </w:r>
      <w:r>
        <w:rPr>
          <w:lang w:val="en-PH"/>
        </w:rPr>
        <w:t xml:space="preserve"> and </w:t>
      </w:r>
      <w:proofErr w:type="gramStart"/>
      <w:r>
        <w:rPr>
          <w:lang w:val="en-PH"/>
        </w:rPr>
        <w:t xml:space="preserve">a </w:t>
      </w:r>
      <w:r w:rsidRPr="00362938">
        <w:rPr>
          <w:lang w:val="en-PH"/>
        </w:rPr>
        <w:t xml:space="preserve"> strong</w:t>
      </w:r>
      <w:proofErr w:type="gramEnd"/>
      <w:r w:rsidRPr="00362938">
        <w:rPr>
          <w:lang w:val="en-PH"/>
        </w:rPr>
        <w:t xml:space="preserve"> focus on global education, which further aligns with the goals of this study. The school’s environment is conducive to gathering valuable data on </w:t>
      </w:r>
      <w:r>
        <w:rPr>
          <w:lang w:val="en-PH"/>
        </w:rPr>
        <w:t>Robotics</w:t>
      </w:r>
      <w:r w:rsidRPr="00362938">
        <w:rPr>
          <w:lang w:val="en-PH"/>
        </w:rPr>
        <w:t>, ensuring that the findings can be applicable to both local and international contexts.</w:t>
      </w:r>
    </w:p>
    <w:p w14:paraId="5D3C910D" w14:textId="77777777" w:rsidP="00E13E21" w:rsidR="00A86292" w:rsidRDefault="008215A1" w:rsidRPr="00CB4DA3">
      <w:pPr>
        <w:tabs>
          <w:tab w:pos="454" w:val="left"/>
          <w:tab w:pos="3134" w:val="left"/>
        </w:tabs>
        <w:rPr>
          <w:b/>
        </w:rPr>
      </w:pPr>
      <w:r w:rsidRPr="00CB4DA3">
        <w:rPr>
          <w:b/>
        </w:rPr>
        <w:t>Participants</w:t>
      </w:r>
    </w:p>
    <w:p w14:paraId="01ADCD0F" w14:textId="6D59994E" w:rsidP="00E13E21" w:rsidR="00A671BD" w:rsidRDefault="008215A1" w:rsidRPr="00CB4DA3">
      <w:pPr>
        <w:tabs>
          <w:tab w:pos="454" w:val="left"/>
          <w:tab w:pos="3134" w:val="left"/>
        </w:tabs>
        <w:jc w:val="both"/>
        <w:rPr>
          <w:bCs/>
        </w:rPr>
      </w:pPr>
      <w:r w:rsidRPr="00CB4DA3">
        <w:rPr>
          <w:bCs/>
        </w:rPr>
        <w:tab/>
        <w:t xml:space="preserve">Participants in this study will include teachers, students from </w:t>
      </w:r>
      <w:r w:rsidR="005F40BA">
        <w:rPr>
          <w:bCs/>
        </w:rPr>
        <w:t>elementary</w:t>
      </w:r>
      <w:r w:rsidRPr="00CB4DA3">
        <w:rPr>
          <w:bCs/>
        </w:rPr>
        <w:t xml:space="preserve"> through high school, and parents of students at Shining Light Academy. A purposive sampling method will be used to select participants who have direct experience with or knowledge of robotics integration in the academy. Teachers will provide insights into the pedagogical approaches and </w:t>
      </w:r>
      <w:r w:rsidRPr="00CB4DA3">
        <w:rPr>
          <w:bCs/>
        </w:rPr>
        <w:lastRenderedPageBreak/>
        <w:t>challenges of incorporating robotics into their classrooms. Students from various grade levels will share their experiences, perceptions, and engagement with robotics as a learning tool. Parents will contribute their perspectives on how robotics impacts their children's learning and development. This diverse participant group will provide a comprehensive understanding of the role of robotics in transforming education at Shining Light Academy.</w:t>
      </w:r>
    </w:p>
    <w:p w14:paraId="527FF7BE" w14:textId="77777777" w:rsidP="00E13E21" w:rsidR="00A86292" w:rsidRDefault="008215A1" w:rsidRPr="00CB4DA3">
      <w:pPr>
        <w:tabs>
          <w:tab w:pos="454" w:val="left"/>
          <w:tab w:pos="3134" w:val="left"/>
        </w:tabs>
        <w:rPr>
          <w:b/>
        </w:rPr>
      </w:pPr>
      <w:r w:rsidRPr="00CB4DA3">
        <w:rPr>
          <w:b/>
        </w:rPr>
        <w:t>Data Collection Methods</w:t>
      </w:r>
    </w:p>
    <w:p w14:paraId="25602CB1" w14:textId="759F3FD0" w:rsidP="00E13E21" w:rsidR="00FC32DF" w:rsidRDefault="008215A1" w:rsidRPr="00CB4DA3">
      <w:pPr>
        <w:tabs>
          <w:tab w:pos="454" w:val="left"/>
          <w:tab w:pos="3134" w:val="left"/>
        </w:tabs>
        <w:jc w:val="both"/>
        <w:rPr>
          <w:bCs/>
        </w:rPr>
      </w:pPr>
      <w:r w:rsidRPr="00CB4DA3">
        <w:rPr>
          <w:bCs/>
        </w:rPr>
        <w:t xml:space="preserve">Data Collection Methods for this study will include a combination of semi-structured interviews, classroom observations, and focus group discussions to gather rich, qualitative data from the participants. </w:t>
      </w:r>
    </w:p>
    <w:p w14:paraId="1C045643" w14:textId="1031427C" w:rsidP="00E13E21" w:rsidR="00306844" w:rsidRDefault="008215A1" w:rsidRPr="00306844">
      <w:pPr>
        <w:pStyle w:val="ListParagraph"/>
        <w:numPr>
          <w:ilvl w:val="0"/>
          <w:numId w:val="2"/>
        </w:numPr>
        <w:tabs>
          <w:tab w:pos="454" w:val="left"/>
          <w:tab w:pos="3134" w:val="left"/>
        </w:tabs>
        <w:contextualSpacing w:val="0"/>
        <w:jc w:val="both"/>
        <w:rPr>
          <w:b/>
        </w:rPr>
      </w:pPr>
      <w:r w:rsidRPr="00306844">
        <w:rPr>
          <w:b/>
        </w:rPr>
        <w:t>Semi-structured Interviews</w:t>
      </w:r>
    </w:p>
    <w:p w14:paraId="27D6DEEE" w14:textId="1B0B4FE2" w:rsidP="00E13E21" w:rsidR="00A86292" w:rsidRDefault="008215A1" w:rsidRPr="00CB4DA3">
      <w:pPr>
        <w:tabs>
          <w:tab w:pos="454" w:val="left"/>
          <w:tab w:pos="3134" w:val="left"/>
        </w:tabs>
        <w:jc w:val="both"/>
        <w:rPr>
          <w:bCs/>
        </w:rPr>
      </w:pPr>
      <w:r w:rsidRPr="00CB4DA3">
        <w:rPr>
          <w:bCs/>
        </w:rPr>
        <w:t xml:space="preserve"> Interviews will be conducted with teachers, selected students from </w:t>
      </w:r>
      <w:r w:rsidR="005F40BA">
        <w:rPr>
          <w:bCs/>
        </w:rPr>
        <w:t>elementary</w:t>
      </w:r>
      <w:r w:rsidRPr="00CB4DA3">
        <w:rPr>
          <w:bCs/>
        </w:rPr>
        <w:t xml:space="preserve"> to high school and parents. These interviews will allow for in-depth exploration of individual experiences and perceptions regarding the use of robotics in education. The interviews will be guided by open-ended questions to encourage participants to share their views freely while ensuring consistency across interviews.</w:t>
      </w:r>
    </w:p>
    <w:p w14:paraId="793306DB" w14:textId="2DA14F4F" w:rsidP="00E13E21" w:rsidR="00A86292" w:rsidRDefault="00306844" w:rsidRPr="00306844">
      <w:pPr>
        <w:tabs>
          <w:tab w:pos="454" w:val="left"/>
          <w:tab w:pos="3134" w:val="left"/>
        </w:tabs>
        <w:jc w:val="both"/>
        <w:rPr>
          <w:bCs/>
        </w:rPr>
      </w:pPr>
      <w:r>
        <w:rPr>
          <w:b/>
        </w:rPr>
        <w:tab/>
        <w:t xml:space="preserve">B. </w:t>
      </w:r>
      <w:r w:rsidRPr="00306844">
        <w:rPr>
          <w:b/>
        </w:rPr>
        <w:t>Classroom Observations:</w:t>
      </w:r>
      <w:r w:rsidRPr="00306844">
        <w:rPr>
          <w:bCs/>
        </w:rPr>
        <w:t xml:space="preserve"> The researcher will observe robotics-based lessons or activities in classrooms across different grade levels. These observations will provide insights into how robotics is implemented in teaching, the interaction between students and robots, and how teachers facilitate learning using robotics as a tool.</w:t>
      </w:r>
    </w:p>
    <w:p w14:paraId="69CA0FD4" w14:textId="18EFA444" w:rsidP="00E13E21" w:rsidR="00306844" w:rsidRDefault="00306844">
      <w:pPr>
        <w:tabs>
          <w:tab w:pos="454" w:val="left"/>
          <w:tab w:pos="3134" w:val="left"/>
        </w:tabs>
        <w:jc w:val="both"/>
        <w:rPr>
          <w:b/>
        </w:rPr>
      </w:pPr>
      <w:r>
        <w:rPr>
          <w:b/>
        </w:rPr>
        <w:tab/>
      </w:r>
      <w:r w:rsidRPr="00CB4DA3">
        <w:rPr>
          <w:b/>
        </w:rPr>
        <w:t xml:space="preserve"> </w:t>
      </w:r>
      <w:r>
        <w:rPr>
          <w:b/>
        </w:rPr>
        <w:t xml:space="preserve">C. </w:t>
      </w:r>
      <w:r w:rsidRPr="00CB4DA3">
        <w:rPr>
          <w:b/>
        </w:rPr>
        <w:t>Focus Group Discussions</w:t>
      </w:r>
    </w:p>
    <w:p w14:paraId="359AFAD1" w14:textId="05460212" w:rsidP="00E13E21" w:rsidR="00A86292" w:rsidRDefault="008215A1">
      <w:pPr>
        <w:tabs>
          <w:tab w:pos="454" w:val="left"/>
          <w:tab w:pos="3134" w:val="left"/>
        </w:tabs>
        <w:jc w:val="both"/>
        <w:rPr>
          <w:bCs/>
        </w:rPr>
      </w:pPr>
      <w:r w:rsidRPr="00CB4DA3">
        <w:rPr>
          <w:bCs/>
        </w:rPr>
        <w:t xml:space="preserve"> Focus groups will be organized with groups of teachers, students, and parents to promote group discussions on their collective experiences with robotics in the academy. The group setting will allow participants to reflect on and build upon each other’s insights, uncovering shared challenges, benefits, and perceptions of the integration of robotics in the educational framework.</w:t>
      </w:r>
    </w:p>
    <w:p w14:paraId="3877A058" w14:textId="77777777" w:rsidP="00E13E21" w:rsidR="00306844" w:rsidRDefault="00306844" w:rsidRPr="00CB4DA3">
      <w:pPr>
        <w:tabs>
          <w:tab w:pos="454" w:val="left"/>
          <w:tab w:pos="3134" w:val="left"/>
        </w:tabs>
        <w:jc w:val="both"/>
        <w:rPr>
          <w:bCs/>
        </w:rPr>
      </w:pPr>
    </w:p>
    <w:p w14:paraId="0EB2E712" w14:textId="604F2011" w:rsidP="00E13E21" w:rsidR="00A86292" w:rsidRDefault="008215A1" w:rsidRPr="00CB4DA3">
      <w:pPr>
        <w:tabs>
          <w:tab w:pos="454" w:val="left"/>
          <w:tab w:pos="3134" w:val="left"/>
        </w:tabs>
        <w:jc w:val="both"/>
        <w:rPr>
          <w:bCs/>
        </w:rPr>
      </w:pPr>
      <w:r w:rsidRPr="00CB4DA3">
        <w:rPr>
          <w:bCs/>
        </w:rPr>
        <w:t>These data collection methods will be used to ensure a comprehensive understanding of the various perspectives on robotics integration at Shining Light Academy, allowing for the development of a grounded educational framework model</w:t>
      </w:r>
      <w:r w:rsidR="00306844">
        <w:rPr>
          <w:bCs/>
        </w:rPr>
        <w:t>.</w:t>
      </w:r>
    </w:p>
    <w:p w14:paraId="00574EEC" w14:textId="77777777" w:rsidP="00E13E21" w:rsidR="00A86292" w:rsidRDefault="008215A1" w:rsidRPr="00CB4DA3">
      <w:pPr>
        <w:tabs>
          <w:tab w:pos="454" w:val="left"/>
          <w:tab w:pos="3134" w:val="left"/>
        </w:tabs>
        <w:rPr>
          <w:b/>
        </w:rPr>
      </w:pPr>
      <w:r w:rsidRPr="00CB4DA3">
        <w:rPr>
          <w:bCs/>
        </w:rPr>
        <w:t xml:space="preserve"> </w:t>
      </w:r>
      <w:r w:rsidRPr="00CB4DA3">
        <w:rPr>
          <w:b/>
        </w:rPr>
        <w:t>Data Analysis Techniques</w:t>
      </w:r>
    </w:p>
    <w:p w14:paraId="307B5BBF" w14:textId="2B32FFA9" w:rsidP="00E13E21" w:rsidR="00A86292" w:rsidRDefault="008215A1" w:rsidRPr="00CB4DA3">
      <w:pPr>
        <w:tabs>
          <w:tab w:pos="454" w:val="left"/>
          <w:tab w:pos="3134" w:val="left"/>
        </w:tabs>
        <w:jc w:val="both"/>
        <w:rPr>
          <w:bCs/>
        </w:rPr>
      </w:pPr>
      <w:r w:rsidRPr="00CB4DA3">
        <w:rPr>
          <w:bCs/>
        </w:rPr>
        <w:t xml:space="preserve">Data Analysis Techniques for this study will follow the </w:t>
      </w:r>
      <w:r w:rsidR="00783218" w:rsidRPr="00CB4DA3">
        <w:rPr>
          <w:bCs/>
        </w:rPr>
        <w:t>Grounded Theory Approach</w:t>
      </w:r>
      <w:r w:rsidRPr="00CB4DA3">
        <w:rPr>
          <w:bCs/>
        </w:rPr>
        <w:t>, focusing on the systematic process of coding and categorizing the qualitative data collected from interviews, observations, and focus group discussions. The data analysis will be conducted in the following stage:</w:t>
      </w:r>
    </w:p>
    <w:p w14:paraId="29203964" w14:textId="2809CD41" w:rsidP="00E13E21" w:rsidR="00A86292" w:rsidRDefault="008215A1">
      <w:pPr>
        <w:tabs>
          <w:tab w:pos="454" w:val="left"/>
          <w:tab w:pos="3134" w:val="left"/>
        </w:tabs>
        <w:jc w:val="both"/>
        <w:rPr>
          <w:bCs/>
        </w:rPr>
      </w:pPr>
      <w:r w:rsidRPr="00CB4DA3">
        <w:rPr>
          <w:bCs/>
        </w:rPr>
        <w:t xml:space="preserve"> Open Coding:</w:t>
      </w:r>
      <w:r w:rsidR="00966D5C">
        <w:rPr>
          <w:bCs/>
        </w:rPr>
        <w:t xml:space="preserve"> </w:t>
      </w:r>
      <w:r w:rsidR="005F40BA">
        <w:rPr>
          <w:bCs/>
        </w:rPr>
        <w:t>T</w:t>
      </w:r>
      <w:r w:rsidRPr="00CB4DA3">
        <w:rPr>
          <w:bCs/>
        </w:rPr>
        <w:t>he raw data from interviews, focus groups, and observations will be transcribed and reviewed. Key phrases, words, and concepts will be identified and labeled to form initial codes. This process will help in breaking down the data into manageable chunks and identifying recurring themes related to the use of robotics in education</w:t>
      </w:r>
      <w:r w:rsidR="004C33CF">
        <w:rPr>
          <w:bCs/>
        </w:rPr>
        <w:t>.</w:t>
      </w:r>
    </w:p>
    <w:p w14:paraId="22896D9E" w14:textId="77777777" w:rsidP="00E13E21" w:rsidR="00306844" w:rsidRDefault="00306844" w:rsidRPr="00CB4DA3">
      <w:pPr>
        <w:tabs>
          <w:tab w:pos="454" w:val="left"/>
          <w:tab w:pos="3134" w:val="left"/>
        </w:tabs>
        <w:jc w:val="both"/>
        <w:rPr>
          <w:bCs/>
        </w:rPr>
      </w:pPr>
    </w:p>
    <w:p w14:paraId="2C08FF56" w14:textId="03A06E2D" w:rsidP="00E13E21" w:rsidR="00A86292" w:rsidRDefault="008215A1" w:rsidRPr="00CB4DA3">
      <w:pPr>
        <w:tabs>
          <w:tab w:pos="454" w:val="left"/>
          <w:tab w:pos="3134" w:val="left"/>
        </w:tabs>
        <w:rPr>
          <w:b/>
        </w:rPr>
      </w:pPr>
      <w:r w:rsidRPr="00CB4DA3">
        <w:rPr>
          <w:b/>
        </w:rPr>
        <w:t>Ethical Considerations</w:t>
      </w:r>
    </w:p>
    <w:p w14:paraId="6FF03904" w14:textId="3CAF70E5" w:rsidP="00E13E21" w:rsidR="00783218" w:rsidRDefault="008215A1" w:rsidRPr="00CB4DA3">
      <w:pPr>
        <w:tabs>
          <w:tab w:pos="454" w:val="left"/>
          <w:tab w:pos="3134" w:val="left"/>
        </w:tabs>
        <w:jc w:val="both"/>
        <w:rPr>
          <w:bCs/>
        </w:rPr>
      </w:pPr>
      <w:r w:rsidRPr="00CB4DA3">
        <w:rPr>
          <w:bCs/>
        </w:rPr>
        <w:t>Ethical Considerations in this study will be carefully observed to ensure the rights, confidentiality, and well-being of all participants are protected throughout the research process. The following ethical guidelines will be adhered to:</w:t>
      </w:r>
    </w:p>
    <w:p w14:paraId="3C04ABBC" w14:textId="77777777" w:rsidP="00E13E21" w:rsidR="00A86292" w:rsidRDefault="008215A1" w:rsidRPr="00CB4DA3">
      <w:pPr>
        <w:tabs>
          <w:tab w:pos="454" w:val="left"/>
          <w:tab w:pos="3134" w:val="left"/>
        </w:tabs>
        <w:jc w:val="both"/>
        <w:rPr>
          <w:bCs/>
        </w:rPr>
      </w:pPr>
      <w:r w:rsidRPr="00CB4DA3">
        <w:rPr>
          <w:bCs/>
        </w:rPr>
        <w:t xml:space="preserve">1. </w:t>
      </w:r>
      <w:r w:rsidRPr="00966D5C">
        <w:rPr>
          <w:bCs/>
          <w:i/>
          <w:iCs/>
        </w:rPr>
        <w:t>Informed Consent</w:t>
      </w:r>
      <w:r w:rsidRPr="00CB4DA3">
        <w:rPr>
          <w:bCs/>
        </w:rPr>
        <w:t>:</w:t>
      </w:r>
    </w:p>
    <w:p w14:paraId="1A3D23A4" w14:textId="77777777" w:rsidP="00E13E21" w:rsidR="00A86292" w:rsidRDefault="008215A1" w:rsidRPr="00CB4DA3">
      <w:pPr>
        <w:tabs>
          <w:tab w:pos="454" w:val="left"/>
          <w:tab w:pos="3134" w:val="left"/>
        </w:tabs>
        <w:jc w:val="both"/>
        <w:rPr>
          <w:bCs/>
        </w:rPr>
      </w:pPr>
      <w:r w:rsidRPr="00CB4DA3">
        <w:rPr>
          <w:bCs/>
        </w:rPr>
        <w:lastRenderedPageBreak/>
        <w:t xml:space="preserve">   - Prior to participation, all individuals (teachers, students, and parents) will be provided with a detailed informed consent form that explains the purpose of the study, the procedures involved, and any potential risks or benefits. Participants will be informed that their involvement is voluntary, and they can withdraw from the study at any time without consequence. Consent will be obtained from both parents and minors where applicable, with clear instructions on their rights to confidentiality and anonymity.</w:t>
      </w:r>
    </w:p>
    <w:p w14:paraId="368D03F9" w14:textId="77777777" w:rsidP="00E13E21" w:rsidR="00A86292" w:rsidRDefault="008215A1" w:rsidRPr="00966D5C">
      <w:pPr>
        <w:tabs>
          <w:tab w:pos="454" w:val="left"/>
          <w:tab w:pos="3134" w:val="left"/>
        </w:tabs>
        <w:jc w:val="both"/>
        <w:rPr>
          <w:bCs/>
          <w:i/>
          <w:iCs/>
        </w:rPr>
      </w:pPr>
      <w:r w:rsidRPr="00CB4DA3">
        <w:rPr>
          <w:bCs/>
        </w:rPr>
        <w:t xml:space="preserve">2. </w:t>
      </w:r>
      <w:r w:rsidRPr="00966D5C">
        <w:rPr>
          <w:bCs/>
          <w:i/>
          <w:iCs/>
        </w:rPr>
        <w:t>Confidentiality and Anonymity:</w:t>
      </w:r>
    </w:p>
    <w:p w14:paraId="5ADE468A" w14:textId="77777777" w:rsidP="00E13E21" w:rsidR="00A86292" w:rsidRDefault="008215A1" w:rsidRPr="00CB4DA3">
      <w:pPr>
        <w:tabs>
          <w:tab w:pos="454" w:val="left"/>
          <w:tab w:pos="3134" w:val="left"/>
        </w:tabs>
        <w:jc w:val="both"/>
        <w:rPr>
          <w:bCs/>
        </w:rPr>
      </w:pPr>
      <w:r w:rsidRPr="00CB4DA3">
        <w:rPr>
          <w:bCs/>
        </w:rPr>
        <w:t xml:space="preserve">   - To protect the privacy of participants, all personal information will be kept confidential. Identifying details, such as names or personal contact information, will not be disclosed in any published reports or findings. Instead, pseudonyms will be used to ensure anonymity. Data will be stored securely, and access will be limited to the researcher and authorized personnel only.</w:t>
      </w:r>
    </w:p>
    <w:p w14:paraId="1C45093B" w14:textId="77777777" w:rsidP="00E13E21" w:rsidR="00A86292" w:rsidRDefault="008215A1" w:rsidRPr="00CB4DA3">
      <w:pPr>
        <w:tabs>
          <w:tab w:pos="454" w:val="left"/>
          <w:tab w:pos="3134" w:val="left"/>
        </w:tabs>
        <w:jc w:val="both"/>
        <w:rPr>
          <w:bCs/>
        </w:rPr>
      </w:pPr>
      <w:r w:rsidRPr="00CB4DA3">
        <w:rPr>
          <w:bCs/>
        </w:rPr>
        <w:t xml:space="preserve">3. </w:t>
      </w:r>
      <w:r w:rsidRPr="00966D5C">
        <w:rPr>
          <w:bCs/>
          <w:i/>
          <w:iCs/>
        </w:rPr>
        <w:t>Voluntary Participation:</w:t>
      </w:r>
    </w:p>
    <w:p w14:paraId="1F7FE1E5" w14:textId="77777777" w:rsidP="00E13E21" w:rsidR="00A86292" w:rsidRDefault="008215A1" w:rsidRPr="00CB4DA3">
      <w:pPr>
        <w:tabs>
          <w:tab w:pos="454" w:val="left"/>
          <w:tab w:pos="3134" w:val="left"/>
        </w:tabs>
        <w:jc w:val="both"/>
        <w:rPr>
          <w:bCs/>
        </w:rPr>
      </w:pPr>
      <w:r w:rsidRPr="00CB4DA3">
        <w:rPr>
          <w:bCs/>
        </w:rPr>
        <w:t xml:space="preserve">   - Participation in the study will be completely voluntary. Participants will be informed that they can choose not to participate or withdraw at any stage without any negative repercussions or loss of benefits</w:t>
      </w:r>
    </w:p>
    <w:p w14:paraId="0809D048" w14:textId="77777777" w:rsidP="00E13E21" w:rsidR="00A86292" w:rsidRDefault="008215A1" w:rsidRPr="00CB4DA3">
      <w:pPr>
        <w:tabs>
          <w:tab w:pos="454" w:val="left"/>
          <w:tab w:pos="3134" w:val="left"/>
        </w:tabs>
        <w:jc w:val="both"/>
        <w:rPr>
          <w:bCs/>
        </w:rPr>
      </w:pPr>
      <w:r w:rsidRPr="00CB4DA3">
        <w:rPr>
          <w:bCs/>
        </w:rPr>
        <w:t xml:space="preserve">4. </w:t>
      </w:r>
      <w:r w:rsidRPr="00966D5C">
        <w:rPr>
          <w:bCs/>
          <w:i/>
          <w:iCs/>
        </w:rPr>
        <w:t>Minimizing Harm:</w:t>
      </w:r>
    </w:p>
    <w:p w14:paraId="621699A6" w14:textId="65D691B0" w:rsidP="00E13E21" w:rsidR="007B2E9B" w:rsidRDefault="008215A1" w:rsidRPr="00CB4DA3">
      <w:pPr>
        <w:tabs>
          <w:tab w:pos="454" w:val="left"/>
          <w:tab w:pos="3134" w:val="left"/>
        </w:tabs>
        <w:jc w:val="both"/>
        <w:rPr>
          <w:bCs/>
        </w:rPr>
      </w:pPr>
      <w:r w:rsidRPr="00CB4DA3">
        <w:rPr>
          <w:bCs/>
        </w:rPr>
        <w:t xml:space="preserve">   - Efforts will be made to ensure that the study does not cause any harm or discomfort to participants. The researcher will be sensitive to any personal or professional challenges that may arise during the study and will provide participants with the opportunity to ask questions and discuss any concerns before, during, and after data collection.</w:t>
      </w:r>
    </w:p>
    <w:p w14:paraId="2EB083D1" w14:textId="77777777" w:rsidP="00E13E21" w:rsidR="00A86292" w:rsidRDefault="008215A1" w:rsidRPr="00CB4DA3">
      <w:pPr>
        <w:tabs>
          <w:tab w:pos="454" w:val="left"/>
          <w:tab w:pos="3134" w:val="left"/>
        </w:tabs>
        <w:jc w:val="both"/>
        <w:rPr>
          <w:bCs/>
        </w:rPr>
      </w:pPr>
      <w:r w:rsidRPr="00CB4DA3">
        <w:rPr>
          <w:bCs/>
        </w:rPr>
        <w:t xml:space="preserve">5. </w:t>
      </w:r>
      <w:r w:rsidRPr="00966D5C">
        <w:rPr>
          <w:bCs/>
          <w:i/>
          <w:iCs/>
        </w:rPr>
        <w:t>Respect for Diversity:</w:t>
      </w:r>
    </w:p>
    <w:p w14:paraId="44BDB37B" w14:textId="77777777" w:rsidP="00E13E21" w:rsidR="00A86292" w:rsidRDefault="008215A1" w:rsidRPr="00CB4DA3">
      <w:pPr>
        <w:tabs>
          <w:tab w:pos="454" w:val="left"/>
          <w:tab w:pos="3134" w:val="left"/>
        </w:tabs>
        <w:jc w:val="both"/>
        <w:rPr>
          <w:bCs/>
        </w:rPr>
      </w:pPr>
      <w:r w:rsidRPr="00CB4DA3">
        <w:rPr>
          <w:bCs/>
        </w:rPr>
        <w:t xml:space="preserve">   - The study will be conducted with respect for the diversity of participants, including their educational backgrounds, cultural values, and experiences. The researcher will remain neutral and avoid any bias that might influence participants' responses.</w:t>
      </w:r>
    </w:p>
    <w:p w14:paraId="5D7B5761" w14:textId="77777777" w:rsidP="00E13E21" w:rsidR="00A671BD" w:rsidRDefault="00A671BD" w:rsidRPr="00CB4DA3">
      <w:pPr>
        <w:tabs>
          <w:tab w:pos="454" w:val="left"/>
          <w:tab w:pos="3134" w:val="left"/>
        </w:tabs>
        <w:jc w:val="both"/>
        <w:rPr>
          <w:bCs/>
        </w:rPr>
      </w:pPr>
    </w:p>
    <w:p w14:paraId="3C9B4542" w14:textId="77777777" w:rsidP="00E13E21" w:rsidR="00A86292" w:rsidRDefault="008215A1" w:rsidRPr="00CB4DA3">
      <w:pPr>
        <w:tabs>
          <w:tab w:pos="454" w:val="left"/>
          <w:tab w:pos="3134" w:val="left"/>
        </w:tabs>
        <w:jc w:val="both"/>
        <w:rPr>
          <w:bCs/>
        </w:rPr>
      </w:pPr>
      <w:r w:rsidRPr="00CB4DA3">
        <w:rPr>
          <w:bCs/>
        </w:rPr>
        <w:t xml:space="preserve">6. </w:t>
      </w:r>
      <w:r w:rsidRPr="00966D5C">
        <w:rPr>
          <w:bCs/>
          <w:i/>
          <w:iCs/>
        </w:rPr>
        <w:t>Data Handling and Reporting:</w:t>
      </w:r>
    </w:p>
    <w:p w14:paraId="2BBCCB12" w14:textId="77777777" w:rsidP="00E13E21" w:rsidR="00A86292" w:rsidRDefault="008215A1" w:rsidRPr="00CB4DA3">
      <w:pPr>
        <w:tabs>
          <w:tab w:pos="454" w:val="left"/>
          <w:tab w:pos="3134" w:val="left"/>
        </w:tabs>
        <w:jc w:val="both"/>
        <w:rPr>
          <w:bCs/>
        </w:rPr>
      </w:pPr>
      <w:r w:rsidRPr="00CB4DA3">
        <w:rPr>
          <w:bCs/>
        </w:rPr>
        <w:t xml:space="preserve">   - All data collected during the study will be treated with the utmost respect and care. The findings will be reported honestly, without misrepresentation or falsification. Participants will have the option to review the findings or summaries related to their involvement in the study, upon request.</w:t>
      </w:r>
    </w:p>
    <w:p w14:paraId="5BE52E07" w14:textId="711AFA20" w:rsidP="00E13E21" w:rsidR="00A86292" w:rsidRDefault="008215A1" w:rsidRPr="00CB4DA3">
      <w:pPr>
        <w:tabs>
          <w:tab w:pos="454" w:val="left"/>
          <w:tab w:pos="3134" w:val="left"/>
        </w:tabs>
        <w:jc w:val="both"/>
        <w:rPr>
          <w:bCs/>
        </w:rPr>
      </w:pPr>
      <w:r w:rsidRPr="00CB4DA3">
        <w:rPr>
          <w:bCs/>
        </w:rPr>
        <w:t>By adhering to these ethical principles, the researcher ensures that the study is conducted with integrity and respect for all participants, fostering a trustworthy research environment that supports the validity and reliability of the findings.</w:t>
      </w:r>
    </w:p>
    <w:p w14:paraId="75DE1E77" w14:textId="77777777" w:rsidP="00E13E21" w:rsidR="00FC32DF" w:rsidRDefault="00FC32DF">
      <w:pPr>
        <w:tabs>
          <w:tab w:pos="454" w:val="left"/>
          <w:tab w:pos="3134" w:val="left"/>
        </w:tabs>
        <w:jc w:val="both"/>
        <w:rPr>
          <w:bCs/>
        </w:rPr>
      </w:pPr>
    </w:p>
    <w:p w14:paraId="467A5BB9" w14:textId="77777777" w:rsidP="00E13E21" w:rsidR="00306844" w:rsidRDefault="00306844" w:rsidRPr="00CB4DA3">
      <w:pPr>
        <w:tabs>
          <w:tab w:pos="454" w:val="left"/>
          <w:tab w:pos="3134" w:val="left"/>
        </w:tabs>
        <w:jc w:val="both"/>
        <w:rPr>
          <w:bCs/>
        </w:rPr>
      </w:pPr>
    </w:p>
    <w:p w14:paraId="022396EB" w14:textId="77777777" w:rsidP="00E13E21" w:rsidR="00A86292" w:rsidRDefault="008215A1" w:rsidRPr="00CB4DA3">
      <w:pPr>
        <w:tabs>
          <w:tab w:pos="454" w:val="left"/>
          <w:tab w:pos="3134" w:val="left"/>
        </w:tabs>
        <w:rPr>
          <w:b/>
        </w:rPr>
      </w:pPr>
      <w:r w:rsidRPr="00CB4DA3">
        <w:rPr>
          <w:b/>
        </w:rPr>
        <w:t xml:space="preserve"> Limitations</w:t>
      </w:r>
    </w:p>
    <w:p w14:paraId="2A6156B7" w14:textId="77777777" w:rsidP="00E13E21" w:rsidR="00A86292" w:rsidRDefault="008215A1" w:rsidRPr="00CB4DA3">
      <w:pPr>
        <w:ind w:firstLine="720"/>
        <w:jc w:val="both"/>
      </w:pPr>
      <w:r w:rsidRPr="00CB4DA3">
        <w:t>There are several limitations to this study that could impact the scope, generalizability, and depth of the findings. First, the research will be conducted within a single educational institution, Shining Light Academy, which means that the findings may not be fully applicable to other schools or educational settings with different demographics, resources, or curricula. While the study includes a diverse group of participants—teachers, students from nursery to high school, and parents—the perspectives captured may still be limited by the specific individuals who agree to participate. For instance, younger students may not be able to articulate their experiences as effectively as older students, potentially limiting the depth of data collected from this group.</w:t>
      </w:r>
    </w:p>
    <w:p w14:paraId="73487DCD" w14:textId="77777777" w:rsidP="00E13E21" w:rsidR="00A86292" w:rsidRDefault="008215A1" w:rsidRPr="00CB4DA3">
      <w:pPr>
        <w:ind w:firstLine="720"/>
        <w:jc w:val="both"/>
      </w:pPr>
      <w:r w:rsidRPr="00CB4DA3">
        <w:lastRenderedPageBreak/>
        <w:t>Time constraints also pose a limitation, as the study will be conducted within a set timeframe. This may restrict the ability to conduct extended follow-up interviews or observe the long-term effects of robotics integration on teaching and learning. Furthermore, the stage of robotics integration at Shining Light Academy may vary across classrooms, with some teachers and students having more access to or experience with robotics than others, leading to inconsistencies in the data. As a qualitative study, the research will rely on participants’ perceptions, which can introduce subjectivity or bias in the responses. Participants may also alter their behavior or responses due to the presence of the researcher, a phenomenon known as the Hawthorne effect, which could affect the authenticity of the data.</w:t>
      </w:r>
    </w:p>
    <w:p w14:paraId="3F0F11B7" w14:textId="77777777" w:rsidP="00E13E21" w:rsidR="00A86292" w:rsidRDefault="008215A1" w:rsidRPr="00CB4DA3">
      <w:pPr>
        <w:ind w:firstLine="720"/>
        <w:jc w:val="both"/>
      </w:pPr>
      <w:r w:rsidRPr="00CB4DA3">
        <w:t>Additionally, non-response or lack of interest from potential participants, particularly parents or students, could limit the comprehensiveness of the findings. Lastly, although the study aims to capture diverse viewpoints, the constraints mentioned may limit the extent to which the research findings can be generalized beyond the specific context of Shining Light Academy. Despite these limitations, the study is expected to provide valuable insights into the integration of robotics in education and contribute to the development of an educational framework model.</w:t>
      </w:r>
    </w:p>
    <w:p w14:paraId="2C6C8429" w14:textId="77777777" w:rsidP="00E13E21" w:rsidR="005F40BA" w:rsidRDefault="005F40BA">
      <w:pPr>
        <w:jc w:val="both"/>
        <w:rPr>
          <w:lang w:val="en-PH"/>
        </w:rPr>
      </w:pPr>
    </w:p>
    <w:p w14:paraId="2F14C4DE" w14:textId="77777777" w:rsidP="00E13E21" w:rsidR="00A86292" w:rsidRDefault="008215A1" w:rsidRPr="00CB4DA3">
      <w:pPr>
        <w:jc w:val="center"/>
        <w:rPr>
          <w:b/>
          <w:bCs/>
        </w:rPr>
      </w:pPr>
      <w:r w:rsidRPr="00CB4DA3">
        <w:rPr>
          <w:b/>
          <w:bCs/>
        </w:rPr>
        <w:t>RESULTS AND DISCUSSION</w:t>
      </w:r>
    </w:p>
    <w:p w14:paraId="4AD149B8" w14:textId="77777777" w:rsidP="00E13E21" w:rsidR="00A86292" w:rsidRDefault="00A86292" w:rsidRPr="00CB4DA3">
      <w:pPr>
        <w:jc w:val="center"/>
        <w:rPr>
          <w:b/>
          <w:bCs/>
        </w:rPr>
      </w:pPr>
    </w:p>
    <w:p w14:paraId="088B3C4F" w14:textId="614DE709" w:rsidP="00E13E21" w:rsidR="00D2383C" w:rsidRDefault="008215A1" w:rsidRPr="00F57D14">
      <w:pPr>
        <w:tabs>
          <w:tab w:pos="450" w:val="left"/>
        </w:tabs>
        <w:ind w:firstLine="360" w:left="90"/>
        <w:jc w:val="both"/>
      </w:pPr>
      <w:r w:rsidRPr="00CB4DA3">
        <w:t>This presents results from the data gathered. Discussion and thorough analysis of the results are also reflected.</w:t>
      </w:r>
    </w:p>
    <w:p w14:paraId="18656FEB" w14:textId="11ADDA55" w:rsidP="00E13E21" w:rsidR="00B0677D" w:rsidRDefault="00A460A3" w:rsidRPr="00502CCB">
      <w:pPr>
        <w:tabs>
          <w:tab w:pos="450" w:val="left"/>
          <w:tab w:pos="3134" w:val="left"/>
        </w:tabs>
        <w:jc w:val="both"/>
        <w:rPr>
          <w:b/>
          <w:bCs/>
          <w:i/>
          <w:iCs/>
          <w:lang w:val="en-PH"/>
        </w:rPr>
      </w:pPr>
      <w:r>
        <w:rPr>
          <w:b/>
          <w:bCs/>
          <w:i/>
          <w:iCs/>
        </w:rPr>
        <w:t xml:space="preserve">Area 1: </w:t>
      </w:r>
      <w:r w:rsidRPr="00502CCB">
        <w:rPr>
          <w:b/>
          <w:bCs/>
          <w:i/>
          <w:iCs/>
        </w:rPr>
        <w:t>Teachers’ Experiences in using Robots</w:t>
      </w:r>
      <w:r w:rsidRPr="00502CCB">
        <w:rPr>
          <w:b/>
          <w:bCs/>
          <w:i/>
          <w:iCs/>
          <w:lang w:val="en-PH"/>
        </w:rPr>
        <w:t xml:space="preserve"> </w:t>
      </w:r>
      <w:r w:rsidR="007B2E9B" w:rsidRPr="00502CCB">
        <w:rPr>
          <w:b/>
          <w:bCs/>
          <w:i/>
          <w:iCs/>
          <w:lang w:val="en-PH"/>
        </w:rPr>
        <w:t xml:space="preserve">Related </w:t>
      </w:r>
      <w:proofErr w:type="gramStart"/>
      <w:r w:rsidR="007B2E9B" w:rsidRPr="00502CCB">
        <w:rPr>
          <w:b/>
          <w:bCs/>
          <w:i/>
          <w:iCs/>
          <w:lang w:val="en-PH"/>
        </w:rPr>
        <w:t>To</w:t>
      </w:r>
      <w:proofErr w:type="gramEnd"/>
      <w:r w:rsidR="007B2E9B" w:rsidRPr="00502CCB">
        <w:rPr>
          <w:b/>
          <w:bCs/>
          <w:i/>
          <w:iCs/>
          <w:lang w:val="en-PH"/>
        </w:rPr>
        <w:t xml:space="preserve"> Training And </w:t>
      </w:r>
      <w:r w:rsidR="00783218" w:rsidRPr="00502CCB">
        <w:rPr>
          <w:b/>
          <w:bCs/>
          <w:i/>
          <w:iCs/>
          <w:lang w:val="en-PH"/>
        </w:rPr>
        <w:t>Professional Development</w:t>
      </w:r>
    </w:p>
    <w:p w14:paraId="044010E6" w14:textId="77777777" w:rsidP="00E13E21" w:rsidR="00502CCB" w:rsidRDefault="00502CCB" w:rsidRPr="00502CCB">
      <w:pPr>
        <w:tabs>
          <w:tab w:pos="450" w:val="left"/>
          <w:tab w:pos="990" w:val="left"/>
        </w:tabs>
        <w:ind w:firstLine="360" w:left="90"/>
        <w:jc w:val="both"/>
        <w:rPr>
          <w:color w:themeColor="text1" w:val="000000"/>
          <w:lang w:val="en-PH"/>
        </w:rPr>
      </w:pPr>
      <w:r w:rsidRPr="00502CCB">
        <w:rPr>
          <w:color w:themeColor="text1" w:val="000000"/>
          <w:lang w:val="en-PH"/>
        </w:rPr>
        <w:tab/>
      </w:r>
      <w:r w:rsidRPr="00502CCB">
        <w:rPr>
          <w:color w:themeColor="text1" w:val="000000"/>
          <w:lang w:val="en-PH"/>
        </w:rPr>
        <w:tab/>
        <w:t>This section presents the experiences and observations shared by the participants regarding Teachers training and Experiences in Robotics Education. Through their responses, key themes emerged, reflecting not only their personal encounters but also their insights into the situations they witnessed. Participants described their own experiences in detail while also highlighting significant patterns, behaviors, and events they observed. These findings provide a deeper understanding of what are the possible effects of those trainings and experiences in robotics education, offering perspectives on both direct engagement and external perceptions. The discussion connects these insights to existing literature and relevant theories to ensure a well-rounded analysis.</w:t>
      </w:r>
    </w:p>
    <w:p w14:paraId="28D4E993" w14:textId="77777777" w:rsidP="00E13E21" w:rsidR="00502CCB" w:rsidRDefault="00502CCB" w:rsidRPr="00502CCB">
      <w:pPr>
        <w:tabs>
          <w:tab w:pos="450" w:val="left"/>
        </w:tabs>
        <w:ind w:firstLine="360" w:left="90" w:right="656"/>
        <w:jc w:val="both"/>
      </w:pPr>
      <w:r w:rsidRPr="00502CCB">
        <w:rPr>
          <w:color w:themeColor="text1" w:val="000000"/>
          <w:lang w:val="en-PH"/>
        </w:rPr>
        <w:t xml:space="preserve">When it comes to </w:t>
      </w:r>
      <w:proofErr w:type="gramStart"/>
      <w:r w:rsidRPr="00502CCB">
        <w:rPr>
          <w:color w:themeColor="text1" w:val="000000"/>
          <w:lang w:val="en-PH"/>
        </w:rPr>
        <w:t xml:space="preserve">the </w:t>
      </w:r>
      <w:r w:rsidRPr="00502CCB">
        <w:rPr>
          <w:color w:themeColor="text1" w:val="000000"/>
        </w:rPr>
        <w:t xml:space="preserve"> level</w:t>
      </w:r>
      <w:proofErr w:type="gramEnd"/>
      <w:r w:rsidRPr="00502CCB">
        <w:rPr>
          <w:color w:themeColor="text1" w:val="000000"/>
        </w:rPr>
        <w:t xml:space="preserve"> of robotics knowledge and skills  teachers need to effectively implement robotics education,</w:t>
      </w:r>
      <w:r w:rsidRPr="00502CCB">
        <w:t xml:space="preserve"> Teacher 1 says;</w:t>
      </w:r>
    </w:p>
    <w:p w14:paraId="0B1171B7" w14:textId="19B74DBB" w:rsidP="00E13E21" w:rsidR="00502CCB" w:rsidRDefault="00502CCB" w:rsidRPr="00502CCB">
      <w:pPr>
        <w:tabs>
          <w:tab w:pos="450" w:val="left"/>
          <w:tab w:pos="990" w:val="left"/>
          <w:tab w:pos="1710" w:val="left"/>
        </w:tabs>
        <w:ind w:firstLine="360" w:left="1260" w:right="656"/>
        <w:jc w:val="both"/>
        <w:rPr>
          <w:i/>
          <w:iCs/>
          <w:color w:themeColor="text1" w:val="000000"/>
        </w:rPr>
      </w:pPr>
      <w:proofErr w:type="spellStart"/>
      <w:r w:rsidRPr="00502CCB">
        <w:rPr>
          <w:i/>
          <w:iCs/>
          <w:color w:themeColor="text1" w:val="000000"/>
        </w:rPr>
        <w:t>Dapat</w:t>
      </w:r>
      <w:proofErr w:type="spellEnd"/>
      <w:r w:rsidRPr="00502CCB">
        <w:rPr>
          <w:i/>
          <w:iCs/>
          <w:color w:themeColor="text1" w:val="000000"/>
        </w:rPr>
        <w:t xml:space="preserve"> is </w:t>
      </w:r>
      <w:proofErr w:type="spellStart"/>
      <w:r w:rsidRPr="00502CCB">
        <w:rPr>
          <w:i/>
          <w:iCs/>
          <w:color w:themeColor="text1" w:val="000000"/>
        </w:rPr>
        <w:t>may</w:t>
      </w:r>
      <w:proofErr w:type="spellEnd"/>
      <w:r w:rsidRPr="00502CCB">
        <w:rPr>
          <w:i/>
          <w:iCs/>
          <w:color w:themeColor="text1" w:val="000000"/>
        </w:rPr>
        <w:t xml:space="preserve"> basic understanding </w:t>
      </w:r>
      <w:proofErr w:type="spellStart"/>
      <w:r w:rsidRPr="00502CCB">
        <w:rPr>
          <w:i/>
          <w:iCs/>
          <w:color w:themeColor="text1" w:val="000000"/>
        </w:rPr>
        <w:t>sila</w:t>
      </w:r>
      <w:proofErr w:type="spellEnd"/>
      <w:r w:rsidRPr="00502CCB">
        <w:rPr>
          <w:i/>
          <w:iCs/>
          <w:color w:themeColor="text1" w:val="000000"/>
        </w:rPr>
        <w:t xml:space="preserve"> </w:t>
      </w:r>
      <w:proofErr w:type="spellStart"/>
      <w:r w:rsidRPr="00502CCB">
        <w:rPr>
          <w:i/>
          <w:iCs/>
          <w:color w:themeColor="text1" w:val="000000"/>
        </w:rPr>
        <w:t>sa</w:t>
      </w:r>
      <w:proofErr w:type="spellEnd"/>
      <w:r w:rsidRPr="00502CCB">
        <w:rPr>
          <w:i/>
          <w:iCs/>
          <w:color w:themeColor="text1" w:val="000000"/>
        </w:rPr>
        <w:t xml:space="preserve"> robotics </w:t>
      </w:r>
      <w:proofErr w:type="spellStart"/>
      <w:proofErr w:type="gramStart"/>
      <w:r w:rsidRPr="00502CCB">
        <w:rPr>
          <w:i/>
          <w:iCs/>
          <w:color w:themeColor="text1" w:val="000000"/>
        </w:rPr>
        <w:t>concept,dapat</w:t>
      </w:r>
      <w:proofErr w:type="spellEnd"/>
      <w:proofErr w:type="gramEnd"/>
      <w:r w:rsidRPr="00502CCB">
        <w:rPr>
          <w:i/>
          <w:iCs/>
          <w:color w:themeColor="text1" w:val="000000"/>
        </w:rPr>
        <w:t xml:space="preserve"> is </w:t>
      </w:r>
      <w:proofErr w:type="spellStart"/>
      <w:r w:rsidRPr="00502CCB">
        <w:rPr>
          <w:i/>
          <w:iCs/>
          <w:color w:themeColor="text1" w:val="000000"/>
        </w:rPr>
        <w:t>atleast</w:t>
      </w:r>
      <w:proofErr w:type="spellEnd"/>
      <w:r w:rsidRPr="00502CCB">
        <w:rPr>
          <w:i/>
          <w:iCs/>
          <w:color w:themeColor="text1" w:val="000000"/>
        </w:rPr>
        <w:t xml:space="preserve"> </w:t>
      </w:r>
      <w:proofErr w:type="spellStart"/>
      <w:r w:rsidRPr="00502CCB">
        <w:rPr>
          <w:i/>
          <w:iCs/>
          <w:color w:themeColor="text1" w:val="000000"/>
        </w:rPr>
        <w:t>alam</w:t>
      </w:r>
      <w:proofErr w:type="spellEnd"/>
      <w:r w:rsidRPr="00502CCB">
        <w:rPr>
          <w:i/>
          <w:iCs/>
          <w:color w:themeColor="text1" w:val="000000"/>
        </w:rPr>
        <w:t xml:space="preserve"> </w:t>
      </w:r>
      <w:proofErr w:type="spellStart"/>
      <w:r w:rsidRPr="00502CCB">
        <w:rPr>
          <w:i/>
          <w:iCs/>
          <w:color w:themeColor="text1" w:val="000000"/>
        </w:rPr>
        <w:t>nila</w:t>
      </w:r>
      <w:proofErr w:type="spellEnd"/>
      <w:r w:rsidRPr="00502CCB">
        <w:rPr>
          <w:i/>
          <w:iCs/>
          <w:color w:themeColor="text1" w:val="000000"/>
        </w:rPr>
        <w:t xml:space="preserve"> kung </w:t>
      </w:r>
      <w:proofErr w:type="spellStart"/>
      <w:r w:rsidRPr="00502CCB">
        <w:rPr>
          <w:i/>
          <w:iCs/>
          <w:color w:themeColor="text1" w:val="000000"/>
        </w:rPr>
        <w:t>ano</w:t>
      </w:r>
      <w:proofErr w:type="spellEnd"/>
      <w:r w:rsidRPr="00502CCB">
        <w:rPr>
          <w:i/>
          <w:iCs/>
          <w:color w:themeColor="text1" w:val="000000"/>
        </w:rPr>
        <w:t xml:space="preserve"> </w:t>
      </w:r>
      <w:proofErr w:type="spellStart"/>
      <w:r w:rsidRPr="00502CCB">
        <w:rPr>
          <w:i/>
          <w:iCs/>
          <w:color w:themeColor="text1" w:val="000000"/>
        </w:rPr>
        <w:t>yung</w:t>
      </w:r>
      <w:proofErr w:type="spellEnd"/>
      <w:r w:rsidRPr="00502CCB">
        <w:rPr>
          <w:i/>
          <w:iCs/>
          <w:color w:themeColor="text1" w:val="000000"/>
        </w:rPr>
        <w:t xml:space="preserve"> </w:t>
      </w:r>
      <w:proofErr w:type="spellStart"/>
      <w:r w:rsidRPr="00502CCB">
        <w:rPr>
          <w:i/>
          <w:iCs/>
          <w:color w:themeColor="text1" w:val="000000"/>
        </w:rPr>
        <w:t>mga</w:t>
      </w:r>
      <w:proofErr w:type="spellEnd"/>
      <w:r w:rsidRPr="00502CCB">
        <w:rPr>
          <w:i/>
          <w:iCs/>
          <w:color w:themeColor="text1" w:val="000000"/>
        </w:rPr>
        <w:t xml:space="preserve"> basic parts if </w:t>
      </w:r>
      <w:proofErr w:type="spellStart"/>
      <w:r w:rsidRPr="00502CCB">
        <w:rPr>
          <w:i/>
          <w:iCs/>
          <w:color w:themeColor="text1" w:val="000000"/>
        </w:rPr>
        <w:t>nasaan</w:t>
      </w:r>
      <w:proofErr w:type="spellEnd"/>
      <w:r w:rsidRPr="00502CCB">
        <w:rPr>
          <w:i/>
          <w:iCs/>
          <w:color w:themeColor="text1" w:val="000000"/>
        </w:rPr>
        <w:t xml:space="preserve"> </w:t>
      </w:r>
      <w:proofErr w:type="spellStart"/>
      <w:r w:rsidRPr="00502CCB">
        <w:rPr>
          <w:i/>
          <w:iCs/>
          <w:color w:themeColor="text1" w:val="000000"/>
        </w:rPr>
        <w:t>ba</w:t>
      </w:r>
      <w:proofErr w:type="spellEnd"/>
      <w:r w:rsidRPr="00502CCB">
        <w:rPr>
          <w:i/>
          <w:iCs/>
          <w:color w:themeColor="text1" w:val="000000"/>
        </w:rPr>
        <w:t xml:space="preserve"> </w:t>
      </w:r>
      <w:proofErr w:type="spellStart"/>
      <w:r w:rsidRPr="00502CCB">
        <w:rPr>
          <w:i/>
          <w:iCs/>
          <w:color w:themeColor="text1" w:val="000000"/>
        </w:rPr>
        <w:t>diyaan</w:t>
      </w:r>
      <w:proofErr w:type="spellEnd"/>
      <w:r w:rsidRPr="00502CCB">
        <w:rPr>
          <w:i/>
          <w:iCs/>
          <w:color w:themeColor="text1" w:val="000000"/>
        </w:rPr>
        <w:t xml:space="preserve"> </w:t>
      </w:r>
      <w:proofErr w:type="spellStart"/>
      <w:r w:rsidRPr="00502CCB">
        <w:rPr>
          <w:i/>
          <w:iCs/>
          <w:color w:themeColor="text1" w:val="000000"/>
        </w:rPr>
        <w:t>yung</w:t>
      </w:r>
      <w:proofErr w:type="spellEnd"/>
      <w:r w:rsidRPr="00502CCB">
        <w:rPr>
          <w:i/>
          <w:iCs/>
          <w:color w:themeColor="text1" w:val="000000"/>
        </w:rPr>
        <w:t xml:space="preserve"> </w:t>
      </w:r>
      <w:proofErr w:type="spellStart"/>
      <w:r w:rsidRPr="00502CCB">
        <w:rPr>
          <w:i/>
          <w:iCs/>
          <w:color w:themeColor="text1" w:val="000000"/>
        </w:rPr>
        <w:t>kaniyang</w:t>
      </w:r>
      <w:proofErr w:type="spellEnd"/>
      <w:r w:rsidRPr="00502CCB">
        <w:rPr>
          <w:i/>
          <w:iCs/>
          <w:color w:themeColor="text1" w:val="000000"/>
        </w:rPr>
        <w:t xml:space="preserve"> batteries, mechanical parts and electronic parts. Hindi </w:t>
      </w:r>
      <w:proofErr w:type="spellStart"/>
      <w:r w:rsidRPr="00502CCB">
        <w:rPr>
          <w:i/>
          <w:iCs/>
          <w:color w:themeColor="text1" w:val="000000"/>
        </w:rPr>
        <w:t>naman</w:t>
      </w:r>
      <w:proofErr w:type="spellEnd"/>
      <w:r w:rsidRPr="00502CCB">
        <w:rPr>
          <w:i/>
          <w:iCs/>
          <w:color w:themeColor="text1" w:val="000000"/>
        </w:rPr>
        <w:t xml:space="preserve"> </w:t>
      </w:r>
      <w:proofErr w:type="spellStart"/>
      <w:r w:rsidRPr="00502CCB">
        <w:rPr>
          <w:i/>
          <w:iCs/>
          <w:color w:themeColor="text1" w:val="000000"/>
        </w:rPr>
        <w:t>natin</w:t>
      </w:r>
      <w:proofErr w:type="spellEnd"/>
      <w:r w:rsidRPr="00502CCB">
        <w:rPr>
          <w:i/>
          <w:iCs/>
          <w:color w:themeColor="text1" w:val="000000"/>
        </w:rPr>
        <w:t xml:space="preserve"> </w:t>
      </w:r>
      <w:proofErr w:type="spellStart"/>
      <w:r w:rsidRPr="00502CCB">
        <w:rPr>
          <w:i/>
          <w:iCs/>
          <w:color w:themeColor="text1" w:val="000000"/>
        </w:rPr>
        <w:t>kailangang</w:t>
      </w:r>
      <w:proofErr w:type="spellEnd"/>
      <w:r w:rsidRPr="00502CCB">
        <w:rPr>
          <w:i/>
          <w:iCs/>
          <w:color w:themeColor="text1" w:val="000000"/>
        </w:rPr>
        <w:t xml:space="preserve"> </w:t>
      </w:r>
      <w:proofErr w:type="spellStart"/>
      <w:r w:rsidRPr="00502CCB">
        <w:rPr>
          <w:i/>
          <w:iCs/>
          <w:color w:themeColor="text1" w:val="000000"/>
        </w:rPr>
        <w:t>maging</w:t>
      </w:r>
      <w:proofErr w:type="spellEnd"/>
      <w:r w:rsidRPr="00502CCB">
        <w:rPr>
          <w:i/>
          <w:iCs/>
          <w:color w:themeColor="text1" w:val="000000"/>
        </w:rPr>
        <w:t xml:space="preserve"> expert </w:t>
      </w:r>
      <w:proofErr w:type="spellStart"/>
      <w:r w:rsidRPr="00502CCB">
        <w:rPr>
          <w:i/>
          <w:iCs/>
          <w:color w:themeColor="text1" w:val="000000"/>
        </w:rPr>
        <w:t>kasi</w:t>
      </w:r>
      <w:proofErr w:type="spellEnd"/>
      <w:r w:rsidRPr="00502CCB">
        <w:rPr>
          <w:i/>
          <w:iCs/>
          <w:color w:themeColor="text1" w:val="000000"/>
        </w:rPr>
        <w:t xml:space="preserve"> </w:t>
      </w:r>
      <w:proofErr w:type="spellStart"/>
      <w:r w:rsidRPr="00502CCB">
        <w:rPr>
          <w:i/>
          <w:iCs/>
          <w:color w:themeColor="text1" w:val="000000"/>
        </w:rPr>
        <w:t>wala</w:t>
      </w:r>
      <w:proofErr w:type="spellEnd"/>
      <w:r w:rsidRPr="00502CCB">
        <w:rPr>
          <w:i/>
          <w:iCs/>
          <w:color w:themeColor="text1" w:val="000000"/>
        </w:rPr>
        <w:t xml:space="preserve"> </w:t>
      </w:r>
      <w:proofErr w:type="spellStart"/>
      <w:r w:rsidRPr="00502CCB">
        <w:rPr>
          <w:i/>
          <w:iCs/>
          <w:color w:themeColor="text1" w:val="000000"/>
        </w:rPr>
        <w:t>namang</w:t>
      </w:r>
      <w:proofErr w:type="spellEnd"/>
      <w:r w:rsidRPr="00502CCB">
        <w:rPr>
          <w:i/>
          <w:iCs/>
          <w:color w:themeColor="text1" w:val="000000"/>
        </w:rPr>
        <w:t xml:space="preserve"> </w:t>
      </w:r>
      <w:proofErr w:type="spellStart"/>
      <w:r w:rsidRPr="00502CCB">
        <w:rPr>
          <w:i/>
          <w:iCs/>
          <w:color w:themeColor="text1" w:val="000000"/>
        </w:rPr>
        <w:t>nagsimula</w:t>
      </w:r>
      <w:proofErr w:type="spellEnd"/>
      <w:r w:rsidRPr="00502CCB">
        <w:rPr>
          <w:i/>
          <w:iCs/>
          <w:color w:themeColor="text1" w:val="000000"/>
        </w:rPr>
        <w:t xml:space="preserve"> as expert </w:t>
      </w:r>
      <w:proofErr w:type="spellStart"/>
      <w:r w:rsidRPr="00502CCB">
        <w:rPr>
          <w:i/>
          <w:iCs/>
          <w:color w:themeColor="text1" w:val="000000"/>
        </w:rPr>
        <w:t>agad</w:t>
      </w:r>
      <w:proofErr w:type="spellEnd"/>
      <w:r w:rsidRPr="00502CCB">
        <w:rPr>
          <w:i/>
          <w:iCs/>
          <w:color w:themeColor="text1" w:val="000000"/>
        </w:rPr>
        <w:t xml:space="preserve"> </w:t>
      </w:r>
      <w:proofErr w:type="spellStart"/>
      <w:r w:rsidRPr="00502CCB">
        <w:rPr>
          <w:i/>
          <w:iCs/>
          <w:color w:themeColor="text1" w:val="000000"/>
        </w:rPr>
        <w:t>dapat</w:t>
      </w:r>
      <w:proofErr w:type="spellEnd"/>
      <w:r w:rsidRPr="00502CCB">
        <w:rPr>
          <w:i/>
          <w:iCs/>
          <w:color w:themeColor="text1" w:val="000000"/>
        </w:rPr>
        <w:t xml:space="preserve"> is we are just comfortable with </w:t>
      </w:r>
      <w:proofErr w:type="spellStart"/>
      <w:proofErr w:type="gramStart"/>
      <w:r w:rsidRPr="00502CCB">
        <w:rPr>
          <w:i/>
          <w:iCs/>
          <w:color w:themeColor="text1" w:val="000000"/>
        </w:rPr>
        <w:t>coding,yung</w:t>
      </w:r>
      <w:proofErr w:type="spellEnd"/>
      <w:proofErr w:type="gramEnd"/>
      <w:r w:rsidRPr="00502CCB">
        <w:rPr>
          <w:i/>
          <w:iCs/>
          <w:color w:themeColor="text1" w:val="000000"/>
        </w:rPr>
        <w:t xml:space="preserve"> part </w:t>
      </w:r>
      <w:proofErr w:type="spellStart"/>
      <w:r w:rsidRPr="00502CCB">
        <w:rPr>
          <w:i/>
          <w:iCs/>
          <w:color w:themeColor="text1" w:val="000000"/>
        </w:rPr>
        <w:t>na</w:t>
      </w:r>
      <w:proofErr w:type="spellEnd"/>
      <w:r w:rsidRPr="00502CCB">
        <w:rPr>
          <w:i/>
          <w:iCs/>
          <w:color w:themeColor="text1" w:val="000000"/>
        </w:rPr>
        <w:t xml:space="preserve"> </w:t>
      </w:r>
      <w:proofErr w:type="spellStart"/>
      <w:r w:rsidRPr="00502CCB">
        <w:rPr>
          <w:i/>
          <w:iCs/>
          <w:color w:themeColor="text1" w:val="000000"/>
        </w:rPr>
        <w:t>alam</w:t>
      </w:r>
      <w:proofErr w:type="spellEnd"/>
      <w:r w:rsidRPr="00502CCB">
        <w:rPr>
          <w:i/>
          <w:iCs/>
          <w:color w:themeColor="text1" w:val="000000"/>
        </w:rPr>
        <w:t xml:space="preserve"> </w:t>
      </w:r>
      <w:proofErr w:type="spellStart"/>
      <w:r w:rsidRPr="00502CCB">
        <w:rPr>
          <w:i/>
          <w:iCs/>
          <w:color w:themeColor="text1" w:val="000000"/>
        </w:rPr>
        <w:t>natin</w:t>
      </w:r>
      <w:proofErr w:type="spellEnd"/>
      <w:r w:rsidR="00AD1E00">
        <w:rPr>
          <w:i/>
          <w:iCs/>
          <w:color w:themeColor="text1" w:val="000000"/>
        </w:rPr>
        <w:t xml:space="preserve"> </w:t>
      </w:r>
      <w:r w:rsidRPr="00502CCB">
        <w:rPr>
          <w:i/>
          <w:iCs/>
          <w:color w:themeColor="text1" w:val="000000"/>
        </w:rPr>
        <w:t xml:space="preserve">kung </w:t>
      </w:r>
      <w:proofErr w:type="spellStart"/>
      <w:r w:rsidRPr="00502CCB">
        <w:rPr>
          <w:i/>
          <w:iCs/>
          <w:color w:themeColor="text1" w:val="000000"/>
        </w:rPr>
        <w:t>ano</w:t>
      </w:r>
      <w:proofErr w:type="spellEnd"/>
      <w:r w:rsidRPr="00502CCB">
        <w:rPr>
          <w:i/>
          <w:iCs/>
          <w:color w:themeColor="text1" w:val="000000"/>
        </w:rPr>
        <w:t xml:space="preserve"> </w:t>
      </w:r>
      <w:proofErr w:type="spellStart"/>
      <w:r w:rsidRPr="00502CCB">
        <w:rPr>
          <w:i/>
          <w:iCs/>
          <w:color w:themeColor="text1" w:val="000000"/>
        </w:rPr>
        <w:t>yung</w:t>
      </w:r>
      <w:proofErr w:type="spellEnd"/>
      <w:r w:rsidRPr="00502CCB">
        <w:rPr>
          <w:i/>
          <w:iCs/>
          <w:color w:themeColor="text1" w:val="000000"/>
        </w:rPr>
        <w:t xml:space="preserve"> </w:t>
      </w:r>
      <w:proofErr w:type="spellStart"/>
      <w:r w:rsidRPr="00502CCB">
        <w:rPr>
          <w:i/>
          <w:iCs/>
          <w:color w:themeColor="text1" w:val="000000"/>
        </w:rPr>
        <w:t>mga</w:t>
      </w:r>
      <w:proofErr w:type="spellEnd"/>
      <w:r w:rsidRPr="00502CCB">
        <w:rPr>
          <w:i/>
          <w:iCs/>
          <w:color w:themeColor="text1" w:val="000000"/>
        </w:rPr>
        <w:t xml:space="preserve"> functions ng </w:t>
      </w:r>
      <w:proofErr w:type="spellStart"/>
      <w:r w:rsidRPr="00502CCB">
        <w:rPr>
          <w:i/>
          <w:iCs/>
          <w:color w:themeColor="text1" w:val="000000"/>
        </w:rPr>
        <w:t>mga</w:t>
      </w:r>
      <w:proofErr w:type="spellEnd"/>
      <w:r w:rsidRPr="00502CCB">
        <w:rPr>
          <w:i/>
          <w:iCs/>
          <w:color w:themeColor="text1" w:val="000000"/>
        </w:rPr>
        <w:t xml:space="preserve"> different sensors and of course </w:t>
      </w:r>
      <w:proofErr w:type="spellStart"/>
      <w:r w:rsidRPr="00502CCB">
        <w:rPr>
          <w:i/>
          <w:iCs/>
          <w:color w:themeColor="text1" w:val="000000"/>
        </w:rPr>
        <w:t>alam</w:t>
      </w:r>
      <w:proofErr w:type="spellEnd"/>
      <w:r w:rsidRPr="00502CCB">
        <w:rPr>
          <w:i/>
          <w:iCs/>
          <w:color w:themeColor="text1" w:val="000000"/>
        </w:rPr>
        <w:t xml:space="preserve"> </w:t>
      </w:r>
      <w:proofErr w:type="spellStart"/>
      <w:r w:rsidRPr="00502CCB">
        <w:rPr>
          <w:i/>
          <w:iCs/>
          <w:color w:themeColor="text1" w:val="000000"/>
        </w:rPr>
        <w:t>natin</w:t>
      </w:r>
      <w:proofErr w:type="spellEnd"/>
      <w:r w:rsidRPr="00502CCB">
        <w:rPr>
          <w:i/>
          <w:iCs/>
          <w:color w:themeColor="text1" w:val="000000"/>
        </w:rPr>
        <w:t xml:space="preserve"> kung </w:t>
      </w:r>
      <w:proofErr w:type="spellStart"/>
      <w:r w:rsidRPr="00502CCB">
        <w:rPr>
          <w:i/>
          <w:iCs/>
          <w:color w:themeColor="text1" w:val="000000"/>
        </w:rPr>
        <w:t>paano</w:t>
      </w:r>
      <w:proofErr w:type="spellEnd"/>
      <w:r w:rsidRPr="00502CCB">
        <w:rPr>
          <w:i/>
          <w:iCs/>
          <w:color w:themeColor="text1" w:val="000000"/>
        </w:rPr>
        <w:t xml:space="preserve"> I </w:t>
      </w:r>
      <w:proofErr w:type="spellStart"/>
      <w:r w:rsidRPr="00502CCB">
        <w:rPr>
          <w:i/>
          <w:iCs/>
          <w:color w:themeColor="text1" w:val="000000"/>
        </w:rPr>
        <w:t>sosolve</w:t>
      </w:r>
      <w:proofErr w:type="spellEnd"/>
      <w:r w:rsidRPr="00502CCB">
        <w:rPr>
          <w:i/>
          <w:iCs/>
          <w:color w:themeColor="text1" w:val="000000"/>
        </w:rPr>
        <w:t xml:space="preserve"> </w:t>
      </w:r>
      <w:proofErr w:type="spellStart"/>
      <w:r w:rsidRPr="00502CCB">
        <w:rPr>
          <w:i/>
          <w:iCs/>
          <w:color w:themeColor="text1" w:val="000000"/>
        </w:rPr>
        <w:t>yung</w:t>
      </w:r>
      <w:proofErr w:type="spellEnd"/>
      <w:r w:rsidRPr="00502CCB">
        <w:rPr>
          <w:i/>
          <w:iCs/>
          <w:color w:themeColor="text1" w:val="000000"/>
        </w:rPr>
        <w:t xml:space="preserve"> </w:t>
      </w:r>
      <w:proofErr w:type="spellStart"/>
      <w:r w:rsidRPr="00502CCB">
        <w:rPr>
          <w:i/>
          <w:iCs/>
          <w:color w:themeColor="text1" w:val="000000"/>
        </w:rPr>
        <w:t>mga</w:t>
      </w:r>
      <w:proofErr w:type="spellEnd"/>
      <w:r w:rsidRPr="00502CCB">
        <w:rPr>
          <w:i/>
          <w:iCs/>
          <w:color w:themeColor="text1" w:val="000000"/>
        </w:rPr>
        <w:t xml:space="preserve"> problems related to robotics.</w:t>
      </w:r>
    </w:p>
    <w:p w14:paraId="37442DA2" w14:textId="77777777" w:rsidP="00E13E21" w:rsidR="00502CCB" w:rsidRDefault="00502CCB" w:rsidRPr="005E3F38">
      <w:pPr>
        <w:tabs>
          <w:tab w:pos="450" w:val="left"/>
          <w:tab w:pos="990" w:val="left"/>
        </w:tabs>
        <w:ind w:firstLine="360" w:left="90"/>
        <w:jc w:val="both"/>
        <w:rPr>
          <w:color w:themeColor="text1" w:val="000000"/>
          <w:lang w:val="en-PH"/>
        </w:rPr>
      </w:pPr>
      <w:r w:rsidRPr="005E3F38">
        <w:rPr>
          <w:color w:themeColor="text1" w:val="000000"/>
          <w:lang w:val="en-PH"/>
        </w:rPr>
        <w:t xml:space="preserve">Teachers must have at least a basic understanding of robotics concepts and how they work. They should be familiar with the fundamental components of robotics, such as batteries, mechanical parts, and electronic parts. They don’t need to be experts, but they should be </w:t>
      </w:r>
      <w:r w:rsidRPr="005E3F38">
        <w:rPr>
          <w:color w:themeColor="text1" w:val="000000"/>
          <w:lang w:val="en-PH"/>
        </w:rPr>
        <w:lastRenderedPageBreak/>
        <w:t>knowledgeable enough to guide students in building and programming robots. Additionally, teachers should be able to troubleshoot basic robotics-related problems.</w:t>
      </w:r>
    </w:p>
    <w:p w14:paraId="4D976383" w14:textId="77777777" w:rsidP="00E13E21" w:rsidR="00502CCB" w:rsidRDefault="00502CCB" w:rsidRPr="00502CCB">
      <w:pPr>
        <w:tabs>
          <w:tab w:pos="450" w:val="left"/>
          <w:tab w:pos="990" w:val="left"/>
          <w:tab w:pos="1710" w:val="left"/>
        </w:tabs>
        <w:ind w:firstLine="360" w:left="90"/>
        <w:jc w:val="both"/>
        <w:rPr>
          <w:color w:themeColor="text1" w:val="000000"/>
        </w:rPr>
      </w:pPr>
      <w:r w:rsidRPr="00502CCB">
        <w:rPr>
          <w:color w:themeColor="text1" w:val="000000"/>
        </w:rPr>
        <w:t xml:space="preserve">           Also based on what Teacher 2 said;</w:t>
      </w:r>
    </w:p>
    <w:p w14:paraId="43D17341" w14:textId="4B134580" w:rsidP="00E13E21" w:rsidR="00502CCB" w:rsidRDefault="00502CCB" w:rsidRPr="00502CCB">
      <w:pPr>
        <w:tabs>
          <w:tab w:pos="450" w:val="left"/>
          <w:tab w:pos="990" w:val="left"/>
          <w:tab w:pos="1710" w:val="left"/>
          <w:tab w:pos="8370" w:val="left"/>
        </w:tabs>
        <w:ind w:left="1260" w:right="566"/>
        <w:jc w:val="both"/>
        <w:rPr>
          <w:i/>
          <w:iCs/>
          <w:color w:themeColor="text1" w:val="000000"/>
          <w:lang w:val="en-PH"/>
        </w:rPr>
      </w:pPr>
      <w:r w:rsidRPr="00502CCB">
        <w:rPr>
          <w:i/>
          <w:iCs/>
          <w:color w:themeColor="text1" w:val="000000"/>
        </w:rPr>
        <w:tab/>
      </w:r>
      <w:r w:rsidRPr="00502CCB">
        <w:rPr>
          <w:i/>
          <w:iCs/>
          <w:color w:themeColor="text1" w:val="000000"/>
          <w:lang w:val="en-PH"/>
        </w:rPr>
        <w:t xml:space="preserve">Kung effectiveness din </w:t>
      </w:r>
      <w:proofErr w:type="spellStart"/>
      <w:r w:rsidRPr="00502CCB">
        <w:rPr>
          <w:i/>
          <w:iCs/>
          <w:color w:themeColor="text1" w:val="000000"/>
          <w:lang w:val="en-PH"/>
        </w:rPr>
        <w:t>naman</w:t>
      </w:r>
      <w:proofErr w:type="spellEnd"/>
      <w:r w:rsidRPr="00502CCB">
        <w:rPr>
          <w:i/>
          <w:iCs/>
          <w:color w:themeColor="text1" w:val="000000"/>
          <w:lang w:val="en-PH"/>
        </w:rPr>
        <w:t xml:space="preserve"> ang </w:t>
      </w:r>
      <w:proofErr w:type="spellStart"/>
      <w:r w:rsidRPr="00502CCB">
        <w:rPr>
          <w:i/>
          <w:iCs/>
          <w:color w:themeColor="text1" w:val="000000"/>
          <w:lang w:val="en-PH"/>
        </w:rPr>
        <w:t>pag</w:t>
      </w:r>
      <w:proofErr w:type="spellEnd"/>
      <w:r w:rsidRPr="00502CCB">
        <w:rPr>
          <w:i/>
          <w:iCs/>
          <w:color w:themeColor="text1" w:val="000000"/>
          <w:lang w:val="en-PH"/>
        </w:rPr>
        <w:t xml:space="preserve"> </w:t>
      </w:r>
      <w:proofErr w:type="spellStart"/>
      <w:r w:rsidRPr="00502CCB">
        <w:rPr>
          <w:i/>
          <w:iCs/>
          <w:color w:themeColor="text1" w:val="000000"/>
          <w:lang w:val="en-PH"/>
        </w:rPr>
        <w:t>uusapan</w:t>
      </w:r>
      <w:proofErr w:type="spellEnd"/>
      <w:r w:rsidRPr="00502CCB">
        <w:rPr>
          <w:i/>
          <w:iCs/>
          <w:color w:themeColor="text1" w:val="000000"/>
          <w:lang w:val="en-PH"/>
        </w:rPr>
        <w:t xml:space="preserve"> </w:t>
      </w:r>
      <w:proofErr w:type="spellStart"/>
      <w:r w:rsidRPr="00502CCB">
        <w:rPr>
          <w:i/>
          <w:iCs/>
          <w:color w:themeColor="text1" w:val="000000"/>
          <w:lang w:val="en-PH"/>
        </w:rPr>
        <w:t>siguro</w:t>
      </w:r>
      <w:proofErr w:type="spellEnd"/>
      <w:r w:rsidRPr="00502CCB">
        <w:rPr>
          <w:i/>
          <w:iCs/>
          <w:color w:themeColor="text1" w:val="000000"/>
          <w:lang w:val="en-PH"/>
        </w:rPr>
        <w:t xml:space="preserve"> </w:t>
      </w:r>
      <w:proofErr w:type="spellStart"/>
      <w:r w:rsidRPr="00502CCB">
        <w:rPr>
          <w:i/>
          <w:iCs/>
          <w:color w:themeColor="text1" w:val="000000"/>
          <w:lang w:val="en-PH"/>
        </w:rPr>
        <w:t>kailangan</w:t>
      </w:r>
      <w:proofErr w:type="spellEnd"/>
      <w:r w:rsidRPr="00502CCB">
        <w:rPr>
          <w:i/>
          <w:iCs/>
          <w:color w:themeColor="text1" w:val="000000"/>
          <w:lang w:val="en-PH"/>
        </w:rPr>
        <w:t xml:space="preserve"> </w:t>
      </w:r>
      <w:proofErr w:type="spellStart"/>
      <w:r w:rsidRPr="00502CCB">
        <w:rPr>
          <w:i/>
          <w:iCs/>
          <w:color w:themeColor="text1" w:val="000000"/>
          <w:lang w:val="en-PH"/>
        </w:rPr>
        <w:t>natin</w:t>
      </w:r>
      <w:proofErr w:type="spellEnd"/>
      <w:r w:rsidRPr="00502CCB">
        <w:rPr>
          <w:i/>
          <w:iCs/>
          <w:color w:themeColor="text1" w:val="000000"/>
          <w:lang w:val="en-PH"/>
        </w:rPr>
        <w:t xml:space="preserve"> ng expert para </w:t>
      </w:r>
      <w:proofErr w:type="spellStart"/>
      <w:r w:rsidRPr="00502CCB">
        <w:rPr>
          <w:i/>
          <w:iCs/>
          <w:color w:themeColor="text1" w:val="000000"/>
          <w:lang w:val="en-PH"/>
        </w:rPr>
        <w:t>diyaan</w:t>
      </w:r>
      <w:proofErr w:type="spellEnd"/>
      <w:r w:rsidRPr="00502CCB">
        <w:rPr>
          <w:i/>
          <w:iCs/>
          <w:color w:themeColor="text1" w:val="000000"/>
          <w:lang w:val="en-PH"/>
        </w:rPr>
        <w:t xml:space="preserve">. For example </w:t>
      </w:r>
      <w:proofErr w:type="spellStart"/>
      <w:proofErr w:type="gramStart"/>
      <w:r w:rsidRPr="00502CCB">
        <w:rPr>
          <w:i/>
          <w:iCs/>
          <w:color w:themeColor="text1" w:val="000000"/>
          <w:lang w:val="en-PH"/>
        </w:rPr>
        <w:t>ako,I</w:t>
      </w:r>
      <w:proofErr w:type="spellEnd"/>
      <w:proofErr w:type="gramEnd"/>
      <w:r w:rsidRPr="00502CCB">
        <w:rPr>
          <w:i/>
          <w:iCs/>
          <w:color w:themeColor="text1" w:val="000000"/>
          <w:lang w:val="en-PH"/>
        </w:rPr>
        <w:t xml:space="preserve"> am a Filipino major so meaning limited </w:t>
      </w:r>
      <w:proofErr w:type="spellStart"/>
      <w:r w:rsidRPr="00502CCB">
        <w:rPr>
          <w:i/>
          <w:iCs/>
          <w:color w:themeColor="text1" w:val="000000"/>
          <w:lang w:val="en-PH"/>
        </w:rPr>
        <w:t>yung</w:t>
      </w:r>
      <w:proofErr w:type="spellEnd"/>
      <w:r w:rsidRPr="00502CCB">
        <w:rPr>
          <w:i/>
          <w:iCs/>
          <w:color w:themeColor="text1" w:val="000000"/>
          <w:lang w:val="en-PH"/>
        </w:rPr>
        <w:t xml:space="preserve"> knowledge with regards </w:t>
      </w:r>
      <w:proofErr w:type="spellStart"/>
      <w:r w:rsidRPr="00502CCB">
        <w:rPr>
          <w:i/>
          <w:iCs/>
          <w:color w:themeColor="text1" w:val="000000"/>
          <w:lang w:val="en-PH"/>
        </w:rPr>
        <w:t>sa</w:t>
      </w:r>
      <w:proofErr w:type="spellEnd"/>
      <w:r w:rsidRPr="00502CCB">
        <w:rPr>
          <w:i/>
          <w:iCs/>
          <w:color w:themeColor="text1" w:val="000000"/>
          <w:lang w:val="en-PH"/>
        </w:rPr>
        <w:t xml:space="preserve"> </w:t>
      </w:r>
      <w:proofErr w:type="spellStart"/>
      <w:r w:rsidRPr="00502CCB">
        <w:rPr>
          <w:i/>
          <w:iCs/>
          <w:color w:themeColor="text1" w:val="000000"/>
          <w:lang w:val="en-PH"/>
        </w:rPr>
        <w:t>mga</w:t>
      </w:r>
      <w:proofErr w:type="spellEnd"/>
      <w:r w:rsidRPr="00502CCB">
        <w:rPr>
          <w:i/>
          <w:iCs/>
          <w:color w:themeColor="text1" w:val="000000"/>
          <w:lang w:val="en-PH"/>
        </w:rPr>
        <w:t xml:space="preserve"> parts </w:t>
      </w:r>
      <w:proofErr w:type="spellStart"/>
      <w:r w:rsidRPr="00502CCB">
        <w:rPr>
          <w:i/>
          <w:iCs/>
          <w:color w:themeColor="text1" w:val="000000"/>
          <w:lang w:val="en-PH"/>
        </w:rPr>
        <w:t>niya</w:t>
      </w:r>
      <w:proofErr w:type="spellEnd"/>
      <w:r w:rsidRPr="00502CCB">
        <w:rPr>
          <w:i/>
          <w:iCs/>
          <w:color w:themeColor="text1" w:val="000000"/>
          <w:lang w:val="en-PH"/>
        </w:rPr>
        <w:t xml:space="preserve">. I mean I can teach robotics but not as effective </w:t>
      </w:r>
      <w:proofErr w:type="spellStart"/>
      <w:r w:rsidRPr="00502CCB">
        <w:rPr>
          <w:i/>
          <w:iCs/>
          <w:color w:themeColor="text1" w:val="000000"/>
          <w:lang w:val="en-PH"/>
        </w:rPr>
        <w:t>sa</w:t>
      </w:r>
      <w:proofErr w:type="spellEnd"/>
      <w:r w:rsidRPr="00502CCB">
        <w:rPr>
          <w:i/>
          <w:iCs/>
          <w:color w:themeColor="text1" w:val="000000"/>
          <w:lang w:val="en-PH"/>
        </w:rPr>
        <w:t xml:space="preserve"> teacher </w:t>
      </w:r>
      <w:proofErr w:type="spellStart"/>
      <w:r w:rsidRPr="00502CCB">
        <w:rPr>
          <w:i/>
          <w:iCs/>
          <w:color w:themeColor="text1" w:val="000000"/>
          <w:lang w:val="en-PH"/>
        </w:rPr>
        <w:t>na</w:t>
      </w:r>
      <w:proofErr w:type="spellEnd"/>
      <w:r w:rsidRPr="00502CCB">
        <w:rPr>
          <w:i/>
          <w:iCs/>
          <w:color w:themeColor="text1" w:val="000000"/>
          <w:lang w:val="en-PH"/>
        </w:rPr>
        <w:t xml:space="preserve"> </w:t>
      </w:r>
      <w:proofErr w:type="spellStart"/>
      <w:r w:rsidRPr="00502CCB">
        <w:rPr>
          <w:i/>
          <w:iCs/>
          <w:color w:themeColor="text1" w:val="000000"/>
          <w:lang w:val="en-PH"/>
        </w:rPr>
        <w:t>alam</w:t>
      </w:r>
      <w:proofErr w:type="spellEnd"/>
      <w:r w:rsidRPr="00502CCB">
        <w:rPr>
          <w:i/>
          <w:iCs/>
          <w:color w:themeColor="text1" w:val="000000"/>
          <w:lang w:val="en-PH"/>
        </w:rPr>
        <w:t xml:space="preserve"> </w:t>
      </w:r>
      <w:proofErr w:type="spellStart"/>
      <w:r w:rsidR="00EA587F">
        <w:rPr>
          <w:i/>
          <w:iCs/>
          <w:color w:themeColor="text1" w:val="000000"/>
          <w:lang w:val="en-PH"/>
        </w:rPr>
        <w:t>t</w:t>
      </w:r>
      <w:r w:rsidRPr="00502CCB">
        <w:rPr>
          <w:i/>
          <w:iCs/>
          <w:color w:themeColor="text1" w:val="000000"/>
          <w:lang w:val="en-PH"/>
        </w:rPr>
        <w:t>alaga</w:t>
      </w:r>
      <w:proofErr w:type="spellEnd"/>
      <w:r w:rsidRPr="00502CCB">
        <w:rPr>
          <w:i/>
          <w:iCs/>
          <w:color w:themeColor="text1" w:val="000000"/>
          <w:lang w:val="en-PH"/>
        </w:rPr>
        <w:t xml:space="preserve"> kung </w:t>
      </w:r>
      <w:proofErr w:type="spellStart"/>
      <w:r w:rsidRPr="00502CCB">
        <w:rPr>
          <w:i/>
          <w:iCs/>
          <w:color w:themeColor="text1" w:val="000000"/>
          <w:lang w:val="en-PH"/>
        </w:rPr>
        <w:t>ano</w:t>
      </w:r>
      <w:proofErr w:type="spellEnd"/>
      <w:r w:rsidRPr="00502CCB">
        <w:rPr>
          <w:i/>
          <w:iCs/>
          <w:color w:themeColor="text1" w:val="000000"/>
          <w:lang w:val="en-PH"/>
        </w:rPr>
        <w:t xml:space="preserve"> </w:t>
      </w:r>
      <w:proofErr w:type="spellStart"/>
      <w:r w:rsidRPr="00502CCB">
        <w:rPr>
          <w:i/>
          <w:iCs/>
          <w:color w:themeColor="text1" w:val="000000"/>
          <w:lang w:val="en-PH"/>
        </w:rPr>
        <w:t>yun</w:t>
      </w:r>
      <w:proofErr w:type="spellEnd"/>
      <w:r w:rsidRPr="00502CCB">
        <w:rPr>
          <w:i/>
          <w:iCs/>
          <w:color w:themeColor="text1" w:val="000000"/>
          <w:lang w:val="en-PH"/>
        </w:rPr>
        <w:t xml:space="preserve"> </w:t>
      </w:r>
      <w:proofErr w:type="spellStart"/>
      <w:r w:rsidRPr="00502CCB">
        <w:rPr>
          <w:i/>
          <w:iCs/>
          <w:color w:themeColor="text1" w:val="000000"/>
          <w:lang w:val="en-PH"/>
        </w:rPr>
        <w:t>tinuturo</w:t>
      </w:r>
      <w:proofErr w:type="spellEnd"/>
      <w:r w:rsidRPr="00502CCB">
        <w:rPr>
          <w:i/>
          <w:iCs/>
          <w:color w:themeColor="text1" w:val="000000"/>
          <w:lang w:val="en-PH"/>
        </w:rPr>
        <w:t xml:space="preserve"> </w:t>
      </w:r>
      <w:proofErr w:type="spellStart"/>
      <w:r w:rsidRPr="00502CCB">
        <w:rPr>
          <w:i/>
          <w:iCs/>
          <w:color w:themeColor="text1" w:val="000000"/>
          <w:lang w:val="en-PH"/>
        </w:rPr>
        <w:t>niya</w:t>
      </w:r>
      <w:proofErr w:type="spellEnd"/>
      <w:r w:rsidRPr="00502CCB">
        <w:rPr>
          <w:i/>
          <w:iCs/>
          <w:color w:themeColor="text1" w:val="000000"/>
          <w:lang w:val="en-PH"/>
        </w:rPr>
        <w:t>.</w:t>
      </w:r>
    </w:p>
    <w:p w14:paraId="0F5B3666" w14:textId="77777777" w:rsidP="00E13E21" w:rsidR="00AD1E00" w:rsidRDefault="00EA587F">
      <w:pPr>
        <w:tabs>
          <w:tab w:pos="450" w:val="left"/>
          <w:tab w:pos="990" w:val="left"/>
          <w:tab w:pos="1710" w:val="left"/>
        </w:tabs>
        <w:ind w:firstLine="360" w:left="90"/>
        <w:jc w:val="both"/>
        <w:rPr>
          <w:color w:themeColor="text1" w:val="000000"/>
        </w:rPr>
      </w:pPr>
      <w:r w:rsidRPr="00EA587F">
        <w:rPr>
          <w:color w:themeColor="text1" w:val="000000"/>
        </w:rPr>
        <w:t>If we're talking about effectiveness, maybe we need an expert for that. For example, me, I am a Filipino major so that means my knowledge is limited with regards to its parts. I mean, I can teach robotics but not as effective as a teacher who really knows what he or she is teaching.</w:t>
      </w:r>
    </w:p>
    <w:p w14:paraId="0BFB0923" w14:textId="77777777" w:rsidP="00E13E21" w:rsidR="00AD1E00" w:rsidRDefault="00AD1E00">
      <w:pPr>
        <w:tabs>
          <w:tab w:pos="450" w:val="left"/>
          <w:tab w:pos="990" w:val="left"/>
          <w:tab w:pos="1710" w:val="left"/>
        </w:tabs>
        <w:ind w:firstLine="360" w:left="90"/>
        <w:jc w:val="both"/>
        <w:rPr>
          <w:color w:themeColor="text1" w:val="000000"/>
        </w:rPr>
      </w:pPr>
      <w:r>
        <w:rPr>
          <w:color w:themeColor="text1" w:val="000000"/>
        </w:rPr>
        <w:tab/>
      </w:r>
      <w:r w:rsidR="00502CCB" w:rsidRPr="00502CCB">
        <w:rPr>
          <w:color w:themeColor="text1" w:val="000000"/>
        </w:rPr>
        <w:t>In the words of Teacher 3 that;</w:t>
      </w:r>
    </w:p>
    <w:p w14:paraId="679BD9FA" w14:textId="1F89FEA7" w:rsidP="00E13E21" w:rsidR="00502CCB" w:rsidRDefault="00502CCB" w:rsidRPr="004C33CF">
      <w:pPr>
        <w:tabs>
          <w:tab w:pos="450" w:val="left"/>
          <w:tab w:pos="990" w:val="left"/>
          <w:tab w:pos="1710" w:val="left"/>
        </w:tabs>
        <w:ind w:firstLine="360" w:left="90"/>
        <w:jc w:val="both"/>
        <w:rPr>
          <w:color w:themeColor="text1" w:val="000000"/>
        </w:rPr>
      </w:pPr>
      <w:r w:rsidRPr="004C33CF">
        <w:rPr>
          <w:color w:themeColor="text1" w:val="000000"/>
        </w:rPr>
        <w:t>Teachers need to show students how robotics is useful in real life. They should create fun and hands-on activities to help students learn better. More than knowing robotics, teachers should encourage students to be creative and curious.</w:t>
      </w:r>
    </w:p>
    <w:p w14:paraId="61063DA2" w14:textId="77777777" w:rsidP="00E13E21" w:rsidR="00502CCB" w:rsidRDefault="00502CCB" w:rsidRPr="00502CCB">
      <w:pPr>
        <w:tabs>
          <w:tab w:pos="450" w:val="left"/>
          <w:tab w:pos="990" w:val="left"/>
          <w:tab w:pos="1710" w:val="left"/>
        </w:tabs>
        <w:ind w:firstLine="360" w:left="90"/>
        <w:jc w:val="both"/>
        <w:rPr>
          <w:color w:themeColor="text1" w:val="000000"/>
        </w:rPr>
      </w:pPr>
      <w:r w:rsidRPr="00502CCB">
        <w:rPr>
          <w:color w:themeColor="text1" w:val="000000"/>
        </w:rPr>
        <w:t>Aside from that Teacher 4 also asserted that;</w:t>
      </w:r>
    </w:p>
    <w:p w14:paraId="56B0204F" w14:textId="77777777" w:rsidP="00E13E21" w:rsidR="004C33CF" w:rsidRDefault="00502CCB" w:rsidRPr="004C33CF">
      <w:pPr>
        <w:tabs>
          <w:tab w:pos="450" w:val="left"/>
          <w:tab w:pos="990" w:val="left"/>
          <w:tab w:pos="1710" w:val="left"/>
        </w:tabs>
        <w:ind w:firstLine="360" w:left="90"/>
        <w:jc w:val="both"/>
        <w:rPr>
          <w:color w:themeColor="text1" w:val="000000"/>
        </w:rPr>
      </w:pPr>
      <w:r w:rsidRPr="004C33CF">
        <w:rPr>
          <w:color w:themeColor="text1" w:val="000000"/>
        </w:rPr>
        <w:t>Teachers should focus on helping students develop problem-solving skills through robotics. They don’t need to be experts, but they should know how to guide students in exploring and experimenting. Encouraging teamwork and perseverance is just as important as teaching technical skills.</w:t>
      </w:r>
    </w:p>
    <w:p w14:paraId="4B914094" w14:textId="480DDBA5" w:rsidP="00E13E21" w:rsidR="00502CCB" w:rsidRDefault="00502CCB" w:rsidRPr="00502CCB">
      <w:pPr>
        <w:tabs>
          <w:tab w:pos="450" w:val="left"/>
          <w:tab w:pos="990" w:val="left"/>
          <w:tab w:pos="1710" w:val="left"/>
        </w:tabs>
        <w:jc w:val="both"/>
        <w:rPr>
          <w:color w:themeColor="text1" w:val="000000"/>
        </w:rPr>
      </w:pPr>
      <w:r w:rsidRPr="00502CCB">
        <w:rPr>
          <w:color w:themeColor="text1" w:val="000000"/>
        </w:rPr>
        <w:t>Lastly as mentioned by Teacher 5 says;</w:t>
      </w:r>
    </w:p>
    <w:p w14:paraId="1E6740CA" w14:textId="77777777" w:rsidP="00E13E21" w:rsidR="00502CCB" w:rsidRDefault="00502CCB" w:rsidRPr="00502CCB">
      <w:pPr>
        <w:tabs>
          <w:tab w:pos="450" w:val="left"/>
          <w:tab w:pos="990" w:val="left"/>
          <w:tab w:pos="1710" w:val="left"/>
        </w:tabs>
        <w:ind w:firstLine="360" w:left="810" w:right="656"/>
        <w:jc w:val="both"/>
        <w:rPr>
          <w:color w:themeColor="text1" w:val="000000"/>
        </w:rPr>
      </w:pPr>
      <w:r w:rsidRPr="00502CCB">
        <w:rPr>
          <w:i/>
          <w:iCs/>
          <w:color w:themeColor="text1" w:val="000000"/>
        </w:rPr>
        <w:t xml:space="preserve">A good robotics teacher should make learning fun and engaging by using simple activities that spark curiosity especially for those who are in nursery level. Kasi never </w:t>
      </w:r>
      <w:proofErr w:type="spellStart"/>
      <w:r w:rsidRPr="00502CCB">
        <w:rPr>
          <w:i/>
          <w:iCs/>
          <w:color w:themeColor="text1" w:val="000000"/>
        </w:rPr>
        <w:t>nilang</w:t>
      </w:r>
      <w:proofErr w:type="spellEnd"/>
      <w:r w:rsidRPr="00502CCB">
        <w:rPr>
          <w:i/>
          <w:iCs/>
          <w:color w:themeColor="text1" w:val="000000"/>
        </w:rPr>
        <w:t xml:space="preserve"> </w:t>
      </w:r>
      <w:proofErr w:type="spellStart"/>
      <w:r w:rsidRPr="00502CCB">
        <w:rPr>
          <w:i/>
          <w:iCs/>
          <w:color w:themeColor="text1" w:val="000000"/>
        </w:rPr>
        <w:t>papaki</w:t>
      </w:r>
      <w:proofErr w:type="spellEnd"/>
      <w:r w:rsidRPr="00502CCB">
        <w:rPr>
          <w:i/>
          <w:iCs/>
          <w:color w:themeColor="text1" w:val="000000"/>
        </w:rPr>
        <w:t xml:space="preserve"> </w:t>
      </w:r>
      <w:proofErr w:type="spellStart"/>
      <w:r w:rsidRPr="00502CCB">
        <w:rPr>
          <w:i/>
          <w:iCs/>
          <w:color w:themeColor="text1" w:val="000000"/>
        </w:rPr>
        <w:t>alaman</w:t>
      </w:r>
      <w:proofErr w:type="spellEnd"/>
      <w:r w:rsidRPr="00502CCB">
        <w:rPr>
          <w:i/>
          <w:iCs/>
          <w:color w:themeColor="text1" w:val="000000"/>
        </w:rPr>
        <w:t xml:space="preserve"> </w:t>
      </w:r>
      <w:proofErr w:type="spellStart"/>
      <w:r w:rsidRPr="00502CCB">
        <w:rPr>
          <w:i/>
          <w:iCs/>
          <w:color w:themeColor="text1" w:val="000000"/>
        </w:rPr>
        <w:t>yan</w:t>
      </w:r>
      <w:proofErr w:type="spellEnd"/>
      <w:r w:rsidRPr="00502CCB">
        <w:rPr>
          <w:i/>
          <w:iCs/>
          <w:color w:themeColor="text1" w:val="000000"/>
        </w:rPr>
        <w:t xml:space="preserve"> if </w:t>
      </w:r>
      <w:proofErr w:type="spellStart"/>
      <w:r w:rsidRPr="00502CCB">
        <w:rPr>
          <w:i/>
          <w:iCs/>
          <w:color w:themeColor="text1" w:val="000000"/>
        </w:rPr>
        <w:t>hindi</w:t>
      </w:r>
      <w:proofErr w:type="spellEnd"/>
      <w:r w:rsidRPr="00502CCB">
        <w:rPr>
          <w:i/>
          <w:iCs/>
          <w:color w:themeColor="text1" w:val="000000"/>
        </w:rPr>
        <w:t xml:space="preserve"> ma catch </w:t>
      </w:r>
      <w:proofErr w:type="spellStart"/>
      <w:r w:rsidRPr="00502CCB">
        <w:rPr>
          <w:i/>
          <w:iCs/>
          <w:color w:themeColor="text1" w:val="000000"/>
        </w:rPr>
        <w:t>yung</w:t>
      </w:r>
      <w:proofErr w:type="spellEnd"/>
      <w:r w:rsidRPr="00502CCB">
        <w:rPr>
          <w:i/>
          <w:iCs/>
          <w:color w:themeColor="text1" w:val="000000"/>
        </w:rPr>
        <w:t xml:space="preserve"> attention </w:t>
      </w:r>
      <w:proofErr w:type="spellStart"/>
      <w:r w:rsidRPr="00502CCB">
        <w:rPr>
          <w:i/>
          <w:iCs/>
          <w:color w:themeColor="text1" w:val="000000"/>
        </w:rPr>
        <w:t>nila</w:t>
      </w:r>
      <w:proofErr w:type="spellEnd"/>
      <w:r w:rsidRPr="00502CCB">
        <w:rPr>
          <w:i/>
          <w:iCs/>
          <w:color w:themeColor="text1" w:val="000000"/>
        </w:rPr>
        <w:t xml:space="preserve"> </w:t>
      </w:r>
      <w:proofErr w:type="spellStart"/>
      <w:r w:rsidRPr="00502CCB">
        <w:rPr>
          <w:i/>
          <w:iCs/>
          <w:color w:themeColor="text1" w:val="000000"/>
        </w:rPr>
        <w:t>agad</w:t>
      </w:r>
      <w:proofErr w:type="spellEnd"/>
      <w:r w:rsidRPr="00502CCB">
        <w:rPr>
          <w:i/>
          <w:iCs/>
          <w:color w:themeColor="text1" w:val="000000"/>
        </w:rPr>
        <w:t xml:space="preserve"> </w:t>
      </w:r>
      <w:proofErr w:type="spellStart"/>
      <w:r w:rsidRPr="00502CCB">
        <w:rPr>
          <w:i/>
          <w:iCs/>
          <w:color w:themeColor="text1" w:val="000000"/>
        </w:rPr>
        <w:t>agad</w:t>
      </w:r>
      <w:proofErr w:type="spellEnd"/>
      <w:r w:rsidRPr="00502CCB">
        <w:rPr>
          <w:i/>
          <w:iCs/>
          <w:color w:themeColor="text1" w:val="000000"/>
        </w:rPr>
        <w:t xml:space="preserve"> and </w:t>
      </w:r>
      <w:proofErr w:type="spellStart"/>
      <w:r w:rsidRPr="00502CCB">
        <w:rPr>
          <w:i/>
          <w:iCs/>
          <w:color w:themeColor="text1" w:val="000000"/>
        </w:rPr>
        <w:t>maboboring</w:t>
      </w:r>
      <w:proofErr w:type="spellEnd"/>
      <w:r w:rsidRPr="00502CCB">
        <w:rPr>
          <w:i/>
          <w:iCs/>
          <w:color w:themeColor="text1" w:val="000000"/>
        </w:rPr>
        <w:t xml:space="preserve"> </w:t>
      </w:r>
      <w:proofErr w:type="spellStart"/>
      <w:r w:rsidRPr="00502CCB">
        <w:rPr>
          <w:i/>
          <w:iCs/>
          <w:color w:themeColor="text1" w:val="000000"/>
        </w:rPr>
        <w:t>talaga</w:t>
      </w:r>
      <w:proofErr w:type="spellEnd"/>
      <w:r w:rsidRPr="00502CCB">
        <w:rPr>
          <w:i/>
          <w:iCs/>
          <w:color w:themeColor="text1" w:val="000000"/>
        </w:rPr>
        <w:t xml:space="preserve"> </w:t>
      </w:r>
      <w:proofErr w:type="spellStart"/>
      <w:r w:rsidRPr="00502CCB">
        <w:rPr>
          <w:i/>
          <w:iCs/>
          <w:color w:themeColor="text1" w:val="000000"/>
        </w:rPr>
        <w:t>sila</w:t>
      </w:r>
      <w:proofErr w:type="spellEnd"/>
      <w:r w:rsidRPr="00502CCB">
        <w:rPr>
          <w:i/>
          <w:iCs/>
          <w:color w:themeColor="text1" w:val="000000"/>
        </w:rPr>
        <w:t xml:space="preserve"> if </w:t>
      </w:r>
      <w:proofErr w:type="spellStart"/>
      <w:r w:rsidRPr="00502CCB">
        <w:rPr>
          <w:i/>
          <w:iCs/>
          <w:color w:themeColor="text1" w:val="000000"/>
        </w:rPr>
        <w:t>hindi</w:t>
      </w:r>
      <w:proofErr w:type="spellEnd"/>
      <w:r w:rsidRPr="00502CCB">
        <w:rPr>
          <w:i/>
          <w:iCs/>
          <w:color w:themeColor="text1" w:val="000000"/>
        </w:rPr>
        <w:t xml:space="preserve"> </w:t>
      </w:r>
      <w:proofErr w:type="spellStart"/>
      <w:r w:rsidRPr="00502CCB">
        <w:rPr>
          <w:i/>
          <w:iCs/>
          <w:color w:themeColor="text1" w:val="000000"/>
        </w:rPr>
        <w:t>natin</w:t>
      </w:r>
      <w:proofErr w:type="spellEnd"/>
      <w:r w:rsidRPr="00502CCB">
        <w:rPr>
          <w:i/>
          <w:iCs/>
          <w:color w:themeColor="text1" w:val="000000"/>
        </w:rPr>
        <w:t xml:space="preserve"> </w:t>
      </w:r>
      <w:proofErr w:type="spellStart"/>
      <w:r w:rsidRPr="00502CCB">
        <w:rPr>
          <w:i/>
          <w:iCs/>
          <w:color w:themeColor="text1" w:val="000000"/>
        </w:rPr>
        <w:t>alam</w:t>
      </w:r>
      <w:proofErr w:type="spellEnd"/>
      <w:r w:rsidRPr="00502CCB">
        <w:rPr>
          <w:i/>
          <w:iCs/>
          <w:color w:themeColor="text1" w:val="000000"/>
        </w:rPr>
        <w:t xml:space="preserve"> kung </w:t>
      </w:r>
      <w:proofErr w:type="spellStart"/>
      <w:r w:rsidRPr="00502CCB">
        <w:rPr>
          <w:i/>
          <w:iCs/>
          <w:color w:themeColor="text1" w:val="000000"/>
        </w:rPr>
        <w:t>paano</w:t>
      </w:r>
      <w:proofErr w:type="spellEnd"/>
      <w:r w:rsidRPr="00502CCB">
        <w:rPr>
          <w:i/>
          <w:iCs/>
          <w:color w:themeColor="text1" w:val="000000"/>
        </w:rPr>
        <w:t xml:space="preserve"> </w:t>
      </w:r>
      <w:proofErr w:type="spellStart"/>
      <w:r w:rsidRPr="00502CCB">
        <w:rPr>
          <w:i/>
          <w:iCs/>
          <w:color w:themeColor="text1" w:val="000000"/>
        </w:rPr>
        <w:t>imaintain</w:t>
      </w:r>
      <w:proofErr w:type="spellEnd"/>
      <w:r w:rsidRPr="00502CCB">
        <w:rPr>
          <w:i/>
          <w:iCs/>
          <w:color w:themeColor="text1" w:val="000000"/>
        </w:rPr>
        <w:t xml:space="preserve"> </w:t>
      </w:r>
      <w:proofErr w:type="spellStart"/>
      <w:r w:rsidRPr="00502CCB">
        <w:rPr>
          <w:i/>
          <w:iCs/>
          <w:color w:themeColor="text1" w:val="000000"/>
        </w:rPr>
        <w:t>yung</w:t>
      </w:r>
      <w:proofErr w:type="spellEnd"/>
      <w:r w:rsidRPr="00502CCB">
        <w:rPr>
          <w:i/>
          <w:iCs/>
          <w:color w:themeColor="text1" w:val="000000"/>
        </w:rPr>
        <w:t xml:space="preserve"> engagement ng </w:t>
      </w:r>
      <w:proofErr w:type="spellStart"/>
      <w:r w:rsidRPr="00502CCB">
        <w:rPr>
          <w:i/>
          <w:iCs/>
          <w:color w:themeColor="text1" w:val="000000"/>
        </w:rPr>
        <w:t>klase</w:t>
      </w:r>
      <w:proofErr w:type="spellEnd"/>
      <w:r w:rsidRPr="00502CCB">
        <w:rPr>
          <w:i/>
          <w:iCs/>
          <w:color w:themeColor="text1" w:val="000000"/>
        </w:rPr>
        <w:t xml:space="preserve"> considering their attention span. They should encourage students to ask questions, try new ideas, and learn from mistakes. The goal is not just to build robots but to help students think creatively and logically.</w:t>
      </w:r>
    </w:p>
    <w:p w14:paraId="170AA790" w14:textId="77777777" w:rsidP="00E13E21" w:rsidR="00AD1E00" w:rsidRDefault="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 good robotics teacher should make learning fun and engaging by using simple activities that spark curiosity, especially for nursery-level students. They will never pay attention to it</w:t>
      </w:r>
    </w:p>
    <w:p w14:paraId="7A2D42BF" w14:textId="3E03135D"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 xml:space="preserve"> if their interest is not captured immediately, and they will definitely get bored if we do not know how to maintain the class's engagement, considering their short attention span. Teachers should encourage students to ask questions, try new ideas, and learn from their mistakes. The goal is not just to build robots but to help </w:t>
      </w:r>
      <w:proofErr w:type="gramStart"/>
      <w:r w:rsidRPr="00502CCB">
        <w:rPr>
          <w:color w:themeColor="text1" w:val="000000"/>
          <w:lang w:val="en-PH"/>
        </w:rPr>
        <w:t>students .</w:t>
      </w:r>
      <w:proofErr w:type="gramEnd"/>
    </w:p>
    <w:p w14:paraId="35669086"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rPr>
        <w:tab/>
        <w:t xml:space="preserve">Talking about the </w:t>
      </w:r>
      <w:r w:rsidRPr="00502CCB">
        <w:rPr>
          <w:color w:themeColor="text1" w:val="000000"/>
          <w:lang w:val="en-PH"/>
        </w:rPr>
        <w:t>most important areas of teacher training in robotics education     Teacher 1 said that;</w:t>
      </w:r>
    </w:p>
    <w:p w14:paraId="3AC33754" w14:textId="77777777" w:rsidP="00E13E21" w:rsidR="00502CCB" w:rsidRDefault="00502CCB" w:rsidRPr="00502CCB">
      <w:pPr>
        <w:tabs>
          <w:tab w:pos="450" w:val="left"/>
          <w:tab w:pos="990" w:val="left"/>
          <w:tab w:pos="1710" w:val="left"/>
        </w:tabs>
        <w:ind w:firstLine="360" w:left="810" w:right="476"/>
        <w:jc w:val="both"/>
        <w:rPr>
          <w:i/>
          <w:iCs/>
          <w:color w:themeColor="text1" w:val="000000"/>
          <w:lang w:val="en-PH"/>
        </w:rPr>
      </w:pPr>
      <w:r w:rsidRPr="00502CCB">
        <w:rPr>
          <w:color w:themeColor="text1" w:val="000000"/>
          <w:lang w:val="en-PH"/>
        </w:rPr>
        <w:tab/>
      </w:r>
      <w:r w:rsidRPr="00502CCB">
        <w:rPr>
          <w:i/>
          <w:iCs/>
          <w:color w:themeColor="text1" w:val="000000"/>
          <w:lang w:val="en-PH"/>
        </w:rPr>
        <w:t xml:space="preserve">In my experience, the most important areas of training include: Learning the basics of coding, algorithms, and debugging. Yan </w:t>
      </w:r>
      <w:proofErr w:type="spellStart"/>
      <w:r w:rsidRPr="00502CCB">
        <w:rPr>
          <w:i/>
          <w:iCs/>
          <w:color w:themeColor="text1" w:val="000000"/>
          <w:lang w:val="en-PH"/>
        </w:rPr>
        <w:t>yun</w:t>
      </w:r>
      <w:proofErr w:type="spellEnd"/>
      <w:r w:rsidRPr="00502CCB">
        <w:rPr>
          <w:i/>
          <w:iCs/>
          <w:color w:themeColor="text1" w:val="000000"/>
          <w:lang w:val="en-PH"/>
        </w:rPr>
        <w:t xml:space="preserve"> </w:t>
      </w:r>
      <w:proofErr w:type="spellStart"/>
      <w:r w:rsidRPr="00502CCB">
        <w:rPr>
          <w:i/>
          <w:iCs/>
          <w:color w:themeColor="text1" w:val="000000"/>
          <w:lang w:val="en-PH"/>
        </w:rPr>
        <w:t>pinaka</w:t>
      </w:r>
      <w:proofErr w:type="spellEnd"/>
      <w:r w:rsidRPr="00502CCB">
        <w:rPr>
          <w:i/>
          <w:iCs/>
          <w:color w:themeColor="text1" w:val="000000"/>
          <w:lang w:val="en-PH"/>
        </w:rPr>
        <w:t xml:space="preserve"> </w:t>
      </w:r>
      <w:proofErr w:type="spellStart"/>
      <w:r w:rsidRPr="00502CCB">
        <w:rPr>
          <w:i/>
          <w:iCs/>
          <w:color w:themeColor="text1" w:val="000000"/>
          <w:lang w:val="en-PH"/>
        </w:rPr>
        <w:t>importanteng</w:t>
      </w:r>
      <w:proofErr w:type="spellEnd"/>
      <w:r w:rsidRPr="00502CCB">
        <w:rPr>
          <w:i/>
          <w:iCs/>
          <w:color w:themeColor="text1" w:val="000000"/>
          <w:lang w:val="en-PH"/>
        </w:rPr>
        <w:t xml:space="preserve"> parts ng training </w:t>
      </w:r>
      <w:proofErr w:type="spellStart"/>
      <w:r w:rsidRPr="00502CCB">
        <w:rPr>
          <w:i/>
          <w:iCs/>
          <w:color w:themeColor="text1" w:val="000000"/>
          <w:lang w:val="en-PH"/>
        </w:rPr>
        <w:t>kasi</w:t>
      </w:r>
      <w:proofErr w:type="spellEnd"/>
      <w:r w:rsidRPr="00502CCB">
        <w:rPr>
          <w:i/>
          <w:iCs/>
          <w:color w:themeColor="text1" w:val="000000"/>
          <w:lang w:val="en-PH"/>
        </w:rPr>
        <w:t xml:space="preserve"> later on time </w:t>
      </w:r>
      <w:proofErr w:type="spellStart"/>
      <w:r w:rsidRPr="00502CCB">
        <w:rPr>
          <w:i/>
          <w:iCs/>
          <w:color w:themeColor="text1" w:val="000000"/>
          <w:lang w:val="en-PH"/>
        </w:rPr>
        <w:t>atleast</w:t>
      </w:r>
      <w:proofErr w:type="spellEnd"/>
      <w:r w:rsidRPr="00502CCB">
        <w:rPr>
          <w:i/>
          <w:iCs/>
          <w:color w:themeColor="text1" w:val="000000"/>
          <w:lang w:val="en-PH"/>
        </w:rPr>
        <w:t xml:space="preserve"> </w:t>
      </w:r>
      <w:proofErr w:type="spellStart"/>
      <w:r w:rsidRPr="00502CCB">
        <w:rPr>
          <w:i/>
          <w:iCs/>
          <w:color w:themeColor="text1" w:val="000000"/>
          <w:lang w:val="en-PH"/>
        </w:rPr>
        <w:t>pag</w:t>
      </w:r>
      <w:proofErr w:type="spellEnd"/>
      <w:r w:rsidRPr="00502CCB">
        <w:rPr>
          <w:i/>
          <w:iCs/>
          <w:color w:themeColor="text1" w:val="000000"/>
          <w:lang w:val="en-PH"/>
        </w:rPr>
        <w:t xml:space="preserve"> nag ask </w:t>
      </w:r>
      <w:proofErr w:type="spellStart"/>
      <w:r w:rsidRPr="00502CCB">
        <w:rPr>
          <w:i/>
          <w:iCs/>
          <w:color w:themeColor="text1" w:val="000000"/>
          <w:lang w:val="en-PH"/>
        </w:rPr>
        <w:t>yung</w:t>
      </w:r>
      <w:proofErr w:type="spellEnd"/>
      <w:r w:rsidRPr="00502CCB">
        <w:rPr>
          <w:i/>
          <w:iCs/>
          <w:color w:themeColor="text1" w:val="000000"/>
          <w:lang w:val="en-PH"/>
        </w:rPr>
        <w:t xml:space="preserve"> </w:t>
      </w:r>
      <w:proofErr w:type="spellStart"/>
      <w:r w:rsidRPr="00502CCB">
        <w:rPr>
          <w:i/>
          <w:iCs/>
          <w:color w:themeColor="text1" w:val="000000"/>
          <w:lang w:val="en-PH"/>
        </w:rPr>
        <w:t>mga</w:t>
      </w:r>
      <w:proofErr w:type="spellEnd"/>
      <w:r w:rsidRPr="00502CCB">
        <w:rPr>
          <w:i/>
          <w:iCs/>
          <w:color w:themeColor="text1" w:val="000000"/>
          <w:lang w:val="en-PH"/>
        </w:rPr>
        <w:t xml:space="preserve"> students </w:t>
      </w:r>
      <w:proofErr w:type="spellStart"/>
      <w:r w:rsidRPr="00502CCB">
        <w:rPr>
          <w:i/>
          <w:iCs/>
          <w:color w:themeColor="text1" w:val="000000"/>
          <w:lang w:val="en-PH"/>
        </w:rPr>
        <w:t>natin</w:t>
      </w:r>
      <w:proofErr w:type="spellEnd"/>
      <w:r w:rsidRPr="00502CCB">
        <w:rPr>
          <w:i/>
          <w:iCs/>
          <w:color w:themeColor="text1" w:val="000000"/>
          <w:lang w:val="en-PH"/>
        </w:rPr>
        <w:t xml:space="preserve"> kung </w:t>
      </w:r>
      <w:proofErr w:type="spellStart"/>
      <w:r w:rsidRPr="00502CCB">
        <w:rPr>
          <w:i/>
          <w:iCs/>
          <w:color w:themeColor="text1" w:val="000000"/>
          <w:lang w:val="en-PH"/>
        </w:rPr>
        <w:t>paano</w:t>
      </w:r>
      <w:proofErr w:type="spellEnd"/>
      <w:r w:rsidRPr="00502CCB">
        <w:rPr>
          <w:i/>
          <w:iCs/>
          <w:color w:themeColor="text1" w:val="000000"/>
          <w:lang w:val="en-PH"/>
        </w:rPr>
        <w:t xml:space="preserve"> to I </w:t>
      </w:r>
      <w:proofErr w:type="spellStart"/>
      <w:r w:rsidRPr="00502CCB">
        <w:rPr>
          <w:i/>
          <w:iCs/>
          <w:color w:themeColor="text1" w:val="000000"/>
          <w:lang w:val="en-PH"/>
        </w:rPr>
        <w:t>fifix</w:t>
      </w:r>
      <w:proofErr w:type="spellEnd"/>
      <w:r w:rsidRPr="00502CCB">
        <w:rPr>
          <w:i/>
          <w:iCs/>
          <w:color w:themeColor="text1" w:val="000000"/>
          <w:lang w:val="en-PH"/>
        </w:rPr>
        <w:t xml:space="preserve"> or </w:t>
      </w:r>
      <w:proofErr w:type="spellStart"/>
      <w:r w:rsidRPr="00502CCB">
        <w:rPr>
          <w:i/>
          <w:iCs/>
          <w:color w:themeColor="text1" w:val="000000"/>
          <w:lang w:val="en-PH"/>
        </w:rPr>
        <w:t>ano</w:t>
      </w:r>
      <w:proofErr w:type="spellEnd"/>
      <w:r w:rsidRPr="00502CCB">
        <w:rPr>
          <w:i/>
          <w:iCs/>
          <w:color w:themeColor="text1" w:val="000000"/>
          <w:lang w:val="en-PH"/>
        </w:rPr>
        <w:t xml:space="preserve"> </w:t>
      </w:r>
      <w:proofErr w:type="spellStart"/>
      <w:r w:rsidRPr="00502CCB">
        <w:rPr>
          <w:i/>
          <w:iCs/>
          <w:color w:themeColor="text1" w:val="000000"/>
          <w:lang w:val="en-PH"/>
        </w:rPr>
        <w:t>yung</w:t>
      </w:r>
      <w:proofErr w:type="spellEnd"/>
      <w:r w:rsidRPr="00502CCB">
        <w:rPr>
          <w:i/>
          <w:iCs/>
          <w:color w:themeColor="text1" w:val="000000"/>
          <w:lang w:val="en-PH"/>
        </w:rPr>
        <w:t xml:space="preserve"> function is </w:t>
      </w:r>
      <w:proofErr w:type="spellStart"/>
      <w:r w:rsidRPr="00502CCB">
        <w:rPr>
          <w:i/>
          <w:iCs/>
          <w:color w:themeColor="text1" w:val="000000"/>
          <w:lang w:val="en-PH"/>
        </w:rPr>
        <w:t>alam</w:t>
      </w:r>
      <w:proofErr w:type="spellEnd"/>
      <w:r w:rsidRPr="00502CCB">
        <w:rPr>
          <w:i/>
          <w:iCs/>
          <w:color w:themeColor="text1" w:val="000000"/>
          <w:lang w:val="en-PH"/>
        </w:rPr>
        <w:t xml:space="preserve"> </w:t>
      </w:r>
      <w:proofErr w:type="spellStart"/>
      <w:r w:rsidRPr="00502CCB">
        <w:rPr>
          <w:i/>
          <w:iCs/>
          <w:color w:themeColor="text1" w:val="000000"/>
          <w:lang w:val="en-PH"/>
        </w:rPr>
        <w:t>natin</w:t>
      </w:r>
      <w:proofErr w:type="spellEnd"/>
      <w:r w:rsidRPr="00502CCB">
        <w:rPr>
          <w:i/>
          <w:iCs/>
          <w:color w:themeColor="text1" w:val="000000"/>
          <w:lang w:val="en-PH"/>
        </w:rPr>
        <w:t xml:space="preserve"> kung </w:t>
      </w:r>
      <w:proofErr w:type="spellStart"/>
      <w:r w:rsidRPr="00502CCB">
        <w:rPr>
          <w:i/>
          <w:iCs/>
          <w:color w:themeColor="text1" w:val="000000"/>
          <w:lang w:val="en-PH"/>
        </w:rPr>
        <w:t>anong</w:t>
      </w:r>
      <w:proofErr w:type="spellEnd"/>
      <w:r w:rsidRPr="00502CCB">
        <w:rPr>
          <w:i/>
          <w:iCs/>
          <w:color w:themeColor="text1" w:val="000000"/>
          <w:lang w:val="en-PH"/>
        </w:rPr>
        <w:t xml:space="preserve"> </w:t>
      </w:r>
      <w:proofErr w:type="spellStart"/>
      <w:proofErr w:type="gramStart"/>
      <w:r w:rsidRPr="00502CCB">
        <w:rPr>
          <w:i/>
          <w:iCs/>
          <w:color w:themeColor="text1" w:val="000000"/>
          <w:lang w:val="en-PH"/>
        </w:rPr>
        <w:t>isasagot.Teachers</w:t>
      </w:r>
      <w:proofErr w:type="spellEnd"/>
      <w:proofErr w:type="gramEnd"/>
      <w:r w:rsidRPr="00502CCB">
        <w:rPr>
          <w:i/>
          <w:iCs/>
          <w:color w:themeColor="text1" w:val="000000"/>
          <w:lang w:val="en-PH"/>
        </w:rPr>
        <w:t xml:space="preserve"> should know about circuits, sensors, and the general working of hardware to explain the physical aspects of robots. It's just as important to know how to teach robotics. </w:t>
      </w:r>
    </w:p>
    <w:p w14:paraId="021C1ECD" w14:textId="3C198864" w:rsidP="00E13E21" w:rsidR="00502CCB" w:rsidRDefault="00502CCB">
      <w:pPr>
        <w:tabs>
          <w:tab w:pos="450" w:val="left"/>
          <w:tab w:pos="990" w:val="left"/>
          <w:tab w:pos="1710" w:val="left"/>
        </w:tabs>
        <w:ind w:firstLine="360" w:left="90"/>
        <w:jc w:val="both"/>
        <w:rPr>
          <w:color w:themeColor="text1" w:val="000000"/>
          <w:lang w:val="en-PH"/>
        </w:rPr>
      </w:pPr>
      <w:r w:rsidRPr="00502CCB">
        <w:rPr>
          <w:color w:themeColor="text1" w:val="000000"/>
          <w:lang w:val="en-PH"/>
        </w:rPr>
        <w:lastRenderedPageBreak/>
        <w:t xml:space="preserve">In my experience, the most important areas of training include learning the basics of coding, algorithms, and debugging. These are the most important parts of the training because, later on, at least when students ask how to fix something or what a function does, we will know how to answer </w:t>
      </w:r>
      <w:r w:rsidR="006169A2" w:rsidRPr="00502CCB">
        <w:rPr>
          <w:color w:themeColor="text1" w:val="000000"/>
          <w:lang w:val="en-PH"/>
        </w:rPr>
        <w:t>them. Teachers</w:t>
      </w:r>
      <w:r w:rsidRPr="00502CCB">
        <w:rPr>
          <w:color w:themeColor="text1" w:val="000000"/>
          <w:lang w:val="en-PH"/>
        </w:rPr>
        <w:t xml:space="preserve"> should also have knowledge about circuits, sensors, and the general workings of hardware to explain the physical aspects of robots. Equally important is knowing how to teach robotics effectively.</w:t>
      </w:r>
    </w:p>
    <w:p w14:paraId="080584E5" w14:textId="77777777" w:rsidP="00E13E21" w:rsidR="00D6298C" w:rsidRDefault="00D6298C" w:rsidRPr="00502CCB">
      <w:pPr>
        <w:tabs>
          <w:tab w:pos="450" w:val="left"/>
          <w:tab w:pos="990" w:val="left"/>
          <w:tab w:pos="1710" w:val="left"/>
        </w:tabs>
        <w:ind w:firstLine="360" w:left="90"/>
        <w:jc w:val="both"/>
        <w:rPr>
          <w:color w:themeColor="text1" w:val="000000"/>
          <w:lang w:val="en-PH"/>
        </w:rPr>
      </w:pPr>
    </w:p>
    <w:p w14:paraId="0BD648D0" w14:textId="77777777" w:rsidP="00E13E21" w:rsidR="00502CCB" w:rsidRDefault="00502CCB" w:rsidRPr="00502CCB">
      <w:pPr>
        <w:tabs>
          <w:tab w:pos="450" w:val="left"/>
          <w:tab w:pos="990" w:val="left"/>
          <w:tab w:pos="1710" w:val="left"/>
        </w:tabs>
        <w:ind w:firstLine="360" w:left="90"/>
        <w:jc w:val="both"/>
        <w:rPr>
          <w:color w:themeColor="text1" w:val="000000"/>
        </w:rPr>
      </w:pPr>
      <w:r w:rsidRPr="00502CCB">
        <w:rPr>
          <w:color w:themeColor="text1" w:val="000000"/>
        </w:rPr>
        <w:tab/>
        <w:t>Teacher 2 added;</w:t>
      </w:r>
    </w:p>
    <w:p w14:paraId="36B3F8BB" w14:textId="77777777" w:rsidP="00E13E21" w:rsidR="00502CCB" w:rsidRDefault="00502CCB" w:rsidRPr="00502CCB">
      <w:pPr>
        <w:tabs>
          <w:tab w:pos="450" w:val="left"/>
          <w:tab w:pos="990" w:val="left"/>
          <w:tab w:pos="1710" w:val="left"/>
        </w:tabs>
        <w:ind w:firstLine="360" w:left="90"/>
        <w:jc w:val="both"/>
        <w:rPr>
          <w:color w:themeColor="text1" w:val="000000"/>
        </w:rPr>
      </w:pPr>
      <w:r w:rsidRPr="00502CCB">
        <w:rPr>
          <w:color w:themeColor="text1" w:val="000000"/>
        </w:rPr>
        <w:tab/>
        <w:t>Teachers should be trained in the fundamentals of robotics, including how robots work, their parts, and basic programming. Hands-on experience with educational robotics kits helps teachers confidently guide students in assembling and coding robots.</w:t>
      </w:r>
    </w:p>
    <w:p w14:paraId="3159EC00" w14:textId="77777777" w:rsidP="00E13E21" w:rsidR="00502CCB" w:rsidRDefault="00502CCB" w:rsidRPr="00502CCB">
      <w:pPr>
        <w:tabs>
          <w:tab w:pos="450" w:val="left"/>
          <w:tab w:pos="990" w:val="left"/>
          <w:tab w:pos="1710" w:val="left"/>
        </w:tabs>
        <w:ind w:firstLine="360" w:left="90"/>
        <w:jc w:val="both"/>
        <w:rPr>
          <w:color w:themeColor="text1" w:val="000000"/>
        </w:rPr>
      </w:pPr>
      <w:r w:rsidRPr="00502CCB">
        <w:rPr>
          <w:color w:themeColor="text1" w:val="000000"/>
        </w:rPr>
        <w:tab/>
        <w:t>According to Teacher 3;</w:t>
      </w:r>
    </w:p>
    <w:p w14:paraId="61BF90E4"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b/>
      </w:r>
      <w:r w:rsidRPr="00502CCB">
        <w:rPr>
          <w:color w:themeColor="text1" w:val="000000"/>
          <w:lang w:val="en-PH"/>
        </w:rPr>
        <w:tab/>
      </w:r>
      <w:r w:rsidRPr="00502CCB">
        <w:rPr>
          <w:color w:themeColor="text1" w:val="000000"/>
        </w:rPr>
        <w:t>Since robotics involves group work and hands-on projects, teachers need training in managing an active and collaborative classroom. They should learn how to organize teams, distribute tasks, and maintain student engagement while ensuring everyone participates.</w:t>
      </w:r>
    </w:p>
    <w:p w14:paraId="0D267351"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b/>
        <w:t>And teacher 4 said that;</w:t>
      </w:r>
    </w:p>
    <w:p w14:paraId="1722A0E7" w14:textId="77777777" w:rsidP="00E13E21" w:rsidR="00502CCB" w:rsidRDefault="00502CCB" w:rsidRPr="00502CCB">
      <w:pPr>
        <w:tabs>
          <w:tab w:pos="450" w:val="left"/>
          <w:tab w:pos="990" w:val="left"/>
          <w:tab w:pos="1710" w:val="left"/>
        </w:tabs>
        <w:ind w:firstLine="360" w:left="90"/>
        <w:jc w:val="both"/>
        <w:rPr>
          <w:color w:themeColor="text1" w:val="000000"/>
        </w:rPr>
      </w:pPr>
      <w:r w:rsidRPr="00502CCB">
        <w:rPr>
          <w:color w:themeColor="text1" w:val="000000"/>
          <w:lang w:val="en-PH"/>
        </w:rPr>
        <w:tab/>
      </w:r>
      <w:r w:rsidRPr="00502CCB">
        <w:rPr>
          <w:color w:themeColor="text1" w:val="000000"/>
        </w:rPr>
        <w:t>Training should help teachers connect robotics with science, math, and engineering concepts. This ensures students understand how robotics applies to real-world problems and different career fields, making lessons more meaningful.</w:t>
      </w:r>
    </w:p>
    <w:p w14:paraId="2683736B" w14:textId="77777777" w:rsidP="00E13E21" w:rsidR="00502CCB" w:rsidRDefault="00502CCB" w:rsidRPr="00502CCB">
      <w:pPr>
        <w:tabs>
          <w:tab w:pos="450" w:val="left"/>
          <w:tab w:pos="990" w:val="left"/>
          <w:tab w:pos="1710" w:val="left"/>
        </w:tabs>
        <w:ind w:firstLine="360" w:left="90"/>
        <w:jc w:val="both"/>
        <w:rPr>
          <w:color w:themeColor="text1" w:val="000000"/>
        </w:rPr>
      </w:pPr>
      <w:r w:rsidRPr="00502CCB">
        <w:rPr>
          <w:color w:themeColor="text1" w:val="000000"/>
        </w:rPr>
        <w:tab/>
        <w:t>Lastly Teacher 5 idea was;</w:t>
      </w:r>
    </w:p>
    <w:p w14:paraId="1BEF9DE0" w14:textId="77777777" w:rsidP="00E13E21" w:rsidR="00502CCB" w:rsidRDefault="00502CCB" w:rsidRPr="00502CCB">
      <w:pPr>
        <w:tabs>
          <w:tab w:pos="450" w:val="left"/>
          <w:tab w:pos="990" w:val="left"/>
          <w:tab w:pos="1710" w:val="left"/>
        </w:tabs>
        <w:ind w:firstLine="360" w:left="90"/>
        <w:jc w:val="both"/>
        <w:rPr>
          <w:color w:themeColor="text1" w:val="000000"/>
        </w:rPr>
      </w:pPr>
      <w:r w:rsidRPr="00502CCB">
        <w:rPr>
          <w:color w:themeColor="text1" w:val="000000"/>
        </w:rPr>
        <w:tab/>
        <w:t>Teachers should learn strategies to help students think critically and solve problems through robotics challenges. Instead of just giving answers, they should guide students in experimenting, troubleshooting, and learning from mistakes.</w:t>
      </w:r>
    </w:p>
    <w:p w14:paraId="52885139" w14:textId="77777777" w:rsidP="00E13E21" w:rsidR="00502CCB" w:rsidRDefault="00502CCB" w:rsidRPr="00502CCB">
      <w:pPr>
        <w:tabs>
          <w:tab w:pos="450" w:val="left"/>
          <w:tab w:pos="990" w:val="left"/>
          <w:tab w:pos="1440" w:val="left"/>
          <w:tab w:pos="1710" w:val="left"/>
        </w:tabs>
        <w:ind w:firstLine="360" w:left="90"/>
        <w:jc w:val="both"/>
        <w:rPr>
          <w:color w:themeColor="text1" w:val="000000"/>
        </w:rPr>
      </w:pPr>
      <w:r w:rsidRPr="00502CCB">
        <w:rPr>
          <w:color w:themeColor="text1" w:val="000000"/>
        </w:rPr>
        <w:tab/>
        <w:t>As for how can professional development programs be designed to support teachers' ongoing learning and innovation, Teacher 1 asserted that;</w:t>
      </w:r>
    </w:p>
    <w:p w14:paraId="7E5A3C1D" w14:textId="2F202F1E" w:rsidP="00E13E21" w:rsidR="00502CCB" w:rsidRDefault="00502CCB">
      <w:pPr>
        <w:tabs>
          <w:tab w:pos="360" w:val="left"/>
          <w:tab w:pos="450" w:val="left"/>
          <w:tab w:pos="720" w:val="left"/>
          <w:tab w:pos="1440" w:val="left"/>
        </w:tabs>
        <w:ind w:left="720" w:right="386"/>
        <w:jc w:val="both"/>
        <w:rPr>
          <w:color w:themeColor="text1" w:val="000000"/>
          <w:lang w:val="en-PH"/>
        </w:rPr>
      </w:pPr>
      <w:r w:rsidRPr="00502CCB">
        <w:rPr>
          <w:color w:themeColor="text1" w:val="000000"/>
          <w:lang w:val="en-PH"/>
        </w:rPr>
        <w:t xml:space="preserve">   </w:t>
      </w:r>
      <w:r w:rsidRPr="00502CCB">
        <w:rPr>
          <w:i/>
          <w:iCs/>
          <w:color w:themeColor="text1" w:val="000000"/>
          <w:lang w:val="en-PH"/>
        </w:rPr>
        <w:t xml:space="preserve">Mag participate </w:t>
      </w:r>
      <w:proofErr w:type="spellStart"/>
      <w:r w:rsidRPr="00502CCB">
        <w:rPr>
          <w:i/>
          <w:iCs/>
          <w:color w:themeColor="text1" w:val="000000"/>
          <w:lang w:val="en-PH"/>
        </w:rPr>
        <w:t>sa</w:t>
      </w:r>
      <w:proofErr w:type="spellEnd"/>
      <w:r w:rsidRPr="00502CCB">
        <w:rPr>
          <w:i/>
          <w:iCs/>
          <w:color w:themeColor="text1" w:val="000000"/>
          <w:lang w:val="en-PH"/>
        </w:rPr>
        <w:t xml:space="preserve"> </w:t>
      </w:r>
      <w:proofErr w:type="spellStart"/>
      <w:r w:rsidRPr="00502CCB">
        <w:rPr>
          <w:i/>
          <w:iCs/>
          <w:color w:themeColor="text1" w:val="000000"/>
          <w:lang w:val="en-PH"/>
        </w:rPr>
        <w:t>mga</w:t>
      </w:r>
      <w:proofErr w:type="spellEnd"/>
      <w:r w:rsidRPr="00502CCB">
        <w:rPr>
          <w:i/>
          <w:iCs/>
          <w:color w:themeColor="text1" w:val="000000"/>
          <w:lang w:val="en-PH"/>
        </w:rPr>
        <w:t xml:space="preserve"> trainings and workshops. If we have to go back </w:t>
      </w:r>
      <w:proofErr w:type="spellStart"/>
      <w:proofErr w:type="gramStart"/>
      <w:r w:rsidRPr="00502CCB">
        <w:rPr>
          <w:i/>
          <w:iCs/>
          <w:color w:themeColor="text1" w:val="000000"/>
          <w:lang w:val="en-PH"/>
        </w:rPr>
        <w:t>sa</w:t>
      </w:r>
      <w:proofErr w:type="spellEnd"/>
      <w:r w:rsidRPr="00502CCB">
        <w:rPr>
          <w:i/>
          <w:iCs/>
          <w:color w:themeColor="text1" w:val="000000"/>
          <w:lang w:val="en-PH"/>
        </w:rPr>
        <w:t xml:space="preserve">  basic</w:t>
      </w:r>
      <w:proofErr w:type="gramEnd"/>
      <w:r w:rsidRPr="00502CCB">
        <w:rPr>
          <w:i/>
          <w:iCs/>
          <w:color w:themeColor="text1" w:val="000000"/>
          <w:lang w:val="en-PH"/>
        </w:rPr>
        <w:t xml:space="preserve"> like the knowing the parts </w:t>
      </w:r>
      <w:proofErr w:type="spellStart"/>
      <w:r w:rsidRPr="00502CCB">
        <w:rPr>
          <w:i/>
          <w:iCs/>
          <w:color w:themeColor="text1" w:val="000000"/>
          <w:lang w:val="en-PH"/>
        </w:rPr>
        <w:t>ganiyan</w:t>
      </w:r>
      <w:proofErr w:type="spellEnd"/>
      <w:r w:rsidRPr="00502CCB">
        <w:rPr>
          <w:i/>
          <w:iCs/>
          <w:color w:themeColor="text1" w:val="000000"/>
          <w:lang w:val="en-PH"/>
        </w:rPr>
        <w:t xml:space="preserve"> then why </w:t>
      </w:r>
      <w:proofErr w:type="spellStart"/>
      <w:r w:rsidRPr="00502CCB">
        <w:rPr>
          <w:i/>
          <w:iCs/>
          <w:color w:themeColor="text1" w:val="000000"/>
          <w:lang w:val="en-PH"/>
        </w:rPr>
        <w:t>not?Pairing</w:t>
      </w:r>
      <w:proofErr w:type="spellEnd"/>
      <w:r w:rsidRPr="00502CCB">
        <w:rPr>
          <w:i/>
          <w:iCs/>
          <w:color w:themeColor="text1" w:val="000000"/>
          <w:lang w:val="en-PH"/>
        </w:rPr>
        <w:t xml:space="preserve"> new robotics teachers </w:t>
      </w:r>
      <w:r w:rsidR="00A460A3">
        <w:rPr>
          <w:i/>
          <w:iCs/>
          <w:color w:themeColor="text1" w:val="000000"/>
          <w:lang w:val="en-PH"/>
        </w:rPr>
        <w:t>+</w:t>
      </w:r>
      <w:r w:rsidRPr="00502CCB">
        <w:rPr>
          <w:i/>
          <w:iCs/>
          <w:color w:themeColor="text1" w:val="000000"/>
          <w:lang w:val="en-PH"/>
        </w:rPr>
        <w:t>with experienced mentors who can guide them through the early stages is a valuable opportunity to get support and practical advice</w:t>
      </w:r>
      <w:r w:rsidRPr="00502CCB">
        <w:rPr>
          <w:color w:themeColor="text1" w:val="000000"/>
          <w:lang w:val="en-PH"/>
        </w:rPr>
        <w:t>.</w:t>
      </w:r>
    </w:p>
    <w:p w14:paraId="475ABDD9" w14:textId="4FE2E729" w:rsidP="00E13E21" w:rsidR="004C33CF" w:rsidRDefault="00F57D14" w:rsidRPr="00F57D14">
      <w:pPr>
        <w:tabs>
          <w:tab w:pos="450" w:val="left"/>
          <w:tab w:pos="720" w:val="left"/>
          <w:tab w:pos="1440" w:val="left"/>
        </w:tabs>
        <w:jc w:val="both"/>
        <w:rPr>
          <w:color w:themeColor="text1" w:val="000000"/>
          <w:lang w:val="en-PH"/>
        </w:rPr>
      </w:pPr>
      <w:r w:rsidRPr="00F57D14">
        <w:rPr>
          <w:color w:themeColor="text1" w:val="000000"/>
        </w:rPr>
        <w:t>Let's participate in trainings and workshops. If we have to go back to the basics, like learning the parts and such, then why not? Pairing new robotics teachers with experienced mentors who can guide them through the early stages is a valuable opportunity to get support and practical advice.</w:t>
      </w:r>
    </w:p>
    <w:p w14:paraId="66C129FB" w14:textId="1D449965"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b/>
        <w:t>Teacher 2 and Teacher</w:t>
      </w:r>
      <w:r w:rsidR="00A460A3">
        <w:rPr>
          <w:color w:themeColor="text1" w:val="000000"/>
          <w:lang w:val="en-PH"/>
        </w:rPr>
        <w:t xml:space="preserve"> 3</w:t>
      </w:r>
      <w:r w:rsidRPr="00502CCB">
        <w:rPr>
          <w:color w:themeColor="text1" w:val="000000"/>
          <w:lang w:val="en-PH"/>
        </w:rPr>
        <w:t xml:space="preserve"> have the same claim with Teacher 1 saying that hands on workshop was still the best program to support learning. While Teacher 4 and Teacher 5 said that partnership with Industries who manufacture robots is also best way.</w:t>
      </w:r>
    </w:p>
    <w:p w14:paraId="1B746F5B" w14:textId="11EA414C" w:rsidP="00E13E21" w:rsidR="00502CCB" w:rsidRDefault="00502CCB" w:rsidRPr="00502CCB">
      <w:pPr>
        <w:tabs>
          <w:tab w:pos="450" w:val="left"/>
        </w:tabs>
        <w:ind w:firstLine="360" w:left="90"/>
        <w:jc w:val="both"/>
        <w:rPr>
          <w:color w:themeColor="text1" w:val="000000"/>
        </w:rPr>
      </w:pPr>
      <w:r w:rsidRPr="00502CCB">
        <w:rPr>
          <w:color w:themeColor="text1" w:val="000000"/>
        </w:rPr>
        <w:t>In relation to what kind of support and resources do teachers need to successfully integrate robotics into their classrooms,</w:t>
      </w:r>
      <w:r w:rsidR="00362938">
        <w:rPr>
          <w:color w:themeColor="text1" w:val="000000"/>
        </w:rPr>
        <w:t xml:space="preserve"> </w:t>
      </w:r>
      <w:r w:rsidRPr="00502CCB">
        <w:rPr>
          <w:color w:themeColor="text1" w:val="000000"/>
          <w:lang w:val="en-PH"/>
        </w:rPr>
        <w:t>Teacher 1 pointed out that;</w:t>
      </w:r>
    </w:p>
    <w:p w14:paraId="3B328C08" w14:textId="6C71BF96" w:rsidP="00E13E21" w:rsidR="00502CCB" w:rsidRDefault="00502CCB" w:rsidRPr="004C33CF">
      <w:pPr>
        <w:tabs>
          <w:tab w:pos="450" w:val="left"/>
          <w:tab w:pos="1710" w:val="left"/>
        </w:tabs>
        <w:ind w:firstLine="360" w:left="900" w:right="476"/>
        <w:jc w:val="both"/>
        <w:rPr>
          <w:i/>
          <w:iCs/>
          <w:color w:themeColor="text1" w:val="000000"/>
        </w:rPr>
      </w:pPr>
      <w:r w:rsidRPr="00502CCB">
        <w:rPr>
          <w:color w:themeColor="text1" w:val="000000"/>
          <w:lang w:val="en-PH"/>
        </w:rPr>
        <w:tab/>
      </w:r>
      <w:r w:rsidRPr="00502CCB">
        <w:rPr>
          <w:color w:themeColor="text1" w:val="000000"/>
          <w:lang w:val="en-PH"/>
        </w:rPr>
        <w:tab/>
      </w:r>
      <w:r w:rsidRPr="00502CCB">
        <w:rPr>
          <w:i/>
          <w:iCs/>
          <w:color w:themeColor="text1" w:val="000000"/>
          <w:lang w:val="en-PH"/>
        </w:rPr>
        <w:t xml:space="preserve">Well-structured, adaptable lesson plans or books that fit with different age groups and skill </w:t>
      </w:r>
      <w:r w:rsidR="006169A2" w:rsidRPr="00502CCB">
        <w:rPr>
          <w:i/>
          <w:iCs/>
          <w:color w:themeColor="text1" w:val="000000"/>
          <w:lang w:val="en-PH"/>
        </w:rPr>
        <w:t>levels. Robots</w:t>
      </w:r>
      <w:r w:rsidRPr="00502CCB">
        <w:rPr>
          <w:i/>
          <w:iCs/>
          <w:color w:themeColor="text1" w:val="000000"/>
          <w:lang w:val="en-PH"/>
        </w:rPr>
        <w:t xml:space="preserve">, sensors, and programmable hardware are important, but schools need to ensure </w:t>
      </w:r>
      <w:proofErr w:type="spellStart"/>
      <w:r w:rsidRPr="00502CCB">
        <w:rPr>
          <w:i/>
          <w:iCs/>
          <w:color w:themeColor="text1" w:val="000000"/>
          <w:lang w:val="en-PH"/>
        </w:rPr>
        <w:t>na</w:t>
      </w:r>
      <w:proofErr w:type="spellEnd"/>
      <w:r w:rsidRPr="00502CCB">
        <w:rPr>
          <w:i/>
          <w:iCs/>
          <w:color w:themeColor="text1" w:val="000000"/>
          <w:lang w:val="en-PH"/>
        </w:rPr>
        <w:t xml:space="preserve"> may enough </w:t>
      </w:r>
      <w:proofErr w:type="spellStart"/>
      <w:r w:rsidRPr="00502CCB">
        <w:rPr>
          <w:i/>
          <w:iCs/>
          <w:color w:themeColor="text1" w:val="000000"/>
          <w:lang w:val="en-PH"/>
        </w:rPr>
        <w:t>na</w:t>
      </w:r>
      <w:proofErr w:type="spellEnd"/>
      <w:r w:rsidRPr="00502CCB">
        <w:rPr>
          <w:i/>
          <w:iCs/>
          <w:color w:themeColor="text1" w:val="000000"/>
          <w:lang w:val="en-PH"/>
        </w:rPr>
        <w:t xml:space="preserve"> robotic kit for everybody and </w:t>
      </w:r>
      <w:proofErr w:type="spellStart"/>
      <w:r w:rsidRPr="00502CCB">
        <w:rPr>
          <w:i/>
          <w:iCs/>
          <w:color w:themeColor="text1" w:val="000000"/>
          <w:lang w:val="en-PH"/>
        </w:rPr>
        <w:t>na</w:t>
      </w:r>
      <w:proofErr w:type="spellEnd"/>
      <w:r w:rsidRPr="00502CCB">
        <w:rPr>
          <w:i/>
          <w:iCs/>
          <w:color w:themeColor="text1" w:val="000000"/>
          <w:lang w:val="en-PH"/>
        </w:rPr>
        <w:t xml:space="preserve"> </w:t>
      </w:r>
      <w:proofErr w:type="gramStart"/>
      <w:r w:rsidRPr="00502CCB">
        <w:rPr>
          <w:i/>
          <w:iCs/>
          <w:color w:themeColor="text1" w:val="000000"/>
          <w:lang w:val="en-PH"/>
        </w:rPr>
        <w:t>a</w:t>
      </w:r>
      <w:proofErr w:type="gramEnd"/>
      <w:r w:rsidRPr="00502CCB">
        <w:rPr>
          <w:i/>
          <w:iCs/>
          <w:color w:themeColor="text1" w:val="000000"/>
          <w:lang w:val="en-PH"/>
        </w:rPr>
        <w:t xml:space="preserve"> update </w:t>
      </w:r>
      <w:proofErr w:type="spellStart"/>
      <w:r w:rsidR="006169A2">
        <w:rPr>
          <w:i/>
          <w:iCs/>
          <w:color w:themeColor="text1" w:val="000000"/>
          <w:lang w:val="en-PH"/>
        </w:rPr>
        <w:t>t</w:t>
      </w:r>
      <w:r w:rsidRPr="00502CCB">
        <w:rPr>
          <w:i/>
          <w:iCs/>
          <w:color w:themeColor="text1" w:val="000000"/>
          <w:lang w:val="en-PH"/>
        </w:rPr>
        <w:t>alaga</w:t>
      </w:r>
      <w:proofErr w:type="spellEnd"/>
      <w:r w:rsidRPr="00502CCB">
        <w:rPr>
          <w:i/>
          <w:iCs/>
          <w:color w:themeColor="text1" w:val="000000"/>
          <w:lang w:val="en-PH"/>
        </w:rPr>
        <w:t xml:space="preserve"> </w:t>
      </w:r>
      <w:proofErr w:type="spellStart"/>
      <w:r w:rsidR="006169A2">
        <w:rPr>
          <w:i/>
          <w:iCs/>
          <w:color w:themeColor="text1" w:val="000000"/>
          <w:lang w:val="en-PH"/>
        </w:rPr>
        <w:t>s</w:t>
      </w:r>
      <w:r w:rsidR="006169A2" w:rsidRPr="00502CCB">
        <w:rPr>
          <w:i/>
          <w:iCs/>
          <w:color w:themeColor="text1" w:val="000000"/>
          <w:lang w:val="en-PH"/>
        </w:rPr>
        <w:t>iya</w:t>
      </w:r>
      <w:proofErr w:type="spellEnd"/>
      <w:r w:rsidR="006169A2" w:rsidRPr="00502CCB">
        <w:rPr>
          <w:i/>
          <w:iCs/>
          <w:color w:themeColor="text1" w:val="000000"/>
          <w:lang w:val="en-PH"/>
        </w:rPr>
        <w:t>. Teachers</w:t>
      </w:r>
      <w:r w:rsidRPr="00502CCB">
        <w:rPr>
          <w:i/>
          <w:iCs/>
          <w:color w:themeColor="text1" w:val="000000"/>
          <w:lang w:val="en-PH"/>
        </w:rPr>
        <w:t xml:space="preserve"> need access to technical support when things go wrong. Having someone to troubleshoot hardware or software issues can make or break a lesson.</w:t>
      </w:r>
    </w:p>
    <w:p w14:paraId="06FC8CAF" w14:textId="43320AD3" w:rsidP="00E13E21" w:rsidR="00502CCB" w:rsidRDefault="00502CCB" w:rsidRPr="00502CCB">
      <w:pPr>
        <w:tabs>
          <w:tab w:pos="450" w:val="left"/>
          <w:tab w:pos="1710" w:val="left"/>
        </w:tabs>
        <w:ind w:firstLine="360" w:left="90"/>
        <w:jc w:val="both"/>
        <w:rPr>
          <w:color w:themeColor="text1" w:val="000000"/>
          <w:lang w:val="en-PH"/>
        </w:rPr>
      </w:pPr>
      <w:r w:rsidRPr="00502CCB">
        <w:rPr>
          <w:color w:themeColor="text1" w:val="000000"/>
          <w:lang w:val="en-PH"/>
        </w:rPr>
        <w:lastRenderedPageBreak/>
        <w:t xml:space="preserve">Well-structured and adaptable lesson plans or books that cater to different age groups and skill levels are </w:t>
      </w:r>
      <w:r w:rsidR="006169A2" w:rsidRPr="00502CCB">
        <w:rPr>
          <w:color w:themeColor="text1" w:val="000000"/>
          <w:lang w:val="en-PH"/>
        </w:rPr>
        <w:t>essential. While</w:t>
      </w:r>
      <w:r w:rsidRPr="00502CCB">
        <w:rPr>
          <w:color w:themeColor="text1" w:val="000000"/>
          <w:lang w:val="en-PH"/>
        </w:rPr>
        <w:t xml:space="preserve"> robots, sensors, and programmable hardware are important, schools must ensure that there are enough robotics kits for all students and that these resources are regularly </w:t>
      </w:r>
      <w:r w:rsidR="006169A2" w:rsidRPr="00502CCB">
        <w:rPr>
          <w:color w:themeColor="text1" w:val="000000"/>
          <w:lang w:val="en-PH"/>
        </w:rPr>
        <w:t>updated. Teachers</w:t>
      </w:r>
      <w:r w:rsidRPr="00502CCB">
        <w:rPr>
          <w:color w:themeColor="text1" w:val="000000"/>
          <w:lang w:val="en-PH"/>
        </w:rPr>
        <w:t xml:space="preserve"> should also have access to technical support when issues arise. Having someone available to troubleshoot hardware or software problems can significantly impact the success of a lesson.</w:t>
      </w:r>
    </w:p>
    <w:p w14:paraId="21ADDA10"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b/>
        <w:t>Teacher 2 elaborated;</w:t>
      </w:r>
    </w:p>
    <w:p w14:paraId="25934C0A" w14:textId="65400469"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rPr>
        <w:t>Teachers need access to age-appropriate robotics kits (</w:t>
      </w:r>
      <w:r w:rsidR="006169A2" w:rsidRPr="00502CCB">
        <w:rPr>
          <w:color w:themeColor="text1" w:val="000000"/>
        </w:rPr>
        <w:t>e.g.</w:t>
      </w:r>
      <w:r w:rsidRPr="00502CCB">
        <w:rPr>
          <w:color w:themeColor="text1" w:val="000000"/>
        </w:rPr>
        <w:t xml:space="preserve"> </w:t>
      </w:r>
      <w:proofErr w:type="spellStart"/>
      <w:r w:rsidRPr="00502CCB">
        <w:rPr>
          <w:color w:themeColor="text1" w:val="000000"/>
        </w:rPr>
        <w:t>mbot</w:t>
      </w:r>
      <w:proofErr w:type="spellEnd"/>
      <w:r w:rsidRPr="00502CCB">
        <w:rPr>
          <w:color w:themeColor="text1" w:val="000000"/>
        </w:rPr>
        <w:t xml:space="preserve"> </w:t>
      </w:r>
      <w:r w:rsidR="006169A2" w:rsidRPr="00502CCB">
        <w:rPr>
          <w:color w:themeColor="text1" w:val="000000"/>
        </w:rPr>
        <w:t xml:space="preserve">neo, </w:t>
      </w:r>
      <w:proofErr w:type="spellStart"/>
      <w:r w:rsidR="006169A2" w:rsidRPr="00502CCB">
        <w:rPr>
          <w:color w:themeColor="text1" w:val="000000"/>
        </w:rPr>
        <w:t>mbot</w:t>
      </w:r>
      <w:proofErr w:type="spellEnd"/>
      <w:r w:rsidRPr="00502CCB">
        <w:rPr>
          <w:color w:themeColor="text1" w:val="000000"/>
        </w:rPr>
        <w:t xml:space="preserve"> </w:t>
      </w:r>
      <w:r w:rsidR="006169A2" w:rsidRPr="00502CCB">
        <w:rPr>
          <w:color w:themeColor="text1" w:val="000000"/>
        </w:rPr>
        <w:t>ranger, ultimate</w:t>
      </w:r>
      <w:r w:rsidRPr="00502CCB">
        <w:rPr>
          <w:color w:themeColor="text1" w:val="000000"/>
        </w:rPr>
        <w:t xml:space="preserve"> 2.0) to conduct hands-on lessons.</w:t>
      </w:r>
    </w:p>
    <w:p w14:paraId="1ED8E644" w14:textId="784EB2AA"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b/>
        <w:t xml:space="preserve">Teacher </w:t>
      </w:r>
      <w:proofErr w:type="gramStart"/>
      <w:r w:rsidRPr="00502CCB">
        <w:rPr>
          <w:color w:themeColor="text1" w:val="000000"/>
          <w:lang w:val="en-PH"/>
        </w:rPr>
        <w:t xml:space="preserve">3 </w:t>
      </w:r>
      <w:r w:rsidR="00A460A3">
        <w:rPr>
          <w:color w:themeColor="text1" w:val="000000"/>
          <w:lang w:val="en-PH"/>
        </w:rPr>
        <w:t xml:space="preserve"> and</w:t>
      </w:r>
      <w:proofErr w:type="gramEnd"/>
      <w:r w:rsidR="00A460A3">
        <w:rPr>
          <w:color w:themeColor="text1" w:val="000000"/>
          <w:lang w:val="en-PH"/>
        </w:rPr>
        <w:t xml:space="preserve"> 4 </w:t>
      </w:r>
      <w:r w:rsidRPr="00502CCB">
        <w:rPr>
          <w:color w:themeColor="text1" w:val="000000"/>
          <w:lang w:val="en-PH"/>
        </w:rPr>
        <w:t>mentioned;</w:t>
      </w:r>
    </w:p>
    <w:p w14:paraId="5167F5CE" w14:textId="28A9EAAC"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rPr>
        <w:t>Schools should provide financial support for purchasing robotics materials, attending training programs, and participating in competitions</w:t>
      </w:r>
      <w:r w:rsidR="00A460A3">
        <w:rPr>
          <w:color w:themeColor="text1" w:val="000000"/>
        </w:rPr>
        <w:t xml:space="preserve"> and the school </w:t>
      </w:r>
      <w:r w:rsidRPr="00502CCB">
        <w:rPr>
          <w:color w:themeColor="text1" w:val="000000"/>
          <w:lang w:val="en-PH"/>
        </w:rPr>
        <w:t>should provide funding for a room conducive for robotics only to make students learn better</w:t>
      </w:r>
    </w:p>
    <w:p w14:paraId="1C4DB495"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b/>
        <w:t>Teacher 5 explained;</w:t>
      </w:r>
    </w:p>
    <w:p w14:paraId="6C157C50"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rPr>
        <w:t>Pairing teachers with colleagues who have experience in robotics can create a supportive learning environment.</w:t>
      </w:r>
    </w:p>
    <w:p w14:paraId="0F4EEE25" w14:textId="108C2F9D"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b/>
        <w:t xml:space="preserve">Concerning to how can schools support teachers in implementing robotics </w:t>
      </w:r>
      <w:r w:rsidR="006169A2" w:rsidRPr="00502CCB">
        <w:rPr>
          <w:color w:themeColor="text1" w:val="000000"/>
          <w:lang w:val="en-PH"/>
        </w:rPr>
        <w:t>education, Teacher</w:t>
      </w:r>
      <w:r w:rsidRPr="00502CCB">
        <w:rPr>
          <w:color w:themeColor="text1" w:val="000000"/>
          <w:lang w:val="en-PH"/>
        </w:rPr>
        <w:t xml:space="preserve"> 1 told me that;</w:t>
      </w:r>
    </w:p>
    <w:p w14:paraId="02E72AB8" w14:textId="488A44F3" w:rsidP="00E13E21" w:rsidR="00502CCB" w:rsidRDefault="00502CCB" w:rsidRPr="00F57D14">
      <w:pPr>
        <w:pStyle w:val="ListParagraph"/>
        <w:tabs>
          <w:tab w:pos="450" w:val="left"/>
          <w:tab w:pos="990" w:val="left"/>
          <w:tab w:pos="1710" w:val="left"/>
        </w:tabs>
        <w:ind w:firstLine="360" w:left="90"/>
        <w:contextualSpacing w:val="0"/>
        <w:jc w:val="both"/>
        <w:rPr>
          <w:color w:themeColor="text1" w:val="000000"/>
        </w:rPr>
      </w:pPr>
      <w:r w:rsidRPr="00502CCB">
        <w:rPr>
          <w:color w:themeColor="text1" w:val="000000"/>
        </w:rPr>
        <w:t>Schools should provide financial support for purchasing robotics materials, attending training programs, and participating in competitions</w:t>
      </w:r>
      <w:r w:rsidR="00F57D14">
        <w:rPr>
          <w:color w:themeColor="text1" w:val="000000"/>
        </w:rPr>
        <w:t>.</w:t>
      </w:r>
    </w:p>
    <w:p w14:paraId="795E8A6A" w14:textId="77777777" w:rsidP="00E13E21" w:rsidR="00502CCB" w:rsidRDefault="00502CCB" w:rsidRPr="00502CCB">
      <w:pPr>
        <w:tabs>
          <w:tab w:pos="450" w:val="left"/>
          <w:tab w:pos="990" w:val="left"/>
          <w:tab w:pos="1710" w:val="left"/>
        </w:tabs>
        <w:ind w:firstLine="360" w:left="90"/>
        <w:jc w:val="both"/>
        <w:rPr>
          <w:color w:themeColor="text1" w:val="000000"/>
        </w:rPr>
      </w:pPr>
      <w:r w:rsidRPr="00502CCB">
        <w:rPr>
          <w:color w:themeColor="text1" w:val="000000"/>
        </w:rPr>
        <w:tab/>
        <w:t>Aside from that Teacher 2 conveyed that;</w:t>
      </w:r>
    </w:p>
    <w:p w14:paraId="3AF0FFD8" w14:textId="02E22C88" w:rsidP="00E13E21" w:rsidR="00502CCB" w:rsidRDefault="00502CCB" w:rsidRPr="00502CCB">
      <w:pPr>
        <w:tabs>
          <w:tab w:pos="450" w:val="left"/>
        </w:tabs>
        <w:ind w:firstLine="360" w:left="720" w:right="656"/>
        <w:jc w:val="both"/>
        <w:rPr>
          <w:i/>
          <w:iCs/>
        </w:rPr>
      </w:pPr>
      <w:r w:rsidRPr="00502CCB">
        <w:rPr>
          <w:i/>
          <w:iCs/>
        </w:rPr>
        <w:t xml:space="preserve">They should hire appropriate teachers to teach robotics </w:t>
      </w:r>
      <w:proofErr w:type="spellStart"/>
      <w:r w:rsidRPr="00502CCB">
        <w:rPr>
          <w:i/>
          <w:iCs/>
        </w:rPr>
        <w:t>kasi</w:t>
      </w:r>
      <w:proofErr w:type="spellEnd"/>
      <w:r w:rsidRPr="00502CCB">
        <w:rPr>
          <w:i/>
          <w:iCs/>
        </w:rPr>
        <w:t xml:space="preserve"> </w:t>
      </w:r>
      <w:proofErr w:type="spellStart"/>
      <w:r w:rsidRPr="00502CCB">
        <w:rPr>
          <w:i/>
          <w:iCs/>
        </w:rPr>
        <w:t>yun</w:t>
      </w:r>
      <w:proofErr w:type="spellEnd"/>
      <w:r w:rsidRPr="00502CCB">
        <w:rPr>
          <w:i/>
          <w:iCs/>
        </w:rPr>
        <w:t xml:space="preserve"> </w:t>
      </w:r>
      <w:proofErr w:type="spellStart"/>
      <w:r w:rsidRPr="00502CCB">
        <w:rPr>
          <w:i/>
          <w:iCs/>
        </w:rPr>
        <w:t>nga</w:t>
      </w:r>
      <w:proofErr w:type="spellEnd"/>
      <w:r w:rsidRPr="00502CCB">
        <w:rPr>
          <w:i/>
          <w:iCs/>
        </w:rPr>
        <w:t xml:space="preserve"> </w:t>
      </w:r>
      <w:proofErr w:type="spellStart"/>
      <w:r w:rsidRPr="00502CCB">
        <w:rPr>
          <w:i/>
          <w:iCs/>
        </w:rPr>
        <w:t>alam</w:t>
      </w:r>
      <w:proofErr w:type="spellEnd"/>
      <w:r w:rsidRPr="00502CCB">
        <w:rPr>
          <w:i/>
          <w:iCs/>
        </w:rPr>
        <w:t xml:space="preserve"> </w:t>
      </w:r>
      <w:proofErr w:type="spellStart"/>
      <w:r w:rsidRPr="00502CCB">
        <w:rPr>
          <w:i/>
          <w:iCs/>
        </w:rPr>
        <w:t>naman</w:t>
      </w:r>
      <w:proofErr w:type="spellEnd"/>
      <w:r w:rsidR="004C33CF">
        <w:rPr>
          <w:i/>
          <w:iCs/>
        </w:rPr>
        <w:t xml:space="preserve"> </w:t>
      </w:r>
      <w:proofErr w:type="spellStart"/>
      <w:r w:rsidRPr="00502CCB">
        <w:rPr>
          <w:i/>
          <w:iCs/>
        </w:rPr>
        <w:t>natin</w:t>
      </w:r>
      <w:proofErr w:type="spellEnd"/>
      <w:r w:rsidRPr="00502CCB">
        <w:rPr>
          <w:i/>
          <w:iCs/>
        </w:rPr>
        <w:t xml:space="preserve"> </w:t>
      </w:r>
      <w:proofErr w:type="spellStart"/>
      <w:r w:rsidRPr="00502CCB">
        <w:rPr>
          <w:i/>
          <w:iCs/>
        </w:rPr>
        <w:t>na</w:t>
      </w:r>
      <w:proofErr w:type="spellEnd"/>
      <w:r w:rsidRPr="00502CCB">
        <w:rPr>
          <w:i/>
          <w:iCs/>
        </w:rPr>
        <w:t xml:space="preserve"> </w:t>
      </w:r>
      <w:proofErr w:type="spellStart"/>
      <w:r w:rsidRPr="00502CCB">
        <w:rPr>
          <w:i/>
          <w:iCs/>
        </w:rPr>
        <w:t>iba</w:t>
      </w:r>
      <w:proofErr w:type="spellEnd"/>
      <w:r w:rsidRPr="00502CCB">
        <w:rPr>
          <w:i/>
          <w:iCs/>
        </w:rPr>
        <w:t xml:space="preserve"> </w:t>
      </w:r>
      <w:proofErr w:type="spellStart"/>
      <w:r w:rsidRPr="00502CCB">
        <w:rPr>
          <w:i/>
          <w:iCs/>
        </w:rPr>
        <w:t>parin</w:t>
      </w:r>
      <w:proofErr w:type="spellEnd"/>
      <w:r w:rsidRPr="00502CCB">
        <w:rPr>
          <w:i/>
          <w:iCs/>
        </w:rPr>
        <w:t xml:space="preserve"> </w:t>
      </w:r>
      <w:proofErr w:type="spellStart"/>
      <w:r w:rsidRPr="00502CCB">
        <w:rPr>
          <w:i/>
          <w:iCs/>
        </w:rPr>
        <w:t>talaga</w:t>
      </w:r>
      <w:proofErr w:type="spellEnd"/>
      <w:r w:rsidRPr="00502CCB">
        <w:rPr>
          <w:i/>
          <w:iCs/>
        </w:rPr>
        <w:t xml:space="preserve"> </w:t>
      </w:r>
      <w:proofErr w:type="spellStart"/>
      <w:r w:rsidRPr="00502CCB">
        <w:rPr>
          <w:i/>
          <w:iCs/>
        </w:rPr>
        <w:t>yung</w:t>
      </w:r>
      <w:proofErr w:type="spellEnd"/>
      <w:r w:rsidRPr="00502CCB">
        <w:rPr>
          <w:i/>
          <w:iCs/>
        </w:rPr>
        <w:t xml:space="preserve"> may </w:t>
      </w:r>
      <w:proofErr w:type="spellStart"/>
      <w:r w:rsidRPr="00502CCB">
        <w:rPr>
          <w:i/>
          <w:iCs/>
        </w:rPr>
        <w:t>alam</w:t>
      </w:r>
      <w:proofErr w:type="spellEnd"/>
      <w:r w:rsidRPr="00502CCB">
        <w:rPr>
          <w:i/>
          <w:iCs/>
        </w:rPr>
        <w:t xml:space="preserve"> </w:t>
      </w:r>
      <w:proofErr w:type="spellStart"/>
      <w:r w:rsidRPr="00502CCB">
        <w:rPr>
          <w:i/>
          <w:iCs/>
        </w:rPr>
        <w:t>sa</w:t>
      </w:r>
      <w:proofErr w:type="spellEnd"/>
      <w:r w:rsidRPr="00502CCB">
        <w:rPr>
          <w:i/>
          <w:iCs/>
        </w:rPr>
        <w:t xml:space="preserve"> robotics. </w:t>
      </w:r>
    </w:p>
    <w:p w14:paraId="4A93CB46" w14:textId="77777777" w:rsidP="00E13E21" w:rsidR="00502CCB" w:rsidRDefault="00502CCB" w:rsidRPr="00502CCB">
      <w:pPr>
        <w:tabs>
          <w:tab w:pos="450" w:val="left"/>
        </w:tabs>
        <w:ind w:firstLine="360" w:left="90"/>
        <w:jc w:val="both"/>
      </w:pPr>
    </w:p>
    <w:p w14:paraId="08E98C4E" w14:textId="39D31DFF" w:rsidP="00E13E21" w:rsidR="00502CCB" w:rsidRDefault="00502CCB" w:rsidRPr="004C33CF">
      <w:pPr>
        <w:tabs>
          <w:tab w:pos="450" w:val="left"/>
        </w:tabs>
        <w:ind w:firstLine="360" w:left="90"/>
        <w:jc w:val="both"/>
        <w:rPr>
          <w:lang w:val="en-PH"/>
        </w:rPr>
      </w:pPr>
      <w:r w:rsidRPr="00502CCB">
        <w:rPr>
          <w:lang w:val="en-PH"/>
        </w:rPr>
        <w:t>Schools should hire qualified teachers to teach robotics because, as we know, it makes a big difference when the instructor has real expertise in the subject.</w:t>
      </w:r>
    </w:p>
    <w:p w14:paraId="02B830C1"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b/>
        <w:t>Teacher 3 also mentioned that;</w:t>
      </w:r>
    </w:p>
    <w:p w14:paraId="6F331A3A"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rPr>
        <w:t>Schools should dedicate time in the curriculum for robotics education and provide the necessary materials and equipment.</w:t>
      </w:r>
    </w:p>
    <w:p w14:paraId="1682132B"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b/>
        <w:t>Teacher 4 noted that;</w:t>
      </w:r>
    </w:p>
    <w:p w14:paraId="172618FD"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rPr>
        <w:t>Schools should offer regular workshops, online courses, and expert-led training to keep teachers updated on robotics trends.</w:t>
      </w:r>
    </w:p>
    <w:p w14:paraId="2B995683" w14:textId="77777777" w:rsidP="00E13E21" w:rsidR="00502CCB" w:rsidRDefault="00502CCB" w:rsidRPr="00502CCB">
      <w:pPr>
        <w:tabs>
          <w:tab w:pos="450" w:val="left"/>
          <w:tab w:pos="990" w:val="left"/>
          <w:tab w:pos="1710" w:val="left"/>
        </w:tabs>
        <w:ind w:firstLine="360" w:left="90"/>
        <w:jc w:val="both"/>
        <w:rPr>
          <w:color w:themeColor="text1" w:val="000000"/>
          <w:lang w:val="en-PH"/>
        </w:rPr>
      </w:pPr>
      <w:r w:rsidRPr="00502CCB">
        <w:rPr>
          <w:color w:themeColor="text1" w:val="000000"/>
          <w:lang w:val="en-PH"/>
        </w:rPr>
        <w:tab/>
        <w:t>Teacher 5 concluded that;</w:t>
      </w:r>
    </w:p>
    <w:p w14:paraId="5F3FE2F6" w14:textId="74C4222F" w:rsidP="00E13E21" w:rsidR="00502CCB" w:rsidRDefault="00502CCB" w:rsidRPr="004C33CF">
      <w:pPr>
        <w:tabs>
          <w:tab w:pos="810" w:val="left"/>
          <w:tab w:pos="1710" w:val="left"/>
        </w:tabs>
        <w:ind w:firstLine="270" w:left="810" w:right="386"/>
        <w:jc w:val="both"/>
        <w:rPr>
          <w:i/>
          <w:iCs/>
          <w:color w:themeColor="text1" w:val="000000"/>
        </w:rPr>
      </w:pPr>
      <w:r w:rsidRPr="00502CCB">
        <w:rPr>
          <w:i/>
          <w:iCs/>
          <w:color w:themeColor="text1" w:val="000000"/>
          <w:lang w:val="en-PH"/>
        </w:rPr>
        <w:t>Ensuring that schools have the funding to purchase necessary equipment and maintain it.</w:t>
      </w:r>
      <w:r w:rsidR="004C33CF">
        <w:rPr>
          <w:i/>
          <w:iCs/>
          <w:color w:themeColor="text1" w:val="000000"/>
        </w:rPr>
        <w:t xml:space="preserve"> </w:t>
      </w:r>
      <w:r w:rsidRPr="00502CCB">
        <w:rPr>
          <w:i/>
          <w:iCs/>
          <w:color w:themeColor="text1" w:val="000000"/>
          <w:lang w:val="en-PH"/>
        </w:rPr>
        <w:t xml:space="preserve">Schools can partner with local tech companies or universities to access resources, expertise, and mentorship for teachers. That’s why as you can see </w:t>
      </w:r>
      <w:proofErr w:type="spellStart"/>
      <w:r w:rsidRPr="00502CCB">
        <w:rPr>
          <w:i/>
          <w:iCs/>
          <w:color w:themeColor="text1" w:val="000000"/>
          <w:lang w:val="en-PH"/>
        </w:rPr>
        <w:t>pumunta</w:t>
      </w:r>
      <w:proofErr w:type="spellEnd"/>
      <w:r w:rsidRPr="00502CCB">
        <w:rPr>
          <w:i/>
          <w:iCs/>
          <w:color w:themeColor="text1" w:val="000000"/>
          <w:lang w:val="en-PH"/>
        </w:rPr>
        <w:t xml:space="preserve"> pa </w:t>
      </w:r>
      <w:proofErr w:type="spellStart"/>
      <w:r w:rsidRPr="00502CCB">
        <w:rPr>
          <w:i/>
          <w:iCs/>
          <w:color w:themeColor="text1" w:val="000000"/>
          <w:lang w:val="en-PH"/>
        </w:rPr>
        <w:t>sila</w:t>
      </w:r>
      <w:proofErr w:type="spellEnd"/>
      <w:r w:rsidRPr="00502CCB">
        <w:rPr>
          <w:i/>
          <w:iCs/>
          <w:color w:themeColor="text1" w:val="000000"/>
          <w:lang w:val="en-PH"/>
        </w:rPr>
        <w:t xml:space="preserve"> </w:t>
      </w:r>
      <w:proofErr w:type="spellStart"/>
      <w:r w:rsidRPr="00502CCB">
        <w:rPr>
          <w:i/>
          <w:iCs/>
          <w:color w:themeColor="text1" w:val="000000"/>
          <w:lang w:val="en-PH"/>
        </w:rPr>
        <w:t>dito</w:t>
      </w:r>
      <w:proofErr w:type="spellEnd"/>
      <w:r w:rsidRPr="00502CCB">
        <w:rPr>
          <w:i/>
          <w:iCs/>
          <w:color w:themeColor="text1" w:val="000000"/>
          <w:lang w:val="en-PH"/>
        </w:rPr>
        <w:t xml:space="preserve"> all the way to Laguna just to make sure </w:t>
      </w:r>
      <w:proofErr w:type="spellStart"/>
      <w:r w:rsidRPr="00502CCB">
        <w:rPr>
          <w:i/>
          <w:iCs/>
          <w:color w:themeColor="text1" w:val="000000"/>
          <w:lang w:val="en-PH"/>
        </w:rPr>
        <w:t>na</w:t>
      </w:r>
      <w:proofErr w:type="spellEnd"/>
      <w:r w:rsidRPr="00502CCB">
        <w:rPr>
          <w:i/>
          <w:iCs/>
          <w:color w:themeColor="text1" w:val="000000"/>
          <w:lang w:val="en-PH"/>
        </w:rPr>
        <w:t xml:space="preserve"> </w:t>
      </w:r>
      <w:proofErr w:type="spellStart"/>
      <w:r w:rsidRPr="00502CCB">
        <w:rPr>
          <w:i/>
          <w:iCs/>
          <w:color w:themeColor="text1" w:val="000000"/>
          <w:lang w:val="en-PH"/>
        </w:rPr>
        <w:t>naiintindihan</w:t>
      </w:r>
      <w:proofErr w:type="spellEnd"/>
      <w:r w:rsidRPr="00502CCB">
        <w:rPr>
          <w:i/>
          <w:iCs/>
          <w:color w:themeColor="text1" w:val="000000"/>
          <w:lang w:val="en-PH"/>
        </w:rPr>
        <w:t xml:space="preserve"> </w:t>
      </w:r>
      <w:proofErr w:type="spellStart"/>
      <w:r w:rsidRPr="00502CCB">
        <w:rPr>
          <w:i/>
          <w:iCs/>
          <w:color w:themeColor="text1" w:val="000000"/>
          <w:lang w:val="en-PH"/>
        </w:rPr>
        <w:t>natin</w:t>
      </w:r>
      <w:proofErr w:type="spellEnd"/>
      <w:r w:rsidRPr="00502CCB">
        <w:rPr>
          <w:i/>
          <w:iCs/>
          <w:color w:themeColor="text1" w:val="000000"/>
          <w:lang w:val="en-PH"/>
        </w:rPr>
        <w:t xml:space="preserve"> or </w:t>
      </w:r>
      <w:proofErr w:type="spellStart"/>
      <w:r w:rsidRPr="00502CCB">
        <w:rPr>
          <w:i/>
          <w:iCs/>
          <w:color w:themeColor="text1" w:val="000000"/>
          <w:lang w:val="en-PH"/>
        </w:rPr>
        <w:t>maiintegrate</w:t>
      </w:r>
      <w:proofErr w:type="spellEnd"/>
      <w:r w:rsidRPr="00502CCB">
        <w:rPr>
          <w:i/>
          <w:iCs/>
          <w:color w:themeColor="text1" w:val="000000"/>
          <w:lang w:val="en-PH"/>
        </w:rPr>
        <w:t xml:space="preserve"> </w:t>
      </w:r>
      <w:proofErr w:type="spellStart"/>
      <w:r w:rsidRPr="00502CCB">
        <w:rPr>
          <w:i/>
          <w:iCs/>
          <w:color w:themeColor="text1" w:val="000000"/>
          <w:lang w:val="en-PH"/>
        </w:rPr>
        <w:t>natin</w:t>
      </w:r>
      <w:proofErr w:type="spellEnd"/>
      <w:r w:rsidRPr="00502CCB">
        <w:rPr>
          <w:i/>
          <w:iCs/>
          <w:color w:themeColor="text1" w:val="000000"/>
          <w:lang w:val="en-PH"/>
        </w:rPr>
        <w:t xml:space="preserve"> ng </w:t>
      </w:r>
      <w:proofErr w:type="spellStart"/>
      <w:r w:rsidRPr="00502CCB">
        <w:rPr>
          <w:i/>
          <w:iCs/>
          <w:color w:themeColor="text1" w:val="000000"/>
          <w:lang w:val="en-PH"/>
        </w:rPr>
        <w:t>maayos</w:t>
      </w:r>
      <w:proofErr w:type="spellEnd"/>
      <w:r w:rsidRPr="00502CCB">
        <w:rPr>
          <w:i/>
          <w:iCs/>
          <w:color w:themeColor="text1" w:val="000000"/>
          <w:lang w:val="en-PH"/>
        </w:rPr>
        <w:t xml:space="preserve"> or just the simple </w:t>
      </w:r>
      <w:proofErr w:type="spellStart"/>
      <w:r w:rsidRPr="00502CCB">
        <w:rPr>
          <w:i/>
          <w:iCs/>
          <w:color w:themeColor="text1" w:val="000000"/>
          <w:lang w:val="en-PH"/>
        </w:rPr>
        <w:t>na</w:t>
      </w:r>
      <w:proofErr w:type="spellEnd"/>
      <w:r w:rsidRPr="00502CCB">
        <w:rPr>
          <w:i/>
          <w:iCs/>
          <w:color w:themeColor="text1" w:val="000000"/>
          <w:lang w:val="en-PH"/>
        </w:rPr>
        <w:t xml:space="preserve"> kaya </w:t>
      </w:r>
      <w:proofErr w:type="spellStart"/>
      <w:r w:rsidRPr="00502CCB">
        <w:rPr>
          <w:i/>
          <w:iCs/>
          <w:color w:themeColor="text1" w:val="000000"/>
          <w:lang w:val="en-PH"/>
        </w:rPr>
        <w:t>nating</w:t>
      </w:r>
      <w:proofErr w:type="spellEnd"/>
      <w:r w:rsidRPr="00502CCB">
        <w:rPr>
          <w:i/>
          <w:iCs/>
          <w:color w:themeColor="text1" w:val="000000"/>
          <w:lang w:val="en-PH"/>
        </w:rPr>
        <w:t xml:space="preserve"> </w:t>
      </w:r>
      <w:proofErr w:type="spellStart"/>
      <w:r w:rsidRPr="00502CCB">
        <w:rPr>
          <w:i/>
          <w:iCs/>
          <w:color w:themeColor="text1" w:val="000000"/>
          <w:lang w:val="en-PH"/>
        </w:rPr>
        <w:t>ituro</w:t>
      </w:r>
      <w:proofErr w:type="spellEnd"/>
      <w:r w:rsidRPr="00502CCB">
        <w:rPr>
          <w:i/>
          <w:iCs/>
          <w:color w:themeColor="text1" w:val="000000"/>
          <w:lang w:val="en-PH"/>
        </w:rPr>
        <w:t xml:space="preserve"> yang subject </w:t>
      </w:r>
      <w:proofErr w:type="spellStart"/>
      <w:r w:rsidRPr="00502CCB">
        <w:rPr>
          <w:i/>
          <w:iCs/>
          <w:color w:themeColor="text1" w:val="000000"/>
          <w:lang w:val="en-PH"/>
        </w:rPr>
        <w:t>na</w:t>
      </w:r>
      <w:proofErr w:type="spellEnd"/>
      <w:r w:rsidRPr="00502CCB">
        <w:rPr>
          <w:i/>
          <w:iCs/>
          <w:color w:themeColor="text1" w:val="000000"/>
          <w:lang w:val="en-PH"/>
        </w:rPr>
        <w:t xml:space="preserve"> </w:t>
      </w:r>
      <w:proofErr w:type="spellStart"/>
      <w:r w:rsidRPr="00502CCB">
        <w:rPr>
          <w:i/>
          <w:iCs/>
          <w:color w:themeColor="text1" w:val="000000"/>
          <w:lang w:val="en-PH"/>
        </w:rPr>
        <w:t>yan</w:t>
      </w:r>
      <w:proofErr w:type="spellEnd"/>
      <w:r w:rsidRPr="00502CCB">
        <w:rPr>
          <w:i/>
          <w:iCs/>
          <w:color w:themeColor="text1" w:val="000000"/>
          <w:lang w:val="en-PH"/>
        </w:rPr>
        <w:t>.</w:t>
      </w:r>
    </w:p>
    <w:p w14:paraId="3A12A63B" w14:textId="5A7BA223" w:rsidP="00E13E21" w:rsidR="00502CCB" w:rsidRDefault="00502CCB" w:rsidRPr="00502CCB">
      <w:pPr>
        <w:tabs>
          <w:tab w:pos="450" w:val="left"/>
          <w:tab w:pos="1710" w:val="left"/>
        </w:tabs>
        <w:ind w:firstLine="360" w:left="90"/>
        <w:jc w:val="both"/>
        <w:rPr>
          <w:color w:themeColor="text1" w:val="000000"/>
          <w:lang w:val="en-PH"/>
        </w:rPr>
      </w:pPr>
      <w:r w:rsidRPr="00502CCB">
        <w:rPr>
          <w:color w:themeColor="text1" w:val="000000"/>
          <w:lang w:val="en-PH"/>
        </w:rPr>
        <w:t xml:space="preserve">Ensuring that schools have adequate funding to purchase and maintain necessary equipment is </w:t>
      </w:r>
      <w:r w:rsidR="006169A2" w:rsidRPr="00502CCB">
        <w:rPr>
          <w:color w:themeColor="text1" w:val="000000"/>
          <w:lang w:val="en-PH"/>
        </w:rPr>
        <w:t>crucial. Schools</w:t>
      </w:r>
      <w:r w:rsidRPr="00502CCB">
        <w:rPr>
          <w:color w:themeColor="text1" w:val="000000"/>
          <w:lang w:val="en-PH"/>
        </w:rPr>
        <w:t xml:space="preserve"> can also partner with local tech companies or universities to gain access to resources, expertise, and mentorship for teachers. This is why, as you can see, they even traveled all the way to Laguna—just to ensure that we understand the subject, can integrate it properly, and, at the very least, are capable of teaching it effectively.</w:t>
      </w:r>
    </w:p>
    <w:p w14:paraId="5AA567A2" w14:textId="2F457B45" w:rsidP="00E13E21" w:rsidR="00B9442F" w:rsidRDefault="00B9442F" w:rsidRPr="00B9442F">
      <w:pPr>
        <w:tabs>
          <w:tab w:pos="450" w:val="left"/>
          <w:tab w:pos="990" w:val="left"/>
          <w:tab w:pos="1710" w:val="left"/>
        </w:tabs>
        <w:rPr>
          <w:b/>
          <w:bCs/>
          <w:color w:themeColor="text1" w:val="000000"/>
          <w:lang w:val="en-PH"/>
        </w:rPr>
      </w:pPr>
    </w:p>
    <w:p w14:paraId="7ECF5898" w14:textId="471FCB41" w:rsidP="00E13E21" w:rsidR="00873870" w:rsidRDefault="00A460A3" w:rsidRPr="00873870">
      <w:pPr>
        <w:tabs>
          <w:tab w:pos="450" w:val="left"/>
          <w:tab w:pos="990" w:val="left"/>
          <w:tab w:pos="1710" w:val="left"/>
        </w:tabs>
        <w:ind w:hanging="90" w:left="90"/>
        <w:rPr>
          <w:b/>
          <w:bCs/>
          <w:color w:themeColor="text1" w:val="000000"/>
          <w:lang w:val="en-PH"/>
        </w:rPr>
      </w:pPr>
      <w:r>
        <w:rPr>
          <w:b/>
          <w:bCs/>
          <w:color w:themeColor="text1" w:val="000000"/>
          <w:lang w:val="en-PH"/>
        </w:rPr>
        <w:lastRenderedPageBreak/>
        <w:t>Area 2: Key Elements derived from Teachers’ Experiences</w:t>
      </w:r>
    </w:p>
    <w:tbl>
      <w:tblPr>
        <w:tblW w:type="auto" w:w="0"/>
        <w:tblCellSpacing w:type="dxa" w:w="1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5"/>
          <w:left w:type="dxa" w:w="15"/>
          <w:bottom w:type="dxa" w:w="15"/>
          <w:right w:type="dxa" w:w="15"/>
        </w:tblCellMar>
        <w:tblLook w:firstColumn="1" w:firstRow="1" w:lastColumn="0" w:lastRow="0" w:noHBand="0" w:noVBand="1" w:val="04A0"/>
      </w:tblPr>
      <w:tblGrid>
        <w:gridCol w:w="2009"/>
        <w:gridCol w:w="2795"/>
        <w:gridCol w:w="4212"/>
      </w:tblGrid>
      <w:tr w14:paraId="2C5D6E5F" w14:textId="77777777" w:rsidR="00873870" w:rsidRPr="00873870" w:rsidTr="00873870">
        <w:trPr>
          <w:tblHeader/>
          <w:tblCellSpacing w:type="dxa" w:w="15"/>
        </w:trPr>
        <w:tc>
          <w:tcPr>
            <w:tcW w:type="auto" w:w="0"/>
            <w:vAlign w:val="center"/>
            <w:hideMark/>
          </w:tcPr>
          <w:p w14:paraId="7386BA40" w14:textId="77777777" w:rsidP="00E13E21" w:rsidR="00873870" w:rsidRDefault="00873870" w:rsidRPr="00873870">
            <w:pPr>
              <w:tabs>
                <w:tab w:pos="450" w:val="left"/>
                <w:tab w:pos="990" w:val="left"/>
                <w:tab w:pos="1710" w:val="left"/>
              </w:tabs>
              <w:jc w:val="both"/>
              <w:rPr>
                <w:b/>
                <w:bCs/>
                <w:color w:themeColor="text1" w:val="000000"/>
                <w:lang w:val="en-PH"/>
              </w:rPr>
            </w:pPr>
            <w:r w:rsidRPr="00873870">
              <w:rPr>
                <w:b/>
                <w:bCs/>
                <w:color w:themeColor="text1" w:val="000000"/>
                <w:lang w:val="en-PH"/>
              </w:rPr>
              <w:t>Theme</w:t>
            </w:r>
          </w:p>
        </w:tc>
        <w:tc>
          <w:tcPr>
            <w:tcW w:type="auto" w:w="0"/>
            <w:vAlign w:val="center"/>
            <w:hideMark/>
          </w:tcPr>
          <w:p w14:paraId="12A40CFC" w14:textId="77777777" w:rsidP="00E13E21" w:rsidR="00873870" w:rsidRDefault="00873870" w:rsidRPr="00873870">
            <w:pPr>
              <w:tabs>
                <w:tab w:pos="450" w:val="left"/>
                <w:tab w:pos="990" w:val="left"/>
                <w:tab w:pos="1710" w:val="left"/>
              </w:tabs>
              <w:jc w:val="both"/>
              <w:rPr>
                <w:b/>
                <w:bCs/>
                <w:color w:themeColor="text1" w:val="000000"/>
                <w:lang w:val="en-PH"/>
              </w:rPr>
            </w:pPr>
            <w:r w:rsidRPr="00873870">
              <w:rPr>
                <w:b/>
                <w:bCs/>
                <w:color w:themeColor="text1" w:val="000000"/>
                <w:lang w:val="en-PH"/>
              </w:rPr>
              <w:t>Description</w:t>
            </w:r>
          </w:p>
        </w:tc>
        <w:tc>
          <w:tcPr>
            <w:tcW w:type="auto" w:w="0"/>
            <w:vAlign w:val="center"/>
            <w:hideMark/>
          </w:tcPr>
          <w:p w14:paraId="3A92CA08" w14:textId="77777777" w:rsidP="00E13E21" w:rsidR="00873870" w:rsidRDefault="00873870" w:rsidRPr="00873870">
            <w:pPr>
              <w:tabs>
                <w:tab w:pos="450" w:val="left"/>
                <w:tab w:pos="990" w:val="left"/>
                <w:tab w:pos="1710" w:val="left"/>
              </w:tabs>
              <w:jc w:val="both"/>
              <w:rPr>
                <w:b/>
                <w:bCs/>
                <w:color w:themeColor="text1" w:val="000000"/>
                <w:lang w:val="en-PH"/>
              </w:rPr>
            </w:pPr>
            <w:r w:rsidRPr="00873870">
              <w:rPr>
                <w:b/>
                <w:bCs/>
                <w:color w:themeColor="text1" w:val="000000"/>
                <w:lang w:val="en-PH"/>
              </w:rPr>
              <w:t>Evidence from Participants</w:t>
            </w:r>
          </w:p>
        </w:tc>
      </w:tr>
      <w:tr w14:paraId="6E665CC9" w14:textId="77777777" w:rsidR="00873870" w:rsidRPr="00873870" w:rsidTr="00873870">
        <w:trPr>
          <w:tblCellSpacing w:type="dxa" w:w="15"/>
        </w:trPr>
        <w:tc>
          <w:tcPr>
            <w:tcW w:type="auto" w:w="0"/>
            <w:vAlign w:val="center"/>
            <w:hideMark/>
          </w:tcPr>
          <w:p w14:paraId="176007B5" w14:textId="6BCAFDBE" w:rsidP="00E13E21" w:rsidR="00873870" w:rsidRDefault="00873870" w:rsidRPr="00873870">
            <w:pPr>
              <w:tabs>
                <w:tab w:pos="450" w:val="left"/>
                <w:tab w:pos="990" w:val="left"/>
                <w:tab w:pos="1710" w:val="left"/>
              </w:tabs>
              <w:jc w:val="both"/>
              <w:rPr>
                <w:color w:themeColor="text1" w:val="000000"/>
                <w:lang w:val="en-PH"/>
              </w:rPr>
            </w:pPr>
            <w:r w:rsidRPr="00873870">
              <w:rPr>
                <w:b/>
                <w:bCs/>
                <w:color w:themeColor="text1" w:val="000000"/>
                <w:lang w:val="en-PH"/>
              </w:rPr>
              <w:t>Foundational Knowledge and Comfort with Robotics</w:t>
            </w:r>
          </w:p>
        </w:tc>
        <w:tc>
          <w:tcPr>
            <w:tcW w:type="auto" w:w="0"/>
            <w:vAlign w:val="center"/>
            <w:hideMark/>
          </w:tcPr>
          <w:p w14:paraId="5A147262"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Teachers emphasized the need for basic understanding of robotics components, coding, and troubleshooting.</w:t>
            </w:r>
          </w:p>
        </w:tc>
        <w:tc>
          <w:tcPr>
            <w:tcW w:type="auto" w:w="0"/>
            <w:vAlign w:val="center"/>
            <w:hideMark/>
          </w:tcPr>
          <w:p w14:paraId="5D750C51"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 Teacher 1: Emphasized knowing the basic parts (batteries, mechanical, electronic). - Teacher 2: Noted limitations as a non-STEM major. - Teachers 3 &amp; 4: Valued comfort with coding and sensors over expertise.</w:t>
            </w:r>
          </w:p>
        </w:tc>
      </w:tr>
      <w:tr w14:paraId="401B7F72" w14:textId="77777777" w:rsidR="00873870" w:rsidRPr="00873870" w:rsidTr="00873870">
        <w:trPr>
          <w:tblCellSpacing w:type="dxa" w:w="15"/>
        </w:trPr>
        <w:tc>
          <w:tcPr>
            <w:tcW w:type="auto" w:w="0"/>
            <w:vAlign w:val="center"/>
            <w:hideMark/>
          </w:tcPr>
          <w:p w14:paraId="6802714B" w14:textId="68FBDC05" w:rsidP="00E13E21" w:rsidR="00873870" w:rsidRDefault="00873870" w:rsidRPr="00873870">
            <w:pPr>
              <w:tabs>
                <w:tab w:pos="450" w:val="left"/>
                <w:tab w:pos="990" w:val="left"/>
                <w:tab w:pos="1710" w:val="left"/>
              </w:tabs>
              <w:jc w:val="both"/>
              <w:rPr>
                <w:color w:themeColor="text1" w:val="000000"/>
                <w:lang w:val="en-PH"/>
              </w:rPr>
            </w:pPr>
            <w:r w:rsidRPr="00873870">
              <w:rPr>
                <w:b/>
                <w:bCs/>
                <w:color w:themeColor="text1" w:val="000000"/>
                <w:lang w:val="en-PH"/>
              </w:rPr>
              <w:t>Making Robotics Engaging and Fun for Students</w:t>
            </w:r>
          </w:p>
        </w:tc>
        <w:tc>
          <w:tcPr>
            <w:tcW w:type="auto" w:w="0"/>
            <w:vAlign w:val="center"/>
            <w:hideMark/>
          </w:tcPr>
          <w:p w14:paraId="40C14833"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Robotics should be hands-on, fun, and related to real-life to keep students engaged, especially younger ones.</w:t>
            </w:r>
          </w:p>
        </w:tc>
        <w:tc>
          <w:tcPr>
            <w:tcW w:type="auto" w:w="0"/>
            <w:vAlign w:val="center"/>
            <w:hideMark/>
          </w:tcPr>
          <w:p w14:paraId="51FBB354"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 Teacher 3: Focused on fun and hands-on activities to boost learning. - Teacher 5: Stressed the importance of age-appropriate engagement for nursery students.</w:t>
            </w:r>
          </w:p>
        </w:tc>
      </w:tr>
      <w:tr w14:paraId="708418B6" w14:textId="77777777" w:rsidR="00873870" w:rsidRPr="00873870" w:rsidTr="00873870">
        <w:trPr>
          <w:tblCellSpacing w:type="dxa" w:w="15"/>
        </w:trPr>
        <w:tc>
          <w:tcPr>
            <w:tcW w:type="auto" w:w="0"/>
            <w:vAlign w:val="center"/>
            <w:hideMark/>
          </w:tcPr>
          <w:p w14:paraId="79F521C3" w14:textId="16903D85" w:rsidP="00E13E21" w:rsidR="00873870" w:rsidRDefault="00873870" w:rsidRPr="00873870">
            <w:pPr>
              <w:tabs>
                <w:tab w:pos="450" w:val="left"/>
                <w:tab w:pos="990" w:val="left"/>
                <w:tab w:pos="1710" w:val="left"/>
              </w:tabs>
              <w:jc w:val="both"/>
              <w:rPr>
                <w:color w:themeColor="text1" w:val="000000"/>
                <w:lang w:val="en-PH"/>
              </w:rPr>
            </w:pPr>
            <w:r w:rsidRPr="00873870">
              <w:rPr>
                <w:b/>
                <w:bCs/>
                <w:color w:themeColor="text1" w:val="000000"/>
                <w:lang w:val="en-PH"/>
              </w:rPr>
              <w:t>Importance of Problem-Solving and Critical Thinking</w:t>
            </w:r>
          </w:p>
        </w:tc>
        <w:tc>
          <w:tcPr>
            <w:tcW w:type="auto" w:w="0"/>
            <w:vAlign w:val="center"/>
            <w:hideMark/>
          </w:tcPr>
          <w:p w14:paraId="4C1D1E84"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Robotics should foster creativity, critical thinking, and problem-solving, not just technical skills.</w:t>
            </w:r>
          </w:p>
        </w:tc>
        <w:tc>
          <w:tcPr>
            <w:tcW w:type="auto" w:w="0"/>
            <w:vAlign w:val="center"/>
            <w:hideMark/>
          </w:tcPr>
          <w:p w14:paraId="14287E5B"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 Teacher 4: Robotics encourages teamwork and perseverance. - Teacher 5: Emphasized learning through experimentation and mistakes.</w:t>
            </w:r>
          </w:p>
        </w:tc>
      </w:tr>
      <w:tr w14:paraId="6D863B9D" w14:textId="77777777" w:rsidR="00873870" w:rsidRPr="00873870" w:rsidTr="00873870">
        <w:trPr>
          <w:tblCellSpacing w:type="dxa" w:w="15"/>
        </w:trPr>
        <w:tc>
          <w:tcPr>
            <w:tcW w:type="auto" w:w="0"/>
            <w:vAlign w:val="center"/>
            <w:hideMark/>
          </w:tcPr>
          <w:p w14:paraId="16B4EC0A" w14:textId="4A8A68B4" w:rsidP="00E13E21" w:rsidR="00873870" w:rsidRDefault="00873870" w:rsidRPr="00873870">
            <w:pPr>
              <w:tabs>
                <w:tab w:pos="450" w:val="left"/>
                <w:tab w:pos="990" w:val="left"/>
                <w:tab w:pos="1710" w:val="left"/>
              </w:tabs>
              <w:jc w:val="both"/>
              <w:rPr>
                <w:color w:themeColor="text1" w:val="000000"/>
                <w:lang w:val="en-PH"/>
              </w:rPr>
            </w:pPr>
            <w:r w:rsidRPr="00873870">
              <w:rPr>
                <w:b/>
                <w:bCs/>
                <w:color w:themeColor="text1" w:val="000000"/>
                <w:lang w:val="en-PH"/>
              </w:rPr>
              <w:t>Critical Areas in Teacher Training</w:t>
            </w:r>
          </w:p>
        </w:tc>
        <w:tc>
          <w:tcPr>
            <w:tcW w:type="auto" w:w="0"/>
            <w:vAlign w:val="center"/>
            <w:hideMark/>
          </w:tcPr>
          <w:p w14:paraId="35D00118"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Training should include coding, debugging, hardware, and teaching strategies.</w:t>
            </w:r>
          </w:p>
        </w:tc>
        <w:tc>
          <w:tcPr>
            <w:tcW w:type="auto" w:w="0"/>
            <w:vAlign w:val="center"/>
            <w:hideMark/>
          </w:tcPr>
          <w:p w14:paraId="07C6B7CF"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 Teacher 1: Highlighted coding, debugging, and hardware knowledge. - Teacher 3: Mentioned managing group dynamics and collaboration. - Teacher 4: Called for integrating robotics with science, math, and engineering.</w:t>
            </w:r>
          </w:p>
        </w:tc>
      </w:tr>
      <w:tr w14:paraId="4C68470D" w14:textId="77777777" w:rsidR="00873870" w:rsidRPr="00873870" w:rsidTr="00873870">
        <w:trPr>
          <w:tblCellSpacing w:type="dxa" w:w="15"/>
        </w:trPr>
        <w:tc>
          <w:tcPr>
            <w:tcW w:type="auto" w:w="0"/>
            <w:vAlign w:val="center"/>
            <w:hideMark/>
          </w:tcPr>
          <w:p w14:paraId="51A9F7CF" w14:textId="361BE95A" w:rsidP="00E13E21" w:rsidR="00873870" w:rsidRDefault="00873870" w:rsidRPr="00873870">
            <w:pPr>
              <w:tabs>
                <w:tab w:pos="450" w:val="left"/>
                <w:tab w:pos="990" w:val="left"/>
                <w:tab w:pos="1710" w:val="left"/>
              </w:tabs>
              <w:jc w:val="both"/>
              <w:rPr>
                <w:color w:themeColor="text1" w:val="000000"/>
                <w:lang w:val="en-PH"/>
              </w:rPr>
            </w:pPr>
            <w:r w:rsidRPr="00873870">
              <w:rPr>
                <w:b/>
                <w:bCs/>
                <w:color w:themeColor="text1" w:val="000000"/>
                <w:lang w:val="en-PH"/>
              </w:rPr>
              <w:t>Effective Professional Development Approaches</w:t>
            </w:r>
          </w:p>
        </w:tc>
        <w:tc>
          <w:tcPr>
            <w:tcW w:type="auto" w:w="0"/>
            <w:vAlign w:val="center"/>
            <w:hideMark/>
          </w:tcPr>
          <w:p w14:paraId="0094B11F"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Teachers prefer hands-on workshops, mentorship, and industry collaboration.</w:t>
            </w:r>
          </w:p>
        </w:tc>
        <w:tc>
          <w:tcPr>
            <w:tcW w:type="auto" w:w="0"/>
            <w:vAlign w:val="center"/>
            <w:hideMark/>
          </w:tcPr>
          <w:p w14:paraId="635B9B78"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 Teachers 1, 2, 3: Supported workshops and mentoring for building confidence. - Teachers 4 &amp; 5: Advocated partnerships with robotics industries.</w:t>
            </w:r>
          </w:p>
        </w:tc>
      </w:tr>
      <w:tr w14:paraId="044351D2" w14:textId="77777777" w:rsidR="00873870" w:rsidRPr="00873870" w:rsidTr="00873870">
        <w:trPr>
          <w:tblCellSpacing w:type="dxa" w:w="15"/>
        </w:trPr>
        <w:tc>
          <w:tcPr>
            <w:tcW w:type="auto" w:w="0"/>
            <w:vAlign w:val="center"/>
            <w:hideMark/>
          </w:tcPr>
          <w:p w14:paraId="577A97B6" w14:textId="4B668641" w:rsidP="00E13E21" w:rsidR="00873870" w:rsidRDefault="00873870" w:rsidRPr="00873870">
            <w:pPr>
              <w:tabs>
                <w:tab w:pos="450" w:val="left"/>
                <w:tab w:pos="990" w:val="left"/>
                <w:tab w:pos="1710" w:val="left"/>
              </w:tabs>
              <w:jc w:val="both"/>
              <w:rPr>
                <w:color w:themeColor="text1" w:val="000000"/>
                <w:lang w:val="en-PH"/>
              </w:rPr>
            </w:pPr>
            <w:r w:rsidRPr="00873870">
              <w:rPr>
                <w:b/>
                <w:bCs/>
                <w:color w:themeColor="text1" w:val="000000"/>
                <w:lang w:val="en-PH"/>
              </w:rPr>
              <w:t>Required Resources and</w:t>
            </w:r>
            <w:r>
              <w:rPr>
                <w:b/>
                <w:bCs/>
                <w:color w:themeColor="text1" w:val="000000"/>
                <w:lang w:val="en-PH"/>
              </w:rPr>
              <w:t xml:space="preserve"> </w:t>
            </w:r>
            <w:r w:rsidRPr="00873870">
              <w:rPr>
                <w:b/>
                <w:bCs/>
                <w:color w:themeColor="text1" w:val="000000"/>
                <w:lang w:val="en-PH"/>
              </w:rPr>
              <w:t>Support for Integration</w:t>
            </w:r>
          </w:p>
        </w:tc>
        <w:tc>
          <w:tcPr>
            <w:tcW w:type="auto" w:w="0"/>
            <w:vAlign w:val="center"/>
            <w:hideMark/>
          </w:tcPr>
          <w:p w14:paraId="151B00BB"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Availability of materials, technical support, modern kits, and structured lesson plans is essential.</w:t>
            </w:r>
          </w:p>
        </w:tc>
        <w:tc>
          <w:tcPr>
            <w:tcW w:type="auto" w:w="0"/>
            <w:vAlign w:val="center"/>
            <w:hideMark/>
          </w:tcPr>
          <w:p w14:paraId="47F7B0B8"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 xml:space="preserve">- Teacher 1: Needed tech support, updated kits, and lesson plans. - Teacher 2: Highlighted age-appropriate kits like </w:t>
            </w:r>
            <w:proofErr w:type="spellStart"/>
            <w:r w:rsidRPr="00873870">
              <w:rPr>
                <w:color w:themeColor="text1" w:val="000000"/>
                <w:lang w:val="en-PH"/>
              </w:rPr>
              <w:t>mBot</w:t>
            </w:r>
            <w:proofErr w:type="spellEnd"/>
            <w:r w:rsidRPr="00873870">
              <w:rPr>
                <w:color w:themeColor="text1" w:val="000000"/>
                <w:lang w:val="en-PH"/>
              </w:rPr>
              <w:t xml:space="preserve"> Neo and Ultimate 2.0. - Teacher 4: Suggested a dedicated robotics room.</w:t>
            </w:r>
          </w:p>
        </w:tc>
      </w:tr>
      <w:tr w14:paraId="49E36610" w14:textId="77777777" w:rsidR="00873870" w:rsidRPr="00873870" w:rsidTr="00873870">
        <w:trPr>
          <w:tblCellSpacing w:type="dxa" w:w="15"/>
        </w:trPr>
        <w:tc>
          <w:tcPr>
            <w:tcW w:type="auto" w:w="0"/>
            <w:vAlign w:val="center"/>
            <w:hideMark/>
          </w:tcPr>
          <w:p w14:paraId="25A6AA00" w14:textId="29A63646" w:rsidP="00E13E21" w:rsidR="00873870" w:rsidRDefault="00873870" w:rsidRPr="00873870">
            <w:pPr>
              <w:tabs>
                <w:tab w:pos="450" w:val="left"/>
                <w:tab w:pos="990" w:val="left"/>
                <w:tab w:pos="1710" w:val="left"/>
              </w:tabs>
              <w:jc w:val="both"/>
              <w:rPr>
                <w:color w:themeColor="text1" w:val="000000"/>
                <w:lang w:val="en-PH"/>
              </w:rPr>
            </w:pPr>
            <w:r w:rsidRPr="00873870">
              <w:rPr>
                <w:b/>
                <w:bCs/>
                <w:color w:themeColor="text1" w:val="000000"/>
                <w:lang w:val="en-PH"/>
              </w:rPr>
              <w:t xml:space="preserve"> Role of Schools in Supporting Robotics Education</w:t>
            </w:r>
          </w:p>
        </w:tc>
        <w:tc>
          <w:tcPr>
            <w:tcW w:type="auto" w:w="0"/>
            <w:vAlign w:val="center"/>
            <w:hideMark/>
          </w:tcPr>
          <w:p w14:paraId="05D48B22"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Schools should provide funding, staffing, curriculum time, and expert partnerships.</w:t>
            </w:r>
          </w:p>
        </w:tc>
        <w:tc>
          <w:tcPr>
            <w:tcW w:type="auto" w:w="0"/>
            <w:vAlign w:val="center"/>
            <w:hideMark/>
          </w:tcPr>
          <w:p w14:paraId="45EA559E"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 Teachers 1 &amp; 5: Stressed financial support. - Teacher 2: Urged hiring teachers with robotics expertise. - Teacher 3: Suggested allocating curriculum time. - Teacher 4: Recommended ongoing expert-led training.</w:t>
            </w:r>
          </w:p>
        </w:tc>
      </w:tr>
    </w:tbl>
    <w:p w14:paraId="3F41CD8C" w14:textId="11AF8BC6" w:rsidP="00E13E21" w:rsidR="00873870" w:rsidRDefault="00873870" w:rsidRPr="00873870">
      <w:pPr>
        <w:tabs>
          <w:tab w:pos="450" w:val="left"/>
          <w:tab w:pos="990" w:val="left"/>
          <w:tab w:pos="1710" w:val="left"/>
        </w:tabs>
        <w:jc w:val="both"/>
        <w:rPr>
          <w:color w:themeColor="text1" w:val="000000"/>
          <w:lang w:val="en-PH"/>
        </w:rPr>
      </w:pPr>
      <w:r>
        <w:rPr>
          <w:color w:themeColor="text1" w:val="000000"/>
          <w:lang w:val="en-PH"/>
        </w:rPr>
        <w:tab/>
      </w:r>
      <w:r w:rsidRPr="00873870">
        <w:rPr>
          <w:color w:themeColor="text1" w:val="000000"/>
          <w:lang w:val="en-PH"/>
        </w:rPr>
        <w:t>The thematic analysis of participants’ responses reveals seven key themes that highlight the shared experiences, challenges, and recommendations of teachers involved in robotics education. These themes provide a structured understanding of how robotics is perceived and implemented in the classroom setting.</w:t>
      </w:r>
    </w:p>
    <w:p w14:paraId="5A773C2A" w14:textId="77777777" w:rsidP="00E13E21" w:rsidR="00873870" w:rsidRDefault="00873870" w:rsidRPr="00873870">
      <w:pPr>
        <w:tabs>
          <w:tab w:pos="450" w:val="left"/>
          <w:tab w:pos="990" w:val="left"/>
          <w:tab w:pos="1710" w:val="left"/>
        </w:tabs>
        <w:jc w:val="both"/>
        <w:rPr>
          <w:b/>
          <w:bCs/>
          <w:color w:themeColor="text1" w:val="000000"/>
          <w:lang w:val="en-PH"/>
        </w:rPr>
      </w:pPr>
      <w:r w:rsidRPr="00873870">
        <w:rPr>
          <w:b/>
          <w:bCs/>
          <w:color w:themeColor="text1" w:val="000000"/>
          <w:lang w:val="en-PH"/>
        </w:rPr>
        <w:t>Theme 1: Foundational Knowledge and Comfort with Robotics</w:t>
      </w:r>
    </w:p>
    <w:p w14:paraId="2B4BFBF7"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lastRenderedPageBreak/>
        <w:t>Teachers highlighted the importance of foundational knowledge in robotics, particularly understanding basic components like hardware (e.g., batteries and sensors), software (coding), and troubleshooting. Teacher 1 underscored the necessity of knowing robotics parts, while Teacher 2 admitted to challenges due to being a non-STEM major, suggesting that content expertise significantly influences confidence and effectiveness. However, Teachers 3 and 4 emphasized that comfort with technology and coding is more important than being an expert, showing a more accessible entry point for teachers new to robotics.</w:t>
      </w:r>
    </w:p>
    <w:p w14:paraId="1D0DEB01" w14:textId="77777777" w:rsidP="00E13E21" w:rsidR="00873870" w:rsidRDefault="00873870" w:rsidRPr="00873870">
      <w:pPr>
        <w:tabs>
          <w:tab w:pos="450" w:val="left"/>
          <w:tab w:pos="990" w:val="left"/>
          <w:tab w:pos="1710" w:val="left"/>
        </w:tabs>
        <w:jc w:val="both"/>
        <w:rPr>
          <w:b/>
          <w:bCs/>
          <w:color w:themeColor="text1" w:val="000000"/>
          <w:lang w:val="en-PH"/>
        </w:rPr>
      </w:pPr>
      <w:r w:rsidRPr="00873870">
        <w:rPr>
          <w:b/>
          <w:bCs/>
          <w:color w:themeColor="text1" w:val="000000"/>
          <w:lang w:val="en-PH"/>
        </w:rPr>
        <w:t>Theme 2: Making Robotics Engaging and Fun for Students</w:t>
      </w:r>
    </w:p>
    <w:p w14:paraId="39FD48A6"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To sustain student interest, teachers believe that robotics should be interactive, hands-on, and linked to real-life applications. Teacher 3 mentioned that fun and active participation help spark curiosity and deepen learning. Teacher 5 emphasized the importance of age-appropriate engagement, particularly for nursery-level students who have shorter attention spans. These insights align with pedagogical literature that stresses experiential learning as key to early STEM education.</w:t>
      </w:r>
    </w:p>
    <w:p w14:paraId="44D8E67D" w14:textId="77777777" w:rsidP="00E13E21" w:rsidR="00873870" w:rsidRDefault="00873870" w:rsidRPr="00873870">
      <w:pPr>
        <w:tabs>
          <w:tab w:pos="450" w:val="left"/>
          <w:tab w:pos="990" w:val="left"/>
          <w:tab w:pos="1710" w:val="left"/>
        </w:tabs>
        <w:jc w:val="both"/>
        <w:rPr>
          <w:b/>
          <w:bCs/>
          <w:color w:themeColor="text1" w:val="000000"/>
          <w:lang w:val="en-PH"/>
        </w:rPr>
      </w:pPr>
      <w:r w:rsidRPr="00873870">
        <w:rPr>
          <w:b/>
          <w:bCs/>
          <w:color w:themeColor="text1" w:val="000000"/>
          <w:lang w:val="en-PH"/>
        </w:rPr>
        <w:t>Theme 3: Importance of Problem-Solving and Critical Thinking</w:t>
      </w:r>
    </w:p>
    <w:p w14:paraId="500F2F9D"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Beyond technical skills, robotics serves as a platform to develop critical 21st-century skills such as creativity, problem-solving, and collaboration. Teacher 4 noted that robotics encourages teamwork and resilience, while Teacher 5 emphasized that students should be allowed to experiment and learn from trial and error. This theme reflects a shift from rote instruction to inquiry-based learning, where mistakes are viewed as valuable learning opportunities.</w:t>
      </w:r>
    </w:p>
    <w:p w14:paraId="71A26A95" w14:textId="77777777" w:rsidP="00E13E21" w:rsidR="00873870" w:rsidRDefault="00873870" w:rsidRPr="00873870">
      <w:pPr>
        <w:tabs>
          <w:tab w:pos="450" w:val="left"/>
          <w:tab w:pos="990" w:val="left"/>
          <w:tab w:pos="1710" w:val="left"/>
        </w:tabs>
        <w:jc w:val="both"/>
        <w:rPr>
          <w:b/>
          <w:bCs/>
          <w:color w:themeColor="text1" w:val="000000"/>
          <w:lang w:val="en-PH"/>
        </w:rPr>
      </w:pPr>
      <w:r w:rsidRPr="00873870">
        <w:rPr>
          <w:b/>
          <w:bCs/>
          <w:color w:themeColor="text1" w:val="000000"/>
          <w:lang w:val="en-PH"/>
        </w:rPr>
        <w:t>Theme 4: Critical Areas in Teacher Training</w:t>
      </w:r>
    </w:p>
    <w:p w14:paraId="7EDFBA14"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Effective teacher preparation emerged as a crucial area of concern. Teachers identified essential training topics such as coding, debugging, hardware understanding, and classroom management. Teacher 1 stressed the need for technical knowledge, while Teacher 3 pointed out the importance of managing collaborative group work. Teacher 4 further noted that integrating robotics with core subjects like math and science enhances relevance and student learning. These findings point to the multifaceted nature of robotics education that requires both technical and pedagogical proficiency.</w:t>
      </w:r>
    </w:p>
    <w:p w14:paraId="67F29D74" w14:textId="77777777" w:rsidP="00E13E21" w:rsidR="00873870" w:rsidRDefault="00873870" w:rsidRPr="00873870">
      <w:pPr>
        <w:tabs>
          <w:tab w:pos="450" w:val="left"/>
          <w:tab w:pos="990" w:val="left"/>
          <w:tab w:pos="1710" w:val="left"/>
        </w:tabs>
        <w:jc w:val="both"/>
        <w:rPr>
          <w:b/>
          <w:bCs/>
          <w:color w:themeColor="text1" w:val="000000"/>
          <w:lang w:val="en-PH"/>
        </w:rPr>
      </w:pPr>
      <w:r w:rsidRPr="00873870">
        <w:rPr>
          <w:b/>
          <w:bCs/>
          <w:color w:themeColor="text1" w:val="000000"/>
          <w:lang w:val="en-PH"/>
        </w:rPr>
        <w:t>Theme 5: Effective Professional Development Approaches</w:t>
      </w:r>
    </w:p>
    <w:p w14:paraId="618F65A6"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Hands-on workshops, mentorship programs, and collaborations with robotics industries were seen as the most effective professional development strategies. Teachers 1, 2, and 3 acknowledged that practical training boosts confidence, especially for those without prior STEM backgrounds. Teachers 4 and 5 added that partnerships with industries not only provide resources but also real-world relevance, further motivating both teachers and students.</w:t>
      </w:r>
    </w:p>
    <w:p w14:paraId="553B6A78" w14:textId="77777777" w:rsidP="00E13E21" w:rsidR="00873870" w:rsidRDefault="00873870" w:rsidRPr="00873870">
      <w:pPr>
        <w:tabs>
          <w:tab w:pos="450" w:val="left"/>
          <w:tab w:pos="990" w:val="left"/>
          <w:tab w:pos="1710" w:val="left"/>
        </w:tabs>
        <w:jc w:val="both"/>
        <w:rPr>
          <w:b/>
          <w:bCs/>
          <w:color w:themeColor="text1" w:val="000000"/>
          <w:lang w:val="en-PH"/>
        </w:rPr>
      </w:pPr>
      <w:r w:rsidRPr="00873870">
        <w:rPr>
          <w:b/>
          <w:bCs/>
          <w:color w:themeColor="text1" w:val="000000"/>
          <w:lang w:val="en-PH"/>
        </w:rPr>
        <w:t>Theme 6: Required Resources and Support for Integration</w:t>
      </w:r>
    </w:p>
    <w:p w14:paraId="63705D46" w14:textId="77777777" w:rsidP="00E13E21" w:rsidR="00873870" w:rsidRDefault="00873870" w:rsidRPr="00873870">
      <w:pPr>
        <w:tabs>
          <w:tab w:pos="450" w:val="left"/>
          <w:tab w:pos="990" w:val="left"/>
          <w:tab w:pos="1710" w:val="left"/>
        </w:tabs>
        <w:jc w:val="both"/>
        <w:rPr>
          <w:color w:themeColor="text1" w:val="000000"/>
          <w:lang w:val="en-PH"/>
        </w:rPr>
      </w:pPr>
      <w:r w:rsidRPr="00873870">
        <w:rPr>
          <w:color w:themeColor="text1" w:val="000000"/>
          <w:lang w:val="en-PH"/>
        </w:rPr>
        <w:t xml:space="preserve">Successful robotics integration depends on access to updated materials, technical support, appropriate kits, and structured lesson plans. Teacher 1 cited the need for support with kits and lesson planning. Teacher 2 highlighted the role of age-appropriate tools like </w:t>
      </w:r>
      <w:proofErr w:type="spellStart"/>
      <w:r w:rsidRPr="00873870">
        <w:rPr>
          <w:color w:themeColor="text1" w:val="000000"/>
          <w:lang w:val="en-PH"/>
        </w:rPr>
        <w:t>mBot</w:t>
      </w:r>
      <w:proofErr w:type="spellEnd"/>
      <w:r w:rsidRPr="00873870">
        <w:rPr>
          <w:color w:themeColor="text1" w:val="000000"/>
          <w:lang w:val="en-PH"/>
        </w:rPr>
        <w:t xml:space="preserve"> Neo, while Teacher 4 called for a dedicated robotics space. These responses suggest that both technical and logistical resources are fundamental to sustained robotics instruction.</w:t>
      </w:r>
    </w:p>
    <w:p w14:paraId="68B744E8" w14:textId="77777777" w:rsidP="00E13E21" w:rsidR="00873870" w:rsidRDefault="00873870" w:rsidRPr="00873870">
      <w:pPr>
        <w:tabs>
          <w:tab w:pos="450" w:val="left"/>
          <w:tab w:pos="990" w:val="left"/>
          <w:tab w:pos="1710" w:val="left"/>
        </w:tabs>
        <w:jc w:val="both"/>
        <w:rPr>
          <w:b/>
          <w:bCs/>
          <w:color w:themeColor="text1" w:val="000000"/>
          <w:lang w:val="en-PH"/>
        </w:rPr>
      </w:pPr>
      <w:r w:rsidRPr="00873870">
        <w:rPr>
          <w:b/>
          <w:bCs/>
          <w:color w:themeColor="text1" w:val="000000"/>
          <w:lang w:val="en-PH"/>
        </w:rPr>
        <w:t>Theme 7: Role of Schools in Supporting Robotics Education</w:t>
      </w:r>
    </w:p>
    <w:p w14:paraId="03FC1C55" w14:textId="1691F004" w:rsidP="00E13E21" w:rsidR="005E5C08" w:rsidRDefault="00873870">
      <w:pPr>
        <w:tabs>
          <w:tab w:pos="450" w:val="left"/>
          <w:tab w:pos="990" w:val="left"/>
          <w:tab w:pos="1710" w:val="left"/>
        </w:tabs>
        <w:jc w:val="both"/>
        <w:rPr>
          <w:color w:themeColor="text1" w:val="000000"/>
          <w:lang w:val="en-PH"/>
        </w:rPr>
      </w:pPr>
      <w:r w:rsidRPr="00873870">
        <w:rPr>
          <w:color w:themeColor="text1" w:val="000000"/>
          <w:lang w:val="en-PH"/>
        </w:rPr>
        <w:t xml:space="preserve">Institutional support plays a vital role in robotics education. Teachers indicated that schools must provide financial resources, qualified staff, dedicated curriculum time, and expert-led training. Teacher 1 and 5 emphasized the need for funding, while Teacher 2 advocated for </w:t>
      </w:r>
      <w:r w:rsidRPr="00873870">
        <w:rPr>
          <w:color w:themeColor="text1" w:val="000000"/>
          <w:lang w:val="en-PH"/>
        </w:rPr>
        <w:lastRenderedPageBreak/>
        <w:t>hiring staff with relevant expertise. Teacher 3 mentioned that robotics should be embedded in the curriculum, and Teacher 4 supported the idea of ongoing training from external experts. These insights stress that a systemic approach, involving both administrative and external support, is essential for long-term success.</w:t>
      </w:r>
    </w:p>
    <w:p w14:paraId="3B3B5541" w14:textId="3CC3C498" w:rsidP="00E13E21" w:rsidR="00D813AC" w:rsidRDefault="00A460A3">
      <w:pPr>
        <w:rPr>
          <w:b/>
        </w:rPr>
      </w:pPr>
      <w:r>
        <w:rPr>
          <w:b/>
        </w:rPr>
        <w:t>Area 3: Framework Model</w:t>
      </w:r>
    </w:p>
    <w:p w14:paraId="3726FBEF" w14:textId="41257551" w:rsidP="00E13E21" w:rsidR="004C3268" w:rsidRDefault="004C3268">
      <w:r w:rsidRPr="00CA5EE4">
        <w:t xml:space="preserve">Based on the thematic analysis of teachers' experiences in robotics education, here's an </w:t>
      </w:r>
      <w:r w:rsidRPr="00CA5EE4">
        <w:rPr>
          <w:b/>
          <w:bCs/>
        </w:rPr>
        <w:t>Educational Framework for Robotics Education</w:t>
      </w:r>
      <w:r w:rsidRPr="00CA5EE4">
        <w:t xml:space="preserve"> that integrates the key elements and insights shared by educators:</w:t>
      </w:r>
    </w:p>
    <w:p w14:paraId="0686EFFE" w14:textId="55128169" w:rsidP="00E13E21" w:rsidR="004C3268" w:rsidRDefault="003A7AEF">
      <w:r>
        <w:rPr>
          <w:noProof/>
        </w:rPr>
        <w:drawing>
          <wp:anchor allowOverlap="1" behindDoc="0" distB="0" distL="114300" distR="114300" distT="0" layoutInCell="1" locked="0" relativeHeight="251722239" simplePos="0" wp14:anchorId="1B4ED8D7" wp14:editId="7F7951A9">
            <wp:simplePos x="0" y="0"/>
            <wp:positionH relativeFrom="column">
              <wp:posOffset>599440</wp:posOffset>
            </wp:positionH>
            <wp:positionV relativeFrom="paragraph">
              <wp:posOffset>32839</wp:posOffset>
            </wp:positionV>
            <wp:extent cx="4862830" cy="4505960"/>
            <wp:effectExtent b="0" l="57150" r="52070" t="0"/>
            <wp:wrapNone/>
            <wp:docPr id="13252717"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cs="rId17" r:dm="rId14" r:lo="rId15" r:qs="rId16"/>
              </a:graphicData>
            </a:graphic>
            <wp14:sizeRelH relativeFrom="page">
              <wp14:pctWidth>0</wp14:pctWidth>
            </wp14:sizeRelH>
            <wp14:sizeRelV relativeFrom="page">
              <wp14:pctHeight>0</wp14:pctHeight>
            </wp14:sizeRelV>
          </wp:anchor>
        </w:drawing>
      </w:r>
    </w:p>
    <w:p w14:paraId="1316CAC4" w14:textId="3DBE1D15" w:rsidP="00E13E21" w:rsidR="004C3268" w:rsidRDefault="00D642C7">
      <w:r>
        <w:rPr>
          <w:noProof/>
        </w:rPr>
        <mc:AlternateContent>
          <mc:Choice Requires="wps">
            <w:drawing>
              <wp:anchor allowOverlap="1" behindDoc="0" distB="0" distL="114300" distR="114300" distT="0" layoutInCell="1" locked="0" relativeHeight="251718143" simplePos="0" wp14:anchorId="1ADFCB5B" wp14:editId="03C54B62">
                <wp:simplePos x="0" y="0"/>
                <wp:positionH relativeFrom="column">
                  <wp:posOffset>130629</wp:posOffset>
                </wp:positionH>
                <wp:positionV relativeFrom="paragraph">
                  <wp:posOffset>85090</wp:posOffset>
                </wp:positionV>
                <wp:extent cx="5747294" cy="3995057"/>
                <wp:effectExtent b="24765" l="0" r="25400" t="0"/>
                <wp:wrapNone/>
                <wp:docPr id="1539936161" name="Rectangle: Rounded Corners 15"/>
                <wp:cNvGraphicFramePr/>
                <a:graphic xmlns:a="http://schemas.openxmlformats.org/drawingml/2006/main">
                  <a:graphicData uri="http://schemas.microsoft.com/office/word/2010/wordprocessingShape">
                    <wps:wsp>
                      <wps:cNvSpPr/>
                      <wps:spPr>
                        <a:xfrm>
                          <a:off x="0" y="0"/>
                          <a:ext cx="5747294" cy="3995057"/>
                        </a:xfrm>
                        <a:prstGeom prst="roundRect">
                          <a:avLst/>
                        </a:prstGeom>
                      </wps:spPr>
                      <wps:style>
                        <a:lnRef idx="2">
                          <a:schemeClr val="dk1"/>
                        </a:lnRef>
                        <a:fillRef idx="1">
                          <a:schemeClr val="lt1"/>
                        </a:fillRef>
                        <a:effectRef idx="0">
                          <a:schemeClr val="dk1"/>
                        </a:effectRef>
                        <a:fontRef idx="minor">
                          <a:schemeClr val="dk1"/>
                        </a:fontRef>
                      </wps:style>
                      <wps:txbx>
                        <w:txbxContent>
                          <w:p w14:paraId="0B1759B0" w14:textId="1087D78A" w:rsidP="00D642C7" w:rsidR="00D642C7" w:rsidRDefault="00D642C7">
                            <w:pPr>
                              <w:jc w:val="center"/>
                            </w:pPr>
                          </w:p>
                        </w:txbxContent>
                      </wps:txbx>
                      <wps:bodyPr anchor="ctr" anchorCtr="0" bIns="45720" compatLnSpc="1" forceAA="0" fromWordArt="0" horzOverflow="overflow" lIns="91440" numCol="1" rIns="91440" rot="0" rtlCol="0" spcCol="0" spcFirstLastPara="0" tIns="4572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53895394" w14:textId="4B554B2A" w:rsidP="00E13E21" w:rsidR="000F092A" w:rsidRDefault="000F092A">
      <w:pPr>
        <w:rPr>
          <w:noProof/>
        </w:rPr>
      </w:pPr>
    </w:p>
    <w:p w14:paraId="127645A9" w14:textId="01B7319B" w:rsidP="00E13E21" w:rsidR="000F092A" w:rsidRDefault="000F092A">
      <w:pPr>
        <w:rPr>
          <w:noProof/>
        </w:rPr>
      </w:pPr>
    </w:p>
    <w:p w14:paraId="6A58D908" w14:textId="6766C9CE" w:rsidP="00E13E21" w:rsidR="000F092A" w:rsidRDefault="000F092A">
      <w:pPr>
        <w:rPr>
          <w:noProof/>
        </w:rPr>
      </w:pPr>
    </w:p>
    <w:p w14:paraId="070E2B04" w14:textId="0C841E36" w:rsidP="00E13E21" w:rsidR="000F092A" w:rsidRDefault="000F092A">
      <w:pPr>
        <w:rPr>
          <w:noProof/>
        </w:rPr>
      </w:pPr>
    </w:p>
    <w:p w14:paraId="7C79A326" w14:textId="421B397D" w:rsidP="00E13E21" w:rsidR="000F092A" w:rsidRDefault="000F092A">
      <w:pPr>
        <w:rPr>
          <w:noProof/>
        </w:rPr>
      </w:pPr>
    </w:p>
    <w:p w14:paraId="5B165AC0" w14:textId="2BCB05EC" w:rsidP="00E13E21" w:rsidR="000F092A" w:rsidRDefault="000F092A">
      <w:pPr>
        <w:rPr>
          <w:noProof/>
        </w:rPr>
      </w:pPr>
    </w:p>
    <w:p w14:paraId="54C35E08" w14:textId="025540AE" w:rsidP="00E13E21" w:rsidR="000F092A" w:rsidRDefault="000F092A">
      <w:pPr>
        <w:rPr>
          <w:noProof/>
        </w:rPr>
      </w:pPr>
    </w:p>
    <w:p w14:paraId="71CAF010" w14:textId="31D5A665" w:rsidP="00E13E21" w:rsidR="000F092A" w:rsidRDefault="000F092A">
      <w:pPr>
        <w:rPr>
          <w:noProof/>
        </w:rPr>
      </w:pPr>
    </w:p>
    <w:p w14:paraId="737E12B6" w14:textId="4B21F875" w:rsidP="00E13E21" w:rsidR="000F092A" w:rsidRDefault="000F092A">
      <w:pPr>
        <w:rPr>
          <w:noProof/>
        </w:rPr>
      </w:pPr>
    </w:p>
    <w:p w14:paraId="23813ECF" w14:textId="364789BF" w:rsidP="00E13E21" w:rsidR="000F092A" w:rsidRDefault="000F092A">
      <w:pPr>
        <w:rPr>
          <w:noProof/>
        </w:rPr>
      </w:pPr>
    </w:p>
    <w:p w14:paraId="08B73510" w14:textId="5C6A6431" w:rsidP="00E13E21" w:rsidR="000F092A" w:rsidRDefault="000F092A">
      <w:pPr>
        <w:rPr>
          <w:noProof/>
        </w:rPr>
      </w:pPr>
    </w:p>
    <w:p w14:paraId="4FC29765" w14:textId="38928B76" w:rsidP="00E13E21" w:rsidR="000F092A" w:rsidRDefault="000F092A">
      <w:pPr>
        <w:rPr>
          <w:noProof/>
        </w:rPr>
      </w:pPr>
    </w:p>
    <w:p w14:paraId="0DA6D1B4" w14:textId="2E87B603" w:rsidP="00E13E21" w:rsidR="000F092A" w:rsidRDefault="000F092A">
      <w:pPr>
        <w:rPr>
          <w:noProof/>
        </w:rPr>
      </w:pPr>
    </w:p>
    <w:p w14:paraId="2B66AB52" w14:textId="33CA7BE4" w:rsidP="00E13E21" w:rsidR="000F092A" w:rsidRDefault="000F092A">
      <w:pPr>
        <w:rPr>
          <w:noProof/>
        </w:rPr>
      </w:pPr>
    </w:p>
    <w:p w14:paraId="2342ACF0" w14:textId="78CE54AA" w:rsidP="00E13E21" w:rsidR="000F092A" w:rsidRDefault="000F092A">
      <w:pPr>
        <w:rPr>
          <w:noProof/>
        </w:rPr>
      </w:pPr>
    </w:p>
    <w:p w14:paraId="75086F86" w14:textId="2DE3007A" w:rsidP="00E13E21" w:rsidR="000F092A" w:rsidRDefault="000F092A">
      <w:pPr>
        <w:rPr>
          <w:noProof/>
        </w:rPr>
      </w:pPr>
    </w:p>
    <w:p w14:paraId="4ECB4EB1" w14:textId="3517D7E8" w:rsidP="00E13E21" w:rsidR="000F092A" w:rsidRDefault="000F092A">
      <w:pPr>
        <w:rPr>
          <w:noProof/>
        </w:rPr>
      </w:pPr>
    </w:p>
    <w:p w14:paraId="7940AFF6" w14:textId="6EC2BAB1" w:rsidP="00E13E21" w:rsidR="000F092A" w:rsidRDefault="003A7AEF">
      <w:pPr>
        <w:rPr>
          <w:noProof/>
        </w:rPr>
      </w:pPr>
      <w:r>
        <w:rPr>
          <w:noProof/>
        </w:rPr>
        <mc:AlternateContent>
          <mc:Choice Requires="wps">
            <w:drawing>
              <wp:anchor allowOverlap="1" behindDoc="0" distB="0" distL="114300" distR="114300" distT="0" layoutInCell="1" locked="0" relativeHeight="251723263" simplePos="0" wp14:anchorId="3B25C670" wp14:editId="54F6E04E">
                <wp:simplePos x="0" y="0"/>
                <wp:positionH relativeFrom="column">
                  <wp:posOffset>2307590</wp:posOffset>
                </wp:positionH>
                <wp:positionV relativeFrom="paragraph">
                  <wp:posOffset>106771</wp:posOffset>
                </wp:positionV>
                <wp:extent cx="1795780" cy="0"/>
                <wp:effectExtent b="95250" l="0" r="13970" t="76200"/>
                <wp:wrapNone/>
                <wp:docPr id="1094719980" name="Straight Arrow Connector 24"/>
                <wp:cNvGraphicFramePr/>
                <a:graphic xmlns:a="http://schemas.openxmlformats.org/drawingml/2006/main">
                  <a:graphicData uri="http://schemas.microsoft.com/office/word/2010/wordprocessingShape">
                    <wps:wsp>
                      <wps:cNvCnPr/>
                      <wps:spPr>
                        <a:xfrm>
                          <a:off x="0" y="0"/>
                          <a:ext cx="1795780" cy="0"/>
                        </a:xfrm>
                        <a:prstGeom prst="straightConnector1">
                          <a:avLst/>
                        </a:prstGeom>
                        <a:ln>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AlternateContent>
      </w:r>
    </w:p>
    <w:p w14:paraId="691E81F4" w14:textId="0448662F" w:rsidP="00E13E21" w:rsidR="000F092A" w:rsidRDefault="000F092A">
      <w:pPr>
        <w:rPr>
          <w:noProof/>
        </w:rPr>
      </w:pPr>
    </w:p>
    <w:p w14:paraId="227183A8" w14:textId="4D6E3D7B" w:rsidP="00E13E21" w:rsidR="000F092A" w:rsidRDefault="000F092A">
      <w:pPr>
        <w:rPr>
          <w:noProof/>
        </w:rPr>
      </w:pPr>
    </w:p>
    <w:p w14:paraId="2D07E741" w14:textId="7A4AFA59" w:rsidP="00E13E21" w:rsidR="000F092A" w:rsidRDefault="000F092A">
      <w:pPr>
        <w:rPr>
          <w:noProof/>
        </w:rPr>
      </w:pPr>
    </w:p>
    <w:p w14:paraId="53579206" w14:textId="0BE9DBFB" w:rsidP="00E13E21" w:rsidR="000F092A" w:rsidRDefault="000F092A">
      <w:pPr>
        <w:rPr>
          <w:noProof/>
        </w:rPr>
      </w:pPr>
    </w:p>
    <w:p w14:paraId="7E79AF16" w14:textId="1974626B" w:rsidP="00E13E21" w:rsidR="000F092A" w:rsidRDefault="000F092A">
      <w:pPr>
        <w:rPr>
          <w:noProof/>
        </w:rPr>
      </w:pPr>
    </w:p>
    <w:p w14:paraId="11F3BCAB" w14:textId="5E18AE4F" w:rsidP="00E13E21" w:rsidR="000F092A" w:rsidRDefault="000F092A">
      <w:pPr>
        <w:rPr>
          <w:noProof/>
        </w:rPr>
      </w:pPr>
    </w:p>
    <w:p w14:paraId="7A88F457" w14:textId="71F906A8" w:rsidP="00E13E21" w:rsidR="000F092A" w:rsidRDefault="000F092A">
      <w:pPr>
        <w:rPr>
          <w:noProof/>
        </w:rPr>
      </w:pPr>
    </w:p>
    <w:p w14:paraId="2DCB1992" w14:textId="62FB0085" w:rsidP="00E13E21" w:rsidR="000F092A" w:rsidRDefault="000F092A">
      <w:pPr>
        <w:rPr>
          <w:noProof/>
        </w:rPr>
      </w:pPr>
    </w:p>
    <w:p w14:paraId="2487215E" w14:textId="2A2CB44F" w:rsidP="00E13E21" w:rsidR="004C3268" w:rsidRDefault="00362C72">
      <w:r w:rsidRPr="00362C72">
        <w:t>Fig 2-Educational Framework for Robotics Education</w:t>
      </w:r>
    </w:p>
    <w:p w14:paraId="036CFD47" w14:textId="5A6DF590" w:rsidP="00E13E21" w:rsidR="004C3268" w:rsidRDefault="004C3268"/>
    <w:p w14:paraId="52397B5C" w14:textId="47D8223C" w:rsidP="00E13E21" w:rsidR="004C3268" w:rsidRDefault="004C3268"/>
    <w:p w14:paraId="7B9E89E6" w14:textId="77777777" w:rsidP="00E13E21" w:rsidR="003A7AEF" w:rsidRDefault="003A7AEF"/>
    <w:p w14:paraId="7B5FB055" w14:textId="66380828" w:rsidP="00E13E21" w:rsidR="003A7AEF" w:rsidRDefault="008215A1" w:rsidRPr="003A7AEF">
      <w:pPr>
        <w:ind w:firstLine="720" w:left="720"/>
        <w:rPr>
          <w:b/>
        </w:rPr>
      </w:pPr>
      <w:r w:rsidRPr="00CB4DA3">
        <w:rPr>
          <w:b/>
        </w:rPr>
        <w:t>SUMMARY, CONCLUSION</w:t>
      </w:r>
      <w:r w:rsidR="003A7AEF">
        <w:rPr>
          <w:b/>
        </w:rPr>
        <w:t xml:space="preserve"> </w:t>
      </w:r>
      <w:r w:rsidRPr="00CB4DA3">
        <w:rPr>
          <w:b/>
        </w:rPr>
        <w:t>AND RECOMMENDATIONS</w:t>
      </w:r>
    </w:p>
    <w:p w14:paraId="20FCA43E" w14:textId="4F09A54E" w:rsidP="00E13E21" w:rsidR="003A7AEF" w:rsidRDefault="003A7AEF" w:rsidRPr="003A7AEF">
      <w:pPr>
        <w:rPr>
          <w:b/>
          <w:bCs/>
          <w:lang w:val="en-PH"/>
        </w:rPr>
      </w:pPr>
      <w:r w:rsidRPr="003A7AEF">
        <w:rPr>
          <w:b/>
          <w:bCs/>
          <w:lang w:val="en-PH"/>
        </w:rPr>
        <w:t>Summary</w:t>
      </w:r>
    </w:p>
    <w:p w14:paraId="17359FA4" w14:textId="77777777" w:rsidP="00E13E21" w:rsidR="003A7AEF" w:rsidRDefault="003A7AEF" w:rsidRPr="003A7AEF">
      <w:pPr>
        <w:ind w:firstLine="720"/>
        <w:jc w:val="both"/>
        <w:rPr>
          <w:lang w:val="en-PH"/>
        </w:rPr>
      </w:pPr>
      <w:r w:rsidRPr="003A7AEF">
        <w:rPr>
          <w:lang w:val="en-PH"/>
        </w:rPr>
        <w:t xml:space="preserve">This study explored the integration of robotics into the curriculum of Shining Light Academy, a private educational institution in Sanchez Mira, Cagayan, and examined the experiences of teachers and school stakeholders throughout the process. Robotics is globally </w:t>
      </w:r>
      <w:r w:rsidRPr="003A7AEF">
        <w:rPr>
          <w:lang w:val="en-PH"/>
        </w:rPr>
        <w:lastRenderedPageBreak/>
        <w:t>recognized as a transformative educational tool that promotes essential 21st-century skills such as problem-solving, creativity, collaboration, and technological literacy. While robotics is increasingly integrated into the STEM curricula of developed countries, schools in developing nations like the Philippines face various challenges—limited resources, insufficient teacher training, and curriculum misalignment.</w:t>
      </w:r>
    </w:p>
    <w:p w14:paraId="7F3A0422" w14:textId="77777777" w:rsidP="00E13E21" w:rsidR="003A7AEF" w:rsidRDefault="003A7AEF" w:rsidRPr="003A7AEF">
      <w:pPr>
        <w:ind w:firstLine="720"/>
        <w:jc w:val="both"/>
        <w:rPr>
          <w:lang w:val="en-PH"/>
        </w:rPr>
      </w:pPr>
      <w:r w:rsidRPr="003A7AEF">
        <w:rPr>
          <w:lang w:val="en-PH"/>
        </w:rPr>
        <w:t xml:space="preserve">Despite these obstacles, Shining Light Academy has made significant progress. The school participated in national and international robotics competitions, acquired robotics kits for various grade levels, and provided training for teachers through education providers like </w:t>
      </w:r>
      <w:proofErr w:type="spellStart"/>
      <w:r w:rsidRPr="003A7AEF">
        <w:rPr>
          <w:lang w:val="en-PH"/>
        </w:rPr>
        <w:t>Creotec</w:t>
      </w:r>
      <w:proofErr w:type="spellEnd"/>
      <w:r w:rsidRPr="003A7AEF">
        <w:rPr>
          <w:lang w:val="en-PH"/>
        </w:rPr>
        <w:t>. Using a grounded theory approach, the study collected qualitative data through interviews, observations, and focus group discussions to identify key elements for a practical and scalable robotics education model in resource-limited settings.</w:t>
      </w:r>
    </w:p>
    <w:p w14:paraId="6FBD76F9" w14:textId="77777777" w:rsidP="00E13E21" w:rsidR="003A7AEF" w:rsidRDefault="003A7AEF" w:rsidRPr="003A7AEF">
      <w:pPr>
        <w:ind w:firstLine="720"/>
        <w:jc w:val="both"/>
        <w:rPr>
          <w:lang w:val="en-PH"/>
        </w:rPr>
      </w:pPr>
      <w:r w:rsidRPr="003A7AEF">
        <w:rPr>
          <w:lang w:val="en-PH"/>
        </w:rPr>
        <w:t>The study revealed that teachers recognized the importance of robotics in enhancing students' critical thinking, technological skills, and engagement. However, implementation challenges remain, especially for non-STEM teachers who found it difficult to grasp robotics concepts. Teachers emphasized that robotics instruction requires both technical expertise and pedagogical strategies that make learning interactive and age-appropriate. Supportive environments—such as access to robotics kits, proper funding, classroom space, and administrative encouragement—are essential for success.</w:t>
      </w:r>
    </w:p>
    <w:p w14:paraId="4CB36AA0" w14:textId="1A0E4D46" w:rsidP="00E13E21" w:rsidR="003A7AEF" w:rsidRDefault="003A7AEF" w:rsidRPr="003A7AEF">
      <w:pPr>
        <w:jc w:val="both"/>
        <w:rPr>
          <w:lang w:val="en-PH"/>
        </w:rPr>
      </w:pPr>
      <w:r w:rsidRPr="003A7AEF">
        <w:rPr>
          <w:lang w:val="en-PH"/>
        </w:rPr>
        <w:t>Moreover, teachers expressed the need for continuous professional development, including hands-on training, mentorship, and exposure to updated teaching strategies. Strong institutional support and external partnerships were also seen as critical for long-term sustainability</w:t>
      </w:r>
      <w:r>
        <w:rPr>
          <w:lang w:val="en-PH"/>
        </w:rPr>
        <w:t>.</w:t>
      </w:r>
    </w:p>
    <w:p w14:paraId="5428F9BD" w14:textId="77777777" w:rsidP="00E13E21" w:rsidR="003A7AEF" w:rsidRDefault="003A7AEF" w:rsidRPr="003A7AEF">
      <w:pPr>
        <w:jc w:val="both"/>
        <w:rPr>
          <w:b/>
          <w:bCs/>
          <w:lang w:val="en-PH"/>
        </w:rPr>
      </w:pPr>
      <w:r w:rsidRPr="003A7AEF">
        <w:rPr>
          <w:b/>
          <w:bCs/>
          <w:lang w:val="en-PH"/>
        </w:rPr>
        <w:t>Conclusion</w:t>
      </w:r>
    </w:p>
    <w:p w14:paraId="4301A073" w14:textId="77777777" w:rsidP="00E13E21" w:rsidR="003A7AEF" w:rsidRDefault="003A7AEF" w:rsidRPr="003A7AEF">
      <w:pPr>
        <w:ind w:firstLine="720"/>
        <w:jc w:val="both"/>
        <w:rPr>
          <w:lang w:val="en-PH"/>
        </w:rPr>
      </w:pPr>
      <w:r w:rsidRPr="003A7AEF">
        <w:rPr>
          <w:lang w:val="en-PH"/>
        </w:rPr>
        <w:t>The integration of robotics into Shining Light Academy’s curriculum has significantly enhanced student learning by fostering creativity, collaboration, and problem-solving skills. Teachers observed increased engagement and teamwork among students. Successful implementation was found to rely heavily on several key elements: regular teacher training, age-appropriate learning tools, administrative backing, and integration into existing subjects. The school’s experience proves that even small, resource-constrained institutions can effectively adopt robotics education when guided by a strategic, inclusive, and values-based approach.</w:t>
      </w:r>
    </w:p>
    <w:p w14:paraId="5BBA6ED3" w14:textId="31B74568" w:rsidP="00E13E21" w:rsidR="003A7AEF" w:rsidRDefault="003A7AEF" w:rsidRPr="003A7AEF">
      <w:pPr>
        <w:ind w:firstLine="720"/>
        <w:jc w:val="both"/>
        <w:rPr>
          <w:lang w:val="en-PH"/>
        </w:rPr>
      </w:pPr>
      <w:r w:rsidRPr="003A7AEF">
        <w:rPr>
          <w:lang w:val="en-PH"/>
        </w:rPr>
        <w:t>Teachers’ insights further underline that effective robotics education requires more than just technology. It calls for a holistic support system, continuous learning, and a passion for nurturing innovation among students.</w:t>
      </w:r>
    </w:p>
    <w:p w14:paraId="1BC2C10C" w14:textId="77777777" w:rsidP="00E13E21" w:rsidR="003A7AEF" w:rsidRDefault="003A7AEF" w:rsidRPr="003A7AEF">
      <w:pPr>
        <w:jc w:val="both"/>
        <w:rPr>
          <w:b/>
          <w:bCs/>
          <w:lang w:val="en-PH"/>
        </w:rPr>
      </w:pPr>
      <w:r w:rsidRPr="003A7AEF">
        <w:rPr>
          <w:b/>
          <w:bCs/>
          <w:lang w:val="en-PH"/>
        </w:rPr>
        <w:t>Recommendations</w:t>
      </w:r>
    </w:p>
    <w:p w14:paraId="1974A66E" w14:textId="77777777" w:rsidP="00E13E21" w:rsidR="003A7AEF" w:rsidRDefault="003A7AEF" w:rsidRPr="003A7AEF">
      <w:pPr>
        <w:ind w:firstLine="720"/>
        <w:jc w:val="both"/>
        <w:rPr>
          <w:lang w:val="en-PH"/>
        </w:rPr>
      </w:pPr>
      <w:r w:rsidRPr="003A7AEF">
        <w:rPr>
          <w:lang w:val="en-PH"/>
        </w:rPr>
        <w:t xml:space="preserve">To enhance the integration of robotics in education, it is essential to develop a flexible and interdisciplinary robotics framework that aligns with subjects like science, mathematics, language, and social studies, ensuring its applicability across multiple disciplines. Teachers should be provided with ongoing professional development that not only covers technical aspects such as coding and hardware but also focuses on pedagogical strategies and classroom management to make robotics education engaging and age-appropriate. Hands-on workshops and mentorship programs should be organized to give teachers practical experience and guidance, especially for those new to robotics. Schools must invest in resources and infrastructure, including updated robotics kits and dedicated learning spaces, to create an environment conducive to effective teaching and learning. Building partnerships with robotics companies, government agencies, and academic institutions will help schools access necessary </w:t>
      </w:r>
      <w:r w:rsidRPr="003A7AEF">
        <w:rPr>
          <w:lang w:val="en-PH"/>
        </w:rPr>
        <w:lastRenderedPageBreak/>
        <w:t>resources, training, and expertise. It is also crucial to raise awareness and involve the community, including parents and local stakeholders, to build strong support for robotics education and eliminate misconceptions. Sustainable funding plans, such as grants and sponsorships, should be explored to support robotics programs without burdening the school’s budget. Finally, schools should establish clear metrics for monitoring the progress of robotics integration, regularly evaluating its impact on student outcomes to make data-driven improvements and ensure the long-term success of the program.</w:t>
      </w:r>
    </w:p>
    <w:p w14:paraId="029392A9" w14:textId="77777777" w:rsidP="00E13E21" w:rsidR="004034B5" w:rsidRDefault="004034B5" w:rsidRPr="00CB4DA3">
      <w:pPr>
        <w:rPr>
          <w:bCs/>
          <w:lang w:val="en-PH"/>
        </w:rPr>
      </w:pPr>
    </w:p>
    <w:p w14:paraId="636638AA" w14:textId="77777777" w:rsidP="00E13E21" w:rsidR="00123C54" w:rsidRDefault="00123C54" w:rsidRPr="00CB4DA3">
      <w:pPr>
        <w:rPr>
          <w:bCs/>
          <w:lang w:val="en-PH"/>
        </w:rPr>
      </w:pPr>
    </w:p>
    <w:p w14:paraId="3AC2D655" w14:textId="77777777" w:rsidP="00E13E21" w:rsidR="007E29E5" w:rsidRDefault="007E29E5">
      <w:pPr>
        <w:jc w:val="center"/>
        <w:rPr>
          <w:b/>
          <w:u w:val="single"/>
          <w:lang w:val="en-PH"/>
        </w:rPr>
      </w:pPr>
      <w:r>
        <w:rPr>
          <w:b/>
          <w:u w:val="single"/>
          <w:lang w:val="en-PH"/>
        </w:rPr>
        <w:t>REFERENCES</w:t>
      </w:r>
    </w:p>
    <w:p w14:paraId="61DE68FA" w14:textId="77777777" w:rsidP="00E13E21" w:rsidR="007E29E5" w:rsidRDefault="007E29E5">
      <w:pPr>
        <w:jc w:val="center"/>
        <w:rPr>
          <w:b/>
          <w:u w:val="single"/>
          <w:lang w:val="en-PH"/>
        </w:rPr>
      </w:pPr>
    </w:p>
    <w:p w14:paraId="166D004D" w14:textId="77777777" w:rsidP="00E13E21" w:rsidR="007E29E5" w:rsidRDefault="007E29E5">
      <w:pPr>
        <w:ind w:left="540"/>
        <w:jc w:val="center"/>
        <w:rPr>
          <w:b/>
          <w:u w:val="single"/>
          <w:lang w:val="en-PH"/>
        </w:rPr>
      </w:pPr>
    </w:p>
    <w:p w14:paraId="3668F78E" w14:textId="77777777" w:rsidP="00E13E21" w:rsidR="007E29E5" w:rsidRDefault="007E29E5" w:rsidRPr="007E29E5">
      <w:pPr>
        <w:pStyle w:val="ListParagraph"/>
        <w:numPr>
          <w:ilvl w:val="0"/>
          <w:numId w:val="3"/>
        </w:numPr>
        <w:ind w:left="540"/>
        <w:contextualSpacing w:val="0"/>
        <w:rPr>
          <w:bCs/>
          <w:lang w:val="en-PH"/>
        </w:rPr>
      </w:pPr>
      <w:r w:rsidRPr="007E29E5">
        <w:rPr>
          <w:bCs/>
          <w:lang w:val="en-PH"/>
        </w:rPr>
        <w:t xml:space="preserve">Ahmad, W., &amp; Khan, R. A. (2020). Integration of robotics in education: A review. </w:t>
      </w:r>
      <w:r w:rsidRPr="007E29E5">
        <w:rPr>
          <w:bCs/>
          <w:i/>
          <w:iCs/>
          <w:lang w:val="en-PH"/>
        </w:rPr>
        <w:t>Education and Information Technologies</w:t>
      </w:r>
      <w:r w:rsidRPr="007E29E5">
        <w:rPr>
          <w:bCs/>
          <w:lang w:val="en-PH"/>
        </w:rPr>
        <w:t xml:space="preserve">, 25(6), 5355–5376. </w:t>
      </w:r>
      <w:hyperlink r:id="rId19" w:history="1">
        <w:r w:rsidRPr="007E29E5">
          <w:rPr>
            <w:rStyle w:val="Hyperlink"/>
            <w:bCs/>
            <w:u w:val="none"/>
            <w:lang w:val="en-PH"/>
          </w:rPr>
          <w:t>https://doi.org/10.1007/s10639-020-10214-7</w:t>
        </w:r>
      </w:hyperlink>
    </w:p>
    <w:p w14:paraId="73EDC917" w14:textId="77777777" w:rsidP="00E13E21" w:rsidR="007E29E5" w:rsidRDefault="007E29E5" w:rsidRPr="007E29E5">
      <w:pPr>
        <w:pStyle w:val="ListParagraph"/>
        <w:numPr>
          <w:ilvl w:val="0"/>
          <w:numId w:val="3"/>
        </w:numPr>
        <w:ind w:left="540"/>
        <w:contextualSpacing w:val="0"/>
        <w:rPr>
          <w:bCs/>
          <w:lang w:val="en-PH"/>
        </w:rPr>
      </w:pPr>
      <w:proofErr w:type="spellStart"/>
      <w:r w:rsidRPr="007E29E5">
        <w:rPr>
          <w:bCs/>
          <w:lang w:val="en-PH"/>
        </w:rPr>
        <w:t>Alimisis</w:t>
      </w:r>
      <w:proofErr w:type="spellEnd"/>
      <w:r w:rsidRPr="007E29E5">
        <w:rPr>
          <w:bCs/>
          <w:lang w:val="en-PH"/>
        </w:rPr>
        <w:t xml:space="preserve">, D. (2013). Educational robotics: Open questions and new challenges. </w:t>
      </w:r>
      <w:r w:rsidRPr="007E29E5">
        <w:rPr>
          <w:bCs/>
          <w:i/>
          <w:iCs/>
          <w:lang w:val="en-PH"/>
        </w:rPr>
        <w:t>Themes in Science and Technology Education</w:t>
      </w:r>
      <w:r w:rsidRPr="007E29E5">
        <w:rPr>
          <w:bCs/>
          <w:lang w:val="en-PH"/>
        </w:rPr>
        <w:t>, 6(1), 63–71.</w:t>
      </w:r>
    </w:p>
    <w:p w14:paraId="044874A4" w14:textId="77777777" w:rsidP="00E13E21" w:rsidR="007E29E5" w:rsidRDefault="007E29E5" w:rsidRPr="007E29E5">
      <w:pPr>
        <w:pStyle w:val="ListParagraph"/>
        <w:numPr>
          <w:ilvl w:val="0"/>
          <w:numId w:val="3"/>
        </w:numPr>
        <w:ind w:left="540"/>
        <w:contextualSpacing w:val="0"/>
        <w:rPr>
          <w:bCs/>
          <w:lang w:val="en-PH"/>
        </w:rPr>
      </w:pPr>
      <w:proofErr w:type="spellStart"/>
      <w:r w:rsidRPr="007E29E5">
        <w:rPr>
          <w:bCs/>
          <w:lang w:val="en-PH"/>
        </w:rPr>
        <w:t>Benitti</w:t>
      </w:r>
      <w:proofErr w:type="spellEnd"/>
      <w:r w:rsidRPr="007E29E5">
        <w:rPr>
          <w:bCs/>
          <w:lang w:val="en-PH"/>
        </w:rPr>
        <w:t xml:space="preserve">, F. B. V. (2012). Exploring the educational potential of robotics in schools: A systematic review. </w:t>
      </w:r>
      <w:r w:rsidRPr="007E29E5">
        <w:rPr>
          <w:bCs/>
          <w:i/>
          <w:iCs/>
          <w:lang w:val="en-PH"/>
        </w:rPr>
        <w:t>Computers &amp; Education</w:t>
      </w:r>
      <w:r w:rsidRPr="007E29E5">
        <w:rPr>
          <w:bCs/>
          <w:lang w:val="en-PH"/>
        </w:rPr>
        <w:t xml:space="preserve">, 58(3), 978–988. </w:t>
      </w:r>
      <w:hyperlink r:id="rId20" w:history="1">
        <w:r w:rsidRPr="007E29E5">
          <w:rPr>
            <w:rStyle w:val="Hyperlink"/>
            <w:bCs/>
            <w:u w:val="none"/>
            <w:lang w:val="en-PH"/>
          </w:rPr>
          <w:t>https://doi.org/10.1016/j.compedu.2011.10.006</w:t>
        </w:r>
      </w:hyperlink>
    </w:p>
    <w:p w14:paraId="6AAF5FAA" w14:textId="77777777" w:rsidP="00E13E21" w:rsidR="007E29E5" w:rsidRDefault="007E29E5" w:rsidRPr="007E29E5">
      <w:pPr>
        <w:pStyle w:val="ListParagraph"/>
        <w:numPr>
          <w:ilvl w:val="0"/>
          <w:numId w:val="3"/>
        </w:numPr>
        <w:ind w:left="540"/>
        <w:contextualSpacing w:val="0"/>
        <w:rPr>
          <w:bCs/>
          <w:lang w:val="en-PH"/>
        </w:rPr>
      </w:pPr>
      <w:proofErr w:type="spellStart"/>
      <w:r w:rsidRPr="007E29E5">
        <w:rPr>
          <w:bCs/>
          <w:lang w:val="en-PH"/>
        </w:rPr>
        <w:t>Eguchi</w:t>
      </w:r>
      <w:proofErr w:type="spellEnd"/>
      <w:r w:rsidRPr="007E29E5">
        <w:rPr>
          <w:bCs/>
          <w:lang w:val="en-PH"/>
        </w:rPr>
        <w:t xml:space="preserve">, A. (2014). Robotics as a learning tool for educational transformation. </w:t>
      </w:r>
      <w:r w:rsidRPr="007E29E5">
        <w:rPr>
          <w:bCs/>
          <w:i/>
          <w:iCs/>
          <w:lang w:val="en-PH"/>
        </w:rPr>
        <w:t>Proceedings of the 4th International Workshop Teaching Robotics, Teaching with Robotics &amp; 5th International Conference Robotics in Education</w:t>
      </w:r>
      <w:r w:rsidRPr="007E29E5">
        <w:rPr>
          <w:bCs/>
          <w:lang w:val="en-PH"/>
        </w:rPr>
        <w:t>, 27–34.</w:t>
      </w:r>
    </w:p>
    <w:p w14:paraId="64F5DD6A" w14:textId="77777777" w:rsidP="00E13E21" w:rsidR="007E29E5" w:rsidRDefault="007E29E5" w:rsidRPr="007E29E5">
      <w:pPr>
        <w:pStyle w:val="ListParagraph"/>
        <w:numPr>
          <w:ilvl w:val="0"/>
          <w:numId w:val="3"/>
        </w:numPr>
        <w:ind w:left="540"/>
        <w:contextualSpacing w:val="0"/>
        <w:rPr>
          <w:bCs/>
          <w:lang w:val="en-PH"/>
        </w:rPr>
      </w:pPr>
      <w:r w:rsidRPr="007E29E5">
        <w:rPr>
          <w:bCs/>
          <w:lang w:val="en-PH"/>
        </w:rPr>
        <w:t xml:space="preserve">Lin, T.-J., &amp; Tsai, C.-C. (2021). A review of research on educational robotics from 2001 to 2020: A summary of key findings and a new conceptual framework. </w:t>
      </w:r>
      <w:r w:rsidRPr="007E29E5">
        <w:rPr>
          <w:bCs/>
          <w:i/>
          <w:iCs/>
          <w:lang w:val="en-PH"/>
        </w:rPr>
        <w:t>Computers &amp; Education</w:t>
      </w:r>
      <w:r w:rsidRPr="007E29E5">
        <w:rPr>
          <w:bCs/>
          <w:lang w:val="en-PH"/>
        </w:rPr>
        <w:t xml:space="preserve">, 160, 104001. </w:t>
      </w:r>
      <w:hyperlink r:id="rId21" w:history="1">
        <w:r w:rsidRPr="007E29E5">
          <w:rPr>
            <w:rStyle w:val="Hyperlink"/>
            <w:bCs/>
            <w:u w:val="none"/>
            <w:lang w:val="en-PH"/>
          </w:rPr>
          <w:t>https://doi.org/10.1016/j.compedu.2020.104001</w:t>
        </w:r>
      </w:hyperlink>
    </w:p>
    <w:p w14:paraId="473C117C" w14:textId="77777777" w:rsidP="00E13E21" w:rsidR="007E29E5" w:rsidRDefault="007E29E5" w:rsidRPr="007E29E5">
      <w:pPr>
        <w:pStyle w:val="ListParagraph"/>
        <w:numPr>
          <w:ilvl w:val="0"/>
          <w:numId w:val="3"/>
        </w:numPr>
        <w:ind w:left="540"/>
        <w:contextualSpacing w:val="0"/>
        <w:rPr>
          <w:bCs/>
          <w:lang w:val="en-PH"/>
        </w:rPr>
      </w:pPr>
      <w:proofErr w:type="spellStart"/>
      <w:r w:rsidRPr="007E29E5">
        <w:rPr>
          <w:bCs/>
          <w:lang w:val="en-PH"/>
        </w:rPr>
        <w:t>Mubin</w:t>
      </w:r>
      <w:proofErr w:type="spellEnd"/>
      <w:r w:rsidRPr="007E29E5">
        <w:rPr>
          <w:bCs/>
          <w:lang w:val="en-PH"/>
        </w:rPr>
        <w:t xml:space="preserve">, O., Stevens, C. J., Shahid, S., Mahmud, A. A., &amp; Dong, J.-J. (2013). A review of the applicability of robots in education. </w:t>
      </w:r>
      <w:r w:rsidRPr="007E29E5">
        <w:rPr>
          <w:bCs/>
          <w:i/>
          <w:iCs/>
          <w:lang w:val="en-PH"/>
        </w:rPr>
        <w:t>Technology for Education and Learning</w:t>
      </w:r>
      <w:r w:rsidRPr="007E29E5">
        <w:rPr>
          <w:bCs/>
          <w:lang w:val="en-PH"/>
        </w:rPr>
        <w:t xml:space="preserve">, 1, 1–7. </w:t>
      </w:r>
      <w:hyperlink r:id="rId22" w:history="1">
        <w:r w:rsidRPr="007E29E5">
          <w:rPr>
            <w:rStyle w:val="Hyperlink"/>
            <w:bCs/>
            <w:u w:val="none"/>
            <w:lang w:val="en-PH"/>
          </w:rPr>
          <w:t>https://doi.org/10.2316/Journal.209.2013.1.209-0015</w:t>
        </w:r>
      </w:hyperlink>
    </w:p>
    <w:p w14:paraId="6677A40D" w14:textId="77777777" w:rsidP="00E13E21" w:rsidR="007E29E5" w:rsidRDefault="007E29E5" w:rsidRPr="007E29E5">
      <w:pPr>
        <w:pStyle w:val="ListParagraph"/>
        <w:numPr>
          <w:ilvl w:val="0"/>
          <w:numId w:val="3"/>
        </w:numPr>
        <w:ind w:left="540"/>
        <w:contextualSpacing w:val="0"/>
        <w:rPr>
          <w:bCs/>
          <w:lang w:val="en-PH"/>
        </w:rPr>
      </w:pPr>
      <w:proofErr w:type="spellStart"/>
      <w:r w:rsidRPr="007E29E5">
        <w:rPr>
          <w:bCs/>
          <w:lang w:val="en-PH"/>
        </w:rPr>
        <w:t>Papert</w:t>
      </w:r>
      <w:proofErr w:type="spellEnd"/>
      <w:r w:rsidRPr="007E29E5">
        <w:rPr>
          <w:bCs/>
          <w:lang w:val="en-PH"/>
        </w:rPr>
        <w:t xml:space="preserve">, S. (1980). </w:t>
      </w:r>
      <w:r w:rsidRPr="007E29E5">
        <w:rPr>
          <w:bCs/>
          <w:i/>
          <w:iCs/>
          <w:lang w:val="en-PH"/>
        </w:rPr>
        <w:t>Mindstorms: Children, Computers, and Powerful Ideas</w:t>
      </w:r>
      <w:r w:rsidRPr="007E29E5">
        <w:rPr>
          <w:bCs/>
          <w:lang w:val="en-PH"/>
        </w:rPr>
        <w:t>. Basic Books.</w:t>
      </w:r>
    </w:p>
    <w:p w14:paraId="16DD770B" w14:textId="77777777" w:rsidP="00E13E21" w:rsidR="007E29E5" w:rsidRDefault="007E29E5" w:rsidRPr="007E29E5">
      <w:pPr>
        <w:pStyle w:val="ListParagraph"/>
        <w:numPr>
          <w:ilvl w:val="0"/>
          <w:numId w:val="4"/>
        </w:numPr>
        <w:ind w:left="540"/>
        <w:contextualSpacing w:val="0"/>
        <w:rPr>
          <w:bCs/>
          <w:lang w:val="en-PH"/>
        </w:rPr>
      </w:pPr>
      <w:proofErr w:type="spellStart"/>
      <w:r w:rsidRPr="007E29E5">
        <w:rPr>
          <w:bCs/>
          <w:lang w:val="en-PH"/>
        </w:rPr>
        <w:t>Seo</w:t>
      </w:r>
      <w:proofErr w:type="spellEnd"/>
      <w:r w:rsidRPr="007E29E5">
        <w:rPr>
          <w:bCs/>
          <w:lang w:val="en-PH"/>
        </w:rPr>
        <w:t xml:space="preserve">, Y., Kim, J., &amp; Kim, M. (2020). An analysis of global trends in robotics education: Focusing on educational policies and implementation in Korea, USA, and Japan. </w:t>
      </w:r>
      <w:r w:rsidRPr="007E29E5">
        <w:rPr>
          <w:bCs/>
          <w:i/>
          <w:iCs/>
          <w:lang w:val="en-PH"/>
        </w:rPr>
        <w:t>International Journal of Education and Development using ICT</w:t>
      </w:r>
      <w:r w:rsidRPr="007E29E5">
        <w:rPr>
          <w:bCs/>
          <w:lang w:val="en-PH"/>
        </w:rPr>
        <w:t>, 16(1), 178–195.</w:t>
      </w:r>
    </w:p>
    <w:p w14:paraId="492C9F30" w14:textId="77777777" w:rsidP="00E13E21" w:rsidR="007E29E5" w:rsidRDefault="007E29E5" w:rsidRPr="007E29E5">
      <w:pPr>
        <w:pStyle w:val="ListParagraph"/>
        <w:numPr>
          <w:ilvl w:val="0"/>
          <w:numId w:val="4"/>
        </w:numPr>
        <w:ind w:left="540"/>
        <w:contextualSpacing w:val="0"/>
        <w:rPr>
          <w:bCs/>
          <w:lang w:val="en-PH"/>
        </w:rPr>
      </w:pPr>
      <w:r w:rsidRPr="007E29E5">
        <w:rPr>
          <w:bCs/>
          <w:lang w:val="en-PH"/>
        </w:rPr>
        <w:t xml:space="preserve">Sullivan, F. R., &amp; Bers, M. U. (2016). Robotics in the early childhood classroom: Learning outcomes from an 8-week robotics curriculum in pre-kindergarten through second grade. </w:t>
      </w:r>
      <w:r w:rsidRPr="007E29E5">
        <w:rPr>
          <w:bCs/>
          <w:i/>
          <w:iCs/>
          <w:lang w:val="en-PH"/>
        </w:rPr>
        <w:t>International Journal of Technology and Design Education</w:t>
      </w:r>
      <w:r w:rsidRPr="007E29E5">
        <w:rPr>
          <w:bCs/>
          <w:lang w:val="en-PH"/>
        </w:rPr>
        <w:t xml:space="preserve">, 26, 3–20. </w:t>
      </w:r>
      <w:hyperlink r:id="rId23" w:history="1">
        <w:r w:rsidRPr="007E29E5">
          <w:rPr>
            <w:rStyle w:val="Hyperlink"/>
            <w:bCs/>
            <w:u w:val="none"/>
            <w:lang w:val="en-PH"/>
          </w:rPr>
          <w:t>https://doi.org/10.1007/s10798-015-9304-5</w:t>
        </w:r>
      </w:hyperlink>
    </w:p>
    <w:p w14:paraId="4FE3C522" w14:textId="77777777" w:rsidP="00E13E21" w:rsidR="007E29E5" w:rsidRDefault="007E29E5" w:rsidRPr="007E29E5">
      <w:pPr>
        <w:pStyle w:val="ListParagraph"/>
        <w:numPr>
          <w:ilvl w:val="0"/>
          <w:numId w:val="4"/>
        </w:numPr>
        <w:ind w:left="540"/>
        <w:contextualSpacing w:val="0"/>
        <w:rPr>
          <w:bCs/>
          <w:lang w:val="en-PH"/>
        </w:rPr>
      </w:pPr>
      <w:r w:rsidRPr="007E29E5">
        <w:rPr>
          <w:bCs/>
          <w:lang w:val="en-PH"/>
        </w:rPr>
        <w:t xml:space="preserve">Williams, D., Ma, Y., Prejean, L., Ford, M. J., &amp; Lai, G. (2007). Acquisition of physics content knowledge and scientific inquiry skills in a robotics summer camp. </w:t>
      </w:r>
      <w:r w:rsidRPr="007E29E5">
        <w:rPr>
          <w:bCs/>
          <w:i/>
          <w:iCs/>
          <w:lang w:val="en-PH"/>
        </w:rPr>
        <w:t>Journal of Research on Technology in Education</w:t>
      </w:r>
      <w:r w:rsidRPr="007E29E5">
        <w:rPr>
          <w:bCs/>
          <w:lang w:val="en-PH"/>
        </w:rPr>
        <w:t xml:space="preserve">, 40(2), 201–216. </w:t>
      </w:r>
      <w:hyperlink r:id="rId24" w:history="1">
        <w:r w:rsidRPr="007E29E5">
          <w:rPr>
            <w:rStyle w:val="Hyperlink"/>
            <w:bCs/>
            <w:u w:val="none"/>
            <w:lang w:val="en-PH"/>
          </w:rPr>
          <w:t>https://doi.org/10.1080/15391523.2007.10782505</w:t>
        </w:r>
      </w:hyperlink>
    </w:p>
    <w:p w14:paraId="72BD4D4B" w14:textId="77777777" w:rsidP="00E13E21" w:rsidR="007E29E5" w:rsidRDefault="007E29E5">
      <w:pPr>
        <w:rPr>
          <w:b/>
          <w:u w:val="single"/>
          <w:lang w:val="en-PH"/>
        </w:rPr>
      </w:pPr>
    </w:p>
    <w:p w14:paraId="1DBBEE4D" w14:textId="77777777" w:rsidP="00E13E21" w:rsidR="007E29E5" w:rsidRDefault="007E29E5">
      <w:pPr>
        <w:jc w:val="center"/>
        <w:rPr>
          <w:b/>
          <w:u w:val="single"/>
          <w:lang w:val="en-PH"/>
        </w:rPr>
      </w:pPr>
    </w:p>
    <w:p w14:paraId="3FA12B34" w14:textId="77777777" w:rsidP="00E13E21" w:rsidR="007E29E5" w:rsidRDefault="007E29E5">
      <w:pPr>
        <w:jc w:val="center"/>
        <w:rPr>
          <w:b/>
          <w:u w:val="single"/>
          <w:lang w:val="en-PH"/>
        </w:rPr>
      </w:pPr>
    </w:p>
    <w:p w14:paraId="70BF6393" w14:textId="77777777" w:rsidP="00E13E21" w:rsidR="008215A1" w:rsidRDefault="008215A1">
      <w:pPr>
        <w:jc w:val="center"/>
        <w:rPr>
          <w:b/>
          <w:u w:val="single"/>
          <w:lang w:val="en-PH"/>
        </w:rPr>
      </w:pPr>
    </w:p>
    <w:p w14:paraId="59FB49C7" w14:textId="77777777" w:rsidP="00E13E21" w:rsidR="008215A1" w:rsidRDefault="008215A1">
      <w:pPr>
        <w:jc w:val="center"/>
        <w:rPr>
          <w:b/>
          <w:u w:val="single"/>
          <w:lang w:val="en-PH"/>
        </w:rPr>
      </w:pPr>
    </w:p>
    <w:p w14:paraId="7300A35D" w14:textId="77777777" w:rsidP="00E13E21" w:rsidR="008215A1" w:rsidRDefault="008215A1">
      <w:pPr>
        <w:jc w:val="center"/>
        <w:rPr>
          <w:b/>
          <w:u w:val="single"/>
          <w:lang w:val="en-PH"/>
        </w:rPr>
      </w:pPr>
    </w:p>
    <w:p w14:paraId="52586029" w14:textId="77777777" w:rsidP="00E13E21" w:rsidR="008215A1" w:rsidRDefault="008215A1">
      <w:pPr>
        <w:jc w:val="center"/>
        <w:rPr>
          <w:b/>
          <w:u w:val="single"/>
          <w:lang w:val="en-PH"/>
        </w:rPr>
      </w:pPr>
    </w:p>
    <w:p w14:paraId="483D6D05" w14:textId="77777777" w:rsidP="00E13E21" w:rsidR="008215A1" w:rsidRDefault="008215A1">
      <w:pPr>
        <w:jc w:val="center"/>
        <w:rPr>
          <w:b/>
          <w:u w:val="single"/>
          <w:lang w:val="en-PH"/>
        </w:rPr>
      </w:pPr>
    </w:p>
    <w:p w14:paraId="158BC45D" w14:textId="14CB5B70" w:rsidP="00E13E21" w:rsidR="00A86292" w:rsidRDefault="00517B7F" w:rsidRPr="00CB4DA3">
      <w:pPr>
        <w:jc w:val="center"/>
        <w:rPr>
          <w:b/>
          <w:u w:val="single"/>
          <w:lang w:val="en-PH"/>
        </w:rPr>
      </w:pPr>
      <w:r>
        <w:rPr>
          <w:b/>
          <w:u w:val="single"/>
          <w:lang w:val="en-PH"/>
        </w:rPr>
        <w:t>APPENDIX</w:t>
      </w:r>
    </w:p>
    <w:p w14:paraId="2DF8DD7B" w14:textId="77777777" w:rsidP="00E13E21" w:rsidR="00A86292" w:rsidRDefault="00A86292" w:rsidRPr="00CB4DA3">
      <w:pPr>
        <w:jc w:val="center"/>
        <w:rPr>
          <w:b/>
          <w:u w:val="single"/>
          <w:lang w:val="en-PH"/>
        </w:rPr>
      </w:pPr>
    </w:p>
    <w:p w14:paraId="685FF9E1" w14:textId="77777777" w:rsidP="00E13E21" w:rsidR="00B0677D" w:rsidRDefault="00B0677D" w:rsidRPr="00CB4DA3">
      <w:pPr>
        <w:rPr>
          <w:b/>
          <w:lang w:val="en-PH"/>
        </w:rPr>
      </w:pPr>
    </w:p>
    <w:p w14:paraId="450223F3" w14:textId="77777777" w:rsidP="00E13E21" w:rsidR="00B0677D" w:rsidRDefault="00B0677D" w:rsidRPr="00CB4DA3">
      <w:pPr>
        <w:jc w:val="center"/>
        <w:rPr>
          <w:b/>
          <w:lang w:val="en-PH"/>
        </w:rPr>
      </w:pPr>
    </w:p>
    <w:p w14:paraId="7E29FABD" w14:textId="77777777" w:rsidP="00E13E21" w:rsidR="00B0677D" w:rsidRDefault="00B0677D" w:rsidRPr="00CB4DA3">
      <w:pPr>
        <w:jc w:val="center"/>
        <w:rPr>
          <w:b/>
          <w:lang w:val="en-PH"/>
        </w:rPr>
      </w:pPr>
      <w:r w:rsidRPr="00CB4DA3">
        <w:rPr>
          <w:b/>
          <w:noProof/>
          <w:lang w:val="en-PH"/>
        </w:rPr>
        <w:drawing>
          <wp:anchor allowOverlap="1" behindDoc="0" distB="0" distL="114300" distR="114300" distT="0" layoutInCell="1" locked="0" relativeHeight="251674624" simplePos="0" wp14:anchorId="63CDC318" wp14:editId="670C03D0">
            <wp:simplePos x="0" y="0"/>
            <wp:positionH relativeFrom="column">
              <wp:posOffset>143691</wp:posOffset>
            </wp:positionH>
            <wp:positionV relativeFrom="paragraph">
              <wp:posOffset>17599</wp:posOffset>
            </wp:positionV>
            <wp:extent cx="2690341" cy="2189480"/>
            <wp:effectExtent b="1270" l="0" r="0" t="0"/>
            <wp:wrapNone/>
            <wp:docPr id="1921884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8438" name="Picture 192188438"/>
                    <pic:cNvPicPr/>
                  </pic:nvPicPr>
                  <pic:blipFill>
                    <a:blip cstate="print" r:embed="rId25">
                      <a:extLst>
                        <a:ext uri="{28A0092B-C50C-407E-A947-70E740481C1C}">
                          <a14:useLocalDpi xmlns:a14="http://schemas.microsoft.com/office/drawing/2010/main" val="0"/>
                        </a:ext>
                      </a:extLst>
                    </a:blip>
                    <a:stretch>
                      <a:fillRect/>
                    </a:stretch>
                  </pic:blipFill>
                  <pic:spPr>
                    <a:xfrm>
                      <a:off x="0" y="0"/>
                      <a:ext cx="2691784" cy="2190655"/>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allowOverlap="1" behindDoc="0" distB="0" distL="114300" distR="114300" distT="0" layoutInCell="1" locked="0" relativeHeight="251673600" simplePos="0" wp14:anchorId="251692E8" wp14:editId="1B4FFF90">
            <wp:simplePos x="0" y="0"/>
            <wp:positionH relativeFrom="column">
              <wp:posOffset>2977787</wp:posOffset>
            </wp:positionH>
            <wp:positionV relativeFrom="paragraph">
              <wp:posOffset>17236</wp:posOffset>
            </wp:positionV>
            <wp:extent cx="2919588" cy="2189571"/>
            <wp:effectExtent b="1270" l="0" r="0" t="0"/>
            <wp:wrapNone/>
            <wp:docPr id="7363893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389323" name="Picture 736389323"/>
                    <pic:cNvPicPr/>
                  </pic:nvPicPr>
                  <pic:blipFill>
                    <a:blip cstate="print" r:embed="rId26">
                      <a:extLst>
                        <a:ext uri="{28A0092B-C50C-407E-A947-70E740481C1C}">
                          <a14:useLocalDpi xmlns:a14="http://schemas.microsoft.com/office/drawing/2010/main" val="0"/>
                        </a:ext>
                      </a:extLst>
                    </a:blip>
                    <a:stretch>
                      <a:fillRect/>
                    </a:stretch>
                  </pic:blipFill>
                  <pic:spPr>
                    <a:xfrm>
                      <a:off x="0" y="0"/>
                      <a:ext cx="2919588" cy="2189571"/>
                    </a:xfrm>
                    <a:prstGeom prst="rect">
                      <a:avLst/>
                    </a:prstGeom>
                  </pic:spPr>
                </pic:pic>
              </a:graphicData>
            </a:graphic>
            <wp14:sizeRelH relativeFrom="page">
              <wp14:pctWidth>0</wp14:pctWidth>
            </wp14:sizeRelH>
            <wp14:sizeRelV relativeFrom="page">
              <wp14:pctHeight>0</wp14:pctHeight>
            </wp14:sizeRelV>
          </wp:anchor>
        </w:drawing>
      </w:r>
    </w:p>
    <w:p w14:paraId="2B852038" w14:textId="77777777" w:rsidP="00E13E21" w:rsidR="00B0677D" w:rsidRDefault="00B0677D" w:rsidRPr="00CB4DA3">
      <w:pPr>
        <w:jc w:val="center"/>
        <w:rPr>
          <w:b/>
          <w:lang w:val="en-PH"/>
        </w:rPr>
      </w:pPr>
    </w:p>
    <w:p w14:paraId="2D31CC0D" w14:textId="77777777" w:rsidP="00E13E21" w:rsidR="00B0677D" w:rsidRDefault="00B0677D" w:rsidRPr="00CB4DA3">
      <w:pPr>
        <w:jc w:val="center"/>
        <w:rPr>
          <w:b/>
          <w:lang w:val="en-PH"/>
        </w:rPr>
      </w:pPr>
    </w:p>
    <w:p w14:paraId="6A6DE20A" w14:textId="77777777" w:rsidP="00E13E21" w:rsidR="00B0677D" w:rsidRDefault="00B0677D" w:rsidRPr="00CB4DA3">
      <w:pPr>
        <w:jc w:val="center"/>
        <w:rPr>
          <w:b/>
          <w:lang w:val="en-PH"/>
        </w:rPr>
      </w:pPr>
    </w:p>
    <w:p w14:paraId="1485993D" w14:textId="77777777" w:rsidP="00E13E21" w:rsidR="00B0677D" w:rsidRDefault="00B0677D" w:rsidRPr="00CB4DA3">
      <w:pPr>
        <w:jc w:val="center"/>
        <w:rPr>
          <w:b/>
          <w:lang w:val="en-PH"/>
        </w:rPr>
      </w:pPr>
    </w:p>
    <w:p w14:paraId="64547972" w14:textId="77777777" w:rsidP="00E13E21" w:rsidR="00B0677D" w:rsidRDefault="00B0677D" w:rsidRPr="00CB4DA3">
      <w:pPr>
        <w:jc w:val="center"/>
        <w:rPr>
          <w:b/>
          <w:lang w:val="en-PH"/>
        </w:rPr>
      </w:pPr>
    </w:p>
    <w:p w14:paraId="17C404C6" w14:textId="77777777" w:rsidP="00E13E21" w:rsidR="00B0677D" w:rsidRDefault="00B0677D" w:rsidRPr="00CB4DA3">
      <w:pPr>
        <w:jc w:val="center"/>
        <w:rPr>
          <w:b/>
          <w:lang w:val="en-PH"/>
        </w:rPr>
      </w:pPr>
    </w:p>
    <w:p w14:paraId="55F7EB28" w14:textId="77777777" w:rsidP="00E13E21" w:rsidR="00B0677D" w:rsidRDefault="00B0677D" w:rsidRPr="00CB4DA3">
      <w:pPr>
        <w:jc w:val="center"/>
        <w:rPr>
          <w:b/>
          <w:lang w:val="en-PH"/>
        </w:rPr>
      </w:pPr>
    </w:p>
    <w:p w14:paraId="23054575" w14:textId="77777777" w:rsidP="00E13E21" w:rsidR="00B0677D" w:rsidRDefault="00B0677D" w:rsidRPr="00CB4DA3">
      <w:pPr>
        <w:jc w:val="center"/>
        <w:rPr>
          <w:b/>
          <w:lang w:val="en-PH"/>
        </w:rPr>
      </w:pPr>
    </w:p>
    <w:p w14:paraId="1C4670DF" w14:textId="77777777" w:rsidP="00E13E21" w:rsidR="00B0677D" w:rsidRDefault="00B0677D" w:rsidRPr="00CB4DA3">
      <w:pPr>
        <w:jc w:val="center"/>
        <w:rPr>
          <w:b/>
          <w:lang w:val="en-PH"/>
        </w:rPr>
      </w:pPr>
    </w:p>
    <w:p w14:paraId="5564ECE8" w14:textId="77777777" w:rsidP="00E13E21" w:rsidR="00B0677D" w:rsidRDefault="00B0677D" w:rsidRPr="00CB4DA3">
      <w:pPr>
        <w:jc w:val="center"/>
        <w:rPr>
          <w:b/>
          <w:lang w:val="en-PH"/>
        </w:rPr>
      </w:pPr>
    </w:p>
    <w:p w14:paraId="1BE16E94" w14:textId="77777777" w:rsidP="00E13E21" w:rsidR="00B0677D" w:rsidRDefault="00B0677D" w:rsidRPr="00CB4DA3">
      <w:pPr>
        <w:jc w:val="center"/>
        <w:rPr>
          <w:b/>
          <w:lang w:val="en-PH"/>
        </w:rPr>
      </w:pPr>
    </w:p>
    <w:p w14:paraId="325BE5A1" w14:textId="77777777" w:rsidP="00E13E21" w:rsidR="00B0677D" w:rsidRDefault="00B0677D" w:rsidRPr="00CB4DA3">
      <w:pPr>
        <w:jc w:val="center"/>
        <w:rPr>
          <w:b/>
          <w:lang w:val="en-PH"/>
        </w:rPr>
      </w:pPr>
    </w:p>
    <w:p w14:paraId="0A851E5E" w14:textId="77777777" w:rsidP="00E13E21" w:rsidR="00B0677D" w:rsidRDefault="00B0677D" w:rsidRPr="00CB4DA3">
      <w:pPr>
        <w:jc w:val="center"/>
        <w:rPr>
          <w:b/>
          <w:lang w:val="en-PH"/>
        </w:rPr>
      </w:pPr>
    </w:p>
    <w:p w14:paraId="2FEABD90" w14:textId="77777777" w:rsidP="00E13E21" w:rsidR="00B0677D" w:rsidRDefault="00B0677D" w:rsidRPr="00CB4DA3">
      <w:pPr>
        <w:jc w:val="center"/>
        <w:rPr>
          <w:b/>
          <w:lang w:val="en-PH"/>
        </w:rPr>
      </w:pPr>
      <w:r w:rsidRPr="00CB4DA3">
        <w:rPr>
          <w:b/>
          <w:noProof/>
          <w:lang w:val="en-PH"/>
        </w:rPr>
        <w:drawing>
          <wp:anchor allowOverlap="1" behindDoc="0" distB="0" distL="114300" distR="114300" distT="0" layoutInCell="1" locked="0" relativeHeight="251662336" simplePos="0" wp14:anchorId="3F244F2C" wp14:editId="24D7E2C9">
            <wp:simplePos x="0" y="0"/>
            <wp:positionH relativeFrom="column">
              <wp:posOffset>2978332</wp:posOffset>
            </wp:positionH>
            <wp:positionV relativeFrom="paragraph">
              <wp:posOffset>32839</wp:posOffset>
            </wp:positionV>
            <wp:extent cx="2918460" cy="2651760"/>
            <wp:effectExtent b="0" l="0" r="0" t="0"/>
            <wp:wrapNone/>
            <wp:docPr id="197846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647" name="Picture 19784647"/>
                    <pic:cNvPicPr/>
                  </pic:nvPicPr>
                  <pic:blipFill>
                    <a:blip cstate="print" r:embed="rId27">
                      <a:extLst>
                        <a:ext uri="{28A0092B-C50C-407E-A947-70E740481C1C}">
                          <a14:useLocalDpi xmlns:a14="http://schemas.microsoft.com/office/drawing/2010/main" val="0"/>
                        </a:ext>
                      </a:extLst>
                    </a:blip>
                    <a:stretch>
                      <a:fillRect/>
                    </a:stretch>
                  </pic:blipFill>
                  <pic:spPr>
                    <a:xfrm>
                      <a:off x="0" y="0"/>
                      <a:ext cx="2919549" cy="2652749"/>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allowOverlap="1" behindDoc="0" distB="0" distL="114300" distR="114300" distT="0" layoutInCell="1" locked="0" relativeHeight="251667456" simplePos="0" wp14:anchorId="272DC072" wp14:editId="5DB864AE">
            <wp:simplePos x="0" y="0"/>
            <wp:positionH relativeFrom="column">
              <wp:posOffset>143691</wp:posOffset>
            </wp:positionH>
            <wp:positionV relativeFrom="paragraph">
              <wp:posOffset>32839</wp:posOffset>
            </wp:positionV>
            <wp:extent cx="2689860" cy="2651760"/>
            <wp:effectExtent b="0" l="0" r="0" t="0"/>
            <wp:wrapNone/>
            <wp:docPr id="178203279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32796" name="Picture 1782032796"/>
                    <pic:cNvPicPr/>
                  </pic:nvPicPr>
                  <pic:blipFill>
                    <a:blip cstate="print" r:embed="rId28">
                      <a:extLst>
                        <a:ext uri="{28A0092B-C50C-407E-A947-70E740481C1C}">
                          <a14:useLocalDpi xmlns:a14="http://schemas.microsoft.com/office/drawing/2010/main" val="0"/>
                        </a:ext>
                      </a:extLst>
                    </a:blip>
                    <a:stretch>
                      <a:fillRect/>
                    </a:stretch>
                  </pic:blipFill>
                  <pic:spPr>
                    <a:xfrm>
                      <a:off x="0" y="0"/>
                      <a:ext cx="2691522" cy="2653398"/>
                    </a:xfrm>
                    <a:prstGeom prst="rect">
                      <a:avLst/>
                    </a:prstGeom>
                  </pic:spPr>
                </pic:pic>
              </a:graphicData>
            </a:graphic>
            <wp14:sizeRelH relativeFrom="page">
              <wp14:pctWidth>0</wp14:pctWidth>
            </wp14:sizeRelH>
            <wp14:sizeRelV relativeFrom="page">
              <wp14:pctHeight>0</wp14:pctHeight>
            </wp14:sizeRelV>
          </wp:anchor>
        </w:drawing>
      </w:r>
    </w:p>
    <w:p w14:paraId="5B7706BE" w14:textId="77777777" w:rsidP="00E13E21" w:rsidR="00B0677D" w:rsidRDefault="00B0677D" w:rsidRPr="00CB4DA3">
      <w:pPr>
        <w:jc w:val="center"/>
        <w:rPr>
          <w:b/>
          <w:lang w:val="en-PH"/>
        </w:rPr>
      </w:pPr>
    </w:p>
    <w:p w14:paraId="004A812B" w14:textId="77777777" w:rsidP="00E13E21" w:rsidR="00B0677D" w:rsidRDefault="00B0677D" w:rsidRPr="00CB4DA3">
      <w:pPr>
        <w:jc w:val="center"/>
        <w:rPr>
          <w:b/>
          <w:lang w:val="en-PH"/>
        </w:rPr>
      </w:pPr>
    </w:p>
    <w:p w14:paraId="4549EF71" w14:textId="77777777" w:rsidP="00E13E21" w:rsidR="00B0677D" w:rsidRDefault="00B0677D" w:rsidRPr="00CB4DA3">
      <w:pPr>
        <w:jc w:val="center"/>
        <w:rPr>
          <w:b/>
          <w:lang w:val="en-PH"/>
        </w:rPr>
      </w:pPr>
    </w:p>
    <w:p w14:paraId="40738AF5" w14:textId="77777777" w:rsidP="00E13E21" w:rsidR="00B0677D" w:rsidRDefault="00B0677D" w:rsidRPr="00CB4DA3">
      <w:pPr>
        <w:jc w:val="center"/>
        <w:rPr>
          <w:b/>
          <w:lang w:val="en-PH"/>
        </w:rPr>
      </w:pPr>
    </w:p>
    <w:p w14:paraId="2BA6B71E" w14:textId="77777777" w:rsidP="00E13E21" w:rsidR="00B0677D" w:rsidRDefault="00B0677D" w:rsidRPr="00CB4DA3">
      <w:pPr>
        <w:jc w:val="center"/>
        <w:rPr>
          <w:b/>
          <w:lang w:val="en-PH"/>
        </w:rPr>
      </w:pPr>
    </w:p>
    <w:p w14:paraId="35CBB2C5" w14:textId="77777777" w:rsidP="00E13E21" w:rsidR="00B0677D" w:rsidRDefault="00B0677D" w:rsidRPr="00CB4DA3">
      <w:pPr>
        <w:jc w:val="center"/>
        <w:rPr>
          <w:b/>
          <w:lang w:val="en-PH"/>
        </w:rPr>
      </w:pPr>
    </w:p>
    <w:p w14:paraId="6296043C" w14:textId="77777777" w:rsidP="00E13E21" w:rsidR="00B0677D" w:rsidRDefault="00B0677D" w:rsidRPr="00CB4DA3">
      <w:pPr>
        <w:jc w:val="center"/>
        <w:rPr>
          <w:b/>
          <w:lang w:val="en-PH"/>
        </w:rPr>
      </w:pPr>
    </w:p>
    <w:p w14:paraId="302D5561" w14:textId="77777777" w:rsidP="00E13E21" w:rsidR="00B0677D" w:rsidRDefault="00B0677D" w:rsidRPr="00CB4DA3">
      <w:pPr>
        <w:jc w:val="center"/>
        <w:rPr>
          <w:b/>
          <w:lang w:val="en-PH"/>
        </w:rPr>
      </w:pPr>
    </w:p>
    <w:p w14:paraId="56312D13" w14:textId="77777777" w:rsidP="00E13E21" w:rsidR="00B0677D" w:rsidRDefault="00B0677D" w:rsidRPr="00CB4DA3">
      <w:pPr>
        <w:jc w:val="center"/>
        <w:rPr>
          <w:b/>
          <w:lang w:val="en-PH"/>
        </w:rPr>
      </w:pPr>
    </w:p>
    <w:p w14:paraId="379B0CA4" w14:textId="77777777" w:rsidP="00E13E21" w:rsidR="00B0677D" w:rsidRDefault="00B0677D" w:rsidRPr="00CB4DA3">
      <w:pPr>
        <w:jc w:val="center"/>
        <w:rPr>
          <w:b/>
          <w:lang w:val="en-PH"/>
        </w:rPr>
      </w:pPr>
    </w:p>
    <w:p w14:paraId="5240C824" w14:textId="77777777" w:rsidP="00E13E21" w:rsidR="00B0677D" w:rsidRDefault="00B0677D" w:rsidRPr="00CB4DA3">
      <w:pPr>
        <w:jc w:val="center"/>
        <w:rPr>
          <w:b/>
          <w:lang w:val="en-PH"/>
        </w:rPr>
      </w:pPr>
    </w:p>
    <w:p w14:paraId="1A4B01BE" w14:textId="77777777" w:rsidP="00E13E21" w:rsidR="00B0677D" w:rsidRDefault="00B0677D" w:rsidRPr="00CB4DA3">
      <w:pPr>
        <w:jc w:val="center"/>
        <w:rPr>
          <w:b/>
          <w:lang w:val="en-PH"/>
        </w:rPr>
      </w:pPr>
    </w:p>
    <w:p w14:paraId="4A8EA8BE" w14:textId="77777777" w:rsidP="00E13E21" w:rsidR="00B0677D" w:rsidRDefault="00B0677D" w:rsidRPr="00CB4DA3">
      <w:pPr>
        <w:jc w:val="center"/>
        <w:rPr>
          <w:b/>
          <w:lang w:val="en-PH"/>
        </w:rPr>
      </w:pPr>
    </w:p>
    <w:p w14:paraId="5DEC6F3E" w14:textId="77777777" w:rsidP="00E13E21" w:rsidR="00B0677D" w:rsidRDefault="00B0677D" w:rsidRPr="00CB4DA3">
      <w:pPr>
        <w:jc w:val="center"/>
        <w:rPr>
          <w:b/>
          <w:lang w:val="en-PH"/>
        </w:rPr>
      </w:pPr>
    </w:p>
    <w:p w14:paraId="52747EC8" w14:textId="77777777" w:rsidP="00E13E21" w:rsidR="00B0677D" w:rsidRDefault="00B0677D" w:rsidRPr="00CB4DA3">
      <w:pPr>
        <w:jc w:val="center"/>
        <w:rPr>
          <w:b/>
          <w:lang w:val="en-PH"/>
        </w:rPr>
      </w:pPr>
    </w:p>
    <w:p w14:paraId="5A308FA7" w14:textId="77777777" w:rsidP="00E13E21" w:rsidR="00B0677D" w:rsidRDefault="00B0677D" w:rsidRPr="00CB4DA3">
      <w:pPr>
        <w:jc w:val="center"/>
        <w:rPr>
          <w:b/>
          <w:lang w:val="en-PH"/>
        </w:rPr>
      </w:pPr>
      <w:r w:rsidRPr="00CB4DA3">
        <w:rPr>
          <w:b/>
          <w:noProof/>
          <w:lang w:val="en-PH"/>
        </w:rPr>
        <w:drawing>
          <wp:anchor allowOverlap="1" behindDoc="0" distB="0" distL="114300" distR="114300" distT="0" layoutInCell="1" locked="0" relativeHeight="251664384" simplePos="0" wp14:anchorId="2EC331CE" wp14:editId="4705BE54">
            <wp:simplePos x="0" y="0"/>
            <wp:positionH relativeFrom="column">
              <wp:posOffset>2978331</wp:posOffset>
            </wp:positionH>
            <wp:positionV relativeFrom="paragraph">
              <wp:posOffset>181519</wp:posOffset>
            </wp:positionV>
            <wp:extent cx="2918829" cy="2024199"/>
            <wp:effectExtent b="0" l="0" r="0" t="0"/>
            <wp:wrapNone/>
            <wp:docPr id="679290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290363" name="Picture 679290363"/>
                    <pic:cNvPicPr/>
                  </pic:nvPicPr>
                  <pic:blipFill>
                    <a:blip cstate="print" r:embed="rId29">
                      <a:extLst>
                        <a:ext uri="{28A0092B-C50C-407E-A947-70E740481C1C}">
                          <a14:useLocalDpi xmlns:a14="http://schemas.microsoft.com/office/drawing/2010/main" val="0"/>
                        </a:ext>
                      </a:extLst>
                    </a:blip>
                    <a:stretch>
                      <a:fillRect/>
                    </a:stretch>
                  </pic:blipFill>
                  <pic:spPr>
                    <a:xfrm>
                      <a:off x="0" y="0"/>
                      <a:ext cx="2919484" cy="2024653"/>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allowOverlap="1" behindDoc="0" distB="0" distL="114300" distR="114300" distT="0" layoutInCell="1" locked="0" relativeHeight="251663360" simplePos="0" wp14:anchorId="5814D789" wp14:editId="09240CA5">
            <wp:simplePos x="0" y="0"/>
            <wp:positionH relativeFrom="column">
              <wp:posOffset>104140</wp:posOffset>
            </wp:positionH>
            <wp:positionV relativeFrom="paragraph">
              <wp:posOffset>181066</wp:posOffset>
            </wp:positionV>
            <wp:extent cx="2699457" cy="2024742"/>
            <wp:effectExtent b="0" l="0" r="5715" t="0"/>
            <wp:wrapNone/>
            <wp:docPr id="18753047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04758" name="Picture 1875304758"/>
                    <pic:cNvPicPr/>
                  </pic:nvPicPr>
                  <pic:blipFill>
                    <a:blip cstate="print" r:embed="rId30">
                      <a:extLst>
                        <a:ext uri="{28A0092B-C50C-407E-A947-70E740481C1C}">
                          <a14:useLocalDpi xmlns:a14="http://schemas.microsoft.com/office/drawing/2010/main" val="0"/>
                        </a:ext>
                      </a:extLst>
                    </a:blip>
                    <a:stretch>
                      <a:fillRect/>
                    </a:stretch>
                  </pic:blipFill>
                  <pic:spPr>
                    <a:xfrm>
                      <a:off x="0" y="0"/>
                      <a:ext cx="2699457" cy="2024742"/>
                    </a:xfrm>
                    <a:prstGeom prst="rect">
                      <a:avLst/>
                    </a:prstGeom>
                  </pic:spPr>
                </pic:pic>
              </a:graphicData>
            </a:graphic>
            <wp14:sizeRelH relativeFrom="page">
              <wp14:pctWidth>0</wp14:pctWidth>
            </wp14:sizeRelH>
            <wp14:sizeRelV relativeFrom="page">
              <wp14:pctHeight>0</wp14:pctHeight>
            </wp14:sizeRelV>
          </wp:anchor>
        </w:drawing>
      </w:r>
    </w:p>
    <w:p w14:paraId="1403E112" w14:textId="77777777" w:rsidP="00E13E21" w:rsidR="00B0677D" w:rsidRDefault="00B0677D" w:rsidRPr="00CB4DA3">
      <w:pPr>
        <w:jc w:val="center"/>
        <w:rPr>
          <w:b/>
          <w:lang w:val="en-PH"/>
        </w:rPr>
      </w:pPr>
    </w:p>
    <w:p w14:paraId="73DE3C7D" w14:textId="77777777" w:rsidP="00E13E21" w:rsidR="00B0677D" w:rsidRDefault="00B0677D" w:rsidRPr="00CB4DA3">
      <w:pPr>
        <w:jc w:val="center"/>
        <w:rPr>
          <w:b/>
          <w:lang w:val="en-PH"/>
        </w:rPr>
      </w:pPr>
    </w:p>
    <w:p w14:paraId="2FC37628" w14:textId="77777777" w:rsidP="00E13E21" w:rsidR="00B0677D" w:rsidRDefault="00B0677D" w:rsidRPr="00CB4DA3">
      <w:pPr>
        <w:jc w:val="center"/>
        <w:rPr>
          <w:b/>
          <w:lang w:val="en-PH"/>
        </w:rPr>
      </w:pPr>
    </w:p>
    <w:p w14:paraId="7898A1FD" w14:textId="77777777" w:rsidP="00E13E21" w:rsidR="00B0677D" w:rsidRDefault="00B0677D" w:rsidRPr="00CB4DA3">
      <w:pPr>
        <w:jc w:val="center"/>
        <w:rPr>
          <w:b/>
          <w:lang w:val="en-PH"/>
        </w:rPr>
      </w:pPr>
    </w:p>
    <w:p w14:paraId="128B4F5D" w14:textId="77777777" w:rsidP="00E13E21" w:rsidR="00B0677D" w:rsidRDefault="00B0677D" w:rsidRPr="00CB4DA3">
      <w:pPr>
        <w:jc w:val="center"/>
        <w:rPr>
          <w:b/>
          <w:lang w:val="en-PH"/>
        </w:rPr>
      </w:pPr>
    </w:p>
    <w:p w14:paraId="05705E5B" w14:textId="77777777" w:rsidP="00E13E21" w:rsidR="00B0677D" w:rsidRDefault="00B0677D" w:rsidRPr="00CB4DA3">
      <w:pPr>
        <w:jc w:val="center"/>
        <w:rPr>
          <w:b/>
          <w:lang w:val="en-PH"/>
        </w:rPr>
      </w:pPr>
    </w:p>
    <w:p w14:paraId="42E08C0B" w14:textId="77777777" w:rsidP="00E13E21" w:rsidR="00B0677D" w:rsidRDefault="00B0677D" w:rsidRPr="00CB4DA3">
      <w:pPr>
        <w:jc w:val="center"/>
        <w:rPr>
          <w:b/>
          <w:lang w:val="en-PH"/>
        </w:rPr>
      </w:pPr>
    </w:p>
    <w:p w14:paraId="3B696AAC" w14:textId="77777777" w:rsidP="00E13E21" w:rsidR="00B0677D" w:rsidRDefault="00B0677D" w:rsidRPr="00CB4DA3">
      <w:pPr>
        <w:jc w:val="center"/>
        <w:rPr>
          <w:b/>
          <w:lang w:val="en-PH"/>
        </w:rPr>
      </w:pPr>
    </w:p>
    <w:p w14:paraId="562E18CE" w14:textId="77777777" w:rsidP="00E13E21" w:rsidR="00B0677D" w:rsidRDefault="00B0677D" w:rsidRPr="00CB4DA3">
      <w:pPr>
        <w:jc w:val="center"/>
        <w:rPr>
          <w:b/>
          <w:lang w:val="en-PH"/>
        </w:rPr>
      </w:pPr>
    </w:p>
    <w:p w14:paraId="417A8C40" w14:textId="77777777" w:rsidP="00E13E21" w:rsidR="00B0677D" w:rsidRDefault="00B0677D" w:rsidRPr="00CB4DA3">
      <w:pPr>
        <w:jc w:val="center"/>
        <w:rPr>
          <w:b/>
          <w:lang w:val="en-PH"/>
        </w:rPr>
      </w:pPr>
    </w:p>
    <w:p w14:paraId="15633EEE" w14:textId="77777777" w:rsidP="00E13E21" w:rsidR="00B0677D" w:rsidRDefault="00B0677D" w:rsidRPr="00CB4DA3">
      <w:pPr>
        <w:jc w:val="center"/>
        <w:rPr>
          <w:b/>
          <w:lang w:val="en-PH"/>
        </w:rPr>
      </w:pPr>
      <w:r w:rsidRPr="00CB4DA3">
        <w:rPr>
          <w:b/>
          <w:noProof/>
          <w:lang w:val="en-PH"/>
        </w:rPr>
        <w:drawing>
          <wp:anchor allowOverlap="1" behindDoc="1" distB="0" distL="114300" distR="114300" distT="0" layoutInCell="1" locked="0" relativeHeight="251666432" simplePos="0" wp14:anchorId="627C9368" wp14:editId="7C337910">
            <wp:simplePos x="0" y="0"/>
            <wp:positionH relativeFrom="column">
              <wp:posOffset>169817</wp:posOffset>
            </wp:positionH>
            <wp:positionV relativeFrom="paragraph">
              <wp:posOffset>-65133</wp:posOffset>
            </wp:positionV>
            <wp:extent cx="5655129" cy="3252652"/>
            <wp:effectExtent b="5080" l="0" r="3175" t="0"/>
            <wp:wrapNone/>
            <wp:docPr id="516721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2142" name="Picture 51672142"/>
                    <pic:cNvPicPr/>
                  </pic:nvPicPr>
                  <pic:blipFill rotWithShape="1">
                    <a:blip cstate="print" r:embed="rId31">
                      <a:extLst>
                        <a:ext uri="{28A0092B-C50C-407E-A947-70E740481C1C}">
                          <a14:useLocalDpi xmlns:a14="http://schemas.microsoft.com/office/drawing/2010/main" val="0"/>
                        </a:ext>
                      </a:extLst>
                    </a:blip>
                    <a:srcRect b="10170" l="5979" r="12156" t="9435"/>
                    <a:stretch/>
                  </pic:blipFill>
                  <pic:spPr bwMode="auto">
                    <a:xfrm>
                      <a:off x="0" y="0"/>
                      <a:ext cx="5658624" cy="32546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71F579" w14:textId="77777777" w:rsidP="00E13E21" w:rsidR="00B0677D" w:rsidRDefault="00B0677D" w:rsidRPr="00CB4DA3">
      <w:pPr>
        <w:jc w:val="center"/>
        <w:rPr>
          <w:b/>
          <w:lang w:val="en-PH"/>
        </w:rPr>
      </w:pPr>
    </w:p>
    <w:p w14:paraId="7DE2E198" w14:textId="77777777" w:rsidP="00E13E21" w:rsidR="00B0677D" w:rsidRDefault="00B0677D" w:rsidRPr="00CB4DA3">
      <w:pPr>
        <w:jc w:val="center"/>
        <w:rPr>
          <w:b/>
          <w:lang w:val="en-PH"/>
        </w:rPr>
      </w:pPr>
    </w:p>
    <w:p w14:paraId="03F57EBB" w14:textId="77777777" w:rsidP="00E13E21" w:rsidR="00B0677D" w:rsidRDefault="00B0677D" w:rsidRPr="00CB4DA3">
      <w:pPr>
        <w:jc w:val="center"/>
        <w:rPr>
          <w:b/>
          <w:lang w:val="en-PH"/>
        </w:rPr>
      </w:pPr>
    </w:p>
    <w:p w14:paraId="7C0B7ECE" w14:textId="77777777" w:rsidP="00E13E21" w:rsidR="00B0677D" w:rsidRDefault="00B0677D" w:rsidRPr="00CB4DA3">
      <w:pPr>
        <w:rPr>
          <w:b/>
          <w:lang w:val="en-PH"/>
        </w:rPr>
      </w:pPr>
    </w:p>
    <w:p w14:paraId="600CB1D9" w14:textId="77777777" w:rsidP="00E13E21" w:rsidR="00B0677D" w:rsidRDefault="00B0677D" w:rsidRPr="00CB4DA3">
      <w:pPr>
        <w:jc w:val="center"/>
        <w:rPr>
          <w:b/>
          <w:lang w:val="en-PH"/>
        </w:rPr>
      </w:pPr>
    </w:p>
    <w:p w14:paraId="620FCC57" w14:textId="77777777" w:rsidP="00E13E21" w:rsidR="00B0677D" w:rsidRDefault="00B0677D" w:rsidRPr="00CB4DA3">
      <w:pPr>
        <w:jc w:val="center"/>
        <w:rPr>
          <w:b/>
          <w:lang w:val="en-PH"/>
        </w:rPr>
      </w:pPr>
    </w:p>
    <w:p w14:paraId="131EFEC6" w14:textId="77777777" w:rsidP="00E13E21" w:rsidR="00B0677D" w:rsidRDefault="00B0677D" w:rsidRPr="00CB4DA3">
      <w:pPr>
        <w:jc w:val="center"/>
        <w:rPr>
          <w:b/>
          <w:lang w:val="en-PH"/>
        </w:rPr>
      </w:pPr>
    </w:p>
    <w:p w14:paraId="2720AB40" w14:textId="77777777" w:rsidP="00E13E21" w:rsidR="00B0677D" w:rsidRDefault="00B0677D" w:rsidRPr="00CB4DA3">
      <w:pPr>
        <w:jc w:val="center"/>
        <w:rPr>
          <w:b/>
          <w:lang w:val="en-PH"/>
        </w:rPr>
      </w:pPr>
    </w:p>
    <w:p w14:paraId="2B568E5E" w14:textId="77777777" w:rsidP="00E13E21" w:rsidR="00B0677D" w:rsidRDefault="00B0677D" w:rsidRPr="00CB4DA3">
      <w:pPr>
        <w:tabs>
          <w:tab w:pos="2160" w:val="left"/>
        </w:tabs>
        <w:rPr>
          <w:b/>
          <w:lang w:val="en-PH"/>
        </w:rPr>
      </w:pPr>
      <w:r w:rsidRPr="00CB4DA3">
        <w:rPr>
          <w:b/>
          <w:lang w:val="en-PH"/>
        </w:rPr>
        <w:tab/>
      </w:r>
    </w:p>
    <w:p w14:paraId="32A07701" w14:textId="77777777" w:rsidP="00E13E21" w:rsidR="00B0677D" w:rsidRDefault="00B0677D" w:rsidRPr="00CB4DA3">
      <w:pPr>
        <w:jc w:val="center"/>
        <w:rPr>
          <w:b/>
          <w:lang w:val="en-PH"/>
        </w:rPr>
      </w:pPr>
    </w:p>
    <w:p w14:paraId="51022672" w14:textId="77777777" w:rsidP="00E13E21" w:rsidR="00B0677D" w:rsidRDefault="00B0677D" w:rsidRPr="00CB4DA3">
      <w:pPr>
        <w:jc w:val="center"/>
        <w:rPr>
          <w:b/>
          <w:lang w:val="en-PH"/>
        </w:rPr>
      </w:pPr>
    </w:p>
    <w:p w14:paraId="5A89CF62" w14:textId="77777777" w:rsidP="00E13E21" w:rsidR="00B0677D" w:rsidRDefault="00B0677D" w:rsidRPr="00CB4DA3">
      <w:pPr>
        <w:jc w:val="center"/>
        <w:rPr>
          <w:b/>
          <w:lang w:val="en-PH"/>
        </w:rPr>
      </w:pPr>
    </w:p>
    <w:p w14:paraId="73E5D8FC" w14:textId="77777777" w:rsidP="00E13E21" w:rsidR="00B0677D" w:rsidRDefault="00B0677D" w:rsidRPr="00CB4DA3">
      <w:pPr>
        <w:jc w:val="center"/>
        <w:rPr>
          <w:b/>
          <w:lang w:val="en-PH"/>
        </w:rPr>
      </w:pPr>
    </w:p>
    <w:p w14:paraId="53C23B73" w14:textId="77777777" w:rsidP="00E13E21" w:rsidR="00B0677D" w:rsidRDefault="00B0677D" w:rsidRPr="00CB4DA3">
      <w:pPr>
        <w:jc w:val="center"/>
        <w:rPr>
          <w:b/>
          <w:lang w:val="en-PH"/>
        </w:rPr>
      </w:pPr>
    </w:p>
    <w:p w14:paraId="5D6F8703" w14:textId="77777777" w:rsidP="00E13E21" w:rsidR="00B0677D" w:rsidRDefault="00B0677D" w:rsidRPr="00CB4DA3">
      <w:pPr>
        <w:jc w:val="center"/>
        <w:rPr>
          <w:b/>
          <w:lang w:val="en-PH"/>
        </w:rPr>
      </w:pPr>
    </w:p>
    <w:p w14:paraId="1A9B6EEF" w14:textId="77777777" w:rsidP="00E13E21" w:rsidR="00B0677D" w:rsidRDefault="00B0677D" w:rsidRPr="00CB4DA3">
      <w:pPr>
        <w:jc w:val="center"/>
        <w:rPr>
          <w:b/>
          <w:lang w:val="en-PH"/>
        </w:rPr>
      </w:pPr>
    </w:p>
    <w:p w14:paraId="57FB8F6E" w14:textId="77777777" w:rsidP="00E13E21" w:rsidR="00B0677D" w:rsidRDefault="00B0677D" w:rsidRPr="00CB4DA3">
      <w:pPr>
        <w:jc w:val="center"/>
        <w:rPr>
          <w:b/>
          <w:lang w:val="en-PH"/>
        </w:rPr>
      </w:pPr>
    </w:p>
    <w:p w14:paraId="68BA492C" w14:textId="77777777" w:rsidP="00E13E21" w:rsidR="00B0677D" w:rsidRDefault="00B0677D" w:rsidRPr="00CB4DA3">
      <w:pPr>
        <w:jc w:val="center"/>
        <w:rPr>
          <w:b/>
          <w:lang w:val="en-PH"/>
        </w:rPr>
      </w:pPr>
      <w:r w:rsidRPr="00CB4DA3">
        <w:rPr>
          <w:b/>
          <w:noProof/>
          <w:lang w:val="en-PH"/>
        </w:rPr>
        <w:drawing>
          <wp:anchor allowOverlap="1" behindDoc="0" distB="0" distL="114300" distR="114300" distT="0" layoutInCell="1" locked="0" relativeHeight="251675648" simplePos="0" wp14:anchorId="28268DF8" wp14:editId="44EB03EE">
            <wp:simplePos x="0" y="0"/>
            <wp:positionH relativeFrom="column">
              <wp:posOffset>3030220</wp:posOffset>
            </wp:positionH>
            <wp:positionV relativeFrom="paragraph">
              <wp:posOffset>175895</wp:posOffset>
            </wp:positionV>
            <wp:extent cx="2794000" cy="2427605"/>
            <wp:effectExtent b="0" l="0" r="6350" t="0"/>
            <wp:wrapNone/>
            <wp:docPr id="159065918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659181" name="Picture 1590659181"/>
                    <pic:cNvPicPr/>
                  </pic:nvPicPr>
                  <pic:blipFill>
                    <a:blip cstate="print" r:embed="rId32">
                      <a:extLst>
                        <a:ext uri="{28A0092B-C50C-407E-A947-70E740481C1C}">
                          <a14:useLocalDpi xmlns:a14="http://schemas.microsoft.com/office/drawing/2010/main" val="0"/>
                        </a:ext>
                      </a:extLst>
                    </a:blip>
                    <a:stretch>
                      <a:fillRect/>
                    </a:stretch>
                  </pic:blipFill>
                  <pic:spPr>
                    <a:xfrm>
                      <a:off x="0" y="0"/>
                      <a:ext cx="2794000" cy="2427605"/>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allowOverlap="1" behindDoc="1" distB="0" distL="114300" distR="114300" distT="0" layoutInCell="1" locked="0" relativeHeight="251665408" simplePos="0" wp14:anchorId="1351A65E" wp14:editId="426372AF">
            <wp:simplePos x="0" y="0"/>
            <wp:positionH relativeFrom="column">
              <wp:posOffset>156754</wp:posOffset>
            </wp:positionH>
            <wp:positionV relativeFrom="paragraph">
              <wp:posOffset>163467</wp:posOffset>
            </wp:positionV>
            <wp:extent cx="2743200" cy="2454910"/>
            <wp:effectExtent b="2540" l="0" r="0" t="0"/>
            <wp:wrapNone/>
            <wp:docPr id="18559849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84970" name="Picture 1855984970"/>
                    <pic:cNvPicPr/>
                  </pic:nvPicPr>
                  <pic:blipFill rotWithShape="1">
                    <a:blip cstate="print" r:embed="rId33">
                      <a:extLst>
                        <a:ext uri="{28A0092B-C50C-407E-A947-70E740481C1C}">
                          <a14:useLocalDpi xmlns:a14="http://schemas.microsoft.com/office/drawing/2010/main" val="0"/>
                        </a:ext>
                      </a:extLst>
                    </a:blip>
                    <a:srcRect b="19775" r="7792"/>
                    <a:stretch/>
                  </pic:blipFill>
                  <pic:spPr bwMode="auto">
                    <a:xfrm>
                      <a:off x="0" y="0"/>
                      <a:ext cx="2752559" cy="2463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96117F" w14:textId="77777777" w:rsidP="00E13E21" w:rsidR="00B0677D" w:rsidRDefault="00B0677D" w:rsidRPr="00CB4DA3">
      <w:pPr>
        <w:jc w:val="center"/>
        <w:rPr>
          <w:b/>
          <w:lang w:val="en-PH"/>
        </w:rPr>
      </w:pPr>
    </w:p>
    <w:p w14:paraId="112A204A" w14:textId="77777777" w:rsidP="00E13E21" w:rsidR="00B0677D" w:rsidRDefault="00B0677D" w:rsidRPr="00CB4DA3">
      <w:pPr>
        <w:jc w:val="center"/>
        <w:rPr>
          <w:b/>
          <w:lang w:val="en-PH"/>
        </w:rPr>
      </w:pPr>
    </w:p>
    <w:p w14:paraId="1825609F" w14:textId="77777777" w:rsidP="00E13E21" w:rsidR="00B0677D" w:rsidRDefault="00B0677D" w:rsidRPr="00CB4DA3">
      <w:pPr>
        <w:jc w:val="center"/>
        <w:rPr>
          <w:b/>
          <w:lang w:val="en-PH"/>
        </w:rPr>
      </w:pPr>
    </w:p>
    <w:p w14:paraId="6CF86DE7" w14:textId="77777777" w:rsidP="00E13E21" w:rsidR="00B0677D" w:rsidRDefault="00B0677D" w:rsidRPr="00CB4DA3">
      <w:pPr>
        <w:jc w:val="center"/>
        <w:rPr>
          <w:b/>
          <w:lang w:val="en-PH"/>
        </w:rPr>
      </w:pPr>
    </w:p>
    <w:p w14:paraId="119D3553" w14:textId="77777777" w:rsidP="00E13E21" w:rsidR="00B0677D" w:rsidRDefault="00B0677D" w:rsidRPr="00CB4DA3">
      <w:pPr>
        <w:jc w:val="center"/>
        <w:rPr>
          <w:b/>
          <w:lang w:val="en-PH"/>
        </w:rPr>
      </w:pPr>
    </w:p>
    <w:p w14:paraId="5713751C" w14:textId="77777777" w:rsidP="00E13E21" w:rsidR="00B0677D" w:rsidRDefault="00B0677D" w:rsidRPr="00CB4DA3">
      <w:pPr>
        <w:jc w:val="center"/>
        <w:rPr>
          <w:b/>
          <w:lang w:val="en-PH"/>
        </w:rPr>
      </w:pPr>
    </w:p>
    <w:p w14:paraId="2080A9B6" w14:textId="77777777" w:rsidP="00E13E21" w:rsidR="00B0677D" w:rsidRDefault="00B0677D" w:rsidRPr="00CB4DA3">
      <w:pPr>
        <w:jc w:val="center"/>
        <w:rPr>
          <w:b/>
          <w:lang w:val="en-PH"/>
        </w:rPr>
      </w:pPr>
    </w:p>
    <w:p w14:paraId="02FB6C3C" w14:textId="77777777" w:rsidP="00E13E21" w:rsidR="00B0677D" w:rsidRDefault="00B0677D" w:rsidRPr="00CB4DA3">
      <w:pPr>
        <w:jc w:val="center"/>
        <w:rPr>
          <w:b/>
          <w:lang w:val="en-PH"/>
        </w:rPr>
      </w:pPr>
    </w:p>
    <w:p w14:paraId="0273E75B" w14:textId="77777777" w:rsidP="00E13E21" w:rsidR="00B0677D" w:rsidRDefault="00B0677D" w:rsidRPr="00CB4DA3">
      <w:pPr>
        <w:jc w:val="center"/>
        <w:rPr>
          <w:b/>
          <w:lang w:val="en-PH"/>
        </w:rPr>
      </w:pPr>
    </w:p>
    <w:p w14:paraId="337F5252" w14:textId="77777777" w:rsidP="00E13E21" w:rsidR="00B0677D" w:rsidRDefault="00B0677D" w:rsidRPr="00CB4DA3">
      <w:pPr>
        <w:rPr>
          <w:b/>
          <w:lang w:val="en-PH"/>
        </w:rPr>
      </w:pPr>
    </w:p>
    <w:p w14:paraId="3685F079" w14:textId="77777777" w:rsidP="00E13E21" w:rsidR="00B0677D" w:rsidRDefault="00B0677D" w:rsidRPr="00CB4DA3">
      <w:pPr>
        <w:rPr>
          <w:b/>
          <w:lang w:val="en-PH"/>
        </w:rPr>
      </w:pPr>
    </w:p>
    <w:p w14:paraId="4B67183D" w14:textId="77777777" w:rsidP="00E13E21" w:rsidR="00B0677D" w:rsidRDefault="00B0677D" w:rsidRPr="00CB4DA3">
      <w:pPr>
        <w:rPr>
          <w:b/>
          <w:lang w:val="en-PH"/>
        </w:rPr>
      </w:pPr>
    </w:p>
    <w:p w14:paraId="4D19C489" w14:textId="77777777" w:rsidP="00E13E21" w:rsidR="00B0677D" w:rsidRDefault="00B0677D" w:rsidRPr="00CB4DA3">
      <w:pPr>
        <w:rPr>
          <w:b/>
          <w:lang w:val="en-PH"/>
        </w:rPr>
      </w:pPr>
    </w:p>
    <w:p w14:paraId="70959694" w14:textId="77777777" w:rsidP="00E13E21" w:rsidR="00B0677D" w:rsidRDefault="00B0677D" w:rsidRPr="00CB4DA3">
      <w:pPr>
        <w:rPr>
          <w:b/>
          <w:lang w:val="en-PH"/>
        </w:rPr>
      </w:pPr>
    </w:p>
    <w:p w14:paraId="35BEB1AA" w14:textId="77777777" w:rsidP="00E13E21" w:rsidR="00B0677D" w:rsidRDefault="00B0677D" w:rsidRPr="00CB4DA3">
      <w:pPr>
        <w:rPr>
          <w:b/>
          <w:lang w:val="en-PH"/>
        </w:rPr>
      </w:pPr>
      <w:r w:rsidRPr="00CB4DA3">
        <w:rPr>
          <w:b/>
          <w:noProof/>
          <w:lang w:val="en-PH"/>
        </w:rPr>
        <w:drawing>
          <wp:anchor allowOverlap="1" behindDoc="0" distB="0" distL="114300" distR="114300" distT="0" layoutInCell="1" locked="0" relativeHeight="251670528" simplePos="0" wp14:anchorId="3CA3CCAC" wp14:editId="0FA28CD7">
            <wp:simplePos x="0" y="0"/>
            <wp:positionH relativeFrom="column">
              <wp:posOffset>2521131</wp:posOffset>
            </wp:positionH>
            <wp:positionV relativeFrom="paragraph">
              <wp:posOffset>147774</wp:posOffset>
            </wp:positionV>
            <wp:extent cx="3309620" cy="2284730"/>
            <wp:effectExtent b="1270" l="0" r="5080" t="0"/>
            <wp:wrapNone/>
            <wp:docPr id="3107037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03752" name="Picture 310703752"/>
                    <pic:cNvPicPr/>
                  </pic:nvPicPr>
                  <pic:blipFill>
                    <a:blip cstate="print" r:embed="rId34">
                      <a:extLst>
                        <a:ext uri="{28A0092B-C50C-407E-A947-70E740481C1C}">
                          <a14:useLocalDpi xmlns:a14="http://schemas.microsoft.com/office/drawing/2010/main" val="0"/>
                        </a:ext>
                      </a:extLst>
                    </a:blip>
                    <a:stretch>
                      <a:fillRect/>
                    </a:stretch>
                  </pic:blipFill>
                  <pic:spPr>
                    <a:xfrm>
                      <a:off x="0" y="0"/>
                      <a:ext cx="3312074" cy="2286424"/>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allowOverlap="1" behindDoc="0" distB="0" distL="114300" distR="114300" distT="0" layoutInCell="1" locked="0" relativeHeight="251676672" simplePos="0" wp14:anchorId="73C1FAAE" wp14:editId="091B2EF6">
            <wp:simplePos x="0" y="0"/>
            <wp:positionH relativeFrom="column">
              <wp:posOffset>182880</wp:posOffset>
            </wp:positionH>
            <wp:positionV relativeFrom="paragraph">
              <wp:posOffset>147774</wp:posOffset>
            </wp:positionV>
            <wp:extent cx="2181497" cy="2284730"/>
            <wp:effectExtent b="1270" l="0" r="9525" t="0"/>
            <wp:wrapNone/>
            <wp:docPr id="202060677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06779" name="Picture 2020606779"/>
                    <pic:cNvPicPr/>
                  </pic:nvPicPr>
                  <pic:blipFill rotWithShape="1">
                    <a:blip cstate="print" r:embed="rId35">
                      <a:extLst>
                        <a:ext uri="{28A0092B-C50C-407E-A947-70E740481C1C}">
                          <a14:useLocalDpi xmlns:a14="http://schemas.microsoft.com/office/drawing/2010/main" val="0"/>
                        </a:ext>
                      </a:extLst>
                    </a:blip>
                    <a:srcRect b="11825" r="7836" t="10633"/>
                    <a:stretch/>
                  </pic:blipFill>
                  <pic:spPr bwMode="auto">
                    <a:xfrm>
                      <a:off x="0" y="0"/>
                      <a:ext cx="2182084" cy="2285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B29102" w14:textId="77777777" w:rsidP="00E13E21" w:rsidR="00B0677D" w:rsidRDefault="00B0677D" w:rsidRPr="00CB4DA3">
      <w:pPr>
        <w:rPr>
          <w:b/>
          <w:lang w:val="en-PH"/>
        </w:rPr>
      </w:pPr>
    </w:p>
    <w:p w14:paraId="3071FA28" w14:textId="77777777" w:rsidP="00E13E21" w:rsidR="00B0677D" w:rsidRDefault="00B0677D" w:rsidRPr="00CB4DA3">
      <w:pPr>
        <w:rPr>
          <w:b/>
          <w:lang w:val="en-PH"/>
        </w:rPr>
      </w:pPr>
    </w:p>
    <w:p w14:paraId="1F9690E6" w14:textId="77777777" w:rsidP="00E13E21" w:rsidR="00B0677D" w:rsidRDefault="00B0677D" w:rsidRPr="00CB4DA3">
      <w:pPr>
        <w:rPr>
          <w:b/>
          <w:lang w:val="en-PH"/>
        </w:rPr>
      </w:pPr>
    </w:p>
    <w:p w14:paraId="6E417C27" w14:textId="77777777" w:rsidP="00E13E21" w:rsidR="00B0677D" w:rsidRDefault="00B0677D" w:rsidRPr="00CB4DA3">
      <w:pPr>
        <w:rPr>
          <w:b/>
          <w:lang w:val="en-PH"/>
        </w:rPr>
      </w:pPr>
    </w:p>
    <w:p w14:paraId="6144D1A3" w14:textId="77777777" w:rsidP="00E13E21" w:rsidR="00B0677D" w:rsidRDefault="00B0677D" w:rsidRPr="00CB4DA3">
      <w:pPr>
        <w:rPr>
          <w:b/>
          <w:lang w:val="en-PH"/>
        </w:rPr>
      </w:pPr>
    </w:p>
    <w:p w14:paraId="282B4297" w14:textId="77777777" w:rsidP="00E13E21" w:rsidR="00B0677D" w:rsidRDefault="00B0677D" w:rsidRPr="00CB4DA3">
      <w:pPr>
        <w:rPr>
          <w:b/>
          <w:lang w:val="en-PH"/>
        </w:rPr>
      </w:pPr>
    </w:p>
    <w:p w14:paraId="1EA675AC" w14:textId="77777777" w:rsidP="00E13E21" w:rsidR="00B0677D" w:rsidRDefault="00B0677D" w:rsidRPr="00CB4DA3">
      <w:pPr>
        <w:rPr>
          <w:b/>
          <w:lang w:val="en-PH"/>
        </w:rPr>
      </w:pPr>
    </w:p>
    <w:p w14:paraId="72FD00A7" w14:textId="77777777" w:rsidP="00E13E21" w:rsidR="00B0677D" w:rsidRDefault="00B0677D" w:rsidRPr="00CB4DA3">
      <w:pPr>
        <w:rPr>
          <w:b/>
          <w:lang w:val="en-PH"/>
        </w:rPr>
      </w:pPr>
    </w:p>
    <w:p w14:paraId="6F0EF735" w14:textId="77777777" w:rsidP="00E13E21" w:rsidR="00B0677D" w:rsidRDefault="00B0677D" w:rsidRPr="00CB4DA3">
      <w:pPr>
        <w:rPr>
          <w:b/>
          <w:lang w:val="en-PH"/>
        </w:rPr>
      </w:pPr>
    </w:p>
    <w:p w14:paraId="2C2EA5DD" w14:textId="77777777" w:rsidP="00E13E21" w:rsidR="00B0677D" w:rsidRDefault="00B0677D" w:rsidRPr="00CB4DA3">
      <w:pPr>
        <w:rPr>
          <w:b/>
          <w:lang w:val="en-PH"/>
        </w:rPr>
      </w:pPr>
    </w:p>
    <w:p w14:paraId="149DE1A2" w14:textId="77777777" w:rsidP="00E13E21" w:rsidR="00B0677D" w:rsidRDefault="00B0677D" w:rsidRPr="00CB4DA3">
      <w:pPr>
        <w:rPr>
          <w:b/>
          <w:lang w:val="en-PH"/>
        </w:rPr>
      </w:pPr>
    </w:p>
    <w:p w14:paraId="07E5CF3C" w14:textId="77777777" w:rsidP="00E13E21" w:rsidR="00B0677D" w:rsidRDefault="00B0677D" w:rsidRPr="00CB4DA3">
      <w:pPr>
        <w:rPr>
          <w:b/>
          <w:lang w:val="en-PH"/>
        </w:rPr>
      </w:pPr>
      <w:r w:rsidRPr="00CB4DA3">
        <w:rPr>
          <w:b/>
          <w:noProof/>
          <w:lang w:val="en-PH"/>
        </w:rPr>
        <w:drawing>
          <wp:anchor allowOverlap="1" behindDoc="0" distB="0" distL="114300" distR="114300" distT="0" layoutInCell="1" locked="0" relativeHeight="251668480" simplePos="0" wp14:anchorId="6489DF0C" wp14:editId="05FB4972">
            <wp:simplePos x="0" y="0"/>
            <wp:positionH relativeFrom="column">
              <wp:posOffset>3853543</wp:posOffset>
            </wp:positionH>
            <wp:positionV relativeFrom="paragraph">
              <wp:posOffset>-117384</wp:posOffset>
            </wp:positionV>
            <wp:extent cx="1979733" cy="2637155"/>
            <wp:effectExtent b="0" l="0" r="1905" t="0"/>
            <wp:wrapNone/>
            <wp:docPr id="6910668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66868" name="Picture 691066868"/>
                    <pic:cNvPicPr/>
                  </pic:nvPicPr>
                  <pic:blipFill>
                    <a:blip cstate="print" r:embed="rId36">
                      <a:extLst>
                        <a:ext uri="{28A0092B-C50C-407E-A947-70E740481C1C}">
                          <a14:useLocalDpi xmlns:a14="http://schemas.microsoft.com/office/drawing/2010/main" val="0"/>
                        </a:ext>
                      </a:extLst>
                    </a:blip>
                    <a:stretch>
                      <a:fillRect/>
                    </a:stretch>
                  </pic:blipFill>
                  <pic:spPr>
                    <a:xfrm>
                      <a:off x="0" y="0"/>
                      <a:ext cx="1981370" cy="2639336"/>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allowOverlap="1" behindDoc="0" distB="0" distL="114300" distR="114300" distT="0" layoutInCell="1" locked="0" relativeHeight="251672576" simplePos="0" wp14:anchorId="3704DA2A" wp14:editId="601EDEA3">
            <wp:simplePos x="0" y="0"/>
            <wp:positionH relativeFrom="column">
              <wp:posOffset>78377</wp:posOffset>
            </wp:positionH>
            <wp:positionV relativeFrom="paragraph">
              <wp:posOffset>-117384</wp:posOffset>
            </wp:positionV>
            <wp:extent cx="3644537" cy="2637155"/>
            <wp:effectExtent b="0" l="0" r="0" t="0"/>
            <wp:wrapNone/>
            <wp:docPr id="41399969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999691" name="Picture 413999691"/>
                    <pic:cNvPicPr/>
                  </pic:nvPicPr>
                  <pic:blipFill>
                    <a:blip cstate="print" r:embed="rId37">
                      <a:extLst>
                        <a:ext uri="{28A0092B-C50C-407E-A947-70E740481C1C}">
                          <a14:useLocalDpi xmlns:a14="http://schemas.microsoft.com/office/drawing/2010/main" val="0"/>
                        </a:ext>
                      </a:extLst>
                    </a:blip>
                    <a:stretch>
                      <a:fillRect/>
                    </a:stretch>
                  </pic:blipFill>
                  <pic:spPr>
                    <a:xfrm>
                      <a:off x="0" y="0"/>
                      <a:ext cx="3646050" cy="2638250"/>
                    </a:xfrm>
                    <a:prstGeom prst="rect">
                      <a:avLst/>
                    </a:prstGeom>
                  </pic:spPr>
                </pic:pic>
              </a:graphicData>
            </a:graphic>
            <wp14:sizeRelH relativeFrom="page">
              <wp14:pctWidth>0</wp14:pctWidth>
            </wp14:sizeRelH>
            <wp14:sizeRelV relativeFrom="page">
              <wp14:pctHeight>0</wp14:pctHeight>
            </wp14:sizeRelV>
          </wp:anchor>
        </w:drawing>
      </w:r>
    </w:p>
    <w:p w14:paraId="164BD9EF" w14:textId="77777777" w:rsidP="00E13E21" w:rsidR="00B0677D" w:rsidRDefault="00B0677D" w:rsidRPr="00CB4DA3">
      <w:pPr>
        <w:rPr>
          <w:b/>
          <w:noProof/>
          <w:lang w:val="en-PH"/>
        </w:rPr>
      </w:pPr>
    </w:p>
    <w:p w14:paraId="76F474F2" w14:textId="77777777" w:rsidP="00E13E21" w:rsidR="00B0677D" w:rsidRDefault="00B0677D" w:rsidRPr="00CB4DA3">
      <w:pPr>
        <w:rPr>
          <w:b/>
          <w:noProof/>
          <w:lang w:val="en-PH"/>
        </w:rPr>
      </w:pPr>
    </w:p>
    <w:p w14:paraId="1B3760ED" w14:textId="77777777" w:rsidP="00E13E21" w:rsidR="00B0677D" w:rsidRDefault="00B0677D" w:rsidRPr="00CB4DA3">
      <w:pPr>
        <w:rPr>
          <w:b/>
          <w:noProof/>
          <w:lang w:val="en-PH"/>
        </w:rPr>
      </w:pPr>
    </w:p>
    <w:p w14:paraId="368E2510" w14:textId="77777777" w:rsidP="00E13E21" w:rsidR="00B0677D" w:rsidRDefault="00B0677D" w:rsidRPr="00CB4DA3">
      <w:pPr>
        <w:rPr>
          <w:b/>
          <w:noProof/>
          <w:lang w:val="en-PH"/>
        </w:rPr>
      </w:pPr>
    </w:p>
    <w:p w14:paraId="06309CCD" w14:textId="77777777" w:rsidP="00E13E21" w:rsidR="00B0677D" w:rsidRDefault="00B0677D" w:rsidRPr="00CB4DA3">
      <w:pPr>
        <w:rPr>
          <w:b/>
          <w:noProof/>
          <w:lang w:val="en-PH"/>
        </w:rPr>
      </w:pPr>
    </w:p>
    <w:p w14:paraId="11FC0A9D" w14:textId="77777777" w:rsidP="00E13E21" w:rsidR="00B0677D" w:rsidRDefault="00B0677D" w:rsidRPr="00CB4DA3">
      <w:pPr>
        <w:rPr>
          <w:b/>
          <w:noProof/>
          <w:lang w:val="en-PH"/>
        </w:rPr>
      </w:pPr>
    </w:p>
    <w:p w14:paraId="0D2FEDF9" w14:textId="77777777" w:rsidP="00E13E21" w:rsidR="00B0677D" w:rsidRDefault="00B0677D" w:rsidRPr="00CB4DA3">
      <w:pPr>
        <w:rPr>
          <w:b/>
          <w:noProof/>
          <w:lang w:val="en-PH"/>
        </w:rPr>
      </w:pPr>
    </w:p>
    <w:p w14:paraId="02C92122" w14:textId="77777777" w:rsidP="00E13E21" w:rsidR="00B0677D" w:rsidRDefault="00B0677D" w:rsidRPr="00CB4DA3">
      <w:pPr>
        <w:rPr>
          <w:b/>
          <w:noProof/>
          <w:lang w:val="en-PH"/>
        </w:rPr>
      </w:pPr>
    </w:p>
    <w:p w14:paraId="7908C740" w14:textId="77777777" w:rsidP="00E13E21" w:rsidR="00B0677D" w:rsidRDefault="00B0677D" w:rsidRPr="00CB4DA3">
      <w:pPr>
        <w:rPr>
          <w:b/>
          <w:noProof/>
          <w:lang w:val="en-PH"/>
        </w:rPr>
      </w:pPr>
    </w:p>
    <w:p w14:paraId="60D0E167" w14:textId="77777777" w:rsidP="00E13E21" w:rsidR="00B0677D" w:rsidRDefault="00B0677D" w:rsidRPr="00CB4DA3">
      <w:pPr>
        <w:rPr>
          <w:b/>
          <w:noProof/>
          <w:lang w:val="en-PH"/>
        </w:rPr>
      </w:pPr>
    </w:p>
    <w:p w14:paraId="486426A0" w14:textId="77777777" w:rsidP="00E13E21" w:rsidR="00B0677D" w:rsidRDefault="00B0677D" w:rsidRPr="00CB4DA3">
      <w:pPr>
        <w:rPr>
          <w:b/>
          <w:noProof/>
          <w:lang w:val="en-PH"/>
        </w:rPr>
      </w:pPr>
    </w:p>
    <w:p w14:paraId="452AABC8" w14:textId="77777777" w:rsidP="00E13E21" w:rsidR="00B0677D" w:rsidRDefault="00B0677D" w:rsidRPr="00CB4DA3">
      <w:pPr>
        <w:rPr>
          <w:b/>
          <w:noProof/>
          <w:lang w:val="en-PH"/>
        </w:rPr>
      </w:pPr>
    </w:p>
    <w:p w14:paraId="110CE177" w14:textId="77777777" w:rsidP="00E13E21" w:rsidR="00B0677D" w:rsidRDefault="00B0677D" w:rsidRPr="00CB4DA3">
      <w:pPr>
        <w:rPr>
          <w:b/>
          <w:noProof/>
          <w:lang w:val="en-PH"/>
        </w:rPr>
      </w:pPr>
    </w:p>
    <w:p w14:paraId="3632427C" w14:textId="77777777" w:rsidP="00E13E21" w:rsidR="00B0677D" w:rsidRDefault="00B0677D" w:rsidRPr="00CB4DA3">
      <w:pPr>
        <w:rPr>
          <w:b/>
          <w:noProof/>
          <w:lang w:val="en-PH"/>
        </w:rPr>
      </w:pPr>
    </w:p>
    <w:p w14:paraId="412D67FD" w14:textId="77777777" w:rsidP="00E13E21" w:rsidR="00B0677D" w:rsidRDefault="00B0677D" w:rsidRPr="00CB4DA3">
      <w:pPr>
        <w:rPr>
          <w:b/>
          <w:noProof/>
          <w:lang w:val="en-PH"/>
        </w:rPr>
      </w:pPr>
      <w:r w:rsidRPr="00CB4DA3">
        <w:rPr>
          <w:b/>
          <w:noProof/>
          <w:lang w:val="en-PH"/>
        </w:rPr>
        <w:drawing>
          <wp:anchor allowOverlap="1" behindDoc="0" distB="0" distL="114300" distR="114300" distT="0" layoutInCell="1" locked="0" relativeHeight="251669504" simplePos="0" wp14:anchorId="3701E338" wp14:editId="143D52EA">
            <wp:simplePos x="0" y="0"/>
            <wp:positionH relativeFrom="column">
              <wp:posOffset>117565</wp:posOffset>
            </wp:positionH>
            <wp:positionV relativeFrom="paragraph">
              <wp:posOffset>127544</wp:posOffset>
            </wp:positionV>
            <wp:extent cx="2913017" cy="3127375"/>
            <wp:effectExtent b="0" l="0" r="1905" t="0"/>
            <wp:wrapNone/>
            <wp:docPr id="18257903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90354" name="Picture 1825790354"/>
                    <pic:cNvPicPr/>
                  </pic:nvPicPr>
                  <pic:blipFill rotWithShape="1">
                    <a:blip cstate="print" r:embed="rId38">
                      <a:extLst>
                        <a:ext uri="{28A0092B-C50C-407E-A947-70E740481C1C}">
                          <a14:useLocalDpi xmlns:a14="http://schemas.microsoft.com/office/drawing/2010/main" val="0"/>
                        </a:ext>
                      </a:extLst>
                    </a:blip>
                    <a:srcRect t="17765"/>
                    <a:stretch/>
                  </pic:blipFill>
                  <pic:spPr bwMode="auto">
                    <a:xfrm>
                      <a:off x="0" y="0"/>
                      <a:ext cx="2915161" cy="31296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DA3">
        <w:rPr>
          <w:b/>
          <w:noProof/>
          <w:lang w:val="en-PH"/>
        </w:rPr>
        <w:drawing>
          <wp:anchor allowOverlap="1" behindDoc="0" distB="0" distL="114300" distR="114300" distT="0" layoutInCell="1" locked="0" relativeHeight="251677696" simplePos="0" wp14:anchorId="0A7C2479" wp14:editId="72E54544">
            <wp:simplePos x="0" y="0"/>
            <wp:positionH relativeFrom="column">
              <wp:posOffset>3193415</wp:posOffset>
            </wp:positionH>
            <wp:positionV relativeFrom="paragraph">
              <wp:posOffset>107678</wp:posOffset>
            </wp:positionV>
            <wp:extent cx="2637790" cy="3154045"/>
            <wp:effectExtent b="8255" l="0" r="0" t="0"/>
            <wp:wrapNone/>
            <wp:docPr id="976228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2897" name="Picture 97622897"/>
                    <pic:cNvPicPr/>
                  </pic:nvPicPr>
                  <pic:blipFill rotWithShape="1">
                    <a:blip cstate="print" r:embed="rId39">
                      <a:extLst>
                        <a:ext uri="{28A0092B-C50C-407E-A947-70E740481C1C}">
                          <a14:useLocalDpi xmlns:a14="http://schemas.microsoft.com/office/drawing/2010/main" val="0"/>
                        </a:ext>
                      </a:extLst>
                    </a:blip>
                    <a:srcRect l="17085" r="20180"/>
                    <a:stretch/>
                  </pic:blipFill>
                  <pic:spPr bwMode="auto">
                    <a:xfrm>
                      <a:off x="0" y="0"/>
                      <a:ext cx="2637790" cy="3154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FB1FB1" w14:textId="77777777" w:rsidP="00E13E21" w:rsidR="00B0677D" w:rsidRDefault="00B0677D" w:rsidRPr="00CB4DA3">
      <w:pPr>
        <w:rPr>
          <w:b/>
          <w:noProof/>
          <w:lang w:val="en-PH"/>
        </w:rPr>
      </w:pPr>
    </w:p>
    <w:p w14:paraId="0DFB876B" w14:textId="77777777" w:rsidP="00E13E21" w:rsidR="00B0677D" w:rsidRDefault="00B0677D" w:rsidRPr="00CB4DA3">
      <w:pPr>
        <w:rPr>
          <w:b/>
          <w:noProof/>
          <w:lang w:val="en-PH"/>
        </w:rPr>
      </w:pPr>
    </w:p>
    <w:p w14:paraId="0586DD9B" w14:textId="77777777" w:rsidP="00E13E21" w:rsidR="00B0677D" w:rsidRDefault="00B0677D" w:rsidRPr="00CB4DA3">
      <w:pPr>
        <w:rPr>
          <w:b/>
          <w:noProof/>
          <w:lang w:val="en-PH"/>
        </w:rPr>
      </w:pPr>
    </w:p>
    <w:p w14:paraId="21F02C99" w14:textId="77777777" w:rsidP="00E13E21" w:rsidR="00B0677D" w:rsidRDefault="00B0677D" w:rsidRPr="00CB4DA3">
      <w:pPr>
        <w:rPr>
          <w:b/>
          <w:noProof/>
          <w:lang w:val="en-PH"/>
        </w:rPr>
      </w:pPr>
    </w:p>
    <w:p w14:paraId="15EBA048" w14:textId="77777777" w:rsidP="00E13E21" w:rsidR="00B0677D" w:rsidRDefault="00B0677D" w:rsidRPr="00CB4DA3">
      <w:pPr>
        <w:rPr>
          <w:b/>
          <w:noProof/>
          <w:lang w:val="en-PH"/>
        </w:rPr>
      </w:pPr>
    </w:p>
    <w:p w14:paraId="0B70B490" w14:textId="77777777" w:rsidP="00E13E21" w:rsidR="00B0677D" w:rsidRDefault="00B0677D" w:rsidRPr="00CB4DA3">
      <w:pPr>
        <w:rPr>
          <w:b/>
          <w:noProof/>
          <w:lang w:val="en-PH"/>
        </w:rPr>
      </w:pPr>
    </w:p>
    <w:p w14:paraId="7DCBB9F2" w14:textId="77777777" w:rsidP="00E13E21" w:rsidR="00B0677D" w:rsidRDefault="00B0677D" w:rsidRPr="00CB4DA3">
      <w:pPr>
        <w:rPr>
          <w:b/>
          <w:noProof/>
          <w:lang w:val="en-PH"/>
        </w:rPr>
      </w:pPr>
    </w:p>
    <w:p w14:paraId="0BA97D9E" w14:textId="77777777" w:rsidP="00E13E21" w:rsidR="00B0677D" w:rsidRDefault="00B0677D" w:rsidRPr="00CB4DA3">
      <w:pPr>
        <w:rPr>
          <w:b/>
          <w:noProof/>
          <w:lang w:val="en-PH"/>
        </w:rPr>
      </w:pPr>
    </w:p>
    <w:p w14:paraId="0044BDE4" w14:textId="77777777" w:rsidP="00E13E21" w:rsidR="00B0677D" w:rsidRDefault="00B0677D" w:rsidRPr="00CB4DA3">
      <w:pPr>
        <w:rPr>
          <w:b/>
          <w:noProof/>
          <w:lang w:val="en-PH"/>
        </w:rPr>
      </w:pPr>
    </w:p>
    <w:p w14:paraId="68357CBD" w14:textId="77777777" w:rsidP="00E13E21" w:rsidR="00B0677D" w:rsidRDefault="00B0677D" w:rsidRPr="00CB4DA3">
      <w:pPr>
        <w:rPr>
          <w:b/>
          <w:noProof/>
          <w:lang w:val="en-PH"/>
        </w:rPr>
      </w:pPr>
    </w:p>
    <w:p w14:paraId="66FF3F3E" w14:textId="77777777" w:rsidP="00E13E21" w:rsidR="00B0677D" w:rsidRDefault="00B0677D" w:rsidRPr="00CB4DA3">
      <w:pPr>
        <w:rPr>
          <w:b/>
          <w:noProof/>
          <w:lang w:val="en-PH"/>
        </w:rPr>
      </w:pPr>
    </w:p>
    <w:p w14:paraId="692A1AEB" w14:textId="77777777" w:rsidP="00E13E21" w:rsidR="00B0677D" w:rsidRDefault="00B0677D" w:rsidRPr="00CB4DA3">
      <w:pPr>
        <w:rPr>
          <w:b/>
          <w:noProof/>
          <w:lang w:val="en-PH"/>
        </w:rPr>
      </w:pPr>
    </w:p>
    <w:p w14:paraId="0F578AB5" w14:textId="77777777" w:rsidP="00E13E21" w:rsidR="00B0677D" w:rsidRDefault="00B0677D" w:rsidRPr="00CB4DA3">
      <w:pPr>
        <w:rPr>
          <w:b/>
          <w:noProof/>
          <w:lang w:val="en-PH"/>
        </w:rPr>
      </w:pPr>
    </w:p>
    <w:p w14:paraId="2C70F35C" w14:textId="77777777" w:rsidP="00E13E21" w:rsidR="00B0677D" w:rsidRDefault="00B0677D" w:rsidRPr="00CB4DA3">
      <w:pPr>
        <w:rPr>
          <w:b/>
          <w:noProof/>
          <w:lang w:val="en-PH"/>
        </w:rPr>
      </w:pPr>
    </w:p>
    <w:p w14:paraId="0434CD58" w14:textId="77777777" w:rsidP="00E13E21" w:rsidR="00B0677D" w:rsidRDefault="00B0677D" w:rsidRPr="00CB4DA3">
      <w:pPr>
        <w:rPr>
          <w:b/>
          <w:noProof/>
          <w:lang w:val="en-PH"/>
        </w:rPr>
      </w:pPr>
    </w:p>
    <w:p w14:paraId="78B64FEE" w14:textId="77777777" w:rsidP="00E13E21" w:rsidR="00B0677D" w:rsidRDefault="00B0677D" w:rsidRPr="00CB4DA3">
      <w:pPr>
        <w:rPr>
          <w:b/>
          <w:noProof/>
          <w:lang w:val="en-PH"/>
        </w:rPr>
      </w:pPr>
    </w:p>
    <w:p w14:paraId="052548B0" w14:textId="77777777" w:rsidP="00E13E21" w:rsidR="00B0677D" w:rsidRDefault="00B0677D" w:rsidRPr="00CB4DA3">
      <w:pPr>
        <w:rPr>
          <w:b/>
          <w:noProof/>
          <w:lang w:val="en-PH"/>
        </w:rPr>
      </w:pPr>
    </w:p>
    <w:p w14:paraId="026238B8" w14:textId="77777777" w:rsidP="00E13E21" w:rsidR="00B0677D" w:rsidRDefault="00B0677D" w:rsidRPr="00CB4DA3">
      <w:pPr>
        <w:rPr>
          <w:b/>
          <w:noProof/>
          <w:lang w:val="en-PH"/>
        </w:rPr>
      </w:pPr>
    </w:p>
    <w:p w14:paraId="0D26A7D7" w14:textId="77777777" w:rsidP="00E13E21" w:rsidR="00B0677D" w:rsidRDefault="00B0677D" w:rsidRPr="00CB4DA3">
      <w:pPr>
        <w:rPr>
          <w:b/>
          <w:noProof/>
          <w:lang w:val="en-PH"/>
        </w:rPr>
      </w:pPr>
      <w:r w:rsidRPr="00CB4DA3">
        <w:rPr>
          <w:b/>
          <w:noProof/>
          <w:lang w:val="en-PH"/>
        </w:rPr>
        <w:drawing>
          <wp:anchor allowOverlap="1" behindDoc="0" distB="0" distL="114300" distR="114300" distT="0" layoutInCell="1" locked="0" relativeHeight="251679744" simplePos="0" wp14:anchorId="4A4832F9" wp14:editId="12714B9A">
            <wp:simplePos x="0" y="0"/>
            <wp:positionH relativeFrom="column">
              <wp:posOffset>3918858</wp:posOffset>
            </wp:positionH>
            <wp:positionV relativeFrom="paragraph">
              <wp:posOffset>77016</wp:posOffset>
            </wp:positionV>
            <wp:extent cx="1906270" cy="2202180"/>
            <wp:effectExtent b="7620" l="0" r="0" t="0"/>
            <wp:wrapNone/>
            <wp:docPr id="1543112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12512" name="Picture 1543112512"/>
                    <pic:cNvPicPr/>
                  </pic:nvPicPr>
                  <pic:blipFill>
                    <a:blip cstate="print" r:embed="rId40">
                      <a:extLst>
                        <a:ext uri="{28A0092B-C50C-407E-A947-70E740481C1C}">
                          <a14:useLocalDpi xmlns:a14="http://schemas.microsoft.com/office/drawing/2010/main" val="0"/>
                        </a:ext>
                      </a:extLst>
                    </a:blip>
                    <a:stretch>
                      <a:fillRect/>
                    </a:stretch>
                  </pic:blipFill>
                  <pic:spPr>
                    <a:xfrm>
                      <a:off x="0" y="0"/>
                      <a:ext cx="1906270" cy="2202180"/>
                    </a:xfrm>
                    <a:prstGeom prst="rect">
                      <a:avLst/>
                    </a:prstGeom>
                  </pic:spPr>
                </pic:pic>
              </a:graphicData>
            </a:graphic>
            <wp14:sizeRelH relativeFrom="page">
              <wp14:pctWidth>0</wp14:pctWidth>
            </wp14:sizeRelH>
            <wp14:sizeRelV relativeFrom="page">
              <wp14:pctHeight>0</wp14:pctHeight>
            </wp14:sizeRelV>
          </wp:anchor>
        </w:drawing>
      </w:r>
      <w:r w:rsidRPr="00CB4DA3">
        <w:rPr>
          <w:b/>
          <w:noProof/>
          <w:lang w:val="en-PH"/>
        </w:rPr>
        <w:drawing>
          <wp:anchor allowOverlap="1" behindDoc="0" distB="0" distL="114300" distR="114300" distT="0" layoutInCell="1" locked="0" relativeHeight="251671552" simplePos="0" wp14:anchorId="5E7C9E61" wp14:editId="6A01BF90">
            <wp:simplePos x="0" y="0"/>
            <wp:positionH relativeFrom="column">
              <wp:posOffset>1893842</wp:posOffset>
            </wp:positionH>
            <wp:positionV relativeFrom="paragraph">
              <wp:posOffset>76835</wp:posOffset>
            </wp:positionV>
            <wp:extent cx="1866810" cy="2202180"/>
            <wp:effectExtent b="7620" l="0" r="635" t="0"/>
            <wp:wrapNone/>
            <wp:docPr id="17715608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60800" name="Picture 1771560800"/>
                    <pic:cNvPicPr/>
                  </pic:nvPicPr>
                  <pic:blipFill rotWithShape="1">
                    <a:blip cstate="print" r:embed="rId41">
                      <a:extLst>
                        <a:ext uri="{28A0092B-C50C-407E-A947-70E740481C1C}">
                          <a14:useLocalDpi xmlns:a14="http://schemas.microsoft.com/office/drawing/2010/main" val="0"/>
                        </a:ext>
                      </a:extLst>
                    </a:blip>
                    <a:srcRect b="45285" r="15405"/>
                    <a:stretch/>
                  </pic:blipFill>
                  <pic:spPr bwMode="auto">
                    <a:xfrm>
                      <a:off x="0" y="0"/>
                      <a:ext cx="1866810" cy="2202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4DA3">
        <w:rPr>
          <w:b/>
          <w:noProof/>
          <w:lang w:val="en-PH"/>
        </w:rPr>
        <w:drawing>
          <wp:anchor allowOverlap="1" behindDoc="0" distB="0" distL="114300" distR="114300" distT="0" layoutInCell="1" locked="0" relativeHeight="251678720" simplePos="0" wp14:anchorId="1AE76B43" wp14:editId="609F40DB">
            <wp:simplePos x="0" y="0"/>
            <wp:positionH relativeFrom="column">
              <wp:posOffset>143147</wp:posOffset>
            </wp:positionH>
            <wp:positionV relativeFrom="paragraph">
              <wp:posOffset>73025</wp:posOffset>
            </wp:positionV>
            <wp:extent cx="1593669" cy="2202257"/>
            <wp:effectExtent b="7620" l="0" r="6985" t="0"/>
            <wp:wrapNone/>
            <wp:docPr id="35627420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74205" name="Picture 356274205"/>
                    <pic:cNvPicPr/>
                  </pic:nvPicPr>
                  <pic:blipFill rotWithShape="1">
                    <a:blip cstate="print" r:embed="rId42">
                      <a:extLst>
                        <a:ext uri="{28A0092B-C50C-407E-A947-70E740481C1C}">
                          <a14:useLocalDpi xmlns:a14="http://schemas.microsoft.com/office/drawing/2010/main" val="0"/>
                        </a:ext>
                      </a:extLst>
                    </a:blip>
                    <a:srcRect b="28138" r="16035" t="6650"/>
                    <a:stretch/>
                  </pic:blipFill>
                  <pic:spPr bwMode="auto">
                    <a:xfrm>
                      <a:off x="0" y="0"/>
                      <a:ext cx="1593669" cy="2202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01910B" w14:textId="77777777" w:rsidP="00E13E21" w:rsidR="00B0677D" w:rsidRDefault="00B0677D" w:rsidRPr="00CB4DA3">
      <w:pPr>
        <w:rPr>
          <w:b/>
          <w:noProof/>
          <w:lang w:val="en-PH"/>
        </w:rPr>
      </w:pPr>
    </w:p>
    <w:p w14:paraId="1A26045E" w14:textId="77777777" w:rsidP="00E13E21" w:rsidR="00B0677D" w:rsidRDefault="00B0677D" w:rsidRPr="00CB4DA3">
      <w:pPr>
        <w:rPr>
          <w:b/>
          <w:noProof/>
          <w:lang w:val="en-PH"/>
        </w:rPr>
      </w:pPr>
    </w:p>
    <w:p w14:paraId="3F824947" w14:textId="77777777" w:rsidP="00E13E21" w:rsidR="00B0677D" w:rsidRDefault="00B0677D" w:rsidRPr="00CB4DA3">
      <w:pPr>
        <w:rPr>
          <w:b/>
          <w:noProof/>
          <w:lang w:val="en-PH"/>
        </w:rPr>
      </w:pPr>
    </w:p>
    <w:p w14:paraId="0441F0B1" w14:textId="77777777" w:rsidP="00E13E21" w:rsidR="00B0677D" w:rsidRDefault="00B0677D" w:rsidRPr="00CB4DA3">
      <w:pPr>
        <w:rPr>
          <w:b/>
          <w:noProof/>
          <w:lang w:val="en-PH"/>
        </w:rPr>
      </w:pPr>
    </w:p>
    <w:p w14:paraId="70BB6175" w14:textId="77777777" w:rsidP="00E13E21" w:rsidR="00B0677D" w:rsidRDefault="00B0677D" w:rsidRPr="00CB4DA3">
      <w:pPr>
        <w:rPr>
          <w:b/>
          <w:noProof/>
          <w:lang w:val="en-PH"/>
        </w:rPr>
      </w:pPr>
    </w:p>
    <w:p w14:paraId="5F96B752" w14:textId="77777777" w:rsidP="00E13E21" w:rsidR="00B0677D" w:rsidRDefault="00B0677D" w:rsidRPr="00CB4DA3">
      <w:pPr>
        <w:rPr>
          <w:b/>
          <w:noProof/>
          <w:lang w:val="en-PH"/>
        </w:rPr>
      </w:pPr>
    </w:p>
    <w:p w14:paraId="34039B55" w14:textId="77777777" w:rsidP="00E13E21" w:rsidR="00B0677D" w:rsidRDefault="00B0677D" w:rsidRPr="00CB4DA3">
      <w:pPr>
        <w:rPr>
          <w:b/>
          <w:noProof/>
          <w:lang w:val="en-PH"/>
        </w:rPr>
      </w:pPr>
    </w:p>
    <w:p w14:paraId="096ADDDB" w14:textId="77777777" w:rsidP="00E13E21" w:rsidR="00B0677D" w:rsidRDefault="00B0677D" w:rsidRPr="00CB4DA3">
      <w:pPr>
        <w:rPr>
          <w:b/>
          <w:noProof/>
          <w:lang w:val="en-PH"/>
        </w:rPr>
      </w:pPr>
    </w:p>
    <w:p w14:paraId="3F558C47" w14:textId="1796C828" w:rsidP="00E13E21" w:rsidR="00A86292" w:rsidRDefault="00A86292" w:rsidRPr="00CB4DA3">
      <w:pPr>
        <w:jc w:val="center"/>
        <w:rPr>
          <w:b/>
          <w:u w:val="single"/>
          <w:lang w:val="en-PH"/>
        </w:rPr>
      </w:pPr>
    </w:p>
    <w:bookmarkEnd w:id="0"/>
    <w:p w14:paraId="51E296EB" w14:textId="1AECA656" w:rsidP="00E13E21" w:rsidR="00A86292" w:rsidRDefault="0033387F" w:rsidRPr="00CB4DA3">
      <w:pPr>
        <w:jc w:val="center"/>
        <w:rPr>
          <w:b/>
          <w:u w:val="single"/>
          <w:lang w:val="en-PH"/>
        </w:rPr>
      </w:pPr>
      <w:r w:rsidRPr="00CB4DA3">
        <w:rPr>
          <w:b/>
          <w:noProof/>
          <w:u w:val="single"/>
          <w:lang w:val="en-PH"/>
        </w:rPr>
        <w:drawing>
          <wp:anchor allowOverlap="1" behindDoc="1" distB="0" distL="114300" distR="114300" distT="0" layoutInCell="1" locked="0" relativeHeight="251703296" simplePos="0" wp14:anchorId="71E6DC8E" wp14:editId="5D63A005">
            <wp:simplePos x="0" y="0"/>
            <wp:positionH relativeFrom="column">
              <wp:posOffset>121920</wp:posOffset>
            </wp:positionH>
            <wp:positionV relativeFrom="paragraph">
              <wp:posOffset>59055</wp:posOffset>
            </wp:positionV>
            <wp:extent cx="5731510" cy="3814445"/>
            <wp:effectExtent b="0" l="0" r="2540" t="0"/>
            <wp:wrapNone/>
            <wp:docPr id="8179815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981569" name="Picture 817981569"/>
                    <pic:cNvPicPr/>
                  </pic:nvPicPr>
                  <pic:blipFill>
                    <a:blip cstate="print" r:embed="rId43">
                      <a:extLst>
                        <a:ext uri="{28A0092B-C50C-407E-A947-70E740481C1C}">
                          <a14:useLocalDpi xmlns:a14="http://schemas.microsoft.com/office/drawing/2010/main" val="0"/>
                        </a:ext>
                      </a:extLst>
                    </a:blip>
                    <a:stretch>
                      <a:fillRect/>
                    </a:stretch>
                  </pic:blipFill>
                  <pic:spPr>
                    <a:xfrm>
                      <a:off x="0" y="0"/>
                      <a:ext cx="5731510" cy="3814445"/>
                    </a:xfrm>
                    <a:prstGeom prst="rect">
                      <a:avLst/>
                    </a:prstGeom>
                  </pic:spPr>
                </pic:pic>
              </a:graphicData>
            </a:graphic>
            <wp14:sizeRelH relativeFrom="page">
              <wp14:pctWidth>0</wp14:pctWidth>
            </wp14:sizeRelH>
            <wp14:sizeRelV relativeFrom="page">
              <wp14:pctHeight>0</wp14:pctHeight>
            </wp14:sizeRelV>
          </wp:anchor>
        </w:drawing>
      </w:r>
    </w:p>
    <w:p w14:paraId="4CFEC750" w14:textId="7A89FE45" w:rsidP="00E13E21" w:rsidR="00702541" w:rsidRDefault="00702541" w:rsidRPr="00CB4DA3">
      <w:pPr>
        <w:jc w:val="center"/>
        <w:rPr>
          <w:b/>
          <w:u w:val="single"/>
          <w:lang w:val="en-PH"/>
        </w:rPr>
      </w:pPr>
    </w:p>
    <w:p w14:paraId="39C11A3E" w14:textId="77777777" w:rsidP="00E13E21" w:rsidR="00C8256F" w:rsidRDefault="00C8256F" w:rsidRPr="00CB4DA3">
      <w:pPr>
        <w:jc w:val="center"/>
        <w:rPr>
          <w:b/>
          <w:u w:val="single"/>
          <w:lang w:val="en-PH"/>
        </w:rPr>
      </w:pPr>
    </w:p>
    <w:p w14:paraId="3BE1D01A" w14:textId="4EDF6DD6" w:rsidP="00E13E21" w:rsidR="00197E3E" w:rsidRDefault="00197E3E">
      <w:pPr>
        <w:jc w:val="center"/>
        <w:rPr>
          <w:b/>
          <w:u w:val="single"/>
          <w:lang w:val="en-PH"/>
        </w:rPr>
      </w:pPr>
    </w:p>
    <w:p w14:paraId="18F892C0" w14:textId="2B9D3B97" w:rsidP="00E13E21" w:rsidR="00197E3E" w:rsidRDefault="0033387F">
      <w:pPr>
        <w:rPr>
          <w:b/>
          <w:u w:val="single"/>
          <w:lang w:val="en-PH"/>
        </w:rPr>
      </w:pPr>
      <w:r w:rsidRPr="00CB4DA3">
        <w:rPr>
          <w:b/>
          <w:noProof/>
          <w:u w:val="single"/>
          <w:lang w:val="en-PH"/>
        </w:rPr>
        <w:drawing>
          <wp:anchor allowOverlap="1" behindDoc="0" distB="0" distL="114300" distR="114300" distT="0" layoutInCell="1" locked="0" relativeHeight="251714560" simplePos="0" wp14:anchorId="105BA04D" wp14:editId="05F89143">
            <wp:simplePos x="0" y="0"/>
            <wp:positionH relativeFrom="column">
              <wp:posOffset>121920</wp:posOffset>
            </wp:positionH>
            <wp:positionV relativeFrom="paragraph">
              <wp:posOffset>3503295</wp:posOffset>
            </wp:positionV>
            <wp:extent cx="5731510" cy="3820160"/>
            <wp:effectExtent b="8890" l="0" r="2540" t="0"/>
            <wp:wrapNone/>
            <wp:docPr id="11127024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02401" name="Picture 1112702401"/>
                    <pic:cNvPicPr/>
                  </pic:nvPicPr>
                  <pic:blipFill>
                    <a:blip cstate="print" r:embed="rId44">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14:sizeRelH relativeFrom="page">
              <wp14:pctWidth>0</wp14:pctWidth>
            </wp14:sizeRelH>
            <wp14:sizeRelV relativeFrom="page">
              <wp14:pctHeight>0</wp14:pctHeight>
            </wp14:sizeRelV>
          </wp:anchor>
        </w:drawing>
      </w:r>
      <w:r w:rsidR="00197E3E">
        <w:rPr>
          <w:b/>
          <w:u w:val="single"/>
          <w:lang w:val="en-PH"/>
        </w:rPr>
        <w:br w:type="page"/>
      </w:r>
    </w:p>
    <w:p w14:paraId="6BC7751F" w14:textId="468A09C2" w:rsidP="00E13E21" w:rsidR="00197E3E" w:rsidRDefault="0033387F">
      <w:pPr>
        <w:rPr>
          <w:b/>
          <w:u w:val="single"/>
          <w:lang w:val="en-PH"/>
        </w:rPr>
      </w:pPr>
      <w:r w:rsidRPr="00CB4DA3">
        <w:rPr>
          <w:b/>
          <w:noProof/>
          <w:u w:val="single"/>
          <w:lang w:val="en-PH"/>
        </w:rPr>
        <w:lastRenderedPageBreak/>
        <w:drawing>
          <wp:anchor allowOverlap="1" behindDoc="0" distB="0" distL="114300" distR="114300" distT="0" layoutInCell="1" locked="0" relativeHeight="251701248" simplePos="0" wp14:anchorId="57BDDB88" wp14:editId="61E6E880">
            <wp:simplePos x="0" y="0"/>
            <wp:positionH relativeFrom="column">
              <wp:posOffset>106680</wp:posOffset>
            </wp:positionH>
            <wp:positionV relativeFrom="paragraph">
              <wp:posOffset>4032250</wp:posOffset>
            </wp:positionV>
            <wp:extent cx="5731510" cy="3977640"/>
            <wp:effectExtent b="3810" l="0" r="2540" t="0"/>
            <wp:wrapNone/>
            <wp:docPr id="15812850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85020" name="Picture 1581285020"/>
                    <pic:cNvPicPr/>
                  </pic:nvPicPr>
                  <pic:blipFill>
                    <a:blip r:embed="rId45">
                      <a:extLst>
                        <a:ext uri="{28A0092B-C50C-407E-A947-70E740481C1C}">
                          <a14:useLocalDpi xmlns:a14="http://schemas.microsoft.com/office/drawing/2010/main" val="0"/>
                        </a:ext>
                      </a:extLst>
                    </a:blip>
                    <a:stretch>
                      <a:fillRect/>
                    </a:stretch>
                  </pic:blipFill>
                  <pic:spPr>
                    <a:xfrm>
                      <a:off x="0" y="0"/>
                      <a:ext cx="5731510" cy="3977640"/>
                    </a:xfrm>
                    <a:prstGeom prst="rect">
                      <a:avLst/>
                    </a:prstGeom>
                  </pic:spPr>
                </pic:pic>
              </a:graphicData>
            </a:graphic>
            <wp14:sizeRelH relativeFrom="page">
              <wp14:pctWidth>0</wp14:pctWidth>
            </wp14:sizeRelH>
            <wp14:sizeRelV relativeFrom="page">
              <wp14:pctHeight>0</wp14:pctHeight>
            </wp14:sizeRelV>
          </wp:anchor>
        </w:drawing>
      </w:r>
      <w:r w:rsidRPr="00CB4DA3">
        <w:rPr>
          <w:b/>
          <w:noProof/>
          <w:u w:val="single"/>
          <w:lang w:val="en-PH"/>
        </w:rPr>
        <w:drawing>
          <wp:anchor allowOverlap="1" behindDoc="0" distB="0" distL="114300" distR="114300" distT="0" layoutInCell="1" locked="0" relativeHeight="251700224" simplePos="0" wp14:anchorId="6F8EAF42" wp14:editId="4AE81344">
            <wp:simplePos x="0" y="0"/>
            <wp:positionH relativeFrom="column">
              <wp:posOffset>106680</wp:posOffset>
            </wp:positionH>
            <wp:positionV relativeFrom="paragraph">
              <wp:posOffset>-82550</wp:posOffset>
            </wp:positionV>
            <wp:extent cx="5731510" cy="3887470"/>
            <wp:effectExtent b="0" l="0" r="2540" t="0"/>
            <wp:wrapNone/>
            <wp:docPr id="11531580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158072" name="Picture 1153158072"/>
                    <pic:cNvPicPr/>
                  </pic:nvPicPr>
                  <pic:blipFill rotWithShape="1">
                    <a:blip r:embed="rId46">
                      <a:extLst>
                        <a:ext uri="{28A0092B-C50C-407E-A947-70E740481C1C}">
                          <a14:useLocalDpi xmlns:a14="http://schemas.microsoft.com/office/drawing/2010/main" val="0"/>
                        </a:ext>
                      </a:extLst>
                    </a:blip>
                    <a:srcRect t="9571"/>
                    <a:stretch/>
                  </pic:blipFill>
                  <pic:spPr bwMode="auto">
                    <a:xfrm>
                      <a:off x="0" y="0"/>
                      <a:ext cx="5731510" cy="3887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E3E">
        <w:rPr>
          <w:b/>
          <w:u w:val="single"/>
          <w:lang w:val="en-PH"/>
        </w:rPr>
        <w:br w:type="page"/>
      </w:r>
    </w:p>
    <w:p w14:paraId="6FEB24BD" w14:textId="52B21E5E" w:rsidP="00E13E21" w:rsidR="00197E3E" w:rsidRDefault="0033387F">
      <w:pPr>
        <w:rPr>
          <w:b/>
          <w:u w:val="single"/>
          <w:lang w:val="en-PH"/>
        </w:rPr>
      </w:pPr>
      <w:r w:rsidRPr="00CB4DA3">
        <w:rPr>
          <w:b/>
          <w:noProof/>
          <w:u w:val="single"/>
          <w:lang w:val="en-PH"/>
        </w:rPr>
        <w:lastRenderedPageBreak/>
        <w:drawing>
          <wp:anchor allowOverlap="1" behindDoc="0" distB="0" distL="114300" distR="114300" distT="0" layoutInCell="1" locked="0" relativeHeight="251699200" simplePos="0" wp14:anchorId="50C03D76" wp14:editId="1853061A">
            <wp:simplePos x="0" y="0"/>
            <wp:positionH relativeFrom="column">
              <wp:posOffset>106680</wp:posOffset>
            </wp:positionH>
            <wp:positionV relativeFrom="paragraph">
              <wp:posOffset>-97790</wp:posOffset>
            </wp:positionV>
            <wp:extent cx="5731510" cy="3825240"/>
            <wp:effectExtent b="3810" l="0" r="2540" t="0"/>
            <wp:wrapNone/>
            <wp:docPr id="19320169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016921" name="Picture 1932016921"/>
                    <pic:cNvPicPr/>
                  </pic:nvPicPr>
                  <pic:blipFill>
                    <a:blip cstate="print" r:embed="rId47">
                      <a:extLst>
                        <a:ext uri="{28A0092B-C50C-407E-A947-70E740481C1C}">
                          <a14:useLocalDpi xmlns:a14="http://schemas.microsoft.com/office/drawing/2010/main" val="0"/>
                        </a:ext>
                      </a:extLst>
                    </a:blip>
                    <a:stretch>
                      <a:fillRect/>
                    </a:stretch>
                  </pic:blipFill>
                  <pic:spPr>
                    <a:xfrm>
                      <a:off x="0" y="0"/>
                      <a:ext cx="5731934" cy="3825523"/>
                    </a:xfrm>
                    <a:prstGeom prst="rect">
                      <a:avLst/>
                    </a:prstGeom>
                  </pic:spPr>
                </pic:pic>
              </a:graphicData>
            </a:graphic>
            <wp14:sizeRelH relativeFrom="page">
              <wp14:pctWidth>0</wp14:pctWidth>
            </wp14:sizeRelH>
            <wp14:sizeRelV relativeFrom="page">
              <wp14:pctHeight>0</wp14:pctHeight>
            </wp14:sizeRelV>
          </wp:anchor>
        </w:drawing>
      </w:r>
    </w:p>
    <w:p w14:paraId="0A6AA722" w14:textId="6F877F97" w:rsidP="00E13E21" w:rsidR="00197E3E" w:rsidRDefault="00197E3E">
      <w:pPr>
        <w:jc w:val="center"/>
        <w:rPr>
          <w:b/>
          <w:u w:val="single"/>
          <w:lang w:val="en-PH"/>
        </w:rPr>
      </w:pPr>
    </w:p>
    <w:p w14:paraId="586BE94B" w14:textId="3FC70FB3" w:rsidP="00E13E21" w:rsidR="00197E3E" w:rsidRDefault="00197E3E">
      <w:pPr>
        <w:rPr>
          <w:b/>
          <w:u w:val="single"/>
          <w:lang w:val="en-PH"/>
        </w:rPr>
      </w:pPr>
      <w:r w:rsidRPr="00CB4DA3">
        <w:rPr>
          <w:b/>
          <w:noProof/>
          <w:u w:val="single"/>
          <w:lang w:val="en-PH"/>
        </w:rPr>
        <w:drawing>
          <wp:anchor allowOverlap="1" behindDoc="0" distB="0" distL="114300" distR="114300" distT="0" layoutInCell="1" locked="0" relativeHeight="251713536" simplePos="0" wp14:anchorId="4E2236D2" wp14:editId="6B8801F8">
            <wp:simplePos x="0" y="0"/>
            <wp:positionH relativeFrom="column">
              <wp:posOffset>106680</wp:posOffset>
            </wp:positionH>
            <wp:positionV relativeFrom="paragraph">
              <wp:posOffset>3636010</wp:posOffset>
            </wp:positionV>
            <wp:extent cx="5731510" cy="3992880"/>
            <wp:effectExtent b="7620" l="0" r="2540" t="0"/>
            <wp:wrapNone/>
            <wp:docPr id="14205628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562846" name="Picture 1420562846"/>
                    <pic:cNvPicPr/>
                  </pic:nvPicPr>
                  <pic:blipFill>
                    <a:blip cstate="print" r:embed="rId48">
                      <a:extLst>
                        <a:ext uri="{28A0092B-C50C-407E-A947-70E740481C1C}">
                          <a14:useLocalDpi xmlns:a14="http://schemas.microsoft.com/office/drawing/2010/main" val="0"/>
                        </a:ext>
                      </a:extLst>
                    </a:blip>
                    <a:stretch>
                      <a:fillRect/>
                    </a:stretch>
                  </pic:blipFill>
                  <pic:spPr>
                    <a:xfrm>
                      <a:off x="0" y="0"/>
                      <a:ext cx="5731510" cy="3992880"/>
                    </a:xfrm>
                    <a:prstGeom prst="rect">
                      <a:avLst/>
                    </a:prstGeom>
                  </pic:spPr>
                </pic:pic>
              </a:graphicData>
            </a:graphic>
            <wp14:sizeRelH relativeFrom="page">
              <wp14:pctWidth>0</wp14:pctWidth>
            </wp14:sizeRelH>
            <wp14:sizeRelV relativeFrom="page">
              <wp14:pctHeight>0</wp14:pctHeight>
            </wp14:sizeRelV>
          </wp:anchor>
        </w:drawing>
      </w:r>
      <w:r>
        <w:rPr>
          <w:b/>
          <w:u w:val="single"/>
          <w:lang w:val="en-PH"/>
        </w:rPr>
        <w:br w:type="page"/>
      </w:r>
    </w:p>
    <w:p w14:paraId="7594A2AD" w14:textId="51C80A27" w:rsidP="00E13E21" w:rsidR="00197E3E" w:rsidRDefault="00197E3E">
      <w:pPr>
        <w:jc w:val="center"/>
        <w:rPr>
          <w:b/>
          <w:u w:val="single"/>
          <w:lang w:val="en-PH"/>
        </w:rPr>
      </w:pPr>
      <w:r w:rsidRPr="00CB4DA3">
        <w:rPr>
          <w:b/>
          <w:noProof/>
          <w:u w:val="single"/>
          <w:lang w:val="en-PH"/>
        </w:rPr>
        <w:lastRenderedPageBreak/>
        <w:drawing>
          <wp:anchor allowOverlap="1" behindDoc="0" distB="0" distL="114300" distR="114300" distT="0" layoutInCell="1" locked="0" relativeHeight="251702272" simplePos="0" wp14:anchorId="510A8ABF" wp14:editId="0874BFCC">
            <wp:simplePos x="0" y="0"/>
            <wp:positionH relativeFrom="column">
              <wp:posOffset>135890</wp:posOffset>
            </wp:positionH>
            <wp:positionV relativeFrom="paragraph">
              <wp:posOffset>-129540</wp:posOffset>
            </wp:positionV>
            <wp:extent cx="5731510" cy="4298950"/>
            <wp:effectExtent b="6350" l="0" r="2540" t="0"/>
            <wp:wrapNone/>
            <wp:docPr id="1400817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1763" name="Picture 140081763"/>
                    <pic:cNvPicPr/>
                  </pic:nvPicPr>
                  <pic:blipFill>
                    <a:blip r:embed="rId49">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14:sizeRelH relativeFrom="page">
              <wp14:pctWidth>0</wp14:pctWidth>
            </wp14:sizeRelH>
            <wp14:sizeRelV relativeFrom="page">
              <wp14:pctHeight>0</wp14:pctHeight>
            </wp14:sizeRelV>
          </wp:anchor>
        </w:drawing>
      </w:r>
    </w:p>
    <w:p w14:paraId="2BC2030E" w14:textId="70D8D653" w:rsidP="00E13E21" w:rsidR="00197E3E" w:rsidRDefault="00197E3E">
      <w:pPr>
        <w:rPr>
          <w:b/>
          <w:u w:val="single"/>
          <w:lang w:val="en-PH"/>
        </w:rPr>
      </w:pPr>
      <w:r w:rsidRPr="00CB4DA3">
        <w:rPr>
          <w:b/>
          <w:noProof/>
          <w:u w:val="single"/>
          <w:lang w:val="en-PH"/>
        </w:rPr>
        <w:drawing>
          <wp:anchor allowOverlap="1" behindDoc="0" distB="0" distL="114300" distR="114300" distT="0" layoutInCell="1" locked="0" relativeHeight="251704320" simplePos="0" wp14:anchorId="4C61BC52" wp14:editId="3BEC6EF6">
            <wp:simplePos x="0" y="0"/>
            <wp:positionH relativeFrom="column">
              <wp:posOffset>137160</wp:posOffset>
            </wp:positionH>
            <wp:positionV relativeFrom="paragraph">
              <wp:posOffset>4298950</wp:posOffset>
            </wp:positionV>
            <wp:extent cx="5731510" cy="3672840"/>
            <wp:effectExtent b="3810" l="0" r="2540" t="0"/>
            <wp:wrapNone/>
            <wp:docPr id="110194518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45189" name="Picture 1101945189"/>
                    <pic:cNvPicPr/>
                  </pic:nvPicPr>
                  <pic:blipFill>
                    <a:blip cstate="print" r:embed="rId50">
                      <a:extLst>
                        <a:ext uri="{28A0092B-C50C-407E-A947-70E740481C1C}">
                          <a14:useLocalDpi xmlns:a14="http://schemas.microsoft.com/office/drawing/2010/main" val="0"/>
                        </a:ext>
                      </a:extLst>
                    </a:blip>
                    <a:stretch>
                      <a:fillRect/>
                    </a:stretch>
                  </pic:blipFill>
                  <pic:spPr>
                    <a:xfrm>
                      <a:off x="0" y="0"/>
                      <a:ext cx="5731510" cy="3672840"/>
                    </a:xfrm>
                    <a:prstGeom prst="rect">
                      <a:avLst/>
                    </a:prstGeom>
                  </pic:spPr>
                </pic:pic>
              </a:graphicData>
            </a:graphic>
            <wp14:sizeRelH relativeFrom="page">
              <wp14:pctWidth>0</wp14:pctWidth>
            </wp14:sizeRelH>
            <wp14:sizeRelV relativeFrom="page">
              <wp14:pctHeight>0</wp14:pctHeight>
            </wp14:sizeRelV>
          </wp:anchor>
        </w:drawing>
      </w:r>
      <w:r>
        <w:rPr>
          <w:b/>
          <w:u w:val="single"/>
          <w:lang w:val="en-PH"/>
        </w:rPr>
        <w:br w:type="page"/>
      </w:r>
    </w:p>
    <w:p w14:paraId="682FBB7E" w14:textId="5B534E1F" w:rsidP="00E13E21" w:rsidR="00197E3E" w:rsidRDefault="0033387F">
      <w:pPr>
        <w:rPr>
          <w:b/>
          <w:u w:val="single"/>
          <w:lang w:val="en-PH"/>
        </w:rPr>
      </w:pPr>
      <w:r w:rsidRPr="00CB4DA3">
        <w:rPr>
          <w:b/>
          <w:noProof/>
          <w:u w:val="single"/>
          <w:lang w:val="en-PH"/>
        </w:rPr>
        <w:lastRenderedPageBreak/>
        <w:drawing>
          <wp:anchor allowOverlap="1" behindDoc="1" distB="0" distL="114300" distR="114300" distT="0" layoutInCell="1" locked="0" relativeHeight="251715584" simplePos="0" wp14:anchorId="12ABD649" wp14:editId="10BD21D6">
            <wp:simplePos x="0" y="0"/>
            <wp:positionH relativeFrom="column">
              <wp:posOffset>106680</wp:posOffset>
            </wp:positionH>
            <wp:positionV relativeFrom="paragraph">
              <wp:posOffset>-97790</wp:posOffset>
            </wp:positionV>
            <wp:extent cx="5731510" cy="4251960"/>
            <wp:effectExtent b="0" l="0" r="2540" t="0"/>
            <wp:wrapNone/>
            <wp:docPr id="11675721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72142" name="Picture 1167572142"/>
                    <pic:cNvPicPr/>
                  </pic:nvPicPr>
                  <pic:blipFill>
                    <a:blip cstate="print" r:embed="rId51">
                      <a:extLst>
                        <a:ext uri="{28A0092B-C50C-407E-A947-70E740481C1C}">
                          <a14:useLocalDpi xmlns:a14="http://schemas.microsoft.com/office/drawing/2010/main" val="0"/>
                        </a:ext>
                      </a:extLst>
                    </a:blip>
                    <a:stretch>
                      <a:fillRect/>
                    </a:stretch>
                  </pic:blipFill>
                  <pic:spPr>
                    <a:xfrm>
                      <a:off x="0" y="0"/>
                      <a:ext cx="5731510" cy="4251960"/>
                    </a:xfrm>
                    <a:prstGeom prst="rect">
                      <a:avLst/>
                    </a:prstGeom>
                  </pic:spPr>
                </pic:pic>
              </a:graphicData>
            </a:graphic>
            <wp14:sizeRelH relativeFrom="page">
              <wp14:pctWidth>0</wp14:pctWidth>
            </wp14:sizeRelH>
            <wp14:sizeRelV relativeFrom="page">
              <wp14:pctHeight>0</wp14:pctHeight>
            </wp14:sizeRelV>
          </wp:anchor>
        </w:drawing>
      </w:r>
    </w:p>
    <w:p w14:paraId="2DDF9C6E" w14:textId="4A4F328E" w:rsidP="00E13E21" w:rsidR="0033387F" w:rsidRDefault="0033387F">
      <w:pPr>
        <w:jc w:val="center"/>
        <w:rPr>
          <w:b/>
          <w:u w:val="single"/>
          <w:lang w:val="en-PH"/>
        </w:rPr>
      </w:pPr>
    </w:p>
    <w:p w14:paraId="4943DFCA" w14:textId="35464103" w:rsidP="00E13E21" w:rsidR="0033387F" w:rsidRDefault="0033387F">
      <w:pPr>
        <w:rPr>
          <w:b/>
          <w:u w:val="single"/>
          <w:lang w:val="en-PH"/>
        </w:rPr>
      </w:pPr>
      <w:r w:rsidRPr="00CB4DA3">
        <w:rPr>
          <w:b/>
          <w:noProof/>
          <w:u w:val="single"/>
          <w:lang w:val="en-PH"/>
        </w:rPr>
        <w:drawing>
          <wp:anchor allowOverlap="1" behindDoc="0" distB="0" distL="114300" distR="114300" distT="0" layoutInCell="1" locked="0" relativeHeight="251716608" simplePos="0" wp14:anchorId="77D939C4" wp14:editId="047D293A">
            <wp:simplePos x="0" y="0"/>
            <wp:positionH relativeFrom="column">
              <wp:posOffset>106680</wp:posOffset>
            </wp:positionH>
            <wp:positionV relativeFrom="paragraph">
              <wp:posOffset>3910330</wp:posOffset>
            </wp:positionV>
            <wp:extent cx="5731510" cy="3820160"/>
            <wp:effectExtent b="8890" l="0" r="2540" t="0"/>
            <wp:wrapNone/>
            <wp:docPr id="9900619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061956" name="Picture 990061956"/>
                    <pic:cNvPicPr/>
                  </pic:nvPicPr>
                  <pic:blipFill>
                    <a:blip cstate="print" r:embed="rId52">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14:sizeRelH relativeFrom="page">
              <wp14:pctWidth>0</wp14:pctWidth>
            </wp14:sizeRelH>
            <wp14:sizeRelV relativeFrom="page">
              <wp14:pctHeight>0</wp14:pctHeight>
            </wp14:sizeRelV>
          </wp:anchor>
        </w:drawing>
      </w:r>
      <w:r>
        <w:rPr>
          <w:b/>
          <w:u w:val="single"/>
          <w:lang w:val="en-PH"/>
        </w:rPr>
        <w:br w:type="page"/>
      </w:r>
    </w:p>
    <w:p w14:paraId="25F58A94" w14:textId="7680E0FA" w:rsidP="00E13E21" w:rsidR="00197E3E" w:rsidRDefault="00C8256F">
      <w:pPr>
        <w:jc w:val="center"/>
        <w:rPr>
          <w:b/>
          <w:u w:val="single"/>
          <w:lang w:val="en-PH"/>
        </w:rPr>
      </w:pPr>
      <w:r w:rsidRPr="00CB4DA3">
        <w:rPr>
          <w:b/>
          <w:noProof/>
          <w:u w:val="single"/>
          <w:lang w:val="en-PH"/>
        </w:rPr>
        <w:lastRenderedPageBreak/>
        <w:drawing>
          <wp:anchor allowOverlap="1" behindDoc="1" distB="0" distL="114300" distR="114300" distT="0" layoutInCell="1" locked="0" relativeHeight="251711488" simplePos="0" wp14:anchorId="5AFF5CCE" wp14:editId="49C95F1B">
            <wp:simplePos x="0" y="0"/>
            <wp:positionH relativeFrom="column">
              <wp:posOffset>121920</wp:posOffset>
            </wp:positionH>
            <wp:positionV relativeFrom="paragraph">
              <wp:posOffset>-113030</wp:posOffset>
            </wp:positionV>
            <wp:extent cx="5731510" cy="3972560"/>
            <wp:effectExtent b="8890" l="0" r="2540" t="0"/>
            <wp:wrapNone/>
            <wp:docPr id="1879848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4881" name="Picture 187984881"/>
                    <pic:cNvPicPr/>
                  </pic:nvPicPr>
                  <pic:blipFill>
                    <a:blip cstate="print" r:embed="rId53">
                      <a:extLst>
                        <a:ext uri="{28A0092B-C50C-407E-A947-70E740481C1C}">
                          <a14:useLocalDpi xmlns:a14="http://schemas.microsoft.com/office/drawing/2010/main" val="0"/>
                        </a:ext>
                      </a:extLst>
                    </a:blip>
                    <a:stretch>
                      <a:fillRect/>
                    </a:stretch>
                  </pic:blipFill>
                  <pic:spPr>
                    <a:xfrm>
                      <a:off x="0" y="0"/>
                      <a:ext cx="5731510" cy="3972560"/>
                    </a:xfrm>
                    <a:prstGeom prst="rect">
                      <a:avLst/>
                    </a:prstGeom>
                  </pic:spPr>
                </pic:pic>
              </a:graphicData>
            </a:graphic>
            <wp14:sizeRelH relativeFrom="page">
              <wp14:pctWidth>0</wp14:pctWidth>
            </wp14:sizeRelH>
            <wp14:sizeRelV relativeFrom="page">
              <wp14:pctHeight>0</wp14:pctHeight>
            </wp14:sizeRelV>
          </wp:anchor>
        </w:drawing>
      </w:r>
    </w:p>
    <w:p w14:paraId="31C45150" w14:textId="3A1DE4F1" w:rsidP="00E13E21" w:rsidR="00197E3E" w:rsidRDefault="0033387F">
      <w:pPr>
        <w:rPr>
          <w:b/>
          <w:u w:val="single"/>
          <w:lang w:val="en-PH"/>
        </w:rPr>
      </w:pPr>
      <w:r w:rsidRPr="00CB4DA3">
        <w:rPr>
          <w:b/>
          <w:noProof/>
          <w:u w:val="single"/>
          <w:lang w:val="en-PH"/>
        </w:rPr>
        <w:drawing>
          <wp:anchor allowOverlap="1" behindDoc="0" distB="0" distL="114300" distR="114300" distT="0" layoutInCell="1" locked="0" relativeHeight="251705344" simplePos="0" wp14:anchorId="4A0F5464" wp14:editId="09D57BEF">
            <wp:simplePos x="0" y="0"/>
            <wp:positionH relativeFrom="column">
              <wp:posOffset>121920</wp:posOffset>
            </wp:positionH>
            <wp:positionV relativeFrom="paragraph">
              <wp:posOffset>3841750</wp:posOffset>
            </wp:positionV>
            <wp:extent cx="5731510" cy="4008120"/>
            <wp:effectExtent b="0" l="0" r="2540" t="0"/>
            <wp:wrapNone/>
            <wp:docPr id="14587683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68380" name="Picture 1458768380"/>
                    <pic:cNvPicPr/>
                  </pic:nvPicPr>
                  <pic:blipFill>
                    <a:blip cstate="print" r:embed="rId54">
                      <a:extLst>
                        <a:ext uri="{28A0092B-C50C-407E-A947-70E740481C1C}">
                          <a14:useLocalDpi xmlns:a14="http://schemas.microsoft.com/office/drawing/2010/main" val="0"/>
                        </a:ext>
                      </a:extLst>
                    </a:blip>
                    <a:stretch>
                      <a:fillRect/>
                    </a:stretch>
                  </pic:blipFill>
                  <pic:spPr>
                    <a:xfrm>
                      <a:off x="0" y="0"/>
                      <a:ext cx="5731510" cy="4008120"/>
                    </a:xfrm>
                    <a:prstGeom prst="rect">
                      <a:avLst/>
                    </a:prstGeom>
                  </pic:spPr>
                </pic:pic>
              </a:graphicData>
            </a:graphic>
            <wp14:sizeRelH relativeFrom="page">
              <wp14:pctWidth>0</wp14:pctWidth>
            </wp14:sizeRelH>
            <wp14:sizeRelV relativeFrom="page">
              <wp14:pctHeight>0</wp14:pctHeight>
            </wp14:sizeRelV>
          </wp:anchor>
        </w:drawing>
      </w:r>
      <w:r w:rsidR="00197E3E">
        <w:rPr>
          <w:b/>
          <w:u w:val="single"/>
          <w:lang w:val="en-PH"/>
        </w:rPr>
        <w:br w:type="page"/>
      </w:r>
    </w:p>
    <w:p w14:paraId="1403D0F0" w14:textId="776DABA8" w:rsidP="00E13E21" w:rsidR="00197E3E" w:rsidRDefault="0033387F">
      <w:pPr>
        <w:jc w:val="center"/>
        <w:rPr>
          <w:b/>
          <w:u w:val="single"/>
          <w:lang w:val="en-PH"/>
        </w:rPr>
      </w:pPr>
      <w:r w:rsidRPr="00CB4DA3">
        <w:rPr>
          <w:b/>
          <w:noProof/>
          <w:u w:val="single"/>
          <w:lang w:val="en-PH"/>
        </w:rPr>
        <w:lastRenderedPageBreak/>
        <w:drawing>
          <wp:anchor allowOverlap="1" behindDoc="1" distB="0" distL="114300" distR="114300" distT="0" layoutInCell="1" locked="0" relativeHeight="251712512" simplePos="0" wp14:anchorId="04EC946B" wp14:editId="0668FF3B">
            <wp:simplePos x="0" y="0"/>
            <wp:positionH relativeFrom="column">
              <wp:posOffset>120650</wp:posOffset>
            </wp:positionH>
            <wp:positionV relativeFrom="paragraph">
              <wp:posOffset>-113030</wp:posOffset>
            </wp:positionV>
            <wp:extent cx="5731510" cy="3820160"/>
            <wp:effectExtent b="8890" l="0" r="2540" t="0"/>
            <wp:wrapNone/>
            <wp:docPr id="6800568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05686" name="Picture 68005686"/>
                    <pic:cNvPicPr/>
                  </pic:nvPicPr>
                  <pic:blipFill>
                    <a:blip cstate="print" r:embed="rId55">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14:sizeRelH relativeFrom="page">
              <wp14:pctWidth>0</wp14:pctWidth>
            </wp14:sizeRelH>
            <wp14:sizeRelV relativeFrom="page">
              <wp14:pctHeight>0</wp14:pctHeight>
            </wp14:sizeRelV>
          </wp:anchor>
        </w:drawing>
      </w:r>
    </w:p>
    <w:p w14:paraId="6FF6F6E3" w14:textId="0FB6EB4D" w:rsidP="00E13E21" w:rsidR="00197E3E" w:rsidRDefault="0033387F">
      <w:pPr>
        <w:rPr>
          <w:b/>
          <w:u w:val="single"/>
          <w:lang w:val="en-PH"/>
        </w:rPr>
      </w:pPr>
      <w:r w:rsidRPr="00CB4DA3">
        <w:rPr>
          <w:b/>
          <w:noProof/>
          <w:u w:val="single"/>
          <w:lang w:val="en-PH"/>
        </w:rPr>
        <w:drawing>
          <wp:anchor allowOverlap="1" behindDoc="0" distB="0" distL="114300" distR="114300" distT="0" layoutInCell="1" locked="0" relativeHeight="251708416" simplePos="0" wp14:anchorId="1E8DFB9D" wp14:editId="1C7000D1">
            <wp:simplePos x="0" y="0"/>
            <wp:positionH relativeFrom="column">
              <wp:posOffset>119743</wp:posOffset>
            </wp:positionH>
            <wp:positionV relativeFrom="paragraph">
              <wp:posOffset>3780790</wp:posOffset>
            </wp:positionV>
            <wp:extent cx="5731510" cy="4103914"/>
            <wp:effectExtent b="0" l="0" r="2540" t="0"/>
            <wp:wrapNone/>
            <wp:docPr id="208316617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66174" name="Picture 2083166174"/>
                    <pic:cNvPicPr/>
                  </pic:nvPicPr>
                  <pic:blipFill>
                    <a:blip cstate="print" r:embed="rId56">
                      <a:extLst>
                        <a:ext uri="{28A0092B-C50C-407E-A947-70E740481C1C}">
                          <a14:useLocalDpi xmlns:a14="http://schemas.microsoft.com/office/drawing/2010/main" val="0"/>
                        </a:ext>
                      </a:extLst>
                    </a:blip>
                    <a:stretch>
                      <a:fillRect/>
                    </a:stretch>
                  </pic:blipFill>
                  <pic:spPr>
                    <a:xfrm>
                      <a:off x="0" y="0"/>
                      <a:ext cx="5733031" cy="4105003"/>
                    </a:xfrm>
                    <a:prstGeom prst="rect">
                      <a:avLst/>
                    </a:prstGeom>
                  </pic:spPr>
                </pic:pic>
              </a:graphicData>
            </a:graphic>
            <wp14:sizeRelH relativeFrom="page">
              <wp14:pctWidth>0</wp14:pctWidth>
            </wp14:sizeRelH>
            <wp14:sizeRelV relativeFrom="page">
              <wp14:pctHeight>0</wp14:pctHeight>
            </wp14:sizeRelV>
          </wp:anchor>
        </w:drawing>
      </w:r>
      <w:r w:rsidR="00197E3E">
        <w:rPr>
          <w:b/>
          <w:u w:val="single"/>
          <w:lang w:val="en-PH"/>
        </w:rPr>
        <w:br w:type="page"/>
      </w:r>
    </w:p>
    <w:p w14:paraId="3C358D6C" w14:textId="40FB04B8" w:rsidP="00E13E21" w:rsidR="00197E3E" w:rsidRDefault="0033387F">
      <w:pPr>
        <w:jc w:val="center"/>
        <w:rPr>
          <w:b/>
          <w:u w:val="single"/>
          <w:lang w:val="en-PH"/>
        </w:rPr>
      </w:pPr>
      <w:r w:rsidRPr="00CB4DA3">
        <w:rPr>
          <w:b/>
          <w:noProof/>
          <w:u w:val="single"/>
          <w:lang w:val="en-PH"/>
        </w:rPr>
        <w:lastRenderedPageBreak/>
        <w:drawing>
          <wp:anchor allowOverlap="1" behindDoc="0" distB="0" distL="114300" distR="114300" distT="0" layoutInCell="1" locked="0" relativeHeight="251709440" simplePos="0" wp14:anchorId="7C314BDD" wp14:editId="3A9083A8">
            <wp:simplePos x="0" y="0"/>
            <wp:positionH relativeFrom="column">
              <wp:posOffset>151130</wp:posOffset>
            </wp:positionH>
            <wp:positionV relativeFrom="paragraph">
              <wp:posOffset>-113030</wp:posOffset>
            </wp:positionV>
            <wp:extent cx="5731510" cy="3820160"/>
            <wp:effectExtent b="8890" l="0" r="2540" t="0"/>
            <wp:wrapNone/>
            <wp:docPr id="12535672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56724" name="Picture 125356724"/>
                    <pic:cNvPicPr/>
                  </pic:nvPicPr>
                  <pic:blipFill>
                    <a:blip cstate="print" r:embed="rId57">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14:sizeRelH relativeFrom="page">
              <wp14:pctWidth>0</wp14:pctWidth>
            </wp14:sizeRelH>
            <wp14:sizeRelV relativeFrom="page">
              <wp14:pctHeight>0</wp14:pctHeight>
            </wp14:sizeRelV>
          </wp:anchor>
        </w:drawing>
      </w:r>
    </w:p>
    <w:p w14:paraId="42FD4845" w14:textId="73DBEBE8" w:rsidP="00E13E21" w:rsidR="00197E3E" w:rsidRDefault="0033387F">
      <w:pPr>
        <w:rPr>
          <w:b/>
          <w:u w:val="single"/>
          <w:lang w:val="en-PH"/>
        </w:rPr>
      </w:pPr>
      <w:r w:rsidRPr="00CB4DA3">
        <w:rPr>
          <w:b/>
          <w:noProof/>
          <w:u w:val="single"/>
          <w:lang w:val="en-PH"/>
        </w:rPr>
        <w:drawing>
          <wp:anchor allowOverlap="1" behindDoc="0" distB="0" distL="114300" distR="114300" distT="0" layoutInCell="1" locked="0" relativeHeight="251710464" simplePos="0" wp14:anchorId="2EBB45C5" wp14:editId="513D8B8D">
            <wp:simplePos x="0" y="0"/>
            <wp:positionH relativeFrom="column">
              <wp:posOffset>167640</wp:posOffset>
            </wp:positionH>
            <wp:positionV relativeFrom="paragraph">
              <wp:posOffset>3826510</wp:posOffset>
            </wp:positionV>
            <wp:extent cx="5716270" cy="4023360"/>
            <wp:effectExtent b="0" l="0" r="0" t="0"/>
            <wp:wrapNone/>
            <wp:docPr id="17893851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8518" name="Picture 178938518"/>
                    <pic:cNvPicPr/>
                  </pic:nvPicPr>
                  <pic:blipFill>
                    <a:blip cstate="print" r:embed="rId58">
                      <a:extLst>
                        <a:ext uri="{28A0092B-C50C-407E-A947-70E740481C1C}">
                          <a14:useLocalDpi xmlns:a14="http://schemas.microsoft.com/office/drawing/2010/main" val="0"/>
                        </a:ext>
                      </a:extLst>
                    </a:blip>
                    <a:stretch>
                      <a:fillRect/>
                    </a:stretch>
                  </pic:blipFill>
                  <pic:spPr>
                    <a:xfrm>
                      <a:off x="0" y="0"/>
                      <a:ext cx="5716270" cy="4023360"/>
                    </a:xfrm>
                    <a:prstGeom prst="rect">
                      <a:avLst/>
                    </a:prstGeom>
                  </pic:spPr>
                </pic:pic>
              </a:graphicData>
            </a:graphic>
            <wp14:sizeRelH relativeFrom="page">
              <wp14:pctWidth>0</wp14:pctWidth>
            </wp14:sizeRelH>
            <wp14:sizeRelV relativeFrom="page">
              <wp14:pctHeight>0</wp14:pctHeight>
            </wp14:sizeRelV>
          </wp:anchor>
        </w:drawing>
      </w:r>
    </w:p>
    <w:sectPr w:rsidR="00197E3E">
      <w:headerReference r:id="rId59" w:type="even"/>
      <w:headerReference r:id="rId60" w:type="default"/>
      <w:footerReference r:id="rId61" w:type="even"/>
      <w:footerReference r:id="rId62" w:type="default"/>
      <w:headerReference r:id="rId63" w:type="first"/>
      <w:footerReference r:id="rId64" w:type="first"/>
      <w:pgSz w:h="16838" w:w="11906"/>
      <w:pgMar w:bottom="1440" w:footer="864" w:gutter="0" w:header="0" w:left="1440" w:right="1440" w:top="253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1015E" w14:textId="77777777" w:rsidR="001A1F44" w:rsidRDefault="001A1F44">
      <w:r>
        <w:separator/>
      </w:r>
    </w:p>
  </w:endnote>
  <w:endnote w:type="continuationSeparator" w:id="0">
    <w:p w14:paraId="15794E65" w14:textId="77777777" w:rsidR="001A1F44" w:rsidRDefault="001A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Brush Script MT">
    <w:panose1 w:val="03060802040406070304"/>
    <w:charset w:val="00"/>
    <w:family w:val="script"/>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1002AFF" w:usb1="4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78855" w14:textId="77777777" w:rsidR="002755C1" w:rsidRDefault="002755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6509875"/>
      <w:docPartObj>
        <w:docPartGallery w:val="AutoText"/>
      </w:docPartObj>
    </w:sdtPr>
    <w:sdtEndPr/>
    <w:sdtContent>
      <w:p w14:paraId="68258FDB" w14:textId="77777777" w:rsidR="00A86292" w:rsidRDefault="00A86292">
        <w:pPr>
          <w:pStyle w:val="Footer"/>
        </w:pPr>
      </w:p>
      <w:p w14:paraId="040CB781" w14:textId="77777777" w:rsidR="00A86292" w:rsidRDefault="008215A1">
        <w:pPr>
          <w:pStyle w:val="Footer"/>
          <w:jc w:val="center"/>
        </w:pPr>
        <w:r>
          <w:fldChar w:fldCharType="begin"/>
        </w:r>
        <w:r>
          <w:instrText xml:space="preserve"> PAGE   \* MERGEFORMAT </w:instrText>
        </w:r>
        <w:r>
          <w:fldChar w:fldCharType="separate"/>
        </w:r>
        <w:r>
          <w:t>2</w:t>
        </w:r>
        <w:r>
          <w:fldChar w:fldCharType="end"/>
        </w:r>
      </w:p>
    </w:sdtContent>
  </w:sdt>
  <w:p w14:paraId="76E87566" w14:textId="3617034B" w:rsidR="00A86292" w:rsidRDefault="00A86292">
    <w:pPr>
      <w:pStyle w:val="Footer"/>
      <w:rPr>
        <w:rFonts w:ascii="Brush Script MT" w:hAnsi="Brush Script M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98BCC" w14:textId="77777777" w:rsidR="002755C1" w:rsidRDefault="002755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38688F" w14:textId="77777777" w:rsidR="001A1F44" w:rsidRDefault="001A1F44">
      <w:r>
        <w:separator/>
      </w:r>
    </w:p>
  </w:footnote>
  <w:footnote w:type="continuationSeparator" w:id="0">
    <w:p w14:paraId="490FEE86" w14:textId="77777777" w:rsidR="001A1F44" w:rsidRDefault="001A1F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46A470" w14:textId="2F975946" w:rsidR="002755C1" w:rsidRDefault="002755C1">
    <w:pPr>
      <w:pStyle w:val="Header"/>
    </w:pPr>
    <w:r>
      <w:rPr>
        <w:noProof/>
      </w:rPr>
      <w:pict w14:anchorId="2803A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71297"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B53B1" w14:textId="211A2A8D" w:rsidR="002755C1" w:rsidRDefault="002755C1">
    <w:pPr>
      <w:pStyle w:val="Header"/>
    </w:pPr>
    <w:r>
      <w:rPr>
        <w:noProof/>
      </w:rPr>
      <w:pict w14:anchorId="1DD21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71298"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91955" w14:textId="09A54F19" w:rsidR="002755C1" w:rsidRDefault="002755C1">
    <w:pPr>
      <w:pStyle w:val="Header"/>
    </w:pPr>
    <w:r>
      <w:rPr>
        <w:noProof/>
      </w:rPr>
      <w:pict w14:anchorId="0AF590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371296"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A2980"/>
    <w:multiLevelType w:val="multilevel"/>
    <w:tmpl w:val="0BAA298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EF02610"/>
    <w:multiLevelType w:val="hybridMultilevel"/>
    <w:tmpl w:val="CA2814B6"/>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 w15:restartNumberingAfterBreak="0">
    <w:nsid w:val="3D923EBE"/>
    <w:multiLevelType w:val="hybridMultilevel"/>
    <w:tmpl w:val="A030BCF2"/>
    <w:lvl w:ilvl="0" w:tplc="3409000B">
      <w:start w:val="1"/>
      <w:numFmt w:val="bullet"/>
      <w:lvlText w:val=""/>
      <w:lvlJc w:val="left"/>
      <w:pPr>
        <w:ind w:left="1440" w:hanging="360"/>
      </w:pPr>
      <w:rPr>
        <w:rFonts w:ascii="Wingdings" w:hAnsi="Wingdings"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 w15:restartNumberingAfterBreak="0">
    <w:nsid w:val="59F67973"/>
    <w:multiLevelType w:val="hybridMultilevel"/>
    <w:tmpl w:val="E5C6599A"/>
    <w:lvl w:ilvl="0" w:tplc="34090015">
      <w:start w:val="1"/>
      <w:numFmt w:val="upp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18F"/>
    <w:rsid w:val="00004902"/>
    <w:rsid w:val="000061D9"/>
    <w:rsid w:val="000062F1"/>
    <w:rsid w:val="00006990"/>
    <w:rsid w:val="00006FEE"/>
    <w:rsid w:val="000103AB"/>
    <w:rsid w:val="00010603"/>
    <w:rsid w:val="00010B7E"/>
    <w:rsid w:val="0001117A"/>
    <w:rsid w:val="00012DFB"/>
    <w:rsid w:val="00012F7D"/>
    <w:rsid w:val="000152BE"/>
    <w:rsid w:val="000152E7"/>
    <w:rsid w:val="00017880"/>
    <w:rsid w:val="00022DCA"/>
    <w:rsid w:val="00025C24"/>
    <w:rsid w:val="00027174"/>
    <w:rsid w:val="0003050A"/>
    <w:rsid w:val="000307E1"/>
    <w:rsid w:val="00032A3E"/>
    <w:rsid w:val="00033B6E"/>
    <w:rsid w:val="00033CDD"/>
    <w:rsid w:val="00034003"/>
    <w:rsid w:val="00036BE0"/>
    <w:rsid w:val="000377E8"/>
    <w:rsid w:val="00037FE5"/>
    <w:rsid w:val="000401BA"/>
    <w:rsid w:val="00040635"/>
    <w:rsid w:val="00041C02"/>
    <w:rsid w:val="0004204E"/>
    <w:rsid w:val="0004234B"/>
    <w:rsid w:val="00045177"/>
    <w:rsid w:val="000459F8"/>
    <w:rsid w:val="00046711"/>
    <w:rsid w:val="0004719A"/>
    <w:rsid w:val="00047D2A"/>
    <w:rsid w:val="00047E52"/>
    <w:rsid w:val="0005098B"/>
    <w:rsid w:val="00050CA3"/>
    <w:rsid w:val="0005200C"/>
    <w:rsid w:val="0005315A"/>
    <w:rsid w:val="00054354"/>
    <w:rsid w:val="00054978"/>
    <w:rsid w:val="000555D5"/>
    <w:rsid w:val="0005610C"/>
    <w:rsid w:val="000568E1"/>
    <w:rsid w:val="00056FB3"/>
    <w:rsid w:val="00056FB7"/>
    <w:rsid w:val="00062D6C"/>
    <w:rsid w:val="00064441"/>
    <w:rsid w:val="00065B6A"/>
    <w:rsid w:val="00066EF3"/>
    <w:rsid w:val="000675BF"/>
    <w:rsid w:val="00067968"/>
    <w:rsid w:val="00070B32"/>
    <w:rsid w:val="00071FDE"/>
    <w:rsid w:val="0007316B"/>
    <w:rsid w:val="0007456E"/>
    <w:rsid w:val="000764DD"/>
    <w:rsid w:val="00077B19"/>
    <w:rsid w:val="00077EF9"/>
    <w:rsid w:val="00082402"/>
    <w:rsid w:val="00082CE0"/>
    <w:rsid w:val="0008513D"/>
    <w:rsid w:val="000905DF"/>
    <w:rsid w:val="00090688"/>
    <w:rsid w:val="00090714"/>
    <w:rsid w:val="000916AF"/>
    <w:rsid w:val="000928A5"/>
    <w:rsid w:val="00092FD1"/>
    <w:rsid w:val="0009665B"/>
    <w:rsid w:val="00097925"/>
    <w:rsid w:val="00097E79"/>
    <w:rsid w:val="00097EA0"/>
    <w:rsid w:val="000A282D"/>
    <w:rsid w:val="000A3DBE"/>
    <w:rsid w:val="000A4E92"/>
    <w:rsid w:val="000A595E"/>
    <w:rsid w:val="000A7591"/>
    <w:rsid w:val="000B18A0"/>
    <w:rsid w:val="000B483B"/>
    <w:rsid w:val="000B5149"/>
    <w:rsid w:val="000B5EDD"/>
    <w:rsid w:val="000B605E"/>
    <w:rsid w:val="000B63ED"/>
    <w:rsid w:val="000C283E"/>
    <w:rsid w:val="000C3047"/>
    <w:rsid w:val="000C3082"/>
    <w:rsid w:val="000C3812"/>
    <w:rsid w:val="000C3B1C"/>
    <w:rsid w:val="000C3E25"/>
    <w:rsid w:val="000C5CAE"/>
    <w:rsid w:val="000C6FAD"/>
    <w:rsid w:val="000D04E5"/>
    <w:rsid w:val="000D219C"/>
    <w:rsid w:val="000D27F5"/>
    <w:rsid w:val="000D2F5B"/>
    <w:rsid w:val="000D3B6B"/>
    <w:rsid w:val="000D4ED9"/>
    <w:rsid w:val="000D5F94"/>
    <w:rsid w:val="000D7F4C"/>
    <w:rsid w:val="000E2136"/>
    <w:rsid w:val="000E32C0"/>
    <w:rsid w:val="000E335D"/>
    <w:rsid w:val="000E3801"/>
    <w:rsid w:val="000E4634"/>
    <w:rsid w:val="000E50A4"/>
    <w:rsid w:val="000E606B"/>
    <w:rsid w:val="000E665E"/>
    <w:rsid w:val="000E6768"/>
    <w:rsid w:val="000E68DB"/>
    <w:rsid w:val="000F0240"/>
    <w:rsid w:val="000F092A"/>
    <w:rsid w:val="000F098C"/>
    <w:rsid w:val="000F7641"/>
    <w:rsid w:val="001005AD"/>
    <w:rsid w:val="001041D7"/>
    <w:rsid w:val="00106C07"/>
    <w:rsid w:val="00107F8A"/>
    <w:rsid w:val="001105E0"/>
    <w:rsid w:val="00110B19"/>
    <w:rsid w:val="00112588"/>
    <w:rsid w:val="00116E83"/>
    <w:rsid w:val="00117C6B"/>
    <w:rsid w:val="001228B0"/>
    <w:rsid w:val="00123C54"/>
    <w:rsid w:val="0012443E"/>
    <w:rsid w:val="001253FD"/>
    <w:rsid w:val="0012710D"/>
    <w:rsid w:val="00130BA3"/>
    <w:rsid w:val="00131D68"/>
    <w:rsid w:val="0013309E"/>
    <w:rsid w:val="00133454"/>
    <w:rsid w:val="00134519"/>
    <w:rsid w:val="0013780D"/>
    <w:rsid w:val="00137AF6"/>
    <w:rsid w:val="00137DED"/>
    <w:rsid w:val="00141EF3"/>
    <w:rsid w:val="001439B1"/>
    <w:rsid w:val="00145BE1"/>
    <w:rsid w:val="00146162"/>
    <w:rsid w:val="001469D7"/>
    <w:rsid w:val="0014754A"/>
    <w:rsid w:val="00147AE6"/>
    <w:rsid w:val="0015016E"/>
    <w:rsid w:val="00150D3F"/>
    <w:rsid w:val="00151DB3"/>
    <w:rsid w:val="00153721"/>
    <w:rsid w:val="00153BCC"/>
    <w:rsid w:val="00154175"/>
    <w:rsid w:val="00160F5F"/>
    <w:rsid w:val="00161075"/>
    <w:rsid w:val="00161785"/>
    <w:rsid w:val="00161A18"/>
    <w:rsid w:val="00162772"/>
    <w:rsid w:val="001627C5"/>
    <w:rsid w:val="00165BB9"/>
    <w:rsid w:val="00167622"/>
    <w:rsid w:val="00167E7A"/>
    <w:rsid w:val="00172FAD"/>
    <w:rsid w:val="00175C83"/>
    <w:rsid w:val="001760C9"/>
    <w:rsid w:val="00176FE0"/>
    <w:rsid w:val="001810DA"/>
    <w:rsid w:val="0018236F"/>
    <w:rsid w:val="00182433"/>
    <w:rsid w:val="001831AD"/>
    <w:rsid w:val="001836FD"/>
    <w:rsid w:val="001844B0"/>
    <w:rsid w:val="00185BAA"/>
    <w:rsid w:val="00185F7E"/>
    <w:rsid w:val="0018686D"/>
    <w:rsid w:val="00187F90"/>
    <w:rsid w:val="001910AC"/>
    <w:rsid w:val="001924F7"/>
    <w:rsid w:val="001927BA"/>
    <w:rsid w:val="00194349"/>
    <w:rsid w:val="00197759"/>
    <w:rsid w:val="00197E3E"/>
    <w:rsid w:val="001A01CF"/>
    <w:rsid w:val="001A0BCD"/>
    <w:rsid w:val="001A1F44"/>
    <w:rsid w:val="001A35E8"/>
    <w:rsid w:val="001A4726"/>
    <w:rsid w:val="001A5DD6"/>
    <w:rsid w:val="001A6444"/>
    <w:rsid w:val="001B2F21"/>
    <w:rsid w:val="001B367E"/>
    <w:rsid w:val="001B3D47"/>
    <w:rsid w:val="001B40A8"/>
    <w:rsid w:val="001B42DB"/>
    <w:rsid w:val="001B4469"/>
    <w:rsid w:val="001B4723"/>
    <w:rsid w:val="001B5563"/>
    <w:rsid w:val="001B62F6"/>
    <w:rsid w:val="001B6F30"/>
    <w:rsid w:val="001C0220"/>
    <w:rsid w:val="001C15B6"/>
    <w:rsid w:val="001C5DF9"/>
    <w:rsid w:val="001C6969"/>
    <w:rsid w:val="001C6FC5"/>
    <w:rsid w:val="001D062D"/>
    <w:rsid w:val="001D08B7"/>
    <w:rsid w:val="001D0B57"/>
    <w:rsid w:val="001D46E9"/>
    <w:rsid w:val="001D5306"/>
    <w:rsid w:val="001E1796"/>
    <w:rsid w:val="001E186A"/>
    <w:rsid w:val="001E1975"/>
    <w:rsid w:val="001E346B"/>
    <w:rsid w:val="001E4406"/>
    <w:rsid w:val="001E4ACE"/>
    <w:rsid w:val="001E5B72"/>
    <w:rsid w:val="001F007A"/>
    <w:rsid w:val="001F04AF"/>
    <w:rsid w:val="001F0730"/>
    <w:rsid w:val="001F18EA"/>
    <w:rsid w:val="001F1D1F"/>
    <w:rsid w:val="001F3A01"/>
    <w:rsid w:val="001F77B1"/>
    <w:rsid w:val="001F7CF0"/>
    <w:rsid w:val="001F7F1B"/>
    <w:rsid w:val="00200075"/>
    <w:rsid w:val="00200259"/>
    <w:rsid w:val="00202C76"/>
    <w:rsid w:val="00204336"/>
    <w:rsid w:val="0020491B"/>
    <w:rsid w:val="00207437"/>
    <w:rsid w:val="00211F94"/>
    <w:rsid w:val="00213C51"/>
    <w:rsid w:val="002146A5"/>
    <w:rsid w:val="0021539E"/>
    <w:rsid w:val="00215BB0"/>
    <w:rsid w:val="002162C1"/>
    <w:rsid w:val="002169A0"/>
    <w:rsid w:val="00216E49"/>
    <w:rsid w:val="00220858"/>
    <w:rsid w:val="002208BE"/>
    <w:rsid w:val="00220DC6"/>
    <w:rsid w:val="00221144"/>
    <w:rsid w:val="0022172D"/>
    <w:rsid w:val="00222C16"/>
    <w:rsid w:val="00223BF2"/>
    <w:rsid w:val="00224B03"/>
    <w:rsid w:val="00225106"/>
    <w:rsid w:val="0022623D"/>
    <w:rsid w:val="0023095D"/>
    <w:rsid w:val="0023106B"/>
    <w:rsid w:val="00233490"/>
    <w:rsid w:val="0023361B"/>
    <w:rsid w:val="00233D48"/>
    <w:rsid w:val="00233DD7"/>
    <w:rsid w:val="002344AF"/>
    <w:rsid w:val="00237945"/>
    <w:rsid w:val="00237D60"/>
    <w:rsid w:val="002405EC"/>
    <w:rsid w:val="00240608"/>
    <w:rsid w:val="002417D0"/>
    <w:rsid w:val="00241C94"/>
    <w:rsid w:val="002438F3"/>
    <w:rsid w:val="00244679"/>
    <w:rsid w:val="002451DD"/>
    <w:rsid w:val="002454F2"/>
    <w:rsid w:val="00246595"/>
    <w:rsid w:val="00247A79"/>
    <w:rsid w:val="0025072C"/>
    <w:rsid w:val="00253BF3"/>
    <w:rsid w:val="00254BC0"/>
    <w:rsid w:val="00255EB9"/>
    <w:rsid w:val="0025746F"/>
    <w:rsid w:val="002602DF"/>
    <w:rsid w:val="002603B9"/>
    <w:rsid w:val="002608EE"/>
    <w:rsid w:val="002622D4"/>
    <w:rsid w:val="00263F01"/>
    <w:rsid w:val="002643AE"/>
    <w:rsid w:val="002645AB"/>
    <w:rsid w:val="00267F26"/>
    <w:rsid w:val="002701B2"/>
    <w:rsid w:val="0027239B"/>
    <w:rsid w:val="0027343F"/>
    <w:rsid w:val="002751C0"/>
    <w:rsid w:val="002755C1"/>
    <w:rsid w:val="00275F5D"/>
    <w:rsid w:val="002772EB"/>
    <w:rsid w:val="002809C1"/>
    <w:rsid w:val="00280A1B"/>
    <w:rsid w:val="00280E2E"/>
    <w:rsid w:val="0028148D"/>
    <w:rsid w:val="002858C5"/>
    <w:rsid w:val="00286080"/>
    <w:rsid w:val="00287DAE"/>
    <w:rsid w:val="00290417"/>
    <w:rsid w:val="00290B06"/>
    <w:rsid w:val="00292042"/>
    <w:rsid w:val="00292B5A"/>
    <w:rsid w:val="00296B33"/>
    <w:rsid w:val="00297E31"/>
    <w:rsid w:val="002A0333"/>
    <w:rsid w:val="002A0B32"/>
    <w:rsid w:val="002A1556"/>
    <w:rsid w:val="002A20E9"/>
    <w:rsid w:val="002A2B52"/>
    <w:rsid w:val="002A2E87"/>
    <w:rsid w:val="002A31D1"/>
    <w:rsid w:val="002A4CF2"/>
    <w:rsid w:val="002A5894"/>
    <w:rsid w:val="002A58E3"/>
    <w:rsid w:val="002A6013"/>
    <w:rsid w:val="002A6956"/>
    <w:rsid w:val="002A775E"/>
    <w:rsid w:val="002A7A71"/>
    <w:rsid w:val="002A7C74"/>
    <w:rsid w:val="002B0310"/>
    <w:rsid w:val="002B0328"/>
    <w:rsid w:val="002B065D"/>
    <w:rsid w:val="002B2EFE"/>
    <w:rsid w:val="002B2FB8"/>
    <w:rsid w:val="002B5C68"/>
    <w:rsid w:val="002B5CE8"/>
    <w:rsid w:val="002B6B9D"/>
    <w:rsid w:val="002B7425"/>
    <w:rsid w:val="002B7F0B"/>
    <w:rsid w:val="002C3DC7"/>
    <w:rsid w:val="002C56E0"/>
    <w:rsid w:val="002C5EDF"/>
    <w:rsid w:val="002C72C3"/>
    <w:rsid w:val="002C7458"/>
    <w:rsid w:val="002C7C72"/>
    <w:rsid w:val="002D1DA7"/>
    <w:rsid w:val="002D3388"/>
    <w:rsid w:val="002D3846"/>
    <w:rsid w:val="002D3BBD"/>
    <w:rsid w:val="002D6664"/>
    <w:rsid w:val="002D67DD"/>
    <w:rsid w:val="002D7E7B"/>
    <w:rsid w:val="002E02AB"/>
    <w:rsid w:val="002E10AD"/>
    <w:rsid w:val="002E15C9"/>
    <w:rsid w:val="002E2872"/>
    <w:rsid w:val="002E4078"/>
    <w:rsid w:val="002E448C"/>
    <w:rsid w:val="002E49D1"/>
    <w:rsid w:val="002E591C"/>
    <w:rsid w:val="002E687C"/>
    <w:rsid w:val="002E6CEC"/>
    <w:rsid w:val="002E72DC"/>
    <w:rsid w:val="002E7BFA"/>
    <w:rsid w:val="002F1698"/>
    <w:rsid w:val="002F448C"/>
    <w:rsid w:val="002F4862"/>
    <w:rsid w:val="002F4DDB"/>
    <w:rsid w:val="002F4F36"/>
    <w:rsid w:val="002F7638"/>
    <w:rsid w:val="002F7CA8"/>
    <w:rsid w:val="003016C7"/>
    <w:rsid w:val="00302220"/>
    <w:rsid w:val="003023A1"/>
    <w:rsid w:val="00306377"/>
    <w:rsid w:val="00306844"/>
    <w:rsid w:val="00312A37"/>
    <w:rsid w:val="00312F63"/>
    <w:rsid w:val="00313B70"/>
    <w:rsid w:val="0031724A"/>
    <w:rsid w:val="00320163"/>
    <w:rsid w:val="00321632"/>
    <w:rsid w:val="0032299A"/>
    <w:rsid w:val="00323992"/>
    <w:rsid w:val="00323FE9"/>
    <w:rsid w:val="00324E06"/>
    <w:rsid w:val="00325A26"/>
    <w:rsid w:val="0033046F"/>
    <w:rsid w:val="0033387F"/>
    <w:rsid w:val="0033486A"/>
    <w:rsid w:val="00336254"/>
    <w:rsid w:val="00336CFF"/>
    <w:rsid w:val="00337ED6"/>
    <w:rsid w:val="00337FF3"/>
    <w:rsid w:val="0034067F"/>
    <w:rsid w:val="003409B3"/>
    <w:rsid w:val="0034260F"/>
    <w:rsid w:val="00342CB2"/>
    <w:rsid w:val="0034407D"/>
    <w:rsid w:val="00352573"/>
    <w:rsid w:val="00352B93"/>
    <w:rsid w:val="00352D16"/>
    <w:rsid w:val="003532F9"/>
    <w:rsid w:val="00353A7C"/>
    <w:rsid w:val="00354C29"/>
    <w:rsid w:val="0035600C"/>
    <w:rsid w:val="003562B3"/>
    <w:rsid w:val="00360BC9"/>
    <w:rsid w:val="00361DA4"/>
    <w:rsid w:val="00361EC0"/>
    <w:rsid w:val="00362938"/>
    <w:rsid w:val="00362C72"/>
    <w:rsid w:val="00365F85"/>
    <w:rsid w:val="00366116"/>
    <w:rsid w:val="0036674B"/>
    <w:rsid w:val="00366BE8"/>
    <w:rsid w:val="00370E12"/>
    <w:rsid w:val="00372BA2"/>
    <w:rsid w:val="0037681E"/>
    <w:rsid w:val="003772AE"/>
    <w:rsid w:val="0038343D"/>
    <w:rsid w:val="0038381F"/>
    <w:rsid w:val="003838D4"/>
    <w:rsid w:val="003839A0"/>
    <w:rsid w:val="003871BE"/>
    <w:rsid w:val="003877C2"/>
    <w:rsid w:val="003908BC"/>
    <w:rsid w:val="003910E5"/>
    <w:rsid w:val="00391A2F"/>
    <w:rsid w:val="00392B0B"/>
    <w:rsid w:val="00394A3E"/>
    <w:rsid w:val="00396549"/>
    <w:rsid w:val="00396C6F"/>
    <w:rsid w:val="00397DB8"/>
    <w:rsid w:val="003A5E94"/>
    <w:rsid w:val="003A6076"/>
    <w:rsid w:val="003A62D3"/>
    <w:rsid w:val="003A6B7F"/>
    <w:rsid w:val="003A7AEF"/>
    <w:rsid w:val="003A7E7E"/>
    <w:rsid w:val="003B13C3"/>
    <w:rsid w:val="003B2789"/>
    <w:rsid w:val="003B3055"/>
    <w:rsid w:val="003B4B4E"/>
    <w:rsid w:val="003B4C60"/>
    <w:rsid w:val="003B581E"/>
    <w:rsid w:val="003B6EC3"/>
    <w:rsid w:val="003B7A09"/>
    <w:rsid w:val="003C0019"/>
    <w:rsid w:val="003C240E"/>
    <w:rsid w:val="003C264B"/>
    <w:rsid w:val="003C3707"/>
    <w:rsid w:val="003C48EA"/>
    <w:rsid w:val="003C6327"/>
    <w:rsid w:val="003C6A4D"/>
    <w:rsid w:val="003C756A"/>
    <w:rsid w:val="003C7A0D"/>
    <w:rsid w:val="003D1650"/>
    <w:rsid w:val="003D3899"/>
    <w:rsid w:val="003D41A8"/>
    <w:rsid w:val="003D4D0E"/>
    <w:rsid w:val="003D7539"/>
    <w:rsid w:val="003E0D70"/>
    <w:rsid w:val="003E10C8"/>
    <w:rsid w:val="003E2B1E"/>
    <w:rsid w:val="003E2EE2"/>
    <w:rsid w:val="003E387B"/>
    <w:rsid w:val="003E5464"/>
    <w:rsid w:val="003E6BC3"/>
    <w:rsid w:val="003F07A3"/>
    <w:rsid w:val="003F0DD2"/>
    <w:rsid w:val="003F1369"/>
    <w:rsid w:val="003F15E2"/>
    <w:rsid w:val="003F19E5"/>
    <w:rsid w:val="003F3E4F"/>
    <w:rsid w:val="003F4C03"/>
    <w:rsid w:val="003F620A"/>
    <w:rsid w:val="003F7F8A"/>
    <w:rsid w:val="00401952"/>
    <w:rsid w:val="00402190"/>
    <w:rsid w:val="004034B5"/>
    <w:rsid w:val="00403E3F"/>
    <w:rsid w:val="00406A4C"/>
    <w:rsid w:val="0040710A"/>
    <w:rsid w:val="00411BB2"/>
    <w:rsid w:val="0041479D"/>
    <w:rsid w:val="004153D0"/>
    <w:rsid w:val="0041556C"/>
    <w:rsid w:val="00417B46"/>
    <w:rsid w:val="0042179D"/>
    <w:rsid w:val="00421FC7"/>
    <w:rsid w:val="004227F3"/>
    <w:rsid w:val="004240A0"/>
    <w:rsid w:val="00425033"/>
    <w:rsid w:val="00425FF5"/>
    <w:rsid w:val="00426924"/>
    <w:rsid w:val="0042766B"/>
    <w:rsid w:val="004307D4"/>
    <w:rsid w:val="004308EE"/>
    <w:rsid w:val="00430F20"/>
    <w:rsid w:val="00432E7A"/>
    <w:rsid w:val="00433400"/>
    <w:rsid w:val="004340BF"/>
    <w:rsid w:val="00434FF9"/>
    <w:rsid w:val="004359C5"/>
    <w:rsid w:val="00436613"/>
    <w:rsid w:val="00437AD0"/>
    <w:rsid w:val="00437B04"/>
    <w:rsid w:val="00437FF4"/>
    <w:rsid w:val="0044149C"/>
    <w:rsid w:val="00441C37"/>
    <w:rsid w:val="00441F8E"/>
    <w:rsid w:val="004426F1"/>
    <w:rsid w:val="00442772"/>
    <w:rsid w:val="004427DE"/>
    <w:rsid w:val="00444F11"/>
    <w:rsid w:val="0044505D"/>
    <w:rsid w:val="0044563B"/>
    <w:rsid w:val="004468F6"/>
    <w:rsid w:val="00446D49"/>
    <w:rsid w:val="00452CFA"/>
    <w:rsid w:val="0045354C"/>
    <w:rsid w:val="004538D4"/>
    <w:rsid w:val="00455790"/>
    <w:rsid w:val="004559B5"/>
    <w:rsid w:val="0045791D"/>
    <w:rsid w:val="0046110D"/>
    <w:rsid w:val="00462226"/>
    <w:rsid w:val="00464235"/>
    <w:rsid w:val="004644A8"/>
    <w:rsid w:val="0046777E"/>
    <w:rsid w:val="00470A73"/>
    <w:rsid w:val="004720A3"/>
    <w:rsid w:val="00474C7F"/>
    <w:rsid w:val="00476E93"/>
    <w:rsid w:val="00477801"/>
    <w:rsid w:val="00477D07"/>
    <w:rsid w:val="004805B9"/>
    <w:rsid w:val="004806B3"/>
    <w:rsid w:val="00480EA7"/>
    <w:rsid w:val="0048212C"/>
    <w:rsid w:val="00482D82"/>
    <w:rsid w:val="004850B2"/>
    <w:rsid w:val="0048595D"/>
    <w:rsid w:val="0048623B"/>
    <w:rsid w:val="00486A3B"/>
    <w:rsid w:val="00490811"/>
    <w:rsid w:val="0049085E"/>
    <w:rsid w:val="00492236"/>
    <w:rsid w:val="0049304F"/>
    <w:rsid w:val="004934BB"/>
    <w:rsid w:val="00494145"/>
    <w:rsid w:val="0049447D"/>
    <w:rsid w:val="00494507"/>
    <w:rsid w:val="00494B83"/>
    <w:rsid w:val="004A0595"/>
    <w:rsid w:val="004A0A2E"/>
    <w:rsid w:val="004A1C3E"/>
    <w:rsid w:val="004A24BD"/>
    <w:rsid w:val="004A339E"/>
    <w:rsid w:val="004A3BC1"/>
    <w:rsid w:val="004A4078"/>
    <w:rsid w:val="004A527C"/>
    <w:rsid w:val="004A5F93"/>
    <w:rsid w:val="004B0032"/>
    <w:rsid w:val="004B095F"/>
    <w:rsid w:val="004B228D"/>
    <w:rsid w:val="004B2A7C"/>
    <w:rsid w:val="004B2EB4"/>
    <w:rsid w:val="004B4A3D"/>
    <w:rsid w:val="004B4BF8"/>
    <w:rsid w:val="004B4DEC"/>
    <w:rsid w:val="004B5575"/>
    <w:rsid w:val="004B5FA6"/>
    <w:rsid w:val="004B5FEB"/>
    <w:rsid w:val="004B69C3"/>
    <w:rsid w:val="004B71EA"/>
    <w:rsid w:val="004B738B"/>
    <w:rsid w:val="004C19BF"/>
    <w:rsid w:val="004C3268"/>
    <w:rsid w:val="004C33CF"/>
    <w:rsid w:val="004C64C0"/>
    <w:rsid w:val="004C7293"/>
    <w:rsid w:val="004D3BF6"/>
    <w:rsid w:val="004D66F8"/>
    <w:rsid w:val="004D7B60"/>
    <w:rsid w:val="004D7C27"/>
    <w:rsid w:val="004E076E"/>
    <w:rsid w:val="004E0C99"/>
    <w:rsid w:val="004E1956"/>
    <w:rsid w:val="004E248A"/>
    <w:rsid w:val="004E6347"/>
    <w:rsid w:val="004E702A"/>
    <w:rsid w:val="004E74CA"/>
    <w:rsid w:val="004E7C47"/>
    <w:rsid w:val="004E7CCA"/>
    <w:rsid w:val="004F3712"/>
    <w:rsid w:val="004F499A"/>
    <w:rsid w:val="004F53FB"/>
    <w:rsid w:val="004F61C8"/>
    <w:rsid w:val="004F6219"/>
    <w:rsid w:val="004F68A6"/>
    <w:rsid w:val="004F6C9C"/>
    <w:rsid w:val="004F6E42"/>
    <w:rsid w:val="004F70D0"/>
    <w:rsid w:val="004F71C7"/>
    <w:rsid w:val="004F76A5"/>
    <w:rsid w:val="00502CCB"/>
    <w:rsid w:val="005042A8"/>
    <w:rsid w:val="00504D79"/>
    <w:rsid w:val="00506456"/>
    <w:rsid w:val="005105E0"/>
    <w:rsid w:val="00511436"/>
    <w:rsid w:val="00512645"/>
    <w:rsid w:val="00512936"/>
    <w:rsid w:val="0051369A"/>
    <w:rsid w:val="00513749"/>
    <w:rsid w:val="005142EB"/>
    <w:rsid w:val="00514BC0"/>
    <w:rsid w:val="00514F2C"/>
    <w:rsid w:val="005167F3"/>
    <w:rsid w:val="005177ED"/>
    <w:rsid w:val="00517B7F"/>
    <w:rsid w:val="00520A95"/>
    <w:rsid w:val="0052140E"/>
    <w:rsid w:val="00524466"/>
    <w:rsid w:val="00531EA4"/>
    <w:rsid w:val="00531F35"/>
    <w:rsid w:val="00532CC1"/>
    <w:rsid w:val="00534A32"/>
    <w:rsid w:val="00537CBF"/>
    <w:rsid w:val="00540560"/>
    <w:rsid w:val="0054058E"/>
    <w:rsid w:val="00540D9E"/>
    <w:rsid w:val="00541445"/>
    <w:rsid w:val="00542D4B"/>
    <w:rsid w:val="005438F3"/>
    <w:rsid w:val="00543A35"/>
    <w:rsid w:val="00544249"/>
    <w:rsid w:val="005475A5"/>
    <w:rsid w:val="005506E3"/>
    <w:rsid w:val="005510D3"/>
    <w:rsid w:val="00551D57"/>
    <w:rsid w:val="00551F44"/>
    <w:rsid w:val="00552486"/>
    <w:rsid w:val="005545C6"/>
    <w:rsid w:val="00554EBB"/>
    <w:rsid w:val="005553CC"/>
    <w:rsid w:val="00557DEB"/>
    <w:rsid w:val="00560E5E"/>
    <w:rsid w:val="005615C4"/>
    <w:rsid w:val="00561BCD"/>
    <w:rsid w:val="00562FA3"/>
    <w:rsid w:val="00563828"/>
    <w:rsid w:val="005640FC"/>
    <w:rsid w:val="00565D1E"/>
    <w:rsid w:val="00566D6D"/>
    <w:rsid w:val="005713F7"/>
    <w:rsid w:val="0057194C"/>
    <w:rsid w:val="005722C4"/>
    <w:rsid w:val="00572954"/>
    <w:rsid w:val="005749D8"/>
    <w:rsid w:val="00575666"/>
    <w:rsid w:val="00582483"/>
    <w:rsid w:val="00584033"/>
    <w:rsid w:val="00587B9D"/>
    <w:rsid w:val="00590052"/>
    <w:rsid w:val="0059114E"/>
    <w:rsid w:val="00591251"/>
    <w:rsid w:val="0059214A"/>
    <w:rsid w:val="005925D1"/>
    <w:rsid w:val="00593617"/>
    <w:rsid w:val="0059463B"/>
    <w:rsid w:val="00594A85"/>
    <w:rsid w:val="00594B29"/>
    <w:rsid w:val="005968BB"/>
    <w:rsid w:val="005A0107"/>
    <w:rsid w:val="005A03C8"/>
    <w:rsid w:val="005A1B9F"/>
    <w:rsid w:val="005A2E83"/>
    <w:rsid w:val="005A47AD"/>
    <w:rsid w:val="005A52E7"/>
    <w:rsid w:val="005A5CE9"/>
    <w:rsid w:val="005A6864"/>
    <w:rsid w:val="005B3F3F"/>
    <w:rsid w:val="005C24EF"/>
    <w:rsid w:val="005C2ED3"/>
    <w:rsid w:val="005C4BEC"/>
    <w:rsid w:val="005C4D32"/>
    <w:rsid w:val="005C5AC4"/>
    <w:rsid w:val="005D19E4"/>
    <w:rsid w:val="005D7328"/>
    <w:rsid w:val="005E0570"/>
    <w:rsid w:val="005E209A"/>
    <w:rsid w:val="005E2E3B"/>
    <w:rsid w:val="005E3F38"/>
    <w:rsid w:val="005E5286"/>
    <w:rsid w:val="005E5C08"/>
    <w:rsid w:val="005E65B9"/>
    <w:rsid w:val="005E67A2"/>
    <w:rsid w:val="005E7693"/>
    <w:rsid w:val="005E76CB"/>
    <w:rsid w:val="005F1CD2"/>
    <w:rsid w:val="005F2241"/>
    <w:rsid w:val="005F2411"/>
    <w:rsid w:val="005F2C69"/>
    <w:rsid w:val="005F40BA"/>
    <w:rsid w:val="005F5418"/>
    <w:rsid w:val="005F5649"/>
    <w:rsid w:val="005F5C37"/>
    <w:rsid w:val="005F6BB9"/>
    <w:rsid w:val="005F7EB8"/>
    <w:rsid w:val="0060066C"/>
    <w:rsid w:val="00603A7A"/>
    <w:rsid w:val="00606755"/>
    <w:rsid w:val="00607EAC"/>
    <w:rsid w:val="00611A33"/>
    <w:rsid w:val="00613157"/>
    <w:rsid w:val="0061457F"/>
    <w:rsid w:val="00614F61"/>
    <w:rsid w:val="00615213"/>
    <w:rsid w:val="006157EA"/>
    <w:rsid w:val="00615966"/>
    <w:rsid w:val="0061604B"/>
    <w:rsid w:val="006169A2"/>
    <w:rsid w:val="006213E2"/>
    <w:rsid w:val="00623B75"/>
    <w:rsid w:val="00624445"/>
    <w:rsid w:val="006244DF"/>
    <w:rsid w:val="00625FA6"/>
    <w:rsid w:val="006267BD"/>
    <w:rsid w:val="00627FF3"/>
    <w:rsid w:val="00631BB1"/>
    <w:rsid w:val="0063381D"/>
    <w:rsid w:val="0063425D"/>
    <w:rsid w:val="006349D0"/>
    <w:rsid w:val="00635BB0"/>
    <w:rsid w:val="00636AE2"/>
    <w:rsid w:val="00640CEC"/>
    <w:rsid w:val="006411FE"/>
    <w:rsid w:val="006419B6"/>
    <w:rsid w:val="00642BD5"/>
    <w:rsid w:val="00642E59"/>
    <w:rsid w:val="0064338E"/>
    <w:rsid w:val="00647192"/>
    <w:rsid w:val="00647239"/>
    <w:rsid w:val="00650088"/>
    <w:rsid w:val="00650B86"/>
    <w:rsid w:val="0065148D"/>
    <w:rsid w:val="00652C3B"/>
    <w:rsid w:val="00654C7A"/>
    <w:rsid w:val="006553F7"/>
    <w:rsid w:val="0065581C"/>
    <w:rsid w:val="00655821"/>
    <w:rsid w:val="006570D4"/>
    <w:rsid w:val="0065791C"/>
    <w:rsid w:val="006609E0"/>
    <w:rsid w:val="00660F6D"/>
    <w:rsid w:val="0066109F"/>
    <w:rsid w:val="006620DC"/>
    <w:rsid w:val="0066295E"/>
    <w:rsid w:val="006632F3"/>
    <w:rsid w:val="00664578"/>
    <w:rsid w:val="00667565"/>
    <w:rsid w:val="006676A4"/>
    <w:rsid w:val="006706C9"/>
    <w:rsid w:val="00670F8C"/>
    <w:rsid w:val="00671108"/>
    <w:rsid w:val="00671DFE"/>
    <w:rsid w:val="0067426E"/>
    <w:rsid w:val="00674B94"/>
    <w:rsid w:val="00675E1C"/>
    <w:rsid w:val="00675EA7"/>
    <w:rsid w:val="006764B1"/>
    <w:rsid w:val="00677EE1"/>
    <w:rsid w:val="00680CB4"/>
    <w:rsid w:val="006823A6"/>
    <w:rsid w:val="006846C8"/>
    <w:rsid w:val="00685724"/>
    <w:rsid w:val="00685BA3"/>
    <w:rsid w:val="006866A3"/>
    <w:rsid w:val="00690CF5"/>
    <w:rsid w:val="00691429"/>
    <w:rsid w:val="00692311"/>
    <w:rsid w:val="006929D0"/>
    <w:rsid w:val="00694849"/>
    <w:rsid w:val="0069493B"/>
    <w:rsid w:val="00694F8F"/>
    <w:rsid w:val="0069705E"/>
    <w:rsid w:val="00697668"/>
    <w:rsid w:val="00697EA8"/>
    <w:rsid w:val="006A0CBC"/>
    <w:rsid w:val="006A2A36"/>
    <w:rsid w:val="006A481B"/>
    <w:rsid w:val="006A48FC"/>
    <w:rsid w:val="006A4CC4"/>
    <w:rsid w:val="006A4FCC"/>
    <w:rsid w:val="006A55E0"/>
    <w:rsid w:val="006A5601"/>
    <w:rsid w:val="006A5AC9"/>
    <w:rsid w:val="006A6035"/>
    <w:rsid w:val="006A6F31"/>
    <w:rsid w:val="006A75F5"/>
    <w:rsid w:val="006A774B"/>
    <w:rsid w:val="006B1E76"/>
    <w:rsid w:val="006B4406"/>
    <w:rsid w:val="006B54E3"/>
    <w:rsid w:val="006B5585"/>
    <w:rsid w:val="006B57F1"/>
    <w:rsid w:val="006B5865"/>
    <w:rsid w:val="006B6CF6"/>
    <w:rsid w:val="006C1D12"/>
    <w:rsid w:val="006C2209"/>
    <w:rsid w:val="006C46F6"/>
    <w:rsid w:val="006C5E6C"/>
    <w:rsid w:val="006D061C"/>
    <w:rsid w:val="006D1440"/>
    <w:rsid w:val="006D2044"/>
    <w:rsid w:val="006D245A"/>
    <w:rsid w:val="006D252A"/>
    <w:rsid w:val="006D2662"/>
    <w:rsid w:val="006D383A"/>
    <w:rsid w:val="006D5599"/>
    <w:rsid w:val="006E03F9"/>
    <w:rsid w:val="006E0F57"/>
    <w:rsid w:val="006E1490"/>
    <w:rsid w:val="006F0042"/>
    <w:rsid w:val="006F270F"/>
    <w:rsid w:val="006F2943"/>
    <w:rsid w:val="006F2E93"/>
    <w:rsid w:val="006F4969"/>
    <w:rsid w:val="007021CE"/>
    <w:rsid w:val="007024BA"/>
    <w:rsid w:val="00702541"/>
    <w:rsid w:val="00704E29"/>
    <w:rsid w:val="007057A2"/>
    <w:rsid w:val="00705C2B"/>
    <w:rsid w:val="00706779"/>
    <w:rsid w:val="0070773E"/>
    <w:rsid w:val="00710D47"/>
    <w:rsid w:val="0071364A"/>
    <w:rsid w:val="00714282"/>
    <w:rsid w:val="00715294"/>
    <w:rsid w:val="00715CE4"/>
    <w:rsid w:val="00716830"/>
    <w:rsid w:val="00717089"/>
    <w:rsid w:val="00717B2F"/>
    <w:rsid w:val="00721F81"/>
    <w:rsid w:val="007221F9"/>
    <w:rsid w:val="00725B34"/>
    <w:rsid w:val="00725ED9"/>
    <w:rsid w:val="007265DD"/>
    <w:rsid w:val="0072738E"/>
    <w:rsid w:val="00727679"/>
    <w:rsid w:val="00731A64"/>
    <w:rsid w:val="007324C0"/>
    <w:rsid w:val="0073338D"/>
    <w:rsid w:val="00734924"/>
    <w:rsid w:val="00734BDA"/>
    <w:rsid w:val="00736956"/>
    <w:rsid w:val="007376EE"/>
    <w:rsid w:val="007408DA"/>
    <w:rsid w:val="00741362"/>
    <w:rsid w:val="007428AB"/>
    <w:rsid w:val="00745E85"/>
    <w:rsid w:val="00746BDD"/>
    <w:rsid w:val="00746DDD"/>
    <w:rsid w:val="00747704"/>
    <w:rsid w:val="00752CFB"/>
    <w:rsid w:val="0075349A"/>
    <w:rsid w:val="00755912"/>
    <w:rsid w:val="00756F77"/>
    <w:rsid w:val="00761681"/>
    <w:rsid w:val="007631B0"/>
    <w:rsid w:val="00765B90"/>
    <w:rsid w:val="00766DDA"/>
    <w:rsid w:val="0076745A"/>
    <w:rsid w:val="00770A7D"/>
    <w:rsid w:val="0077201A"/>
    <w:rsid w:val="00772639"/>
    <w:rsid w:val="00774586"/>
    <w:rsid w:val="00777824"/>
    <w:rsid w:val="00783218"/>
    <w:rsid w:val="0078466E"/>
    <w:rsid w:val="007859B2"/>
    <w:rsid w:val="00786296"/>
    <w:rsid w:val="007864A3"/>
    <w:rsid w:val="0078662C"/>
    <w:rsid w:val="00790B24"/>
    <w:rsid w:val="00791114"/>
    <w:rsid w:val="00792257"/>
    <w:rsid w:val="00793AF9"/>
    <w:rsid w:val="007941F3"/>
    <w:rsid w:val="00794B66"/>
    <w:rsid w:val="00795385"/>
    <w:rsid w:val="00796302"/>
    <w:rsid w:val="007A074A"/>
    <w:rsid w:val="007A1B01"/>
    <w:rsid w:val="007A2D2A"/>
    <w:rsid w:val="007A52E6"/>
    <w:rsid w:val="007A57DB"/>
    <w:rsid w:val="007A62BC"/>
    <w:rsid w:val="007A75EC"/>
    <w:rsid w:val="007A7B99"/>
    <w:rsid w:val="007B06D9"/>
    <w:rsid w:val="007B0F54"/>
    <w:rsid w:val="007B2900"/>
    <w:rsid w:val="007B2E9B"/>
    <w:rsid w:val="007B3BC2"/>
    <w:rsid w:val="007B47B8"/>
    <w:rsid w:val="007B480F"/>
    <w:rsid w:val="007B55C3"/>
    <w:rsid w:val="007B6838"/>
    <w:rsid w:val="007B6CCF"/>
    <w:rsid w:val="007B6D8E"/>
    <w:rsid w:val="007B7D8B"/>
    <w:rsid w:val="007C05C2"/>
    <w:rsid w:val="007C06DF"/>
    <w:rsid w:val="007C15AD"/>
    <w:rsid w:val="007C1F39"/>
    <w:rsid w:val="007C2050"/>
    <w:rsid w:val="007C2C9D"/>
    <w:rsid w:val="007C3FB9"/>
    <w:rsid w:val="007C428C"/>
    <w:rsid w:val="007C5050"/>
    <w:rsid w:val="007C5BD5"/>
    <w:rsid w:val="007D54B7"/>
    <w:rsid w:val="007D75D1"/>
    <w:rsid w:val="007D76C3"/>
    <w:rsid w:val="007E0D53"/>
    <w:rsid w:val="007E1E24"/>
    <w:rsid w:val="007E29E5"/>
    <w:rsid w:val="007E3D6C"/>
    <w:rsid w:val="007E3F6A"/>
    <w:rsid w:val="007E7758"/>
    <w:rsid w:val="007F1985"/>
    <w:rsid w:val="007F1A83"/>
    <w:rsid w:val="007F2B06"/>
    <w:rsid w:val="007F3AC8"/>
    <w:rsid w:val="007F42D4"/>
    <w:rsid w:val="007F44BC"/>
    <w:rsid w:val="007F458A"/>
    <w:rsid w:val="007F59C6"/>
    <w:rsid w:val="007F61B8"/>
    <w:rsid w:val="007F63EF"/>
    <w:rsid w:val="007F6C33"/>
    <w:rsid w:val="0080021B"/>
    <w:rsid w:val="008018F5"/>
    <w:rsid w:val="00803149"/>
    <w:rsid w:val="00803493"/>
    <w:rsid w:val="00805876"/>
    <w:rsid w:val="00810637"/>
    <w:rsid w:val="00810949"/>
    <w:rsid w:val="0081232B"/>
    <w:rsid w:val="00813FD2"/>
    <w:rsid w:val="008176C5"/>
    <w:rsid w:val="008215A1"/>
    <w:rsid w:val="00821E20"/>
    <w:rsid w:val="00822C41"/>
    <w:rsid w:val="00824AA0"/>
    <w:rsid w:val="00825612"/>
    <w:rsid w:val="00825F43"/>
    <w:rsid w:val="0082651F"/>
    <w:rsid w:val="00826839"/>
    <w:rsid w:val="00826EC7"/>
    <w:rsid w:val="008307EF"/>
    <w:rsid w:val="00831791"/>
    <w:rsid w:val="00831B22"/>
    <w:rsid w:val="00831B34"/>
    <w:rsid w:val="0083244D"/>
    <w:rsid w:val="008340B9"/>
    <w:rsid w:val="008350E3"/>
    <w:rsid w:val="00835759"/>
    <w:rsid w:val="00835B8C"/>
    <w:rsid w:val="008365AA"/>
    <w:rsid w:val="00837E34"/>
    <w:rsid w:val="00840CC3"/>
    <w:rsid w:val="00842F49"/>
    <w:rsid w:val="00843691"/>
    <w:rsid w:val="008437C0"/>
    <w:rsid w:val="008439A7"/>
    <w:rsid w:val="00845392"/>
    <w:rsid w:val="00845EE2"/>
    <w:rsid w:val="008462C6"/>
    <w:rsid w:val="0084674C"/>
    <w:rsid w:val="00850D18"/>
    <w:rsid w:val="00852B5D"/>
    <w:rsid w:val="00852F53"/>
    <w:rsid w:val="00854437"/>
    <w:rsid w:val="00854C16"/>
    <w:rsid w:val="00855408"/>
    <w:rsid w:val="0085771F"/>
    <w:rsid w:val="00860F05"/>
    <w:rsid w:val="0086326A"/>
    <w:rsid w:val="00863380"/>
    <w:rsid w:val="00864B44"/>
    <w:rsid w:val="008652D8"/>
    <w:rsid w:val="00865906"/>
    <w:rsid w:val="00865B47"/>
    <w:rsid w:val="00866464"/>
    <w:rsid w:val="00867EE5"/>
    <w:rsid w:val="00870DF2"/>
    <w:rsid w:val="0087118F"/>
    <w:rsid w:val="008712C0"/>
    <w:rsid w:val="00871825"/>
    <w:rsid w:val="00872487"/>
    <w:rsid w:val="00872520"/>
    <w:rsid w:val="008726C0"/>
    <w:rsid w:val="00872A94"/>
    <w:rsid w:val="00872EE4"/>
    <w:rsid w:val="00873870"/>
    <w:rsid w:val="00874773"/>
    <w:rsid w:val="00874E2E"/>
    <w:rsid w:val="00875744"/>
    <w:rsid w:val="00875E80"/>
    <w:rsid w:val="00876E77"/>
    <w:rsid w:val="00876F27"/>
    <w:rsid w:val="00877373"/>
    <w:rsid w:val="00877CD6"/>
    <w:rsid w:val="008808BA"/>
    <w:rsid w:val="00884B91"/>
    <w:rsid w:val="008850F5"/>
    <w:rsid w:val="0088563E"/>
    <w:rsid w:val="0088637C"/>
    <w:rsid w:val="00886C43"/>
    <w:rsid w:val="00891249"/>
    <w:rsid w:val="00891827"/>
    <w:rsid w:val="00892237"/>
    <w:rsid w:val="008929AB"/>
    <w:rsid w:val="00893D12"/>
    <w:rsid w:val="00894AE8"/>
    <w:rsid w:val="008964D3"/>
    <w:rsid w:val="00896EE0"/>
    <w:rsid w:val="008A0A48"/>
    <w:rsid w:val="008A0A6C"/>
    <w:rsid w:val="008A18DB"/>
    <w:rsid w:val="008A214B"/>
    <w:rsid w:val="008A2806"/>
    <w:rsid w:val="008A3402"/>
    <w:rsid w:val="008A40AE"/>
    <w:rsid w:val="008A40D2"/>
    <w:rsid w:val="008A460E"/>
    <w:rsid w:val="008A50B7"/>
    <w:rsid w:val="008B09BB"/>
    <w:rsid w:val="008B2CB3"/>
    <w:rsid w:val="008B45E1"/>
    <w:rsid w:val="008B5BAE"/>
    <w:rsid w:val="008B67A7"/>
    <w:rsid w:val="008B6998"/>
    <w:rsid w:val="008B7341"/>
    <w:rsid w:val="008C0251"/>
    <w:rsid w:val="008C0721"/>
    <w:rsid w:val="008C14D1"/>
    <w:rsid w:val="008C1926"/>
    <w:rsid w:val="008C1C1A"/>
    <w:rsid w:val="008C2E3E"/>
    <w:rsid w:val="008C38EA"/>
    <w:rsid w:val="008C4932"/>
    <w:rsid w:val="008C4AE8"/>
    <w:rsid w:val="008C5552"/>
    <w:rsid w:val="008C5922"/>
    <w:rsid w:val="008C6A1D"/>
    <w:rsid w:val="008C6E4C"/>
    <w:rsid w:val="008C6F37"/>
    <w:rsid w:val="008C711F"/>
    <w:rsid w:val="008C72F6"/>
    <w:rsid w:val="008D028D"/>
    <w:rsid w:val="008D2550"/>
    <w:rsid w:val="008D264F"/>
    <w:rsid w:val="008D2D3C"/>
    <w:rsid w:val="008D2ECA"/>
    <w:rsid w:val="008E14F5"/>
    <w:rsid w:val="008E213A"/>
    <w:rsid w:val="008E3B28"/>
    <w:rsid w:val="008E5B22"/>
    <w:rsid w:val="008E63EA"/>
    <w:rsid w:val="008E761F"/>
    <w:rsid w:val="008F23EF"/>
    <w:rsid w:val="008F2D9A"/>
    <w:rsid w:val="008F44D8"/>
    <w:rsid w:val="009012EB"/>
    <w:rsid w:val="00901630"/>
    <w:rsid w:val="00903BE8"/>
    <w:rsid w:val="00904B98"/>
    <w:rsid w:val="0090511B"/>
    <w:rsid w:val="00905B01"/>
    <w:rsid w:val="00905B4A"/>
    <w:rsid w:val="00905F81"/>
    <w:rsid w:val="009065C4"/>
    <w:rsid w:val="009072DD"/>
    <w:rsid w:val="009107DB"/>
    <w:rsid w:val="00910BAF"/>
    <w:rsid w:val="00912746"/>
    <w:rsid w:val="00912A00"/>
    <w:rsid w:val="009135D6"/>
    <w:rsid w:val="00915D00"/>
    <w:rsid w:val="0091612D"/>
    <w:rsid w:val="009164FB"/>
    <w:rsid w:val="009166D7"/>
    <w:rsid w:val="00920A66"/>
    <w:rsid w:val="00921FA4"/>
    <w:rsid w:val="00923459"/>
    <w:rsid w:val="00924F56"/>
    <w:rsid w:val="0092603E"/>
    <w:rsid w:val="009260DB"/>
    <w:rsid w:val="00926742"/>
    <w:rsid w:val="00927070"/>
    <w:rsid w:val="009273AC"/>
    <w:rsid w:val="00927650"/>
    <w:rsid w:val="00927F06"/>
    <w:rsid w:val="00930650"/>
    <w:rsid w:val="00930ACF"/>
    <w:rsid w:val="00930D06"/>
    <w:rsid w:val="00932FDF"/>
    <w:rsid w:val="00933514"/>
    <w:rsid w:val="00933B54"/>
    <w:rsid w:val="00933FD6"/>
    <w:rsid w:val="009346DF"/>
    <w:rsid w:val="00935156"/>
    <w:rsid w:val="00936BE1"/>
    <w:rsid w:val="00940E6D"/>
    <w:rsid w:val="00942D3D"/>
    <w:rsid w:val="009462AF"/>
    <w:rsid w:val="0095395B"/>
    <w:rsid w:val="009553D4"/>
    <w:rsid w:val="00955F3C"/>
    <w:rsid w:val="00956334"/>
    <w:rsid w:val="00961DD9"/>
    <w:rsid w:val="00961E16"/>
    <w:rsid w:val="009634D3"/>
    <w:rsid w:val="009655DD"/>
    <w:rsid w:val="00966D5C"/>
    <w:rsid w:val="0097048C"/>
    <w:rsid w:val="0097052E"/>
    <w:rsid w:val="009707CF"/>
    <w:rsid w:val="00970B7C"/>
    <w:rsid w:val="00972944"/>
    <w:rsid w:val="00972C28"/>
    <w:rsid w:val="00972FC9"/>
    <w:rsid w:val="009803F4"/>
    <w:rsid w:val="00982740"/>
    <w:rsid w:val="00985487"/>
    <w:rsid w:val="00990D0F"/>
    <w:rsid w:val="00991084"/>
    <w:rsid w:val="00991AEB"/>
    <w:rsid w:val="00991BA1"/>
    <w:rsid w:val="00992455"/>
    <w:rsid w:val="00993CE2"/>
    <w:rsid w:val="00994D2C"/>
    <w:rsid w:val="00996DDC"/>
    <w:rsid w:val="009A0A95"/>
    <w:rsid w:val="009A0E7B"/>
    <w:rsid w:val="009A1F51"/>
    <w:rsid w:val="009A2344"/>
    <w:rsid w:val="009A3556"/>
    <w:rsid w:val="009A3584"/>
    <w:rsid w:val="009A5F15"/>
    <w:rsid w:val="009A694D"/>
    <w:rsid w:val="009A7244"/>
    <w:rsid w:val="009B026E"/>
    <w:rsid w:val="009B1062"/>
    <w:rsid w:val="009B23B9"/>
    <w:rsid w:val="009B47EA"/>
    <w:rsid w:val="009B4F8C"/>
    <w:rsid w:val="009B63AD"/>
    <w:rsid w:val="009B6872"/>
    <w:rsid w:val="009C269A"/>
    <w:rsid w:val="009C57EA"/>
    <w:rsid w:val="009C6965"/>
    <w:rsid w:val="009C7216"/>
    <w:rsid w:val="009D05C6"/>
    <w:rsid w:val="009D09AD"/>
    <w:rsid w:val="009D3235"/>
    <w:rsid w:val="009D3F25"/>
    <w:rsid w:val="009D46D5"/>
    <w:rsid w:val="009D4861"/>
    <w:rsid w:val="009D574C"/>
    <w:rsid w:val="009D67B6"/>
    <w:rsid w:val="009D6874"/>
    <w:rsid w:val="009D6CE0"/>
    <w:rsid w:val="009E0588"/>
    <w:rsid w:val="009E32DE"/>
    <w:rsid w:val="009E3510"/>
    <w:rsid w:val="009E402E"/>
    <w:rsid w:val="009E4FE9"/>
    <w:rsid w:val="009E5A34"/>
    <w:rsid w:val="009E6918"/>
    <w:rsid w:val="009F257F"/>
    <w:rsid w:val="009F283F"/>
    <w:rsid w:val="009F38C0"/>
    <w:rsid w:val="009F41A4"/>
    <w:rsid w:val="009F4EFA"/>
    <w:rsid w:val="009F5A3A"/>
    <w:rsid w:val="009F6087"/>
    <w:rsid w:val="009F6F26"/>
    <w:rsid w:val="009F73B3"/>
    <w:rsid w:val="00A00397"/>
    <w:rsid w:val="00A00450"/>
    <w:rsid w:val="00A0109E"/>
    <w:rsid w:val="00A0152E"/>
    <w:rsid w:val="00A03B80"/>
    <w:rsid w:val="00A044F6"/>
    <w:rsid w:val="00A052DC"/>
    <w:rsid w:val="00A06BC8"/>
    <w:rsid w:val="00A078D2"/>
    <w:rsid w:val="00A07F58"/>
    <w:rsid w:val="00A131CD"/>
    <w:rsid w:val="00A1379F"/>
    <w:rsid w:val="00A138AB"/>
    <w:rsid w:val="00A1397A"/>
    <w:rsid w:val="00A14053"/>
    <w:rsid w:val="00A1461E"/>
    <w:rsid w:val="00A14C8B"/>
    <w:rsid w:val="00A14EBD"/>
    <w:rsid w:val="00A15C8D"/>
    <w:rsid w:val="00A16A8C"/>
    <w:rsid w:val="00A175BF"/>
    <w:rsid w:val="00A20F01"/>
    <w:rsid w:val="00A215D5"/>
    <w:rsid w:val="00A2163F"/>
    <w:rsid w:val="00A22A97"/>
    <w:rsid w:val="00A23054"/>
    <w:rsid w:val="00A24E39"/>
    <w:rsid w:val="00A25291"/>
    <w:rsid w:val="00A2623B"/>
    <w:rsid w:val="00A2658E"/>
    <w:rsid w:val="00A276DD"/>
    <w:rsid w:val="00A312D6"/>
    <w:rsid w:val="00A3261E"/>
    <w:rsid w:val="00A32991"/>
    <w:rsid w:val="00A3315E"/>
    <w:rsid w:val="00A3402B"/>
    <w:rsid w:val="00A34FD9"/>
    <w:rsid w:val="00A357C8"/>
    <w:rsid w:val="00A357E2"/>
    <w:rsid w:val="00A35F99"/>
    <w:rsid w:val="00A40927"/>
    <w:rsid w:val="00A414C8"/>
    <w:rsid w:val="00A418FB"/>
    <w:rsid w:val="00A42E83"/>
    <w:rsid w:val="00A447AE"/>
    <w:rsid w:val="00A45F6A"/>
    <w:rsid w:val="00A460A3"/>
    <w:rsid w:val="00A50184"/>
    <w:rsid w:val="00A51554"/>
    <w:rsid w:val="00A5242F"/>
    <w:rsid w:val="00A532A0"/>
    <w:rsid w:val="00A53394"/>
    <w:rsid w:val="00A546D2"/>
    <w:rsid w:val="00A56C79"/>
    <w:rsid w:val="00A57BB6"/>
    <w:rsid w:val="00A62703"/>
    <w:rsid w:val="00A62A1F"/>
    <w:rsid w:val="00A62A8F"/>
    <w:rsid w:val="00A62D19"/>
    <w:rsid w:val="00A645CF"/>
    <w:rsid w:val="00A66556"/>
    <w:rsid w:val="00A671BD"/>
    <w:rsid w:val="00A70061"/>
    <w:rsid w:val="00A730F3"/>
    <w:rsid w:val="00A73471"/>
    <w:rsid w:val="00A74262"/>
    <w:rsid w:val="00A74771"/>
    <w:rsid w:val="00A74A95"/>
    <w:rsid w:val="00A74B8C"/>
    <w:rsid w:val="00A759AE"/>
    <w:rsid w:val="00A767A8"/>
    <w:rsid w:val="00A77F72"/>
    <w:rsid w:val="00A804C3"/>
    <w:rsid w:val="00A81042"/>
    <w:rsid w:val="00A84B36"/>
    <w:rsid w:val="00A86292"/>
    <w:rsid w:val="00A86A25"/>
    <w:rsid w:val="00A86B4E"/>
    <w:rsid w:val="00A86DE8"/>
    <w:rsid w:val="00A871D0"/>
    <w:rsid w:val="00A906A5"/>
    <w:rsid w:val="00A925ED"/>
    <w:rsid w:val="00A94FF9"/>
    <w:rsid w:val="00A95179"/>
    <w:rsid w:val="00A95F71"/>
    <w:rsid w:val="00A95FE7"/>
    <w:rsid w:val="00A97061"/>
    <w:rsid w:val="00AA172A"/>
    <w:rsid w:val="00AA2F53"/>
    <w:rsid w:val="00AA33B5"/>
    <w:rsid w:val="00AA4216"/>
    <w:rsid w:val="00AA4A92"/>
    <w:rsid w:val="00AA6E09"/>
    <w:rsid w:val="00AA7D0B"/>
    <w:rsid w:val="00AB0D2E"/>
    <w:rsid w:val="00AB5C22"/>
    <w:rsid w:val="00AB6E01"/>
    <w:rsid w:val="00AB786B"/>
    <w:rsid w:val="00AB7B05"/>
    <w:rsid w:val="00AC3279"/>
    <w:rsid w:val="00AC5285"/>
    <w:rsid w:val="00AC55F0"/>
    <w:rsid w:val="00AC64FE"/>
    <w:rsid w:val="00AD03BC"/>
    <w:rsid w:val="00AD1E00"/>
    <w:rsid w:val="00AD27E2"/>
    <w:rsid w:val="00AD6108"/>
    <w:rsid w:val="00AE0F31"/>
    <w:rsid w:val="00AE10EC"/>
    <w:rsid w:val="00AE2284"/>
    <w:rsid w:val="00AE4AD9"/>
    <w:rsid w:val="00AE4CAC"/>
    <w:rsid w:val="00AE529C"/>
    <w:rsid w:val="00AE58BA"/>
    <w:rsid w:val="00AE5CE8"/>
    <w:rsid w:val="00AE6197"/>
    <w:rsid w:val="00AF4CBA"/>
    <w:rsid w:val="00AF57A4"/>
    <w:rsid w:val="00AF6120"/>
    <w:rsid w:val="00AF6A76"/>
    <w:rsid w:val="00AF728E"/>
    <w:rsid w:val="00AF796A"/>
    <w:rsid w:val="00B04A5D"/>
    <w:rsid w:val="00B04BA6"/>
    <w:rsid w:val="00B04F44"/>
    <w:rsid w:val="00B0596A"/>
    <w:rsid w:val="00B05DDA"/>
    <w:rsid w:val="00B0677D"/>
    <w:rsid w:val="00B102D9"/>
    <w:rsid w:val="00B11AB4"/>
    <w:rsid w:val="00B12DF2"/>
    <w:rsid w:val="00B13D48"/>
    <w:rsid w:val="00B15A17"/>
    <w:rsid w:val="00B163BE"/>
    <w:rsid w:val="00B16AEF"/>
    <w:rsid w:val="00B16FBA"/>
    <w:rsid w:val="00B21C42"/>
    <w:rsid w:val="00B21DDE"/>
    <w:rsid w:val="00B2341D"/>
    <w:rsid w:val="00B24955"/>
    <w:rsid w:val="00B2589A"/>
    <w:rsid w:val="00B30616"/>
    <w:rsid w:val="00B312A6"/>
    <w:rsid w:val="00B316FD"/>
    <w:rsid w:val="00B32A60"/>
    <w:rsid w:val="00B33240"/>
    <w:rsid w:val="00B367DD"/>
    <w:rsid w:val="00B36ABD"/>
    <w:rsid w:val="00B37A81"/>
    <w:rsid w:val="00B40528"/>
    <w:rsid w:val="00B41B9B"/>
    <w:rsid w:val="00B42502"/>
    <w:rsid w:val="00B44833"/>
    <w:rsid w:val="00B44F13"/>
    <w:rsid w:val="00B452DF"/>
    <w:rsid w:val="00B50796"/>
    <w:rsid w:val="00B514FA"/>
    <w:rsid w:val="00B522C9"/>
    <w:rsid w:val="00B53045"/>
    <w:rsid w:val="00B531FB"/>
    <w:rsid w:val="00B532E2"/>
    <w:rsid w:val="00B553E0"/>
    <w:rsid w:val="00B566D1"/>
    <w:rsid w:val="00B5691A"/>
    <w:rsid w:val="00B56F5D"/>
    <w:rsid w:val="00B57429"/>
    <w:rsid w:val="00B61B9B"/>
    <w:rsid w:val="00B6288C"/>
    <w:rsid w:val="00B62D37"/>
    <w:rsid w:val="00B63D1A"/>
    <w:rsid w:val="00B67EF0"/>
    <w:rsid w:val="00B70695"/>
    <w:rsid w:val="00B70ABE"/>
    <w:rsid w:val="00B71D39"/>
    <w:rsid w:val="00B7260A"/>
    <w:rsid w:val="00B730A7"/>
    <w:rsid w:val="00B734E3"/>
    <w:rsid w:val="00B748DA"/>
    <w:rsid w:val="00B75FD2"/>
    <w:rsid w:val="00B7619F"/>
    <w:rsid w:val="00B772D9"/>
    <w:rsid w:val="00B81A4A"/>
    <w:rsid w:val="00B82EC9"/>
    <w:rsid w:val="00B91B7D"/>
    <w:rsid w:val="00B93DA0"/>
    <w:rsid w:val="00B9442F"/>
    <w:rsid w:val="00B96792"/>
    <w:rsid w:val="00BA09A2"/>
    <w:rsid w:val="00BA14E6"/>
    <w:rsid w:val="00BA47AB"/>
    <w:rsid w:val="00BA7EC0"/>
    <w:rsid w:val="00BB0761"/>
    <w:rsid w:val="00BB1961"/>
    <w:rsid w:val="00BB206D"/>
    <w:rsid w:val="00BB2B86"/>
    <w:rsid w:val="00BB39FC"/>
    <w:rsid w:val="00BB610A"/>
    <w:rsid w:val="00BB6A0A"/>
    <w:rsid w:val="00BC0569"/>
    <w:rsid w:val="00BC0FA6"/>
    <w:rsid w:val="00BC10CF"/>
    <w:rsid w:val="00BC20EC"/>
    <w:rsid w:val="00BC2C5C"/>
    <w:rsid w:val="00BC4A00"/>
    <w:rsid w:val="00BC6958"/>
    <w:rsid w:val="00BD100D"/>
    <w:rsid w:val="00BD1311"/>
    <w:rsid w:val="00BD1C63"/>
    <w:rsid w:val="00BD3E39"/>
    <w:rsid w:val="00BD4D62"/>
    <w:rsid w:val="00BD5F71"/>
    <w:rsid w:val="00BD7D5F"/>
    <w:rsid w:val="00BE0566"/>
    <w:rsid w:val="00BE1D8F"/>
    <w:rsid w:val="00BE2BBD"/>
    <w:rsid w:val="00BE3722"/>
    <w:rsid w:val="00BE58CB"/>
    <w:rsid w:val="00BE619C"/>
    <w:rsid w:val="00BE6785"/>
    <w:rsid w:val="00BE74BA"/>
    <w:rsid w:val="00BE7768"/>
    <w:rsid w:val="00BF17F3"/>
    <w:rsid w:val="00BF3A9B"/>
    <w:rsid w:val="00BF44BA"/>
    <w:rsid w:val="00BF4E8D"/>
    <w:rsid w:val="00BF4FF6"/>
    <w:rsid w:val="00BF535E"/>
    <w:rsid w:val="00BF5D66"/>
    <w:rsid w:val="00BF6064"/>
    <w:rsid w:val="00BF6240"/>
    <w:rsid w:val="00BF6B54"/>
    <w:rsid w:val="00BF7953"/>
    <w:rsid w:val="00C02B58"/>
    <w:rsid w:val="00C04355"/>
    <w:rsid w:val="00C0483E"/>
    <w:rsid w:val="00C0548C"/>
    <w:rsid w:val="00C0616A"/>
    <w:rsid w:val="00C0680C"/>
    <w:rsid w:val="00C06C0E"/>
    <w:rsid w:val="00C078A5"/>
    <w:rsid w:val="00C1061C"/>
    <w:rsid w:val="00C1181D"/>
    <w:rsid w:val="00C128E5"/>
    <w:rsid w:val="00C13349"/>
    <w:rsid w:val="00C13F68"/>
    <w:rsid w:val="00C140FA"/>
    <w:rsid w:val="00C147C6"/>
    <w:rsid w:val="00C17220"/>
    <w:rsid w:val="00C17DFB"/>
    <w:rsid w:val="00C17E7E"/>
    <w:rsid w:val="00C22EC4"/>
    <w:rsid w:val="00C23368"/>
    <w:rsid w:val="00C23B15"/>
    <w:rsid w:val="00C24E03"/>
    <w:rsid w:val="00C24F8D"/>
    <w:rsid w:val="00C3116D"/>
    <w:rsid w:val="00C31367"/>
    <w:rsid w:val="00C3141B"/>
    <w:rsid w:val="00C321A9"/>
    <w:rsid w:val="00C326C6"/>
    <w:rsid w:val="00C32991"/>
    <w:rsid w:val="00C32AED"/>
    <w:rsid w:val="00C3424E"/>
    <w:rsid w:val="00C34D71"/>
    <w:rsid w:val="00C35841"/>
    <w:rsid w:val="00C3690D"/>
    <w:rsid w:val="00C37797"/>
    <w:rsid w:val="00C41CC0"/>
    <w:rsid w:val="00C42CCA"/>
    <w:rsid w:val="00C431C2"/>
    <w:rsid w:val="00C436DB"/>
    <w:rsid w:val="00C43D9D"/>
    <w:rsid w:val="00C453A0"/>
    <w:rsid w:val="00C458E6"/>
    <w:rsid w:val="00C45A23"/>
    <w:rsid w:val="00C46AD4"/>
    <w:rsid w:val="00C46CF4"/>
    <w:rsid w:val="00C46D50"/>
    <w:rsid w:val="00C5083E"/>
    <w:rsid w:val="00C516E4"/>
    <w:rsid w:val="00C5212F"/>
    <w:rsid w:val="00C53188"/>
    <w:rsid w:val="00C53D3C"/>
    <w:rsid w:val="00C55590"/>
    <w:rsid w:val="00C57E59"/>
    <w:rsid w:val="00C631DB"/>
    <w:rsid w:val="00C63CC5"/>
    <w:rsid w:val="00C645E0"/>
    <w:rsid w:val="00C64C3C"/>
    <w:rsid w:val="00C663DA"/>
    <w:rsid w:val="00C67F62"/>
    <w:rsid w:val="00C70445"/>
    <w:rsid w:val="00C71765"/>
    <w:rsid w:val="00C71F1D"/>
    <w:rsid w:val="00C754C1"/>
    <w:rsid w:val="00C76B6C"/>
    <w:rsid w:val="00C8256F"/>
    <w:rsid w:val="00C8658C"/>
    <w:rsid w:val="00C91495"/>
    <w:rsid w:val="00C92EDD"/>
    <w:rsid w:val="00C9366D"/>
    <w:rsid w:val="00CA00FB"/>
    <w:rsid w:val="00CA0A1D"/>
    <w:rsid w:val="00CA49CB"/>
    <w:rsid w:val="00CA4A36"/>
    <w:rsid w:val="00CA612C"/>
    <w:rsid w:val="00CA6740"/>
    <w:rsid w:val="00CA6D46"/>
    <w:rsid w:val="00CA7C3C"/>
    <w:rsid w:val="00CB2007"/>
    <w:rsid w:val="00CB27A1"/>
    <w:rsid w:val="00CB3530"/>
    <w:rsid w:val="00CB4DA3"/>
    <w:rsid w:val="00CB62DD"/>
    <w:rsid w:val="00CC27AE"/>
    <w:rsid w:val="00CC2F19"/>
    <w:rsid w:val="00CC3563"/>
    <w:rsid w:val="00CD44FF"/>
    <w:rsid w:val="00CD59D2"/>
    <w:rsid w:val="00CD5D30"/>
    <w:rsid w:val="00CD6ED9"/>
    <w:rsid w:val="00CD7E4D"/>
    <w:rsid w:val="00CE02AE"/>
    <w:rsid w:val="00CE11DD"/>
    <w:rsid w:val="00CE1587"/>
    <w:rsid w:val="00CE1F06"/>
    <w:rsid w:val="00CE301D"/>
    <w:rsid w:val="00CE5685"/>
    <w:rsid w:val="00CE7A36"/>
    <w:rsid w:val="00CF212F"/>
    <w:rsid w:val="00CF2BDD"/>
    <w:rsid w:val="00CF520A"/>
    <w:rsid w:val="00CF5B6B"/>
    <w:rsid w:val="00D013DE"/>
    <w:rsid w:val="00D01DFC"/>
    <w:rsid w:val="00D043D3"/>
    <w:rsid w:val="00D06450"/>
    <w:rsid w:val="00D07203"/>
    <w:rsid w:val="00D11C3B"/>
    <w:rsid w:val="00D14C19"/>
    <w:rsid w:val="00D1521F"/>
    <w:rsid w:val="00D154DC"/>
    <w:rsid w:val="00D15527"/>
    <w:rsid w:val="00D15AD3"/>
    <w:rsid w:val="00D17A53"/>
    <w:rsid w:val="00D216CA"/>
    <w:rsid w:val="00D21B32"/>
    <w:rsid w:val="00D21FC8"/>
    <w:rsid w:val="00D23006"/>
    <w:rsid w:val="00D2383C"/>
    <w:rsid w:val="00D25C9D"/>
    <w:rsid w:val="00D27B86"/>
    <w:rsid w:val="00D27DCF"/>
    <w:rsid w:val="00D3092D"/>
    <w:rsid w:val="00D34FD8"/>
    <w:rsid w:val="00D360FF"/>
    <w:rsid w:val="00D3690C"/>
    <w:rsid w:val="00D42392"/>
    <w:rsid w:val="00D42583"/>
    <w:rsid w:val="00D4274F"/>
    <w:rsid w:val="00D4431C"/>
    <w:rsid w:val="00D459FB"/>
    <w:rsid w:val="00D4655E"/>
    <w:rsid w:val="00D47AD5"/>
    <w:rsid w:val="00D50C39"/>
    <w:rsid w:val="00D524B7"/>
    <w:rsid w:val="00D5402A"/>
    <w:rsid w:val="00D5408C"/>
    <w:rsid w:val="00D5414B"/>
    <w:rsid w:val="00D542D3"/>
    <w:rsid w:val="00D57590"/>
    <w:rsid w:val="00D60A66"/>
    <w:rsid w:val="00D60C5F"/>
    <w:rsid w:val="00D6128E"/>
    <w:rsid w:val="00D6298C"/>
    <w:rsid w:val="00D642C7"/>
    <w:rsid w:val="00D646D3"/>
    <w:rsid w:val="00D65BA8"/>
    <w:rsid w:val="00D65D52"/>
    <w:rsid w:val="00D67562"/>
    <w:rsid w:val="00D71367"/>
    <w:rsid w:val="00D72117"/>
    <w:rsid w:val="00D73BE6"/>
    <w:rsid w:val="00D7640B"/>
    <w:rsid w:val="00D771E1"/>
    <w:rsid w:val="00D80F11"/>
    <w:rsid w:val="00D813AC"/>
    <w:rsid w:val="00D83203"/>
    <w:rsid w:val="00D8411E"/>
    <w:rsid w:val="00D8440E"/>
    <w:rsid w:val="00D85107"/>
    <w:rsid w:val="00D85351"/>
    <w:rsid w:val="00D85CA6"/>
    <w:rsid w:val="00D873B3"/>
    <w:rsid w:val="00D9078D"/>
    <w:rsid w:val="00D91DC1"/>
    <w:rsid w:val="00D9293B"/>
    <w:rsid w:val="00D9294C"/>
    <w:rsid w:val="00D92A87"/>
    <w:rsid w:val="00D93EE0"/>
    <w:rsid w:val="00D9404A"/>
    <w:rsid w:val="00D94D5B"/>
    <w:rsid w:val="00D957DF"/>
    <w:rsid w:val="00D96936"/>
    <w:rsid w:val="00DA0B93"/>
    <w:rsid w:val="00DA2DCA"/>
    <w:rsid w:val="00DA4509"/>
    <w:rsid w:val="00DA491D"/>
    <w:rsid w:val="00DA4C56"/>
    <w:rsid w:val="00DA51A8"/>
    <w:rsid w:val="00DA7609"/>
    <w:rsid w:val="00DB00F1"/>
    <w:rsid w:val="00DB1012"/>
    <w:rsid w:val="00DB19C4"/>
    <w:rsid w:val="00DB252C"/>
    <w:rsid w:val="00DB4379"/>
    <w:rsid w:val="00DB4518"/>
    <w:rsid w:val="00DB6385"/>
    <w:rsid w:val="00DB7ADD"/>
    <w:rsid w:val="00DB7CA4"/>
    <w:rsid w:val="00DC23F4"/>
    <w:rsid w:val="00DC46A7"/>
    <w:rsid w:val="00DC6042"/>
    <w:rsid w:val="00DC6C88"/>
    <w:rsid w:val="00DC6EA3"/>
    <w:rsid w:val="00DC6FC6"/>
    <w:rsid w:val="00DD1D3A"/>
    <w:rsid w:val="00DD5C53"/>
    <w:rsid w:val="00DD717F"/>
    <w:rsid w:val="00DD7606"/>
    <w:rsid w:val="00DE1DC4"/>
    <w:rsid w:val="00DE35BD"/>
    <w:rsid w:val="00DE4AB7"/>
    <w:rsid w:val="00DE555B"/>
    <w:rsid w:val="00DE5EB3"/>
    <w:rsid w:val="00DE5FFD"/>
    <w:rsid w:val="00DE6C28"/>
    <w:rsid w:val="00DE7271"/>
    <w:rsid w:val="00DF04A3"/>
    <w:rsid w:val="00DF1E9B"/>
    <w:rsid w:val="00DF48C1"/>
    <w:rsid w:val="00DF5710"/>
    <w:rsid w:val="00DF773F"/>
    <w:rsid w:val="00DF77A9"/>
    <w:rsid w:val="00E00C85"/>
    <w:rsid w:val="00E02266"/>
    <w:rsid w:val="00E042AD"/>
    <w:rsid w:val="00E04424"/>
    <w:rsid w:val="00E045DB"/>
    <w:rsid w:val="00E05930"/>
    <w:rsid w:val="00E05E8C"/>
    <w:rsid w:val="00E0613B"/>
    <w:rsid w:val="00E06823"/>
    <w:rsid w:val="00E06D89"/>
    <w:rsid w:val="00E06F85"/>
    <w:rsid w:val="00E07B37"/>
    <w:rsid w:val="00E10DA9"/>
    <w:rsid w:val="00E13E21"/>
    <w:rsid w:val="00E16554"/>
    <w:rsid w:val="00E20A65"/>
    <w:rsid w:val="00E21A9F"/>
    <w:rsid w:val="00E25225"/>
    <w:rsid w:val="00E268A7"/>
    <w:rsid w:val="00E27BB8"/>
    <w:rsid w:val="00E305D3"/>
    <w:rsid w:val="00E30EF8"/>
    <w:rsid w:val="00E31E8C"/>
    <w:rsid w:val="00E32E31"/>
    <w:rsid w:val="00E34A5D"/>
    <w:rsid w:val="00E3773A"/>
    <w:rsid w:val="00E4198A"/>
    <w:rsid w:val="00E42563"/>
    <w:rsid w:val="00E450CE"/>
    <w:rsid w:val="00E4763D"/>
    <w:rsid w:val="00E52FF1"/>
    <w:rsid w:val="00E537DE"/>
    <w:rsid w:val="00E55018"/>
    <w:rsid w:val="00E55D3A"/>
    <w:rsid w:val="00E55F56"/>
    <w:rsid w:val="00E5727B"/>
    <w:rsid w:val="00E57897"/>
    <w:rsid w:val="00E57CF9"/>
    <w:rsid w:val="00E6553E"/>
    <w:rsid w:val="00E70BE1"/>
    <w:rsid w:val="00E71AA4"/>
    <w:rsid w:val="00E71D4C"/>
    <w:rsid w:val="00E73116"/>
    <w:rsid w:val="00E73BFD"/>
    <w:rsid w:val="00E763C4"/>
    <w:rsid w:val="00E82033"/>
    <w:rsid w:val="00E8290A"/>
    <w:rsid w:val="00E82FFE"/>
    <w:rsid w:val="00E83183"/>
    <w:rsid w:val="00E83370"/>
    <w:rsid w:val="00E833F3"/>
    <w:rsid w:val="00E839AB"/>
    <w:rsid w:val="00E84355"/>
    <w:rsid w:val="00E84F29"/>
    <w:rsid w:val="00E85E44"/>
    <w:rsid w:val="00E90D22"/>
    <w:rsid w:val="00E918B7"/>
    <w:rsid w:val="00E95702"/>
    <w:rsid w:val="00E9727B"/>
    <w:rsid w:val="00EA365C"/>
    <w:rsid w:val="00EA446C"/>
    <w:rsid w:val="00EA587F"/>
    <w:rsid w:val="00EA7768"/>
    <w:rsid w:val="00EB023D"/>
    <w:rsid w:val="00EB0240"/>
    <w:rsid w:val="00EB287F"/>
    <w:rsid w:val="00EB2FA1"/>
    <w:rsid w:val="00EB4E1B"/>
    <w:rsid w:val="00EB56E6"/>
    <w:rsid w:val="00EC0EBF"/>
    <w:rsid w:val="00EC46DF"/>
    <w:rsid w:val="00EC5314"/>
    <w:rsid w:val="00EC7F60"/>
    <w:rsid w:val="00ED03CA"/>
    <w:rsid w:val="00ED0DB0"/>
    <w:rsid w:val="00ED28EE"/>
    <w:rsid w:val="00ED40FE"/>
    <w:rsid w:val="00ED53BC"/>
    <w:rsid w:val="00ED6338"/>
    <w:rsid w:val="00ED6A5C"/>
    <w:rsid w:val="00ED70A6"/>
    <w:rsid w:val="00ED780B"/>
    <w:rsid w:val="00EE1550"/>
    <w:rsid w:val="00EE2BEB"/>
    <w:rsid w:val="00EE3571"/>
    <w:rsid w:val="00EE4B4F"/>
    <w:rsid w:val="00EE5890"/>
    <w:rsid w:val="00EE7DE5"/>
    <w:rsid w:val="00EF0188"/>
    <w:rsid w:val="00EF0F92"/>
    <w:rsid w:val="00EF1A70"/>
    <w:rsid w:val="00EF3052"/>
    <w:rsid w:val="00EF3558"/>
    <w:rsid w:val="00EF7408"/>
    <w:rsid w:val="00EF75C9"/>
    <w:rsid w:val="00EF7DF1"/>
    <w:rsid w:val="00F00D71"/>
    <w:rsid w:val="00F01DFF"/>
    <w:rsid w:val="00F02BDD"/>
    <w:rsid w:val="00F03D85"/>
    <w:rsid w:val="00F03E10"/>
    <w:rsid w:val="00F04AB6"/>
    <w:rsid w:val="00F11912"/>
    <w:rsid w:val="00F122CE"/>
    <w:rsid w:val="00F125FF"/>
    <w:rsid w:val="00F12641"/>
    <w:rsid w:val="00F13114"/>
    <w:rsid w:val="00F16057"/>
    <w:rsid w:val="00F160E5"/>
    <w:rsid w:val="00F17694"/>
    <w:rsid w:val="00F24891"/>
    <w:rsid w:val="00F24DB1"/>
    <w:rsid w:val="00F24EC6"/>
    <w:rsid w:val="00F25BA8"/>
    <w:rsid w:val="00F27660"/>
    <w:rsid w:val="00F304A2"/>
    <w:rsid w:val="00F30EC8"/>
    <w:rsid w:val="00F33D87"/>
    <w:rsid w:val="00F35F6F"/>
    <w:rsid w:val="00F36279"/>
    <w:rsid w:val="00F42429"/>
    <w:rsid w:val="00F43FEC"/>
    <w:rsid w:val="00F456BC"/>
    <w:rsid w:val="00F50C65"/>
    <w:rsid w:val="00F518F8"/>
    <w:rsid w:val="00F51AB2"/>
    <w:rsid w:val="00F5252D"/>
    <w:rsid w:val="00F540C3"/>
    <w:rsid w:val="00F548BF"/>
    <w:rsid w:val="00F54B18"/>
    <w:rsid w:val="00F56095"/>
    <w:rsid w:val="00F561B5"/>
    <w:rsid w:val="00F5629A"/>
    <w:rsid w:val="00F574E5"/>
    <w:rsid w:val="00F57D14"/>
    <w:rsid w:val="00F57EEE"/>
    <w:rsid w:val="00F60F53"/>
    <w:rsid w:val="00F61547"/>
    <w:rsid w:val="00F61DF1"/>
    <w:rsid w:val="00F64304"/>
    <w:rsid w:val="00F6595D"/>
    <w:rsid w:val="00F667C5"/>
    <w:rsid w:val="00F671DE"/>
    <w:rsid w:val="00F67860"/>
    <w:rsid w:val="00F67B8B"/>
    <w:rsid w:val="00F720CB"/>
    <w:rsid w:val="00F7272D"/>
    <w:rsid w:val="00F73248"/>
    <w:rsid w:val="00F73D38"/>
    <w:rsid w:val="00F755FA"/>
    <w:rsid w:val="00F76271"/>
    <w:rsid w:val="00F76C36"/>
    <w:rsid w:val="00F7711C"/>
    <w:rsid w:val="00F77A5E"/>
    <w:rsid w:val="00F77CB3"/>
    <w:rsid w:val="00F77D56"/>
    <w:rsid w:val="00F8016A"/>
    <w:rsid w:val="00F81176"/>
    <w:rsid w:val="00F811DC"/>
    <w:rsid w:val="00F820C0"/>
    <w:rsid w:val="00F830EE"/>
    <w:rsid w:val="00F8402A"/>
    <w:rsid w:val="00F8644A"/>
    <w:rsid w:val="00F86D99"/>
    <w:rsid w:val="00F86FEC"/>
    <w:rsid w:val="00F91AFD"/>
    <w:rsid w:val="00F91E7F"/>
    <w:rsid w:val="00F9296E"/>
    <w:rsid w:val="00F9357D"/>
    <w:rsid w:val="00F9367F"/>
    <w:rsid w:val="00F948E0"/>
    <w:rsid w:val="00F951AB"/>
    <w:rsid w:val="00F967E4"/>
    <w:rsid w:val="00F96C61"/>
    <w:rsid w:val="00F975A1"/>
    <w:rsid w:val="00FA2726"/>
    <w:rsid w:val="00FA39D4"/>
    <w:rsid w:val="00FA3D7D"/>
    <w:rsid w:val="00FA554F"/>
    <w:rsid w:val="00FA69B4"/>
    <w:rsid w:val="00FB0584"/>
    <w:rsid w:val="00FB0BAA"/>
    <w:rsid w:val="00FB1410"/>
    <w:rsid w:val="00FB389F"/>
    <w:rsid w:val="00FB4009"/>
    <w:rsid w:val="00FB42E2"/>
    <w:rsid w:val="00FB4AE8"/>
    <w:rsid w:val="00FB4B5E"/>
    <w:rsid w:val="00FB51EB"/>
    <w:rsid w:val="00FB61AC"/>
    <w:rsid w:val="00FB7835"/>
    <w:rsid w:val="00FC0400"/>
    <w:rsid w:val="00FC09BD"/>
    <w:rsid w:val="00FC0DE0"/>
    <w:rsid w:val="00FC0EF6"/>
    <w:rsid w:val="00FC32DF"/>
    <w:rsid w:val="00FC3C41"/>
    <w:rsid w:val="00FC5513"/>
    <w:rsid w:val="00FC64BD"/>
    <w:rsid w:val="00FD106A"/>
    <w:rsid w:val="00FD406C"/>
    <w:rsid w:val="00FD6BB9"/>
    <w:rsid w:val="00FE0BBA"/>
    <w:rsid w:val="00FE0F37"/>
    <w:rsid w:val="00FE191F"/>
    <w:rsid w:val="00FE2326"/>
    <w:rsid w:val="00FE3B78"/>
    <w:rsid w:val="00FE4369"/>
    <w:rsid w:val="00FE471B"/>
    <w:rsid w:val="00FE4E67"/>
    <w:rsid w:val="00FE5B02"/>
    <w:rsid w:val="00FE5FC6"/>
    <w:rsid w:val="00FE7A9F"/>
    <w:rsid w:val="00FF0B7D"/>
    <w:rsid w:val="00FF0FD4"/>
    <w:rsid w:val="00FF1108"/>
    <w:rsid w:val="00FF5EFC"/>
    <w:rsid w:val="00FF69EB"/>
    <w:rsid w:val="00FF6E56"/>
    <w:rsid w:val="00FF6F3A"/>
    <w:rsid w:val="00FF754C"/>
    <w:rsid w:val="0F3B56F1"/>
    <w:rsid w:val="7F90720F"/>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74EBCDB4"/>
  <w15:docId w15:val="{B4446FB6-C71E-4EEF-8CAE-93734E34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eastAsia="Times New Roman"/>
      <w:sz w:val="24"/>
      <w:szCs w:val="24"/>
      <w:lang w:val="en-US" w:eastAsia="en-US"/>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pPr>
      <w:spacing w:before="100" w:beforeAutospacing="1" w:after="100" w:afterAutospacing="1"/>
      <w:outlineLvl w:val="2"/>
    </w:pPr>
    <w:rPr>
      <w:b/>
      <w:bCs/>
      <w:sz w:val="27"/>
      <w:szCs w:val="27"/>
      <w:lang w:val="en-PH" w:eastAsia="en-PH"/>
    </w:rPr>
  </w:style>
  <w:style w:type="paragraph" w:styleId="Heading4">
    <w:name w:val="heading 4"/>
    <w:basedOn w:val="Normal"/>
    <w:next w:val="Normal"/>
    <w:link w:val="Heading4Char"/>
    <w:uiPriority w:val="9"/>
    <w:semiHidden/>
    <w:unhideWhenUsed/>
    <w:qFormat/>
    <w:rsid w:val="009F73B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qFormat/>
    <w:pPr>
      <w:tabs>
        <w:tab w:val="center" w:pos="4680"/>
        <w:tab w:val="right" w:pos="9360"/>
      </w:tabs>
    </w:pPr>
  </w:style>
  <w:style w:type="paragraph" w:styleId="Header">
    <w:name w:val="header"/>
    <w:basedOn w:val="Normal"/>
    <w:link w:val="HeaderChar"/>
    <w:uiPriority w:val="99"/>
    <w:unhideWhenUsed/>
    <w:qFormat/>
    <w:pPr>
      <w:tabs>
        <w:tab w:val="center" w:pos="4680"/>
        <w:tab w:val="right" w:pos="9360"/>
      </w:tabs>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pPr>
    <w:rPr>
      <w:lang w:val="en-PH" w:eastAsia="en-PH"/>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paragraph" w:styleId="ListParagraph">
    <w:name w:val="List Paragraph"/>
    <w:basedOn w:val="Normal"/>
    <w:uiPriority w:val="34"/>
    <w:qFormat/>
    <w:pPr>
      <w:ind w:left="720"/>
      <w:contextualSpacing/>
    </w:pPr>
  </w:style>
  <w:style w:type="paragraph" w:customStyle="1" w:styleId="root-block-node">
    <w:name w:val="root-block-node"/>
    <w:basedOn w:val="Normal"/>
    <w:qFormat/>
    <w:pPr>
      <w:spacing w:before="100" w:beforeAutospacing="1" w:after="100" w:afterAutospacing="1"/>
    </w:pPr>
  </w:style>
  <w:style w:type="paragraph" w:customStyle="1" w:styleId="ParaAttribute0">
    <w:name w:val="ParaAttribute0"/>
    <w:qFormat/>
    <w:pPr>
      <w:widowControl w:val="0"/>
    </w:pPr>
    <w:rPr>
      <w:rFonts w:eastAsia="Batang"/>
      <w:lang w:val="en-US"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a">
    <w:name w:val="_"/>
    <w:basedOn w:val="DefaultParagraphFont"/>
    <w:qFormat/>
  </w:style>
  <w:style w:type="character" w:customStyle="1" w:styleId="fc2">
    <w:name w:val="fc2"/>
    <w:basedOn w:val="DefaultParagraphFont"/>
    <w:qFormat/>
  </w:style>
  <w:style w:type="character" w:customStyle="1" w:styleId="ws4d">
    <w:name w:val="ws4d"/>
    <w:basedOn w:val="DefaultParagraphFont"/>
  </w:style>
  <w:style w:type="character" w:customStyle="1" w:styleId="fc0">
    <w:name w:val="fc0"/>
    <w:basedOn w:val="DefaultParagraphFont"/>
    <w:qFormat/>
  </w:style>
  <w:style w:type="character" w:customStyle="1" w:styleId="ref-journal">
    <w:name w:val="ref-journal"/>
    <w:basedOn w:val="DefaultParagraphFont"/>
    <w:qFormat/>
  </w:style>
  <w:style w:type="character" w:customStyle="1" w:styleId="ref-vol">
    <w:name w:val="ref-vol"/>
    <w:basedOn w:val="DefaultParagraphFont"/>
    <w:qFormat/>
  </w:style>
  <w:style w:type="paragraph" w:customStyle="1" w:styleId="referencetext">
    <w:name w:val="referencetext"/>
    <w:basedOn w:val="Normal"/>
    <w:qFormat/>
    <w:pPr>
      <w:spacing w:before="100" w:beforeAutospacing="1" w:after="100" w:afterAutospacing="1"/>
    </w:pPr>
    <w:rPr>
      <w:lang w:val="en-PH" w:eastAsia="en-PH"/>
    </w:rPr>
  </w:style>
  <w:style w:type="character" w:customStyle="1" w:styleId="Heading3Char">
    <w:name w:val="Heading 3 Char"/>
    <w:basedOn w:val="DefaultParagraphFont"/>
    <w:link w:val="Heading3"/>
    <w:uiPriority w:val="9"/>
    <w:qFormat/>
    <w:rPr>
      <w:rFonts w:ascii="Times New Roman" w:eastAsia="Times New Roman" w:hAnsi="Times New Roman" w:cs="Times New Roman"/>
      <w:b/>
      <w:bCs/>
      <w:sz w:val="27"/>
      <w:szCs w:val="27"/>
      <w:lang w:eastAsia="en-PH"/>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26"/>
      <w:szCs w:val="26"/>
      <w:lang w:val="en-US"/>
    </w:rPr>
  </w:style>
  <w:style w:type="character" w:styleId="UnresolvedMention">
    <w:name w:val="Unresolved Mention"/>
    <w:basedOn w:val="DefaultParagraphFont"/>
    <w:uiPriority w:val="99"/>
    <w:semiHidden/>
    <w:unhideWhenUsed/>
    <w:rsid w:val="00A57BB6"/>
    <w:rPr>
      <w:color w:val="605E5C"/>
      <w:shd w:val="clear" w:color="auto" w:fill="E1DFDD"/>
    </w:rPr>
  </w:style>
  <w:style w:type="character" w:customStyle="1" w:styleId="Heading4Char">
    <w:name w:val="Heading 4 Char"/>
    <w:basedOn w:val="DefaultParagraphFont"/>
    <w:link w:val="Heading4"/>
    <w:uiPriority w:val="9"/>
    <w:semiHidden/>
    <w:rsid w:val="009F73B3"/>
    <w:rPr>
      <w:rFonts w:asciiTheme="majorHAnsi" w:eastAsiaTheme="majorEastAsia" w:hAnsiTheme="majorHAnsi" w:cstheme="majorBidi"/>
      <w:i/>
      <w:iCs/>
      <w:color w:val="2F5496" w:themeColor="accent1" w:themeShade="BF"/>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28630">
      <w:bodyDiv w:val="1"/>
      <w:marLeft w:val="0"/>
      <w:marRight w:val="0"/>
      <w:marTop w:val="0"/>
      <w:marBottom w:val="0"/>
      <w:divBdr>
        <w:top w:val="none" w:sz="0" w:space="0" w:color="auto"/>
        <w:left w:val="none" w:sz="0" w:space="0" w:color="auto"/>
        <w:bottom w:val="none" w:sz="0" w:space="0" w:color="auto"/>
        <w:right w:val="none" w:sz="0" w:space="0" w:color="auto"/>
      </w:divBdr>
    </w:div>
    <w:div w:id="12340498">
      <w:bodyDiv w:val="1"/>
      <w:marLeft w:val="0"/>
      <w:marRight w:val="0"/>
      <w:marTop w:val="0"/>
      <w:marBottom w:val="0"/>
      <w:divBdr>
        <w:top w:val="none" w:sz="0" w:space="0" w:color="auto"/>
        <w:left w:val="none" w:sz="0" w:space="0" w:color="auto"/>
        <w:bottom w:val="none" w:sz="0" w:space="0" w:color="auto"/>
        <w:right w:val="none" w:sz="0" w:space="0" w:color="auto"/>
      </w:divBdr>
    </w:div>
    <w:div w:id="85854509">
      <w:bodyDiv w:val="1"/>
      <w:marLeft w:val="0"/>
      <w:marRight w:val="0"/>
      <w:marTop w:val="0"/>
      <w:marBottom w:val="0"/>
      <w:divBdr>
        <w:top w:val="none" w:sz="0" w:space="0" w:color="auto"/>
        <w:left w:val="none" w:sz="0" w:space="0" w:color="auto"/>
        <w:bottom w:val="none" w:sz="0" w:space="0" w:color="auto"/>
        <w:right w:val="none" w:sz="0" w:space="0" w:color="auto"/>
      </w:divBdr>
    </w:div>
    <w:div w:id="125247378">
      <w:bodyDiv w:val="1"/>
      <w:marLeft w:val="0"/>
      <w:marRight w:val="0"/>
      <w:marTop w:val="0"/>
      <w:marBottom w:val="0"/>
      <w:divBdr>
        <w:top w:val="none" w:sz="0" w:space="0" w:color="auto"/>
        <w:left w:val="none" w:sz="0" w:space="0" w:color="auto"/>
        <w:bottom w:val="none" w:sz="0" w:space="0" w:color="auto"/>
        <w:right w:val="none" w:sz="0" w:space="0" w:color="auto"/>
      </w:divBdr>
    </w:div>
    <w:div w:id="133064878">
      <w:bodyDiv w:val="1"/>
      <w:marLeft w:val="0"/>
      <w:marRight w:val="0"/>
      <w:marTop w:val="0"/>
      <w:marBottom w:val="0"/>
      <w:divBdr>
        <w:top w:val="none" w:sz="0" w:space="0" w:color="auto"/>
        <w:left w:val="none" w:sz="0" w:space="0" w:color="auto"/>
        <w:bottom w:val="none" w:sz="0" w:space="0" w:color="auto"/>
        <w:right w:val="none" w:sz="0" w:space="0" w:color="auto"/>
      </w:divBdr>
    </w:div>
    <w:div w:id="137458946">
      <w:bodyDiv w:val="1"/>
      <w:marLeft w:val="0"/>
      <w:marRight w:val="0"/>
      <w:marTop w:val="0"/>
      <w:marBottom w:val="0"/>
      <w:divBdr>
        <w:top w:val="none" w:sz="0" w:space="0" w:color="auto"/>
        <w:left w:val="none" w:sz="0" w:space="0" w:color="auto"/>
        <w:bottom w:val="none" w:sz="0" w:space="0" w:color="auto"/>
        <w:right w:val="none" w:sz="0" w:space="0" w:color="auto"/>
      </w:divBdr>
    </w:div>
    <w:div w:id="179701582">
      <w:bodyDiv w:val="1"/>
      <w:marLeft w:val="0"/>
      <w:marRight w:val="0"/>
      <w:marTop w:val="0"/>
      <w:marBottom w:val="0"/>
      <w:divBdr>
        <w:top w:val="none" w:sz="0" w:space="0" w:color="auto"/>
        <w:left w:val="none" w:sz="0" w:space="0" w:color="auto"/>
        <w:bottom w:val="none" w:sz="0" w:space="0" w:color="auto"/>
        <w:right w:val="none" w:sz="0" w:space="0" w:color="auto"/>
      </w:divBdr>
    </w:div>
    <w:div w:id="235012866">
      <w:bodyDiv w:val="1"/>
      <w:marLeft w:val="0"/>
      <w:marRight w:val="0"/>
      <w:marTop w:val="0"/>
      <w:marBottom w:val="0"/>
      <w:divBdr>
        <w:top w:val="none" w:sz="0" w:space="0" w:color="auto"/>
        <w:left w:val="none" w:sz="0" w:space="0" w:color="auto"/>
        <w:bottom w:val="none" w:sz="0" w:space="0" w:color="auto"/>
        <w:right w:val="none" w:sz="0" w:space="0" w:color="auto"/>
      </w:divBdr>
    </w:div>
    <w:div w:id="258409682">
      <w:bodyDiv w:val="1"/>
      <w:marLeft w:val="0"/>
      <w:marRight w:val="0"/>
      <w:marTop w:val="0"/>
      <w:marBottom w:val="0"/>
      <w:divBdr>
        <w:top w:val="none" w:sz="0" w:space="0" w:color="auto"/>
        <w:left w:val="none" w:sz="0" w:space="0" w:color="auto"/>
        <w:bottom w:val="none" w:sz="0" w:space="0" w:color="auto"/>
        <w:right w:val="none" w:sz="0" w:space="0" w:color="auto"/>
      </w:divBdr>
    </w:div>
    <w:div w:id="309671936">
      <w:bodyDiv w:val="1"/>
      <w:marLeft w:val="0"/>
      <w:marRight w:val="0"/>
      <w:marTop w:val="0"/>
      <w:marBottom w:val="0"/>
      <w:divBdr>
        <w:top w:val="none" w:sz="0" w:space="0" w:color="auto"/>
        <w:left w:val="none" w:sz="0" w:space="0" w:color="auto"/>
        <w:bottom w:val="none" w:sz="0" w:space="0" w:color="auto"/>
        <w:right w:val="none" w:sz="0" w:space="0" w:color="auto"/>
      </w:divBdr>
    </w:div>
    <w:div w:id="368074722">
      <w:bodyDiv w:val="1"/>
      <w:marLeft w:val="0"/>
      <w:marRight w:val="0"/>
      <w:marTop w:val="0"/>
      <w:marBottom w:val="0"/>
      <w:divBdr>
        <w:top w:val="none" w:sz="0" w:space="0" w:color="auto"/>
        <w:left w:val="none" w:sz="0" w:space="0" w:color="auto"/>
        <w:bottom w:val="none" w:sz="0" w:space="0" w:color="auto"/>
        <w:right w:val="none" w:sz="0" w:space="0" w:color="auto"/>
      </w:divBdr>
    </w:div>
    <w:div w:id="370958813">
      <w:bodyDiv w:val="1"/>
      <w:marLeft w:val="0"/>
      <w:marRight w:val="0"/>
      <w:marTop w:val="0"/>
      <w:marBottom w:val="0"/>
      <w:divBdr>
        <w:top w:val="none" w:sz="0" w:space="0" w:color="auto"/>
        <w:left w:val="none" w:sz="0" w:space="0" w:color="auto"/>
        <w:bottom w:val="none" w:sz="0" w:space="0" w:color="auto"/>
        <w:right w:val="none" w:sz="0" w:space="0" w:color="auto"/>
      </w:divBdr>
    </w:div>
    <w:div w:id="371349127">
      <w:bodyDiv w:val="1"/>
      <w:marLeft w:val="0"/>
      <w:marRight w:val="0"/>
      <w:marTop w:val="0"/>
      <w:marBottom w:val="0"/>
      <w:divBdr>
        <w:top w:val="none" w:sz="0" w:space="0" w:color="auto"/>
        <w:left w:val="none" w:sz="0" w:space="0" w:color="auto"/>
        <w:bottom w:val="none" w:sz="0" w:space="0" w:color="auto"/>
        <w:right w:val="none" w:sz="0" w:space="0" w:color="auto"/>
      </w:divBdr>
    </w:div>
    <w:div w:id="433406913">
      <w:bodyDiv w:val="1"/>
      <w:marLeft w:val="0"/>
      <w:marRight w:val="0"/>
      <w:marTop w:val="0"/>
      <w:marBottom w:val="0"/>
      <w:divBdr>
        <w:top w:val="none" w:sz="0" w:space="0" w:color="auto"/>
        <w:left w:val="none" w:sz="0" w:space="0" w:color="auto"/>
        <w:bottom w:val="none" w:sz="0" w:space="0" w:color="auto"/>
        <w:right w:val="none" w:sz="0" w:space="0" w:color="auto"/>
      </w:divBdr>
    </w:div>
    <w:div w:id="456023427">
      <w:bodyDiv w:val="1"/>
      <w:marLeft w:val="0"/>
      <w:marRight w:val="0"/>
      <w:marTop w:val="0"/>
      <w:marBottom w:val="0"/>
      <w:divBdr>
        <w:top w:val="none" w:sz="0" w:space="0" w:color="auto"/>
        <w:left w:val="none" w:sz="0" w:space="0" w:color="auto"/>
        <w:bottom w:val="none" w:sz="0" w:space="0" w:color="auto"/>
        <w:right w:val="none" w:sz="0" w:space="0" w:color="auto"/>
      </w:divBdr>
    </w:div>
    <w:div w:id="460151511">
      <w:bodyDiv w:val="1"/>
      <w:marLeft w:val="0"/>
      <w:marRight w:val="0"/>
      <w:marTop w:val="0"/>
      <w:marBottom w:val="0"/>
      <w:divBdr>
        <w:top w:val="none" w:sz="0" w:space="0" w:color="auto"/>
        <w:left w:val="none" w:sz="0" w:space="0" w:color="auto"/>
        <w:bottom w:val="none" w:sz="0" w:space="0" w:color="auto"/>
        <w:right w:val="none" w:sz="0" w:space="0" w:color="auto"/>
      </w:divBdr>
    </w:div>
    <w:div w:id="479882056">
      <w:bodyDiv w:val="1"/>
      <w:marLeft w:val="0"/>
      <w:marRight w:val="0"/>
      <w:marTop w:val="0"/>
      <w:marBottom w:val="0"/>
      <w:divBdr>
        <w:top w:val="none" w:sz="0" w:space="0" w:color="auto"/>
        <w:left w:val="none" w:sz="0" w:space="0" w:color="auto"/>
        <w:bottom w:val="none" w:sz="0" w:space="0" w:color="auto"/>
        <w:right w:val="none" w:sz="0" w:space="0" w:color="auto"/>
      </w:divBdr>
    </w:div>
    <w:div w:id="501316514">
      <w:bodyDiv w:val="1"/>
      <w:marLeft w:val="0"/>
      <w:marRight w:val="0"/>
      <w:marTop w:val="0"/>
      <w:marBottom w:val="0"/>
      <w:divBdr>
        <w:top w:val="none" w:sz="0" w:space="0" w:color="auto"/>
        <w:left w:val="none" w:sz="0" w:space="0" w:color="auto"/>
        <w:bottom w:val="none" w:sz="0" w:space="0" w:color="auto"/>
        <w:right w:val="none" w:sz="0" w:space="0" w:color="auto"/>
      </w:divBdr>
    </w:div>
    <w:div w:id="526412366">
      <w:bodyDiv w:val="1"/>
      <w:marLeft w:val="0"/>
      <w:marRight w:val="0"/>
      <w:marTop w:val="0"/>
      <w:marBottom w:val="0"/>
      <w:divBdr>
        <w:top w:val="none" w:sz="0" w:space="0" w:color="auto"/>
        <w:left w:val="none" w:sz="0" w:space="0" w:color="auto"/>
        <w:bottom w:val="none" w:sz="0" w:space="0" w:color="auto"/>
        <w:right w:val="none" w:sz="0" w:space="0" w:color="auto"/>
      </w:divBdr>
    </w:div>
    <w:div w:id="613295842">
      <w:bodyDiv w:val="1"/>
      <w:marLeft w:val="0"/>
      <w:marRight w:val="0"/>
      <w:marTop w:val="0"/>
      <w:marBottom w:val="0"/>
      <w:divBdr>
        <w:top w:val="none" w:sz="0" w:space="0" w:color="auto"/>
        <w:left w:val="none" w:sz="0" w:space="0" w:color="auto"/>
        <w:bottom w:val="none" w:sz="0" w:space="0" w:color="auto"/>
        <w:right w:val="none" w:sz="0" w:space="0" w:color="auto"/>
      </w:divBdr>
    </w:div>
    <w:div w:id="759255523">
      <w:bodyDiv w:val="1"/>
      <w:marLeft w:val="0"/>
      <w:marRight w:val="0"/>
      <w:marTop w:val="0"/>
      <w:marBottom w:val="0"/>
      <w:divBdr>
        <w:top w:val="none" w:sz="0" w:space="0" w:color="auto"/>
        <w:left w:val="none" w:sz="0" w:space="0" w:color="auto"/>
        <w:bottom w:val="none" w:sz="0" w:space="0" w:color="auto"/>
        <w:right w:val="none" w:sz="0" w:space="0" w:color="auto"/>
      </w:divBdr>
    </w:div>
    <w:div w:id="770515000">
      <w:bodyDiv w:val="1"/>
      <w:marLeft w:val="0"/>
      <w:marRight w:val="0"/>
      <w:marTop w:val="0"/>
      <w:marBottom w:val="0"/>
      <w:divBdr>
        <w:top w:val="none" w:sz="0" w:space="0" w:color="auto"/>
        <w:left w:val="none" w:sz="0" w:space="0" w:color="auto"/>
        <w:bottom w:val="none" w:sz="0" w:space="0" w:color="auto"/>
        <w:right w:val="none" w:sz="0" w:space="0" w:color="auto"/>
      </w:divBdr>
    </w:div>
    <w:div w:id="778258353">
      <w:bodyDiv w:val="1"/>
      <w:marLeft w:val="0"/>
      <w:marRight w:val="0"/>
      <w:marTop w:val="0"/>
      <w:marBottom w:val="0"/>
      <w:divBdr>
        <w:top w:val="none" w:sz="0" w:space="0" w:color="auto"/>
        <w:left w:val="none" w:sz="0" w:space="0" w:color="auto"/>
        <w:bottom w:val="none" w:sz="0" w:space="0" w:color="auto"/>
        <w:right w:val="none" w:sz="0" w:space="0" w:color="auto"/>
      </w:divBdr>
    </w:div>
    <w:div w:id="911623365">
      <w:bodyDiv w:val="1"/>
      <w:marLeft w:val="0"/>
      <w:marRight w:val="0"/>
      <w:marTop w:val="0"/>
      <w:marBottom w:val="0"/>
      <w:divBdr>
        <w:top w:val="none" w:sz="0" w:space="0" w:color="auto"/>
        <w:left w:val="none" w:sz="0" w:space="0" w:color="auto"/>
        <w:bottom w:val="none" w:sz="0" w:space="0" w:color="auto"/>
        <w:right w:val="none" w:sz="0" w:space="0" w:color="auto"/>
      </w:divBdr>
    </w:div>
    <w:div w:id="1019284218">
      <w:bodyDiv w:val="1"/>
      <w:marLeft w:val="0"/>
      <w:marRight w:val="0"/>
      <w:marTop w:val="0"/>
      <w:marBottom w:val="0"/>
      <w:divBdr>
        <w:top w:val="none" w:sz="0" w:space="0" w:color="auto"/>
        <w:left w:val="none" w:sz="0" w:space="0" w:color="auto"/>
        <w:bottom w:val="none" w:sz="0" w:space="0" w:color="auto"/>
        <w:right w:val="none" w:sz="0" w:space="0" w:color="auto"/>
      </w:divBdr>
    </w:div>
    <w:div w:id="1022777709">
      <w:bodyDiv w:val="1"/>
      <w:marLeft w:val="0"/>
      <w:marRight w:val="0"/>
      <w:marTop w:val="0"/>
      <w:marBottom w:val="0"/>
      <w:divBdr>
        <w:top w:val="none" w:sz="0" w:space="0" w:color="auto"/>
        <w:left w:val="none" w:sz="0" w:space="0" w:color="auto"/>
        <w:bottom w:val="none" w:sz="0" w:space="0" w:color="auto"/>
        <w:right w:val="none" w:sz="0" w:space="0" w:color="auto"/>
      </w:divBdr>
    </w:div>
    <w:div w:id="1023821256">
      <w:bodyDiv w:val="1"/>
      <w:marLeft w:val="0"/>
      <w:marRight w:val="0"/>
      <w:marTop w:val="0"/>
      <w:marBottom w:val="0"/>
      <w:divBdr>
        <w:top w:val="none" w:sz="0" w:space="0" w:color="auto"/>
        <w:left w:val="none" w:sz="0" w:space="0" w:color="auto"/>
        <w:bottom w:val="none" w:sz="0" w:space="0" w:color="auto"/>
        <w:right w:val="none" w:sz="0" w:space="0" w:color="auto"/>
      </w:divBdr>
    </w:div>
    <w:div w:id="1093697162">
      <w:bodyDiv w:val="1"/>
      <w:marLeft w:val="0"/>
      <w:marRight w:val="0"/>
      <w:marTop w:val="0"/>
      <w:marBottom w:val="0"/>
      <w:divBdr>
        <w:top w:val="none" w:sz="0" w:space="0" w:color="auto"/>
        <w:left w:val="none" w:sz="0" w:space="0" w:color="auto"/>
        <w:bottom w:val="none" w:sz="0" w:space="0" w:color="auto"/>
        <w:right w:val="none" w:sz="0" w:space="0" w:color="auto"/>
      </w:divBdr>
    </w:div>
    <w:div w:id="1111047514">
      <w:bodyDiv w:val="1"/>
      <w:marLeft w:val="0"/>
      <w:marRight w:val="0"/>
      <w:marTop w:val="0"/>
      <w:marBottom w:val="0"/>
      <w:divBdr>
        <w:top w:val="none" w:sz="0" w:space="0" w:color="auto"/>
        <w:left w:val="none" w:sz="0" w:space="0" w:color="auto"/>
        <w:bottom w:val="none" w:sz="0" w:space="0" w:color="auto"/>
        <w:right w:val="none" w:sz="0" w:space="0" w:color="auto"/>
      </w:divBdr>
    </w:div>
    <w:div w:id="1186678572">
      <w:bodyDiv w:val="1"/>
      <w:marLeft w:val="0"/>
      <w:marRight w:val="0"/>
      <w:marTop w:val="0"/>
      <w:marBottom w:val="0"/>
      <w:divBdr>
        <w:top w:val="none" w:sz="0" w:space="0" w:color="auto"/>
        <w:left w:val="none" w:sz="0" w:space="0" w:color="auto"/>
        <w:bottom w:val="none" w:sz="0" w:space="0" w:color="auto"/>
        <w:right w:val="none" w:sz="0" w:space="0" w:color="auto"/>
      </w:divBdr>
    </w:div>
    <w:div w:id="1189836272">
      <w:bodyDiv w:val="1"/>
      <w:marLeft w:val="0"/>
      <w:marRight w:val="0"/>
      <w:marTop w:val="0"/>
      <w:marBottom w:val="0"/>
      <w:divBdr>
        <w:top w:val="none" w:sz="0" w:space="0" w:color="auto"/>
        <w:left w:val="none" w:sz="0" w:space="0" w:color="auto"/>
        <w:bottom w:val="none" w:sz="0" w:space="0" w:color="auto"/>
        <w:right w:val="none" w:sz="0" w:space="0" w:color="auto"/>
      </w:divBdr>
    </w:div>
    <w:div w:id="1203521621">
      <w:bodyDiv w:val="1"/>
      <w:marLeft w:val="0"/>
      <w:marRight w:val="0"/>
      <w:marTop w:val="0"/>
      <w:marBottom w:val="0"/>
      <w:divBdr>
        <w:top w:val="none" w:sz="0" w:space="0" w:color="auto"/>
        <w:left w:val="none" w:sz="0" w:space="0" w:color="auto"/>
        <w:bottom w:val="none" w:sz="0" w:space="0" w:color="auto"/>
        <w:right w:val="none" w:sz="0" w:space="0" w:color="auto"/>
      </w:divBdr>
    </w:div>
    <w:div w:id="1395468841">
      <w:bodyDiv w:val="1"/>
      <w:marLeft w:val="0"/>
      <w:marRight w:val="0"/>
      <w:marTop w:val="0"/>
      <w:marBottom w:val="0"/>
      <w:divBdr>
        <w:top w:val="none" w:sz="0" w:space="0" w:color="auto"/>
        <w:left w:val="none" w:sz="0" w:space="0" w:color="auto"/>
        <w:bottom w:val="none" w:sz="0" w:space="0" w:color="auto"/>
        <w:right w:val="none" w:sz="0" w:space="0" w:color="auto"/>
      </w:divBdr>
    </w:div>
    <w:div w:id="1409040879">
      <w:bodyDiv w:val="1"/>
      <w:marLeft w:val="0"/>
      <w:marRight w:val="0"/>
      <w:marTop w:val="0"/>
      <w:marBottom w:val="0"/>
      <w:divBdr>
        <w:top w:val="none" w:sz="0" w:space="0" w:color="auto"/>
        <w:left w:val="none" w:sz="0" w:space="0" w:color="auto"/>
        <w:bottom w:val="none" w:sz="0" w:space="0" w:color="auto"/>
        <w:right w:val="none" w:sz="0" w:space="0" w:color="auto"/>
      </w:divBdr>
    </w:div>
    <w:div w:id="1592540007">
      <w:bodyDiv w:val="1"/>
      <w:marLeft w:val="0"/>
      <w:marRight w:val="0"/>
      <w:marTop w:val="0"/>
      <w:marBottom w:val="0"/>
      <w:divBdr>
        <w:top w:val="none" w:sz="0" w:space="0" w:color="auto"/>
        <w:left w:val="none" w:sz="0" w:space="0" w:color="auto"/>
        <w:bottom w:val="none" w:sz="0" w:space="0" w:color="auto"/>
        <w:right w:val="none" w:sz="0" w:space="0" w:color="auto"/>
      </w:divBdr>
    </w:div>
    <w:div w:id="1594783914">
      <w:bodyDiv w:val="1"/>
      <w:marLeft w:val="0"/>
      <w:marRight w:val="0"/>
      <w:marTop w:val="0"/>
      <w:marBottom w:val="0"/>
      <w:divBdr>
        <w:top w:val="none" w:sz="0" w:space="0" w:color="auto"/>
        <w:left w:val="none" w:sz="0" w:space="0" w:color="auto"/>
        <w:bottom w:val="none" w:sz="0" w:space="0" w:color="auto"/>
        <w:right w:val="none" w:sz="0" w:space="0" w:color="auto"/>
      </w:divBdr>
    </w:div>
    <w:div w:id="1669556738">
      <w:bodyDiv w:val="1"/>
      <w:marLeft w:val="0"/>
      <w:marRight w:val="0"/>
      <w:marTop w:val="0"/>
      <w:marBottom w:val="0"/>
      <w:divBdr>
        <w:top w:val="none" w:sz="0" w:space="0" w:color="auto"/>
        <w:left w:val="none" w:sz="0" w:space="0" w:color="auto"/>
        <w:bottom w:val="none" w:sz="0" w:space="0" w:color="auto"/>
        <w:right w:val="none" w:sz="0" w:space="0" w:color="auto"/>
      </w:divBdr>
    </w:div>
    <w:div w:id="1691950160">
      <w:bodyDiv w:val="1"/>
      <w:marLeft w:val="0"/>
      <w:marRight w:val="0"/>
      <w:marTop w:val="0"/>
      <w:marBottom w:val="0"/>
      <w:divBdr>
        <w:top w:val="none" w:sz="0" w:space="0" w:color="auto"/>
        <w:left w:val="none" w:sz="0" w:space="0" w:color="auto"/>
        <w:bottom w:val="none" w:sz="0" w:space="0" w:color="auto"/>
        <w:right w:val="none" w:sz="0" w:space="0" w:color="auto"/>
      </w:divBdr>
    </w:div>
    <w:div w:id="1767654429">
      <w:bodyDiv w:val="1"/>
      <w:marLeft w:val="0"/>
      <w:marRight w:val="0"/>
      <w:marTop w:val="0"/>
      <w:marBottom w:val="0"/>
      <w:divBdr>
        <w:top w:val="none" w:sz="0" w:space="0" w:color="auto"/>
        <w:left w:val="none" w:sz="0" w:space="0" w:color="auto"/>
        <w:bottom w:val="none" w:sz="0" w:space="0" w:color="auto"/>
        <w:right w:val="none" w:sz="0" w:space="0" w:color="auto"/>
      </w:divBdr>
    </w:div>
    <w:div w:id="1924415725">
      <w:bodyDiv w:val="1"/>
      <w:marLeft w:val="0"/>
      <w:marRight w:val="0"/>
      <w:marTop w:val="0"/>
      <w:marBottom w:val="0"/>
      <w:divBdr>
        <w:top w:val="none" w:sz="0" w:space="0" w:color="auto"/>
        <w:left w:val="none" w:sz="0" w:space="0" w:color="auto"/>
        <w:bottom w:val="none" w:sz="0" w:space="0" w:color="auto"/>
        <w:right w:val="none" w:sz="0" w:space="0" w:color="auto"/>
      </w:divBdr>
    </w:div>
    <w:div w:id="20178835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jpeg"/><Relationship Id="rId21" Type="http://schemas.openxmlformats.org/officeDocument/2006/relationships/hyperlink" Target="https://doi.org/10.1016/j.compedu.2020.104001" TargetMode="Externa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3.jpg"/><Relationship Id="rId50" Type="http://schemas.openxmlformats.org/officeDocument/2006/relationships/image" Target="media/image26.jpeg"/><Relationship Id="rId55" Type="http://schemas.openxmlformats.org/officeDocument/2006/relationships/image" Target="media/image31.jpeg"/><Relationship Id="rId63"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QuickStyle" Target="diagrams/quickStyle2.xml"/><Relationship Id="rId29" Type="http://schemas.openxmlformats.org/officeDocument/2006/relationships/image" Target="media/image5.jpeg"/><Relationship Id="rId11" Type="http://schemas.openxmlformats.org/officeDocument/2006/relationships/diagramQuickStyle" Target="diagrams/quickStyle1.xml"/><Relationship Id="rId24" Type="http://schemas.openxmlformats.org/officeDocument/2006/relationships/hyperlink" Target="https://doi.org/10.1080/15391523.2007.10782505" TargetMode="External"/><Relationship Id="rId32" Type="http://schemas.openxmlformats.org/officeDocument/2006/relationships/image" Target="media/image8.jp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hyperlink" Target="https://doi.org/10.1007/s10639-020-10214-7" TargetMode="External"/><Relationship Id="rId14" Type="http://schemas.openxmlformats.org/officeDocument/2006/relationships/diagramData" Target="diagrams/data2.xml"/><Relationship Id="rId22" Type="http://schemas.openxmlformats.org/officeDocument/2006/relationships/hyperlink" Target="https://doi.org/10.2316/Journal.209.2013.1.209-0015"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27.jpeg"/><Relationship Id="rId3" Type="http://schemas.openxmlformats.org/officeDocument/2006/relationships/numbering" Target="numbering.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1.jpeg"/><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image" Target="media/image22.jpg"/><Relationship Id="rId59" Type="http://schemas.openxmlformats.org/officeDocument/2006/relationships/header" Target="header1.xml"/><Relationship Id="rId20" Type="http://schemas.openxmlformats.org/officeDocument/2006/relationships/hyperlink" Target="https://doi.org/10.1016/j.compedu.2011.10.006"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yperlink" Target="https://doi.org/10.1007/s10798-015-9304-5" TargetMode="External"/><Relationship Id="rId28" Type="http://schemas.openxmlformats.org/officeDocument/2006/relationships/image" Target="media/image4.jpeg"/><Relationship Id="rId36" Type="http://schemas.openxmlformats.org/officeDocument/2006/relationships/image" Target="media/image12.jpeg"/><Relationship Id="rId49" Type="http://schemas.openxmlformats.org/officeDocument/2006/relationships/image" Target="media/image25.jpg"/><Relationship Id="rId57" Type="http://schemas.openxmlformats.org/officeDocument/2006/relationships/image" Target="media/image33.jpeg"/><Relationship Id="rId10" Type="http://schemas.openxmlformats.org/officeDocument/2006/relationships/diagramLayout" Target="diagrams/layout1.xml"/><Relationship Id="rId31" Type="http://schemas.openxmlformats.org/officeDocument/2006/relationships/image" Target="media/image7.jpg"/><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diagramData" Target="diagrams/data1.xml"/><Relationship Id="rId13" Type="http://schemas.microsoft.com/office/2007/relationships/diagramDrawing" Target="diagrams/drawing1.xml"/><Relationship Id="rId18" Type="http://schemas.microsoft.com/office/2007/relationships/diagramDrawing" Target="diagrams/drawing2.xml"/><Relationship Id="rId39" Type="http://schemas.openxmlformats.org/officeDocument/2006/relationships/image" Target="media/image15.jpeg"/></Relationships>
</file>

<file path=word/diagrams/colors1.xml><?xml version="1.0" encoding="utf-8"?>
<dgm:colorsDef xmlns:dgm="http://schemas.openxmlformats.org/drawingml/2006/diagram" xmlns:a="http://schemas.openxmlformats.org/drawingml/2006/main" uniqueId="urn:microsoft.com/office/officeart/2005/8/colors/accent1_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2F8957-D19A-4FB1-AE3F-128336F48689}" type="doc">
      <dgm:prSet loTypeId="urn:microsoft.com/office/officeart/2005/8/layout/process1" loCatId="process" qsTypeId="urn:microsoft.com/office/officeart/2005/8/quickstyle/simple3#1" qsCatId="simple" csTypeId="urn:microsoft.com/office/officeart/2005/8/colors/accent1_2#2" csCatId="accent1" phldr="1"/>
      <dgm:spPr/>
    </dgm:pt>
    <dgm:pt modelId="{3908BC16-6AF8-40AE-846B-ED9CF21B202C}">
      <dgm:prSet phldrT="[Text]" custT="1"/>
      <dgm:spPr/>
      <dgm:t>
        <a:bodyPr/>
        <a:lstStyle/>
        <a:p>
          <a:pPr algn="ctr"/>
          <a:r>
            <a:rPr lang="en-PH" sz="1000">
              <a:latin typeface="Times New Roman" panose="02020603050405020304" charset="0"/>
              <a:cs typeface="Times New Roman" panose="02020603050405020304" charset="0"/>
            </a:rPr>
            <a:t>Input</a:t>
          </a:r>
        </a:p>
        <a:p>
          <a:pPr algn="l"/>
          <a:r>
            <a:rPr lang="en-PH" sz="1000">
              <a:latin typeface="Times New Roman" panose="02020603050405020304" charset="0"/>
              <a:cs typeface="Times New Roman" panose="02020603050405020304" charset="0"/>
            </a:rPr>
            <a:t>-Observations</a:t>
          </a:r>
        </a:p>
        <a:p>
          <a:pPr algn="l"/>
          <a:r>
            <a:rPr lang="en-PH" sz="1000">
              <a:latin typeface="Times New Roman" panose="02020603050405020304" charset="0"/>
              <a:cs typeface="Times New Roman" panose="02020603050405020304" charset="0"/>
            </a:rPr>
            <a:t>-Interviews</a:t>
          </a:r>
        </a:p>
        <a:p>
          <a:pPr algn="l"/>
          <a:r>
            <a:rPr lang="en-PH" sz="1000">
              <a:latin typeface="Times New Roman" panose="02020603050405020304" charset="0"/>
              <a:cs typeface="Times New Roman" panose="02020603050405020304" charset="0"/>
            </a:rPr>
            <a:t>- Focus Groups</a:t>
          </a:r>
        </a:p>
        <a:p>
          <a:pPr algn="l"/>
          <a:r>
            <a:rPr lang="en-PH" sz="1000">
              <a:latin typeface="Times New Roman" panose="02020603050405020304" charset="0"/>
              <a:cs typeface="Times New Roman" panose="02020603050405020304" charset="0"/>
            </a:rPr>
            <a:t>-Document Analysis</a:t>
          </a:r>
        </a:p>
        <a:p>
          <a:pPr algn="l"/>
          <a:r>
            <a:rPr lang="en-PH" sz="1000">
              <a:latin typeface="Times New Roman" panose="02020603050405020304" charset="0"/>
              <a:cs typeface="Times New Roman" panose="02020603050405020304" charset="0"/>
            </a:rPr>
            <a:t>- Literature Review</a:t>
          </a:r>
        </a:p>
        <a:p>
          <a:pPr algn="l"/>
          <a:r>
            <a:rPr lang="en-PH" sz="1000">
              <a:latin typeface="Times New Roman" panose="02020603050405020304" charset="0"/>
              <a:cs typeface="Times New Roman" panose="02020603050405020304" charset="0"/>
            </a:rPr>
            <a:t>- Policies/Guidelines</a:t>
          </a:r>
        </a:p>
      </dgm:t>
    </dgm:pt>
    <dgm:pt modelId="{1DD626FD-9301-4B6C-9908-F2F493263F0F}" type="parTrans" cxnId="{BCABE995-659B-45BC-BB33-C2BBF9D2D83C}">
      <dgm:prSet/>
      <dgm:spPr/>
      <dgm:t>
        <a:bodyPr/>
        <a:lstStyle/>
        <a:p>
          <a:endParaRPr lang="en-PH"/>
        </a:p>
      </dgm:t>
    </dgm:pt>
    <dgm:pt modelId="{C3FA8606-367C-4114-918C-370F7264D1DD}" type="sibTrans" cxnId="{BCABE995-659B-45BC-BB33-C2BBF9D2D83C}">
      <dgm:prSet/>
      <dgm:spPr/>
      <dgm:t>
        <a:bodyPr/>
        <a:lstStyle/>
        <a:p>
          <a:endParaRPr lang="en-PH"/>
        </a:p>
      </dgm:t>
    </dgm:pt>
    <dgm:pt modelId="{44C6EE3F-45F1-4024-B1D2-A3F46A45E920}">
      <dgm:prSet phldrT="[Text]" phldr="0" custT="0"/>
      <dgm:spPr/>
      <dgm:t>
        <a:bodyPr vert="horz" wrap="square"/>
        <a:lstStyle/>
        <a:p>
          <a:pPr algn="ctr">
            <a:lnSpc>
              <a:spcPct val="100000"/>
            </a:lnSpc>
            <a:spcBef>
              <a:spcPct val="0"/>
            </a:spcBef>
            <a:spcAft>
              <a:spcPct val="35000"/>
            </a:spcAft>
          </a:pPr>
          <a:r>
            <a:rPr lang="en-PH">
              <a:latin typeface="Times New Roman" panose="02020603050405020304" charset="0"/>
              <a:cs typeface="Times New Roman" panose="02020603050405020304" charset="0"/>
            </a:rPr>
            <a:t>Process</a:t>
          </a:r>
        </a:p>
        <a:p>
          <a:pPr algn="ctr">
            <a:lnSpc>
              <a:spcPct val="100000"/>
            </a:lnSpc>
            <a:spcBef>
              <a:spcPct val="0"/>
            </a:spcBef>
            <a:spcAft>
              <a:spcPct val="35000"/>
            </a:spcAft>
          </a:pPr>
          <a:r>
            <a:rPr lang="en-PH">
              <a:latin typeface="Times New Roman" panose="02020603050405020304" charset="0"/>
              <a:cs typeface="Times New Roman" panose="02020603050405020304" charset="0"/>
            </a:rPr>
            <a:t>- Open Coding</a:t>
          </a:r>
        </a:p>
      </dgm:t>
    </dgm:pt>
    <dgm:pt modelId="{710F099E-FC5A-427E-BEDB-6AE1429D4F91}" type="parTrans" cxnId="{90FF1CD1-F7A3-431E-BDE0-8C57CDA02A29}">
      <dgm:prSet/>
      <dgm:spPr/>
      <dgm:t>
        <a:bodyPr/>
        <a:lstStyle/>
        <a:p>
          <a:endParaRPr lang="en-PH"/>
        </a:p>
      </dgm:t>
    </dgm:pt>
    <dgm:pt modelId="{5CE8621F-9923-4650-B809-9E189EFA531A}" type="sibTrans" cxnId="{90FF1CD1-F7A3-431E-BDE0-8C57CDA02A29}">
      <dgm:prSet/>
      <dgm:spPr/>
      <dgm:t>
        <a:bodyPr/>
        <a:lstStyle/>
        <a:p>
          <a:endParaRPr lang="en-PH"/>
        </a:p>
      </dgm:t>
    </dgm:pt>
    <dgm:pt modelId="{633F1D45-7FBB-4521-BCD9-46941120B345}">
      <dgm:prSet phldrT="[Text]"/>
      <dgm:spPr/>
      <dgm:t>
        <a:bodyPr/>
        <a:lstStyle/>
        <a:p>
          <a:pPr algn="ctr"/>
          <a:r>
            <a:rPr lang="en-PH">
              <a:latin typeface="Times New Roman" panose="02020603050405020304" charset="0"/>
              <a:cs typeface="Times New Roman" panose="02020603050405020304" charset="0"/>
            </a:rPr>
            <a:t>Output</a:t>
          </a:r>
        </a:p>
        <a:p>
          <a:pPr algn="l"/>
          <a:r>
            <a:rPr lang="en-PH">
              <a:latin typeface="Times New Roman" panose="02020603050405020304" charset="0"/>
              <a:cs typeface="Times New Roman" panose="02020603050405020304" charset="0"/>
            </a:rPr>
            <a:t>Comprehensive Framework</a:t>
          </a:r>
        </a:p>
        <a:p>
          <a:pPr algn="l"/>
          <a:r>
            <a:rPr lang="en-PH">
              <a:latin typeface="Times New Roman" panose="02020603050405020304" charset="0"/>
              <a:cs typeface="Times New Roman" panose="02020603050405020304" charset="0"/>
            </a:rPr>
            <a:t>- Curriculum Design</a:t>
          </a:r>
        </a:p>
        <a:p>
          <a:pPr algn="l"/>
          <a:r>
            <a:rPr lang="en-PH">
              <a:latin typeface="Times New Roman" panose="02020603050405020304" charset="0"/>
              <a:cs typeface="Times New Roman" panose="02020603050405020304" charset="0"/>
            </a:rPr>
            <a:t>- Teacher Training</a:t>
          </a:r>
        </a:p>
        <a:p>
          <a:pPr algn="l"/>
          <a:r>
            <a:rPr lang="en-PH">
              <a:latin typeface="Times New Roman" panose="02020603050405020304" charset="0"/>
              <a:cs typeface="Times New Roman" panose="02020603050405020304" charset="0"/>
            </a:rPr>
            <a:t>- Assessment Methods</a:t>
          </a:r>
        </a:p>
        <a:p>
          <a:pPr algn="l"/>
          <a:r>
            <a:rPr lang="en-PH">
              <a:latin typeface="Times New Roman" panose="02020603050405020304" charset="0"/>
              <a:cs typeface="Times New Roman" panose="02020603050405020304" charset="0"/>
            </a:rPr>
            <a:t>- Integration of Robotics in Subjects</a:t>
          </a:r>
        </a:p>
        <a:p>
          <a:pPr algn="l"/>
          <a:r>
            <a:rPr lang="en-PH">
              <a:latin typeface="Times New Roman" panose="02020603050405020304" charset="0"/>
              <a:cs typeface="Times New Roman" panose="02020603050405020304" charset="0"/>
            </a:rPr>
            <a:t>- Creativity and Skills.</a:t>
          </a:r>
        </a:p>
      </dgm:t>
    </dgm:pt>
    <dgm:pt modelId="{D784BBE8-9C21-470C-8250-44894C9AE7ED}" type="parTrans" cxnId="{1F2FAD2A-8051-4DA0-ADFA-5FF510AB39B8}">
      <dgm:prSet/>
      <dgm:spPr/>
      <dgm:t>
        <a:bodyPr/>
        <a:lstStyle/>
        <a:p>
          <a:endParaRPr lang="en-PH"/>
        </a:p>
      </dgm:t>
    </dgm:pt>
    <dgm:pt modelId="{B998BDB7-A162-4076-8F34-6CECE53D2EB3}" type="sibTrans" cxnId="{1F2FAD2A-8051-4DA0-ADFA-5FF510AB39B8}">
      <dgm:prSet/>
      <dgm:spPr/>
      <dgm:t>
        <a:bodyPr/>
        <a:lstStyle/>
        <a:p>
          <a:endParaRPr lang="en-PH"/>
        </a:p>
      </dgm:t>
    </dgm:pt>
    <dgm:pt modelId="{A7546E5B-D379-412F-9327-D8EBFE51B92B}" type="pres">
      <dgm:prSet presAssocID="{C72F8957-D19A-4FB1-AE3F-128336F48689}" presName="Name0" presStyleCnt="0">
        <dgm:presLayoutVars>
          <dgm:dir/>
          <dgm:resizeHandles val="exact"/>
        </dgm:presLayoutVars>
      </dgm:prSet>
      <dgm:spPr/>
    </dgm:pt>
    <dgm:pt modelId="{FC59B8EB-FDAC-4870-B65A-C0F5B0844FE5}" type="pres">
      <dgm:prSet presAssocID="{3908BC16-6AF8-40AE-846B-ED9CF21B202C}" presName="node" presStyleLbl="node1" presStyleIdx="0" presStyleCnt="3" custScaleX="101388" custScaleY="112069" custLinFactX="-12125" custLinFactNeighborX="-100000" custLinFactNeighborY="-10278">
        <dgm:presLayoutVars>
          <dgm:bulletEnabled val="1"/>
        </dgm:presLayoutVars>
      </dgm:prSet>
      <dgm:spPr/>
    </dgm:pt>
    <dgm:pt modelId="{F0619272-3877-408E-B308-9C7DEA68F01F}" type="pres">
      <dgm:prSet presAssocID="{C3FA8606-367C-4114-918C-370F7264D1DD}" presName="sibTrans" presStyleLbl="sibTrans2D1" presStyleIdx="0" presStyleCnt="2"/>
      <dgm:spPr/>
    </dgm:pt>
    <dgm:pt modelId="{FA8D4262-BEDC-4EAB-A92B-F63E6893E145}" type="pres">
      <dgm:prSet presAssocID="{C3FA8606-367C-4114-918C-370F7264D1DD}" presName="connectorText" presStyleLbl="sibTrans2D1" presStyleIdx="0" presStyleCnt="2"/>
      <dgm:spPr/>
    </dgm:pt>
    <dgm:pt modelId="{A1D956A6-86B3-4D2A-A9DA-EBEE45D7C310}" type="pres">
      <dgm:prSet presAssocID="{44C6EE3F-45F1-4024-B1D2-A3F46A45E920}" presName="node" presStyleLbl="node1" presStyleIdx="1" presStyleCnt="3" custScaleX="142930" custScaleY="124504" custLinFactNeighborY="-8385">
        <dgm:presLayoutVars>
          <dgm:bulletEnabled val="1"/>
        </dgm:presLayoutVars>
      </dgm:prSet>
      <dgm:spPr/>
    </dgm:pt>
    <dgm:pt modelId="{37EF356B-9961-4DAD-9F7A-C79FAE56B26C}" type="pres">
      <dgm:prSet presAssocID="{5CE8621F-9923-4650-B809-9E189EFA531A}" presName="sibTrans" presStyleLbl="sibTrans2D1" presStyleIdx="1" presStyleCnt="2"/>
      <dgm:spPr/>
    </dgm:pt>
    <dgm:pt modelId="{E1F45A2F-CBAF-48B6-837F-1D2E235E29AB}" type="pres">
      <dgm:prSet presAssocID="{5CE8621F-9923-4650-B809-9E189EFA531A}" presName="connectorText" presStyleLbl="sibTrans2D1" presStyleIdx="1" presStyleCnt="2"/>
      <dgm:spPr/>
    </dgm:pt>
    <dgm:pt modelId="{749E7A8D-BB35-463A-B009-C6221A409360}" type="pres">
      <dgm:prSet presAssocID="{633F1D45-7FBB-4521-BCD9-46941120B345}" presName="node" presStyleLbl="node1" presStyleIdx="2" presStyleCnt="3" custScaleX="101689" custScaleY="117864" custLinFactNeighborX="494" custLinFactNeighborY="-12331">
        <dgm:presLayoutVars>
          <dgm:bulletEnabled val="1"/>
        </dgm:presLayoutVars>
      </dgm:prSet>
      <dgm:spPr/>
    </dgm:pt>
  </dgm:ptLst>
  <dgm:cxnLst>
    <dgm:cxn modelId="{11A9DF19-D560-4E32-9BF5-71F93944D726}" type="presOf" srcId="{3908BC16-6AF8-40AE-846B-ED9CF21B202C}" destId="{FC59B8EB-FDAC-4870-B65A-C0F5B0844FE5}" srcOrd="0" destOrd="0" presId="urn:microsoft.com/office/officeart/2005/8/layout/process1"/>
    <dgm:cxn modelId="{1F2FAD2A-8051-4DA0-ADFA-5FF510AB39B8}" srcId="{C72F8957-D19A-4FB1-AE3F-128336F48689}" destId="{633F1D45-7FBB-4521-BCD9-46941120B345}" srcOrd="2" destOrd="0" parTransId="{D784BBE8-9C21-470C-8250-44894C9AE7ED}" sibTransId="{B998BDB7-A162-4076-8F34-6CECE53D2EB3}"/>
    <dgm:cxn modelId="{1BA1F23B-504A-491F-A0E5-7C3D9A35042D}" type="presOf" srcId="{C3FA8606-367C-4114-918C-370F7264D1DD}" destId="{FA8D4262-BEDC-4EAB-A92B-F63E6893E145}" srcOrd="1" destOrd="0" presId="urn:microsoft.com/office/officeart/2005/8/layout/process1"/>
    <dgm:cxn modelId="{27C38E56-392C-4F8C-A993-613EA7E902B1}" type="presOf" srcId="{633F1D45-7FBB-4521-BCD9-46941120B345}" destId="{749E7A8D-BB35-463A-B009-C6221A409360}" srcOrd="0" destOrd="0" presId="urn:microsoft.com/office/officeart/2005/8/layout/process1"/>
    <dgm:cxn modelId="{BCABE995-659B-45BC-BB33-C2BBF9D2D83C}" srcId="{C72F8957-D19A-4FB1-AE3F-128336F48689}" destId="{3908BC16-6AF8-40AE-846B-ED9CF21B202C}" srcOrd="0" destOrd="0" parTransId="{1DD626FD-9301-4B6C-9908-F2F493263F0F}" sibTransId="{C3FA8606-367C-4114-918C-370F7264D1DD}"/>
    <dgm:cxn modelId="{97264496-33A3-4D8F-AAD2-A74448E3F254}" type="presOf" srcId="{44C6EE3F-45F1-4024-B1D2-A3F46A45E920}" destId="{A1D956A6-86B3-4D2A-A9DA-EBEE45D7C310}" srcOrd="0" destOrd="0" presId="urn:microsoft.com/office/officeart/2005/8/layout/process1"/>
    <dgm:cxn modelId="{54AF479B-4115-4436-8A04-A8CEF384D3F4}" type="presOf" srcId="{C3FA8606-367C-4114-918C-370F7264D1DD}" destId="{F0619272-3877-408E-B308-9C7DEA68F01F}" srcOrd="0" destOrd="0" presId="urn:microsoft.com/office/officeart/2005/8/layout/process1"/>
    <dgm:cxn modelId="{258396CC-2562-47AB-828B-5C156821EBAF}" type="presOf" srcId="{5CE8621F-9923-4650-B809-9E189EFA531A}" destId="{E1F45A2F-CBAF-48B6-837F-1D2E235E29AB}" srcOrd="1" destOrd="0" presId="urn:microsoft.com/office/officeart/2005/8/layout/process1"/>
    <dgm:cxn modelId="{90FF1CD1-F7A3-431E-BDE0-8C57CDA02A29}" srcId="{C72F8957-D19A-4FB1-AE3F-128336F48689}" destId="{44C6EE3F-45F1-4024-B1D2-A3F46A45E920}" srcOrd="1" destOrd="0" parTransId="{710F099E-FC5A-427E-BEDB-6AE1429D4F91}" sibTransId="{5CE8621F-9923-4650-B809-9E189EFA531A}"/>
    <dgm:cxn modelId="{C144D4E6-5E0D-4482-AB2B-EC52233C1803}" type="presOf" srcId="{C72F8957-D19A-4FB1-AE3F-128336F48689}" destId="{A7546E5B-D379-412F-9327-D8EBFE51B92B}" srcOrd="0" destOrd="0" presId="urn:microsoft.com/office/officeart/2005/8/layout/process1"/>
    <dgm:cxn modelId="{3E3101FB-3212-41D0-968A-8027A7FB8B79}" type="presOf" srcId="{5CE8621F-9923-4650-B809-9E189EFA531A}" destId="{37EF356B-9961-4DAD-9F7A-C79FAE56B26C}" srcOrd="0" destOrd="0" presId="urn:microsoft.com/office/officeart/2005/8/layout/process1"/>
    <dgm:cxn modelId="{6634AAE1-441D-4561-BA7A-F4DDB1A95311}" type="presParOf" srcId="{A7546E5B-D379-412F-9327-D8EBFE51B92B}" destId="{FC59B8EB-FDAC-4870-B65A-C0F5B0844FE5}" srcOrd="0" destOrd="0" presId="urn:microsoft.com/office/officeart/2005/8/layout/process1"/>
    <dgm:cxn modelId="{2A98C646-E223-4F65-8BEE-A576A6644543}" type="presParOf" srcId="{A7546E5B-D379-412F-9327-D8EBFE51B92B}" destId="{F0619272-3877-408E-B308-9C7DEA68F01F}" srcOrd="1" destOrd="0" presId="urn:microsoft.com/office/officeart/2005/8/layout/process1"/>
    <dgm:cxn modelId="{D7C40CA5-5010-4BB1-B967-80B0543C4C2C}" type="presParOf" srcId="{F0619272-3877-408E-B308-9C7DEA68F01F}" destId="{FA8D4262-BEDC-4EAB-A92B-F63E6893E145}" srcOrd="0" destOrd="0" presId="urn:microsoft.com/office/officeart/2005/8/layout/process1"/>
    <dgm:cxn modelId="{6340C1AB-3586-4FDA-BC7F-D49CE811058E}" type="presParOf" srcId="{A7546E5B-D379-412F-9327-D8EBFE51B92B}" destId="{A1D956A6-86B3-4D2A-A9DA-EBEE45D7C310}" srcOrd="2" destOrd="0" presId="urn:microsoft.com/office/officeart/2005/8/layout/process1"/>
    <dgm:cxn modelId="{7709A257-DAB0-490E-A316-B06F1ED80110}" type="presParOf" srcId="{A7546E5B-D379-412F-9327-D8EBFE51B92B}" destId="{37EF356B-9961-4DAD-9F7A-C79FAE56B26C}" srcOrd="3" destOrd="0" presId="urn:microsoft.com/office/officeart/2005/8/layout/process1"/>
    <dgm:cxn modelId="{4F08863B-077D-4E85-A2CB-0E8910B4B9F5}" type="presParOf" srcId="{37EF356B-9961-4DAD-9F7A-C79FAE56B26C}" destId="{E1F45A2F-CBAF-48B6-837F-1D2E235E29AB}" srcOrd="0" destOrd="0" presId="urn:microsoft.com/office/officeart/2005/8/layout/process1"/>
    <dgm:cxn modelId="{54179FBB-6BC8-4D02-BC3D-D1C5461BF8F1}" type="presParOf" srcId="{A7546E5B-D379-412F-9327-D8EBFE51B92B}" destId="{749E7A8D-BB35-463A-B009-C6221A409360}" srcOrd="4" destOrd="0" presId="urn:microsoft.com/office/officeart/2005/8/layout/process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ED55039-3A36-4D30-B085-55CEA009456D}" type="doc">
      <dgm:prSet loTypeId="urn:microsoft.com/office/officeart/2005/8/layout/orgChart1" loCatId="hierarchy" qsTypeId="urn:microsoft.com/office/officeart/2005/8/quickstyle/3d3" qsCatId="3D" csTypeId="urn:microsoft.com/office/officeart/2005/8/colors/colorful2" csCatId="colorful" phldr="1"/>
      <dgm:spPr/>
      <dgm:t>
        <a:bodyPr/>
        <a:lstStyle/>
        <a:p>
          <a:endParaRPr lang="en-PH"/>
        </a:p>
      </dgm:t>
    </dgm:pt>
    <dgm:pt modelId="{6B624D8D-ED99-4888-A28E-C9FF02C7F28A}">
      <dgm:prSet phldrT="[Text]" custT="1"/>
      <dgm:spPr/>
      <dgm:t>
        <a:bodyPr/>
        <a:lstStyle/>
        <a:p>
          <a:r>
            <a:rPr lang="en-PH" sz="900" b="1">
              <a:solidFill>
                <a:sysClr val="windowText" lastClr="000000"/>
              </a:solidFill>
              <a:latin typeface="Bookman Old Style" panose="02050604050505020204" pitchFamily="18" charset="0"/>
            </a:rPr>
            <a:t>EDUCATIONAL FRAMEWORK</a:t>
          </a:r>
        </a:p>
      </dgm:t>
    </dgm:pt>
    <dgm:pt modelId="{A5AD24DA-1F95-4E00-B932-0DE0B8B7C722}" type="parTrans" cxnId="{17E7B80E-0284-49F8-A24F-B3D597ABD786}">
      <dgm:prSet/>
      <dgm:spPr/>
      <dgm:t>
        <a:bodyPr/>
        <a:lstStyle/>
        <a:p>
          <a:endParaRPr lang="en-PH"/>
        </a:p>
      </dgm:t>
    </dgm:pt>
    <dgm:pt modelId="{03FF5438-D192-48D6-A4B7-13A30002DB79}" type="sibTrans" cxnId="{17E7B80E-0284-49F8-A24F-B3D597ABD786}">
      <dgm:prSet custT="1"/>
      <dgm:spPr/>
      <dgm:t>
        <a:bodyPr/>
        <a:lstStyle/>
        <a:p>
          <a:endParaRPr lang="en-PH" sz="1800" b="1">
            <a:solidFill>
              <a:sysClr val="windowText" lastClr="000000"/>
            </a:solidFill>
            <a:latin typeface="Bookman Old Style" panose="02050604050505020204" pitchFamily="18" charset="0"/>
          </a:endParaRPr>
        </a:p>
      </dgm:t>
    </dgm:pt>
    <dgm:pt modelId="{C8F6B953-A80D-491C-87F9-504C1DC6FDE0}">
      <dgm:prSet phldrT="[Text]" custT="1"/>
      <dgm:spPr/>
      <dgm:t>
        <a:bodyPr/>
        <a:lstStyle/>
        <a:p>
          <a:r>
            <a:rPr lang="en-PH" sz="900" b="1">
              <a:solidFill>
                <a:sysClr val="windowText" lastClr="000000"/>
              </a:solidFill>
              <a:latin typeface="Bookman Old Style" panose="02050604050505020204" pitchFamily="18" charset="0"/>
            </a:rPr>
            <a:t>Foundation Knowledge in Robotics</a:t>
          </a:r>
        </a:p>
        <a:p>
          <a:r>
            <a:rPr lang="en-PH" sz="900" b="0">
              <a:solidFill>
                <a:sysClr val="windowText" lastClr="000000"/>
              </a:solidFill>
              <a:latin typeface="Bookman Old Style" panose="02050604050505020204" pitchFamily="18" charset="0"/>
            </a:rPr>
            <a:t>Basic understanding of hardware,coding and troubleshooting</a:t>
          </a:r>
        </a:p>
      </dgm:t>
    </dgm:pt>
    <dgm:pt modelId="{B654A5F6-421E-4D97-BE55-7402BDC11FCD}" type="parTrans" cxnId="{037550B1-F794-46EE-9BCE-B75EC23F46C7}">
      <dgm:prSet/>
      <dgm:spPr/>
      <dgm:t>
        <a:bodyPr/>
        <a:lstStyle/>
        <a:p>
          <a:endParaRPr lang="en-PH" sz="2800" b="1">
            <a:solidFill>
              <a:sysClr val="windowText" lastClr="000000"/>
            </a:solidFill>
            <a:latin typeface="Bookman Old Style" panose="02050604050505020204" pitchFamily="18" charset="0"/>
          </a:endParaRPr>
        </a:p>
      </dgm:t>
    </dgm:pt>
    <dgm:pt modelId="{E79CDE77-B1F9-4C2E-8BFE-BDB0147359DF}" type="sibTrans" cxnId="{037550B1-F794-46EE-9BCE-B75EC23F46C7}">
      <dgm:prSet custT="1"/>
      <dgm:spPr/>
      <dgm:t>
        <a:bodyPr/>
        <a:lstStyle/>
        <a:p>
          <a:endParaRPr lang="en-PH" sz="1800" b="1">
            <a:solidFill>
              <a:sysClr val="windowText" lastClr="000000"/>
            </a:solidFill>
            <a:latin typeface="Bookman Old Style" panose="02050604050505020204" pitchFamily="18" charset="0"/>
          </a:endParaRPr>
        </a:p>
      </dgm:t>
    </dgm:pt>
    <dgm:pt modelId="{FB551217-713C-418F-8040-D228CB334E48}">
      <dgm:prSet phldrT="[Text]" custT="1"/>
      <dgm:spPr/>
      <dgm:t>
        <a:bodyPr/>
        <a:lstStyle/>
        <a:p>
          <a:r>
            <a:rPr lang="en-PH" sz="900" b="1">
              <a:solidFill>
                <a:sysClr val="windowText" lastClr="000000"/>
              </a:solidFill>
              <a:latin typeface="Bookman Old Style" panose="02050604050505020204" pitchFamily="18" charset="0"/>
            </a:rPr>
            <a:t>Teacher Training and Support</a:t>
          </a:r>
        </a:p>
        <a:p>
          <a:r>
            <a:rPr lang="en-PH" sz="900" b="0">
              <a:solidFill>
                <a:sysClr val="windowText" lastClr="000000"/>
              </a:solidFill>
              <a:latin typeface="Bookman Old Style" panose="02050604050505020204" pitchFamily="18" charset="0"/>
            </a:rPr>
            <a:t>Effective professional development and mentorship</a:t>
          </a:r>
        </a:p>
      </dgm:t>
    </dgm:pt>
    <dgm:pt modelId="{5281A477-F898-4CD9-A8E6-A62252C99DC7}" type="parTrans" cxnId="{2AE78294-2E81-4E27-A625-B535EB2CA068}">
      <dgm:prSet/>
      <dgm:spPr/>
      <dgm:t>
        <a:bodyPr/>
        <a:lstStyle/>
        <a:p>
          <a:endParaRPr lang="en-PH" sz="2800" b="1">
            <a:solidFill>
              <a:sysClr val="windowText" lastClr="000000"/>
            </a:solidFill>
            <a:latin typeface="Bookman Old Style" panose="02050604050505020204" pitchFamily="18" charset="0"/>
          </a:endParaRPr>
        </a:p>
      </dgm:t>
    </dgm:pt>
    <dgm:pt modelId="{BC8A239E-98EC-4B54-81C7-035E976B7574}" type="sibTrans" cxnId="{2AE78294-2E81-4E27-A625-B535EB2CA068}">
      <dgm:prSet custT="1"/>
      <dgm:spPr/>
      <dgm:t>
        <a:bodyPr/>
        <a:lstStyle/>
        <a:p>
          <a:endParaRPr lang="en-PH" sz="1800" b="1">
            <a:solidFill>
              <a:sysClr val="windowText" lastClr="000000"/>
            </a:solidFill>
            <a:latin typeface="Bookman Old Style" panose="02050604050505020204" pitchFamily="18" charset="0"/>
          </a:endParaRPr>
        </a:p>
      </dgm:t>
    </dgm:pt>
    <dgm:pt modelId="{33640B92-8952-431B-95A3-46BEC88AC127}">
      <dgm:prSet phldrT="[Text]" custT="1"/>
      <dgm:spPr/>
      <dgm:t>
        <a:bodyPr/>
        <a:lstStyle/>
        <a:p>
          <a:r>
            <a:rPr lang="en-PH" sz="900" b="1">
              <a:solidFill>
                <a:sysClr val="windowText" lastClr="000000"/>
              </a:solidFill>
              <a:latin typeface="Bookman Old Style" panose="02050604050505020204" pitchFamily="18" charset="0"/>
            </a:rPr>
            <a:t>Student Engagement</a:t>
          </a:r>
        </a:p>
        <a:p>
          <a:r>
            <a:rPr lang="en-PH" sz="900" b="0">
              <a:solidFill>
                <a:sysClr val="windowText" lastClr="000000"/>
              </a:solidFill>
              <a:latin typeface="Bookman Old Style" panose="02050604050505020204" pitchFamily="18" charset="0"/>
            </a:rPr>
            <a:t>Hands-on real-life activities,appropriate for young learners</a:t>
          </a:r>
        </a:p>
      </dgm:t>
    </dgm:pt>
    <dgm:pt modelId="{DC73FBD6-BBFD-4464-AF7E-62B66DF157E4}" type="parTrans" cxnId="{E8341BD4-5CC0-400D-8448-44D988C10608}">
      <dgm:prSet/>
      <dgm:spPr/>
      <dgm:t>
        <a:bodyPr/>
        <a:lstStyle/>
        <a:p>
          <a:endParaRPr lang="en-PH" sz="2800" b="1">
            <a:solidFill>
              <a:sysClr val="windowText" lastClr="000000"/>
            </a:solidFill>
            <a:latin typeface="Bookman Old Style" panose="02050604050505020204" pitchFamily="18" charset="0"/>
          </a:endParaRPr>
        </a:p>
      </dgm:t>
    </dgm:pt>
    <dgm:pt modelId="{C338790F-162F-48A7-8F9B-0E67A4DE4A15}" type="sibTrans" cxnId="{E8341BD4-5CC0-400D-8448-44D988C10608}">
      <dgm:prSet custT="1"/>
      <dgm:spPr/>
      <dgm:t>
        <a:bodyPr/>
        <a:lstStyle/>
        <a:p>
          <a:endParaRPr lang="en-PH" sz="1800" b="1">
            <a:solidFill>
              <a:sysClr val="windowText" lastClr="000000"/>
            </a:solidFill>
            <a:latin typeface="Bookman Old Style" panose="02050604050505020204" pitchFamily="18" charset="0"/>
          </a:endParaRPr>
        </a:p>
      </dgm:t>
    </dgm:pt>
    <dgm:pt modelId="{745DE6B6-F401-4549-B30A-2ED6BF14E62C}">
      <dgm:prSet custT="1"/>
      <dgm:spPr/>
      <dgm:t>
        <a:bodyPr/>
        <a:lstStyle/>
        <a:p>
          <a:r>
            <a:rPr lang="en-PH" sz="900" b="1">
              <a:solidFill>
                <a:sysClr val="windowText" lastClr="000000"/>
              </a:solidFill>
              <a:latin typeface="Bookman Old Style" panose="02050604050505020204" pitchFamily="18" charset="0"/>
            </a:rPr>
            <a:t>Problem-Solving Skills</a:t>
          </a:r>
        </a:p>
        <a:p>
          <a:r>
            <a:rPr lang="en-PH" sz="900" b="0">
              <a:solidFill>
                <a:sysClr val="windowText" lastClr="000000"/>
              </a:solidFill>
              <a:latin typeface="Bookman Old Style" panose="02050604050505020204" pitchFamily="18" charset="0"/>
            </a:rPr>
            <a:t>Critical Thinking,creativity and experimentation</a:t>
          </a:r>
        </a:p>
      </dgm:t>
    </dgm:pt>
    <dgm:pt modelId="{860DD4C0-CB60-4138-9F85-538DB11C8138}" type="parTrans" cxnId="{2AC392F2-E85A-44F9-8255-753C6EE1BCD4}">
      <dgm:prSet/>
      <dgm:spPr/>
      <dgm:t>
        <a:bodyPr/>
        <a:lstStyle/>
        <a:p>
          <a:endParaRPr lang="en-PH" sz="2800" b="1">
            <a:solidFill>
              <a:sysClr val="windowText" lastClr="000000"/>
            </a:solidFill>
            <a:latin typeface="Bookman Old Style" panose="02050604050505020204" pitchFamily="18" charset="0"/>
          </a:endParaRPr>
        </a:p>
      </dgm:t>
    </dgm:pt>
    <dgm:pt modelId="{205C165B-F89F-4A6F-9196-00AF3B92AEE6}" type="sibTrans" cxnId="{2AC392F2-E85A-44F9-8255-753C6EE1BCD4}">
      <dgm:prSet custT="1"/>
      <dgm:spPr/>
      <dgm:t>
        <a:bodyPr/>
        <a:lstStyle/>
        <a:p>
          <a:endParaRPr lang="en-PH" sz="1800" b="1">
            <a:solidFill>
              <a:sysClr val="windowText" lastClr="000000"/>
            </a:solidFill>
            <a:latin typeface="Bookman Old Style" panose="02050604050505020204" pitchFamily="18" charset="0"/>
          </a:endParaRPr>
        </a:p>
      </dgm:t>
    </dgm:pt>
    <dgm:pt modelId="{7C576871-C418-4E95-9635-0ECD718E1CB9}">
      <dgm:prSet custT="1"/>
      <dgm:spPr/>
      <dgm:t>
        <a:bodyPr/>
        <a:lstStyle/>
        <a:p>
          <a:r>
            <a:rPr lang="en-PH" sz="900" b="1">
              <a:solidFill>
                <a:sysClr val="windowText" lastClr="000000"/>
              </a:solidFill>
              <a:latin typeface="Bookman Old Style" panose="02050604050505020204" pitchFamily="18" charset="0"/>
            </a:rPr>
            <a:t>Resources and Infrsatracture</a:t>
          </a:r>
        </a:p>
        <a:p>
          <a:r>
            <a:rPr lang="en-PH" sz="900" b="0">
              <a:solidFill>
                <a:sysClr val="windowText" lastClr="000000"/>
              </a:solidFill>
              <a:latin typeface="Bookman Old Style" panose="02050604050505020204" pitchFamily="18" charset="0"/>
            </a:rPr>
            <a:t>Materials,Equipment and Technical Support</a:t>
          </a:r>
        </a:p>
      </dgm:t>
    </dgm:pt>
    <dgm:pt modelId="{001D6352-83A5-4E2F-B4B7-A96B119532E8}" type="parTrans" cxnId="{FFCF143E-0C0E-4500-90EC-5A13C158579C}">
      <dgm:prSet/>
      <dgm:spPr/>
      <dgm:t>
        <a:bodyPr/>
        <a:lstStyle/>
        <a:p>
          <a:endParaRPr lang="en-PH" sz="2800" b="1">
            <a:solidFill>
              <a:sysClr val="windowText" lastClr="000000"/>
            </a:solidFill>
            <a:latin typeface="Bookman Old Style" panose="02050604050505020204" pitchFamily="18" charset="0"/>
          </a:endParaRPr>
        </a:p>
      </dgm:t>
    </dgm:pt>
    <dgm:pt modelId="{5707DC15-4278-49E8-B3EA-67B1404FE020}" type="sibTrans" cxnId="{FFCF143E-0C0E-4500-90EC-5A13C158579C}">
      <dgm:prSet custT="1"/>
      <dgm:spPr/>
      <dgm:t>
        <a:bodyPr/>
        <a:lstStyle/>
        <a:p>
          <a:endParaRPr lang="en-PH" sz="1800" b="1">
            <a:solidFill>
              <a:sysClr val="windowText" lastClr="000000"/>
            </a:solidFill>
            <a:latin typeface="Bookman Old Style" panose="02050604050505020204" pitchFamily="18" charset="0"/>
          </a:endParaRPr>
        </a:p>
      </dgm:t>
    </dgm:pt>
    <dgm:pt modelId="{7007B280-ED21-43BC-BE28-7A5461ACE1ED}" type="pres">
      <dgm:prSet presAssocID="{BED55039-3A36-4D30-B085-55CEA009456D}" presName="hierChild1" presStyleCnt="0">
        <dgm:presLayoutVars>
          <dgm:orgChart val="1"/>
          <dgm:chPref val="1"/>
          <dgm:dir/>
          <dgm:animOne val="branch"/>
          <dgm:animLvl val="lvl"/>
          <dgm:resizeHandles/>
        </dgm:presLayoutVars>
      </dgm:prSet>
      <dgm:spPr/>
    </dgm:pt>
    <dgm:pt modelId="{F68AE48B-B566-49F0-9862-075E846C7941}" type="pres">
      <dgm:prSet presAssocID="{6B624D8D-ED99-4888-A28E-C9FF02C7F28A}" presName="hierRoot1" presStyleCnt="0">
        <dgm:presLayoutVars>
          <dgm:hierBranch val="init"/>
        </dgm:presLayoutVars>
      </dgm:prSet>
      <dgm:spPr/>
    </dgm:pt>
    <dgm:pt modelId="{C3461A7A-AD88-489C-BC5D-CAB09AF9686E}" type="pres">
      <dgm:prSet presAssocID="{6B624D8D-ED99-4888-A28E-C9FF02C7F28A}" presName="rootComposite1" presStyleCnt="0"/>
      <dgm:spPr/>
    </dgm:pt>
    <dgm:pt modelId="{4AB877F1-9891-4260-8FEC-89F9140249FD}" type="pres">
      <dgm:prSet presAssocID="{6B624D8D-ED99-4888-A28E-C9FF02C7F28A}" presName="rootText1" presStyleLbl="node0" presStyleIdx="0" presStyleCnt="1" custScaleX="150289">
        <dgm:presLayoutVars>
          <dgm:chPref val="3"/>
        </dgm:presLayoutVars>
      </dgm:prSet>
      <dgm:spPr/>
    </dgm:pt>
    <dgm:pt modelId="{C720FC18-7306-488F-88C6-24D1108CC19E}" type="pres">
      <dgm:prSet presAssocID="{6B624D8D-ED99-4888-A28E-C9FF02C7F28A}" presName="rootConnector1" presStyleLbl="node1" presStyleIdx="0" presStyleCnt="0"/>
      <dgm:spPr/>
    </dgm:pt>
    <dgm:pt modelId="{740A4711-DA49-437D-9D22-39AD5DD01379}" type="pres">
      <dgm:prSet presAssocID="{6B624D8D-ED99-4888-A28E-C9FF02C7F28A}" presName="hierChild2" presStyleCnt="0"/>
      <dgm:spPr/>
    </dgm:pt>
    <dgm:pt modelId="{2CA182AA-4CDC-45E3-B008-88E82BB593B2}" type="pres">
      <dgm:prSet presAssocID="{B654A5F6-421E-4D97-BE55-7402BDC11FCD}" presName="Name37" presStyleLbl="parChTrans1D2" presStyleIdx="0" presStyleCnt="3"/>
      <dgm:spPr/>
    </dgm:pt>
    <dgm:pt modelId="{6836F31B-23D0-4F64-81AE-0FB7AC161832}" type="pres">
      <dgm:prSet presAssocID="{C8F6B953-A80D-491C-87F9-504C1DC6FDE0}" presName="hierRoot2" presStyleCnt="0">
        <dgm:presLayoutVars>
          <dgm:hierBranch val="init"/>
        </dgm:presLayoutVars>
      </dgm:prSet>
      <dgm:spPr/>
    </dgm:pt>
    <dgm:pt modelId="{082CA437-5C31-4070-A2D5-C1CC01CEF52B}" type="pres">
      <dgm:prSet presAssocID="{C8F6B953-A80D-491C-87F9-504C1DC6FDE0}" presName="rootComposite" presStyleCnt="0"/>
      <dgm:spPr/>
    </dgm:pt>
    <dgm:pt modelId="{1AB88F0C-91FC-401A-9723-7594D590D3C3}" type="pres">
      <dgm:prSet presAssocID="{C8F6B953-A80D-491C-87F9-504C1DC6FDE0}" presName="rootText" presStyleLbl="node2" presStyleIdx="0" presStyleCnt="3" custScaleY="160132">
        <dgm:presLayoutVars>
          <dgm:chPref val="3"/>
        </dgm:presLayoutVars>
      </dgm:prSet>
      <dgm:spPr/>
    </dgm:pt>
    <dgm:pt modelId="{1BE7DE1F-5AFD-426D-9AA8-4595E7E21A34}" type="pres">
      <dgm:prSet presAssocID="{C8F6B953-A80D-491C-87F9-504C1DC6FDE0}" presName="rootConnector" presStyleLbl="node2" presStyleIdx="0" presStyleCnt="3"/>
      <dgm:spPr/>
    </dgm:pt>
    <dgm:pt modelId="{E6D666DA-7678-4536-9101-D0214C8FEE9E}" type="pres">
      <dgm:prSet presAssocID="{C8F6B953-A80D-491C-87F9-504C1DC6FDE0}" presName="hierChild4" presStyleCnt="0"/>
      <dgm:spPr/>
    </dgm:pt>
    <dgm:pt modelId="{DC8AF878-1553-4DC0-939E-62166F2D7314}" type="pres">
      <dgm:prSet presAssocID="{5281A477-F898-4CD9-A8E6-A62252C99DC7}" presName="Name37" presStyleLbl="parChTrans1D3" presStyleIdx="0" presStyleCnt="2"/>
      <dgm:spPr/>
    </dgm:pt>
    <dgm:pt modelId="{85982C72-FA25-4D7F-8A08-D1592352BFF8}" type="pres">
      <dgm:prSet presAssocID="{FB551217-713C-418F-8040-D228CB334E48}" presName="hierRoot2" presStyleCnt="0">
        <dgm:presLayoutVars>
          <dgm:hierBranch val="init"/>
        </dgm:presLayoutVars>
      </dgm:prSet>
      <dgm:spPr/>
    </dgm:pt>
    <dgm:pt modelId="{6F4BD4BF-6584-49EE-AD11-7E9EBED06920}" type="pres">
      <dgm:prSet presAssocID="{FB551217-713C-418F-8040-D228CB334E48}" presName="rootComposite" presStyleCnt="0"/>
      <dgm:spPr/>
    </dgm:pt>
    <dgm:pt modelId="{4BF86EFE-FF1F-4EDC-870A-3708B18CE76F}" type="pres">
      <dgm:prSet presAssocID="{FB551217-713C-418F-8040-D228CB334E48}" presName="rootText" presStyleLbl="node3" presStyleIdx="0" presStyleCnt="2" custScaleY="158569">
        <dgm:presLayoutVars>
          <dgm:chPref val="3"/>
        </dgm:presLayoutVars>
      </dgm:prSet>
      <dgm:spPr/>
    </dgm:pt>
    <dgm:pt modelId="{FE2BE2C6-09EB-43D7-A17C-9AC77DBE7080}" type="pres">
      <dgm:prSet presAssocID="{FB551217-713C-418F-8040-D228CB334E48}" presName="rootConnector" presStyleLbl="node3" presStyleIdx="0" presStyleCnt="2"/>
      <dgm:spPr/>
    </dgm:pt>
    <dgm:pt modelId="{EF6C15D4-A281-4A40-9268-842195A7F5B9}" type="pres">
      <dgm:prSet presAssocID="{FB551217-713C-418F-8040-D228CB334E48}" presName="hierChild4" presStyleCnt="0"/>
      <dgm:spPr/>
    </dgm:pt>
    <dgm:pt modelId="{69280C92-5529-4530-8FDA-FBDC2B79E2AC}" type="pres">
      <dgm:prSet presAssocID="{FB551217-713C-418F-8040-D228CB334E48}" presName="hierChild5" presStyleCnt="0"/>
      <dgm:spPr/>
    </dgm:pt>
    <dgm:pt modelId="{13922677-A7A8-432A-9FBD-E40FBB74CE96}" type="pres">
      <dgm:prSet presAssocID="{C8F6B953-A80D-491C-87F9-504C1DC6FDE0}" presName="hierChild5" presStyleCnt="0"/>
      <dgm:spPr/>
    </dgm:pt>
    <dgm:pt modelId="{B280B2AF-86A3-4EA8-A7EC-50D4306D3DB3}" type="pres">
      <dgm:prSet presAssocID="{DC73FBD6-BBFD-4464-AF7E-62B66DF157E4}" presName="Name37" presStyleLbl="parChTrans1D2" presStyleIdx="1" presStyleCnt="3"/>
      <dgm:spPr/>
    </dgm:pt>
    <dgm:pt modelId="{2311F8C2-A869-473D-B869-0665D3D65A8C}" type="pres">
      <dgm:prSet presAssocID="{33640B92-8952-431B-95A3-46BEC88AC127}" presName="hierRoot2" presStyleCnt="0">
        <dgm:presLayoutVars>
          <dgm:hierBranch val="init"/>
        </dgm:presLayoutVars>
      </dgm:prSet>
      <dgm:spPr/>
    </dgm:pt>
    <dgm:pt modelId="{114AF6D4-6899-4F13-B12D-0F59CB6D53D3}" type="pres">
      <dgm:prSet presAssocID="{33640B92-8952-431B-95A3-46BEC88AC127}" presName="rootComposite" presStyleCnt="0"/>
      <dgm:spPr/>
    </dgm:pt>
    <dgm:pt modelId="{E9CE2E0F-943A-4D01-817C-9CA228C97BDA}" type="pres">
      <dgm:prSet presAssocID="{33640B92-8952-431B-95A3-46BEC88AC127}" presName="rootText" presStyleLbl="node2" presStyleIdx="1" presStyleCnt="3" custScaleY="157629">
        <dgm:presLayoutVars>
          <dgm:chPref val="3"/>
        </dgm:presLayoutVars>
      </dgm:prSet>
      <dgm:spPr/>
    </dgm:pt>
    <dgm:pt modelId="{A495ECBE-C2E0-4054-9485-6DC6E21292EF}" type="pres">
      <dgm:prSet presAssocID="{33640B92-8952-431B-95A3-46BEC88AC127}" presName="rootConnector" presStyleLbl="node2" presStyleIdx="1" presStyleCnt="3"/>
      <dgm:spPr/>
    </dgm:pt>
    <dgm:pt modelId="{CBE9EAB0-1D2E-4162-8F3B-59FAB224B600}" type="pres">
      <dgm:prSet presAssocID="{33640B92-8952-431B-95A3-46BEC88AC127}" presName="hierChild4" presStyleCnt="0"/>
      <dgm:spPr/>
    </dgm:pt>
    <dgm:pt modelId="{28965D5A-365D-4753-AE39-D76597C3CD94}" type="pres">
      <dgm:prSet presAssocID="{33640B92-8952-431B-95A3-46BEC88AC127}" presName="hierChild5" presStyleCnt="0"/>
      <dgm:spPr/>
    </dgm:pt>
    <dgm:pt modelId="{1B49B956-AF7E-469E-A8CB-B40190FED515}" type="pres">
      <dgm:prSet presAssocID="{860DD4C0-CB60-4138-9F85-538DB11C8138}" presName="Name37" presStyleLbl="parChTrans1D2" presStyleIdx="2" presStyleCnt="3"/>
      <dgm:spPr/>
    </dgm:pt>
    <dgm:pt modelId="{FF48616B-F7BA-47E5-B465-ED77046EE839}" type="pres">
      <dgm:prSet presAssocID="{745DE6B6-F401-4549-B30A-2ED6BF14E62C}" presName="hierRoot2" presStyleCnt="0">
        <dgm:presLayoutVars>
          <dgm:hierBranch val="init"/>
        </dgm:presLayoutVars>
      </dgm:prSet>
      <dgm:spPr/>
    </dgm:pt>
    <dgm:pt modelId="{1E7E91BA-9EAB-462A-AD80-7BDE64F9D02F}" type="pres">
      <dgm:prSet presAssocID="{745DE6B6-F401-4549-B30A-2ED6BF14E62C}" presName="rootComposite" presStyleCnt="0"/>
      <dgm:spPr/>
    </dgm:pt>
    <dgm:pt modelId="{91521AD6-742C-4975-9656-3D8BE3E7B00C}" type="pres">
      <dgm:prSet presAssocID="{745DE6B6-F401-4549-B30A-2ED6BF14E62C}" presName="rootText" presStyleLbl="node2" presStyleIdx="2" presStyleCnt="3" custScaleY="163409">
        <dgm:presLayoutVars>
          <dgm:chPref val="3"/>
        </dgm:presLayoutVars>
      </dgm:prSet>
      <dgm:spPr/>
    </dgm:pt>
    <dgm:pt modelId="{14F6AF97-AA2C-46AF-AC17-8018054B7656}" type="pres">
      <dgm:prSet presAssocID="{745DE6B6-F401-4549-B30A-2ED6BF14E62C}" presName="rootConnector" presStyleLbl="node2" presStyleIdx="2" presStyleCnt="3"/>
      <dgm:spPr/>
    </dgm:pt>
    <dgm:pt modelId="{044FF466-4325-49DE-9FB7-606031C79BC1}" type="pres">
      <dgm:prSet presAssocID="{745DE6B6-F401-4549-B30A-2ED6BF14E62C}" presName="hierChild4" presStyleCnt="0"/>
      <dgm:spPr/>
    </dgm:pt>
    <dgm:pt modelId="{7E84A649-1DDB-4AFB-AE00-A6F9CA1F7A71}" type="pres">
      <dgm:prSet presAssocID="{001D6352-83A5-4E2F-B4B7-A96B119532E8}" presName="Name37" presStyleLbl="parChTrans1D3" presStyleIdx="1" presStyleCnt="2"/>
      <dgm:spPr/>
    </dgm:pt>
    <dgm:pt modelId="{B0526E42-D7CD-4702-BA4B-FC838A54C679}" type="pres">
      <dgm:prSet presAssocID="{7C576871-C418-4E95-9635-0ECD718E1CB9}" presName="hierRoot2" presStyleCnt="0">
        <dgm:presLayoutVars>
          <dgm:hierBranch val="init"/>
        </dgm:presLayoutVars>
      </dgm:prSet>
      <dgm:spPr/>
    </dgm:pt>
    <dgm:pt modelId="{D23E5D45-04DD-4DFC-8464-E6A9D2E77C9D}" type="pres">
      <dgm:prSet presAssocID="{7C576871-C418-4E95-9635-0ECD718E1CB9}" presName="rootComposite" presStyleCnt="0"/>
      <dgm:spPr/>
    </dgm:pt>
    <dgm:pt modelId="{614111BB-11CB-40C7-9E18-222CF30DBA11}" type="pres">
      <dgm:prSet presAssocID="{7C576871-C418-4E95-9635-0ECD718E1CB9}" presName="rootText" presStyleLbl="node3" presStyleIdx="1" presStyleCnt="2" custScaleY="167308">
        <dgm:presLayoutVars>
          <dgm:chPref val="3"/>
        </dgm:presLayoutVars>
      </dgm:prSet>
      <dgm:spPr/>
    </dgm:pt>
    <dgm:pt modelId="{2077587A-D788-4B23-9F93-737DBC4387A6}" type="pres">
      <dgm:prSet presAssocID="{7C576871-C418-4E95-9635-0ECD718E1CB9}" presName="rootConnector" presStyleLbl="node3" presStyleIdx="1" presStyleCnt="2"/>
      <dgm:spPr/>
    </dgm:pt>
    <dgm:pt modelId="{DD5C04DF-AD65-4216-81EA-5FCF8392F809}" type="pres">
      <dgm:prSet presAssocID="{7C576871-C418-4E95-9635-0ECD718E1CB9}" presName="hierChild4" presStyleCnt="0"/>
      <dgm:spPr/>
    </dgm:pt>
    <dgm:pt modelId="{207A7FA8-D1A3-4485-80AF-2ADF6D11A833}" type="pres">
      <dgm:prSet presAssocID="{7C576871-C418-4E95-9635-0ECD718E1CB9}" presName="hierChild5" presStyleCnt="0"/>
      <dgm:spPr/>
    </dgm:pt>
    <dgm:pt modelId="{D0F10554-368C-462E-B0BD-FF864B03A9AE}" type="pres">
      <dgm:prSet presAssocID="{745DE6B6-F401-4549-B30A-2ED6BF14E62C}" presName="hierChild5" presStyleCnt="0"/>
      <dgm:spPr/>
    </dgm:pt>
    <dgm:pt modelId="{312923B8-7E39-48D5-A727-F67E53E31AF0}" type="pres">
      <dgm:prSet presAssocID="{6B624D8D-ED99-4888-A28E-C9FF02C7F28A}" presName="hierChild3" presStyleCnt="0"/>
      <dgm:spPr/>
    </dgm:pt>
  </dgm:ptLst>
  <dgm:cxnLst>
    <dgm:cxn modelId="{4F419E06-92DE-4ED8-8E8E-655AC7183DCD}" type="presOf" srcId="{C8F6B953-A80D-491C-87F9-504C1DC6FDE0}" destId="{1AB88F0C-91FC-401A-9723-7594D590D3C3}" srcOrd="0" destOrd="0" presId="urn:microsoft.com/office/officeart/2005/8/layout/orgChart1"/>
    <dgm:cxn modelId="{6CCE3A0E-F048-4992-B445-4E442EABD4D2}" type="presOf" srcId="{7C576871-C418-4E95-9635-0ECD718E1CB9}" destId="{614111BB-11CB-40C7-9E18-222CF30DBA11}" srcOrd="0" destOrd="0" presId="urn:microsoft.com/office/officeart/2005/8/layout/orgChart1"/>
    <dgm:cxn modelId="{17E7B80E-0284-49F8-A24F-B3D597ABD786}" srcId="{BED55039-3A36-4D30-B085-55CEA009456D}" destId="{6B624D8D-ED99-4888-A28E-C9FF02C7F28A}" srcOrd="0" destOrd="0" parTransId="{A5AD24DA-1F95-4E00-B932-0DE0B8B7C722}" sibTransId="{03FF5438-D192-48D6-A4B7-13A30002DB79}"/>
    <dgm:cxn modelId="{2B592E27-537E-4EF5-A724-8BC0FAF942BC}" type="presOf" srcId="{001D6352-83A5-4E2F-B4B7-A96B119532E8}" destId="{7E84A649-1DDB-4AFB-AE00-A6F9CA1F7A71}" srcOrd="0" destOrd="0" presId="urn:microsoft.com/office/officeart/2005/8/layout/orgChart1"/>
    <dgm:cxn modelId="{FFCF143E-0C0E-4500-90EC-5A13C158579C}" srcId="{745DE6B6-F401-4549-B30A-2ED6BF14E62C}" destId="{7C576871-C418-4E95-9635-0ECD718E1CB9}" srcOrd="0" destOrd="0" parTransId="{001D6352-83A5-4E2F-B4B7-A96B119532E8}" sibTransId="{5707DC15-4278-49E8-B3EA-67B1404FE020}"/>
    <dgm:cxn modelId="{5EC7E56B-D60B-44A8-B6A9-D2E40069DCED}" type="presOf" srcId="{745DE6B6-F401-4549-B30A-2ED6BF14E62C}" destId="{14F6AF97-AA2C-46AF-AC17-8018054B7656}" srcOrd="1" destOrd="0" presId="urn:microsoft.com/office/officeart/2005/8/layout/orgChart1"/>
    <dgm:cxn modelId="{A8FF3F4C-E42A-4520-88E4-0D298446CF42}" type="presOf" srcId="{33640B92-8952-431B-95A3-46BEC88AC127}" destId="{A495ECBE-C2E0-4054-9485-6DC6E21292EF}" srcOrd="1" destOrd="0" presId="urn:microsoft.com/office/officeart/2005/8/layout/orgChart1"/>
    <dgm:cxn modelId="{F3C17C73-529E-4646-A89B-5B62D8F27765}" type="presOf" srcId="{FB551217-713C-418F-8040-D228CB334E48}" destId="{4BF86EFE-FF1F-4EDC-870A-3708B18CE76F}" srcOrd="0" destOrd="0" presId="urn:microsoft.com/office/officeart/2005/8/layout/orgChart1"/>
    <dgm:cxn modelId="{043C297A-8C8F-4462-8C68-78B0F8E48AE4}" type="presOf" srcId="{7C576871-C418-4E95-9635-0ECD718E1CB9}" destId="{2077587A-D788-4B23-9F93-737DBC4387A6}" srcOrd="1" destOrd="0" presId="urn:microsoft.com/office/officeart/2005/8/layout/orgChart1"/>
    <dgm:cxn modelId="{BA7C528A-38AE-4279-8E75-1197C451F9AB}" type="presOf" srcId="{B654A5F6-421E-4D97-BE55-7402BDC11FCD}" destId="{2CA182AA-4CDC-45E3-B008-88E82BB593B2}" srcOrd="0" destOrd="0" presId="urn:microsoft.com/office/officeart/2005/8/layout/orgChart1"/>
    <dgm:cxn modelId="{00122C91-773C-4866-8508-16FEA5E4361B}" type="presOf" srcId="{5281A477-F898-4CD9-A8E6-A62252C99DC7}" destId="{DC8AF878-1553-4DC0-939E-62166F2D7314}" srcOrd="0" destOrd="0" presId="urn:microsoft.com/office/officeart/2005/8/layout/orgChart1"/>
    <dgm:cxn modelId="{2AE78294-2E81-4E27-A625-B535EB2CA068}" srcId="{C8F6B953-A80D-491C-87F9-504C1DC6FDE0}" destId="{FB551217-713C-418F-8040-D228CB334E48}" srcOrd="0" destOrd="0" parTransId="{5281A477-F898-4CD9-A8E6-A62252C99DC7}" sibTransId="{BC8A239E-98EC-4B54-81C7-035E976B7574}"/>
    <dgm:cxn modelId="{C966D0A4-0F23-46B5-85E4-E11931B0D946}" type="presOf" srcId="{C8F6B953-A80D-491C-87F9-504C1DC6FDE0}" destId="{1BE7DE1F-5AFD-426D-9AA8-4595E7E21A34}" srcOrd="1" destOrd="0" presId="urn:microsoft.com/office/officeart/2005/8/layout/orgChart1"/>
    <dgm:cxn modelId="{037550B1-F794-46EE-9BCE-B75EC23F46C7}" srcId="{6B624D8D-ED99-4888-A28E-C9FF02C7F28A}" destId="{C8F6B953-A80D-491C-87F9-504C1DC6FDE0}" srcOrd="0" destOrd="0" parTransId="{B654A5F6-421E-4D97-BE55-7402BDC11FCD}" sibTransId="{E79CDE77-B1F9-4C2E-8BFE-BDB0147359DF}"/>
    <dgm:cxn modelId="{2867DEBC-2E69-48EB-AE93-7C7EA5814732}" type="presOf" srcId="{BED55039-3A36-4D30-B085-55CEA009456D}" destId="{7007B280-ED21-43BC-BE28-7A5461ACE1ED}" srcOrd="0" destOrd="0" presId="urn:microsoft.com/office/officeart/2005/8/layout/orgChart1"/>
    <dgm:cxn modelId="{7AACC0BF-447F-44F0-8611-688A99DFE177}" type="presOf" srcId="{DC73FBD6-BBFD-4464-AF7E-62B66DF157E4}" destId="{B280B2AF-86A3-4EA8-A7EC-50D4306D3DB3}" srcOrd="0" destOrd="0" presId="urn:microsoft.com/office/officeart/2005/8/layout/orgChart1"/>
    <dgm:cxn modelId="{07E97FC2-E5F7-407C-809F-94444CB63263}" type="presOf" srcId="{860DD4C0-CB60-4138-9F85-538DB11C8138}" destId="{1B49B956-AF7E-469E-A8CB-B40190FED515}" srcOrd="0" destOrd="0" presId="urn:microsoft.com/office/officeart/2005/8/layout/orgChart1"/>
    <dgm:cxn modelId="{E4BFF2C9-8B8B-4101-BA5A-38AF6F128C7D}" type="presOf" srcId="{6B624D8D-ED99-4888-A28E-C9FF02C7F28A}" destId="{C720FC18-7306-488F-88C6-24D1108CC19E}" srcOrd="1" destOrd="0" presId="urn:microsoft.com/office/officeart/2005/8/layout/orgChart1"/>
    <dgm:cxn modelId="{0D2FA4CA-2FC6-4D53-B31D-DB6388DF1C1E}" type="presOf" srcId="{33640B92-8952-431B-95A3-46BEC88AC127}" destId="{E9CE2E0F-943A-4D01-817C-9CA228C97BDA}" srcOrd="0" destOrd="0" presId="urn:microsoft.com/office/officeart/2005/8/layout/orgChart1"/>
    <dgm:cxn modelId="{E8341BD4-5CC0-400D-8448-44D988C10608}" srcId="{6B624D8D-ED99-4888-A28E-C9FF02C7F28A}" destId="{33640B92-8952-431B-95A3-46BEC88AC127}" srcOrd="1" destOrd="0" parTransId="{DC73FBD6-BBFD-4464-AF7E-62B66DF157E4}" sibTransId="{C338790F-162F-48A7-8F9B-0E67A4DE4A15}"/>
    <dgm:cxn modelId="{B532D2D5-9C8F-4DBA-97F6-C8B4EB5544A1}" type="presOf" srcId="{745DE6B6-F401-4549-B30A-2ED6BF14E62C}" destId="{91521AD6-742C-4975-9656-3D8BE3E7B00C}" srcOrd="0" destOrd="0" presId="urn:microsoft.com/office/officeart/2005/8/layout/orgChart1"/>
    <dgm:cxn modelId="{2AC392F2-E85A-44F9-8255-753C6EE1BCD4}" srcId="{6B624D8D-ED99-4888-A28E-C9FF02C7F28A}" destId="{745DE6B6-F401-4549-B30A-2ED6BF14E62C}" srcOrd="2" destOrd="0" parTransId="{860DD4C0-CB60-4138-9F85-538DB11C8138}" sibTransId="{205C165B-F89F-4A6F-9196-00AF3B92AEE6}"/>
    <dgm:cxn modelId="{0F9539F4-E4EC-40DE-AD4D-CB723B4CA825}" type="presOf" srcId="{6B624D8D-ED99-4888-A28E-C9FF02C7F28A}" destId="{4AB877F1-9891-4260-8FEC-89F9140249FD}" srcOrd="0" destOrd="0" presId="urn:microsoft.com/office/officeart/2005/8/layout/orgChart1"/>
    <dgm:cxn modelId="{765861FD-8B0C-40D1-BCB9-29591E45F387}" type="presOf" srcId="{FB551217-713C-418F-8040-D228CB334E48}" destId="{FE2BE2C6-09EB-43D7-A17C-9AC77DBE7080}" srcOrd="1" destOrd="0" presId="urn:microsoft.com/office/officeart/2005/8/layout/orgChart1"/>
    <dgm:cxn modelId="{66DB7117-09D1-4BBA-95D6-72DBF22D6C65}" type="presParOf" srcId="{7007B280-ED21-43BC-BE28-7A5461ACE1ED}" destId="{F68AE48B-B566-49F0-9862-075E846C7941}" srcOrd="0" destOrd="0" presId="urn:microsoft.com/office/officeart/2005/8/layout/orgChart1"/>
    <dgm:cxn modelId="{FEA8526F-9661-40EE-A9D9-460A5B2C27A6}" type="presParOf" srcId="{F68AE48B-B566-49F0-9862-075E846C7941}" destId="{C3461A7A-AD88-489C-BC5D-CAB09AF9686E}" srcOrd="0" destOrd="0" presId="urn:microsoft.com/office/officeart/2005/8/layout/orgChart1"/>
    <dgm:cxn modelId="{23342A22-48F0-4FE0-9777-E2C8F05080C8}" type="presParOf" srcId="{C3461A7A-AD88-489C-BC5D-CAB09AF9686E}" destId="{4AB877F1-9891-4260-8FEC-89F9140249FD}" srcOrd="0" destOrd="0" presId="urn:microsoft.com/office/officeart/2005/8/layout/orgChart1"/>
    <dgm:cxn modelId="{A373F52A-87D9-4D7B-B155-13339890E3EA}" type="presParOf" srcId="{C3461A7A-AD88-489C-BC5D-CAB09AF9686E}" destId="{C720FC18-7306-488F-88C6-24D1108CC19E}" srcOrd="1" destOrd="0" presId="urn:microsoft.com/office/officeart/2005/8/layout/orgChart1"/>
    <dgm:cxn modelId="{C6901C22-2C56-49A7-B949-C5B3C29605E8}" type="presParOf" srcId="{F68AE48B-B566-49F0-9862-075E846C7941}" destId="{740A4711-DA49-437D-9D22-39AD5DD01379}" srcOrd="1" destOrd="0" presId="urn:microsoft.com/office/officeart/2005/8/layout/orgChart1"/>
    <dgm:cxn modelId="{81BCD142-8256-4BB7-A0D9-AC17A49D311E}" type="presParOf" srcId="{740A4711-DA49-437D-9D22-39AD5DD01379}" destId="{2CA182AA-4CDC-45E3-B008-88E82BB593B2}" srcOrd="0" destOrd="0" presId="urn:microsoft.com/office/officeart/2005/8/layout/orgChart1"/>
    <dgm:cxn modelId="{3835C4F4-A23E-470C-B5A0-5CB9CF38F133}" type="presParOf" srcId="{740A4711-DA49-437D-9D22-39AD5DD01379}" destId="{6836F31B-23D0-4F64-81AE-0FB7AC161832}" srcOrd="1" destOrd="0" presId="urn:microsoft.com/office/officeart/2005/8/layout/orgChart1"/>
    <dgm:cxn modelId="{B409FDEC-1A0C-40C6-8132-C58826D00380}" type="presParOf" srcId="{6836F31B-23D0-4F64-81AE-0FB7AC161832}" destId="{082CA437-5C31-4070-A2D5-C1CC01CEF52B}" srcOrd="0" destOrd="0" presId="urn:microsoft.com/office/officeart/2005/8/layout/orgChart1"/>
    <dgm:cxn modelId="{CD3599B2-B0C1-4295-99D0-B99E167761CE}" type="presParOf" srcId="{082CA437-5C31-4070-A2D5-C1CC01CEF52B}" destId="{1AB88F0C-91FC-401A-9723-7594D590D3C3}" srcOrd="0" destOrd="0" presId="urn:microsoft.com/office/officeart/2005/8/layout/orgChart1"/>
    <dgm:cxn modelId="{C41BE8D7-0245-4C14-B8D7-4F3E0E628CA7}" type="presParOf" srcId="{082CA437-5C31-4070-A2D5-C1CC01CEF52B}" destId="{1BE7DE1F-5AFD-426D-9AA8-4595E7E21A34}" srcOrd="1" destOrd="0" presId="urn:microsoft.com/office/officeart/2005/8/layout/orgChart1"/>
    <dgm:cxn modelId="{9BCB3FD2-FA47-49A4-8FDE-6B520F8EE78C}" type="presParOf" srcId="{6836F31B-23D0-4F64-81AE-0FB7AC161832}" destId="{E6D666DA-7678-4536-9101-D0214C8FEE9E}" srcOrd="1" destOrd="0" presId="urn:microsoft.com/office/officeart/2005/8/layout/orgChart1"/>
    <dgm:cxn modelId="{8A000926-1692-4D48-92A0-4EEC36214B9D}" type="presParOf" srcId="{E6D666DA-7678-4536-9101-D0214C8FEE9E}" destId="{DC8AF878-1553-4DC0-939E-62166F2D7314}" srcOrd="0" destOrd="0" presId="urn:microsoft.com/office/officeart/2005/8/layout/orgChart1"/>
    <dgm:cxn modelId="{243F0CF8-1840-4964-A2B8-1142F5CF5C32}" type="presParOf" srcId="{E6D666DA-7678-4536-9101-D0214C8FEE9E}" destId="{85982C72-FA25-4D7F-8A08-D1592352BFF8}" srcOrd="1" destOrd="0" presId="urn:microsoft.com/office/officeart/2005/8/layout/orgChart1"/>
    <dgm:cxn modelId="{0E92645B-E4CC-4942-8811-597522CDBC91}" type="presParOf" srcId="{85982C72-FA25-4D7F-8A08-D1592352BFF8}" destId="{6F4BD4BF-6584-49EE-AD11-7E9EBED06920}" srcOrd="0" destOrd="0" presId="urn:microsoft.com/office/officeart/2005/8/layout/orgChart1"/>
    <dgm:cxn modelId="{D102EAF4-06AD-4A7F-81F7-A8D00A560674}" type="presParOf" srcId="{6F4BD4BF-6584-49EE-AD11-7E9EBED06920}" destId="{4BF86EFE-FF1F-4EDC-870A-3708B18CE76F}" srcOrd="0" destOrd="0" presId="urn:microsoft.com/office/officeart/2005/8/layout/orgChart1"/>
    <dgm:cxn modelId="{C4A58E41-A40D-41DD-B06F-64AEBCA54AFE}" type="presParOf" srcId="{6F4BD4BF-6584-49EE-AD11-7E9EBED06920}" destId="{FE2BE2C6-09EB-43D7-A17C-9AC77DBE7080}" srcOrd="1" destOrd="0" presId="urn:microsoft.com/office/officeart/2005/8/layout/orgChart1"/>
    <dgm:cxn modelId="{B83E5D1A-2DDC-49E0-A75B-4CE69EB47EEA}" type="presParOf" srcId="{85982C72-FA25-4D7F-8A08-D1592352BFF8}" destId="{EF6C15D4-A281-4A40-9268-842195A7F5B9}" srcOrd="1" destOrd="0" presId="urn:microsoft.com/office/officeart/2005/8/layout/orgChart1"/>
    <dgm:cxn modelId="{C40052F4-5CD2-47C3-9E3C-C31C3D52BD81}" type="presParOf" srcId="{85982C72-FA25-4D7F-8A08-D1592352BFF8}" destId="{69280C92-5529-4530-8FDA-FBDC2B79E2AC}" srcOrd="2" destOrd="0" presId="urn:microsoft.com/office/officeart/2005/8/layout/orgChart1"/>
    <dgm:cxn modelId="{0538A79B-3BDD-4649-B238-F3672E0453EC}" type="presParOf" srcId="{6836F31B-23D0-4F64-81AE-0FB7AC161832}" destId="{13922677-A7A8-432A-9FBD-E40FBB74CE96}" srcOrd="2" destOrd="0" presId="urn:microsoft.com/office/officeart/2005/8/layout/orgChart1"/>
    <dgm:cxn modelId="{D93A2E76-FE4F-4853-8A12-764908996038}" type="presParOf" srcId="{740A4711-DA49-437D-9D22-39AD5DD01379}" destId="{B280B2AF-86A3-4EA8-A7EC-50D4306D3DB3}" srcOrd="2" destOrd="0" presId="urn:microsoft.com/office/officeart/2005/8/layout/orgChart1"/>
    <dgm:cxn modelId="{1ABE0051-F95E-4295-BEC9-69ED05151238}" type="presParOf" srcId="{740A4711-DA49-437D-9D22-39AD5DD01379}" destId="{2311F8C2-A869-473D-B869-0665D3D65A8C}" srcOrd="3" destOrd="0" presId="urn:microsoft.com/office/officeart/2005/8/layout/orgChart1"/>
    <dgm:cxn modelId="{D0EF5CE4-3D5D-42FC-B0EC-0D02D2DCDE48}" type="presParOf" srcId="{2311F8C2-A869-473D-B869-0665D3D65A8C}" destId="{114AF6D4-6899-4F13-B12D-0F59CB6D53D3}" srcOrd="0" destOrd="0" presId="urn:microsoft.com/office/officeart/2005/8/layout/orgChart1"/>
    <dgm:cxn modelId="{0493AD1A-2DD1-49F5-9C84-6865721A0D69}" type="presParOf" srcId="{114AF6D4-6899-4F13-B12D-0F59CB6D53D3}" destId="{E9CE2E0F-943A-4D01-817C-9CA228C97BDA}" srcOrd="0" destOrd="0" presId="urn:microsoft.com/office/officeart/2005/8/layout/orgChart1"/>
    <dgm:cxn modelId="{A2878CE1-9B7D-4EE3-893C-3A6689BC76CA}" type="presParOf" srcId="{114AF6D4-6899-4F13-B12D-0F59CB6D53D3}" destId="{A495ECBE-C2E0-4054-9485-6DC6E21292EF}" srcOrd="1" destOrd="0" presId="urn:microsoft.com/office/officeart/2005/8/layout/orgChart1"/>
    <dgm:cxn modelId="{2ACCFD95-142D-4A5A-91EA-A13CF8D5EB4A}" type="presParOf" srcId="{2311F8C2-A869-473D-B869-0665D3D65A8C}" destId="{CBE9EAB0-1D2E-4162-8F3B-59FAB224B600}" srcOrd="1" destOrd="0" presId="urn:microsoft.com/office/officeart/2005/8/layout/orgChart1"/>
    <dgm:cxn modelId="{12FFD276-2F1B-49B3-AAC8-588AF0F07765}" type="presParOf" srcId="{2311F8C2-A869-473D-B869-0665D3D65A8C}" destId="{28965D5A-365D-4753-AE39-D76597C3CD94}" srcOrd="2" destOrd="0" presId="urn:microsoft.com/office/officeart/2005/8/layout/orgChart1"/>
    <dgm:cxn modelId="{AD428A71-5AC1-4257-A350-CAF26E69CA19}" type="presParOf" srcId="{740A4711-DA49-437D-9D22-39AD5DD01379}" destId="{1B49B956-AF7E-469E-A8CB-B40190FED515}" srcOrd="4" destOrd="0" presId="urn:microsoft.com/office/officeart/2005/8/layout/orgChart1"/>
    <dgm:cxn modelId="{D18BA01C-0A0F-4397-9134-9C15D36D54AD}" type="presParOf" srcId="{740A4711-DA49-437D-9D22-39AD5DD01379}" destId="{FF48616B-F7BA-47E5-B465-ED77046EE839}" srcOrd="5" destOrd="0" presId="urn:microsoft.com/office/officeart/2005/8/layout/orgChart1"/>
    <dgm:cxn modelId="{AFFA2C13-9D8E-45F3-857C-3203176DB2AE}" type="presParOf" srcId="{FF48616B-F7BA-47E5-B465-ED77046EE839}" destId="{1E7E91BA-9EAB-462A-AD80-7BDE64F9D02F}" srcOrd="0" destOrd="0" presId="urn:microsoft.com/office/officeart/2005/8/layout/orgChart1"/>
    <dgm:cxn modelId="{7045D442-981D-4693-981E-1B74B61B9CFF}" type="presParOf" srcId="{1E7E91BA-9EAB-462A-AD80-7BDE64F9D02F}" destId="{91521AD6-742C-4975-9656-3D8BE3E7B00C}" srcOrd="0" destOrd="0" presId="urn:microsoft.com/office/officeart/2005/8/layout/orgChart1"/>
    <dgm:cxn modelId="{8B194F8F-BC05-4AAC-9E2C-E9F57348B5CB}" type="presParOf" srcId="{1E7E91BA-9EAB-462A-AD80-7BDE64F9D02F}" destId="{14F6AF97-AA2C-46AF-AC17-8018054B7656}" srcOrd="1" destOrd="0" presId="urn:microsoft.com/office/officeart/2005/8/layout/orgChart1"/>
    <dgm:cxn modelId="{94530183-0F18-41F1-91F9-08116AFD1B3E}" type="presParOf" srcId="{FF48616B-F7BA-47E5-B465-ED77046EE839}" destId="{044FF466-4325-49DE-9FB7-606031C79BC1}" srcOrd="1" destOrd="0" presId="urn:microsoft.com/office/officeart/2005/8/layout/orgChart1"/>
    <dgm:cxn modelId="{30721370-4EED-4B5A-A4E8-268257B22F69}" type="presParOf" srcId="{044FF466-4325-49DE-9FB7-606031C79BC1}" destId="{7E84A649-1DDB-4AFB-AE00-A6F9CA1F7A71}" srcOrd="0" destOrd="0" presId="urn:microsoft.com/office/officeart/2005/8/layout/orgChart1"/>
    <dgm:cxn modelId="{24BB77ED-00A4-483E-BEB6-E97E4EA3EA11}" type="presParOf" srcId="{044FF466-4325-49DE-9FB7-606031C79BC1}" destId="{B0526E42-D7CD-4702-BA4B-FC838A54C679}" srcOrd="1" destOrd="0" presId="urn:microsoft.com/office/officeart/2005/8/layout/orgChart1"/>
    <dgm:cxn modelId="{45405A92-C168-4F71-AEF2-AB0D1AE29EAE}" type="presParOf" srcId="{B0526E42-D7CD-4702-BA4B-FC838A54C679}" destId="{D23E5D45-04DD-4DFC-8464-E6A9D2E77C9D}" srcOrd="0" destOrd="0" presId="urn:microsoft.com/office/officeart/2005/8/layout/orgChart1"/>
    <dgm:cxn modelId="{DE21A87F-34FD-420F-8968-497F88B2F401}" type="presParOf" srcId="{D23E5D45-04DD-4DFC-8464-E6A9D2E77C9D}" destId="{614111BB-11CB-40C7-9E18-222CF30DBA11}" srcOrd="0" destOrd="0" presId="urn:microsoft.com/office/officeart/2005/8/layout/orgChart1"/>
    <dgm:cxn modelId="{E2927972-0CD6-402E-ACC9-598D5656C13F}" type="presParOf" srcId="{D23E5D45-04DD-4DFC-8464-E6A9D2E77C9D}" destId="{2077587A-D788-4B23-9F93-737DBC4387A6}" srcOrd="1" destOrd="0" presId="urn:microsoft.com/office/officeart/2005/8/layout/orgChart1"/>
    <dgm:cxn modelId="{2B10B343-B4F9-4FA1-A31A-EF40AEE08DC5}" type="presParOf" srcId="{B0526E42-D7CD-4702-BA4B-FC838A54C679}" destId="{DD5C04DF-AD65-4216-81EA-5FCF8392F809}" srcOrd="1" destOrd="0" presId="urn:microsoft.com/office/officeart/2005/8/layout/orgChart1"/>
    <dgm:cxn modelId="{7B0DA744-D60E-4264-A11E-EEDF9AC0BB04}" type="presParOf" srcId="{B0526E42-D7CD-4702-BA4B-FC838A54C679}" destId="{207A7FA8-D1A3-4485-80AF-2ADF6D11A833}" srcOrd="2" destOrd="0" presId="urn:microsoft.com/office/officeart/2005/8/layout/orgChart1"/>
    <dgm:cxn modelId="{1208F9D9-3739-4C14-BECC-999AF8EF82E9}" type="presParOf" srcId="{FF48616B-F7BA-47E5-B465-ED77046EE839}" destId="{D0F10554-368C-462E-B0BD-FF864B03A9AE}" srcOrd="2" destOrd="0" presId="urn:microsoft.com/office/officeart/2005/8/layout/orgChart1"/>
    <dgm:cxn modelId="{FD0BE1DE-67BF-4965-8E74-4CDCEE13605A}" type="presParOf" srcId="{F68AE48B-B566-49F0-9862-075E846C7941}" destId="{312923B8-7E39-48D5-A727-F67E53E31AF0}"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59B8EB-FDAC-4870-B65A-C0F5B0844FE5}">
      <dsp:nvSpPr>
        <dsp:cNvPr id="0" name=""/>
        <dsp:cNvSpPr/>
      </dsp:nvSpPr>
      <dsp:spPr>
        <a:xfrm>
          <a:off x="0" y="0"/>
          <a:ext cx="1406119" cy="1977661"/>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Input</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-Observations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-Interviews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Focus Groups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-Document Analysis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Literature Review</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Policies/Guidelines</a:t>
          </a:r>
        </a:p>
      </dsp:txBody>
      <dsp:txXfrm>
        <a:off x="41184" y="41184"/>
        <a:ext cx="1323751" cy="1895293"/>
      </dsp:txXfrm>
    </dsp:sp>
    <dsp:sp modelId="{F0619272-3877-408E-B308-9C7DEA68F01F}">
      <dsp:nvSpPr>
        <dsp:cNvPr id="0" name=""/>
        <dsp:cNvSpPr/>
      </dsp:nvSpPr>
      <dsp:spPr>
        <a:xfrm rot="167259">
          <a:off x="1545726" y="865113"/>
          <a:ext cx="296691" cy="34394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PH" sz="800" kern="1200"/>
        </a:p>
      </dsp:txBody>
      <dsp:txXfrm>
        <a:off x="1545779" y="931738"/>
        <a:ext cx="207684" cy="206365"/>
      </dsp:txXfrm>
    </dsp:sp>
    <dsp:sp modelId="{A1D956A6-86B3-4D2A-A9DA-EBEE45D7C310}">
      <dsp:nvSpPr>
        <dsp:cNvPr id="0" name=""/>
        <dsp:cNvSpPr/>
      </dsp:nvSpPr>
      <dsp:spPr>
        <a:xfrm>
          <a:off x="1965251" y="0"/>
          <a:ext cx="1982252" cy="2197100"/>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100000"/>
            </a:lnSpc>
            <a:spcBef>
              <a:spcPct val="0"/>
            </a:spcBef>
            <a:spcAft>
              <a:spcPct val="35000"/>
            </a:spcAft>
            <a:buNone/>
          </a:pPr>
          <a:r>
            <a:rPr lang="en-PH" sz="1000" kern="1200">
              <a:latin typeface="Times New Roman" panose="02020603050405020304" charset="0"/>
              <a:cs typeface="Times New Roman" panose="02020603050405020304" charset="0"/>
            </a:rPr>
            <a:t>Process</a:t>
          </a:r>
        </a:p>
        <a:p>
          <a:pPr marL="0" lvl="0" indent="0" algn="ctr" defTabSz="444500">
            <a:lnSpc>
              <a:spcPct val="100000"/>
            </a:lnSpc>
            <a:spcBef>
              <a:spcPct val="0"/>
            </a:spcBef>
            <a:spcAft>
              <a:spcPct val="35000"/>
            </a:spcAft>
            <a:buNone/>
          </a:pPr>
          <a:r>
            <a:rPr lang="en-PH" sz="1000" kern="1200">
              <a:latin typeface="Times New Roman" panose="02020603050405020304" charset="0"/>
              <a:cs typeface="Times New Roman" panose="02020603050405020304" charset="0"/>
            </a:rPr>
            <a:t>- Open Coding</a:t>
          </a:r>
        </a:p>
      </dsp:txBody>
      <dsp:txXfrm>
        <a:off x="2023309" y="58058"/>
        <a:ext cx="1866136" cy="2080984"/>
      </dsp:txXfrm>
    </dsp:sp>
    <dsp:sp modelId="{37EF356B-9961-4DAD-9F7A-C79FAE56B26C}">
      <dsp:nvSpPr>
        <dsp:cNvPr id="0" name=""/>
        <dsp:cNvSpPr/>
      </dsp:nvSpPr>
      <dsp:spPr>
        <a:xfrm rot="21510654">
          <a:off x="4086826" y="893350"/>
          <a:ext cx="295568" cy="343943"/>
        </a:xfrm>
        <a:prstGeom prst="rightArrow">
          <a:avLst>
            <a:gd name="adj1" fmla="val 60000"/>
            <a:gd name="adj2" fmla="val 50000"/>
          </a:avLst>
        </a:prstGeom>
        <a:gradFill rotWithShape="0">
          <a:gsLst>
            <a:gs pos="0">
              <a:schemeClr val="accent1">
                <a:tint val="60000"/>
                <a:hueOff val="0"/>
                <a:satOff val="0"/>
                <a:lumOff val="0"/>
                <a:alphaOff val="0"/>
                <a:lumMod val="110000"/>
                <a:satMod val="105000"/>
                <a:tint val="67000"/>
              </a:schemeClr>
            </a:gs>
            <a:gs pos="50000">
              <a:schemeClr val="accent1">
                <a:tint val="60000"/>
                <a:hueOff val="0"/>
                <a:satOff val="0"/>
                <a:lumOff val="0"/>
                <a:alphaOff val="0"/>
                <a:lumMod val="105000"/>
                <a:satMod val="103000"/>
                <a:tint val="73000"/>
              </a:schemeClr>
            </a:gs>
            <a:gs pos="100000">
              <a:schemeClr val="accent1">
                <a:tint val="60000"/>
                <a:hueOff val="0"/>
                <a:satOff val="0"/>
                <a:lumOff val="0"/>
                <a:alphaOff val="0"/>
                <a:lumMod val="105000"/>
                <a:satMod val="109000"/>
                <a:tint val="81000"/>
              </a:scheme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n-PH" sz="800" kern="1200"/>
        </a:p>
      </dsp:txBody>
      <dsp:txXfrm>
        <a:off x="4086841" y="963291"/>
        <a:ext cx="206898" cy="206365"/>
      </dsp:txXfrm>
    </dsp:sp>
    <dsp:sp modelId="{749E7A8D-BB35-463A-B009-C6221A409360}">
      <dsp:nvSpPr>
        <dsp:cNvPr id="0" name=""/>
        <dsp:cNvSpPr/>
      </dsp:nvSpPr>
      <dsp:spPr>
        <a:xfrm>
          <a:off x="4504992" y="0"/>
          <a:ext cx="1410293" cy="2079925"/>
        </a:xfrm>
        <a:prstGeom prst="roundRect">
          <a:avLst>
            <a:gd name="adj" fmla="val 1000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Output</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Comprehensive Framework</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Curriculum Design</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Teacher Training</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Assessment Methods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Integration of Robotics in Subjects</a:t>
          </a:r>
        </a:p>
        <a:p>
          <a:pPr marL="0" lvl="0" indent="0" algn="l" defTabSz="444500">
            <a:lnSpc>
              <a:spcPct val="90000"/>
            </a:lnSpc>
            <a:spcBef>
              <a:spcPct val="0"/>
            </a:spcBef>
            <a:spcAft>
              <a:spcPct val="35000"/>
            </a:spcAft>
            <a:buNone/>
          </a:pPr>
          <a:r>
            <a:rPr lang="en-PH" sz="1000" kern="1200">
              <a:latin typeface="Times New Roman" panose="02020603050405020304" charset="0"/>
              <a:cs typeface="Times New Roman" panose="02020603050405020304" charset="0"/>
            </a:rPr>
            <a:t>- Creativity and Skills.</a:t>
          </a:r>
        </a:p>
      </dsp:txBody>
      <dsp:txXfrm>
        <a:off x="4546298" y="41306"/>
        <a:ext cx="1327681" cy="19973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84A649-1DDB-4AFB-AE00-A6F9CA1F7A71}">
      <dsp:nvSpPr>
        <dsp:cNvPr id="0" name=""/>
        <dsp:cNvSpPr/>
      </dsp:nvSpPr>
      <dsp:spPr>
        <a:xfrm>
          <a:off x="3338179" y="2571012"/>
          <a:ext cx="198561" cy="831668"/>
        </a:xfrm>
        <a:custGeom>
          <a:avLst/>
          <a:gdLst/>
          <a:ahLst/>
          <a:cxnLst/>
          <a:rect l="0" t="0" r="0" b="0"/>
          <a:pathLst>
            <a:path>
              <a:moveTo>
                <a:pt x="0" y="0"/>
              </a:moveTo>
              <a:lnTo>
                <a:pt x="0" y="831668"/>
              </a:lnTo>
              <a:lnTo>
                <a:pt x="198561" y="831668"/>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1B49B956-AF7E-469E-A8CB-B40190FED515}">
      <dsp:nvSpPr>
        <dsp:cNvPr id="0" name=""/>
        <dsp:cNvSpPr/>
      </dsp:nvSpPr>
      <dsp:spPr>
        <a:xfrm>
          <a:off x="2265946" y="1211468"/>
          <a:ext cx="1601730" cy="277986"/>
        </a:xfrm>
        <a:custGeom>
          <a:avLst/>
          <a:gdLst/>
          <a:ahLst/>
          <a:cxnLst/>
          <a:rect l="0" t="0" r="0" b="0"/>
          <a:pathLst>
            <a:path>
              <a:moveTo>
                <a:pt x="0" y="0"/>
              </a:moveTo>
              <a:lnTo>
                <a:pt x="0" y="138993"/>
              </a:lnTo>
              <a:lnTo>
                <a:pt x="1601730" y="138993"/>
              </a:lnTo>
              <a:lnTo>
                <a:pt x="1601730" y="277986"/>
              </a:lnTo>
            </a:path>
          </a:pathLst>
        </a:custGeom>
        <a:noFill/>
        <a:ln w="1270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280B2AF-86A3-4EA8-A7EC-50D4306D3DB3}">
      <dsp:nvSpPr>
        <dsp:cNvPr id="0" name=""/>
        <dsp:cNvSpPr/>
      </dsp:nvSpPr>
      <dsp:spPr>
        <a:xfrm>
          <a:off x="2220226" y="1211468"/>
          <a:ext cx="91440" cy="277986"/>
        </a:xfrm>
        <a:custGeom>
          <a:avLst/>
          <a:gdLst/>
          <a:ahLst/>
          <a:cxnLst/>
          <a:rect l="0" t="0" r="0" b="0"/>
          <a:pathLst>
            <a:path>
              <a:moveTo>
                <a:pt x="45720" y="0"/>
              </a:moveTo>
              <a:lnTo>
                <a:pt x="45720" y="277986"/>
              </a:lnTo>
            </a:path>
          </a:pathLst>
        </a:custGeom>
        <a:noFill/>
        <a:ln w="1270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DC8AF878-1553-4DC0-939E-62166F2D7314}">
      <dsp:nvSpPr>
        <dsp:cNvPr id="0" name=""/>
        <dsp:cNvSpPr/>
      </dsp:nvSpPr>
      <dsp:spPr>
        <a:xfrm>
          <a:off x="134719" y="2549323"/>
          <a:ext cx="198561" cy="802748"/>
        </a:xfrm>
        <a:custGeom>
          <a:avLst/>
          <a:gdLst/>
          <a:ahLst/>
          <a:cxnLst/>
          <a:rect l="0" t="0" r="0" b="0"/>
          <a:pathLst>
            <a:path>
              <a:moveTo>
                <a:pt x="0" y="0"/>
              </a:moveTo>
              <a:lnTo>
                <a:pt x="0" y="802748"/>
              </a:lnTo>
              <a:lnTo>
                <a:pt x="198561" y="802748"/>
              </a:lnTo>
            </a:path>
          </a:pathLst>
        </a:custGeom>
        <a:noFill/>
        <a:ln w="12700" cap="flat" cmpd="sng" algn="ctr">
          <a:solidFill>
            <a:schemeClr val="accent4">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2CA182AA-4CDC-45E3-B008-88E82BB593B2}">
      <dsp:nvSpPr>
        <dsp:cNvPr id="0" name=""/>
        <dsp:cNvSpPr/>
      </dsp:nvSpPr>
      <dsp:spPr>
        <a:xfrm>
          <a:off x="664216" y="1211468"/>
          <a:ext cx="1601730" cy="277986"/>
        </a:xfrm>
        <a:custGeom>
          <a:avLst/>
          <a:gdLst/>
          <a:ahLst/>
          <a:cxnLst/>
          <a:rect l="0" t="0" r="0" b="0"/>
          <a:pathLst>
            <a:path>
              <a:moveTo>
                <a:pt x="1601730" y="0"/>
              </a:moveTo>
              <a:lnTo>
                <a:pt x="1601730" y="138993"/>
              </a:lnTo>
              <a:lnTo>
                <a:pt x="0" y="138993"/>
              </a:lnTo>
              <a:lnTo>
                <a:pt x="0" y="277986"/>
              </a:lnTo>
            </a:path>
          </a:pathLst>
        </a:custGeom>
        <a:noFill/>
        <a:ln w="12700" cap="flat" cmpd="sng" algn="ctr">
          <a:solidFill>
            <a:schemeClr val="accent3">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AB877F1-9891-4260-8FEC-89F9140249FD}">
      <dsp:nvSpPr>
        <dsp:cNvPr id="0" name=""/>
        <dsp:cNvSpPr/>
      </dsp:nvSpPr>
      <dsp:spPr>
        <a:xfrm>
          <a:off x="1271226" y="549596"/>
          <a:ext cx="1989441" cy="661872"/>
        </a:xfrm>
        <a:prstGeom prst="rect">
          <a:avLst/>
        </a:prstGeom>
        <a:solidFill>
          <a:schemeClr val="accen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EDUCATIONAL FRAMEWORK</a:t>
          </a:r>
        </a:p>
      </dsp:txBody>
      <dsp:txXfrm>
        <a:off x="1271226" y="549596"/>
        <a:ext cx="1989441" cy="661872"/>
      </dsp:txXfrm>
    </dsp:sp>
    <dsp:sp modelId="{1AB88F0C-91FC-401A-9723-7594D590D3C3}">
      <dsp:nvSpPr>
        <dsp:cNvPr id="0" name=""/>
        <dsp:cNvSpPr/>
      </dsp:nvSpPr>
      <dsp:spPr>
        <a:xfrm>
          <a:off x="2344" y="1489454"/>
          <a:ext cx="1323744" cy="1059868"/>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Foundation Knowledge in Robotics</a:t>
          </a:r>
        </a:p>
        <a:p>
          <a:pPr marL="0" lvl="0" indent="0" algn="ctr" defTabSz="400050">
            <a:lnSpc>
              <a:spcPct val="90000"/>
            </a:lnSpc>
            <a:spcBef>
              <a:spcPct val="0"/>
            </a:spcBef>
            <a:spcAft>
              <a:spcPct val="35000"/>
            </a:spcAft>
            <a:buNone/>
          </a:pPr>
          <a:r>
            <a:rPr lang="en-PH" sz="900" b="0" kern="1200">
              <a:solidFill>
                <a:sysClr val="windowText" lastClr="000000"/>
              </a:solidFill>
              <a:latin typeface="Bookman Old Style" panose="02050604050505020204" pitchFamily="18" charset="0"/>
            </a:rPr>
            <a:t>Basic understanding of hardware,coding and troubleshooting</a:t>
          </a:r>
        </a:p>
      </dsp:txBody>
      <dsp:txXfrm>
        <a:off x="2344" y="1489454"/>
        <a:ext cx="1323744" cy="1059868"/>
      </dsp:txXfrm>
    </dsp:sp>
    <dsp:sp modelId="{4BF86EFE-FF1F-4EDC-870A-3708B18CE76F}">
      <dsp:nvSpPr>
        <dsp:cNvPr id="0" name=""/>
        <dsp:cNvSpPr/>
      </dsp:nvSpPr>
      <dsp:spPr>
        <a:xfrm>
          <a:off x="333280" y="2827309"/>
          <a:ext cx="1323744" cy="1049523"/>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Teacher Training and Support</a:t>
          </a:r>
        </a:p>
        <a:p>
          <a:pPr marL="0" lvl="0" indent="0" algn="ctr" defTabSz="400050">
            <a:lnSpc>
              <a:spcPct val="90000"/>
            </a:lnSpc>
            <a:spcBef>
              <a:spcPct val="0"/>
            </a:spcBef>
            <a:spcAft>
              <a:spcPct val="35000"/>
            </a:spcAft>
            <a:buNone/>
          </a:pPr>
          <a:r>
            <a:rPr lang="en-PH" sz="900" b="0" kern="1200">
              <a:solidFill>
                <a:sysClr val="windowText" lastClr="000000"/>
              </a:solidFill>
              <a:latin typeface="Bookman Old Style" panose="02050604050505020204" pitchFamily="18" charset="0"/>
            </a:rPr>
            <a:t>Effective professional development and mentorship</a:t>
          </a:r>
        </a:p>
      </dsp:txBody>
      <dsp:txXfrm>
        <a:off x="333280" y="2827309"/>
        <a:ext cx="1323744" cy="1049523"/>
      </dsp:txXfrm>
    </dsp:sp>
    <dsp:sp modelId="{E9CE2E0F-943A-4D01-817C-9CA228C97BDA}">
      <dsp:nvSpPr>
        <dsp:cNvPr id="0" name=""/>
        <dsp:cNvSpPr/>
      </dsp:nvSpPr>
      <dsp:spPr>
        <a:xfrm>
          <a:off x="1604074" y="1489454"/>
          <a:ext cx="1323744" cy="1043302"/>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Student Engagement</a:t>
          </a:r>
        </a:p>
        <a:p>
          <a:pPr marL="0" lvl="0" indent="0" algn="ctr" defTabSz="400050">
            <a:lnSpc>
              <a:spcPct val="90000"/>
            </a:lnSpc>
            <a:spcBef>
              <a:spcPct val="0"/>
            </a:spcBef>
            <a:spcAft>
              <a:spcPct val="35000"/>
            </a:spcAft>
            <a:buNone/>
          </a:pPr>
          <a:r>
            <a:rPr lang="en-PH" sz="900" b="0" kern="1200">
              <a:solidFill>
                <a:sysClr val="windowText" lastClr="000000"/>
              </a:solidFill>
              <a:latin typeface="Bookman Old Style" panose="02050604050505020204" pitchFamily="18" charset="0"/>
            </a:rPr>
            <a:t>Hands-on real-life activities,appropriate for young learners</a:t>
          </a:r>
        </a:p>
      </dsp:txBody>
      <dsp:txXfrm>
        <a:off x="1604074" y="1489454"/>
        <a:ext cx="1323744" cy="1043302"/>
      </dsp:txXfrm>
    </dsp:sp>
    <dsp:sp modelId="{91521AD6-742C-4975-9656-3D8BE3E7B00C}">
      <dsp:nvSpPr>
        <dsp:cNvPr id="0" name=""/>
        <dsp:cNvSpPr/>
      </dsp:nvSpPr>
      <dsp:spPr>
        <a:xfrm>
          <a:off x="3205805" y="1489454"/>
          <a:ext cx="1323744" cy="1081558"/>
        </a:xfrm>
        <a:prstGeom prst="rect">
          <a:avLst/>
        </a:prstGeom>
        <a:solidFill>
          <a:schemeClr val="accent3">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Problem-Solving Skills</a:t>
          </a:r>
        </a:p>
        <a:p>
          <a:pPr marL="0" lvl="0" indent="0" algn="ctr" defTabSz="400050">
            <a:lnSpc>
              <a:spcPct val="90000"/>
            </a:lnSpc>
            <a:spcBef>
              <a:spcPct val="0"/>
            </a:spcBef>
            <a:spcAft>
              <a:spcPct val="35000"/>
            </a:spcAft>
            <a:buNone/>
          </a:pPr>
          <a:r>
            <a:rPr lang="en-PH" sz="900" b="0" kern="1200">
              <a:solidFill>
                <a:sysClr val="windowText" lastClr="000000"/>
              </a:solidFill>
              <a:latin typeface="Bookman Old Style" panose="02050604050505020204" pitchFamily="18" charset="0"/>
            </a:rPr>
            <a:t>Critical Thinking,creativity and experimentation</a:t>
          </a:r>
        </a:p>
      </dsp:txBody>
      <dsp:txXfrm>
        <a:off x="3205805" y="1489454"/>
        <a:ext cx="1323744" cy="1081558"/>
      </dsp:txXfrm>
    </dsp:sp>
    <dsp:sp modelId="{614111BB-11CB-40C7-9E18-222CF30DBA11}">
      <dsp:nvSpPr>
        <dsp:cNvPr id="0" name=""/>
        <dsp:cNvSpPr/>
      </dsp:nvSpPr>
      <dsp:spPr>
        <a:xfrm>
          <a:off x="3536741" y="2848999"/>
          <a:ext cx="1323744" cy="1107364"/>
        </a:xfrm>
        <a:prstGeom prst="rect">
          <a:avLst/>
        </a:prstGeom>
        <a:solidFill>
          <a:schemeClr val="accent4">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PH" sz="900" b="1" kern="1200">
              <a:solidFill>
                <a:sysClr val="windowText" lastClr="000000"/>
              </a:solidFill>
              <a:latin typeface="Bookman Old Style" panose="02050604050505020204" pitchFamily="18" charset="0"/>
            </a:rPr>
            <a:t>Resources and Infrsatracture</a:t>
          </a:r>
        </a:p>
        <a:p>
          <a:pPr marL="0" lvl="0" indent="0" algn="ctr" defTabSz="400050">
            <a:lnSpc>
              <a:spcPct val="90000"/>
            </a:lnSpc>
            <a:spcBef>
              <a:spcPct val="0"/>
            </a:spcBef>
            <a:spcAft>
              <a:spcPct val="35000"/>
            </a:spcAft>
            <a:buNone/>
          </a:pPr>
          <a:r>
            <a:rPr lang="en-PH" sz="900" b="0" kern="1200">
              <a:solidFill>
                <a:sysClr val="windowText" lastClr="000000"/>
              </a:solidFill>
              <a:latin typeface="Bookman Old Style" panose="02050604050505020204" pitchFamily="18" charset="0"/>
            </a:rPr>
            <a:t>Materials,Equipment and Technical Support</a:t>
          </a:r>
        </a:p>
      </dsp:txBody>
      <dsp:txXfrm>
        <a:off x="3536741" y="2848999"/>
        <a:ext cx="1323744" cy="11073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D5BC0F2-A6D1-49D5-BF59-50B1A53B5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6865</TotalTime>
  <Pages>27</Pages>
  <Words>7415</Words>
  <Characters>42270</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 Irol Espanol</dc:creator>
  <cp:lastModifiedBy>SDI 1084</cp:lastModifiedBy>
  <cp:revision>93</cp:revision>
  <cp:lastPrinted>2023-05-26T02:29:00Z</cp:lastPrinted>
  <dcterms:created xsi:type="dcterms:W3CDTF">2024-06-19T01:38:00Z</dcterms:created>
  <dcterms:modified xsi:type="dcterms:W3CDTF">2025-04-16T11:56:00Z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GrammarlyDocumentId" pid="2">
    <vt:lpwstr>ac3a05211bd0474f1535d98f1da0e8075ce02643268438acb5e198eda2ef7400</vt:lpwstr>
  </property>
  <property fmtid="{D5CDD505-2E9C-101B-9397-08002B2CF9AE}" name="ICV" pid="3">
    <vt:lpwstr>5E8A1F009E8F419F9F43C15CC8A73860_12</vt:lpwstr>
  </property>
  <property fmtid="{D5CDD505-2E9C-101B-9397-08002B2CF9AE}" name="KSOProductBuildVer" pid="4">
    <vt:lpwstr>1033-12.2.0.19307</vt:lpwstr>
  </property>
  <property fmtid="{D5CDD505-2E9C-101B-9397-08002B2CF9AE}" name="NXPowerLiteLastOptimized" pid="5">
    <vt:lpwstr>1762458</vt:lpwstr>
  </property>
  <property fmtid="{D5CDD505-2E9C-101B-9397-08002B2CF9AE}" name="NXPowerLiteSettings" pid="6">
    <vt:lpwstr>C7000400038000</vt:lpwstr>
  </property>
  <property fmtid="{D5CDD505-2E9C-101B-9397-08002B2CF9AE}" name="NXPowerLiteVersion" pid="7">
    <vt:lpwstr>S10.3.1</vt:lpwstr>
  </property>
</Properties>
</file>