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3C8F9" w14:textId="77777777" w:rsidR="00EB79EE" w:rsidRDefault="00C05BF9" w:rsidP="0082532C">
      <w:pPr>
        <w:spacing w:line="276" w:lineRule="auto"/>
        <w:jc w:val="both"/>
        <w:rPr>
          <w:rFonts w:asciiTheme="majorBidi" w:eastAsia="Times New Roman" w:hAnsiTheme="majorBidi" w:cstheme="majorBidi"/>
          <w:b/>
          <w:bCs/>
          <w:sz w:val="24"/>
          <w:szCs w:val="24"/>
        </w:rPr>
      </w:pPr>
      <w:bookmarkStart w:id="0" w:name="_GoBack"/>
      <w:bookmarkEnd w:id="0"/>
      <w:r w:rsidRPr="0082532C">
        <w:rPr>
          <w:rFonts w:asciiTheme="majorBidi" w:eastAsia="Times New Roman" w:hAnsiTheme="majorBidi" w:cstheme="majorBidi"/>
          <w:b/>
          <w:bCs/>
          <w:sz w:val="24"/>
          <w:szCs w:val="24"/>
        </w:rPr>
        <w:t>Intellectual capital in the knowledge economy: A review of methods and models</w:t>
      </w:r>
    </w:p>
    <w:p w14:paraId="673C07B1" w14:textId="77777777" w:rsidR="00F12E4C" w:rsidRDefault="00F12E4C" w:rsidP="0082532C">
      <w:pPr>
        <w:spacing w:line="276" w:lineRule="auto"/>
        <w:jc w:val="both"/>
        <w:rPr>
          <w:rFonts w:asciiTheme="majorBidi" w:eastAsia="Times New Roman" w:hAnsiTheme="majorBidi" w:cstheme="majorBidi"/>
          <w:b/>
          <w:bCs/>
          <w:sz w:val="24"/>
          <w:szCs w:val="24"/>
        </w:rPr>
      </w:pPr>
    </w:p>
    <w:p w14:paraId="6BACD610" w14:textId="77777777" w:rsidR="00F12E4C" w:rsidRPr="00F12E4C" w:rsidRDefault="00F12E4C" w:rsidP="0082532C">
      <w:pPr>
        <w:spacing w:line="276" w:lineRule="auto"/>
        <w:jc w:val="both"/>
        <w:rPr>
          <w:rFonts w:asciiTheme="majorBidi" w:eastAsia="Times New Roman" w:hAnsiTheme="majorBidi" w:cstheme="majorBidi"/>
          <w:sz w:val="24"/>
          <w:szCs w:val="24"/>
        </w:rPr>
      </w:pPr>
    </w:p>
    <w:p w14:paraId="44E1C3E9" w14:textId="77777777" w:rsidR="00C05BF9" w:rsidRPr="0082532C" w:rsidRDefault="00E73F02" w:rsidP="0082532C">
      <w:pPr>
        <w:spacing w:line="276" w:lineRule="auto"/>
        <w:jc w:val="both"/>
        <w:rPr>
          <w:rFonts w:asciiTheme="majorBidi" w:hAnsiTheme="majorBidi" w:cstheme="majorBidi"/>
          <w:b/>
          <w:bCs/>
          <w:sz w:val="24"/>
          <w:szCs w:val="24"/>
        </w:rPr>
      </w:pPr>
      <w:r w:rsidRPr="0082532C">
        <w:rPr>
          <w:rFonts w:asciiTheme="majorBidi" w:hAnsiTheme="majorBidi" w:cstheme="majorBidi"/>
          <w:b/>
          <w:bCs/>
          <w:sz w:val="24"/>
          <w:szCs w:val="24"/>
        </w:rPr>
        <w:t>Abstract</w:t>
      </w:r>
    </w:p>
    <w:p w14:paraId="2425981D" w14:textId="77777777" w:rsidR="00E73F02" w:rsidRPr="0082532C" w:rsidRDefault="00E73F02" w:rsidP="0082532C">
      <w:pPr>
        <w:spacing w:line="276" w:lineRule="auto"/>
        <w:jc w:val="both"/>
        <w:rPr>
          <w:rFonts w:asciiTheme="majorBidi" w:eastAsia="Times New Roman" w:hAnsiTheme="majorBidi" w:cstheme="majorBidi"/>
          <w:sz w:val="24"/>
          <w:szCs w:val="24"/>
          <w:lang w:val="en-IN" w:eastAsia="en-IN"/>
        </w:rPr>
      </w:pPr>
      <w:r w:rsidRPr="00E73F02">
        <w:rPr>
          <w:rFonts w:asciiTheme="majorBidi" w:eastAsia="Times New Roman" w:hAnsiTheme="majorBidi" w:cstheme="majorBidi"/>
          <w:sz w:val="24"/>
          <w:szCs w:val="24"/>
          <w:lang w:val="en-IN" w:eastAsia="en-IN"/>
        </w:rPr>
        <w:t>Reflecting the influence of intellectual capital and intangible assets, the change from the industrial to the knowledge economy has resulted in a boom in company market value. Conventional financial measures have shown insufficient in reflecting the actual worth of these assets, which led to the development of several intellectual capital models to solve this discrepancy. Still, the complex nature of evaluating and managing these intangible assets has led to the explosion of several intellectual capital models, each with special approaches and viewpoints. This paper attempts to evaluate some well-known intellectual capital models: Balanced Scorecard (1992), Skandia Navigator (1994), Calculated Intangible Value (1995), Intellectual Capital Index (IC-</w:t>
      </w:r>
      <w:proofErr w:type="spellStart"/>
      <w:r w:rsidRPr="00E73F02">
        <w:rPr>
          <w:rFonts w:asciiTheme="majorBidi" w:eastAsia="Times New Roman" w:hAnsiTheme="majorBidi" w:cstheme="majorBidi"/>
          <w:sz w:val="24"/>
          <w:szCs w:val="24"/>
          <w:lang w:val="en-IN" w:eastAsia="en-IN"/>
        </w:rPr>
        <w:t>IndexTM</w:t>
      </w:r>
      <w:proofErr w:type="spellEnd"/>
      <w:r w:rsidRPr="00E73F02">
        <w:rPr>
          <w:rFonts w:asciiTheme="majorBidi" w:eastAsia="Times New Roman" w:hAnsiTheme="majorBidi" w:cstheme="majorBidi"/>
          <w:sz w:val="24"/>
          <w:szCs w:val="24"/>
          <w:lang w:val="en-IN" w:eastAsia="en-IN"/>
        </w:rPr>
        <w:t>) (1997), and VAIC (1997).</w:t>
      </w:r>
      <w:r w:rsidRPr="0082532C">
        <w:rPr>
          <w:rFonts w:asciiTheme="majorBidi" w:eastAsia="Times New Roman" w:hAnsiTheme="majorBidi" w:cstheme="majorBidi"/>
          <w:sz w:val="24"/>
          <w:szCs w:val="24"/>
          <w:lang w:val="en-IN" w:eastAsia="en-IN"/>
        </w:rPr>
        <w:t xml:space="preserve"> The evaluation of intellectual capital models aims to provide companies with a sophisticated awareness of these models so enabling them to properly manage and use their intangible assets to support continuous development and competitive advantage inside the knowledge economy. Acting as a quantified measure of intellectual capital, the VAIC</w:t>
      </w:r>
      <w:r w:rsidRPr="007F5809">
        <w:rPr>
          <w:rFonts w:asciiTheme="majorBidi" w:eastAsia="Times New Roman" w:hAnsiTheme="majorBidi" w:cstheme="majorBidi"/>
          <w:sz w:val="24"/>
          <w:szCs w:val="24"/>
          <w:vertAlign w:val="superscript"/>
          <w:lang w:val="en-IN" w:eastAsia="en-IN"/>
        </w:rPr>
        <w:t>TM</w:t>
      </w:r>
      <w:r w:rsidRPr="0082532C">
        <w:rPr>
          <w:rFonts w:asciiTheme="majorBidi" w:eastAsia="Times New Roman" w:hAnsiTheme="majorBidi" w:cstheme="majorBidi"/>
          <w:sz w:val="24"/>
          <w:szCs w:val="24"/>
          <w:lang w:val="en-IN" w:eastAsia="en-IN"/>
        </w:rPr>
        <w:t xml:space="preserve"> stands out as a unique metric that supports its general acceptance in scholarly circles as a main indicator of intellectual capital. The findings show that although every model offers insightful points of view, an all-encompassing assessment of intellectual capital could come from combining several approaches. This study intends to help companies in determining and using the most suitable approaches for their intellectual capital management strategies by providing a comprehensive evaluation of these models, so improving their innovation capabilities and long-term success.</w:t>
      </w:r>
    </w:p>
    <w:p w14:paraId="51495B8A" w14:textId="77777777" w:rsidR="00E73F02" w:rsidRPr="0082532C" w:rsidRDefault="00E73F02"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i/>
          <w:iCs/>
          <w:color w:val="000000" w:themeColor="text1"/>
          <w:sz w:val="24"/>
          <w:szCs w:val="24"/>
        </w:rPr>
        <w:t xml:space="preserve">Keywords; </w:t>
      </w:r>
      <w:bookmarkStart w:id="1" w:name="_Hlk181738045"/>
      <w:r w:rsidRPr="0082532C">
        <w:rPr>
          <w:rFonts w:asciiTheme="majorBidi" w:eastAsia="Times New Roman" w:hAnsiTheme="majorBidi" w:cstheme="majorBidi"/>
          <w:i/>
          <w:iCs/>
          <w:color w:val="000000" w:themeColor="text1"/>
          <w:sz w:val="24"/>
          <w:szCs w:val="24"/>
        </w:rPr>
        <w:t>Intellectual Capital (IC);</w:t>
      </w:r>
      <w:r w:rsidR="007F5809">
        <w:rPr>
          <w:rFonts w:asciiTheme="majorBidi" w:eastAsia="Times New Roman" w:hAnsiTheme="majorBidi" w:cstheme="majorBidi"/>
          <w:i/>
          <w:iCs/>
          <w:color w:val="000000" w:themeColor="text1"/>
          <w:sz w:val="24"/>
          <w:szCs w:val="24"/>
        </w:rPr>
        <w:t xml:space="preserve"> IC</w:t>
      </w:r>
      <w:r w:rsidRPr="0082532C">
        <w:rPr>
          <w:rFonts w:asciiTheme="majorBidi" w:eastAsia="Times New Roman" w:hAnsiTheme="majorBidi" w:cstheme="majorBidi"/>
          <w:i/>
          <w:iCs/>
          <w:color w:val="000000" w:themeColor="text1"/>
          <w:sz w:val="24"/>
          <w:szCs w:val="24"/>
        </w:rPr>
        <w:t xml:space="preserve"> Models; Intangible Assets, Knowledge economy; VAIC</w:t>
      </w:r>
      <w:bookmarkEnd w:id="1"/>
    </w:p>
    <w:p w14:paraId="76C67B8F"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377F0194" w14:textId="77777777" w:rsidR="00E73F02" w:rsidRPr="0082532C" w:rsidRDefault="00E73F02"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Introduction</w:t>
      </w:r>
    </w:p>
    <w:p w14:paraId="1E6C6282" w14:textId="77777777" w:rsidR="00E73F02" w:rsidRPr="0082532C" w:rsidRDefault="00ED0EF7" w:rsidP="0082532C">
      <w:pPr>
        <w:spacing w:line="276" w:lineRule="auto"/>
        <w:jc w:val="both"/>
        <w:rPr>
          <w:rFonts w:asciiTheme="majorBidi" w:eastAsia="Times New Roman" w:hAnsiTheme="majorBidi" w:cstheme="majorBidi"/>
          <w:sz w:val="24"/>
          <w:szCs w:val="24"/>
          <w:lang w:val="en-IN" w:eastAsia="en-IN"/>
        </w:rPr>
      </w:pPr>
      <w:r w:rsidRPr="00ED0EF7">
        <w:rPr>
          <w:rFonts w:asciiTheme="majorBidi" w:eastAsia="Times New Roman" w:hAnsiTheme="majorBidi" w:cstheme="majorBidi"/>
          <w:sz w:val="24"/>
          <w:szCs w:val="24"/>
          <w:lang w:val="en-IN" w:eastAsia="en-IN"/>
        </w:rPr>
        <w:t>Since the 1990s, social, economic, and technological frameworks have undergone constant, substantial change, with long-standing structures being challenged by re</w:t>
      </w:r>
      <w:r w:rsidR="007F5809">
        <w:rPr>
          <w:rFonts w:asciiTheme="majorBidi" w:eastAsia="Times New Roman" w:hAnsiTheme="majorBidi" w:cstheme="majorBidi"/>
          <w:sz w:val="24"/>
          <w:szCs w:val="24"/>
          <w:lang w:val="en-IN" w:eastAsia="en-IN"/>
        </w:rPr>
        <w:t>-</w:t>
      </w:r>
      <w:r w:rsidRPr="00ED0EF7">
        <w:rPr>
          <w:rFonts w:asciiTheme="majorBidi" w:eastAsia="Times New Roman" w:hAnsiTheme="majorBidi" w:cstheme="majorBidi"/>
          <w:sz w:val="24"/>
          <w:szCs w:val="24"/>
          <w:lang w:val="en-IN" w:eastAsia="en-IN"/>
        </w:rPr>
        <w:t>examined and updated concepts. In today's knowledge-driven economy, concepts like smoke-free factories, screwdriver assembly plants, and businesses with no physical assets have come to pass (Walters, Halliday, &amp; Glaser, 2002). By switching from tangible to intangible and intellectual assets, this transition from an industrial to a knowledge-based economy has also piqued the interest of business entities. As a result, companies must maximise the value creation from their intellectual capital in order to prosper in the post-WTO era (</w:t>
      </w:r>
      <w:proofErr w:type="spellStart"/>
      <w:r w:rsidRPr="00ED0EF7">
        <w:rPr>
          <w:rFonts w:asciiTheme="majorBidi" w:eastAsia="Times New Roman" w:hAnsiTheme="majorBidi" w:cstheme="majorBidi"/>
          <w:sz w:val="24"/>
          <w:szCs w:val="24"/>
          <w:lang w:val="en-IN" w:eastAsia="en-IN"/>
        </w:rPr>
        <w:t>Roos</w:t>
      </w:r>
      <w:proofErr w:type="spellEnd"/>
      <w:r w:rsidRPr="00ED0EF7">
        <w:rPr>
          <w:rFonts w:asciiTheme="majorBidi" w:eastAsia="Times New Roman" w:hAnsiTheme="majorBidi" w:cstheme="majorBidi"/>
          <w:sz w:val="24"/>
          <w:szCs w:val="24"/>
          <w:lang w:val="en-IN" w:eastAsia="en-IN"/>
        </w:rPr>
        <w:t xml:space="preserve"> et al. 2005). Gaining a competitive edge in a knowledge-based open market economy is the primary goal of understanding intellectual capital (IC).</w:t>
      </w:r>
      <w:r w:rsidRPr="0082532C">
        <w:rPr>
          <w:rFonts w:asciiTheme="majorBidi" w:eastAsia="Times New Roman" w:hAnsiTheme="majorBidi" w:cstheme="majorBidi"/>
          <w:sz w:val="24"/>
          <w:szCs w:val="24"/>
          <w:lang w:val="en-IN" w:eastAsia="en-IN"/>
        </w:rPr>
        <w:t xml:space="preserve"> This benefit is achieved by strengthening relationships with customers and suppliers, optimising operational frameworks, and leveraging human creativity to increase the effectiveness of value creation. According to the Resource-Based View (RBV) theory, the firm's strategic resources—which include both tangible and intangible assets—have an impact on its superior performance and competitive advantages (Wernerfelt, </w:t>
      </w:r>
      <w:r w:rsidRPr="0082532C">
        <w:rPr>
          <w:rFonts w:asciiTheme="majorBidi" w:eastAsia="Times New Roman" w:hAnsiTheme="majorBidi" w:cstheme="majorBidi"/>
          <w:sz w:val="24"/>
          <w:szCs w:val="24"/>
          <w:lang w:val="en-IN" w:eastAsia="en-IN"/>
        </w:rPr>
        <w:lastRenderedPageBreak/>
        <w:t xml:space="preserve">1984). Since rarity, inimitability, non-substitutability, and vitality (VRIN) are the characteristics that determine a resource's strategic value, intangible assets meet these requirements to be the organization's unique strategic resources. Intellectual capital is widely acknowledged as the most important strategic asset, despite the fact that the majority of intangible assets do not meet the criteria for being considered strategic assets </w:t>
      </w:r>
      <w:r w:rsidRPr="00DE07B8">
        <w:rPr>
          <w:rFonts w:asciiTheme="majorBidi" w:eastAsia="Times New Roman" w:hAnsiTheme="majorBidi" w:cstheme="majorBidi"/>
          <w:sz w:val="24"/>
          <w:szCs w:val="24"/>
          <w:lang w:val="en-IN" w:eastAsia="en-IN"/>
        </w:rPr>
        <w:t xml:space="preserve">(Mouritsen, </w:t>
      </w:r>
      <w:r w:rsidR="00DE07B8" w:rsidRPr="00DE07B8">
        <w:rPr>
          <w:rFonts w:asciiTheme="majorBidi" w:eastAsia="Times New Roman" w:hAnsiTheme="majorBidi" w:cstheme="majorBidi"/>
          <w:sz w:val="24"/>
          <w:szCs w:val="24"/>
          <w:lang w:val="en-IN" w:eastAsia="en-IN"/>
        </w:rPr>
        <w:t>2004</w:t>
      </w:r>
      <w:r w:rsidRPr="0082532C">
        <w:rPr>
          <w:rFonts w:asciiTheme="majorBidi" w:eastAsia="Times New Roman" w:hAnsiTheme="majorBidi" w:cstheme="majorBidi"/>
          <w:sz w:val="24"/>
          <w:szCs w:val="24"/>
          <w:lang w:val="en-IN" w:eastAsia="en-IN"/>
        </w:rPr>
        <w:t>). Since knowledge is the main force behind entrepreneurship and advancements in the commercial sector, intellectual capital refers to the unique and valuable knowledge that the organisation possesses. The possible relationship between intellectual capital and organisational performance determines whether or not it qualifies as a strategic asset.</w:t>
      </w:r>
    </w:p>
    <w:p w14:paraId="3F0BE39A" w14:textId="77777777" w:rsidR="00ED0EF7" w:rsidRPr="0082532C" w:rsidRDefault="00B6353F" w:rsidP="0082532C">
      <w:pPr>
        <w:spacing w:line="276" w:lineRule="auto"/>
        <w:jc w:val="both"/>
        <w:rPr>
          <w:rFonts w:asciiTheme="majorBidi" w:eastAsia="Times New Roman" w:hAnsiTheme="majorBidi" w:cstheme="majorBidi"/>
          <w:sz w:val="24"/>
          <w:szCs w:val="24"/>
          <w:lang w:val="en-IN" w:eastAsia="en-IN"/>
        </w:rPr>
      </w:pPr>
      <w:r w:rsidRPr="00B6353F">
        <w:rPr>
          <w:rFonts w:asciiTheme="majorBidi" w:eastAsia="Times New Roman" w:hAnsiTheme="majorBidi" w:cstheme="majorBidi"/>
          <w:sz w:val="24"/>
          <w:szCs w:val="24"/>
          <w:lang w:val="en-IN" w:eastAsia="en-IN"/>
        </w:rPr>
        <w:t>IC has been specifically discussed since Stewart's seminal article on the topic appeared in Fortune magazine in 1991. In 1995, Skandia made history by becoming the first company in the world to publish an IC report in addition to traditional financial statements (Huseman and Goodman, 1999). It has been recognised that intellectual capital is a crucial business advantage that produces outstanding financial outcomes. Despite the wide range of definitions, Tran &amp; Vo (2018) define intellectual capital as "a collection of intangible resources such as employees' knowledge and skills, talent and attitude, experience and capabilities, databases and systems, processes, brands and patents, and strong and healthy relationships with stakeholders."</w:t>
      </w:r>
      <w:r w:rsidRPr="0082532C">
        <w:rPr>
          <w:rFonts w:asciiTheme="majorBidi" w:eastAsia="Times New Roman" w:hAnsiTheme="majorBidi" w:cstheme="majorBidi"/>
          <w:sz w:val="24"/>
          <w:szCs w:val="24"/>
          <w:lang w:val="en-IN" w:eastAsia="en-IN"/>
        </w:rPr>
        <w:t xml:space="preserve"> IC is essentially the intangible resource that improves a company's performance and creates value (Tran &amp; Vo, 2020). IC is a crucial resource that determines a firm's competitiveness in a variety of industries in the modern knowledge economy. IC has been highlighted by Johnson and Kaplan (1987) as a critical component of business performance. According to </w:t>
      </w:r>
      <w:proofErr w:type="spellStart"/>
      <w:r w:rsidRPr="0082532C">
        <w:rPr>
          <w:rFonts w:asciiTheme="majorBidi" w:eastAsia="Times New Roman" w:hAnsiTheme="majorBidi" w:cstheme="majorBidi"/>
          <w:sz w:val="24"/>
          <w:szCs w:val="24"/>
          <w:lang w:val="en-IN" w:eastAsia="en-IN"/>
        </w:rPr>
        <w:t>Roos</w:t>
      </w:r>
      <w:proofErr w:type="spellEnd"/>
      <w:r w:rsidRPr="0082532C">
        <w:rPr>
          <w:rFonts w:asciiTheme="majorBidi" w:eastAsia="Times New Roman" w:hAnsiTheme="majorBidi" w:cstheme="majorBidi"/>
          <w:sz w:val="24"/>
          <w:szCs w:val="24"/>
          <w:lang w:val="en-IN" w:eastAsia="en-IN"/>
        </w:rPr>
        <w:t xml:space="preserve"> et al. (2005), "business resources consist of 20% tangible value and 80% intangible value," underscoring the importance of intellectual capital.</w:t>
      </w:r>
    </w:p>
    <w:p w14:paraId="462764A2" w14:textId="77777777" w:rsidR="00B6353F" w:rsidRPr="0082532C" w:rsidRDefault="00EC574F" w:rsidP="0082532C">
      <w:pPr>
        <w:spacing w:line="276" w:lineRule="auto"/>
        <w:jc w:val="both"/>
        <w:rPr>
          <w:rFonts w:asciiTheme="majorBidi" w:eastAsia="Times New Roman" w:hAnsiTheme="majorBidi" w:cstheme="majorBidi"/>
          <w:sz w:val="24"/>
          <w:szCs w:val="24"/>
          <w:lang w:val="en-IN" w:eastAsia="en-IN"/>
        </w:rPr>
      </w:pPr>
      <w:r w:rsidRPr="00EC574F">
        <w:rPr>
          <w:rFonts w:asciiTheme="majorBidi" w:eastAsia="Times New Roman" w:hAnsiTheme="majorBidi" w:cstheme="majorBidi"/>
          <w:sz w:val="24"/>
          <w:szCs w:val="24"/>
          <w:lang w:val="en-IN" w:eastAsia="en-IN"/>
        </w:rPr>
        <w:t xml:space="preserve">In conclusion, the modern knowledge-based economy has made intellectual capital (IC) an essential asset for business organisations, fostering innovation, competitive advantage, and value creation. In contrast to tangible assets, intellectual capital includes non-physical assets that are frequently overlooked by traditional financial statements, such as knowledge, skills, stakeholder relationships, and intellectual property. Due to their non-monetary nature and the difficulties associated with measuring and managing them, a number of intellectual capital models have been developed, each providing unique methods and perspectives on the assessment and application of IC. These models all offer different approaches and viewpoints for assessing intellectual capital, </w:t>
      </w:r>
      <w:r w:rsidR="00616918" w:rsidRPr="0082532C">
        <w:rPr>
          <w:rFonts w:asciiTheme="majorBidi" w:eastAsia="Times New Roman" w:hAnsiTheme="majorBidi" w:cstheme="majorBidi"/>
          <w:sz w:val="24"/>
          <w:szCs w:val="24"/>
          <w:lang w:val="en-IN" w:eastAsia="en-IN"/>
        </w:rPr>
        <w:t>considering</w:t>
      </w:r>
      <w:r w:rsidRPr="00EC574F">
        <w:rPr>
          <w:rFonts w:asciiTheme="majorBidi" w:eastAsia="Times New Roman" w:hAnsiTheme="majorBidi" w:cstheme="majorBidi"/>
          <w:sz w:val="24"/>
          <w:szCs w:val="24"/>
          <w:lang w:val="en-IN" w:eastAsia="en-IN"/>
        </w:rPr>
        <w:t xml:space="preserve"> the various facets of intangible assets and how they can improve organisational performance.</w:t>
      </w:r>
      <w:r w:rsidRPr="0082532C">
        <w:rPr>
          <w:rFonts w:asciiTheme="majorBidi" w:eastAsia="Times New Roman" w:hAnsiTheme="majorBidi" w:cstheme="majorBidi"/>
          <w:sz w:val="24"/>
          <w:szCs w:val="24"/>
          <w:lang w:val="en-IN" w:eastAsia="en-IN"/>
        </w:rPr>
        <w:t xml:space="preserve"> In addition to providing a thorough understanding of the tools available for intellectual capital assessment, this review aims to critically analyse these models, highlighting their advantages and disadvantages. It also aims to identify best practices that can be used to promote innovation, growth, and long-term competitive advantage in the fast-paced business world of today.</w:t>
      </w:r>
    </w:p>
    <w:p w14:paraId="704C84F3" w14:textId="77777777" w:rsidR="00081022" w:rsidRPr="0082532C" w:rsidRDefault="00081022"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A Paradigm Shift: Transition from Industrial Economy to Knowledge Economy</w:t>
      </w:r>
    </w:p>
    <w:p w14:paraId="42953FE9" w14:textId="77777777" w:rsidR="00F37B15" w:rsidRPr="00F37B15" w:rsidRDefault="00F37B15" w:rsidP="0082532C">
      <w:pPr>
        <w:spacing w:after="0" w:line="276" w:lineRule="auto"/>
        <w:jc w:val="both"/>
        <w:rPr>
          <w:rFonts w:asciiTheme="majorBidi" w:eastAsia="Times New Roman" w:hAnsiTheme="majorBidi" w:cstheme="majorBidi"/>
          <w:sz w:val="24"/>
          <w:szCs w:val="24"/>
          <w:lang w:val="en-IN" w:eastAsia="en-IN"/>
        </w:rPr>
      </w:pPr>
      <w:r w:rsidRPr="00F37B15">
        <w:rPr>
          <w:rFonts w:asciiTheme="majorBidi" w:eastAsia="Times New Roman" w:hAnsiTheme="majorBidi" w:cstheme="majorBidi"/>
          <w:sz w:val="24"/>
          <w:szCs w:val="24"/>
          <w:lang w:val="en-IN" w:eastAsia="en-IN"/>
        </w:rPr>
        <w:t xml:space="preserve">The shift from an industrial economy to a knowledge-based economy represents a fundamental shift in the creation and measurement of value, which in turn causes changes in the factors that influence economic growth and competitive advantage. Large manufacturing sectors emerged during the industrial economy, which was marked by extensive production, mechanisation, and </w:t>
      </w:r>
      <w:r w:rsidRPr="00F37B15">
        <w:rPr>
          <w:rFonts w:asciiTheme="majorBidi" w:eastAsia="Times New Roman" w:hAnsiTheme="majorBidi" w:cstheme="majorBidi"/>
          <w:sz w:val="24"/>
          <w:szCs w:val="24"/>
          <w:lang w:val="en-IN" w:eastAsia="en-IN"/>
        </w:rPr>
        <w:lastRenderedPageBreak/>
        <w:t>the intensive use of physical labour and raw materials. The success of these sectors was measured by the size of their output and the efficiency of their production processes. The workforce was mostly engaged in manual and repetitive labour, and the primary source of economic value came from physical assets such as factories, machinery, and raw materials. However, as economies developed, attention progressively turned to intangible resources like human capital, intellectual property, and technological innovation, which emerged as the key drivers of economic growth and competitiveness.</w:t>
      </w:r>
      <w:r w:rsidR="005D4C34" w:rsidRPr="0082532C">
        <w:rPr>
          <w:rFonts w:asciiTheme="majorBidi" w:eastAsia="Times New Roman" w:hAnsiTheme="majorBidi" w:cstheme="majorBidi"/>
          <w:sz w:val="24"/>
          <w:szCs w:val="24"/>
          <w:lang w:val="en-IN" w:eastAsia="en-IN"/>
        </w:rPr>
        <w:t xml:space="preserve"> </w:t>
      </w:r>
      <w:r w:rsidRPr="00F37B15">
        <w:rPr>
          <w:rFonts w:asciiTheme="majorBidi" w:eastAsia="Times New Roman" w:hAnsiTheme="majorBidi" w:cstheme="majorBidi"/>
          <w:sz w:val="24"/>
          <w:szCs w:val="24"/>
          <w:lang w:val="en-IN" w:eastAsia="en-IN"/>
        </w:rPr>
        <w:t>This shift has been linked by Brooking (1996) to the growth of media networks and information and communication technology (ICT), which offer organisations</w:t>
      </w:r>
      <w:r w:rsidR="005D4C34" w:rsidRPr="0082532C">
        <w:rPr>
          <w:rFonts w:asciiTheme="majorBidi" w:eastAsia="Times New Roman" w:hAnsiTheme="majorBidi" w:cstheme="majorBidi"/>
          <w:sz w:val="24"/>
          <w:szCs w:val="24"/>
          <w:lang w:val="en-IN" w:eastAsia="en-IN"/>
        </w:rPr>
        <w:t>’</w:t>
      </w:r>
      <w:r w:rsidRPr="00F37B15">
        <w:rPr>
          <w:rFonts w:asciiTheme="majorBidi" w:eastAsia="Times New Roman" w:hAnsiTheme="majorBidi" w:cstheme="majorBidi"/>
          <w:sz w:val="24"/>
          <w:szCs w:val="24"/>
          <w:lang w:val="en-IN" w:eastAsia="en-IN"/>
        </w:rPr>
        <w:t xml:space="preserve"> substantial intangible benefits. This has highlighted the significant impact of intangibles, such as intellectual property and knowledge technology, leading executives to realise how important it is to take these factors into account and lessen their reliance on traditional tangible data when making decisions (Standfield, 1999).</w:t>
      </w:r>
    </w:p>
    <w:p w14:paraId="72C19B31" w14:textId="77777777" w:rsidR="005D4C34" w:rsidRPr="0082532C" w:rsidRDefault="00F37B15" w:rsidP="0082532C">
      <w:pPr>
        <w:spacing w:line="276" w:lineRule="auto"/>
        <w:jc w:val="both"/>
        <w:rPr>
          <w:rFonts w:asciiTheme="majorBidi" w:eastAsia="Times New Roman" w:hAnsiTheme="majorBidi" w:cstheme="majorBidi"/>
          <w:sz w:val="24"/>
          <w:szCs w:val="24"/>
          <w:lang w:val="en-IN" w:eastAsia="en-IN"/>
        </w:rPr>
      </w:pPr>
      <w:r w:rsidRPr="00F37B15">
        <w:rPr>
          <w:rFonts w:asciiTheme="majorBidi" w:eastAsia="Times New Roman" w:hAnsiTheme="majorBidi" w:cstheme="majorBidi"/>
          <w:sz w:val="24"/>
          <w:szCs w:val="24"/>
          <w:lang w:val="en-IN" w:eastAsia="en-IN"/>
        </w:rPr>
        <w:t>The changing idea of competitive advantage also reflects this change. The knowledge economy places more emphasis on innovation, flexibility, and adaptability to rapidly shifting market conditions than the industrial era did on economies of scale, cost leadership, and the efficient production of standardised goods. Businesses are more likely to succeed in this environment than their counterparts if they can effectively manage and capitalise on their intellectual assets, such as patents, proprietary technologies, and brand reputation.</w:t>
      </w:r>
      <w:r w:rsidRPr="0082532C">
        <w:rPr>
          <w:rFonts w:asciiTheme="majorBidi" w:eastAsia="Times New Roman" w:hAnsiTheme="majorBidi" w:cstheme="majorBidi"/>
          <w:sz w:val="24"/>
          <w:szCs w:val="24"/>
          <w:lang w:val="en-IN" w:eastAsia="en-IN"/>
        </w:rPr>
        <w:t xml:space="preserve"> Furthermore, the knowledge economy emphasises the value of lifelong learning and skill development. In order to remain competitive, individuals and organisations must constantly update their knowledge and skills due to the rapid pace of technological advancements. This is achieved by preparing the workforce for the demands of the knowledge economy, emphasising digital literacy, creativity, and critical thinking.</w:t>
      </w:r>
      <w:r w:rsidR="005D4C34" w:rsidRPr="0082532C">
        <w:rPr>
          <w:rFonts w:asciiTheme="majorBidi" w:eastAsia="Times New Roman" w:hAnsiTheme="majorBidi" w:cstheme="majorBidi"/>
          <w:sz w:val="24"/>
          <w:szCs w:val="24"/>
          <w:lang w:val="en-IN" w:eastAsia="en-IN"/>
        </w:rPr>
        <w:t xml:space="preserve"> </w:t>
      </w:r>
      <w:r w:rsidRPr="00F37B15">
        <w:rPr>
          <w:rFonts w:asciiTheme="majorBidi" w:eastAsia="Times New Roman" w:hAnsiTheme="majorBidi" w:cstheme="majorBidi"/>
          <w:sz w:val="24"/>
          <w:szCs w:val="24"/>
          <w:lang w:val="en-IN" w:eastAsia="en-IN"/>
        </w:rPr>
        <w:t>It is anticipated that the importance of knowledge and information will increase as economies develop. Knowledge-intensive industries now account for a significantly larger portion of the GDP (Yum, 2019).</w:t>
      </w:r>
      <w:r w:rsidR="005D4C34" w:rsidRPr="0082532C">
        <w:rPr>
          <w:rFonts w:asciiTheme="majorBidi" w:eastAsia="Times New Roman" w:hAnsiTheme="majorBidi" w:cstheme="majorBidi"/>
          <w:sz w:val="24"/>
          <w:szCs w:val="24"/>
          <w:lang w:val="en-IN" w:eastAsia="en-IN"/>
        </w:rPr>
        <w:t xml:space="preserve"> For instance, the technology sector, which embodies the knowledge economy, has grown to be a major economic driver in countries such as South Korea and the United States. Businesses and governments are increasingly making investments in innovation, technology, and education. Economies around the world are increasingly relying on artificial intelligence, data analysis, and digital platforms. Thanks to their knowledge-based resources, companies like Google, Apple, and Amazon have grown to be among the most valuable in the world.</w:t>
      </w:r>
    </w:p>
    <w:p w14:paraId="086BA6EF" w14:textId="77777777" w:rsidR="005D4C34" w:rsidRPr="0082532C" w:rsidRDefault="005D4C34" w:rsidP="0082532C">
      <w:pPr>
        <w:spacing w:after="0" w:line="276" w:lineRule="auto"/>
        <w:jc w:val="both"/>
        <w:rPr>
          <w:rFonts w:asciiTheme="majorBidi" w:eastAsia="Times New Roman" w:hAnsiTheme="majorBidi" w:cstheme="majorBidi"/>
          <w:sz w:val="24"/>
          <w:szCs w:val="24"/>
          <w:lang w:val="en-IN" w:eastAsia="en-IN"/>
        </w:rPr>
      </w:pPr>
      <w:r w:rsidRPr="005D4C34">
        <w:rPr>
          <w:rFonts w:asciiTheme="majorBidi" w:eastAsia="Times New Roman" w:hAnsiTheme="majorBidi" w:cstheme="majorBidi"/>
          <w:sz w:val="24"/>
          <w:szCs w:val="24"/>
          <w:lang w:val="en-IN" w:eastAsia="en-IN"/>
        </w:rPr>
        <w:t>In conclusion, th</w:t>
      </w:r>
      <w:r w:rsidRPr="0082532C">
        <w:rPr>
          <w:rFonts w:asciiTheme="majorBidi" w:eastAsia="Times New Roman" w:hAnsiTheme="majorBidi" w:cstheme="majorBidi"/>
          <w:sz w:val="24"/>
          <w:szCs w:val="24"/>
          <w:lang w:val="en-IN" w:eastAsia="en-IN"/>
        </w:rPr>
        <w:t>is</w:t>
      </w:r>
      <w:r w:rsidRPr="005D4C34">
        <w:rPr>
          <w:rFonts w:asciiTheme="majorBidi" w:eastAsia="Times New Roman" w:hAnsiTheme="majorBidi" w:cstheme="majorBidi"/>
          <w:sz w:val="24"/>
          <w:szCs w:val="24"/>
          <w:lang w:val="en-IN" w:eastAsia="en-IN"/>
        </w:rPr>
        <w:t xml:space="preserve"> transition signifies a profound change in the nature of work and the sources of economic value. The knowledge economy is powered by intellectual capital and the capacity for innovation, whereas the industrial economy was propelled by labour and tangible capital. This shift emphasises how crucial it is to manage intangible assets and promote a culture of ongoing learning and adaptation in order to prosper in the contemporary knowledge economy.</w:t>
      </w:r>
    </w:p>
    <w:p w14:paraId="24EFC351" w14:textId="77777777" w:rsidR="00A074F9" w:rsidRPr="0082532C" w:rsidRDefault="00A074F9" w:rsidP="0082532C">
      <w:pPr>
        <w:spacing w:line="276" w:lineRule="auto"/>
        <w:jc w:val="both"/>
        <w:rPr>
          <w:rFonts w:asciiTheme="majorBidi" w:eastAsia="Times New Roman" w:hAnsiTheme="majorBidi" w:cstheme="majorBidi"/>
          <w:b/>
          <w:bCs/>
          <w:color w:val="000000" w:themeColor="text1"/>
          <w:sz w:val="24"/>
          <w:szCs w:val="24"/>
        </w:rPr>
      </w:pPr>
    </w:p>
    <w:p w14:paraId="1D24BF83" w14:textId="77777777" w:rsidR="00A074F9" w:rsidRPr="0082532C" w:rsidRDefault="00A074F9"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Challenges in Reporting Intellectual Capital on financial statements</w:t>
      </w:r>
    </w:p>
    <w:p w14:paraId="25D3CA33" w14:textId="77777777" w:rsidR="00A074F9" w:rsidRPr="0082532C" w:rsidRDefault="00A074F9" w:rsidP="0082532C">
      <w:pPr>
        <w:spacing w:line="276" w:lineRule="auto"/>
        <w:jc w:val="both"/>
        <w:rPr>
          <w:rFonts w:asciiTheme="majorBidi" w:eastAsia="Times New Roman" w:hAnsiTheme="majorBidi" w:cstheme="majorBidi"/>
          <w:sz w:val="24"/>
          <w:szCs w:val="24"/>
          <w:lang w:val="en-IN" w:eastAsia="en-IN"/>
        </w:rPr>
      </w:pPr>
      <w:r w:rsidRPr="00A074F9">
        <w:rPr>
          <w:rFonts w:asciiTheme="majorBidi" w:eastAsia="Times New Roman" w:hAnsiTheme="majorBidi" w:cstheme="majorBidi"/>
          <w:sz w:val="24"/>
          <w:szCs w:val="24"/>
          <w:lang w:val="en-IN" w:eastAsia="en-IN"/>
        </w:rPr>
        <w:t xml:space="preserve">Traditional accounting methods, which were primarily created to account for tangible assets, face serious difficulties as a result of this economic transition. There are many difficulties and nuances in the accounting treatment of intangible assets, which can result in serious reporting issues. The inherent qualities of intangible assets, such as their lack of physical substance, </w:t>
      </w:r>
      <w:r w:rsidRPr="00A074F9">
        <w:rPr>
          <w:rFonts w:asciiTheme="majorBidi" w:eastAsia="Times New Roman" w:hAnsiTheme="majorBidi" w:cstheme="majorBidi"/>
          <w:sz w:val="24"/>
          <w:szCs w:val="24"/>
          <w:lang w:val="en-IN" w:eastAsia="en-IN"/>
        </w:rPr>
        <w:lastRenderedPageBreak/>
        <w:t>valuation challenges, and problems with recognition and amortisation, are the source of these difficulties.</w:t>
      </w:r>
      <w:r w:rsidRPr="0082532C">
        <w:rPr>
          <w:rFonts w:asciiTheme="majorBidi" w:eastAsia="Times New Roman" w:hAnsiTheme="majorBidi" w:cstheme="majorBidi"/>
          <w:sz w:val="24"/>
          <w:szCs w:val="24"/>
          <w:lang w:val="en-IN" w:eastAsia="en-IN"/>
        </w:rPr>
        <w:t xml:space="preserve"> The identification and measurement of intellectual capital and intangible assets present the biggest reporting challenges. These assets are not recognised since they partially or completely fail to meet the requirements of Generally Accepted Accounting Principles (GAAP) and/or International Financial Reporting Standards (IFRS), which subsequently disqualifies them from being represented on financial statements. The following paragraph includes some difficulties:</w:t>
      </w:r>
    </w:p>
    <w:p w14:paraId="4900D68D" w14:textId="77777777" w:rsidR="00A074F9" w:rsidRPr="000227A3" w:rsidRDefault="00FC148E" w:rsidP="000227A3">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Valuation Challenge:</w:t>
      </w:r>
      <w:r w:rsidRPr="000227A3">
        <w:rPr>
          <w:rFonts w:asciiTheme="majorBidi" w:eastAsia="Times New Roman" w:hAnsiTheme="majorBidi" w:cstheme="majorBidi"/>
          <w:sz w:val="24"/>
          <w:szCs w:val="24"/>
          <w:lang w:val="en-IN" w:eastAsia="en-IN"/>
        </w:rPr>
        <w:t xml:space="preserve"> The valuation of intangible assets, such as patents, trademarks, and goodwill, is challenging because of their unique and non-physical nature. In contrast to tangible assets, whose value is frequently established by market prices or replacement costs, intangible assets frequently lack observable market prices. The dependability and comparability of financial statements may be impacted by the considerable subjectivity and variability in their valuation that may result from this.</w:t>
      </w:r>
    </w:p>
    <w:p w14:paraId="4033B8C3"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1B43ED01" w14:textId="77777777" w:rsidR="00FC148E" w:rsidRPr="000227A3" w:rsidRDefault="00FC148E" w:rsidP="000227A3">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Recognition Issues:</w:t>
      </w:r>
      <w:r w:rsidRPr="000227A3">
        <w:rPr>
          <w:rFonts w:asciiTheme="majorBidi" w:eastAsia="Times New Roman" w:hAnsiTheme="majorBidi" w:cstheme="majorBidi"/>
          <w:sz w:val="24"/>
          <w:szCs w:val="24"/>
          <w:lang w:val="en-IN" w:eastAsia="en-IN"/>
        </w:rPr>
        <w:t xml:space="preserve"> Intangible assets must fulfil specific requirements in order to be recognised under Generally Accepted Accounting Principles (GAAP) and International Financial Reporting Standards (IFRS). These include the likelihood of future financial gains and the accuracy of the asset's cost measurement. A company's actual value may be underreported because many internally generated intangibles, like brand value or internally developed technologies, do not fit these requirements and are thus not recognised.</w:t>
      </w:r>
    </w:p>
    <w:p w14:paraId="17E802E0"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3AC3181A" w14:textId="77777777" w:rsidR="00FC148E" w:rsidRPr="000227A3" w:rsidRDefault="00FC148E" w:rsidP="000227A3">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Amortisation and Impairment:</w:t>
      </w:r>
      <w:r w:rsidRPr="000227A3">
        <w:rPr>
          <w:rFonts w:asciiTheme="majorBidi" w:eastAsia="Times New Roman" w:hAnsiTheme="majorBidi" w:cstheme="majorBidi"/>
          <w:sz w:val="24"/>
          <w:szCs w:val="24"/>
          <w:lang w:val="en-IN" w:eastAsia="en-IN"/>
        </w:rPr>
        <w:t xml:space="preserve"> Although it can be difficult to choose the best amortisation period and technique, intangible assets with limited lifespans are amortised over their useful lives. Annual impairment testing is necessary for intangibles with indefinite lives, like goodwill, rather than amortisation. The results of this complex impairment test, which requires a great deal of estimation and judgement, may be erratic and subjective. Financial statements may be significantly impacted by impairment losses, which can occasionally result in significant variations in reported earnings.</w:t>
      </w:r>
    </w:p>
    <w:p w14:paraId="69807748"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006CFD32" w14:textId="77777777" w:rsidR="00FC148E" w:rsidRPr="000227A3" w:rsidRDefault="00FC148E" w:rsidP="000227A3">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Problems with Disclosure:</w:t>
      </w:r>
      <w:r w:rsidRPr="000227A3">
        <w:rPr>
          <w:rFonts w:asciiTheme="majorBidi" w:eastAsia="Times New Roman" w:hAnsiTheme="majorBidi" w:cstheme="majorBidi"/>
          <w:sz w:val="24"/>
          <w:szCs w:val="24"/>
          <w:lang w:val="en-IN" w:eastAsia="en-IN"/>
        </w:rPr>
        <w:t xml:space="preserve"> The intricacy of intangible assets also affects how they are disclosed in financial statements. For stakeholders to comprehend the characteristics, dangers, and potential rewards of these assets, proper disclosure is essential. However, businesses frequently struggle to give thorough and transparent disclosures, which can leave stakeholders and investors confused. Effective decision-making can be hampered by inadequate disclosure, which can also hide the true economic value of a company's intangible assets.</w:t>
      </w:r>
    </w:p>
    <w:p w14:paraId="703A1A30"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000B9808" w14:textId="77777777" w:rsidR="00950609" w:rsidRPr="000227A3" w:rsidRDefault="00950609" w:rsidP="000227A3">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Regulatory and Standard-Setting Obstacles:</w:t>
      </w:r>
      <w:r w:rsidRPr="000227A3">
        <w:rPr>
          <w:rFonts w:asciiTheme="majorBidi" w:eastAsia="Times New Roman" w:hAnsiTheme="majorBidi" w:cstheme="majorBidi"/>
          <w:sz w:val="24"/>
          <w:szCs w:val="24"/>
          <w:lang w:val="en-IN" w:eastAsia="en-IN"/>
        </w:rPr>
        <w:t xml:space="preserve"> The challenges regulators and standard-setters encounter in tackling the intricacies of intangible assets are reflected in the continuous development of accounting standards. The recognition, measurement, and disclosure of intangible assets are intended to be improved by efforts to modernise and harmonise standards, such as the convergence projects between IFRS and GAAP. </w:t>
      </w:r>
      <w:r w:rsidRPr="000227A3">
        <w:rPr>
          <w:rFonts w:asciiTheme="majorBidi" w:eastAsia="Times New Roman" w:hAnsiTheme="majorBidi" w:cstheme="majorBidi"/>
          <w:sz w:val="24"/>
          <w:szCs w:val="24"/>
          <w:lang w:val="en-IN" w:eastAsia="en-IN"/>
        </w:rPr>
        <w:lastRenderedPageBreak/>
        <w:t>However, because intangibles are diverse and have different effects on different industries, reaching an agreement on the best strategies is still difficult.</w:t>
      </w:r>
    </w:p>
    <w:p w14:paraId="57D41BD5"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7F3CABAB" w14:textId="77777777" w:rsidR="00950609" w:rsidRPr="00114559" w:rsidRDefault="00950609" w:rsidP="00114559">
      <w:p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sz w:val="24"/>
          <w:szCs w:val="24"/>
          <w:lang w:val="en-IN" w:eastAsia="en-IN"/>
        </w:rPr>
        <w:t>In summary, the shift from an industrial to a knowledge economy has highlighted the role of intangible assets in creating economic value, but it has also presented a number of difficulties, as previously noted. Traditional accounting methods find it difficult to adjust to the intangible character of contemporary business operations, even though accounting for these assets is still a complicated and dynamic topic. To ensure that financial statements present an accurate and equitable picture of a company's intangible assets and overall financial status, accountants, auditors, and standard-setters must carefully address these issues.</w:t>
      </w:r>
    </w:p>
    <w:p w14:paraId="5592BF2C" w14:textId="77777777" w:rsidR="00950609" w:rsidRPr="0082532C" w:rsidRDefault="00950609" w:rsidP="0082532C">
      <w:pPr>
        <w:spacing w:before="100" w:beforeAutospacing="1" w:after="100" w:afterAutospacing="1"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Need for measurement of Intellectual Capital/Intangible Assets</w:t>
      </w:r>
    </w:p>
    <w:p w14:paraId="79BCE528" w14:textId="77777777" w:rsidR="00900824" w:rsidRPr="00900824" w:rsidRDefault="00900824" w:rsidP="0082532C">
      <w:pPr>
        <w:spacing w:after="0" w:line="276" w:lineRule="auto"/>
        <w:jc w:val="both"/>
        <w:rPr>
          <w:rFonts w:asciiTheme="majorBidi" w:eastAsia="Times New Roman" w:hAnsiTheme="majorBidi" w:cstheme="majorBidi"/>
          <w:sz w:val="24"/>
          <w:szCs w:val="24"/>
          <w:lang w:val="en-IN" w:eastAsia="en-IN"/>
        </w:rPr>
      </w:pPr>
      <w:r w:rsidRPr="00900824">
        <w:rPr>
          <w:rFonts w:asciiTheme="majorBidi" w:eastAsia="Times New Roman" w:hAnsiTheme="majorBidi" w:cstheme="majorBidi"/>
          <w:sz w:val="24"/>
          <w:szCs w:val="24"/>
          <w:lang w:val="en-IN" w:eastAsia="en-IN"/>
        </w:rPr>
        <w:t xml:space="preserve">In the current era of the knowledge economy, business resources make up 20% of tangible value and 80% of intangible value, according to </w:t>
      </w:r>
      <w:proofErr w:type="spellStart"/>
      <w:r w:rsidRPr="00900824">
        <w:rPr>
          <w:rFonts w:asciiTheme="majorBidi" w:eastAsia="Times New Roman" w:hAnsiTheme="majorBidi" w:cstheme="majorBidi"/>
          <w:sz w:val="24"/>
          <w:szCs w:val="24"/>
          <w:lang w:val="en-IN" w:eastAsia="en-IN"/>
        </w:rPr>
        <w:t>Roos</w:t>
      </w:r>
      <w:proofErr w:type="spellEnd"/>
      <w:r w:rsidRPr="00900824">
        <w:rPr>
          <w:rFonts w:asciiTheme="majorBidi" w:eastAsia="Times New Roman" w:hAnsiTheme="majorBidi" w:cstheme="majorBidi"/>
          <w:sz w:val="24"/>
          <w:szCs w:val="24"/>
          <w:lang w:val="en-IN" w:eastAsia="en-IN"/>
        </w:rPr>
        <w:t xml:space="preserve"> et al. (2005). Conventional accounting measure systems lack pertinent information about intangible assets because they are primarily focused on physical and tangible resources. As a result, new methods of calculating intangible assets are required. Intellectual capital (IC) measurement has become crucial since the service sector's contribution to GDP grew so quickly (World Bank, 2006) for a number of strong reasons</w:t>
      </w:r>
      <w:r w:rsidR="000227A3">
        <w:rPr>
          <w:rFonts w:asciiTheme="majorBidi" w:eastAsia="Times New Roman" w:hAnsiTheme="majorBidi" w:cstheme="majorBidi"/>
          <w:sz w:val="24"/>
          <w:szCs w:val="24"/>
          <w:lang w:val="en-IN" w:eastAsia="en-IN"/>
        </w:rPr>
        <w:t>:</w:t>
      </w:r>
    </w:p>
    <w:p w14:paraId="5EB01821" w14:textId="77777777" w:rsidR="00114559" w:rsidRDefault="00900824" w:rsidP="00114559">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Emergence of the Knowledge Economy:</w:t>
      </w:r>
      <w:r w:rsidRPr="000227A3">
        <w:rPr>
          <w:rFonts w:asciiTheme="majorBidi" w:eastAsia="Times New Roman" w:hAnsiTheme="majorBidi" w:cstheme="majorBidi"/>
          <w:sz w:val="24"/>
          <w:szCs w:val="24"/>
          <w:lang w:val="en-IN" w:eastAsia="en-IN"/>
        </w:rPr>
        <w:t xml:space="preserve"> As economies transitioned from being based on industry to being based on knowledge, the importance of intangible assets like relationships, knowledge, and experience increased. Organisations came to the realisation that their true value could not be captured by traditional financial metrics alone.</w:t>
      </w:r>
    </w:p>
    <w:p w14:paraId="249A99B5" w14:textId="77777777" w:rsidR="00900824" w:rsidRPr="00114559" w:rsidRDefault="00900824" w:rsidP="00114559">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t>Enhanced Decision-Making:</w:t>
      </w:r>
      <w:r w:rsidRPr="00114559">
        <w:rPr>
          <w:rFonts w:asciiTheme="majorBidi" w:eastAsia="Times New Roman" w:hAnsiTheme="majorBidi" w:cstheme="majorBidi"/>
          <w:sz w:val="24"/>
          <w:szCs w:val="24"/>
          <w:lang w:val="en-IN" w:eastAsia="en-IN"/>
        </w:rPr>
        <w:t xml:space="preserve"> Precise assessment of intangible assets yields important information for strategic choices. Having a clear understanding of the performance and value of their intellectual assets helps managers prioritise investments, allocate resources more effectively, and spot growth opportunities. Decisions that are better informed may result, improving the competitiveness and efficiency of the organisation.</w:t>
      </w:r>
    </w:p>
    <w:p w14:paraId="5A0787EC"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6DF65A66" w14:textId="77777777" w:rsidR="00114559" w:rsidRDefault="00900824" w:rsidP="00114559">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Better Financial Reporting:</w:t>
      </w:r>
      <w:r w:rsidRPr="000227A3">
        <w:rPr>
          <w:rFonts w:asciiTheme="majorBidi" w:eastAsia="Times New Roman" w:hAnsiTheme="majorBidi" w:cstheme="majorBidi"/>
          <w:sz w:val="24"/>
          <w:szCs w:val="24"/>
          <w:lang w:val="en-IN" w:eastAsia="en-IN"/>
        </w:rPr>
        <w:t xml:space="preserve"> Incomplete or inaccurate financial information results from traditional financial statements' frequent inability to fully account for the value of intangible assets. Businesses can provide a more thorough picture of their financial health by quantifying and disclosing intangible assets. This can boost investor confidence, increase transparency, and possibly result in a more accurate capital markets valuation of the business.</w:t>
      </w:r>
    </w:p>
    <w:p w14:paraId="1EF6E9F3" w14:textId="77777777" w:rsidR="00114559" w:rsidRPr="00114559" w:rsidRDefault="00114559" w:rsidP="00114559">
      <w:pPr>
        <w:pStyle w:val="ListParagraph"/>
        <w:rPr>
          <w:rFonts w:asciiTheme="majorBidi" w:eastAsia="Times New Roman" w:hAnsiTheme="majorBidi" w:cstheme="majorBidi"/>
          <w:sz w:val="24"/>
          <w:szCs w:val="24"/>
          <w:lang w:val="en-IN" w:eastAsia="en-IN"/>
        </w:rPr>
      </w:pPr>
    </w:p>
    <w:p w14:paraId="0179E287" w14:textId="77777777" w:rsidR="00900824" w:rsidRPr="00114559" w:rsidRDefault="00900824" w:rsidP="00114559">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t>Regulatory Compliance:</w:t>
      </w:r>
      <w:r w:rsidRPr="00114559">
        <w:rPr>
          <w:rFonts w:asciiTheme="majorBidi" w:eastAsia="Times New Roman" w:hAnsiTheme="majorBidi" w:cstheme="majorBidi"/>
          <w:sz w:val="24"/>
          <w:szCs w:val="24"/>
          <w:lang w:val="en-IN" w:eastAsia="en-IN"/>
        </w:rPr>
        <w:t xml:space="preserve"> The recognition and disclosure of intangible assets are mandated by a number of accounting standards, including those established by the International Financial Reporting Standards (IFRS) and Generally Accepted Accounting Principles (GAAP). Precise measurement guarantees adherence to these rules, preventing possible legal and financial consequences.</w:t>
      </w:r>
    </w:p>
    <w:p w14:paraId="3BF400F4"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1AD5550E" w14:textId="77777777" w:rsidR="00114559" w:rsidRDefault="00900824" w:rsidP="00A24DC2">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lastRenderedPageBreak/>
        <w:t>Performance management and measurement:</w:t>
      </w:r>
      <w:r w:rsidRPr="00114559">
        <w:rPr>
          <w:rFonts w:asciiTheme="majorBidi" w:eastAsia="Times New Roman" w:hAnsiTheme="majorBidi" w:cstheme="majorBidi"/>
          <w:sz w:val="24"/>
          <w:szCs w:val="24"/>
          <w:lang w:val="en-IN" w:eastAsia="en-IN"/>
        </w:rPr>
        <w:t xml:space="preserve"> Intangible resources like brand equity, human capital, and innovation skills are important factors that influence an organization's performance. Businesses can monitor their performance over time, establish benchmarks, and put improvement plans into action by measuring these assets. Long-term competitive advantage and improved operational effectiveness may result from this.</w:t>
      </w:r>
    </w:p>
    <w:p w14:paraId="052CB2D0" w14:textId="77777777" w:rsidR="00114559" w:rsidRPr="00114559" w:rsidRDefault="00114559" w:rsidP="00114559">
      <w:pPr>
        <w:pStyle w:val="ListParagraph"/>
        <w:rPr>
          <w:rFonts w:asciiTheme="majorBidi" w:eastAsia="Times New Roman" w:hAnsiTheme="majorBidi" w:cstheme="majorBidi"/>
          <w:sz w:val="24"/>
          <w:szCs w:val="24"/>
          <w:lang w:val="en-IN" w:eastAsia="en-IN"/>
        </w:rPr>
      </w:pPr>
    </w:p>
    <w:p w14:paraId="1ED475EF" w14:textId="77777777" w:rsidR="00900824" w:rsidRPr="00114559" w:rsidRDefault="00900824" w:rsidP="00A24DC2">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t>Valuation and Investor Relations:</w:t>
      </w:r>
      <w:r w:rsidRPr="00114559">
        <w:rPr>
          <w:rFonts w:asciiTheme="majorBidi" w:eastAsia="Times New Roman" w:hAnsiTheme="majorBidi" w:cstheme="majorBidi"/>
          <w:sz w:val="24"/>
          <w:szCs w:val="24"/>
          <w:lang w:val="en-IN" w:eastAsia="en-IN"/>
        </w:rPr>
        <w:t xml:space="preserve"> The significance of intangible assets in assessing a company's potential for future growth is becoming more widely acknowledged by investors. By showcasing the company's capacity for innovation, market positioning, and future earnings, accurate measurement and reporting of these assets can draw in investors. Better investment choices and more accurate company valuation are also facilitated by it.</w:t>
      </w:r>
    </w:p>
    <w:p w14:paraId="57BD1748"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0C330D9C" w14:textId="77777777" w:rsidR="00900824" w:rsidRPr="000227A3" w:rsidRDefault="00900824" w:rsidP="000227A3">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Risk management:</w:t>
      </w:r>
      <w:r w:rsidRPr="000227A3">
        <w:rPr>
          <w:rFonts w:asciiTheme="majorBidi" w:eastAsia="Times New Roman" w:hAnsiTheme="majorBidi" w:cstheme="majorBidi"/>
          <w:sz w:val="24"/>
          <w:szCs w:val="24"/>
          <w:lang w:val="en-IN" w:eastAsia="en-IN"/>
        </w:rPr>
        <w:t xml:space="preserve"> Recognising and reducing the risks associated with intangible assets is made easier by knowing their worth and function. For instance, businesses can better manage employee turnover, preserve knowledge and expertise, and safeguard intellectual property. The company's financial stability and competitive position can be protected by this proactive approach to risk management.</w:t>
      </w:r>
    </w:p>
    <w:p w14:paraId="1D9DD518"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4B04AEC5" w14:textId="77777777" w:rsidR="00900824" w:rsidRPr="000227A3" w:rsidRDefault="00900824" w:rsidP="000227A3">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Mergers and Acquisitions:</w:t>
      </w:r>
      <w:r w:rsidRPr="000227A3">
        <w:rPr>
          <w:rFonts w:asciiTheme="majorBidi" w:eastAsia="Times New Roman" w:hAnsiTheme="majorBidi" w:cstheme="majorBidi"/>
          <w:sz w:val="24"/>
          <w:szCs w:val="24"/>
          <w:lang w:val="en-IN" w:eastAsia="en-IN"/>
        </w:rPr>
        <w:t xml:space="preserve"> Intangible assets frequently make up a sizable amount of the acquired value in mergers and acquisitions (M&amp;A) transactions. For the purposes of due diligence, negotiation, and integration procedures, these assets must be measured precisely. It guarantees that the acquiring business can realise the anticipated synergies from the deal and pays a fair price.</w:t>
      </w:r>
    </w:p>
    <w:p w14:paraId="0DB18620"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6E7322D5" w14:textId="77777777" w:rsidR="00900824" w:rsidRPr="000227A3" w:rsidRDefault="00900824" w:rsidP="000227A3">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Innovation and Growth:</w:t>
      </w:r>
      <w:r w:rsidRPr="000227A3">
        <w:rPr>
          <w:rFonts w:asciiTheme="majorBidi" w:eastAsia="Times New Roman" w:hAnsiTheme="majorBidi" w:cstheme="majorBidi"/>
          <w:sz w:val="24"/>
          <w:szCs w:val="24"/>
          <w:lang w:val="en-IN" w:eastAsia="en-IN"/>
        </w:rPr>
        <w:t xml:space="preserve"> In the knowledge economy, innovation is a major force behind economic expansion. Organisations can better manage and profit from their innovation processes by measuring intangible assets like intellectual property and the results of research and development (R&amp;D). It makes it possible to track innovation performance and the effect of R&amp;D investments on business outcomes more effectively.</w:t>
      </w:r>
    </w:p>
    <w:p w14:paraId="520C41D6" w14:textId="77777777" w:rsidR="00900824" w:rsidRPr="0082532C" w:rsidRDefault="00900824"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Measuring the Intellectual capital/Intangible assets</w:t>
      </w:r>
    </w:p>
    <w:p w14:paraId="3B467D58" w14:textId="77777777" w:rsidR="00191BA5" w:rsidRPr="0082532C" w:rsidRDefault="00900824" w:rsidP="0082532C">
      <w:pPr>
        <w:spacing w:line="276" w:lineRule="auto"/>
        <w:jc w:val="both"/>
        <w:rPr>
          <w:rFonts w:asciiTheme="majorBidi" w:eastAsia="Times New Roman" w:hAnsiTheme="majorBidi" w:cstheme="majorBidi"/>
          <w:sz w:val="24"/>
          <w:szCs w:val="24"/>
          <w:lang w:val="en-IN" w:eastAsia="en-IN"/>
        </w:rPr>
      </w:pPr>
      <w:r w:rsidRPr="00900824">
        <w:rPr>
          <w:rFonts w:asciiTheme="majorBidi" w:eastAsia="Times New Roman" w:hAnsiTheme="majorBidi" w:cstheme="majorBidi"/>
          <w:sz w:val="24"/>
          <w:szCs w:val="24"/>
          <w:lang w:val="en-IN" w:eastAsia="en-IN"/>
        </w:rPr>
        <w:t>Developing strong techniques to measure and manage intangible assets will be essential for organisations looking to gain a competitive edge and achieve long-term success as their significance in the modern economy grows.</w:t>
      </w:r>
      <w:r w:rsidR="00191BA5" w:rsidRPr="0082532C">
        <w:rPr>
          <w:rFonts w:asciiTheme="majorBidi" w:eastAsia="Times New Roman" w:hAnsiTheme="majorBidi" w:cstheme="majorBidi"/>
          <w:sz w:val="24"/>
          <w:szCs w:val="24"/>
          <w:lang w:val="en-IN" w:eastAsia="en-IN"/>
        </w:rPr>
        <w:t xml:space="preserve"> Since earlier approaches did not account for the value of intangibles, many IC experts concur that traditional financial measuring systems are insufficient for today's businesses. Over the past 15 years, numerous techniques and strategies have emerged to assess the value of intangible assets and intellectual capital (Marr et al., 2003). These models, which were created in the final ten years of the previous century, demonstrate how LPG policy and the advancement of ICT have affected management's focus shifting from tangibles to intangibles. There are several ways to measure Intellectual Capital (IC), according </w:t>
      </w:r>
      <w:r w:rsidR="00191BA5" w:rsidRPr="0082532C">
        <w:rPr>
          <w:rFonts w:asciiTheme="majorBidi" w:eastAsia="Times New Roman" w:hAnsiTheme="majorBidi" w:cstheme="majorBidi"/>
          <w:sz w:val="24"/>
          <w:szCs w:val="24"/>
          <w:lang w:val="en-IN" w:eastAsia="en-IN"/>
        </w:rPr>
        <w:lastRenderedPageBreak/>
        <w:t xml:space="preserve">to </w:t>
      </w:r>
      <w:proofErr w:type="spellStart"/>
      <w:r w:rsidR="00191BA5" w:rsidRPr="0082532C">
        <w:rPr>
          <w:rFonts w:asciiTheme="majorBidi" w:eastAsia="Times New Roman" w:hAnsiTheme="majorBidi" w:cstheme="majorBidi"/>
          <w:sz w:val="24"/>
          <w:szCs w:val="24"/>
          <w:lang w:val="en-IN" w:eastAsia="en-IN"/>
        </w:rPr>
        <w:t>Andriessen</w:t>
      </w:r>
      <w:proofErr w:type="spellEnd"/>
      <w:r w:rsidR="00191BA5" w:rsidRPr="0082532C">
        <w:rPr>
          <w:rFonts w:asciiTheme="majorBidi" w:eastAsia="Times New Roman" w:hAnsiTheme="majorBidi" w:cstheme="majorBidi"/>
          <w:sz w:val="24"/>
          <w:szCs w:val="24"/>
          <w:lang w:val="en-IN" w:eastAsia="en-IN"/>
        </w:rPr>
        <w:t xml:space="preserve"> (2004) and </w:t>
      </w:r>
      <w:proofErr w:type="spellStart"/>
      <w:r w:rsidR="00191BA5" w:rsidRPr="00DE07B8">
        <w:rPr>
          <w:rFonts w:asciiTheme="majorBidi" w:eastAsia="Times New Roman" w:hAnsiTheme="majorBidi" w:cstheme="majorBidi"/>
          <w:sz w:val="24"/>
          <w:szCs w:val="24"/>
          <w:lang w:val="en-IN" w:eastAsia="en-IN"/>
        </w:rPr>
        <w:t>Sveiby</w:t>
      </w:r>
      <w:proofErr w:type="spellEnd"/>
      <w:r w:rsidR="00191BA5" w:rsidRPr="00DE07B8">
        <w:rPr>
          <w:rFonts w:asciiTheme="majorBidi" w:eastAsia="Times New Roman" w:hAnsiTheme="majorBidi" w:cstheme="majorBidi"/>
          <w:sz w:val="24"/>
          <w:szCs w:val="24"/>
          <w:lang w:val="en-IN" w:eastAsia="en-IN"/>
        </w:rPr>
        <w:t xml:space="preserve"> (2010).</w:t>
      </w:r>
      <w:r w:rsidR="00191BA5" w:rsidRPr="0082532C">
        <w:rPr>
          <w:rFonts w:asciiTheme="majorBidi" w:eastAsia="Times New Roman" w:hAnsiTheme="majorBidi" w:cstheme="majorBidi"/>
          <w:sz w:val="24"/>
          <w:szCs w:val="24"/>
          <w:lang w:val="en-IN" w:eastAsia="en-IN"/>
        </w:rPr>
        <w:t xml:space="preserve"> Here are some well-known models for calculating intellectual capital:</w:t>
      </w:r>
    </w:p>
    <w:p w14:paraId="1A436134" w14:textId="77777777" w:rsidR="00145AAD" w:rsidRPr="000227A3" w:rsidRDefault="000227A3" w:rsidP="000227A3">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1.</w:t>
      </w:r>
      <w:r>
        <w:rPr>
          <w:rFonts w:asciiTheme="majorBidi" w:eastAsia="Times New Roman" w:hAnsiTheme="majorBidi" w:cstheme="majorBidi"/>
          <w:b/>
          <w:bCs/>
          <w:sz w:val="24"/>
          <w:szCs w:val="24"/>
          <w:lang w:val="en-IN" w:eastAsia="en-IN"/>
        </w:rPr>
        <w:t xml:space="preserve"> </w:t>
      </w:r>
      <w:r w:rsidR="00145AAD" w:rsidRPr="000227A3">
        <w:rPr>
          <w:rFonts w:asciiTheme="majorBidi" w:eastAsia="Times New Roman" w:hAnsiTheme="majorBidi" w:cstheme="majorBidi"/>
          <w:b/>
          <w:bCs/>
          <w:sz w:val="24"/>
          <w:szCs w:val="24"/>
          <w:lang w:val="en-IN" w:eastAsia="en-IN"/>
        </w:rPr>
        <w:t>Skandia Navigator</w:t>
      </w:r>
    </w:p>
    <w:p w14:paraId="25F4BF44" w14:textId="77777777" w:rsidR="00145AAD" w:rsidRPr="0082532C" w:rsidRDefault="00145AAD" w:rsidP="0082532C">
      <w:pPr>
        <w:spacing w:after="0" w:line="276" w:lineRule="auto"/>
        <w:jc w:val="both"/>
        <w:rPr>
          <w:rFonts w:asciiTheme="majorBidi" w:eastAsia="Times New Roman" w:hAnsiTheme="majorBidi" w:cstheme="majorBidi"/>
          <w:sz w:val="24"/>
          <w:szCs w:val="24"/>
          <w:lang w:val="en-IN" w:eastAsia="en-IN"/>
        </w:rPr>
      </w:pPr>
      <w:r w:rsidRPr="00145AAD">
        <w:rPr>
          <w:rFonts w:asciiTheme="majorBidi" w:eastAsia="Times New Roman" w:hAnsiTheme="majorBidi" w:cstheme="majorBidi"/>
          <w:sz w:val="24"/>
          <w:szCs w:val="24"/>
          <w:lang w:val="en-IN" w:eastAsia="en-IN"/>
        </w:rPr>
        <w:t>The pioneering attempt to measure knowledge assets and intellectual capital was carried out by a Swedish insurance company, “Skandia Insurance Ltd.” This company is the first to compile IC along with the traditional financial statements in 1994 (Huseman and Goodman, 1999). Leif Edvinsson developed this dynamic and holistic IC reporting model called the Skandia Navigator to capture the fair and actual worth of the company. This model is composed of five focus areas: financial capital, customer capital, process capital, renewal &amp; development capital and human capital, that together depict the organisation and its value creation along five dimensions. These five focus areas are hereunder;</w:t>
      </w:r>
    </w:p>
    <w:p w14:paraId="395A5019" w14:textId="77777777" w:rsidR="00F649E6" w:rsidRPr="00145AAD" w:rsidRDefault="00F649E6" w:rsidP="0082532C">
      <w:pPr>
        <w:spacing w:after="0" w:line="276" w:lineRule="auto"/>
        <w:jc w:val="both"/>
        <w:rPr>
          <w:rFonts w:asciiTheme="majorBidi" w:eastAsia="Times New Roman" w:hAnsiTheme="majorBidi" w:cstheme="majorBidi"/>
          <w:sz w:val="24"/>
          <w:szCs w:val="24"/>
          <w:lang w:val="en-IN" w:eastAsia="en-IN"/>
        </w:rPr>
      </w:pPr>
    </w:p>
    <w:p w14:paraId="58BF91FE" w14:textId="77777777" w:rsidR="00CC55AE" w:rsidRPr="000227A3" w:rsidRDefault="00CC55AE"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Financial focus:</w:t>
      </w:r>
      <w:r w:rsidRPr="000227A3">
        <w:rPr>
          <w:rFonts w:asciiTheme="majorBidi" w:eastAsia="Times New Roman" w:hAnsiTheme="majorBidi" w:cstheme="majorBidi"/>
          <w:sz w:val="24"/>
          <w:szCs w:val="24"/>
          <w:lang w:val="en-IN" w:eastAsia="en-IN"/>
        </w:rPr>
        <w:t xml:space="preserve"> It seeks to record the financial results of business operations, such as sales, profitability, growth, return on investment, or other stakeholder demands that support the long-term viability and success of the organisation. In this case, it sets the long-term objectives and a significant portion of the general prerequisites for alternative viewpoints. This could be any monetary result that our stakeholders require from us, such as ROI, growth, or profitability. This offers a glimpse into the efficient way in which intellectual capital influences financial outcomes.</w:t>
      </w:r>
    </w:p>
    <w:p w14:paraId="48509EFB"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57EFD7A0"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Customer focus:</w:t>
      </w:r>
      <w:r w:rsidRPr="000227A3">
        <w:rPr>
          <w:rFonts w:asciiTheme="majorBidi" w:eastAsia="Times New Roman" w:hAnsiTheme="majorBidi" w:cstheme="majorBidi"/>
          <w:sz w:val="24"/>
          <w:szCs w:val="24"/>
          <w:lang w:val="en-IN" w:eastAsia="en-IN"/>
        </w:rPr>
        <w:t xml:space="preserve"> This depends on how well the company understands its connections with its stakeholders and customers. It shows how effectively the company builds strong customer relationships by using its products and services to meet the specific needs of its clients. It encompasses metrics such as market share, customer satisfaction, and customer loyalty in addition to the organization's reputation and brand value. For instance, the percentage of sales that come from both new and existing clients, as well as the degree of customer loyalty. It offers an external perspective of the business.</w:t>
      </w:r>
    </w:p>
    <w:p w14:paraId="27300A2A"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7902BC74"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Process focus:</w:t>
      </w:r>
      <w:r w:rsidRPr="000227A3">
        <w:rPr>
          <w:rFonts w:asciiTheme="majorBidi" w:eastAsia="Times New Roman" w:hAnsiTheme="majorBidi" w:cstheme="majorBidi"/>
          <w:sz w:val="24"/>
          <w:szCs w:val="24"/>
          <w:lang w:val="en-IN" w:eastAsia="en-IN"/>
        </w:rPr>
        <w:t xml:space="preserve"> it seeks to concentrate on the efficiency and optimisation of the organization's internal operations and processes that are a part of the value creation processes that ultimately provide the value that has not yet been realised to customers and stakeholders. It looks into how well the organization's operations and procedures support innovation, value creation, and operational excellence. The following queries could be posed in order to examine this area: How effective is our system for customer service? Are we providing our clients with value in an efficient manner?</w:t>
      </w:r>
    </w:p>
    <w:p w14:paraId="7904AE1D"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43989807"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Renewal and Development focus</w:t>
      </w:r>
      <w:r w:rsidRPr="000227A3">
        <w:rPr>
          <w:rFonts w:asciiTheme="majorBidi" w:eastAsia="Times New Roman" w:hAnsiTheme="majorBidi" w:cstheme="majorBidi"/>
          <w:sz w:val="24"/>
          <w:szCs w:val="24"/>
          <w:lang w:val="en-IN" w:eastAsia="en-IN"/>
        </w:rPr>
        <w:t xml:space="preserve">: the goal is to ensure the organization's long-term renewal and sustainability by highlighting its capacity to innovate, adapt, and change in dynamic business environments. This allows the company to acquire and expand the knowledge necessary to understand and meet the needs of our stakeholders and customers. It encompasses metrics such as R&amp;D expenditures, technological prowess, </w:t>
      </w:r>
      <w:r w:rsidRPr="000227A3">
        <w:rPr>
          <w:rFonts w:asciiTheme="majorBidi" w:eastAsia="Times New Roman" w:hAnsiTheme="majorBidi" w:cstheme="majorBidi"/>
          <w:sz w:val="24"/>
          <w:szCs w:val="24"/>
          <w:lang w:val="en-IN" w:eastAsia="en-IN"/>
        </w:rPr>
        <w:lastRenderedPageBreak/>
        <w:t>and the organization's flexibility and responsiveness to shifting business environment conditions.</w:t>
      </w:r>
    </w:p>
    <w:p w14:paraId="500D2A5F"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241F5295"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Human focus:</w:t>
      </w:r>
      <w:r w:rsidRPr="000227A3">
        <w:rPr>
          <w:rFonts w:asciiTheme="majorBidi" w:eastAsia="Times New Roman" w:hAnsiTheme="majorBidi" w:cstheme="majorBidi"/>
          <w:sz w:val="24"/>
          <w:szCs w:val="24"/>
          <w:lang w:val="en-IN" w:eastAsia="en-IN"/>
        </w:rPr>
        <w:t xml:space="preserve"> as the centre of the organisation, it seeks to concentrate on building organisational capabilities, encouraging learning and growth among employees, and advancing an innovative and continuous improvement culture. Because of its long-term orientation, it emphasises knowledge management techniques, employee skills and abilities, and the organization's capacity to promote a culture of ongoing learning and development.</w:t>
      </w:r>
    </w:p>
    <w:p w14:paraId="60AFF053" w14:textId="77777777" w:rsidR="002B137D" w:rsidRPr="0082532C" w:rsidRDefault="002B137D" w:rsidP="0082532C">
      <w:pPr>
        <w:spacing w:after="0" w:line="276" w:lineRule="auto"/>
        <w:jc w:val="both"/>
        <w:rPr>
          <w:rFonts w:asciiTheme="majorBidi" w:eastAsia="Times New Roman" w:hAnsiTheme="majorBidi" w:cstheme="majorBidi"/>
          <w:sz w:val="24"/>
          <w:szCs w:val="24"/>
          <w:lang w:val="en-IN" w:eastAsia="en-IN"/>
        </w:rPr>
      </w:pPr>
    </w:p>
    <w:p w14:paraId="58A383F5" w14:textId="77777777" w:rsidR="002B137D" w:rsidRPr="002B137D" w:rsidRDefault="002B137D" w:rsidP="0082532C">
      <w:pPr>
        <w:spacing w:after="0" w:line="276" w:lineRule="auto"/>
        <w:jc w:val="both"/>
        <w:rPr>
          <w:rFonts w:asciiTheme="majorBidi" w:eastAsia="Times New Roman" w:hAnsiTheme="majorBidi" w:cstheme="majorBidi"/>
          <w:sz w:val="24"/>
          <w:szCs w:val="24"/>
          <w:lang w:val="en-IN" w:eastAsia="en-IN"/>
        </w:rPr>
      </w:pPr>
      <w:r w:rsidRPr="002B137D">
        <w:rPr>
          <w:rFonts w:asciiTheme="majorBidi" w:eastAsia="Times New Roman" w:hAnsiTheme="majorBidi" w:cstheme="majorBidi"/>
          <w:sz w:val="24"/>
          <w:szCs w:val="24"/>
          <w:lang w:val="en-IN" w:eastAsia="en-IN"/>
        </w:rPr>
        <w:t>In conclusion, Skandia's valuation model balanc</w:t>
      </w:r>
      <w:r w:rsidRPr="0082532C">
        <w:rPr>
          <w:rFonts w:asciiTheme="majorBidi" w:eastAsia="Times New Roman" w:hAnsiTheme="majorBidi" w:cstheme="majorBidi"/>
          <w:sz w:val="24"/>
          <w:szCs w:val="24"/>
          <w:lang w:val="en-IN" w:eastAsia="en-IN"/>
        </w:rPr>
        <w:t>es</w:t>
      </w:r>
      <w:r w:rsidRPr="002B137D">
        <w:rPr>
          <w:rFonts w:asciiTheme="majorBidi" w:eastAsia="Times New Roman" w:hAnsiTheme="majorBidi" w:cstheme="majorBidi"/>
          <w:sz w:val="24"/>
          <w:szCs w:val="24"/>
          <w:lang w:val="en-IN" w:eastAsia="en-IN"/>
        </w:rPr>
        <w:t xml:space="preserve"> the evaluation of the company's value by </w:t>
      </w:r>
      <w:r w:rsidR="00593003" w:rsidRPr="0082532C">
        <w:rPr>
          <w:rFonts w:asciiTheme="majorBidi" w:eastAsia="Times New Roman" w:hAnsiTheme="majorBidi" w:cstheme="majorBidi"/>
          <w:sz w:val="24"/>
          <w:szCs w:val="24"/>
          <w:lang w:val="en-IN" w:eastAsia="en-IN"/>
        </w:rPr>
        <w:t>considering</w:t>
      </w:r>
      <w:r w:rsidRPr="002B137D">
        <w:rPr>
          <w:rFonts w:asciiTheme="majorBidi" w:eastAsia="Times New Roman" w:hAnsiTheme="majorBidi" w:cstheme="majorBidi"/>
          <w:sz w:val="24"/>
          <w:szCs w:val="24"/>
          <w:lang w:val="en-IN" w:eastAsia="en-IN"/>
        </w:rPr>
        <w:t xml:space="preserve"> both non-financial and financial factors, emphasising intellectual capital, coordinating the strategic vision with core competencies, and focusing on knowledge-sharing technologies and assets other than intellectual property</w:t>
      </w:r>
      <w:r w:rsidR="00F649E6" w:rsidRPr="0082532C">
        <w:rPr>
          <w:rFonts w:asciiTheme="majorBidi" w:eastAsia="Times New Roman" w:hAnsiTheme="majorBidi" w:cstheme="majorBidi"/>
          <w:sz w:val="24"/>
          <w:szCs w:val="24"/>
          <w:lang w:val="en-IN" w:eastAsia="en-IN"/>
        </w:rPr>
        <w:t>.</w:t>
      </w:r>
      <w:r w:rsidRPr="002B137D">
        <w:rPr>
          <w:rFonts w:asciiTheme="majorBidi" w:eastAsia="Times New Roman" w:hAnsiTheme="majorBidi" w:cstheme="majorBidi"/>
          <w:sz w:val="24"/>
          <w:szCs w:val="24"/>
          <w:lang w:val="en-IN" w:eastAsia="en-IN"/>
        </w:rPr>
        <w:t xml:space="preserve"> </w:t>
      </w:r>
      <w:r w:rsidR="00F649E6" w:rsidRPr="0082532C">
        <w:rPr>
          <w:rFonts w:asciiTheme="majorBidi" w:eastAsia="Times New Roman" w:hAnsiTheme="majorBidi" w:cstheme="majorBidi"/>
          <w:sz w:val="24"/>
          <w:szCs w:val="24"/>
          <w:lang w:val="en-IN" w:eastAsia="en-IN"/>
        </w:rPr>
        <w:t>T</w:t>
      </w:r>
      <w:r w:rsidRPr="002B137D">
        <w:rPr>
          <w:rFonts w:asciiTheme="majorBidi" w:eastAsia="Times New Roman" w:hAnsiTheme="majorBidi" w:cstheme="majorBidi"/>
          <w:sz w:val="24"/>
          <w:szCs w:val="24"/>
          <w:lang w:val="en-IN" w:eastAsia="en-IN"/>
        </w:rPr>
        <w:t>his method aims to provide a more accurate picture of the company's market value. Beyond conventional accounting techniques, the idea of intellectual capital offers a radically new viewpoint on organisational value (Edvinsson and Malone, 1997). They contend that intangible assets are essential for bridging the gap between investors' assessments of a company's true value and its valuation based on its balance sheet.</w:t>
      </w:r>
    </w:p>
    <w:p w14:paraId="140A25BF" w14:textId="77777777" w:rsidR="002B137D" w:rsidRPr="002B137D" w:rsidRDefault="002B137D" w:rsidP="0082532C">
      <w:pPr>
        <w:spacing w:after="0" w:line="276" w:lineRule="auto"/>
        <w:jc w:val="both"/>
        <w:rPr>
          <w:rFonts w:asciiTheme="majorBidi" w:eastAsia="Times New Roman" w:hAnsiTheme="majorBidi" w:cstheme="majorBidi"/>
          <w:sz w:val="24"/>
          <w:szCs w:val="24"/>
          <w:lang w:val="en-IN" w:eastAsia="en-IN"/>
        </w:rPr>
      </w:pPr>
    </w:p>
    <w:p w14:paraId="6456DEC3" w14:textId="77777777" w:rsidR="00F649E6" w:rsidRPr="0082532C" w:rsidRDefault="00F649E6" w:rsidP="0082532C">
      <w:pPr>
        <w:pStyle w:val="ListParagraph"/>
        <w:numPr>
          <w:ilvl w:val="0"/>
          <w:numId w:val="1"/>
        </w:numPr>
        <w:spacing w:before="100" w:beforeAutospacing="1" w:after="100" w:afterAutospacing="1"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Operationalisation</w:t>
      </w:r>
    </w:p>
    <w:p w14:paraId="73ACB887" w14:textId="77777777" w:rsidR="00E56A59" w:rsidRPr="0082532C" w:rsidRDefault="00E56A59"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In addition to 73 conventional metrics, the Skandia IC report employs 91 new IC metrics to evaluate the five designated areas in the Navigator model. In their attempt to create a comprehensive IC report, Edvinsson and Malone (1997) suggest a total of 112 metrics, notwithstanding possible duplications or differing degrees of significance in various indices. These metrics come in a variety of formats, including percentages, direct counts, monetary values, and survey results. The authors propose two primary methods of measurement: converting direct counts into monetary values or comparing them to one another to generate ratios. The entity's overall IC value (C) is calculated by aggregating monetary indicators according to predetermined weights. The organization's speed, position, and orientation are captured by the coefficient of IC efficiency (</w:t>
      </w:r>
      <w:proofErr w:type="spellStart"/>
      <w:r w:rsidRPr="0082532C">
        <w:rPr>
          <w:rFonts w:asciiTheme="majorBidi" w:eastAsia="Times New Roman" w:hAnsiTheme="majorBidi" w:cstheme="majorBidi"/>
          <w:sz w:val="24"/>
          <w:szCs w:val="24"/>
          <w:lang w:val="en-IN" w:eastAsia="en-IN"/>
        </w:rPr>
        <w:t>i</w:t>
      </w:r>
      <w:proofErr w:type="spellEnd"/>
      <w:r w:rsidRPr="0082532C">
        <w:rPr>
          <w:rFonts w:asciiTheme="majorBidi" w:eastAsia="Times New Roman" w:hAnsiTheme="majorBidi" w:cstheme="majorBidi"/>
          <w:sz w:val="24"/>
          <w:szCs w:val="24"/>
          <w:lang w:val="en-IN" w:eastAsia="en-IN"/>
        </w:rPr>
        <w:t xml:space="preserve">), which can be calculated by combining percentages that may indicate incompleteness. The two totals, C and </w:t>
      </w:r>
      <w:proofErr w:type="spellStart"/>
      <w:r w:rsidRPr="0082532C">
        <w:rPr>
          <w:rFonts w:asciiTheme="majorBidi" w:eastAsia="Times New Roman" w:hAnsiTheme="majorBidi" w:cstheme="majorBidi"/>
          <w:sz w:val="24"/>
          <w:szCs w:val="24"/>
          <w:lang w:val="en-IN" w:eastAsia="en-IN"/>
        </w:rPr>
        <w:t>i</w:t>
      </w:r>
      <w:proofErr w:type="spellEnd"/>
      <w:r w:rsidRPr="0082532C">
        <w:rPr>
          <w:rFonts w:asciiTheme="majorBidi" w:eastAsia="Times New Roman" w:hAnsiTheme="majorBidi" w:cstheme="majorBidi"/>
          <w:sz w:val="24"/>
          <w:szCs w:val="24"/>
          <w:lang w:val="en-IN" w:eastAsia="en-IN"/>
        </w:rPr>
        <w:t>, are multiplied to represent an organization's IC. This is the provided equation:</w:t>
      </w:r>
    </w:p>
    <w:p w14:paraId="442FFD24" w14:textId="77777777" w:rsidR="00E56A59" w:rsidRPr="0082532C" w:rsidRDefault="00E56A59" w:rsidP="00710645">
      <w:pPr>
        <w:shd w:val="clear" w:color="auto" w:fill="FFFFFF" w:themeFill="background1"/>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sz w:val="24"/>
          <w:szCs w:val="24"/>
        </w:rPr>
        <w:t xml:space="preserve">Organizational Intellectual Capital = </w:t>
      </w:r>
      <w:proofErr w:type="spellStart"/>
      <w:r w:rsidRPr="0082532C">
        <w:rPr>
          <w:rFonts w:asciiTheme="majorBidi" w:eastAsia="Times New Roman" w:hAnsiTheme="majorBidi" w:cstheme="majorBidi"/>
          <w:sz w:val="24"/>
          <w:szCs w:val="24"/>
        </w:rPr>
        <w:t>iC</w:t>
      </w:r>
      <w:proofErr w:type="spellEnd"/>
    </w:p>
    <w:p w14:paraId="000F2FB7" w14:textId="77777777" w:rsidR="00E56A59" w:rsidRPr="00E56A59" w:rsidRDefault="00E56A59" w:rsidP="0082532C">
      <w:pPr>
        <w:spacing w:after="0" w:line="276" w:lineRule="auto"/>
        <w:jc w:val="both"/>
        <w:rPr>
          <w:rFonts w:asciiTheme="majorBidi" w:eastAsia="Times New Roman" w:hAnsiTheme="majorBidi" w:cstheme="majorBidi"/>
          <w:sz w:val="24"/>
          <w:szCs w:val="24"/>
          <w:lang w:val="en-IN" w:eastAsia="en-IN"/>
        </w:rPr>
      </w:pPr>
      <w:r w:rsidRPr="00E56A59">
        <w:rPr>
          <w:rFonts w:asciiTheme="majorBidi" w:eastAsia="Times New Roman" w:hAnsiTheme="majorBidi" w:cstheme="majorBidi"/>
          <w:sz w:val="24"/>
          <w:szCs w:val="24"/>
          <w:lang w:val="en-IN" w:eastAsia="en-IN"/>
        </w:rPr>
        <w:t>Edvinsson and Malone (1997) recommend reducing the variety of available metrics to produce a more succinct measure when evaluating an organization's Intellectual Capital (IC) value. Based on Navigator's five main areas, they proposed 36 monetary indicators and argued for changing ratio-based metrics by eliminating traditional balance sheet items and redundancies and multiplying denominators. Following their analysis, 21 indices that are appropriate for assessing IC during a specific fiscal period have been identified.</w:t>
      </w:r>
    </w:p>
    <w:p w14:paraId="61A62697" w14:textId="77777777" w:rsidR="00E56A59" w:rsidRPr="00E56A59" w:rsidRDefault="00E56A59" w:rsidP="0082532C">
      <w:pPr>
        <w:spacing w:after="0" w:line="276" w:lineRule="auto"/>
        <w:jc w:val="both"/>
        <w:rPr>
          <w:rFonts w:asciiTheme="majorBidi" w:eastAsia="Times New Roman" w:hAnsiTheme="majorBidi" w:cstheme="majorBidi"/>
          <w:sz w:val="24"/>
          <w:szCs w:val="24"/>
          <w:lang w:val="en-IN" w:eastAsia="en-IN"/>
        </w:rPr>
      </w:pPr>
      <w:r w:rsidRPr="00E56A59">
        <w:rPr>
          <w:rFonts w:asciiTheme="majorBidi" w:eastAsia="Times New Roman" w:hAnsiTheme="majorBidi" w:cstheme="majorBidi"/>
          <w:sz w:val="24"/>
          <w:szCs w:val="24"/>
          <w:lang w:val="en-IN" w:eastAsia="en-IN"/>
        </w:rPr>
        <w:lastRenderedPageBreak/>
        <w:t>As a "truth detector" in their formula, the second coefficient of IC efficiency (</w:t>
      </w:r>
      <w:proofErr w:type="spellStart"/>
      <w:r w:rsidRPr="00E56A59">
        <w:rPr>
          <w:rFonts w:asciiTheme="majorBidi" w:eastAsia="Times New Roman" w:hAnsiTheme="majorBidi" w:cstheme="majorBidi"/>
          <w:sz w:val="24"/>
          <w:szCs w:val="24"/>
          <w:lang w:val="en-IN" w:eastAsia="en-IN"/>
        </w:rPr>
        <w:t>i</w:t>
      </w:r>
      <w:proofErr w:type="spellEnd"/>
      <w:r w:rsidRPr="00E56A59">
        <w:rPr>
          <w:rFonts w:asciiTheme="majorBidi" w:eastAsia="Times New Roman" w:hAnsiTheme="majorBidi" w:cstheme="majorBidi"/>
          <w:sz w:val="24"/>
          <w:szCs w:val="24"/>
          <w:lang w:val="en-IN" w:eastAsia="en-IN"/>
        </w:rPr>
        <w:t>) is essential. The efficiency (</w:t>
      </w:r>
      <w:proofErr w:type="spellStart"/>
      <w:r w:rsidRPr="00E56A59">
        <w:rPr>
          <w:rFonts w:asciiTheme="majorBidi" w:eastAsia="Times New Roman" w:hAnsiTheme="majorBidi" w:cstheme="majorBidi"/>
          <w:sz w:val="24"/>
          <w:szCs w:val="24"/>
          <w:lang w:val="en-IN" w:eastAsia="en-IN"/>
        </w:rPr>
        <w:t>i</w:t>
      </w:r>
      <w:proofErr w:type="spellEnd"/>
      <w:r w:rsidRPr="00E56A59">
        <w:rPr>
          <w:rFonts w:asciiTheme="majorBidi" w:eastAsia="Times New Roman" w:hAnsiTheme="majorBidi" w:cstheme="majorBidi"/>
          <w:sz w:val="24"/>
          <w:szCs w:val="24"/>
          <w:lang w:val="en-IN" w:eastAsia="en-IN"/>
        </w:rPr>
        <w:t xml:space="preserve">) variable grounds these claims in present performance, while the absolute (C) variable emphasises an organization's commitment to the future. The authors create nine metrics for assessing an organization's IC efficiency by calculating percentages and ratios from their thorough investigation, removing duplicates, and using their subjective judgement. The current efficacy of IC use within the organisation is then represented by a single figure that combines these </w:t>
      </w:r>
      <w:r w:rsidRPr="0082532C">
        <w:rPr>
          <w:rFonts w:asciiTheme="majorBidi" w:eastAsia="Times New Roman" w:hAnsiTheme="majorBidi" w:cstheme="majorBidi"/>
          <w:sz w:val="24"/>
          <w:szCs w:val="24"/>
          <w:lang w:val="en-IN" w:eastAsia="en-IN"/>
        </w:rPr>
        <w:t>nine-percentage</w:t>
      </w:r>
      <w:r w:rsidRPr="00E56A59">
        <w:rPr>
          <w:rFonts w:asciiTheme="majorBidi" w:eastAsia="Times New Roman" w:hAnsiTheme="majorBidi" w:cstheme="majorBidi"/>
          <w:sz w:val="24"/>
          <w:szCs w:val="24"/>
          <w:lang w:val="en-IN" w:eastAsia="en-IN"/>
        </w:rPr>
        <w:t xml:space="preserve"> metrics.</w:t>
      </w:r>
      <w:r w:rsidR="0011089E" w:rsidRPr="0082532C">
        <w:rPr>
          <w:rFonts w:asciiTheme="majorBidi" w:eastAsia="Times New Roman" w:hAnsiTheme="majorBidi" w:cstheme="majorBidi"/>
          <w:sz w:val="24"/>
          <w:szCs w:val="24"/>
          <w:lang w:val="en-IN" w:eastAsia="en-IN"/>
        </w:rPr>
        <w:t xml:space="preserve"> </w:t>
      </w:r>
      <w:r w:rsidRPr="00E56A59">
        <w:rPr>
          <w:rFonts w:asciiTheme="majorBidi" w:eastAsia="Times New Roman" w:hAnsiTheme="majorBidi" w:cstheme="majorBidi"/>
          <w:sz w:val="24"/>
          <w:szCs w:val="24"/>
          <w:lang w:val="en-IN" w:eastAsia="en-IN"/>
        </w:rPr>
        <w:t>Assuming that each metric is given equal weight, the formula predicts that a total collapse in one area of the organization's operations would result in a drop in the coefficient of slightly more than 12%. Regardless of whether organisations decide to measure their IC, the authors are confident in their 112 metrics, confirming their applicability to non-profit organisations like governmental agencies, the military, and non</w:t>
      </w:r>
      <w:r w:rsidR="0011089E" w:rsidRPr="0082532C">
        <w:rPr>
          <w:rFonts w:asciiTheme="majorBidi" w:eastAsia="Times New Roman" w:hAnsiTheme="majorBidi" w:cstheme="majorBidi"/>
          <w:sz w:val="24"/>
          <w:szCs w:val="24"/>
          <w:lang w:val="en-IN" w:eastAsia="en-IN"/>
        </w:rPr>
        <w:t>-</w:t>
      </w:r>
      <w:r w:rsidRPr="00E56A59">
        <w:rPr>
          <w:rFonts w:asciiTheme="majorBidi" w:eastAsia="Times New Roman" w:hAnsiTheme="majorBidi" w:cstheme="majorBidi"/>
          <w:sz w:val="24"/>
          <w:szCs w:val="24"/>
          <w:lang w:val="en-IN" w:eastAsia="en-IN"/>
        </w:rPr>
        <w:t>profits as well as for-profit businesses across a range of industries.</w:t>
      </w:r>
    </w:p>
    <w:p w14:paraId="3E236804" w14:textId="77777777" w:rsidR="00E56A59" w:rsidRPr="0082532C" w:rsidRDefault="00E56A59" w:rsidP="0082532C">
      <w:pPr>
        <w:spacing w:after="0" w:line="276" w:lineRule="auto"/>
        <w:jc w:val="both"/>
        <w:rPr>
          <w:rFonts w:asciiTheme="majorBidi" w:eastAsia="Times New Roman" w:hAnsiTheme="majorBidi" w:cstheme="majorBidi"/>
          <w:sz w:val="24"/>
          <w:szCs w:val="24"/>
          <w:lang w:val="en-IN" w:eastAsia="en-IN"/>
        </w:rPr>
      </w:pPr>
    </w:p>
    <w:p w14:paraId="6F5A3DE9" w14:textId="77777777" w:rsidR="00E56A59" w:rsidRPr="0082532C" w:rsidRDefault="00E56A59"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Strengths</w:t>
      </w:r>
      <w:r w:rsidR="005E6261">
        <w:rPr>
          <w:rFonts w:asciiTheme="majorBidi" w:eastAsia="Times New Roman" w:hAnsiTheme="majorBidi" w:cstheme="majorBidi"/>
          <w:b/>
          <w:bCs/>
          <w:sz w:val="24"/>
          <w:szCs w:val="24"/>
          <w:lang w:val="en-IN" w:eastAsia="en-IN"/>
        </w:rPr>
        <w:t xml:space="preserve"> of Skandia</w:t>
      </w:r>
    </w:p>
    <w:p w14:paraId="74061964" w14:textId="77777777" w:rsidR="00710645"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 Framework:</w:t>
      </w:r>
      <w:r w:rsidRPr="000227A3">
        <w:rPr>
          <w:rFonts w:asciiTheme="majorBidi" w:eastAsia="Times New Roman" w:hAnsiTheme="majorBidi" w:cstheme="majorBidi"/>
          <w:sz w:val="24"/>
          <w:szCs w:val="24"/>
          <w:lang w:val="en-IN" w:eastAsia="en-IN"/>
        </w:rPr>
        <w:t xml:space="preserve"> The Skandia Navigator provides a comprehensive framework for evaluating intellectual capital that encompasses a number of viewpoints, including financial, customer, process, learning and growth, renewal and innovation, and a developmental contribution to organisational value perspective that hasn't been previously examined. This all-encompassing strategy guarantees that the organisations acquire a wide range of intangible assets.</w:t>
      </w:r>
    </w:p>
    <w:p w14:paraId="2908F403" w14:textId="77777777" w:rsidR="0011089E" w:rsidRPr="0082532C" w:rsidRDefault="0011089E" w:rsidP="0082532C">
      <w:pPr>
        <w:spacing w:after="0" w:line="276" w:lineRule="auto"/>
        <w:jc w:val="both"/>
        <w:rPr>
          <w:rFonts w:asciiTheme="majorBidi" w:eastAsia="Times New Roman" w:hAnsiTheme="majorBidi" w:cstheme="majorBidi"/>
          <w:b/>
          <w:bCs/>
          <w:sz w:val="24"/>
          <w:szCs w:val="24"/>
          <w:lang w:val="en-IN" w:eastAsia="en-IN"/>
        </w:rPr>
      </w:pPr>
    </w:p>
    <w:p w14:paraId="5785D31B" w14:textId="77777777" w:rsidR="00E56A59"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Strategic Alignment:</w:t>
      </w:r>
      <w:r w:rsidRPr="000227A3">
        <w:rPr>
          <w:rFonts w:asciiTheme="majorBidi" w:eastAsia="Times New Roman" w:hAnsiTheme="majorBidi" w:cstheme="majorBidi"/>
          <w:sz w:val="24"/>
          <w:szCs w:val="24"/>
          <w:lang w:val="en-IN" w:eastAsia="en-IN"/>
        </w:rPr>
        <w:t xml:space="preserve"> It offers a methodical framework for coordinating the management of intellectual capital with the strategic goals of the organisation in order to measure and manage intangible or intellectual assets in accordance with the objectives of the business. The necessity for every business to investigate the genuinely valuable intangible assets is highlighted by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et al. (1997) </w:t>
      </w:r>
      <w:r w:rsidR="005E6261" w:rsidRPr="000227A3">
        <w:rPr>
          <w:rFonts w:asciiTheme="majorBidi" w:eastAsia="Times New Roman" w:hAnsiTheme="majorBidi" w:cstheme="majorBidi"/>
          <w:sz w:val="24"/>
          <w:szCs w:val="24"/>
          <w:lang w:val="en-IN" w:eastAsia="en-IN"/>
        </w:rPr>
        <w:t xml:space="preserve">in the </w:t>
      </w:r>
      <w:r w:rsidRPr="000227A3">
        <w:rPr>
          <w:rFonts w:asciiTheme="majorBidi" w:eastAsia="Times New Roman" w:hAnsiTheme="majorBidi" w:cstheme="majorBidi"/>
          <w:sz w:val="24"/>
          <w:szCs w:val="24"/>
          <w:lang w:val="en-IN" w:eastAsia="en-IN"/>
        </w:rPr>
        <w:t>analysis of the model's assumptions and alternative interpretations. Thus, it offers flexibility in identifying each sector's intangible assets given the diversification of intangible assets among sectors.</w:t>
      </w:r>
    </w:p>
    <w:p w14:paraId="44009F9B" w14:textId="77777777" w:rsidR="0011089E" w:rsidRPr="00E56A59" w:rsidRDefault="0011089E" w:rsidP="0082532C">
      <w:pPr>
        <w:spacing w:after="0" w:line="276" w:lineRule="auto"/>
        <w:jc w:val="both"/>
        <w:rPr>
          <w:rFonts w:asciiTheme="majorBidi" w:eastAsia="Times New Roman" w:hAnsiTheme="majorBidi" w:cstheme="majorBidi"/>
          <w:sz w:val="24"/>
          <w:szCs w:val="24"/>
          <w:lang w:val="en-IN" w:eastAsia="en-IN"/>
        </w:rPr>
      </w:pPr>
    </w:p>
    <w:p w14:paraId="66F7CD41" w14:textId="77777777" w:rsidR="005E6261"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Measur</w:t>
      </w:r>
      <w:r w:rsidR="00181F61" w:rsidRPr="000227A3">
        <w:rPr>
          <w:rFonts w:asciiTheme="majorBidi" w:eastAsia="Times New Roman" w:hAnsiTheme="majorBidi" w:cstheme="majorBidi"/>
          <w:b/>
          <w:bCs/>
          <w:sz w:val="24"/>
          <w:szCs w:val="24"/>
          <w:lang w:val="en-IN" w:eastAsia="en-IN"/>
        </w:rPr>
        <w:t>ement</w:t>
      </w:r>
      <w:r w:rsidRPr="000227A3">
        <w:rPr>
          <w:rFonts w:asciiTheme="majorBidi" w:eastAsia="Times New Roman" w:hAnsiTheme="majorBidi" w:cstheme="majorBidi"/>
          <w:b/>
          <w:bCs/>
          <w:sz w:val="24"/>
          <w:szCs w:val="24"/>
          <w:lang w:val="en-IN" w:eastAsia="en-IN"/>
        </w:rPr>
        <w:t xml:space="preserve"> and Accountability:</w:t>
      </w:r>
      <w:r w:rsidRPr="000227A3">
        <w:rPr>
          <w:rFonts w:asciiTheme="majorBidi" w:eastAsia="Times New Roman" w:hAnsiTheme="majorBidi" w:cstheme="majorBidi"/>
          <w:sz w:val="24"/>
          <w:szCs w:val="24"/>
          <w:lang w:val="en-IN" w:eastAsia="en-IN"/>
        </w:rPr>
        <w:t xml:space="preserve"> The Skandia Navigator offers an organised framework for measuring and tracking the performance of an organization's intellectual capital over time, which encourages accountability and makes well-informed decisions easier.</w:t>
      </w:r>
    </w:p>
    <w:p w14:paraId="4B8A2F8C" w14:textId="77777777" w:rsidR="0011089E" w:rsidRPr="0082532C" w:rsidRDefault="0011089E" w:rsidP="0082532C">
      <w:pPr>
        <w:spacing w:after="0" w:line="276" w:lineRule="auto"/>
        <w:jc w:val="both"/>
        <w:rPr>
          <w:rFonts w:asciiTheme="majorBidi" w:eastAsia="Times New Roman" w:hAnsiTheme="majorBidi" w:cstheme="majorBidi"/>
          <w:b/>
          <w:bCs/>
          <w:sz w:val="24"/>
          <w:szCs w:val="24"/>
          <w:lang w:val="en-IN" w:eastAsia="en-IN"/>
        </w:rPr>
      </w:pPr>
    </w:p>
    <w:p w14:paraId="0F4EEE25" w14:textId="77777777" w:rsidR="00E56A59"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Focus and Awareness:</w:t>
      </w:r>
      <w:r w:rsidRPr="000227A3">
        <w:rPr>
          <w:rFonts w:asciiTheme="majorBidi" w:eastAsia="Times New Roman" w:hAnsiTheme="majorBidi" w:cstheme="majorBidi"/>
          <w:sz w:val="24"/>
          <w:szCs w:val="24"/>
          <w:lang w:val="en-IN" w:eastAsia="en-IN"/>
        </w:rPr>
        <w:t xml:space="preserve"> Skandia's efforts to create a framework for evaluating a business's intangible assets are widely acknowledged by academics, and as a result, others have been inspired to reconsider conventional ideas of organisational value creation. Skandia Navigator's emphasis on intangible assets has increased stakeholders' understanding of the importance of intellectual capital and prompted them to concentrate on initiatives that contribute to its growth. This model stands out in </w:t>
      </w:r>
      <w:r w:rsidRPr="000227A3">
        <w:rPr>
          <w:rFonts w:asciiTheme="majorBidi" w:eastAsia="Times New Roman" w:hAnsiTheme="majorBidi" w:cstheme="majorBidi"/>
          <w:sz w:val="24"/>
          <w:szCs w:val="24"/>
          <w:lang w:val="en-IN" w:eastAsia="en-IN"/>
        </w:rPr>
        <w:lastRenderedPageBreak/>
        <w:t xml:space="preserve">particular because it recognises the importance of customer capital for its contribution to organisational value and the </w:t>
      </w:r>
      <w:r w:rsidR="00181F61" w:rsidRPr="000227A3">
        <w:rPr>
          <w:rFonts w:asciiTheme="majorBidi" w:eastAsia="Times New Roman" w:hAnsiTheme="majorBidi" w:cstheme="majorBidi"/>
          <w:sz w:val="24"/>
          <w:szCs w:val="24"/>
          <w:lang w:val="en-IN" w:eastAsia="en-IN"/>
        </w:rPr>
        <w:t>dynamic nature of customer relationships.</w:t>
      </w:r>
    </w:p>
    <w:p w14:paraId="6212C493" w14:textId="77777777" w:rsidR="0011089E" w:rsidRPr="0082532C" w:rsidRDefault="0011089E" w:rsidP="0082532C">
      <w:pPr>
        <w:spacing w:after="0" w:line="276" w:lineRule="auto"/>
        <w:jc w:val="both"/>
        <w:rPr>
          <w:rFonts w:asciiTheme="majorBidi" w:eastAsia="Times New Roman" w:hAnsiTheme="majorBidi" w:cstheme="majorBidi"/>
          <w:b/>
          <w:bCs/>
          <w:sz w:val="24"/>
          <w:szCs w:val="24"/>
          <w:lang w:val="en-IN" w:eastAsia="en-IN"/>
        </w:rPr>
      </w:pPr>
    </w:p>
    <w:p w14:paraId="050C3205" w14:textId="77777777" w:rsidR="003956DF" w:rsidRPr="000227A3" w:rsidRDefault="00181F61" w:rsidP="000227A3">
      <w:pPr>
        <w:pStyle w:val="ListParagraph"/>
        <w:numPr>
          <w:ilvl w:val="0"/>
          <w:numId w:val="14"/>
        </w:numPr>
        <w:spacing w:after="0" w:line="276" w:lineRule="auto"/>
        <w:jc w:val="both"/>
        <w:rPr>
          <w:rFonts w:asciiTheme="majorBidi" w:eastAsia="Times New Roman" w:hAnsiTheme="majorBidi" w:cstheme="majorBidi"/>
          <w:b/>
          <w:bCs/>
          <w:sz w:val="24"/>
          <w:szCs w:val="24"/>
          <w:lang w:val="en-IN" w:eastAsia="en-IN"/>
        </w:rPr>
      </w:pPr>
      <w:r w:rsidRPr="000227A3">
        <w:rPr>
          <w:rFonts w:asciiTheme="majorBidi" w:eastAsia="Times New Roman" w:hAnsiTheme="majorBidi" w:cstheme="majorBidi"/>
          <w:b/>
          <w:bCs/>
          <w:sz w:val="24"/>
          <w:szCs w:val="24"/>
          <w:lang w:val="en-IN" w:eastAsia="en-IN"/>
        </w:rPr>
        <w:t>Adaptability:</w:t>
      </w:r>
      <w:r w:rsidRPr="000227A3">
        <w:rPr>
          <w:rFonts w:asciiTheme="majorBidi" w:eastAsia="Times New Roman" w:hAnsiTheme="majorBidi" w:cstheme="majorBidi"/>
          <w:sz w:val="24"/>
          <w:szCs w:val="24"/>
          <w:lang w:val="en-IN" w:eastAsia="en-IN"/>
        </w:rPr>
        <w:t xml:space="preserve"> The framework's implementation can be made more flexible by tailoring it to the unique requirements and circumstances of various organisations. Since different organisations have different intangible asset requirements, it offers flexibility in determining the company's intangible assets and examining those that are genuinely valuable. </w:t>
      </w:r>
      <w:r w:rsidRPr="000227A3">
        <w:rPr>
          <w:rFonts w:asciiTheme="majorBidi" w:eastAsia="Times New Roman" w:hAnsiTheme="majorBidi" w:cstheme="majorBidi"/>
          <w:sz w:val="24"/>
          <w:szCs w:val="24"/>
          <w:lang w:val="en-IN" w:eastAsia="en-IN"/>
        </w:rPr>
        <w:br/>
      </w:r>
    </w:p>
    <w:p w14:paraId="3FE78B89" w14:textId="77777777" w:rsidR="00181F61" w:rsidRPr="000227A3" w:rsidRDefault="00181F61"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Quantitative Measurement:</w:t>
      </w:r>
      <w:r w:rsidRPr="000227A3">
        <w:rPr>
          <w:rFonts w:asciiTheme="majorBidi" w:eastAsia="Times New Roman" w:hAnsiTheme="majorBidi" w:cstheme="majorBidi"/>
          <w:sz w:val="24"/>
          <w:szCs w:val="24"/>
          <w:lang w:val="en-IN" w:eastAsia="en-IN"/>
        </w:rPr>
        <w:t xml:space="preserve"> By providing quantitative metrics and indicators for assessing intellectual capital, the model helps organisations monitor performance over time and make informed decisions. The objectivity and legitimacy of intellectual capital management procedures are improved by this quantitative approach.</w:t>
      </w:r>
    </w:p>
    <w:p w14:paraId="30E0D692" w14:textId="77777777" w:rsidR="005E3C14" w:rsidRPr="0082532C" w:rsidRDefault="005E3C14"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Weaknesses</w:t>
      </w:r>
      <w:r w:rsidR="005E6261">
        <w:rPr>
          <w:rFonts w:asciiTheme="majorBidi" w:eastAsia="Times New Roman" w:hAnsiTheme="majorBidi" w:cstheme="majorBidi"/>
          <w:b/>
          <w:bCs/>
          <w:sz w:val="24"/>
          <w:szCs w:val="24"/>
          <w:lang w:val="en-IN" w:eastAsia="en-IN"/>
        </w:rPr>
        <w:t xml:space="preserve"> of Skandia</w:t>
      </w:r>
    </w:p>
    <w:p w14:paraId="3C9463AD"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w:t>
      </w:r>
      <w:r w:rsidRPr="000227A3">
        <w:rPr>
          <w:rFonts w:asciiTheme="majorBidi" w:eastAsia="Times New Roman" w:hAnsiTheme="majorBidi" w:cstheme="majorBidi"/>
          <w:sz w:val="24"/>
          <w:szCs w:val="24"/>
          <w:lang w:val="en-IN" w:eastAsia="en-IN"/>
        </w:rPr>
        <w:t xml:space="preserve"> The Skandia Navigator's interpretation and evaluation of intellectual capital components may still rely on subjective judgement, even with its quantitative metrics. This could result in biases or inconsistent measurement. Despite its structured approach, the Skandia Navigator's reliance on performance indicators for the evaluation of intangible assets allows for bias and inconsistency because it relies on subjective judgement and interpretations when choosing and weighting performance indicators.</w:t>
      </w:r>
    </w:p>
    <w:p w14:paraId="23C0A603"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30AD837A"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Complexity:</w:t>
      </w:r>
      <w:r w:rsidRPr="000227A3">
        <w:rPr>
          <w:rFonts w:asciiTheme="majorBidi" w:eastAsia="Times New Roman" w:hAnsiTheme="majorBidi" w:cstheme="majorBidi"/>
          <w:sz w:val="24"/>
          <w:szCs w:val="24"/>
          <w:lang w:val="en-IN" w:eastAsia="en-IN"/>
        </w:rPr>
        <w:t xml:space="preserve"> The Skandia Navigator can be difficult to use due to its multifaceted framework and wide range of indicators. According to Edvinsson and Malone (1997), evaluating 112 metrics for the evaluation of the model's five focus areas makes it complicated and raises the possibility of redundancy issues or differing significance of different indices. Furthermore, it takes a lot of resources and knowledge to use its components effectively for evaluation.</w:t>
      </w:r>
    </w:p>
    <w:p w14:paraId="0B99B69E"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22FF6FF7"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Data Availability and Reliability:</w:t>
      </w:r>
      <w:r w:rsidRPr="000227A3">
        <w:rPr>
          <w:rFonts w:asciiTheme="majorBidi" w:eastAsia="Times New Roman" w:hAnsiTheme="majorBidi" w:cstheme="majorBidi"/>
          <w:sz w:val="24"/>
          <w:szCs w:val="24"/>
          <w:lang w:val="en-IN" w:eastAsia="en-IN"/>
        </w:rPr>
        <w:t xml:space="preserve"> Gathering information for performance metrics can be difficult, particularly when gathering information about intangible assets like customer relationships and employee capabilities. It may be difficult for organisations to obtain and maintain such data, especially if they lack reliable information systems or data collection procedures. As a result, results may be inaccurate and invalid due to subjective or biased data.</w:t>
      </w:r>
    </w:p>
    <w:p w14:paraId="3C7722C9"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417E3A82"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Lack of Standardisation:</w:t>
      </w:r>
      <w:r w:rsidRPr="000227A3">
        <w:rPr>
          <w:rFonts w:asciiTheme="majorBidi" w:eastAsia="Times New Roman" w:hAnsiTheme="majorBidi" w:cstheme="majorBidi"/>
          <w:sz w:val="24"/>
          <w:szCs w:val="24"/>
          <w:lang w:val="en-IN" w:eastAsia="en-IN"/>
        </w:rPr>
        <w:t xml:space="preserve"> Because different industries have different intangible assets, there is no standardised methodology for implementing the model, which causes variations in how the model is applied across industries. As a result, non-standardization causes issues with benchmarking or comparison performance across industries. According to </w:t>
      </w:r>
      <w:proofErr w:type="spellStart"/>
      <w:r w:rsidRPr="000227A3">
        <w:rPr>
          <w:rFonts w:asciiTheme="majorBidi" w:eastAsia="Times New Roman" w:hAnsiTheme="majorBidi" w:cstheme="majorBidi"/>
          <w:sz w:val="24"/>
          <w:szCs w:val="24"/>
          <w:lang w:val="en-IN" w:eastAsia="en-IN"/>
        </w:rPr>
        <w:t>Roos</w:t>
      </w:r>
      <w:proofErr w:type="spellEnd"/>
      <w:r w:rsidR="005E6261" w:rsidRPr="000227A3">
        <w:rPr>
          <w:rFonts w:asciiTheme="majorBidi" w:eastAsia="Times New Roman" w:hAnsiTheme="majorBidi" w:cstheme="majorBidi"/>
          <w:sz w:val="24"/>
          <w:szCs w:val="24"/>
          <w:lang w:val="en-IN" w:eastAsia="en-IN"/>
        </w:rPr>
        <w:t xml:space="preserve"> et al. (2005)</w:t>
      </w:r>
      <w:r w:rsidRPr="000227A3">
        <w:rPr>
          <w:rFonts w:asciiTheme="majorBidi" w:eastAsia="Times New Roman" w:hAnsiTheme="majorBidi" w:cstheme="majorBidi"/>
          <w:sz w:val="24"/>
          <w:szCs w:val="24"/>
          <w:lang w:val="en-IN" w:eastAsia="en-IN"/>
        </w:rPr>
        <w:t>, the creation of distinct metrics standards could impede the creation of industry-wide or organization-specific standards for assessing intellectual capital.</w:t>
      </w:r>
    </w:p>
    <w:p w14:paraId="22975DA0"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23EF9925" w14:textId="77777777" w:rsidR="005E6261"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Output Oriented:</w:t>
      </w:r>
      <w:r w:rsidRPr="000227A3">
        <w:rPr>
          <w:rFonts w:asciiTheme="majorBidi" w:eastAsia="Times New Roman" w:hAnsiTheme="majorBidi" w:cstheme="majorBidi"/>
          <w:sz w:val="24"/>
          <w:szCs w:val="24"/>
          <w:lang w:val="en-IN" w:eastAsia="en-IN"/>
        </w:rPr>
        <w:t xml:space="preserve"> The Skandia Navigator continues to concentrate on output metrics rather than inputs or procedures. Additionally, it ignores critical elements that contribute to the development of intellectual capital, such as organisational climate and culture and knowledge-sharing practices.</w:t>
      </w:r>
    </w:p>
    <w:p w14:paraId="39D2E800"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6B1B0D62"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Nature:</w:t>
      </w:r>
      <w:r w:rsidRPr="000227A3">
        <w:rPr>
          <w:rFonts w:asciiTheme="majorBidi" w:eastAsia="Times New Roman" w:hAnsiTheme="majorBidi" w:cstheme="majorBidi"/>
          <w:sz w:val="24"/>
          <w:szCs w:val="24"/>
          <w:lang w:val="en-IN" w:eastAsia="en-IN"/>
        </w:rPr>
        <w:t xml:space="preserve"> Skandia only provides a moment in time and is unable to capture an organization's dynamic flows because it measures its intangible assets using a balance sheet approach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et al., 1997). The dynamic and changing nature of intellectual capital in the fast-paced business world of today might not be sufficiently captured by the Skandia Navigator's framework and metrics. The model might not adequately address the flexibility and agility that organisations require to adjust to shifting market conditions and new opportunities.</w:t>
      </w:r>
    </w:p>
    <w:p w14:paraId="07DD4A16" w14:textId="77777777" w:rsidR="003956DF" w:rsidRPr="0082532C" w:rsidRDefault="003956DF" w:rsidP="0082532C">
      <w:pPr>
        <w:spacing w:after="0" w:line="276" w:lineRule="auto"/>
        <w:jc w:val="both"/>
        <w:rPr>
          <w:rFonts w:asciiTheme="majorBidi" w:eastAsia="Times New Roman" w:hAnsiTheme="majorBidi" w:cstheme="majorBidi"/>
          <w:sz w:val="24"/>
          <w:szCs w:val="24"/>
          <w:lang w:val="en-IN" w:eastAsia="en-IN"/>
        </w:rPr>
      </w:pPr>
    </w:p>
    <w:p w14:paraId="4F6FED9B" w14:textId="77777777" w:rsidR="00F85E36" w:rsidRDefault="00F85E36"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2. Intellectual Capital Index (IC-</w:t>
      </w:r>
      <w:proofErr w:type="spellStart"/>
      <w:r w:rsidRPr="0082532C">
        <w:rPr>
          <w:rFonts w:asciiTheme="majorBidi" w:eastAsia="Times New Roman" w:hAnsiTheme="majorBidi" w:cstheme="majorBidi"/>
          <w:b/>
          <w:bCs/>
          <w:sz w:val="24"/>
          <w:szCs w:val="24"/>
          <w:lang w:val="en-IN" w:eastAsia="en-IN"/>
        </w:rPr>
        <w:t>Index</w:t>
      </w:r>
      <w:r w:rsidRPr="0082532C">
        <w:rPr>
          <w:rFonts w:asciiTheme="majorBidi" w:eastAsia="Times New Roman" w:hAnsiTheme="majorBidi" w:cstheme="majorBidi"/>
          <w:b/>
          <w:bCs/>
          <w:sz w:val="24"/>
          <w:szCs w:val="24"/>
          <w:vertAlign w:val="superscript"/>
          <w:lang w:val="en-IN" w:eastAsia="en-IN"/>
        </w:rPr>
        <w:t>TM</w:t>
      </w:r>
      <w:proofErr w:type="spellEnd"/>
      <w:r w:rsidRPr="0082532C">
        <w:rPr>
          <w:rFonts w:asciiTheme="majorBidi" w:eastAsia="Times New Roman" w:hAnsiTheme="majorBidi" w:cstheme="majorBidi"/>
          <w:b/>
          <w:bCs/>
          <w:sz w:val="24"/>
          <w:szCs w:val="24"/>
          <w:lang w:val="en-IN" w:eastAsia="en-IN"/>
        </w:rPr>
        <w:t>)</w:t>
      </w:r>
    </w:p>
    <w:p w14:paraId="13FB3551" w14:textId="77777777" w:rsidR="000227A3" w:rsidRPr="005E3C14" w:rsidRDefault="000227A3" w:rsidP="0082532C">
      <w:pPr>
        <w:spacing w:after="0" w:line="276" w:lineRule="auto"/>
        <w:jc w:val="both"/>
        <w:rPr>
          <w:rFonts w:asciiTheme="majorBidi" w:eastAsia="Times New Roman" w:hAnsiTheme="majorBidi" w:cstheme="majorBidi"/>
          <w:sz w:val="24"/>
          <w:szCs w:val="24"/>
          <w:lang w:val="en-IN" w:eastAsia="en-IN"/>
        </w:rPr>
      </w:pPr>
    </w:p>
    <w:p w14:paraId="27392E62" w14:textId="77777777" w:rsidR="0064291F" w:rsidRPr="0082532C" w:rsidRDefault="0064291F" w:rsidP="0082532C">
      <w:pPr>
        <w:spacing w:line="276" w:lineRule="auto"/>
        <w:jc w:val="both"/>
        <w:rPr>
          <w:rFonts w:asciiTheme="majorBidi" w:eastAsia="Times New Roman" w:hAnsiTheme="majorBidi" w:cstheme="majorBidi"/>
          <w:sz w:val="24"/>
          <w:szCs w:val="24"/>
          <w:lang w:val="en-IN" w:eastAsia="en-IN"/>
        </w:rPr>
      </w:pPr>
      <w:r w:rsidRPr="0064291F">
        <w:rPr>
          <w:rFonts w:asciiTheme="majorBidi" w:eastAsia="Times New Roman" w:hAnsiTheme="majorBidi" w:cstheme="majorBidi"/>
          <w:sz w:val="24"/>
          <w:szCs w:val="24"/>
          <w:lang w:val="en-IN" w:eastAsia="en-IN"/>
        </w:rPr>
        <w:t xml:space="preserve">The "second-generation" methodologies created by the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xml:space="preserve"> Brothers, Goran, and Johan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xml:space="preserve"> &amp;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1997) to correlate changes in intellectual capital with market fluctuations and combine multiple individual indicators into a single index are best represented by the IC-Index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xml:space="preserve"> et al., 1997). In order to facilitate comprehensive management and establish a bottom line for intellectual capital, this methodology seeks to improve the visualisation of the business's value creation processes. Unlike first-generation practices that only offer insights into individual components of intellectual capital, this integrated approach allows managers to assess a company's intellectual capital situation holistically.</w:t>
      </w:r>
      <w:r w:rsidRPr="0082532C">
        <w:rPr>
          <w:rFonts w:asciiTheme="majorBidi" w:eastAsia="Times New Roman" w:hAnsiTheme="majorBidi" w:cstheme="majorBidi"/>
          <w:sz w:val="24"/>
          <w:szCs w:val="24"/>
          <w:lang w:val="en-IN" w:eastAsia="en-IN"/>
        </w:rPr>
        <w:t xml:space="preserve"> Furthermore, by encouraging businesses to understand the priorities and connections between their various metrics, a summary index provides instant advantages over long lists of individual indicators. This model correlates changes in IC with changes in the market and combines multiple variables into a single index, according to </w:t>
      </w:r>
      <w:proofErr w:type="spellStart"/>
      <w:r w:rsidRPr="0082532C">
        <w:rPr>
          <w:rFonts w:asciiTheme="majorBidi" w:eastAsia="Times New Roman" w:hAnsiTheme="majorBidi" w:cstheme="majorBidi"/>
          <w:sz w:val="24"/>
          <w:szCs w:val="24"/>
          <w:lang w:val="en-IN" w:eastAsia="en-IN"/>
        </w:rPr>
        <w:t>Bontis</w:t>
      </w:r>
      <w:proofErr w:type="spellEnd"/>
      <w:r w:rsidRPr="0082532C">
        <w:rPr>
          <w:rFonts w:asciiTheme="majorBidi" w:eastAsia="Times New Roman" w:hAnsiTheme="majorBidi" w:cstheme="majorBidi"/>
          <w:sz w:val="24"/>
          <w:szCs w:val="24"/>
          <w:lang w:val="en-IN" w:eastAsia="en-IN"/>
        </w:rPr>
        <w:t xml:space="preserve"> &amp; </w:t>
      </w:r>
      <w:proofErr w:type="spellStart"/>
      <w:r w:rsidRPr="0082532C">
        <w:rPr>
          <w:rFonts w:asciiTheme="majorBidi" w:eastAsia="Times New Roman" w:hAnsiTheme="majorBidi" w:cstheme="majorBidi"/>
          <w:sz w:val="24"/>
          <w:szCs w:val="24"/>
          <w:lang w:val="en-IN" w:eastAsia="en-IN"/>
        </w:rPr>
        <w:t>Nikitopoulos</w:t>
      </w:r>
      <w:proofErr w:type="spellEnd"/>
      <w:r w:rsidRPr="0082532C">
        <w:rPr>
          <w:rFonts w:asciiTheme="majorBidi" w:eastAsia="Times New Roman" w:hAnsiTheme="majorBidi" w:cstheme="majorBidi"/>
          <w:sz w:val="24"/>
          <w:szCs w:val="24"/>
          <w:lang w:val="en-IN" w:eastAsia="en-IN"/>
        </w:rPr>
        <w:t xml:space="preserve"> (2001). A company's strategy, operational procedures, and frequency of operation are some of the elements that affect company-specific IC metrics. Although the IC-</w:t>
      </w:r>
      <w:proofErr w:type="spellStart"/>
      <w:r w:rsidRPr="0082532C">
        <w:rPr>
          <w:rFonts w:asciiTheme="majorBidi" w:eastAsia="Times New Roman" w:hAnsiTheme="majorBidi" w:cstheme="majorBidi"/>
          <w:sz w:val="24"/>
          <w:szCs w:val="24"/>
          <w:lang w:val="en-IN" w:eastAsia="en-IN"/>
        </w:rPr>
        <w:t>Index</w:t>
      </w:r>
      <w:r w:rsidRPr="005E6261">
        <w:rPr>
          <w:rFonts w:asciiTheme="majorBidi" w:eastAsia="Times New Roman" w:hAnsiTheme="majorBidi" w:cstheme="majorBidi"/>
          <w:sz w:val="24"/>
          <w:szCs w:val="24"/>
          <w:vertAlign w:val="superscript"/>
          <w:lang w:val="en-IN" w:eastAsia="en-IN"/>
        </w:rPr>
        <w:t>TM</w:t>
      </w:r>
      <w:proofErr w:type="spellEnd"/>
      <w:r w:rsidRPr="0082532C">
        <w:rPr>
          <w:rFonts w:asciiTheme="majorBidi" w:eastAsia="Times New Roman" w:hAnsiTheme="majorBidi" w:cstheme="majorBidi"/>
          <w:sz w:val="24"/>
          <w:szCs w:val="24"/>
          <w:lang w:val="en-IN" w:eastAsia="en-IN"/>
        </w:rPr>
        <w:t xml:space="preserve"> Model's elements differ from company to company, the general categorisation of indices is constant and usually consists of the following four elements:</w:t>
      </w:r>
    </w:p>
    <w:p w14:paraId="57B523CA" w14:textId="77777777" w:rsidR="00713E26" w:rsidRPr="000227A3" w:rsidRDefault="00713E26"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Index of Human Capital:</w:t>
      </w:r>
      <w:r w:rsidRPr="000227A3">
        <w:rPr>
          <w:rFonts w:asciiTheme="majorBidi" w:eastAsia="Times New Roman" w:hAnsiTheme="majorBidi" w:cstheme="majorBidi"/>
          <w:sz w:val="24"/>
          <w:szCs w:val="24"/>
          <w:lang w:val="en-IN" w:eastAsia="en-IN"/>
        </w:rPr>
        <w:t xml:space="preserve"> This index is concerned with assessing the effectiveness and worth of the organization's human capital. It includes elements like knowledge, motivation, experience, and employee skills. Assessing the organization's hiring, training, retention, and development strategies for the expansion and advancement of its workforce is part of the evaluation of human capital. An organisation with a high Index has highly qualified and driven workers who make a substantial contribution to the organization's success, and vice versa.</w:t>
      </w:r>
    </w:p>
    <w:p w14:paraId="5B2AF371" w14:textId="77777777" w:rsidR="00E50680" w:rsidRPr="00713E26" w:rsidRDefault="00E50680" w:rsidP="0082532C">
      <w:pPr>
        <w:spacing w:after="0" w:line="276" w:lineRule="auto"/>
        <w:jc w:val="both"/>
        <w:rPr>
          <w:rFonts w:asciiTheme="majorBidi" w:eastAsia="Times New Roman" w:hAnsiTheme="majorBidi" w:cstheme="majorBidi"/>
          <w:sz w:val="24"/>
          <w:szCs w:val="24"/>
          <w:lang w:val="en-IN" w:eastAsia="en-IN"/>
        </w:rPr>
      </w:pPr>
    </w:p>
    <w:p w14:paraId="19CA27F2" w14:textId="77777777" w:rsidR="00713E26" w:rsidRPr="000227A3" w:rsidRDefault="00713E26"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Customer/Relational Capital</w:t>
      </w:r>
      <w:r w:rsidR="009228AE" w:rsidRPr="000227A3">
        <w:rPr>
          <w:rFonts w:asciiTheme="majorBidi" w:eastAsia="Times New Roman" w:hAnsiTheme="majorBidi" w:cstheme="majorBidi"/>
          <w:b/>
          <w:bCs/>
          <w:sz w:val="24"/>
          <w:szCs w:val="24"/>
          <w:lang w:val="en-IN" w:eastAsia="en-IN"/>
        </w:rPr>
        <w:t xml:space="preserve"> Index:</w:t>
      </w:r>
      <w:r w:rsidRPr="000227A3">
        <w:rPr>
          <w:rFonts w:asciiTheme="majorBidi" w:eastAsia="Times New Roman" w:hAnsiTheme="majorBidi" w:cstheme="majorBidi"/>
          <w:sz w:val="24"/>
          <w:szCs w:val="24"/>
          <w:lang w:val="en-IN" w:eastAsia="en-IN"/>
        </w:rPr>
        <w:t xml:space="preserve"> The value obtained from the connections with clients and other external stakeholders is represented by this index. It includes elements like reputation, brand loyalty, customer satisfaction, and the strength of alliances or partnerships. Customer feedback, retention rates, market share, and the company's </w:t>
      </w:r>
      <w:r w:rsidRPr="000227A3">
        <w:rPr>
          <w:rFonts w:asciiTheme="majorBidi" w:eastAsia="Times New Roman" w:hAnsiTheme="majorBidi" w:cstheme="majorBidi"/>
          <w:sz w:val="24"/>
          <w:szCs w:val="24"/>
          <w:lang w:val="en-IN" w:eastAsia="en-IN"/>
        </w:rPr>
        <w:lastRenderedPageBreak/>
        <w:t>standing in the industry are all factors that affect how well a customer or relational index is evaluated. Strong brand value and customer relationships are indicators of a high Customer or Relational Capital Index, which supports long-term success and competitive advantage.</w:t>
      </w:r>
    </w:p>
    <w:p w14:paraId="7B6B25FC" w14:textId="77777777" w:rsidR="00E50680" w:rsidRPr="0082532C" w:rsidRDefault="00E50680" w:rsidP="0082532C">
      <w:pPr>
        <w:spacing w:after="0" w:line="276" w:lineRule="auto"/>
        <w:jc w:val="both"/>
        <w:rPr>
          <w:rFonts w:asciiTheme="majorBidi" w:eastAsia="Times New Roman" w:hAnsiTheme="majorBidi" w:cstheme="majorBidi"/>
          <w:b/>
          <w:bCs/>
          <w:sz w:val="24"/>
          <w:szCs w:val="24"/>
          <w:lang w:val="en-IN" w:eastAsia="en-IN"/>
        </w:rPr>
      </w:pPr>
    </w:p>
    <w:p w14:paraId="589D21CB" w14:textId="77777777" w:rsidR="009228AE" w:rsidRPr="000227A3" w:rsidRDefault="009228AE"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Business Process Capital Index:</w:t>
      </w:r>
      <w:r w:rsidRPr="000227A3">
        <w:rPr>
          <w:rFonts w:asciiTheme="majorBidi" w:eastAsia="Times New Roman" w:hAnsiTheme="majorBidi" w:cstheme="majorBidi"/>
          <w:sz w:val="24"/>
          <w:szCs w:val="24"/>
          <w:lang w:val="en-IN" w:eastAsia="en-IN"/>
        </w:rPr>
        <w:t xml:space="preserve"> The effectiveness and efficiency of the organization's internal operations and processes are examined by this index. Workflow optimisation, cost control, resource allocation, quality assurance, and performance evaluation are some of its components. Key performance indicators (KPIS), process enhancements, automation projects, and the organization's capacity to adjust to shifting market conditions are all examined by the Business Process Capital Index. Simplified operations, increased productivity, and cost savings are all indicated by a high Business Process Capital Index.</w:t>
      </w:r>
    </w:p>
    <w:p w14:paraId="1F263C4B" w14:textId="77777777" w:rsidR="00E50680" w:rsidRPr="0082532C" w:rsidRDefault="00E50680" w:rsidP="0082532C">
      <w:pPr>
        <w:spacing w:after="0" w:line="276" w:lineRule="auto"/>
        <w:jc w:val="both"/>
        <w:rPr>
          <w:rFonts w:asciiTheme="majorBidi" w:eastAsia="Times New Roman" w:hAnsiTheme="majorBidi" w:cstheme="majorBidi"/>
          <w:b/>
          <w:bCs/>
          <w:sz w:val="24"/>
          <w:szCs w:val="24"/>
          <w:lang w:val="en-IN" w:eastAsia="en-IN"/>
        </w:rPr>
      </w:pPr>
    </w:p>
    <w:p w14:paraId="18E3D108" w14:textId="77777777" w:rsidR="009228AE" w:rsidRDefault="009228AE"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Business Renewal and Development Capital Index:</w:t>
      </w:r>
      <w:r w:rsidRPr="000227A3">
        <w:rPr>
          <w:rFonts w:asciiTheme="majorBidi" w:eastAsia="Times New Roman" w:hAnsiTheme="majorBidi" w:cstheme="majorBidi"/>
          <w:sz w:val="24"/>
          <w:szCs w:val="24"/>
          <w:lang w:val="en-IN" w:eastAsia="en-IN"/>
        </w:rPr>
        <w:t xml:space="preserve"> This index assesses an organization's ability to innovate, adapt, and grow in the future by evaluating factors like R&amp;D projects, strategic planning, and investments in new markets or technologies. Innovation pipelines, new product launches, market expansion plans, and the organization's capacity to seize new opportunities are all evaluated as part of this index. An innovative culture, progressive leadership, and an openness to change are all indicators of a high Business Renewal and Development Capital Index.</w:t>
      </w:r>
    </w:p>
    <w:p w14:paraId="76D6D3D4" w14:textId="77777777" w:rsidR="000227A3" w:rsidRPr="000227A3" w:rsidRDefault="000227A3" w:rsidP="000227A3">
      <w:pPr>
        <w:spacing w:after="0" w:line="276" w:lineRule="auto"/>
        <w:jc w:val="both"/>
        <w:rPr>
          <w:rFonts w:asciiTheme="majorBidi" w:eastAsia="Times New Roman" w:hAnsiTheme="majorBidi" w:cstheme="majorBidi"/>
          <w:sz w:val="24"/>
          <w:szCs w:val="24"/>
          <w:lang w:val="en-IN" w:eastAsia="en-IN"/>
        </w:rPr>
      </w:pPr>
    </w:p>
    <w:p w14:paraId="2A896780" w14:textId="77777777" w:rsidR="009228AE" w:rsidRPr="0082532C" w:rsidRDefault="009228AE" w:rsidP="0082532C">
      <w:pPr>
        <w:pStyle w:val="ListParagraph"/>
        <w:numPr>
          <w:ilvl w:val="0"/>
          <w:numId w:val="1"/>
        </w:num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Operationalization</w:t>
      </w:r>
    </w:p>
    <w:p w14:paraId="74545A29" w14:textId="77777777" w:rsidR="00153CD9" w:rsidRPr="00153CD9" w:rsidRDefault="00153CD9" w:rsidP="0082532C">
      <w:pPr>
        <w:spacing w:after="0" w:line="276" w:lineRule="auto"/>
        <w:jc w:val="both"/>
        <w:rPr>
          <w:rFonts w:asciiTheme="majorBidi" w:eastAsia="Times New Roman" w:hAnsiTheme="majorBidi" w:cstheme="majorBidi"/>
          <w:sz w:val="24"/>
          <w:szCs w:val="24"/>
          <w:lang w:val="en-IN" w:eastAsia="en-IN"/>
        </w:rPr>
      </w:pPr>
      <w:r w:rsidRPr="00153CD9">
        <w:rPr>
          <w:rFonts w:asciiTheme="majorBidi" w:eastAsia="Times New Roman" w:hAnsiTheme="majorBidi" w:cstheme="majorBidi"/>
          <w:sz w:val="24"/>
          <w:szCs w:val="24"/>
          <w:lang w:val="en-IN" w:eastAsia="en-IN"/>
        </w:rPr>
        <w:t xml:space="preserve">Goran </w:t>
      </w:r>
      <w:proofErr w:type="spellStart"/>
      <w:r w:rsidRPr="00153CD9">
        <w:rPr>
          <w:rFonts w:asciiTheme="majorBidi" w:eastAsia="Times New Roman" w:hAnsiTheme="majorBidi" w:cstheme="majorBidi"/>
          <w:sz w:val="24"/>
          <w:szCs w:val="24"/>
          <w:lang w:val="en-IN" w:eastAsia="en-IN"/>
        </w:rPr>
        <w:t>Roos</w:t>
      </w:r>
      <w:proofErr w:type="spellEnd"/>
      <w:r w:rsidRPr="00153CD9">
        <w:rPr>
          <w:rFonts w:asciiTheme="majorBidi" w:eastAsia="Times New Roman" w:hAnsiTheme="majorBidi" w:cstheme="majorBidi"/>
          <w:sz w:val="24"/>
          <w:szCs w:val="24"/>
          <w:lang w:val="en-IN" w:eastAsia="en-IN"/>
        </w:rPr>
        <w:t xml:space="preserve"> and his colleagues at Intellectual Capital Services Ltd. proposed the idea of an IC-Index, which Skandia first presented in 1997 in its IC supplement to the annual report. Since its inception at Skandia, the IC-Index has garnered acknowledgement and adoption by various other practitioners. According to </w:t>
      </w:r>
      <w:proofErr w:type="spellStart"/>
      <w:r w:rsidRPr="00153CD9">
        <w:rPr>
          <w:rFonts w:asciiTheme="majorBidi" w:eastAsia="Times New Roman" w:hAnsiTheme="majorBidi" w:cstheme="majorBidi"/>
          <w:sz w:val="24"/>
          <w:szCs w:val="24"/>
          <w:lang w:val="en-IN" w:eastAsia="en-IN"/>
        </w:rPr>
        <w:t>Roos</w:t>
      </w:r>
      <w:proofErr w:type="spellEnd"/>
      <w:r w:rsidRPr="00153CD9">
        <w:rPr>
          <w:rFonts w:asciiTheme="majorBidi" w:eastAsia="Times New Roman" w:hAnsiTheme="majorBidi" w:cstheme="majorBidi"/>
          <w:sz w:val="24"/>
          <w:szCs w:val="24"/>
          <w:lang w:val="en-IN" w:eastAsia="en-IN"/>
        </w:rPr>
        <w:t xml:space="preserve"> et al. (1997), the IC-Index has a number of important characteristics, such as the ability to be tailored to the needs of individual businesses, its emphasis on monitoring the dynamics of intellectual capital, its capacity to incorporate historical performance data, the ability to offer insights different from those of traditional asset-centric viewpoints, and its role as a self-adjusting metric that highlights differences between index performance and changes in market value, suggesting possible shortcomings in capital selection.</w:t>
      </w:r>
    </w:p>
    <w:p w14:paraId="6313CDBB" w14:textId="77777777" w:rsidR="00153CD9" w:rsidRPr="00153CD9" w:rsidRDefault="00153CD9" w:rsidP="0082532C">
      <w:pPr>
        <w:spacing w:after="0" w:line="276" w:lineRule="auto"/>
        <w:jc w:val="both"/>
        <w:rPr>
          <w:rFonts w:asciiTheme="majorBidi" w:eastAsia="Times New Roman" w:hAnsiTheme="majorBidi" w:cstheme="majorBidi"/>
          <w:sz w:val="24"/>
          <w:szCs w:val="24"/>
          <w:lang w:val="en-IN" w:eastAsia="en-IN"/>
        </w:rPr>
      </w:pPr>
      <w:r w:rsidRPr="00153CD9">
        <w:rPr>
          <w:rFonts w:asciiTheme="majorBidi" w:eastAsia="Times New Roman" w:hAnsiTheme="majorBidi" w:cstheme="majorBidi"/>
          <w:sz w:val="24"/>
          <w:szCs w:val="24"/>
          <w:lang w:val="en-IN" w:eastAsia="en-IN"/>
        </w:rPr>
        <w:t xml:space="preserve">Although intangible resources and contributions to value creation that go beyond tangible or monetary assets are included in the broad definition of intellectual capital, </w:t>
      </w:r>
      <w:proofErr w:type="spellStart"/>
      <w:r w:rsidRPr="00153CD9">
        <w:rPr>
          <w:rFonts w:asciiTheme="majorBidi" w:eastAsia="Times New Roman" w:hAnsiTheme="majorBidi" w:cstheme="majorBidi"/>
          <w:sz w:val="24"/>
          <w:szCs w:val="24"/>
          <w:lang w:val="en-IN" w:eastAsia="en-IN"/>
        </w:rPr>
        <w:t>Bontis</w:t>
      </w:r>
      <w:proofErr w:type="spellEnd"/>
      <w:r w:rsidRPr="00153CD9">
        <w:rPr>
          <w:rFonts w:asciiTheme="majorBidi" w:eastAsia="Times New Roman" w:hAnsiTheme="majorBidi" w:cstheme="majorBidi"/>
          <w:sz w:val="24"/>
          <w:szCs w:val="24"/>
          <w:lang w:val="en-IN" w:eastAsia="en-IN"/>
        </w:rPr>
        <w:t xml:space="preserve"> et al. (1999) suggest a more targeted method of defining IC in order to create an IC-Index. This targeted methodology ensures that each IC metric is highly relevant to the organisation by confining it to intangible processes within the company's control. According to </w:t>
      </w:r>
      <w:proofErr w:type="spellStart"/>
      <w:r w:rsidRPr="00153CD9">
        <w:rPr>
          <w:rFonts w:asciiTheme="majorBidi" w:eastAsia="Times New Roman" w:hAnsiTheme="majorBidi" w:cstheme="majorBidi"/>
          <w:sz w:val="24"/>
          <w:szCs w:val="24"/>
          <w:lang w:val="en-IN" w:eastAsia="en-IN"/>
        </w:rPr>
        <w:t>Roos</w:t>
      </w:r>
      <w:proofErr w:type="spellEnd"/>
      <w:r w:rsidRPr="00153CD9">
        <w:rPr>
          <w:rFonts w:asciiTheme="majorBidi" w:eastAsia="Times New Roman" w:hAnsiTheme="majorBidi" w:cstheme="majorBidi"/>
          <w:sz w:val="24"/>
          <w:szCs w:val="24"/>
          <w:lang w:val="en-IN" w:eastAsia="en-IN"/>
        </w:rPr>
        <w:t xml:space="preserve"> et al. (1997), the organization's strategy, business traits, and day-to-day operations should serve as a guide when determining the forms, weights, and indicators of a company's intellectual capital. They support choosing indicators based on an understanding of day-to-day operations, allocating weights </w:t>
      </w:r>
      <w:r w:rsidRPr="00153CD9">
        <w:rPr>
          <w:rFonts w:asciiTheme="majorBidi" w:eastAsia="Times New Roman" w:hAnsiTheme="majorBidi" w:cstheme="majorBidi"/>
          <w:sz w:val="24"/>
          <w:szCs w:val="24"/>
          <w:lang w:val="en-IN" w:eastAsia="en-IN"/>
        </w:rPr>
        <w:lastRenderedPageBreak/>
        <w:t>according to their relative importance to the company, and matching the choice of capital forms with strategic goals.</w:t>
      </w:r>
    </w:p>
    <w:p w14:paraId="09C85C13" w14:textId="77777777" w:rsidR="00153CD9" w:rsidRPr="00153CD9" w:rsidRDefault="00153CD9" w:rsidP="0082532C">
      <w:pPr>
        <w:spacing w:after="0" w:line="276" w:lineRule="auto"/>
        <w:jc w:val="both"/>
        <w:rPr>
          <w:rFonts w:asciiTheme="majorBidi" w:eastAsia="Times New Roman" w:hAnsiTheme="majorBidi" w:cstheme="majorBidi"/>
          <w:sz w:val="24"/>
          <w:szCs w:val="24"/>
          <w:lang w:val="en-IN" w:eastAsia="en-IN"/>
        </w:rPr>
      </w:pPr>
      <w:r w:rsidRPr="00153CD9">
        <w:rPr>
          <w:rFonts w:asciiTheme="majorBidi" w:eastAsia="Times New Roman" w:hAnsiTheme="majorBidi" w:cstheme="majorBidi"/>
          <w:sz w:val="24"/>
          <w:szCs w:val="24"/>
          <w:lang w:val="en-IN" w:eastAsia="en-IN"/>
        </w:rPr>
        <w:t xml:space="preserve">When creating a system for measuring intellectual capital, </w:t>
      </w:r>
      <w:proofErr w:type="spellStart"/>
      <w:r w:rsidRPr="00153CD9">
        <w:rPr>
          <w:rFonts w:asciiTheme="majorBidi" w:eastAsia="Times New Roman" w:hAnsiTheme="majorBidi" w:cstheme="majorBidi"/>
          <w:sz w:val="24"/>
          <w:szCs w:val="24"/>
          <w:lang w:val="en-IN" w:eastAsia="en-IN"/>
        </w:rPr>
        <w:t>Bontis</w:t>
      </w:r>
      <w:proofErr w:type="spellEnd"/>
      <w:r w:rsidRPr="00153CD9">
        <w:rPr>
          <w:rFonts w:asciiTheme="majorBidi" w:eastAsia="Times New Roman" w:hAnsiTheme="majorBidi" w:cstheme="majorBidi"/>
          <w:sz w:val="24"/>
          <w:szCs w:val="24"/>
          <w:lang w:val="en-IN" w:eastAsia="en-IN"/>
        </w:rPr>
        <w:t xml:space="preserve"> et al. (1999) advise using a process model, particularly when choosing appropriate indicators. In order to identify two sets of variables—one centred on value creation drivers and the other on Key Success Factors (KSF) and performance indicators that closely reflect the company's attributes—they suggest leveraging a company's identity, strategy, and long-term objectives. When these two sets are combined, a system of intellectual capital is created. The authors do not, however, explore whether each category has a measurement or how these measurements relate to or diverge from those obtained using the second set of KSF and indicators.</w:t>
      </w:r>
    </w:p>
    <w:p w14:paraId="6680EFE9" w14:textId="77777777" w:rsidR="00153CD9" w:rsidRPr="0082532C" w:rsidRDefault="00153CD9"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Strengths</w:t>
      </w:r>
      <w:r w:rsidR="005E6261">
        <w:rPr>
          <w:rFonts w:asciiTheme="majorBidi" w:eastAsia="Times New Roman" w:hAnsiTheme="majorBidi" w:cstheme="majorBidi"/>
          <w:b/>
          <w:bCs/>
          <w:sz w:val="24"/>
          <w:szCs w:val="24"/>
          <w:lang w:val="en-IN" w:eastAsia="en-IN"/>
        </w:rPr>
        <w:t xml:space="preserve"> of </w:t>
      </w:r>
      <w:r w:rsidR="005E6261" w:rsidRPr="0082532C">
        <w:rPr>
          <w:rFonts w:asciiTheme="majorBidi" w:eastAsia="Times New Roman" w:hAnsiTheme="majorBidi" w:cstheme="majorBidi"/>
          <w:b/>
          <w:bCs/>
          <w:sz w:val="24"/>
          <w:szCs w:val="24"/>
          <w:lang w:val="en-IN" w:eastAsia="en-IN"/>
        </w:rPr>
        <w:t>IC-Index</w:t>
      </w:r>
    </w:p>
    <w:p w14:paraId="7B80A185" w14:textId="77777777" w:rsidR="00974D7C" w:rsidRPr="000227A3" w:rsidRDefault="00756926"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 Assessment:</w:t>
      </w:r>
      <w:r w:rsidRPr="000227A3">
        <w:rPr>
          <w:rFonts w:asciiTheme="majorBidi" w:eastAsia="Times New Roman" w:hAnsiTheme="majorBidi" w:cstheme="majorBidi"/>
          <w:sz w:val="24"/>
          <w:szCs w:val="24"/>
          <w:lang w:val="en-IN" w:eastAsia="en-IN"/>
        </w:rPr>
        <w:t xml:space="preserve"> The IC-Index model offers a methodical framework for evaluating the different facets of intellectual capital, such as relational, structural, and human capital. Organisations can obtain a comprehensive understanding of their intangible assets by using this all-encompassing approach.</w:t>
      </w:r>
    </w:p>
    <w:p w14:paraId="10C17064" w14:textId="77777777" w:rsidR="00756926" w:rsidRPr="000227A3" w:rsidRDefault="00756926"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sz w:val="24"/>
          <w:szCs w:val="24"/>
          <w:lang w:val="en-IN" w:eastAsia="en-IN"/>
        </w:rPr>
        <w:br/>
      </w:r>
      <w:r w:rsidRPr="000227A3">
        <w:rPr>
          <w:rFonts w:asciiTheme="majorBidi" w:eastAsia="Times New Roman" w:hAnsiTheme="majorBidi" w:cstheme="majorBidi"/>
          <w:b/>
          <w:bCs/>
          <w:sz w:val="24"/>
          <w:szCs w:val="24"/>
          <w:lang w:val="en-IN" w:eastAsia="en-IN"/>
        </w:rPr>
        <w:t>Customisation:</w:t>
      </w:r>
      <w:r w:rsidRPr="000227A3">
        <w:rPr>
          <w:rFonts w:asciiTheme="majorBidi" w:eastAsia="Times New Roman" w:hAnsiTheme="majorBidi" w:cstheme="majorBidi"/>
          <w:sz w:val="24"/>
          <w:szCs w:val="24"/>
          <w:lang w:val="en-IN" w:eastAsia="en-IN"/>
        </w:rPr>
        <w:t xml:space="preserve"> The model can be tailored to each organization's particular goals and traits. Because of this adaptability, companies can customise the evaluation procedure to fit their unique size, industry, and strategic goals.</w:t>
      </w:r>
    </w:p>
    <w:p w14:paraId="68017694"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1B2F0C32" w14:textId="77777777" w:rsidR="00974D7C"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Quantitative Measurement:</w:t>
      </w:r>
      <w:r w:rsidRPr="000227A3">
        <w:rPr>
          <w:rFonts w:asciiTheme="majorBidi" w:eastAsia="Times New Roman" w:hAnsiTheme="majorBidi" w:cstheme="majorBidi"/>
          <w:sz w:val="24"/>
          <w:szCs w:val="24"/>
          <w:lang w:val="en-IN" w:eastAsia="en-IN"/>
        </w:rPr>
        <w:t xml:space="preserve"> Using index scores and key performance indicators (KPI</w:t>
      </w:r>
      <w:r w:rsidR="00745375" w:rsidRPr="000227A3">
        <w:rPr>
          <w:rFonts w:asciiTheme="majorBidi" w:eastAsia="Times New Roman" w:hAnsiTheme="majorBidi" w:cstheme="majorBidi"/>
          <w:sz w:val="24"/>
          <w:szCs w:val="24"/>
          <w:lang w:val="en-IN" w:eastAsia="en-IN"/>
        </w:rPr>
        <w:t>s</w:t>
      </w:r>
      <w:r w:rsidRPr="000227A3">
        <w:rPr>
          <w:rFonts w:asciiTheme="majorBidi" w:eastAsia="Times New Roman" w:hAnsiTheme="majorBidi" w:cstheme="majorBidi"/>
          <w:sz w:val="24"/>
          <w:szCs w:val="24"/>
          <w:lang w:val="en-IN" w:eastAsia="en-IN"/>
        </w:rPr>
        <w:t xml:space="preserve">), the IC-Index model makes it easier to measure intellectual capital quantitatively. Organisations can monitor progress and pinpoint areas for improvement with the help of this quantitative approach's measurable metrics. Despite criticism regarding its subjective basis,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&amp;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(1997) still prefer the IC-Index™ Model because it offers transparency and computability regarding the organisation's internal processes</w:t>
      </w:r>
      <w:r w:rsidR="00974D7C" w:rsidRPr="000227A3">
        <w:rPr>
          <w:rFonts w:asciiTheme="majorBidi" w:eastAsia="Times New Roman" w:hAnsiTheme="majorBidi" w:cstheme="majorBidi"/>
          <w:sz w:val="24"/>
          <w:szCs w:val="24"/>
          <w:lang w:val="en-IN" w:eastAsia="en-IN"/>
        </w:rPr>
        <w:t>.</w:t>
      </w:r>
    </w:p>
    <w:p w14:paraId="76F39A60"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Strategic Alignment:</w:t>
      </w:r>
      <w:r w:rsidRPr="000227A3">
        <w:rPr>
          <w:rFonts w:asciiTheme="majorBidi" w:eastAsia="Times New Roman" w:hAnsiTheme="majorBidi" w:cstheme="majorBidi"/>
          <w:sz w:val="24"/>
          <w:szCs w:val="24"/>
          <w:lang w:val="en-IN" w:eastAsia="en-IN"/>
        </w:rPr>
        <w:t xml:space="preserve"> The IC-Index model assists organisations in concentrating on areas that generate value creation and competitive advantage by coordinating intellectual capital assessment with strategic objectives. This strategic alignment guarantees that the management of intellectual capital is focused on accomplishing business objectives.</w:t>
      </w:r>
    </w:p>
    <w:p w14:paraId="7A764843"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26BF280E" w14:textId="77777777" w:rsidR="00974D7C"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Management Tool:</w:t>
      </w:r>
      <w:r w:rsidRPr="000227A3">
        <w:rPr>
          <w:rFonts w:asciiTheme="majorBidi" w:eastAsia="Times New Roman" w:hAnsiTheme="majorBidi" w:cstheme="majorBidi"/>
          <w:sz w:val="24"/>
          <w:szCs w:val="24"/>
          <w:lang w:val="en-IN" w:eastAsia="en-IN"/>
        </w:rPr>
        <w:t xml:space="preserve"> Organisations can identify, quantify, and manage their intellectual capital with the help of the IC-Index model. It offers a methodical framework for allocating resources and making decisions based on intangible assets.</w:t>
      </w:r>
    </w:p>
    <w:p w14:paraId="0E70625A"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0879D231"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Long-term Value Creation:</w:t>
      </w:r>
      <w:r w:rsidRPr="000227A3">
        <w:rPr>
          <w:rFonts w:asciiTheme="majorBidi" w:eastAsia="Times New Roman" w:hAnsiTheme="majorBidi" w:cstheme="majorBidi"/>
          <w:sz w:val="24"/>
          <w:szCs w:val="24"/>
          <w:lang w:val="en-IN" w:eastAsia="en-IN"/>
        </w:rPr>
        <w:t xml:space="preserve"> The IC-Index model encourages organisations to prioritise investments and initiatives that contribute to long-term value creation over short-term financial performance by emphasising intellectual capital.</w:t>
      </w:r>
    </w:p>
    <w:p w14:paraId="44815DD2"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31F907B9" w14:textId="77777777" w:rsidR="00974D7C"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Stakeholder Engagement:</w:t>
      </w:r>
      <w:r w:rsidRPr="000227A3">
        <w:rPr>
          <w:rFonts w:asciiTheme="majorBidi" w:eastAsia="Times New Roman" w:hAnsiTheme="majorBidi" w:cstheme="majorBidi"/>
          <w:sz w:val="24"/>
          <w:szCs w:val="24"/>
          <w:lang w:val="en-IN" w:eastAsia="en-IN"/>
        </w:rPr>
        <w:t xml:space="preserve"> By offering clear and consistent metrics for informing investors, staff members, clients, and other stakeholders about the performance of intellectual capital, the model encourages stakeholder engagement.</w:t>
      </w:r>
    </w:p>
    <w:p w14:paraId="39AA1428"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4CD4151A"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Continuous Improvement:</w:t>
      </w:r>
      <w:r w:rsidRPr="000227A3">
        <w:rPr>
          <w:rFonts w:asciiTheme="majorBidi" w:eastAsia="Times New Roman" w:hAnsiTheme="majorBidi" w:cstheme="majorBidi"/>
          <w:sz w:val="24"/>
          <w:szCs w:val="24"/>
          <w:lang w:val="en-IN" w:eastAsia="en-IN"/>
        </w:rPr>
        <w:t xml:space="preserve"> Organisations can create a culture of ongoing intellectual capital management improvement by employing the IC-Index model for routine evaluation and monitoring. They can adjust to shifting market conditions and new opportunities thanks to this iterative process.</w:t>
      </w:r>
    </w:p>
    <w:p w14:paraId="7F3A66BA"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7E83D711"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Integration with Strategic Planning:</w:t>
      </w:r>
      <w:r w:rsidRPr="000227A3">
        <w:rPr>
          <w:rFonts w:asciiTheme="majorBidi" w:eastAsia="Times New Roman" w:hAnsiTheme="majorBidi" w:cstheme="majorBidi"/>
          <w:sz w:val="24"/>
          <w:szCs w:val="24"/>
          <w:lang w:val="en-IN" w:eastAsia="en-IN"/>
        </w:rPr>
        <w:t xml:space="preserve"> Organisations can match their intellectual capital strategies with overarching business goals by incorporating the IC-Index model into strategic planning procedures. Coherence and synergy between various departments and functions are promoted by this integration.</w:t>
      </w:r>
    </w:p>
    <w:p w14:paraId="22DE9DCA" w14:textId="77777777" w:rsidR="00D104CD" w:rsidRPr="0082532C" w:rsidRDefault="00D104CD" w:rsidP="0082532C">
      <w:pPr>
        <w:spacing w:before="100" w:beforeAutospacing="1" w:after="100" w:afterAutospacing="1"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Weaknesses</w:t>
      </w:r>
      <w:r w:rsidR="00745375">
        <w:rPr>
          <w:rFonts w:asciiTheme="majorBidi" w:eastAsia="Times New Roman" w:hAnsiTheme="majorBidi" w:cstheme="majorBidi"/>
          <w:b/>
          <w:bCs/>
          <w:sz w:val="24"/>
          <w:szCs w:val="24"/>
          <w:lang w:val="en-IN" w:eastAsia="en-IN"/>
        </w:rPr>
        <w:t xml:space="preserve"> of </w:t>
      </w:r>
      <w:r w:rsidR="00745375" w:rsidRPr="0082532C">
        <w:rPr>
          <w:rFonts w:asciiTheme="majorBidi" w:eastAsia="Times New Roman" w:hAnsiTheme="majorBidi" w:cstheme="majorBidi"/>
          <w:b/>
          <w:bCs/>
          <w:sz w:val="24"/>
          <w:szCs w:val="24"/>
          <w:lang w:val="en-IN" w:eastAsia="en-IN"/>
        </w:rPr>
        <w:t>IC-Index</w:t>
      </w:r>
    </w:p>
    <w:p w14:paraId="5158168A"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w:t>
      </w:r>
      <w:r w:rsidRPr="000227A3">
        <w:rPr>
          <w:rFonts w:asciiTheme="majorBidi" w:eastAsia="Times New Roman" w:hAnsiTheme="majorBidi" w:cstheme="majorBidi"/>
          <w:sz w:val="24"/>
          <w:szCs w:val="24"/>
          <w:lang w:val="en-IN" w:eastAsia="en-IN"/>
        </w:rPr>
        <w:t xml:space="preserve"> The selection of weights and indicators for an IC-Index™ is dependent on subjective assessments, just like other metrics for intangible resources. Subjective judgement may still be used in the IC-Index model's selection of key performance indicators and weighting of index components, despite its quantitative nature. The reliability of the assessment results may be impacted by this subjectivity, which may introduce bias.</w:t>
      </w:r>
    </w:p>
    <w:p w14:paraId="3B6582E6"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405B986E"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Data Availability and Quality:</w:t>
      </w:r>
      <w:r w:rsidRPr="000227A3">
        <w:rPr>
          <w:rFonts w:asciiTheme="majorBidi" w:eastAsia="Times New Roman" w:hAnsiTheme="majorBidi" w:cstheme="majorBidi"/>
          <w:sz w:val="24"/>
          <w:szCs w:val="24"/>
          <w:lang w:val="en-IN" w:eastAsia="en-IN"/>
        </w:rPr>
        <w:t xml:space="preserve"> The quality and accessibility of the data used for measurement determine how well the IC-Index model works. Accessing precise and pertinent data can be difficult for organisations, particularly when it comes to intangible assets like relationships and knowledge.</w:t>
      </w:r>
    </w:p>
    <w:p w14:paraId="14F39CDD"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60D58926"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Complexity:</w:t>
      </w:r>
      <w:r w:rsidRPr="000227A3">
        <w:rPr>
          <w:rFonts w:asciiTheme="majorBidi" w:eastAsia="Times New Roman" w:hAnsiTheme="majorBidi" w:cstheme="majorBidi"/>
          <w:sz w:val="24"/>
          <w:szCs w:val="24"/>
          <w:lang w:val="en-IN" w:eastAsia="en-IN"/>
        </w:rPr>
        <w:t xml:space="preserve"> Small and medium-sized businesses (SMEs) with little funding and knowledge of intellectual capital management may find it difficult to apply and understand the IC-Index model due to its complexity.</w:t>
      </w:r>
    </w:p>
    <w:p w14:paraId="7AFB5FDA"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1899215D"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Lack of Universality:</w:t>
      </w:r>
      <w:r w:rsidRPr="000227A3">
        <w:rPr>
          <w:rFonts w:asciiTheme="majorBidi" w:eastAsia="Times New Roman" w:hAnsiTheme="majorBidi" w:cstheme="majorBidi"/>
          <w:sz w:val="24"/>
          <w:szCs w:val="24"/>
          <w:lang w:val="en-IN" w:eastAsia="en-IN"/>
        </w:rPr>
        <w:t xml:space="preserve"> Because an IC-Index is very context-specific, it cannot be used by all companies because different industries and businesses may prioritise different aspects of intellectual capital, making it difficult to create a uniform strategy that works for everyone. Comparisons of absolute IC-Index values between companies or over time within a single company are meaningless due to factors like definitions, strategic priorities, and indicator selection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et al., 1997).</w:t>
      </w:r>
    </w:p>
    <w:p w14:paraId="45A1A74E"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659C2FDA"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Limited Scope:</w:t>
      </w:r>
      <w:r w:rsidRPr="000227A3">
        <w:rPr>
          <w:rFonts w:asciiTheme="majorBidi" w:eastAsia="Times New Roman" w:hAnsiTheme="majorBidi" w:cstheme="majorBidi"/>
          <w:sz w:val="24"/>
          <w:szCs w:val="24"/>
          <w:lang w:val="en-IN" w:eastAsia="en-IN"/>
        </w:rPr>
        <w:t xml:space="preserve"> While the IC-Index model covers key components of intellectual capital, it may overlook certain aspects of intangible assets that are difficult to quantify or measure. For instance, the model might not adequately account for the importance of brand reputation, innovation capabilities, or organisational culture.</w:t>
      </w:r>
    </w:p>
    <w:p w14:paraId="33E4BA34" w14:textId="77777777" w:rsid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68C827F7"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Nature:</w:t>
      </w:r>
      <w:r w:rsidRPr="000227A3">
        <w:rPr>
          <w:rFonts w:asciiTheme="majorBidi" w:eastAsia="Times New Roman" w:hAnsiTheme="majorBidi" w:cstheme="majorBidi"/>
          <w:sz w:val="24"/>
          <w:szCs w:val="24"/>
          <w:lang w:val="en-IN" w:eastAsia="en-IN"/>
        </w:rPr>
        <w:t xml:space="preserve"> The IC-Index model might find it difficult to adjust to shifting definitions of intellectual capital and modifications in the business environment. A rigid or static model's applicability over time may be limited if it ignores new trends and changes in value drivers.</w:t>
      </w:r>
    </w:p>
    <w:p w14:paraId="61B22F15"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0BC5183E"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Resource-intensive:</w:t>
      </w:r>
      <w:r w:rsidRPr="000227A3">
        <w:rPr>
          <w:rFonts w:asciiTheme="majorBidi" w:eastAsia="Times New Roman" w:hAnsiTheme="majorBidi" w:cstheme="majorBidi"/>
          <w:sz w:val="24"/>
          <w:szCs w:val="24"/>
          <w:lang w:val="en-IN" w:eastAsia="en-IN"/>
        </w:rPr>
        <w:t xml:space="preserve"> The IC-Index model implementation calls for a substantial investment of time, knowledge, and technology. SME's capacity to benefit from the model may be constrained by their inability to allocate these resources efficiently.</w:t>
      </w:r>
    </w:p>
    <w:p w14:paraId="233FAD4F" w14:textId="77777777" w:rsid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5CE87EAC"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Limited Predictive Power:</w:t>
      </w:r>
      <w:r w:rsidRPr="000227A3">
        <w:rPr>
          <w:rFonts w:asciiTheme="majorBidi" w:eastAsia="Times New Roman" w:hAnsiTheme="majorBidi" w:cstheme="majorBidi"/>
          <w:sz w:val="24"/>
          <w:szCs w:val="24"/>
          <w:lang w:val="en-IN" w:eastAsia="en-IN"/>
        </w:rPr>
        <w:t xml:space="preserve"> The IC-Index model offers valuable information about the performance of intellectual capital today, but it has little capacity to forecast future events or changes in value creation. Intellectual capital can be impacted by market dynamics and external factors in a variety of unpredictable ways.</w:t>
      </w:r>
    </w:p>
    <w:p w14:paraId="5E50778E" w14:textId="77777777" w:rsidR="00D104CD" w:rsidRPr="0082532C" w:rsidRDefault="00D104CD" w:rsidP="0082532C">
      <w:pPr>
        <w:spacing w:after="0" w:line="276" w:lineRule="auto"/>
        <w:jc w:val="both"/>
        <w:rPr>
          <w:rFonts w:asciiTheme="majorBidi" w:eastAsia="Times New Roman" w:hAnsiTheme="majorBidi" w:cstheme="majorBidi"/>
          <w:sz w:val="24"/>
          <w:szCs w:val="24"/>
          <w:lang w:val="en-IN" w:eastAsia="en-IN"/>
        </w:rPr>
      </w:pPr>
    </w:p>
    <w:p w14:paraId="50077214" w14:textId="77777777" w:rsidR="00D104CD" w:rsidRPr="0082532C" w:rsidRDefault="000227A3" w:rsidP="000227A3">
      <w:pPr>
        <w:spacing w:line="276" w:lineRule="auto"/>
        <w:jc w:val="both"/>
        <w:rPr>
          <w:rFonts w:asciiTheme="majorBidi" w:eastAsia="Times New Roman" w:hAnsiTheme="majorBidi" w:cstheme="majorBidi"/>
          <w:b/>
          <w:bCs/>
          <w:sz w:val="24"/>
          <w:szCs w:val="24"/>
        </w:rPr>
      </w:pPr>
      <w:r>
        <w:rPr>
          <w:rFonts w:asciiTheme="majorBidi" w:eastAsia="Times New Roman" w:hAnsiTheme="majorBidi" w:cstheme="majorBidi"/>
          <w:sz w:val="24"/>
          <w:szCs w:val="24"/>
          <w:lang w:val="en-IN" w:eastAsia="en-IN"/>
        </w:rPr>
        <w:t xml:space="preserve">3. </w:t>
      </w:r>
      <w:r w:rsidR="00D104CD" w:rsidRPr="0082532C">
        <w:rPr>
          <w:rFonts w:asciiTheme="majorBidi" w:eastAsia="Times New Roman" w:hAnsiTheme="majorBidi" w:cstheme="majorBidi"/>
          <w:b/>
          <w:bCs/>
          <w:sz w:val="24"/>
          <w:szCs w:val="24"/>
        </w:rPr>
        <w:t>Balanced Scorecard</w:t>
      </w:r>
    </w:p>
    <w:p w14:paraId="48B04DE5" w14:textId="77777777" w:rsidR="00EA7B48" w:rsidRPr="0082532C" w:rsidRDefault="00EA7B48" w:rsidP="0082532C">
      <w:pPr>
        <w:spacing w:line="276" w:lineRule="auto"/>
        <w:jc w:val="both"/>
        <w:rPr>
          <w:rFonts w:asciiTheme="majorBidi" w:eastAsia="Times New Roman" w:hAnsiTheme="majorBidi" w:cstheme="majorBidi"/>
          <w:sz w:val="24"/>
          <w:szCs w:val="24"/>
          <w:lang w:val="en-IN" w:eastAsia="en-IN"/>
        </w:rPr>
      </w:pPr>
      <w:r w:rsidRPr="00EA7B48">
        <w:rPr>
          <w:rFonts w:asciiTheme="majorBidi" w:eastAsia="Times New Roman" w:hAnsiTheme="majorBidi" w:cstheme="majorBidi"/>
          <w:sz w:val="24"/>
          <w:szCs w:val="24"/>
          <w:lang w:val="en-IN" w:eastAsia="en-IN"/>
        </w:rPr>
        <w:t>One of the first attempts to assess a company's Intellectual Capital (IC) was the Balanced Scorecard method, which was first presented by Robert Kaplan and David Norton in 1992. According to Kaplan and Norton, a single metric is insufficient to specify performance goals or encompass a company's fundamental elements. The goal is to integrate these frameworks into a single system and provide management with a thorough framework for evaluating both financial and non-financial factors. This method enables management to see the business from four important angles: financial, internal business, customer, and innovation and learning.</w:t>
      </w:r>
      <w:r w:rsidRPr="0082532C">
        <w:rPr>
          <w:rFonts w:asciiTheme="majorBidi" w:eastAsia="Times New Roman" w:hAnsiTheme="majorBidi" w:cstheme="majorBidi"/>
          <w:sz w:val="24"/>
          <w:szCs w:val="24"/>
          <w:lang w:val="en-IN" w:eastAsia="en-IN"/>
        </w:rPr>
        <w:t xml:space="preserve"> The significance of recognising essential components and converting them into goals for every viewpoint is emphasised by Kaplan &amp; Norton (1992). Every goal should also have the proper measures chosen and put into place, though these may differ from company to company. The following actions are advised in order to use the Balanced Scorecard effectively:</w:t>
      </w:r>
    </w:p>
    <w:p w14:paraId="2EA921DC" w14:textId="77777777" w:rsidR="0082532C" w:rsidRPr="0082532C" w:rsidRDefault="00EA7B48" w:rsidP="0082532C">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Converting visions into a list of strategic objectives and figuring out what needs to be done in each situation</w:t>
      </w:r>
      <w:r w:rsidR="0082532C" w:rsidRPr="0082532C">
        <w:rPr>
          <w:rFonts w:asciiTheme="majorBidi" w:eastAsia="Times New Roman" w:hAnsiTheme="majorBidi" w:cstheme="majorBidi"/>
          <w:sz w:val="24"/>
          <w:szCs w:val="24"/>
          <w:lang w:val="en-IN" w:eastAsia="en-IN"/>
        </w:rPr>
        <w:t xml:space="preserve">. </w:t>
      </w:r>
    </w:p>
    <w:p w14:paraId="2984BC55" w14:textId="77777777" w:rsidR="0082532C" w:rsidRPr="0082532C" w:rsidRDefault="00EA7B48" w:rsidP="00EE738A">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Outlining the strategy and proving that it is in line with particular goals.</w:t>
      </w:r>
      <w:r w:rsidRPr="0082532C">
        <w:rPr>
          <w:rFonts w:asciiTheme="majorBidi" w:eastAsia="Times New Roman" w:hAnsiTheme="majorBidi" w:cstheme="majorBidi"/>
          <w:sz w:val="24"/>
          <w:szCs w:val="24"/>
          <w:lang w:val="en-IN" w:eastAsia="en-IN"/>
        </w:rPr>
        <w:br/>
      </w:r>
    </w:p>
    <w:p w14:paraId="6439C053" w14:textId="77777777" w:rsidR="0082532C" w:rsidRPr="0082532C" w:rsidRDefault="00EA7B48" w:rsidP="00EE738A">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Devising a robust roadmap for distributing company resources in a way that advances current goals and addresses obstacles.</w:t>
      </w:r>
      <w:r w:rsidR="0082532C" w:rsidRPr="0082532C">
        <w:rPr>
          <w:rFonts w:asciiTheme="majorBidi" w:eastAsia="Times New Roman" w:hAnsiTheme="majorBidi" w:cstheme="majorBidi"/>
          <w:sz w:val="24"/>
          <w:szCs w:val="24"/>
          <w:lang w:val="en-IN" w:eastAsia="en-IN"/>
        </w:rPr>
        <w:t xml:space="preserve"> </w:t>
      </w:r>
    </w:p>
    <w:p w14:paraId="169419E1" w14:textId="77777777" w:rsidR="00EA7B48" w:rsidRPr="0082532C" w:rsidRDefault="00EA7B48" w:rsidP="0082532C">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Examining the reasons behind the failure to meet goals, giving executives feedback, and reordering priorities as necessary.</w:t>
      </w:r>
    </w:p>
    <w:p w14:paraId="4AB18B87" w14:textId="77777777" w:rsidR="00EA7B48" w:rsidRPr="0082532C" w:rsidRDefault="00EA7B48" w:rsidP="0082532C">
      <w:pPr>
        <w:spacing w:after="0" w:line="276" w:lineRule="auto"/>
        <w:jc w:val="both"/>
        <w:rPr>
          <w:rFonts w:asciiTheme="majorBidi" w:eastAsia="Times New Roman" w:hAnsiTheme="majorBidi" w:cstheme="majorBidi"/>
          <w:sz w:val="24"/>
          <w:szCs w:val="24"/>
          <w:lang w:val="en-IN" w:eastAsia="en-IN"/>
        </w:rPr>
      </w:pPr>
    </w:p>
    <w:p w14:paraId="18429C20" w14:textId="77777777" w:rsidR="00892232" w:rsidRPr="0082532C" w:rsidRDefault="00892232"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However,</w:t>
      </w:r>
      <w:r w:rsidRPr="00892232">
        <w:rPr>
          <w:rFonts w:asciiTheme="majorBidi" w:eastAsia="Times New Roman" w:hAnsiTheme="majorBidi" w:cstheme="majorBidi"/>
          <w:sz w:val="24"/>
          <w:szCs w:val="24"/>
          <w:lang w:val="en-IN" w:eastAsia="en-IN"/>
        </w:rPr>
        <w:t xml:space="preserve"> a BSC is more than just a set of metrics; it should create a causal chain that connects metrics to financial results. Managers need to confirm the accuracy of cause-and-effect hypotheses and make sure the selected approach is being carried out successfully over time. However, due to longer-than-expected time lags or variations in causal relationships, financial results might not match expectations. Reinterpreting the vision using the four perspectives is necessary to identify crucial success factors and important metrics when creating a BSC. To </w:t>
      </w:r>
      <w:r w:rsidRPr="00892232">
        <w:rPr>
          <w:rFonts w:asciiTheme="majorBidi" w:eastAsia="Times New Roman" w:hAnsiTheme="majorBidi" w:cstheme="majorBidi"/>
          <w:sz w:val="24"/>
          <w:szCs w:val="24"/>
          <w:lang w:val="en-IN" w:eastAsia="en-IN"/>
        </w:rPr>
        <w:lastRenderedPageBreak/>
        <w:t>promote dedication and clarity, this process should be led by top management. The BSC helps managers learn, communicate, plan their business, and articulate their vision to all stakeholders. The BSC divides measurement into the four viewpoints listed below:</w:t>
      </w:r>
    </w:p>
    <w:p w14:paraId="4E6C488C" w14:textId="77777777" w:rsidR="00892232" w:rsidRPr="0082532C" w:rsidRDefault="00892232" w:rsidP="0082532C">
      <w:pPr>
        <w:spacing w:after="0" w:line="276" w:lineRule="auto"/>
        <w:jc w:val="both"/>
        <w:rPr>
          <w:rFonts w:asciiTheme="majorBidi" w:eastAsia="Times New Roman" w:hAnsiTheme="majorBidi" w:cstheme="majorBidi"/>
          <w:sz w:val="24"/>
          <w:szCs w:val="24"/>
          <w:lang w:val="en-IN" w:eastAsia="en-IN"/>
        </w:rPr>
      </w:pPr>
    </w:p>
    <w:p w14:paraId="2B28034B"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Customer Perspectives:</w:t>
      </w:r>
      <w:r w:rsidRPr="000227A3">
        <w:rPr>
          <w:rFonts w:asciiTheme="majorBidi" w:eastAsia="Times New Roman" w:hAnsiTheme="majorBidi" w:cstheme="majorBidi"/>
          <w:sz w:val="24"/>
          <w:szCs w:val="24"/>
          <w:lang w:val="en-IN" w:eastAsia="en-IN"/>
        </w:rPr>
        <w:t xml:space="preserve"> This viewpoint gauges how well the business is fulfilling the needs and expectations of its customers by concentrating on customer satisfaction and retention. For instance, using feedback forms and surveys to measure customer satisfaction, putting in place initiatives to reward loyal customers, etc. With an emphasis on time, quality, performance, service, and cost, this perspective evaluates the company's performance from the perspective of the customer and is centred on the mission statement. Additionally, it looks at customer satisfaction, loyalty, and target market demographics.</w:t>
      </w:r>
    </w:p>
    <w:p w14:paraId="39132552"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E8B82CC"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Internal Business Perspectives:</w:t>
      </w:r>
      <w:r w:rsidRPr="000227A3">
        <w:rPr>
          <w:rFonts w:asciiTheme="majorBidi" w:eastAsia="Times New Roman" w:hAnsiTheme="majorBidi" w:cstheme="majorBidi"/>
          <w:sz w:val="24"/>
          <w:szCs w:val="24"/>
          <w:lang w:val="en-IN" w:eastAsia="en-IN"/>
        </w:rPr>
        <w:t xml:space="preserve"> These viewpoints concentrate on the internal operational objectives and organisational processes. It evaluates the effectiveness and calibre of internal procedures. For instance, cutting down on the time needed to finish important business procedures and optimising operations to get rid of waste and boost output. This viewpoint highlights the internal operations that are essential to fulfilling client demands. Metrics based on customers are crucial, but they must be converted into internal procedures that meet customer standards. Outstanding customer service is the result of internal organisational decisions, procedures, and actions.</w:t>
      </w:r>
    </w:p>
    <w:p w14:paraId="392594F1"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1CFAA4E"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Innovation and Learning Perspectives:</w:t>
      </w:r>
      <w:r w:rsidRPr="000227A3">
        <w:rPr>
          <w:rFonts w:asciiTheme="majorBidi" w:eastAsia="Times New Roman" w:hAnsiTheme="majorBidi" w:cstheme="majorBidi"/>
          <w:sz w:val="24"/>
          <w:szCs w:val="24"/>
          <w:lang w:val="en-IN" w:eastAsia="en-IN"/>
        </w:rPr>
        <w:t xml:space="preserve"> These viewpoints concentrate on an organization's intangible resources, particularly its culture, information capital, and human capital. It assesses the organization's capacity for learning, innovation, and improvement. For instance, giving staff members continual education and training opportunities, putting in place mechanisms to record and disseminate organisational knowledge, and making investments in the company's future leaders. This viewpoint assesses the organization's capacity for growth and prosperity. It includes all system-related and personnel-related procedures required for education and information sharing. Innovation is essential to boosting profitability as globalisation forces businesses to constantly improve their products and penetrate new markets.</w:t>
      </w:r>
    </w:p>
    <w:p w14:paraId="46C55A7C"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C2D3378"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Financial Perspectives:</w:t>
      </w:r>
      <w:r w:rsidRPr="000227A3">
        <w:rPr>
          <w:rFonts w:asciiTheme="majorBidi" w:eastAsia="Times New Roman" w:hAnsiTheme="majorBidi" w:cstheme="majorBidi"/>
          <w:sz w:val="24"/>
          <w:szCs w:val="24"/>
          <w:lang w:val="en-IN" w:eastAsia="en-IN"/>
        </w:rPr>
        <w:t xml:space="preserve"> This viewpoint emphasises resource efficiency and financial performance. It gauges the company's performance in terms of growth, profitability, and shareholder value. For instance, boosting sales through new markets or products, lowering operating costs through efficiency measures, maintaining or boosting profit margins through pricing strategy optimisation, etc. The central query in this area is, "How do we appear to shareholders?" It also evaluates whether the company's plans and activities are in line with reaching its financial goals, which include profitability, growth, and value creation.</w:t>
      </w:r>
    </w:p>
    <w:p w14:paraId="0D1C5611" w14:textId="77777777" w:rsidR="005E50FA" w:rsidRPr="0082532C" w:rsidRDefault="005E50FA" w:rsidP="0082532C">
      <w:pPr>
        <w:spacing w:after="0" w:line="276" w:lineRule="auto"/>
        <w:jc w:val="both"/>
        <w:rPr>
          <w:rFonts w:asciiTheme="majorBidi" w:eastAsia="Times New Roman" w:hAnsiTheme="majorBidi" w:cstheme="majorBidi"/>
          <w:sz w:val="24"/>
          <w:szCs w:val="24"/>
          <w:lang w:val="en-IN" w:eastAsia="en-IN"/>
        </w:rPr>
      </w:pPr>
    </w:p>
    <w:p w14:paraId="131E8AFE" w14:textId="77777777" w:rsidR="005E50FA" w:rsidRPr="0082532C" w:rsidRDefault="005E50FA" w:rsidP="0082532C">
      <w:pPr>
        <w:pStyle w:val="ListParagraph"/>
        <w:numPr>
          <w:ilvl w:val="0"/>
          <w:numId w:val="3"/>
        </w:num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Operationalization</w:t>
      </w:r>
    </w:p>
    <w:p w14:paraId="15C6EA53" w14:textId="77777777" w:rsidR="005E50FA" w:rsidRPr="0082532C" w:rsidRDefault="005E50FA"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lastRenderedPageBreak/>
        <w:t>The process of operationalizing the Balanced Scorecard (BSC) entails converting an organization's strategic goals into quantifiable performance indicators from four main viewpoints: internal business processes, learning and growth, customers, and finances. The following is how it is operationalized:</w:t>
      </w:r>
    </w:p>
    <w:p w14:paraId="0B18208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37A4EBF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Defining Strategic Objectives</w:t>
      </w:r>
      <w:r w:rsidRPr="0082532C">
        <w:rPr>
          <w:rFonts w:asciiTheme="majorBidi" w:eastAsia="Times New Roman" w:hAnsiTheme="majorBidi" w:cstheme="majorBidi"/>
          <w:sz w:val="24"/>
          <w:szCs w:val="24"/>
          <w:lang w:val="en-IN" w:eastAsia="en-IN"/>
        </w:rPr>
        <w:t xml:space="preserve">: </w:t>
      </w:r>
      <w:r w:rsidR="00075410" w:rsidRPr="00075410">
        <w:rPr>
          <w:rFonts w:asciiTheme="majorBidi" w:eastAsia="Times New Roman" w:hAnsiTheme="majorBidi" w:cstheme="majorBidi"/>
          <w:sz w:val="24"/>
          <w:szCs w:val="24"/>
          <w:lang w:val="en-IN" w:eastAsia="en-IN"/>
        </w:rPr>
        <w:t>Clearly stating the organization's strategic goals from four important angles—financial, customer, internal processes, and learning and growth—is the first step in defining its goals. These goals ought to be in line with the organization's long-term objectives, mission, and vision.</w:t>
      </w:r>
    </w:p>
    <w:p w14:paraId="4CFCD4B8" w14:textId="77777777" w:rsidR="0082532C" w:rsidRPr="0082532C" w:rsidRDefault="00075410" w:rsidP="0082532C">
      <w:pPr>
        <w:spacing w:after="0" w:line="276" w:lineRule="auto"/>
        <w:jc w:val="both"/>
        <w:rPr>
          <w:rFonts w:asciiTheme="majorBidi" w:eastAsia="Times New Roman" w:hAnsiTheme="majorBidi" w:cstheme="majorBidi"/>
          <w:sz w:val="24"/>
          <w:szCs w:val="24"/>
          <w:lang w:val="en-IN" w:eastAsia="en-IN"/>
        </w:rPr>
      </w:pPr>
      <w:r w:rsidRPr="00075410">
        <w:rPr>
          <w:rFonts w:asciiTheme="majorBidi" w:eastAsia="Times New Roman" w:hAnsiTheme="majorBidi" w:cstheme="majorBidi"/>
          <w:sz w:val="24"/>
          <w:szCs w:val="24"/>
          <w:lang w:val="en-IN" w:eastAsia="en-IN"/>
        </w:rPr>
        <w:br/>
      </w:r>
      <w:r w:rsidRPr="00075410">
        <w:rPr>
          <w:rFonts w:asciiTheme="majorBidi" w:eastAsia="Times New Roman" w:hAnsiTheme="majorBidi" w:cstheme="majorBidi"/>
          <w:b/>
          <w:bCs/>
          <w:sz w:val="24"/>
          <w:szCs w:val="24"/>
          <w:lang w:val="en-IN" w:eastAsia="en-IN"/>
        </w:rPr>
        <w:t>Determine the KPIs (key performance indicators):</w:t>
      </w:r>
      <w:r w:rsidRPr="00075410">
        <w:rPr>
          <w:rFonts w:asciiTheme="majorBidi" w:eastAsia="Times New Roman" w:hAnsiTheme="majorBidi" w:cstheme="majorBidi"/>
          <w:sz w:val="24"/>
          <w:szCs w:val="24"/>
          <w:lang w:val="en-IN" w:eastAsia="en-IN"/>
        </w:rPr>
        <w:t xml:space="preserve"> Determine the key success factors and performance indicators for each strategic goal that will show how well the goal is being attained. These KPIs ought to be time-bound, relevant, quantifiable, actionable, and specific (SMART). Both lagging and leading indicators might be included.</w:t>
      </w:r>
    </w:p>
    <w:p w14:paraId="1A7971F6" w14:textId="77777777" w:rsidR="00075410" w:rsidRPr="0082532C" w:rsidRDefault="00075410" w:rsidP="0082532C">
      <w:pPr>
        <w:spacing w:after="0" w:line="276" w:lineRule="auto"/>
        <w:jc w:val="both"/>
        <w:rPr>
          <w:rFonts w:asciiTheme="majorBidi" w:eastAsia="Times New Roman" w:hAnsiTheme="majorBidi" w:cstheme="majorBidi"/>
          <w:sz w:val="24"/>
          <w:szCs w:val="24"/>
          <w:lang w:val="en-IN" w:eastAsia="en-IN"/>
        </w:rPr>
      </w:pPr>
      <w:r w:rsidRPr="00075410">
        <w:rPr>
          <w:rFonts w:asciiTheme="majorBidi" w:eastAsia="Times New Roman" w:hAnsiTheme="majorBidi" w:cstheme="majorBidi"/>
          <w:sz w:val="24"/>
          <w:szCs w:val="24"/>
          <w:lang w:val="en-IN" w:eastAsia="en-IN"/>
        </w:rPr>
        <w:br/>
      </w:r>
      <w:r w:rsidRPr="00075410">
        <w:rPr>
          <w:rFonts w:asciiTheme="majorBidi" w:eastAsia="Times New Roman" w:hAnsiTheme="majorBidi" w:cstheme="majorBidi"/>
          <w:b/>
          <w:bCs/>
          <w:sz w:val="24"/>
          <w:szCs w:val="24"/>
          <w:lang w:val="en-IN" w:eastAsia="en-IN"/>
        </w:rPr>
        <w:t>Establish Goals:</w:t>
      </w:r>
      <w:r w:rsidRPr="00075410">
        <w:rPr>
          <w:rFonts w:asciiTheme="majorBidi" w:eastAsia="Times New Roman" w:hAnsiTheme="majorBidi" w:cstheme="majorBidi"/>
          <w:sz w:val="24"/>
          <w:szCs w:val="24"/>
          <w:lang w:val="en-IN" w:eastAsia="en-IN"/>
        </w:rPr>
        <w:t xml:space="preserve"> Set challenging yet attainable goals for every KPI to give performance improvement a clear baseline. In addition to taking past performance, industry standards, and future goals into account, targets should be in line with strategic priorities.</w:t>
      </w:r>
    </w:p>
    <w:p w14:paraId="4015990C"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p>
    <w:p w14:paraId="179D416C"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Develop Initiatives and Action Plans:</w:t>
      </w:r>
      <w:r w:rsidRPr="0082532C">
        <w:rPr>
          <w:rFonts w:asciiTheme="majorBidi" w:eastAsia="Times New Roman" w:hAnsiTheme="majorBidi" w:cstheme="majorBidi"/>
          <w:sz w:val="24"/>
          <w:szCs w:val="24"/>
          <w:lang w:val="en-IN" w:eastAsia="en-IN"/>
        </w:rPr>
        <w:t xml:space="preserve"> Identify the projects, initiatives, and action plans required to help achieve KPI targets and strategic objectives. These programmes ought to close performance gaps, build on strengths, and reduce risks and difficulties. </w:t>
      </w:r>
      <w:r w:rsidRPr="0082532C">
        <w:rPr>
          <w:rFonts w:asciiTheme="majorBidi" w:eastAsia="Times New Roman" w:hAnsiTheme="majorBidi" w:cstheme="majorBidi"/>
          <w:sz w:val="24"/>
          <w:szCs w:val="24"/>
          <w:lang w:val="en-IN" w:eastAsia="en-IN"/>
        </w:rPr>
        <w:br/>
      </w:r>
      <w:r w:rsidRPr="0082532C">
        <w:rPr>
          <w:rFonts w:asciiTheme="majorBidi" w:eastAsia="Times New Roman" w:hAnsiTheme="majorBidi" w:cstheme="majorBidi"/>
          <w:b/>
          <w:bCs/>
          <w:sz w:val="24"/>
          <w:szCs w:val="24"/>
          <w:lang w:val="en-IN" w:eastAsia="en-IN"/>
        </w:rPr>
        <w:t>Assign Responsibilities:</w:t>
      </w:r>
      <w:r w:rsidRPr="0082532C">
        <w:rPr>
          <w:rFonts w:asciiTheme="majorBidi" w:eastAsia="Times New Roman" w:hAnsiTheme="majorBidi" w:cstheme="majorBidi"/>
          <w:sz w:val="24"/>
          <w:szCs w:val="24"/>
          <w:lang w:val="en-IN" w:eastAsia="en-IN"/>
        </w:rPr>
        <w:t xml:space="preserve"> Establish roles and responsibilities precisely so that initiatives can be carried out and performance can be tracked. To encourage ownership and dedication, make sure that accountability is set up at every level of the company, from frontline staff to senior leadership.</w:t>
      </w:r>
      <w:r w:rsidRPr="0082532C">
        <w:rPr>
          <w:rFonts w:asciiTheme="majorBidi" w:eastAsia="Times New Roman" w:hAnsiTheme="majorBidi" w:cstheme="majorBidi"/>
          <w:sz w:val="24"/>
          <w:szCs w:val="24"/>
          <w:lang w:val="en-IN" w:eastAsia="en-IN"/>
        </w:rPr>
        <w:br/>
      </w:r>
    </w:p>
    <w:p w14:paraId="06E37A78"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Allocate Resources:</w:t>
      </w:r>
      <w:r w:rsidRPr="0082532C">
        <w:rPr>
          <w:rFonts w:asciiTheme="majorBidi" w:eastAsia="Times New Roman" w:hAnsiTheme="majorBidi" w:cstheme="majorBidi"/>
          <w:sz w:val="24"/>
          <w:szCs w:val="24"/>
          <w:lang w:val="en-IN" w:eastAsia="en-IN"/>
        </w:rPr>
        <w:t xml:space="preserve"> Set aside enough funds, time, and talent to support initiative implementation and meet performance goals. Sort investments according to how they might affect the organization's overall performance and strategic goals.</w:t>
      </w:r>
    </w:p>
    <w:p w14:paraId="5FDE03D7"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p>
    <w:p w14:paraId="63463C6D" w14:textId="77777777" w:rsidR="00EE738A"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Establish Performance Measurement Systems:</w:t>
      </w:r>
      <w:r w:rsidRPr="0082532C">
        <w:rPr>
          <w:rFonts w:asciiTheme="majorBidi" w:eastAsia="Times New Roman" w:hAnsiTheme="majorBidi" w:cstheme="majorBidi"/>
          <w:sz w:val="24"/>
          <w:szCs w:val="24"/>
          <w:lang w:val="en-IN" w:eastAsia="en-IN"/>
        </w:rPr>
        <w:t xml:space="preserve"> Put in place procedures and systems for gathering, evaluating, and reporting performance information in relation to the designated KPIs and goals. Use automation tools and technology to make data collection and reporting procedures more efficient.</w:t>
      </w:r>
    </w:p>
    <w:p w14:paraId="1888FBF7"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Monitor and Evaluate Performance:</w:t>
      </w:r>
      <w:r w:rsidRPr="0082532C">
        <w:rPr>
          <w:rFonts w:asciiTheme="majorBidi" w:eastAsia="Times New Roman" w:hAnsiTheme="majorBidi" w:cstheme="majorBidi"/>
          <w:sz w:val="24"/>
          <w:szCs w:val="24"/>
          <w:lang w:val="en-IN" w:eastAsia="en-IN"/>
        </w:rPr>
        <w:t xml:space="preserve"> Keep a close eye on developments in relation to KPIs and goals, and use frequent performance evaluations and feedback systems to spot patterns, obstacles, and opportunities. Initiatives and action plans should be modified as necessary to stay on course and deal with new problems.</w:t>
      </w:r>
    </w:p>
    <w:p w14:paraId="5A36E874" w14:textId="77777777" w:rsidR="00EE738A" w:rsidRPr="0082532C" w:rsidRDefault="00EE738A" w:rsidP="0082532C">
      <w:pPr>
        <w:spacing w:after="0" w:line="276" w:lineRule="auto"/>
        <w:jc w:val="both"/>
        <w:rPr>
          <w:rFonts w:asciiTheme="majorBidi" w:eastAsia="Times New Roman" w:hAnsiTheme="majorBidi" w:cstheme="majorBidi"/>
          <w:b/>
          <w:bCs/>
          <w:sz w:val="24"/>
          <w:szCs w:val="24"/>
          <w:lang w:val="en-IN" w:eastAsia="en-IN"/>
        </w:rPr>
      </w:pPr>
    </w:p>
    <w:p w14:paraId="07808D0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Communicate and Align:</w:t>
      </w:r>
      <w:r w:rsidRPr="0082532C">
        <w:rPr>
          <w:rFonts w:asciiTheme="majorBidi" w:eastAsia="Times New Roman" w:hAnsiTheme="majorBidi" w:cstheme="majorBidi"/>
          <w:sz w:val="24"/>
          <w:szCs w:val="24"/>
          <w:lang w:val="en-IN" w:eastAsia="en-IN"/>
        </w:rPr>
        <w:t xml:space="preserve"> Share performance results, insights, and best practices on a regular basis to promote alignment and communication throughout the organisation. Make certain that every stakeholder is aware of their part in advancing the organization's strategic goals and supports an environment of accountability and ongoing development.</w:t>
      </w:r>
    </w:p>
    <w:p w14:paraId="69AFD634"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p>
    <w:p w14:paraId="19B988B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Adapt and Enhance:</w:t>
      </w:r>
      <w:r w:rsidRPr="0082532C">
        <w:rPr>
          <w:rFonts w:asciiTheme="majorBidi" w:eastAsia="Times New Roman" w:hAnsiTheme="majorBidi" w:cstheme="majorBidi"/>
          <w:sz w:val="24"/>
          <w:szCs w:val="24"/>
          <w:lang w:val="en-IN" w:eastAsia="en-IN"/>
        </w:rPr>
        <w:t xml:space="preserve"> Constantly assess and enhance the Balanced Scorecard framework in light of user input, lessons discovered, and modifications to the outside world. Adjust initiatives, goals, and performance metrics to consider changing organisational requirements, market conditions, and priorities.</w:t>
      </w:r>
    </w:p>
    <w:p w14:paraId="7DBED00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C3FD744" w14:textId="77777777" w:rsidR="00EE738A"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Communicate and Align:</w:t>
      </w:r>
      <w:r w:rsidRPr="0082532C">
        <w:rPr>
          <w:rFonts w:asciiTheme="majorBidi" w:eastAsia="Times New Roman" w:hAnsiTheme="majorBidi" w:cstheme="majorBidi"/>
          <w:sz w:val="24"/>
          <w:szCs w:val="24"/>
          <w:lang w:val="en-IN" w:eastAsia="en-IN"/>
        </w:rPr>
        <w:t xml:space="preserve"> Encourage communication and alignment throughout the company by sharing best practices, insights, and performance results on a regular basis. Make certain that every stakeholder is aware of their part in advancing the organization's strategic goals and supports an environment of accountability and ongoing development.</w:t>
      </w:r>
    </w:p>
    <w:p w14:paraId="5832180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br/>
      </w:r>
      <w:r w:rsidRPr="0082532C">
        <w:rPr>
          <w:rFonts w:asciiTheme="majorBidi" w:eastAsia="Times New Roman" w:hAnsiTheme="majorBidi" w:cstheme="majorBidi"/>
          <w:b/>
          <w:bCs/>
          <w:sz w:val="24"/>
          <w:szCs w:val="24"/>
          <w:lang w:val="en-IN" w:eastAsia="en-IN"/>
        </w:rPr>
        <w:t>Adapt and Enhance:</w:t>
      </w:r>
      <w:r w:rsidRPr="0082532C">
        <w:rPr>
          <w:rFonts w:asciiTheme="majorBidi" w:eastAsia="Times New Roman" w:hAnsiTheme="majorBidi" w:cstheme="majorBidi"/>
          <w:sz w:val="24"/>
          <w:szCs w:val="24"/>
          <w:lang w:val="en-IN" w:eastAsia="en-IN"/>
        </w:rPr>
        <w:t xml:space="preserve"> Constantly assess and enhance the Balanced Scorecard framework in light of user input, lessons discovered, and modifications to the outside world. Adjust initiatives, goals, and performance metrics to consider changing organisational requirements, market conditions, and priorities.</w:t>
      </w:r>
    </w:p>
    <w:p w14:paraId="14D1AE73"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4B1E31B1"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b/>
          <w:bCs/>
          <w:sz w:val="24"/>
          <w:szCs w:val="24"/>
        </w:rPr>
        <w:t>Strengths</w:t>
      </w:r>
      <w:r w:rsidR="00EE738A">
        <w:rPr>
          <w:rFonts w:asciiTheme="majorBidi" w:eastAsia="Times New Roman" w:hAnsiTheme="majorBidi" w:cstheme="majorBidi"/>
          <w:b/>
          <w:bCs/>
          <w:sz w:val="24"/>
          <w:szCs w:val="24"/>
        </w:rPr>
        <w:t xml:space="preserve"> of BSC</w:t>
      </w:r>
    </w:p>
    <w:p w14:paraId="60652AD1"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Full Perspective:</w:t>
      </w:r>
      <w:r w:rsidRPr="000227A3">
        <w:rPr>
          <w:rFonts w:asciiTheme="majorBidi" w:eastAsia="Times New Roman" w:hAnsiTheme="majorBidi" w:cstheme="majorBidi"/>
          <w:sz w:val="24"/>
          <w:szCs w:val="24"/>
          <w:lang w:val="en-IN" w:eastAsia="en-IN"/>
        </w:rPr>
        <w:t xml:space="preserve"> Considering a number of factors outside of financial metrics, including internal operations, learning and development, and customer satisfaction, the Balanced Scorecard offers a comprehensive picture of an organization's performance. A more thorough evaluation of intellectual capital, including both tangible and intangible assets, is made possible by this all-encompassing viewpoint.</w:t>
      </w:r>
    </w:p>
    <w:p w14:paraId="242873C3"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3EEDBF87"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Alignment with Strategy:</w:t>
      </w:r>
      <w:r w:rsidRPr="000227A3">
        <w:rPr>
          <w:rFonts w:asciiTheme="majorBidi" w:eastAsia="Times New Roman" w:hAnsiTheme="majorBidi" w:cstheme="majorBidi"/>
          <w:sz w:val="24"/>
          <w:szCs w:val="24"/>
          <w:lang w:val="en-IN" w:eastAsia="en-IN"/>
        </w:rPr>
        <w:t xml:space="preserve"> The BSC makes sure that intellectual resources are in line with the aims and mission of the company by connecting intellectual capital metrics to strategic goals and initiatives. The BSC assists companies in utilising their knowledge assets to boost performance and gain a competitive edge by incorporating intellectual capital considerations into strategic planning.</w:t>
      </w:r>
    </w:p>
    <w:p w14:paraId="41D9870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511D90A6"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Emphasis on Leading Indicators:</w:t>
      </w:r>
      <w:r w:rsidRPr="000227A3">
        <w:rPr>
          <w:rFonts w:asciiTheme="majorBidi" w:eastAsia="Times New Roman" w:hAnsiTheme="majorBidi" w:cstheme="majorBidi"/>
          <w:sz w:val="24"/>
          <w:szCs w:val="24"/>
          <w:lang w:val="en-IN" w:eastAsia="en-IN"/>
        </w:rPr>
        <w:t xml:space="preserve"> The Balanced Scorecard places a strong emphasis on leading indicators of intellectual capital, such as employee skills, innovation capacity, and knowledge sharing, in addition to lagging indicators like financial results. Early warning signs and information about the organization's long-term viability and expansion prospects are offered by these leading indicators.</w:t>
      </w:r>
    </w:p>
    <w:p w14:paraId="7643153B"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6926BFA"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Flexibility and Customisation:</w:t>
      </w:r>
      <w:r w:rsidRPr="000227A3">
        <w:rPr>
          <w:rFonts w:asciiTheme="majorBidi" w:eastAsia="Times New Roman" w:hAnsiTheme="majorBidi" w:cstheme="majorBidi"/>
          <w:sz w:val="24"/>
          <w:szCs w:val="24"/>
          <w:lang w:val="en-IN" w:eastAsia="en-IN"/>
        </w:rPr>
        <w:t xml:space="preserve"> The BSC framework can be altered to meet the particular requirements and objectives of various businesses and sectors. Because of this adaptability, businesses can customise their intellectual capital initiatives and metrics to fit their unique context, culture, and strategic goals.</w:t>
      </w:r>
    </w:p>
    <w:p w14:paraId="3A450CE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060C7414" w14:textId="77777777" w:rsidR="0082532C" w:rsidRPr="00D044BB" w:rsidRDefault="0082532C" w:rsidP="00D044BB">
      <w:pPr>
        <w:spacing w:line="276" w:lineRule="auto"/>
        <w:jc w:val="both"/>
        <w:rPr>
          <w:rFonts w:asciiTheme="majorBidi" w:eastAsia="Times New Roman" w:hAnsiTheme="majorBidi" w:cstheme="majorBidi"/>
          <w:sz w:val="24"/>
          <w:szCs w:val="24"/>
        </w:rPr>
      </w:pPr>
      <w:r w:rsidRPr="00D044BB">
        <w:rPr>
          <w:rFonts w:asciiTheme="majorBidi" w:eastAsia="Times New Roman" w:hAnsiTheme="majorBidi" w:cstheme="majorBidi"/>
          <w:b/>
          <w:bCs/>
          <w:sz w:val="24"/>
          <w:szCs w:val="24"/>
        </w:rPr>
        <w:t>Weaknesses</w:t>
      </w:r>
      <w:r w:rsidR="00EE738A" w:rsidRPr="00D044BB">
        <w:rPr>
          <w:rFonts w:asciiTheme="majorBidi" w:eastAsia="Times New Roman" w:hAnsiTheme="majorBidi" w:cstheme="majorBidi"/>
          <w:b/>
          <w:bCs/>
          <w:sz w:val="24"/>
          <w:szCs w:val="24"/>
        </w:rPr>
        <w:t xml:space="preserve"> of BSC</w:t>
      </w:r>
    </w:p>
    <w:p w14:paraId="26CDD04D"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Complexity and Implementation Challenges:</w:t>
      </w:r>
      <w:r w:rsidRPr="000227A3">
        <w:rPr>
          <w:rFonts w:asciiTheme="majorBidi" w:eastAsia="Times New Roman" w:hAnsiTheme="majorBidi" w:cstheme="majorBidi"/>
          <w:sz w:val="24"/>
          <w:szCs w:val="24"/>
          <w:lang w:val="en-IN" w:eastAsia="en-IN"/>
        </w:rPr>
        <w:t xml:space="preserve"> Developing and putting into practice a Balanced Scorecard for intellectual capital can be difficult and resource-intensive, involving gathering and analysing data, getting support from a variety of stakeholders, and continuing to monitor and improve the system. Establishing precise cause-and-effect links between investments in intellectual capital and business outcomes, as well as defining pertinent metrics, can be difficult for organisations.</w:t>
      </w:r>
    </w:p>
    <w:p w14:paraId="40BCD3D1"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2716DB75"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 and Bias:</w:t>
      </w:r>
      <w:r w:rsidRPr="000227A3">
        <w:rPr>
          <w:rFonts w:asciiTheme="majorBidi" w:eastAsia="Times New Roman" w:hAnsiTheme="majorBidi" w:cstheme="majorBidi"/>
          <w:sz w:val="24"/>
          <w:szCs w:val="24"/>
          <w:lang w:val="en-IN" w:eastAsia="en-IN"/>
        </w:rPr>
        <w:t xml:space="preserve"> Subjective opinions and biases may affect the chosen and interpreted metrics in the Balanced Scorecard framework, resulting in inconsistent or deceptive evaluations of intellectual capital. Relying on faulty or insufficient data to inform decisions is risky in the absence of strict validation and measurement standards.</w:t>
      </w:r>
    </w:p>
    <w:p w14:paraId="32EDEBE0"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6C7EB814"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Limited Financial Focus:</w:t>
      </w:r>
      <w:r w:rsidRPr="000227A3">
        <w:rPr>
          <w:rFonts w:asciiTheme="majorBidi" w:eastAsia="Times New Roman" w:hAnsiTheme="majorBidi" w:cstheme="majorBidi"/>
          <w:sz w:val="24"/>
          <w:szCs w:val="24"/>
          <w:lang w:val="en-IN" w:eastAsia="en-IN"/>
        </w:rPr>
        <w:t xml:space="preserve"> Some critics contend that the Balanced Scorecard may not fully account for the financial impact of intangible assets on organisational performance, even though it includes non-financial measures of intellectual capital. This restriction might make it more difficult for businesses to convince stakeholders of the value of their intellectual capital investments. </w:t>
      </w:r>
    </w:p>
    <w:p w14:paraId="5468D0F3"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5424D384"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Measuring intangibles can be challenging.</w:t>
      </w:r>
      <w:r w:rsidRPr="000227A3">
        <w:rPr>
          <w:rFonts w:asciiTheme="majorBidi" w:eastAsia="Times New Roman" w:hAnsiTheme="majorBidi" w:cstheme="majorBidi"/>
          <w:sz w:val="24"/>
          <w:szCs w:val="24"/>
          <w:lang w:val="en-IN" w:eastAsia="en-IN"/>
        </w:rPr>
        <w:t xml:space="preserve"> By definition, intellectual capital comprises intangible assets like relationships, knowledge, and skills—all of which can be difficult to precisely measure and quantify. These metrics' subjective character could compromise their validity and dependability, especially when comparing performance across various departments or organisations. The BSC is unquestionably not a measuring system, according to Norton, one of its co-authors. It is a method of explaining strategy (Daum, 2002).</w:t>
      </w:r>
    </w:p>
    <w:p w14:paraId="23D3559B"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D87EF4D"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Nature:</w:t>
      </w:r>
      <w:r w:rsidRPr="000227A3">
        <w:rPr>
          <w:rFonts w:asciiTheme="majorBidi" w:eastAsia="Times New Roman" w:hAnsiTheme="majorBidi" w:cstheme="majorBidi"/>
          <w:sz w:val="24"/>
          <w:szCs w:val="24"/>
          <w:lang w:val="en-IN" w:eastAsia="en-IN"/>
        </w:rPr>
        <w:t xml:space="preserve"> Its rigidity stems from the fact that critical success factors are based on preset viewpoints, which may cause it to ignore significant elements that defy easy classification. The dynamic and changing nature of intellectual capital may not be adequately accommodated by the BSC's frequently static framework with preset metrics and goals. As the external environment, technology, and market conditions change, organisations must constantly modify their intellectual capital strategies and metrics.</w:t>
      </w:r>
    </w:p>
    <w:p w14:paraId="62F44E90"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5176D23D"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Insufficient Coverage:</w:t>
      </w:r>
      <w:r w:rsidRPr="000227A3">
        <w:rPr>
          <w:rFonts w:asciiTheme="majorBidi" w:eastAsia="Times New Roman" w:hAnsiTheme="majorBidi" w:cstheme="majorBidi"/>
          <w:sz w:val="24"/>
          <w:szCs w:val="24"/>
          <w:lang w:val="en-IN" w:eastAsia="en-IN"/>
        </w:rPr>
        <w:t xml:space="preserve"> BSC might not sufficiently handle relationships with parties outside of its clientele. Because the learning and growth perspective views innovation as normal and personnel and IT systems as interchangeable, employees are marginalised to some extent. This ignores how crucial human knowledge and action are to innovation. Furthermore, the BSC is mainly internal tool, limiting external comparisons.</w:t>
      </w:r>
    </w:p>
    <w:p w14:paraId="566C4587"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2B41DF1" w14:textId="77777777" w:rsidR="0082532C" w:rsidRPr="000227A3" w:rsidRDefault="0082532C" w:rsidP="000227A3">
      <w:pPr>
        <w:pStyle w:val="ListParagraph"/>
        <w:numPr>
          <w:ilvl w:val="0"/>
          <w:numId w:val="22"/>
        </w:numPr>
        <w:spacing w:line="276" w:lineRule="auto"/>
        <w:jc w:val="both"/>
        <w:rPr>
          <w:rFonts w:asciiTheme="majorBidi" w:eastAsia="Times New Roman" w:hAnsiTheme="majorBidi" w:cstheme="majorBidi"/>
          <w:b/>
          <w:bCs/>
          <w:sz w:val="24"/>
          <w:szCs w:val="24"/>
        </w:rPr>
      </w:pPr>
      <w:r w:rsidRPr="000227A3">
        <w:rPr>
          <w:rFonts w:asciiTheme="majorBidi" w:eastAsia="Times New Roman" w:hAnsiTheme="majorBidi" w:cstheme="majorBidi"/>
          <w:b/>
          <w:bCs/>
          <w:sz w:val="24"/>
          <w:szCs w:val="24"/>
        </w:rPr>
        <w:t>Value Added Intellectual Coefficient (VAIC</w:t>
      </w:r>
      <w:r w:rsidR="00EE738A" w:rsidRPr="000227A3">
        <w:rPr>
          <w:rFonts w:asciiTheme="majorBidi" w:eastAsia="Times New Roman" w:hAnsiTheme="majorBidi" w:cstheme="majorBidi"/>
          <w:b/>
          <w:bCs/>
          <w:sz w:val="24"/>
          <w:szCs w:val="24"/>
          <w:vertAlign w:val="superscript"/>
        </w:rPr>
        <w:t>TM</w:t>
      </w:r>
      <w:r w:rsidRPr="000227A3">
        <w:rPr>
          <w:rFonts w:asciiTheme="majorBidi" w:eastAsia="Times New Roman" w:hAnsiTheme="majorBidi" w:cstheme="majorBidi"/>
          <w:b/>
          <w:bCs/>
          <w:sz w:val="24"/>
          <w:szCs w:val="24"/>
        </w:rPr>
        <w:t>)</w:t>
      </w:r>
    </w:p>
    <w:p w14:paraId="22ED6E7C"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lastRenderedPageBreak/>
        <w:t xml:space="preserve">Ante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first presented this thorough and quantitative assessment of intellectual capital in 1997. The core idea of VAIC is that human capital is the main factor influencing a company's overall performance in creating value. Based on the Skandia Navigator, the VAIC™ model assesses value creation from both structural and human capital (intellectual capital) as well as capital used (financial and physical capital). According to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(1998), VAIC is a universal metric that serves as a gauge of business efficiency in a knowledge-based economy by quantitatively demonstrating a company's capacity to create value. Since an organization's value added depends on both intellectual and physical capital, </w:t>
      </w:r>
      <w:proofErr w:type="spellStart"/>
      <w:r w:rsidRPr="0082532C">
        <w:rPr>
          <w:rFonts w:asciiTheme="majorBidi" w:eastAsia="Times New Roman" w:hAnsiTheme="majorBidi" w:cstheme="majorBidi"/>
          <w:sz w:val="24"/>
          <w:szCs w:val="24"/>
          <w:lang w:val="en-IN" w:eastAsia="en-IN"/>
        </w:rPr>
        <w:t>Pulic's</w:t>
      </w:r>
      <w:proofErr w:type="spellEnd"/>
      <w:r w:rsidRPr="0082532C">
        <w:rPr>
          <w:rFonts w:asciiTheme="majorBidi" w:eastAsia="Times New Roman" w:hAnsiTheme="majorBidi" w:cstheme="majorBidi"/>
          <w:sz w:val="24"/>
          <w:szCs w:val="24"/>
          <w:lang w:val="en-IN" w:eastAsia="en-IN"/>
        </w:rPr>
        <w:t xml:space="preserve"> (2000) model takes physical capital into account when evaluating intellectual capital efficiency. Furthermore, it emphasises the importance of human capital in creating value by considering it an investment rather than a cost (Chu et al., 2011).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 claims that the VAIC™ model combines capital employed efficiency (CEE) and intellectual capital efficiency (ICE). The two components of ICE—Human Capital Efficiency (HCE) and Structural Capital Efficiency (SCE)—reflect how well intellectual capital adds value. SCE gauges how well structural capital contributes to the creation of value for the business, whereas HCE assesses the value added by investments in human capital. Conversely, CEE evaluates how well capital is used to create value for the company, emphasising the significance of combining intellectual and physical capital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2000). Three categories are used to classify intellectual capital:</w:t>
      </w:r>
    </w:p>
    <w:p w14:paraId="09B44CEA" w14:textId="77777777" w:rsidR="00756B55" w:rsidRPr="000227A3" w:rsidRDefault="0082532C" w:rsidP="000227A3">
      <w:pPr>
        <w:pStyle w:val="ListParagraph"/>
        <w:numPr>
          <w:ilvl w:val="0"/>
          <w:numId w:val="2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Human capital:</w:t>
      </w:r>
      <w:r w:rsidRPr="000227A3">
        <w:rPr>
          <w:rFonts w:asciiTheme="majorBidi" w:eastAsia="Times New Roman" w:hAnsiTheme="majorBidi" w:cstheme="majorBidi"/>
          <w:sz w:val="24"/>
          <w:szCs w:val="24"/>
          <w:lang w:val="en-IN" w:eastAsia="en-IN"/>
        </w:rPr>
        <w:t xml:space="preserve"> is the sum of the abilities, know-how, experience, and personal qualities of workers that go into creating value for a company. It includes the skills and abilities workers bring to the workplace, which can stimulate creativity, output, and general performance. The human capital of a software development company, for example, consists of the programming expertise, problem-solving skills, and project management experience of its developers.</w:t>
      </w:r>
    </w:p>
    <w:p w14:paraId="64F75385"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7F4BFD17" w14:textId="77777777" w:rsidR="0082532C" w:rsidRPr="000227A3" w:rsidRDefault="0082532C" w:rsidP="000227A3">
      <w:pPr>
        <w:pStyle w:val="ListParagraph"/>
        <w:numPr>
          <w:ilvl w:val="0"/>
          <w:numId w:val="2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Structural Capital:</w:t>
      </w:r>
      <w:r w:rsidRPr="000227A3">
        <w:rPr>
          <w:rFonts w:asciiTheme="majorBidi" w:eastAsia="Times New Roman" w:hAnsiTheme="majorBidi" w:cstheme="majorBidi"/>
          <w:sz w:val="24"/>
          <w:szCs w:val="24"/>
          <w:lang w:val="en-IN" w:eastAsia="en-IN"/>
        </w:rPr>
        <w:t xml:space="preserve"> An organization's non-human knowledge repositories, such as databases, organisational procedures, patents, trademarks, and company culture, are referred to as structural capital. The efficacy and productivity of human capital are supported by such capital. A pharmaceutical company's patented medications, research and development procedures, and laboratory information management systems, for example, are all examples of its structural capital.</w:t>
      </w:r>
    </w:p>
    <w:p w14:paraId="21394B27" w14:textId="77777777" w:rsidR="00756B55" w:rsidRPr="0082532C" w:rsidRDefault="00756B55" w:rsidP="0082532C">
      <w:pPr>
        <w:spacing w:after="0" w:line="276" w:lineRule="auto"/>
        <w:jc w:val="both"/>
        <w:rPr>
          <w:rFonts w:asciiTheme="majorBidi" w:eastAsia="Times New Roman" w:hAnsiTheme="majorBidi" w:cstheme="majorBidi"/>
          <w:sz w:val="24"/>
          <w:szCs w:val="24"/>
          <w:lang w:val="en-IN" w:eastAsia="en-IN"/>
        </w:rPr>
      </w:pPr>
    </w:p>
    <w:p w14:paraId="2E04CAF2" w14:textId="77777777" w:rsidR="0082532C" w:rsidRPr="000227A3" w:rsidRDefault="0082532C" w:rsidP="000227A3">
      <w:pPr>
        <w:pStyle w:val="ListParagraph"/>
        <w:numPr>
          <w:ilvl w:val="0"/>
          <w:numId w:val="2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Capital Employed:</w:t>
      </w:r>
      <w:r w:rsidRPr="000227A3">
        <w:rPr>
          <w:rFonts w:asciiTheme="majorBidi" w:eastAsia="Times New Roman" w:hAnsiTheme="majorBidi" w:cstheme="majorBidi"/>
          <w:sz w:val="24"/>
          <w:szCs w:val="24"/>
          <w:lang w:val="en-IN" w:eastAsia="en-IN"/>
        </w:rPr>
        <w:t xml:space="preserve"> The value of all assets used in business operations, excluding current liabilities, is indicated by the term "capital employed," which describes the total assets or resources used by a company to generate profits. Physical capital, or tangible assets, and financial capital, or monetary resources, are two categories of this capital. The capital used by a manufacturing company, for instance, consists of its cash reserves, raw materials, machinery, and factory buildings. </w:t>
      </w:r>
    </w:p>
    <w:p w14:paraId="08EA6D1A"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br/>
        <w:t xml:space="preserve">In conclusion, the VAIC™ model offers a comprehensive framework for examining the ways in which structural, human, and physical/financial capital all contribute to the value creation of a business. The VAICTM model attempts to assess the company's capacity to create value by figuring out the new value created per monetary unit spent on the organization's resources. A </w:t>
      </w:r>
      <w:r w:rsidRPr="0082532C">
        <w:rPr>
          <w:rFonts w:asciiTheme="majorBidi" w:eastAsia="Times New Roman" w:hAnsiTheme="majorBidi" w:cstheme="majorBidi"/>
          <w:sz w:val="24"/>
          <w:szCs w:val="24"/>
          <w:lang w:val="en-IN" w:eastAsia="en-IN"/>
        </w:rPr>
        <w:lastRenderedPageBreak/>
        <w:t>company's superior ability to create value is indicated by a higher VAIC coefficient with the same level of resources.</w:t>
      </w:r>
    </w:p>
    <w:p w14:paraId="246820F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49C659A2"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59697FE1" w14:textId="77777777" w:rsidR="0082532C" w:rsidRPr="0082532C" w:rsidRDefault="0082532C" w:rsidP="0082532C">
      <w:pPr>
        <w:pStyle w:val="ListParagraph"/>
        <w:numPr>
          <w:ilvl w:val="0"/>
          <w:numId w:val="5"/>
        </w:num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Operationalization</w:t>
      </w:r>
    </w:p>
    <w:p w14:paraId="3F5BC762" w14:textId="77777777" w:rsidR="00756B55" w:rsidRDefault="0082532C" w:rsidP="00756B55">
      <w:pPr>
        <w:spacing w:line="276" w:lineRule="auto"/>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According to </w:t>
      </w:r>
      <w:proofErr w:type="spellStart"/>
      <w:r w:rsidRPr="0082532C">
        <w:rPr>
          <w:rFonts w:asciiTheme="majorBidi" w:eastAsia="Times New Roman" w:hAnsiTheme="majorBidi" w:cstheme="majorBidi"/>
          <w:color w:val="000000" w:themeColor="text1"/>
          <w:sz w:val="24"/>
          <w:szCs w:val="24"/>
        </w:rPr>
        <w:t>Pulic</w:t>
      </w:r>
      <w:proofErr w:type="spellEnd"/>
      <w:r w:rsidRPr="0082532C">
        <w:rPr>
          <w:rFonts w:asciiTheme="majorBidi" w:eastAsia="Times New Roman" w:hAnsiTheme="majorBidi" w:cstheme="majorBidi"/>
          <w:color w:val="000000" w:themeColor="text1"/>
          <w:sz w:val="24"/>
          <w:szCs w:val="24"/>
        </w:rPr>
        <w:t xml:space="preserve"> (2000), VAIC</w:t>
      </w:r>
      <w:r w:rsidRPr="0082532C">
        <w:rPr>
          <w:rFonts w:asciiTheme="majorBidi" w:eastAsia="Times New Roman" w:hAnsiTheme="majorBidi" w:cstheme="majorBidi"/>
          <w:color w:val="000000" w:themeColor="text1"/>
          <w:sz w:val="24"/>
          <w:szCs w:val="24"/>
          <w:vertAlign w:val="superscript"/>
        </w:rPr>
        <w:t>TM</w:t>
      </w:r>
      <w:r w:rsidRPr="0082532C">
        <w:rPr>
          <w:rFonts w:asciiTheme="majorBidi" w:eastAsia="Times New Roman" w:hAnsiTheme="majorBidi" w:cstheme="majorBidi"/>
          <w:color w:val="000000" w:themeColor="text1"/>
          <w:sz w:val="24"/>
          <w:szCs w:val="24"/>
        </w:rPr>
        <w:t xml:space="preserve"> is the summation of "intellectual capital efficiency (ICE) and capital employed efficiency (CEE)". Algebraically, </w:t>
      </w:r>
    </w:p>
    <w:p w14:paraId="3EFCE2FA"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VAIC</w:t>
      </w:r>
      <w:r w:rsidRPr="0082532C">
        <w:rPr>
          <w:rFonts w:asciiTheme="majorBidi" w:eastAsia="Times New Roman" w:hAnsiTheme="majorBidi" w:cstheme="majorBidi"/>
          <w:color w:val="000000" w:themeColor="text1"/>
          <w:sz w:val="24"/>
          <w:szCs w:val="24"/>
          <w:vertAlign w:val="superscript"/>
        </w:rPr>
        <w:t>TM</w:t>
      </w:r>
      <w:r w:rsidRPr="0082532C">
        <w:rPr>
          <w:rFonts w:asciiTheme="majorBidi" w:eastAsia="Times New Roman" w:hAnsiTheme="majorBidi" w:cstheme="majorBidi"/>
          <w:color w:val="000000" w:themeColor="text1"/>
          <w:sz w:val="24"/>
          <w:szCs w:val="24"/>
        </w:rPr>
        <w:t xml:space="preserve"> = ICE + CEE</w:t>
      </w:r>
    </w:p>
    <w:p w14:paraId="069C6BA3"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 xml:space="preserve">ICE can be obtained by adding "human capital efficiency (HCE) and structural capital efficiency (SCE)". Algebraically, </w:t>
      </w:r>
    </w:p>
    <w:p w14:paraId="39DA0563" w14:textId="77777777" w:rsidR="0082532C" w:rsidRPr="0082532C" w:rsidRDefault="0082532C" w:rsidP="00756B55">
      <w:pPr>
        <w:pStyle w:val="ListParagraph"/>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ICE = HCE + SCE</w:t>
      </w:r>
    </w:p>
    <w:p w14:paraId="7C0D7124"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Thus,</w:t>
      </w:r>
    </w:p>
    <w:p w14:paraId="2ABA6B8A" w14:textId="77777777" w:rsidR="0082532C" w:rsidRPr="0082532C" w:rsidRDefault="0082532C" w:rsidP="00756B55">
      <w:pPr>
        <w:pStyle w:val="ListParagraph"/>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VAIC™ = HCE +SCE + CEE</w:t>
      </w:r>
    </w:p>
    <w:p w14:paraId="4CBC518B"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For every unit of money spent on the organization's resources, the VAIC determines the new value created. The VAIC framework's main goal is to analyse the roles that physical, structural, and human capital play in the creation of value for the business. The higher an organization's VAIC coefficient, the more value it can generate with the same amount of resources, and the better the business. Furthermore,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 contended that he had determined that VA, which can be calculated by deducting "Input" from "Output," was the most suitable measure of a company's success.</w:t>
      </w:r>
    </w:p>
    <w:p w14:paraId="6F91151D"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VA = Output - Input</w:t>
      </w:r>
    </w:p>
    <w:p w14:paraId="2BE3EEA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"Output represents net sales revenues, and Input contains all the expenses incurred in earning the sales revenues except labour costs which are considered a value-creating entity," state Clarke et al. (2011). In essence, VA is the increase in wealth that results from effectively utilising a business's resources prior to their distribution to different stakeholders (</w:t>
      </w:r>
      <w:proofErr w:type="spellStart"/>
      <w:r w:rsidRPr="0082532C">
        <w:rPr>
          <w:rFonts w:asciiTheme="majorBidi" w:eastAsia="Times New Roman" w:hAnsiTheme="majorBidi" w:cstheme="majorBidi"/>
          <w:sz w:val="24"/>
          <w:szCs w:val="24"/>
          <w:lang w:val="en-IN" w:eastAsia="en-IN"/>
        </w:rPr>
        <w:t>Riahi-Belkaoui</w:t>
      </w:r>
      <w:proofErr w:type="spellEnd"/>
      <w:r w:rsidRPr="0082532C">
        <w:rPr>
          <w:rFonts w:asciiTheme="majorBidi" w:eastAsia="Times New Roman" w:hAnsiTheme="majorBidi" w:cstheme="majorBidi"/>
          <w:sz w:val="24"/>
          <w:szCs w:val="24"/>
          <w:lang w:val="en-IN" w:eastAsia="en-IN"/>
        </w:rPr>
        <w:t>,</w:t>
      </w:r>
      <w:r w:rsidR="00756B55">
        <w:rPr>
          <w:rFonts w:asciiTheme="majorBidi" w:eastAsia="Times New Roman" w:hAnsiTheme="majorBidi" w:cstheme="majorBidi"/>
          <w:sz w:val="24"/>
          <w:szCs w:val="24"/>
          <w:lang w:val="en-IN" w:eastAsia="en-IN"/>
        </w:rPr>
        <w:t xml:space="preserve"> </w:t>
      </w:r>
      <w:r w:rsidRPr="0082532C">
        <w:rPr>
          <w:rFonts w:asciiTheme="majorBidi" w:eastAsia="Times New Roman" w:hAnsiTheme="majorBidi" w:cstheme="majorBidi"/>
          <w:sz w:val="24"/>
          <w:szCs w:val="24"/>
          <w:lang w:val="en-IN" w:eastAsia="en-IN"/>
        </w:rPr>
        <w:t xml:space="preserve">2003). According to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(2004), the firm's financial statement can also be used to calculate VA from the following equation;</w:t>
      </w:r>
    </w:p>
    <w:p w14:paraId="62472C8C" w14:textId="77777777" w:rsidR="0082532C" w:rsidRPr="0082532C" w:rsidRDefault="0082532C" w:rsidP="00756B55">
      <w:pPr>
        <w:spacing w:line="276" w:lineRule="auto"/>
        <w:jc w:val="center"/>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VA=OP+EC+D+A</w:t>
      </w:r>
    </w:p>
    <w:p w14:paraId="5F84D352" w14:textId="77777777" w:rsidR="00756B55" w:rsidRDefault="0082532C" w:rsidP="0082532C">
      <w:pPr>
        <w:spacing w:line="276" w:lineRule="auto"/>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05ABD02D"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 xml:space="preserve">OP = Operating Profit; EC = Employee cost; D = Depreciation; A = </w:t>
      </w:r>
      <w:proofErr w:type="spellStart"/>
      <w:r w:rsidRPr="0082532C">
        <w:rPr>
          <w:rFonts w:asciiTheme="majorBidi" w:eastAsia="Times New Roman" w:hAnsiTheme="majorBidi" w:cstheme="majorBidi"/>
          <w:color w:val="000000" w:themeColor="text1"/>
          <w:sz w:val="24"/>
          <w:szCs w:val="24"/>
        </w:rPr>
        <w:t>Amortisation</w:t>
      </w:r>
      <w:proofErr w:type="spellEnd"/>
    </w:p>
    <w:p w14:paraId="2B5E0A97" w14:textId="77777777" w:rsidR="00756B55" w:rsidRDefault="0082532C" w:rsidP="00756B55">
      <w:pPr>
        <w:spacing w:line="276" w:lineRule="auto"/>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Intellectual capital comprises of two efficiencies as mentioned below:</w:t>
      </w:r>
    </w:p>
    <w:p w14:paraId="51C91E31" w14:textId="77777777" w:rsidR="0082532C" w:rsidRPr="00756B55" w:rsidRDefault="00756B55" w:rsidP="00756B55">
      <w:pPr>
        <w:pStyle w:val="ListParagraph"/>
        <w:numPr>
          <w:ilvl w:val="0"/>
          <w:numId w:val="10"/>
        </w:numPr>
        <w:spacing w:line="276" w:lineRule="auto"/>
        <w:jc w:val="both"/>
        <w:rPr>
          <w:rFonts w:asciiTheme="majorBidi" w:eastAsia="Times New Roman" w:hAnsiTheme="majorBidi" w:cstheme="majorBidi"/>
          <w:sz w:val="24"/>
          <w:szCs w:val="24"/>
          <w:lang w:val="en-IN" w:eastAsia="en-IN"/>
        </w:rPr>
      </w:pPr>
      <w:r>
        <w:rPr>
          <w:rFonts w:asciiTheme="majorBidi" w:eastAsia="Times New Roman" w:hAnsiTheme="majorBidi" w:cstheme="majorBidi"/>
          <w:b/>
          <w:bCs/>
          <w:sz w:val="24"/>
          <w:szCs w:val="24"/>
          <w:lang w:val="en-IN" w:eastAsia="en-IN"/>
        </w:rPr>
        <w:t xml:space="preserve"> </w:t>
      </w:r>
      <w:r w:rsidR="0082532C" w:rsidRPr="00756B55">
        <w:rPr>
          <w:rFonts w:asciiTheme="majorBidi" w:eastAsia="Times New Roman" w:hAnsiTheme="majorBidi" w:cstheme="majorBidi"/>
          <w:b/>
          <w:bCs/>
          <w:sz w:val="24"/>
          <w:szCs w:val="24"/>
          <w:lang w:val="en-IN" w:eastAsia="en-IN"/>
        </w:rPr>
        <w:t>Intellectual Capital Efficiency (ICE):</w:t>
      </w:r>
      <w:r w:rsidR="0082532C" w:rsidRPr="00756B55">
        <w:rPr>
          <w:rFonts w:asciiTheme="majorBidi" w:eastAsia="Times New Roman" w:hAnsiTheme="majorBidi" w:cstheme="majorBidi"/>
          <w:sz w:val="24"/>
          <w:szCs w:val="24"/>
          <w:lang w:val="en-IN" w:eastAsia="en-IN"/>
        </w:rPr>
        <w:t xml:space="preserve"> ICE is the effectiveness of intellectual capital in enhancing the company's value. It consists of two sub-components added together: </w:t>
      </w:r>
    </w:p>
    <w:p w14:paraId="2B9827C0" w14:textId="77777777" w:rsidR="0082532C" w:rsidRPr="0082532C" w:rsidRDefault="0082532C" w:rsidP="00756B55">
      <w:pPr>
        <w:spacing w:after="0" w:line="276" w:lineRule="auto"/>
        <w:ind w:left="360"/>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1. Human Capital Efficiency (HCE):</w:t>
      </w:r>
      <w:r w:rsidRPr="0082532C">
        <w:rPr>
          <w:rFonts w:asciiTheme="majorBidi" w:eastAsia="Times New Roman" w:hAnsiTheme="majorBidi" w:cstheme="majorBidi"/>
          <w:sz w:val="24"/>
          <w:szCs w:val="24"/>
          <w:lang w:val="en-IN" w:eastAsia="en-IN"/>
        </w:rPr>
        <w:t xml:space="preserve"> HCE is the value that a company receives from investing one monetary unit in its human capital (HC). It can be calculated by dividing the firm's HC by its VA. In his VAIC model,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 used "total salaries and wages" as a stand-in for HC. </w:t>
      </w:r>
      <w:proofErr w:type="spellStart"/>
      <w:r w:rsidRPr="0082532C">
        <w:rPr>
          <w:rFonts w:asciiTheme="majorBidi" w:eastAsia="Times New Roman" w:hAnsiTheme="majorBidi" w:cstheme="majorBidi"/>
          <w:sz w:val="24"/>
          <w:szCs w:val="24"/>
          <w:lang w:val="en-IN" w:eastAsia="en-IN"/>
        </w:rPr>
        <w:t>Algebrically</w:t>
      </w:r>
      <w:proofErr w:type="spellEnd"/>
      <w:r w:rsidRPr="0082532C">
        <w:rPr>
          <w:rFonts w:asciiTheme="majorBidi" w:eastAsia="Times New Roman" w:hAnsiTheme="majorBidi" w:cstheme="majorBidi"/>
          <w:sz w:val="24"/>
          <w:szCs w:val="24"/>
          <w:lang w:val="en-IN" w:eastAsia="en-IN"/>
        </w:rPr>
        <w:t>,</w:t>
      </w:r>
    </w:p>
    <w:p w14:paraId="0739C473"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lastRenderedPageBreak/>
        <w:t>HCE= VA/HC</w:t>
      </w:r>
    </w:p>
    <w:p w14:paraId="4E321F22" w14:textId="77777777" w:rsidR="00756B55" w:rsidRDefault="0082532C" w:rsidP="00756B55">
      <w:pPr>
        <w:spacing w:line="276" w:lineRule="auto"/>
        <w:ind w:left="436" w:hanging="10"/>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Where,</w:t>
      </w:r>
    </w:p>
    <w:p w14:paraId="73E12D65" w14:textId="77777777" w:rsidR="0082532C" w:rsidRPr="0082532C" w:rsidRDefault="0082532C" w:rsidP="00756B55">
      <w:pPr>
        <w:spacing w:line="276" w:lineRule="auto"/>
        <w:ind w:left="436" w:hanging="10"/>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HCE = Human Capital Efficiency; VA = Value Added; HC = Human Capital</w:t>
      </w:r>
    </w:p>
    <w:p w14:paraId="209777ED" w14:textId="77777777" w:rsidR="0082532C" w:rsidRPr="0082532C" w:rsidRDefault="0082532C" w:rsidP="00756B55">
      <w:pPr>
        <w:spacing w:line="276" w:lineRule="auto"/>
        <w:ind w:left="436" w:hanging="10"/>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If the company has high VA and low salaries and wages, it effectively employs its HC. However, if the firm's VA is low compared to its compensation to employees, the company's HC is not being used effectively, resulting in a poor HCE. </w:t>
      </w:r>
    </w:p>
    <w:p w14:paraId="6DE078DD" w14:textId="77777777" w:rsidR="0082532C" w:rsidRPr="0082532C" w:rsidRDefault="0082532C" w:rsidP="00756B55">
      <w:pPr>
        <w:spacing w:after="0" w:line="276" w:lineRule="auto"/>
        <w:ind w:left="426"/>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2. Structural Capital Efficiency (SCE):</w:t>
      </w:r>
      <w:r w:rsidRPr="0082532C">
        <w:rPr>
          <w:rFonts w:asciiTheme="majorBidi" w:eastAsia="Times New Roman" w:hAnsiTheme="majorBidi" w:cstheme="majorBidi"/>
          <w:sz w:val="24"/>
          <w:szCs w:val="24"/>
          <w:lang w:val="en-IN" w:eastAsia="en-IN"/>
        </w:rPr>
        <w:t xml:space="preserve"> SCE is the efficiency with which the company's structural capital (SC) is used to generate value. SC is calculated by deducting HC from the company's VA and is based on the prior performance of the employees.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w:t>
      </w:r>
    </w:p>
    <w:p w14:paraId="5789B836"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 xml:space="preserve">Algebraically, </w:t>
      </w:r>
    </w:p>
    <w:p w14:paraId="596CC842" w14:textId="77777777" w:rsidR="0082532C" w:rsidRPr="0082532C" w:rsidRDefault="0082532C" w:rsidP="00756B55">
      <w:pPr>
        <w:spacing w:line="276" w:lineRule="auto"/>
        <w:ind w:left="426"/>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 VA-HC</w:t>
      </w:r>
    </w:p>
    <w:p w14:paraId="3D4B613F" w14:textId="77777777" w:rsidR="00756B55" w:rsidRDefault="0082532C" w:rsidP="00756B55">
      <w:pPr>
        <w:spacing w:line="276" w:lineRule="auto"/>
        <w:ind w:left="426"/>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0FDE7C7D"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 = Structural Capital; VA = Value Added; HC = Human Capital</w:t>
      </w:r>
    </w:p>
    <w:p w14:paraId="655A8FA4"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The link amid HC and SC in producing value for the firm is reciprocal, as seen in the equation above. It means that SC goes down as HC increases, which logically contradicts what SC is supposed to be. To overcome this issue, SCE is computed as follows:</w:t>
      </w:r>
    </w:p>
    <w:p w14:paraId="5E456450" w14:textId="77777777" w:rsidR="0082532C" w:rsidRPr="0082532C" w:rsidRDefault="0082532C" w:rsidP="00756B55">
      <w:pPr>
        <w:spacing w:line="276" w:lineRule="auto"/>
        <w:ind w:left="426"/>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SCE = SC / VA</w:t>
      </w:r>
    </w:p>
    <w:p w14:paraId="272633D2" w14:textId="77777777" w:rsidR="00756B55" w:rsidRDefault="0082532C" w:rsidP="00756B55">
      <w:pPr>
        <w:spacing w:line="276" w:lineRule="auto"/>
        <w:ind w:left="426"/>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7F9EC232"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SCE = Structural Capital Efficiency; SC = Structural Capital; VA = Value Added</w:t>
      </w:r>
    </w:p>
    <w:p w14:paraId="088D003D"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Hence, SCE is the company's SC per monetary unit of VA, and as HCE rises, SCE also rises.</w:t>
      </w:r>
    </w:p>
    <w:p w14:paraId="244ED23E" w14:textId="77777777" w:rsidR="0082532C" w:rsidRPr="00756B55" w:rsidRDefault="0082532C" w:rsidP="00756B55">
      <w:pPr>
        <w:pStyle w:val="ListParagraph"/>
        <w:numPr>
          <w:ilvl w:val="0"/>
          <w:numId w:val="10"/>
        </w:numPr>
        <w:spacing w:after="0" w:line="276" w:lineRule="auto"/>
        <w:jc w:val="both"/>
        <w:rPr>
          <w:rFonts w:asciiTheme="majorBidi" w:eastAsia="Times New Roman" w:hAnsiTheme="majorBidi" w:cstheme="majorBidi"/>
          <w:sz w:val="24"/>
          <w:szCs w:val="24"/>
          <w:lang w:val="en-IN" w:eastAsia="en-IN"/>
        </w:rPr>
      </w:pPr>
      <w:r w:rsidRPr="00756B55">
        <w:rPr>
          <w:rFonts w:asciiTheme="majorBidi" w:eastAsia="Times New Roman" w:hAnsiTheme="majorBidi" w:cstheme="majorBidi"/>
          <w:b/>
          <w:bCs/>
          <w:sz w:val="24"/>
          <w:szCs w:val="24"/>
          <w:lang w:val="en-IN" w:eastAsia="en-IN"/>
        </w:rPr>
        <w:t>Capital Employed Efficiency (CEE):</w:t>
      </w:r>
      <w:r w:rsidRPr="00756B55">
        <w:rPr>
          <w:rFonts w:asciiTheme="majorBidi" w:eastAsia="Times New Roman" w:hAnsiTheme="majorBidi" w:cstheme="majorBidi"/>
          <w:sz w:val="24"/>
          <w:szCs w:val="24"/>
          <w:lang w:val="en-IN" w:eastAsia="en-IN"/>
        </w:rPr>
        <w:t xml:space="preserve"> </w:t>
      </w:r>
      <w:proofErr w:type="spellStart"/>
      <w:r w:rsidRPr="00756B55">
        <w:rPr>
          <w:rFonts w:asciiTheme="majorBidi" w:eastAsia="Times New Roman" w:hAnsiTheme="majorBidi" w:cstheme="majorBidi"/>
          <w:sz w:val="24"/>
          <w:szCs w:val="24"/>
          <w:lang w:val="en-IN" w:eastAsia="en-IN"/>
        </w:rPr>
        <w:t>Pulic</w:t>
      </w:r>
      <w:proofErr w:type="spellEnd"/>
      <w:r w:rsidRPr="00756B55">
        <w:rPr>
          <w:rFonts w:asciiTheme="majorBidi" w:eastAsia="Times New Roman" w:hAnsiTheme="majorBidi" w:cstheme="majorBidi"/>
          <w:sz w:val="24"/>
          <w:szCs w:val="24"/>
          <w:lang w:val="en-IN" w:eastAsia="en-IN"/>
        </w:rPr>
        <w:t xml:space="preserve"> (2000) states that CEE </w:t>
      </w:r>
      <w:r w:rsidR="00EE738A" w:rsidRPr="00756B55">
        <w:rPr>
          <w:rFonts w:asciiTheme="majorBidi" w:eastAsia="Times New Roman" w:hAnsiTheme="majorBidi" w:cstheme="majorBidi"/>
          <w:sz w:val="24"/>
          <w:szCs w:val="24"/>
          <w:lang w:val="en-IN" w:eastAsia="en-IN"/>
        </w:rPr>
        <w:t>considers</w:t>
      </w:r>
      <w:r w:rsidRPr="00756B55">
        <w:rPr>
          <w:rFonts w:asciiTheme="majorBidi" w:eastAsia="Times New Roman" w:hAnsiTheme="majorBidi" w:cstheme="majorBidi"/>
          <w:sz w:val="24"/>
          <w:szCs w:val="24"/>
          <w:lang w:val="en-IN" w:eastAsia="en-IN"/>
        </w:rPr>
        <w:t xml:space="preserve"> the efficiency that HCE and SCE do not. Furthermore, he argues that IC should be combined with both financial and physical capital employed (CE) in order to create value, as IC cannot do so on its own. Therefore, by investing one monetary unit of capital (i.e., CE) in the business, CEE demonstrates the VA in it. It is calculated by dividing the firm's CE by its VA. </w:t>
      </w:r>
      <w:r w:rsidRPr="00756B55">
        <w:rPr>
          <w:rFonts w:asciiTheme="majorBidi" w:eastAsia="Times New Roman" w:hAnsiTheme="majorBidi" w:cstheme="majorBidi"/>
          <w:color w:val="000000" w:themeColor="text1"/>
          <w:sz w:val="24"/>
          <w:szCs w:val="24"/>
        </w:rPr>
        <w:t xml:space="preserve">Algebraically, </w:t>
      </w:r>
    </w:p>
    <w:p w14:paraId="7EE46332"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CEE= VA/CE</w:t>
      </w:r>
    </w:p>
    <w:p w14:paraId="1ABE6ABB" w14:textId="77777777" w:rsidR="00756B55" w:rsidRDefault="0082532C" w:rsidP="00756B55">
      <w:pPr>
        <w:spacing w:line="276" w:lineRule="auto"/>
        <w:ind w:left="284"/>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16113B43" w14:textId="77777777" w:rsidR="0082532C" w:rsidRPr="0082532C" w:rsidRDefault="0082532C" w:rsidP="00756B55">
      <w:pPr>
        <w:spacing w:line="276" w:lineRule="auto"/>
        <w:ind w:left="284"/>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CEE = Capital Employed Efficiency; VA = Value Added; CE = Capital Employed</w:t>
      </w:r>
    </w:p>
    <w:p w14:paraId="2E1B3D14" w14:textId="77777777" w:rsidR="0082532C" w:rsidRPr="0082532C" w:rsidRDefault="0082532C" w:rsidP="00756B55">
      <w:pPr>
        <w:spacing w:line="276" w:lineRule="auto"/>
        <w:ind w:left="284"/>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The company's value increases whenever human, structural, physical, and financial capital is used. Moreover, this increase in the company's value leads to a proportionate increase in the VAIC coefficient.</w:t>
      </w:r>
    </w:p>
    <w:p w14:paraId="6602E388" w14:textId="77777777" w:rsidR="0082532C" w:rsidRPr="0082532C" w:rsidRDefault="0082532C" w:rsidP="00D044BB">
      <w:pPr>
        <w:pStyle w:val="ListParagraph"/>
        <w:spacing w:line="276" w:lineRule="auto"/>
        <w:ind w:left="0"/>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b/>
          <w:bCs/>
          <w:color w:val="000000" w:themeColor="text1"/>
          <w:sz w:val="24"/>
          <w:szCs w:val="24"/>
        </w:rPr>
        <w:t xml:space="preserve">Strengths </w:t>
      </w:r>
      <w:r w:rsidR="00B05029">
        <w:rPr>
          <w:rFonts w:asciiTheme="majorBidi" w:eastAsia="Times New Roman" w:hAnsiTheme="majorBidi" w:cstheme="majorBidi"/>
          <w:b/>
          <w:bCs/>
          <w:color w:val="000000" w:themeColor="text1"/>
          <w:sz w:val="24"/>
          <w:szCs w:val="24"/>
        </w:rPr>
        <w:t>of VAIC</w:t>
      </w:r>
      <w:r w:rsidR="00B05029" w:rsidRPr="00B05029">
        <w:rPr>
          <w:rFonts w:asciiTheme="majorBidi" w:eastAsia="Times New Roman" w:hAnsiTheme="majorBidi" w:cstheme="majorBidi"/>
          <w:b/>
          <w:bCs/>
          <w:color w:val="000000" w:themeColor="text1"/>
          <w:sz w:val="24"/>
          <w:szCs w:val="24"/>
          <w:vertAlign w:val="superscript"/>
        </w:rPr>
        <w:t>TM</w:t>
      </w:r>
    </w:p>
    <w:p w14:paraId="17DFCC40" w14:textId="77777777" w:rsidR="00B05029"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Simplicity and Ease of Use:</w:t>
      </w:r>
      <w:r w:rsidRPr="000227A3">
        <w:rPr>
          <w:rFonts w:asciiTheme="majorBidi" w:eastAsia="Times New Roman" w:hAnsiTheme="majorBidi" w:cstheme="majorBidi"/>
          <w:sz w:val="24"/>
          <w:szCs w:val="24"/>
          <w:lang w:val="en-IN" w:eastAsia="en-IN"/>
        </w:rPr>
        <w:t xml:space="preserve"> The VAIC model's simplified calculation process, which computes efficiency coefficients using easily accessible financial data, makes it comparatively simple to apply. Because of its simplicity, many organisations can use it without the need for intricate data collection and analysis procedures, and pertinent stakeholders who are used to traditional accounting information can understand it.</w:t>
      </w:r>
    </w:p>
    <w:p w14:paraId="7FAB5FAE"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6C828B65" w14:textId="77777777" w:rsidR="00B05029"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Objectivity:</w:t>
      </w:r>
      <w:r w:rsidRPr="000227A3">
        <w:rPr>
          <w:rFonts w:asciiTheme="majorBidi" w:eastAsia="Times New Roman" w:hAnsiTheme="majorBidi" w:cstheme="majorBidi"/>
          <w:sz w:val="24"/>
          <w:szCs w:val="24"/>
          <w:lang w:val="en-IN" w:eastAsia="en-IN"/>
        </w:rPr>
        <w:t xml:space="preserve"> Subjective grading or scoring is not necessary because the measurements are quantitative, objective, and quantifiable. Even with large sample sizes that include thousands of data points gathered over a given time period, this method enables in-depth computation and statistical analysis.</w:t>
      </w:r>
    </w:p>
    <w:p w14:paraId="672AA530"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6A101A3F" w14:textId="77777777" w:rsidR="0082532C"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Emphasis on Value Creation:</w:t>
      </w:r>
      <w:r w:rsidRPr="000227A3">
        <w:rPr>
          <w:rFonts w:asciiTheme="majorBidi" w:eastAsia="Times New Roman" w:hAnsiTheme="majorBidi" w:cstheme="majorBidi"/>
          <w:sz w:val="24"/>
          <w:szCs w:val="24"/>
          <w:lang w:val="en-IN" w:eastAsia="en-IN"/>
        </w:rPr>
        <w:t xml:space="preserve"> In line with the strategic objectives of numerous businesses, VAIC highlights the role that intellectual capital plays in generating value. It draws attention to the human capital, structural capital, and capital employed in the generation of economic value.</w:t>
      </w:r>
    </w:p>
    <w:p w14:paraId="06CBCDBD" w14:textId="77777777" w:rsidR="00B05029" w:rsidRPr="0082532C" w:rsidRDefault="00B05029" w:rsidP="0082532C">
      <w:pPr>
        <w:spacing w:after="0" w:line="276" w:lineRule="auto"/>
        <w:jc w:val="both"/>
        <w:rPr>
          <w:rFonts w:asciiTheme="majorBidi" w:eastAsia="Times New Roman" w:hAnsiTheme="majorBidi" w:cstheme="majorBidi"/>
          <w:sz w:val="24"/>
          <w:szCs w:val="24"/>
          <w:lang w:val="en-IN" w:eastAsia="en-IN"/>
        </w:rPr>
      </w:pPr>
    </w:p>
    <w:p w14:paraId="53A07FE2" w14:textId="77777777" w:rsidR="00B05029"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 Framework:</w:t>
      </w:r>
      <w:r w:rsidRPr="000227A3">
        <w:rPr>
          <w:rFonts w:asciiTheme="majorBidi" w:eastAsia="Times New Roman" w:hAnsiTheme="majorBidi" w:cstheme="majorBidi"/>
          <w:sz w:val="24"/>
          <w:szCs w:val="24"/>
          <w:lang w:val="en-IN" w:eastAsia="en-IN"/>
        </w:rPr>
        <w:t xml:space="preserve"> The VAIC model offers a comprehensive perspective of an organization's intellectual capital by incorporating Capital Employed Efficiency (CEE), Human Capital Efficiency (HCE), and Structural Capital Efficiency (SCE). This makes it easier to comprehend how various forms of capital affect overall performance.</w:t>
      </w:r>
    </w:p>
    <w:p w14:paraId="4F56F218"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55925943" w14:textId="77777777" w:rsidR="0082532C"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Makes Strategic Management Easier:</w:t>
      </w:r>
      <w:r w:rsidRPr="000227A3">
        <w:rPr>
          <w:rFonts w:asciiTheme="majorBidi" w:eastAsia="Times New Roman" w:hAnsiTheme="majorBidi" w:cstheme="majorBidi"/>
          <w:sz w:val="24"/>
          <w:szCs w:val="24"/>
          <w:lang w:val="en-IN" w:eastAsia="en-IN"/>
        </w:rPr>
        <w:t xml:space="preserve"> Decisions about strategic management can be influenced by the knowledge obtained from the VAIC model. By identifying their intellectual capital's strengths and weaknesses, organisations can better allocate resources to increase value creation.</w:t>
      </w:r>
    </w:p>
    <w:p w14:paraId="6A77314F" w14:textId="77777777" w:rsidR="00B05029" w:rsidRPr="0082532C" w:rsidRDefault="00B05029" w:rsidP="0082532C">
      <w:pPr>
        <w:spacing w:after="0" w:line="276" w:lineRule="auto"/>
        <w:jc w:val="both"/>
        <w:rPr>
          <w:rFonts w:asciiTheme="majorBidi" w:eastAsia="Times New Roman" w:hAnsiTheme="majorBidi" w:cstheme="majorBidi"/>
          <w:sz w:val="24"/>
          <w:szCs w:val="24"/>
          <w:lang w:val="en-IN" w:eastAsia="en-IN"/>
        </w:rPr>
      </w:pPr>
    </w:p>
    <w:p w14:paraId="79AB98F5" w14:textId="77777777" w:rsidR="0082532C"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 xml:space="preserve">Facilitates Comparison: </w:t>
      </w:r>
      <w:r w:rsidRPr="000227A3">
        <w:rPr>
          <w:rFonts w:asciiTheme="majorBidi" w:eastAsia="Times New Roman" w:hAnsiTheme="majorBidi" w:cstheme="majorBidi"/>
          <w:sz w:val="24"/>
          <w:szCs w:val="24"/>
          <w:lang w:val="en-IN" w:eastAsia="en-IN"/>
        </w:rPr>
        <w:t>Comparing with peers is made easier by the model's quantitative assessment of intellectual capital, which makes it easier to compare various organisations' IC performance in an unbiased manner. This is especially helpful for performance evaluation and benchmarking. The creation of standardised measurements makes it possible to apply and use indexes or indicators for comparison at the national, business, and industry levels consistently. This standardisation makes benchmarking easier.</w:t>
      </w:r>
    </w:p>
    <w:p w14:paraId="4717F97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DCA6434" w14:textId="77777777" w:rsidR="0082532C" w:rsidRPr="0082532C" w:rsidRDefault="0082532C" w:rsidP="0082532C">
      <w:pPr>
        <w:shd w:val="clear" w:color="auto" w:fill="FFFFFF" w:themeFill="background1"/>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Weaknesses</w:t>
      </w:r>
      <w:r w:rsidR="00B05029">
        <w:rPr>
          <w:rFonts w:asciiTheme="majorBidi" w:eastAsia="Times New Roman" w:hAnsiTheme="majorBidi" w:cstheme="majorBidi"/>
          <w:b/>
          <w:bCs/>
          <w:color w:val="000000" w:themeColor="text1"/>
          <w:sz w:val="24"/>
          <w:szCs w:val="24"/>
        </w:rPr>
        <w:t xml:space="preserve"> of VAIC</w:t>
      </w:r>
      <w:r w:rsidR="00B05029" w:rsidRPr="00B05029">
        <w:rPr>
          <w:rFonts w:asciiTheme="majorBidi" w:eastAsia="Times New Roman" w:hAnsiTheme="majorBidi" w:cstheme="majorBidi"/>
          <w:b/>
          <w:bCs/>
          <w:color w:val="000000" w:themeColor="text1"/>
          <w:sz w:val="24"/>
          <w:szCs w:val="24"/>
          <w:vertAlign w:val="superscript"/>
        </w:rPr>
        <w:t>TM</w:t>
      </w:r>
    </w:p>
    <w:p w14:paraId="58732982" w14:textId="77777777" w:rsidR="00B05029"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Restricted Scope:</w:t>
      </w:r>
      <w:r w:rsidRPr="000227A3">
        <w:rPr>
          <w:rFonts w:asciiTheme="majorBidi" w:eastAsia="Times New Roman" w:hAnsiTheme="majorBidi" w:cstheme="majorBidi"/>
          <w:sz w:val="24"/>
          <w:szCs w:val="24"/>
          <w:lang w:val="en-IN" w:eastAsia="en-IN"/>
        </w:rPr>
        <w:t xml:space="preserve"> Because the VAIC model mostly uses financial data, it might not fully account for all aspects of intellectual capital, including customer relationships, organisational culture, and employee creativity. An inadequate evaluation of intellectual capital may arise from this restriction. Chang argues that VIAC's structural capital efficiency sub-component may not provide a comprehensive view because it ignores R&amp;D and intellectual property costs, which are crucial in today's business environments.</w:t>
      </w:r>
    </w:p>
    <w:p w14:paraId="550C3B90"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5155ED43" w14:textId="77777777" w:rsidR="0082532C"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Measurement:</w:t>
      </w:r>
      <w:r w:rsidRPr="000227A3">
        <w:rPr>
          <w:rFonts w:asciiTheme="majorBidi" w:eastAsia="Times New Roman" w:hAnsiTheme="majorBidi" w:cstheme="majorBidi"/>
          <w:sz w:val="24"/>
          <w:szCs w:val="24"/>
          <w:lang w:val="en-IN" w:eastAsia="en-IN"/>
        </w:rPr>
        <w:t xml:space="preserve"> VAIC offers a momentary view of the efficiency of intellectual capital at a particular moment in time. The dynamic nature of intellectual capital, where the </w:t>
      </w:r>
      <w:r w:rsidRPr="000227A3">
        <w:rPr>
          <w:rFonts w:asciiTheme="majorBidi" w:eastAsia="Times New Roman" w:hAnsiTheme="majorBidi" w:cstheme="majorBidi"/>
          <w:sz w:val="24"/>
          <w:szCs w:val="24"/>
          <w:lang w:val="en-IN" w:eastAsia="en-IN"/>
        </w:rPr>
        <w:lastRenderedPageBreak/>
        <w:t>contributions and value of IC components can fluctuate quickly, is not taken into consideration. Additionally, because it is based on past financial data, it is only appropriate for evaluating</w:t>
      </w:r>
      <w:r w:rsidR="00B05029" w:rsidRPr="000227A3">
        <w:rPr>
          <w:rFonts w:asciiTheme="majorBidi" w:eastAsia="Times New Roman" w:hAnsiTheme="majorBidi" w:cstheme="majorBidi"/>
          <w:sz w:val="24"/>
          <w:szCs w:val="24"/>
          <w:lang w:val="en-IN" w:eastAsia="en-IN"/>
        </w:rPr>
        <w:t xml:space="preserve"> </w:t>
      </w:r>
      <w:r w:rsidR="00B05029" w:rsidRPr="000227A3">
        <w:rPr>
          <w:rFonts w:ascii="Times New Roman" w:eastAsia="Times New Roman" w:hAnsi="Times New Roman" w:cs="Times New Roman"/>
          <w:color w:val="000000" w:themeColor="text1"/>
          <w:sz w:val="24"/>
          <w:szCs w:val="24"/>
        </w:rPr>
        <w:t>IC retrospectively, without the ability to predict future value creation (</w:t>
      </w:r>
      <w:proofErr w:type="spellStart"/>
      <w:r w:rsidR="00B05029" w:rsidRPr="000227A3">
        <w:rPr>
          <w:rFonts w:ascii="Times New Roman" w:eastAsia="Times New Roman" w:hAnsi="Times New Roman" w:cs="Times New Roman"/>
          <w:color w:val="000000" w:themeColor="text1"/>
          <w:sz w:val="24"/>
          <w:szCs w:val="24"/>
        </w:rPr>
        <w:t>Dzenopoljac</w:t>
      </w:r>
      <w:proofErr w:type="spellEnd"/>
      <w:r w:rsidR="00B05029" w:rsidRPr="000227A3">
        <w:rPr>
          <w:rFonts w:ascii="Times New Roman" w:eastAsia="Times New Roman" w:hAnsi="Times New Roman" w:cs="Times New Roman"/>
          <w:color w:val="000000" w:themeColor="text1"/>
          <w:sz w:val="24"/>
          <w:szCs w:val="24"/>
        </w:rPr>
        <w:t xml:space="preserve"> et al., 2017).</w:t>
      </w:r>
    </w:p>
    <w:p w14:paraId="687BF708" w14:textId="77777777" w:rsidR="00B05029" w:rsidRPr="0082532C" w:rsidRDefault="00B05029" w:rsidP="0082532C">
      <w:pPr>
        <w:spacing w:after="0" w:line="276" w:lineRule="auto"/>
        <w:jc w:val="both"/>
        <w:rPr>
          <w:rFonts w:asciiTheme="majorBidi" w:eastAsia="Times New Roman" w:hAnsiTheme="majorBidi" w:cstheme="majorBidi"/>
          <w:sz w:val="24"/>
          <w:szCs w:val="24"/>
          <w:lang w:val="en-IN" w:eastAsia="en-IN"/>
        </w:rPr>
      </w:pPr>
    </w:p>
    <w:p w14:paraId="76C0E9FC" w14:textId="77777777" w:rsidR="00877E7E"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Overemphasis on Financial Metrics:</w:t>
      </w:r>
      <w:r w:rsidRPr="000227A3">
        <w:rPr>
          <w:rFonts w:asciiTheme="majorBidi" w:eastAsia="Times New Roman" w:hAnsiTheme="majorBidi" w:cstheme="majorBidi"/>
          <w:sz w:val="24"/>
          <w:szCs w:val="24"/>
          <w:lang w:val="en-IN" w:eastAsia="en-IN"/>
        </w:rPr>
        <w:t xml:space="preserve"> The VAIC model may ignore non-financial components of intellectual capital, such as social capital and brand equity, in favour of concentrating on value added from a financial standpoint. Long-term value creation may benefit greatly from these intangible assets.</w:t>
      </w:r>
    </w:p>
    <w:p w14:paraId="61DD60F4"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04DD6CF3" w14:textId="77777777" w:rsidR="0082532C"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Possibility of Misunderstanding:</w:t>
      </w:r>
      <w:r w:rsidRPr="000227A3">
        <w:rPr>
          <w:rFonts w:asciiTheme="majorBidi" w:eastAsia="Times New Roman" w:hAnsiTheme="majorBidi" w:cstheme="majorBidi"/>
          <w:sz w:val="24"/>
          <w:szCs w:val="24"/>
          <w:lang w:val="en-IN" w:eastAsia="en-IN"/>
        </w:rPr>
        <w:t xml:space="preserve"> The VAIC model's simplicity could cause the results to be oversimplified and misinterpreted. Decision-makers may fail to consider contextual elements that affect the performance of intellectual capital. Additionally, the model has trouble with businesses that have negative operating profits or equity book values, which leads to a negative "value added." This suggests that the business uses its input resources more than its output resources, which results in negative values in later indexes and negates the purpose of the analysis.</w:t>
      </w:r>
    </w:p>
    <w:p w14:paraId="3DA966DE" w14:textId="77777777" w:rsidR="00877E7E" w:rsidRPr="0082532C" w:rsidRDefault="00877E7E" w:rsidP="0082532C">
      <w:pPr>
        <w:spacing w:after="0" w:line="276" w:lineRule="auto"/>
        <w:jc w:val="both"/>
        <w:rPr>
          <w:rFonts w:asciiTheme="majorBidi" w:eastAsia="Times New Roman" w:hAnsiTheme="majorBidi" w:cstheme="majorBidi"/>
          <w:sz w:val="24"/>
          <w:szCs w:val="24"/>
          <w:lang w:val="en-IN" w:eastAsia="en-IN"/>
        </w:rPr>
      </w:pPr>
    </w:p>
    <w:p w14:paraId="26DC1C28" w14:textId="77777777" w:rsidR="00877E7E"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Relies on Accounting Data:</w:t>
      </w:r>
      <w:r w:rsidRPr="000227A3">
        <w:rPr>
          <w:rFonts w:asciiTheme="majorBidi" w:eastAsia="Times New Roman" w:hAnsiTheme="majorBidi" w:cstheme="majorBidi"/>
          <w:sz w:val="24"/>
          <w:szCs w:val="24"/>
          <w:lang w:val="en-IN" w:eastAsia="en-IN"/>
        </w:rPr>
        <w:t xml:space="preserve"> The model inherits the drawbacks of accounting procedures, including how intangible assets are handled, because it is dependent on conventional accounting data. Intellectual capital is frequently undervalued in VAIC calculations due to accounting standards' incomplete recognition of its worth.</w:t>
      </w:r>
    </w:p>
    <w:p w14:paraId="6530E546"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1FD897DB" w14:textId="77777777" w:rsidR="0082532C"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Absence of Industry Specificity:</w:t>
      </w:r>
      <w:r w:rsidRPr="000227A3">
        <w:rPr>
          <w:rFonts w:asciiTheme="majorBidi" w:eastAsia="Times New Roman" w:hAnsiTheme="majorBidi" w:cstheme="majorBidi"/>
          <w:sz w:val="24"/>
          <w:szCs w:val="24"/>
          <w:lang w:val="en-IN" w:eastAsia="en-IN"/>
        </w:rPr>
        <w:t xml:space="preserve"> Industry-specific elements that may have an impact on intellectual capital are not taken into consideration by the VAIC model. A one-size-fits-all strategy might not be suitable for all sectors because different industries have different IC components and value drivers.</w:t>
      </w:r>
    </w:p>
    <w:p w14:paraId="534675D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5123854F" w14:textId="77777777" w:rsidR="0082532C" w:rsidRPr="0082532C" w:rsidRDefault="0082532C" w:rsidP="0082532C">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 xml:space="preserve"> 5. Calculated Intangible Value (CIV)</w:t>
      </w:r>
    </w:p>
    <w:p w14:paraId="5ABDF71F"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Thomas A. Stewart's 1995 introduction of the idea of Calculated Intangible Value (CIV) presents a methodical approach for assessing a company's intangible assets. These assets are very important in determining the actual value and competitive advantage of a company even if their quantification using traditional financial criteria presents a difficulty. Stewart (1997) developed the CIV approach to examine the intellectual capital of businesses, assist investors and decision-makers in determining the value of knowledge-intensive companies, and inspire their enthusiasm in intellectual capital. The CIV approach's basic tenet is that investments in physical capital can only produce industry-average returns; any excess is ascribed to the use of intellectual capital. Basically, earnings above the industry average for a given company's sector. In essence, a company's intellectual capital assets generate profits that are higher than the industry average for its sector. The Calculated Intangible Value (CIV) method is a useful tool for assessing a company's intangible value because it essentially aims to assign a specific value to intangible assets while accounting for variables other than market fluctuations. Two essential ideas are included in this model:</w:t>
      </w:r>
    </w:p>
    <w:p w14:paraId="44BE4EC8" w14:textId="77777777" w:rsidR="00D54AC1" w:rsidRPr="000227A3" w:rsidRDefault="0082532C" w:rsidP="000227A3">
      <w:pPr>
        <w:pStyle w:val="ListParagraph"/>
        <w:numPr>
          <w:ilvl w:val="0"/>
          <w:numId w:val="26"/>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Intangible Assets:</w:t>
      </w:r>
      <w:r w:rsidRPr="000227A3">
        <w:rPr>
          <w:rFonts w:asciiTheme="majorBidi" w:eastAsia="Times New Roman" w:hAnsiTheme="majorBidi" w:cstheme="majorBidi"/>
          <w:sz w:val="24"/>
          <w:szCs w:val="24"/>
          <w:lang w:val="en-IN" w:eastAsia="en-IN"/>
        </w:rPr>
        <w:t xml:space="preserve"> Intellectual property (such as patents and trademarks), brand reputation, employee skill, organisational culture, and stakeholder relationships are all considered intangible assets. These resources have a major impact on a business's capacity to generate income and maintain its competitive edge.</w:t>
      </w:r>
    </w:p>
    <w:p w14:paraId="53E1256C"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7F65871B" w14:textId="77777777" w:rsidR="0082532C" w:rsidRPr="000227A3" w:rsidRDefault="0082532C" w:rsidP="000227A3">
      <w:pPr>
        <w:pStyle w:val="ListParagraph"/>
        <w:numPr>
          <w:ilvl w:val="0"/>
          <w:numId w:val="26"/>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Excess Earnings:</w:t>
      </w:r>
      <w:r w:rsidRPr="000227A3">
        <w:rPr>
          <w:rFonts w:asciiTheme="majorBidi" w:eastAsia="Times New Roman" w:hAnsiTheme="majorBidi" w:cstheme="majorBidi"/>
          <w:sz w:val="24"/>
          <w:szCs w:val="24"/>
          <w:lang w:val="en-IN" w:eastAsia="en-IN"/>
        </w:rPr>
        <w:t xml:space="preserve"> Associated with a company's intangible assets, excess earnings are defined as surplus earnings that exceed the expected return on tangible assets.</w:t>
      </w:r>
    </w:p>
    <w:p w14:paraId="74FD2612"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EAA65C5" w14:textId="77777777" w:rsidR="0082532C" w:rsidRPr="0082532C" w:rsidRDefault="0082532C" w:rsidP="0082532C">
      <w:pPr>
        <w:pStyle w:val="ListParagraph"/>
        <w:numPr>
          <w:ilvl w:val="0"/>
          <w:numId w:val="8"/>
        </w:num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Operationalization</w:t>
      </w:r>
    </w:p>
    <w:p w14:paraId="5A0EF954"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This model is operationalized in following stages:</w:t>
      </w:r>
    </w:p>
    <w:p w14:paraId="0B7FDF4A"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43A5D035" w14:textId="77777777" w:rsidR="00D54AC1"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Calculat</w:t>
      </w:r>
      <w:r w:rsidR="005B1539">
        <w:rPr>
          <w:rFonts w:asciiTheme="majorBidi" w:eastAsia="Times New Roman" w:hAnsiTheme="majorBidi" w:cstheme="majorBidi"/>
          <w:b/>
          <w:bCs/>
          <w:sz w:val="24"/>
          <w:szCs w:val="24"/>
          <w:lang w:val="en-IN" w:eastAsia="en-IN"/>
        </w:rPr>
        <w:t>ion of</w:t>
      </w:r>
      <w:r w:rsidRPr="0082532C">
        <w:rPr>
          <w:rFonts w:asciiTheme="majorBidi" w:eastAsia="Times New Roman" w:hAnsiTheme="majorBidi" w:cstheme="majorBidi"/>
          <w:b/>
          <w:bCs/>
          <w:sz w:val="24"/>
          <w:szCs w:val="24"/>
          <w:lang w:val="en-IN" w:eastAsia="en-IN"/>
        </w:rPr>
        <w:t xml:space="preserve"> Average Earnings Before Taxes:</w:t>
      </w:r>
    </w:p>
    <w:p w14:paraId="4B314F2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First, the company's average pre-tax earnings for the previous three years are calculated. Over a given period of time, typically three to five years, these earnings show the company's profitability before tax deductions. Without </w:t>
      </w:r>
      <w:r w:rsidR="00D54AC1" w:rsidRPr="0082532C">
        <w:rPr>
          <w:rFonts w:asciiTheme="majorBidi" w:eastAsia="Times New Roman" w:hAnsiTheme="majorBidi" w:cstheme="majorBidi"/>
          <w:sz w:val="24"/>
          <w:szCs w:val="24"/>
          <w:lang w:val="en-IN" w:eastAsia="en-IN"/>
        </w:rPr>
        <w:t>considering</w:t>
      </w:r>
      <w:r w:rsidRPr="0082532C">
        <w:rPr>
          <w:rFonts w:asciiTheme="majorBidi" w:eastAsia="Times New Roman" w:hAnsiTheme="majorBidi" w:cstheme="majorBidi"/>
          <w:sz w:val="24"/>
          <w:szCs w:val="24"/>
          <w:lang w:val="en-IN" w:eastAsia="en-IN"/>
        </w:rPr>
        <w:t xml:space="preserve"> the effect of taxes, this metric offers insight into the company's financial performance.</w:t>
      </w:r>
    </w:p>
    <w:p w14:paraId="3DB76DF4" w14:textId="77777777" w:rsidR="00D54AC1"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br/>
      </w:r>
      <w:r w:rsidRPr="0082532C">
        <w:rPr>
          <w:rFonts w:asciiTheme="majorBidi" w:eastAsia="Times New Roman" w:hAnsiTheme="majorBidi" w:cstheme="majorBidi"/>
          <w:b/>
          <w:bCs/>
          <w:sz w:val="24"/>
          <w:szCs w:val="24"/>
          <w:lang w:val="en-IN" w:eastAsia="en-IN"/>
        </w:rPr>
        <w:t>Determin</w:t>
      </w:r>
      <w:r w:rsidR="005B1539">
        <w:rPr>
          <w:rFonts w:asciiTheme="majorBidi" w:eastAsia="Times New Roman" w:hAnsiTheme="majorBidi" w:cstheme="majorBidi"/>
          <w:b/>
          <w:bCs/>
          <w:sz w:val="24"/>
          <w:szCs w:val="24"/>
          <w:lang w:val="en-IN" w:eastAsia="en-IN"/>
        </w:rPr>
        <w:t>ing</w:t>
      </w:r>
      <w:r w:rsidRPr="0082532C">
        <w:rPr>
          <w:rFonts w:asciiTheme="majorBidi" w:eastAsia="Times New Roman" w:hAnsiTheme="majorBidi" w:cstheme="majorBidi"/>
          <w:b/>
          <w:bCs/>
          <w:sz w:val="24"/>
          <w:szCs w:val="24"/>
          <w:lang w:val="en-IN" w:eastAsia="en-IN"/>
        </w:rPr>
        <w:t xml:space="preserve"> the Average Tangible Assets:</w:t>
      </w:r>
    </w:p>
    <w:p w14:paraId="4102061A"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company's average year-end tangible assets over the previous three years—excluding intangible assets—are then calculated. This average value covers the company's tangible assets, including buildings, machinery, and real estate, over the same time frame. This computation only looks at measurable assets that are shown on the balance sheet; intangible assets are not included.</w:t>
      </w:r>
    </w:p>
    <w:p w14:paraId="05B0F2D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060919E"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Determin</w:t>
      </w:r>
      <w:r w:rsidR="005B1539">
        <w:rPr>
          <w:rFonts w:asciiTheme="majorBidi" w:eastAsia="Times New Roman" w:hAnsiTheme="majorBidi" w:cstheme="majorBidi"/>
          <w:b/>
          <w:bCs/>
          <w:sz w:val="24"/>
          <w:szCs w:val="24"/>
          <w:lang w:val="en-IN" w:eastAsia="en-IN"/>
        </w:rPr>
        <w:t>ing the</w:t>
      </w:r>
      <w:r w:rsidRPr="0082532C">
        <w:rPr>
          <w:rFonts w:asciiTheme="majorBidi" w:eastAsia="Times New Roman" w:hAnsiTheme="majorBidi" w:cstheme="majorBidi"/>
          <w:b/>
          <w:bCs/>
          <w:sz w:val="24"/>
          <w:szCs w:val="24"/>
          <w:lang w:val="en-IN" w:eastAsia="en-IN"/>
        </w:rPr>
        <w:t xml:space="preserve"> Industry Return on Tangible Assets (ROTA):</w:t>
      </w:r>
    </w:p>
    <w:p w14:paraId="43BF5C1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average pre-tax profit of the business, minus intangible assets, is then divided by its average assets. The return on assets (ROA) for the business is the outcome of this computation. The average return that businesses in the same industry get on their physical assets is known as ROA. This measure helps determine the expected return on tangible assets by dividing the average pre-tax earnings by the average tangible assets.</w:t>
      </w:r>
    </w:p>
    <w:p w14:paraId="1F3D151C"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055F877A"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Comput</w:t>
      </w:r>
      <w:r w:rsidR="005B1539">
        <w:rPr>
          <w:rFonts w:asciiTheme="majorBidi" w:eastAsia="Times New Roman" w:hAnsiTheme="majorBidi" w:cstheme="majorBidi"/>
          <w:b/>
          <w:bCs/>
          <w:sz w:val="24"/>
          <w:szCs w:val="24"/>
          <w:lang w:val="en-IN" w:eastAsia="en-IN"/>
        </w:rPr>
        <w:t>ation of</w:t>
      </w:r>
      <w:r w:rsidRPr="0082532C">
        <w:rPr>
          <w:rFonts w:asciiTheme="majorBidi" w:eastAsia="Times New Roman" w:hAnsiTheme="majorBidi" w:cstheme="majorBidi"/>
          <w:b/>
          <w:bCs/>
          <w:sz w:val="24"/>
          <w:szCs w:val="24"/>
          <w:lang w:val="en-IN" w:eastAsia="en-IN"/>
        </w:rPr>
        <w:t xml:space="preserve"> Earnings Attributable to Tangible Assets:</w:t>
      </w:r>
    </w:p>
    <w:p w14:paraId="3CDCFE8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average tangible assets of the business are multiplied by the ROTA for the sector to arrive at this number. It shows the percentage of profits attributable to the company's physical assets.</w:t>
      </w:r>
    </w:p>
    <w:p w14:paraId="051E6003" w14:textId="77777777" w:rsidR="00D54AC1" w:rsidRDefault="00D54AC1" w:rsidP="0082532C">
      <w:pPr>
        <w:spacing w:after="0" w:line="276" w:lineRule="auto"/>
        <w:jc w:val="both"/>
        <w:rPr>
          <w:rFonts w:asciiTheme="majorBidi" w:eastAsia="Times New Roman" w:hAnsiTheme="majorBidi" w:cstheme="majorBidi"/>
          <w:b/>
          <w:bCs/>
          <w:sz w:val="24"/>
          <w:szCs w:val="24"/>
          <w:lang w:val="en-IN" w:eastAsia="en-IN"/>
        </w:rPr>
      </w:pPr>
    </w:p>
    <w:p w14:paraId="7955FF12"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Determin</w:t>
      </w:r>
      <w:r w:rsidR="005B1539">
        <w:rPr>
          <w:rFonts w:asciiTheme="majorBidi" w:eastAsia="Times New Roman" w:hAnsiTheme="majorBidi" w:cstheme="majorBidi"/>
          <w:b/>
          <w:bCs/>
          <w:sz w:val="24"/>
          <w:szCs w:val="24"/>
          <w:lang w:val="en-IN" w:eastAsia="en-IN"/>
        </w:rPr>
        <w:t>ing the</w:t>
      </w:r>
      <w:r w:rsidRPr="0082532C">
        <w:rPr>
          <w:rFonts w:asciiTheme="majorBidi" w:eastAsia="Times New Roman" w:hAnsiTheme="majorBidi" w:cstheme="majorBidi"/>
          <w:b/>
          <w:bCs/>
          <w:sz w:val="24"/>
          <w:szCs w:val="24"/>
          <w:lang w:val="en-IN" w:eastAsia="en-IN"/>
        </w:rPr>
        <w:t xml:space="preserve"> Excess Earnings:</w:t>
      </w:r>
    </w:p>
    <w:p w14:paraId="73274747"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difference between the company's average pre-tax earnings and the earnings attributable to tangible assets is known as surplus earnings. It is assumed that the company's intangible assets are the source of this excess return.</w:t>
      </w:r>
    </w:p>
    <w:p w14:paraId="44E664CE" w14:textId="77777777" w:rsidR="00D54AC1" w:rsidRPr="0082532C" w:rsidRDefault="00D54AC1" w:rsidP="0082532C">
      <w:pPr>
        <w:spacing w:after="0" w:line="276" w:lineRule="auto"/>
        <w:jc w:val="both"/>
        <w:rPr>
          <w:rFonts w:asciiTheme="majorBidi" w:eastAsia="Times New Roman" w:hAnsiTheme="majorBidi" w:cstheme="majorBidi"/>
          <w:sz w:val="24"/>
          <w:szCs w:val="24"/>
          <w:lang w:val="en-IN" w:eastAsia="en-IN"/>
        </w:rPr>
      </w:pPr>
    </w:p>
    <w:p w14:paraId="55B60FF9"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Calculat</w:t>
      </w:r>
      <w:r w:rsidR="005B1539">
        <w:rPr>
          <w:rFonts w:asciiTheme="majorBidi" w:eastAsia="Times New Roman" w:hAnsiTheme="majorBidi" w:cstheme="majorBidi"/>
          <w:b/>
          <w:bCs/>
          <w:sz w:val="24"/>
          <w:szCs w:val="24"/>
          <w:lang w:val="en-IN" w:eastAsia="en-IN"/>
        </w:rPr>
        <w:t>ion of</w:t>
      </w:r>
      <w:r w:rsidRPr="0082532C">
        <w:rPr>
          <w:rFonts w:asciiTheme="majorBidi" w:eastAsia="Times New Roman" w:hAnsiTheme="majorBidi" w:cstheme="majorBidi"/>
          <w:b/>
          <w:bCs/>
          <w:sz w:val="24"/>
          <w:szCs w:val="24"/>
          <w:lang w:val="en-IN" w:eastAsia="en-IN"/>
        </w:rPr>
        <w:t xml:space="preserve"> Company’s After-tax Excess Earnings:</w:t>
      </w:r>
    </w:p>
    <w:p w14:paraId="448F94D4"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lastRenderedPageBreak/>
        <w:t>In this step, the average corporate tax rate over a three-year period is calculated, subtracted from "</w:t>
      </w:r>
      <w:r w:rsidR="00EE738A">
        <w:rPr>
          <w:rFonts w:asciiTheme="majorBidi" w:eastAsia="Times New Roman" w:hAnsiTheme="majorBidi" w:cstheme="majorBidi"/>
          <w:sz w:val="24"/>
          <w:szCs w:val="24"/>
          <w:lang w:val="en-IN" w:eastAsia="en-IN"/>
        </w:rPr>
        <w:t>Excess Earnings</w:t>
      </w:r>
      <w:r w:rsidRPr="0082532C">
        <w:rPr>
          <w:rFonts w:asciiTheme="majorBidi" w:eastAsia="Times New Roman" w:hAnsiTheme="majorBidi" w:cstheme="majorBidi"/>
          <w:sz w:val="24"/>
          <w:szCs w:val="24"/>
          <w:lang w:val="en-IN" w:eastAsia="en-IN"/>
        </w:rPr>
        <w:t>" and then multiplied by the surplus return of the business. Deducting the surplus return from the pre-tax earnings yields the outcome.</w:t>
      </w:r>
    </w:p>
    <w:p w14:paraId="534D6CE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5C576BE6" w14:textId="77777777" w:rsidR="0082532C" w:rsidRPr="0082532C" w:rsidRDefault="005B1539" w:rsidP="0082532C">
      <w:pPr>
        <w:spacing w:after="0" w:line="276" w:lineRule="auto"/>
        <w:jc w:val="both"/>
        <w:rPr>
          <w:rFonts w:asciiTheme="majorBidi" w:eastAsia="Times New Roman" w:hAnsiTheme="majorBidi" w:cstheme="majorBidi"/>
          <w:b/>
          <w:bCs/>
          <w:sz w:val="24"/>
          <w:szCs w:val="24"/>
          <w:lang w:val="en-IN" w:eastAsia="en-IN"/>
        </w:rPr>
      </w:pPr>
      <w:r>
        <w:rPr>
          <w:rFonts w:asciiTheme="majorBidi" w:eastAsia="Times New Roman" w:hAnsiTheme="majorBidi" w:cstheme="majorBidi"/>
          <w:b/>
          <w:bCs/>
          <w:sz w:val="24"/>
          <w:szCs w:val="24"/>
          <w:lang w:val="en-IN" w:eastAsia="en-IN"/>
        </w:rPr>
        <w:t xml:space="preserve">Computation of </w:t>
      </w:r>
      <w:r w:rsidR="0082532C" w:rsidRPr="0082532C">
        <w:rPr>
          <w:rFonts w:asciiTheme="majorBidi" w:eastAsia="Times New Roman" w:hAnsiTheme="majorBidi" w:cstheme="majorBidi"/>
          <w:b/>
          <w:bCs/>
          <w:sz w:val="24"/>
          <w:szCs w:val="24"/>
          <w:lang w:val="en-IN" w:eastAsia="en-IN"/>
        </w:rPr>
        <w:t>Net Present Value (NPV) of After-tax Excess Earnings:</w:t>
      </w:r>
    </w:p>
    <w:p w14:paraId="20D3472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Use the company's cost of capital as a suitable discounting factor to determine the nett present value of the after-tax surplus return. Divide the company's cost of capital by its after-tax surplus return. The risk and time value of money are both reflected in the present value of the excess earnings, which is determined by applying an appropriate discount rate. The value of the business's intellectual capital and intangible assets is shown by the nett present value of the after-tax surplus return.</w:t>
      </w:r>
    </w:p>
    <w:p w14:paraId="645E3D0C"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0E58DBF1" w14:textId="77777777" w:rsidR="0082532C" w:rsidRPr="0082532C" w:rsidRDefault="0082532C" w:rsidP="0082532C">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Strengths</w:t>
      </w:r>
      <w:r w:rsidR="00D54AC1">
        <w:rPr>
          <w:rFonts w:asciiTheme="majorBidi" w:eastAsia="Times New Roman" w:hAnsiTheme="majorBidi" w:cstheme="majorBidi"/>
          <w:b/>
          <w:bCs/>
          <w:sz w:val="24"/>
          <w:szCs w:val="24"/>
        </w:rPr>
        <w:t xml:space="preserve"> of CIV</w:t>
      </w:r>
    </w:p>
    <w:p w14:paraId="01FA5338" w14:textId="77777777" w:rsidR="00D54AC1"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Quantitative Measurement:</w:t>
      </w:r>
      <w:r w:rsidRPr="000227A3">
        <w:rPr>
          <w:rFonts w:asciiTheme="majorBidi" w:eastAsia="Times New Roman" w:hAnsiTheme="majorBidi" w:cstheme="majorBidi"/>
          <w:sz w:val="24"/>
          <w:szCs w:val="24"/>
          <w:lang w:val="en-IN" w:eastAsia="en-IN"/>
        </w:rPr>
        <w:t xml:space="preserve"> By offering a numerical representation of intangible assets, CIV enables businesses to evaluate and monitor their worth over time. This offers a more thorough comprehension of a business's total value than just its material assets.</w:t>
      </w:r>
    </w:p>
    <w:p w14:paraId="7B573454"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5B7F6211" w14:textId="77777777" w:rsidR="00D54AC1"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w:t>
      </w:r>
      <w:r w:rsidRPr="000227A3">
        <w:rPr>
          <w:rFonts w:asciiTheme="majorBidi" w:eastAsia="Times New Roman" w:hAnsiTheme="majorBidi" w:cstheme="majorBidi"/>
          <w:sz w:val="24"/>
          <w:szCs w:val="24"/>
          <w:lang w:val="en-IN" w:eastAsia="en-IN"/>
        </w:rPr>
        <w:t xml:space="preserve"> Compared to traditional methods that only consider tangible assets, CIV provides a more complete picture of a company's value by considering intangible assets like intellectual property, employee expertise, and brand reputation</w:t>
      </w:r>
    </w:p>
    <w:p w14:paraId="40E21824"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3CC5017C" w14:textId="77777777" w:rsidR="00D54AC1"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Data Availability:</w:t>
      </w:r>
      <w:r w:rsidRPr="000227A3">
        <w:rPr>
          <w:rFonts w:asciiTheme="majorBidi" w:eastAsia="Times New Roman" w:hAnsiTheme="majorBidi" w:cstheme="majorBidi"/>
          <w:sz w:val="24"/>
          <w:szCs w:val="24"/>
          <w:lang w:val="en-IN" w:eastAsia="en-IN"/>
        </w:rPr>
        <w:t xml:space="preserve"> The company's financial statements provide the data required for the computations, making it simple to obtain CIV values.</w:t>
      </w:r>
    </w:p>
    <w:p w14:paraId="6CD6B4CE"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3E33CF9" w14:textId="77777777" w:rsidR="0082532C"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Financial Reporting Integration:</w:t>
      </w:r>
      <w:r w:rsidRPr="000227A3">
        <w:rPr>
          <w:rFonts w:asciiTheme="majorBidi" w:eastAsia="Times New Roman" w:hAnsiTheme="majorBidi" w:cstheme="majorBidi"/>
          <w:sz w:val="24"/>
          <w:szCs w:val="24"/>
          <w:lang w:val="en-IN" w:eastAsia="en-IN"/>
        </w:rPr>
        <w:t xml:space="preserve"> By incorporating intangible assets into financial reporting, CIV helps stakeholders comprehend how they affect the company's valuation and financial performance.</w:t>
      </w:r>
    </w:p>
    <w:p w14:paraId="3FA6D2EE" w14:textId="77777777" w:rsidR="00D54AC1" w:rsidRPr="0082532C" w:rsidRDefault="00D54AC1" w:rsidP="0082532C">
      <w:pPr>
        <w:spacing w:after="0" w:line="276" w:lineRule="auto"/>
        <w:jc w:val="both"/>
        <w:rPr>
          <w:rFonts w:asciiTheme="majorBidi" w:eastAsia="Times New Roman" w:hAnsiTheme="majorBidi" w:cstheme="majorBidi"/>
          <w:sz w:val="24"/>
          <w:szCs w:val="24"/>
          <w:lang w:val="en-IN" w:eastAsia="en-IN"/>
        </w:rPr>
      </w:pPr>
    </w:p>
    <w:p w14:paraId="7DF6D052" w14:textId="77777777" w:rsidR="000E5D2B"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Strategic Decision Making:</w:t>
      </w:r>
      <w:r w:rsidRPr="000227A3">
        <w:rPr>
          <w:rFonts w:asciiTheme="majorBidi" w:eastAsia="Times New Roman" w:hAnsiTheme="majorBidi" w:cstheme="majorBidi"/>
          <w:sz w:val="24"/>
          <w:szCs w:val="24"/>
          <w:lang w:val="en-IN" w:eastAsia="en-IN"/>
        </w:rPr>
        <w:t xml:space="preserve"> CIV assists in guiding strategic decision-making procedures, including resource allocation, mergers and acquisitions, and investment prioritisation, by quantifying intangible assets.</w:t>
      </w:r>
    </w:p>
    <w:p w14:paraId="00A2CE28"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0CB8B75" w14:textId="77777777" w:rsidR="000E5D2B"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Comparability:</w:t>
      </w:r>
      <w:r w:rsidRPr="000227A3">
        <w:rPr>
          <w:rFonts w:asciiTheme="majorBidi" w:eastAsia="Times New Roman" w:hAnsiTheme="majorBidi" w:cstheme="majorBidi"/>
          <w:sz w:val="24"/>
          <w:szCs w:val="24"/>
          <w:lang w:val="en-IN" w:eastAsia="en-IN"/>
        </w:rPr>
        <w:t xml:space="preserve"> CIV makes it possible to compare organisations within the same industry as well as over time within the same organisation. Benchmarking and performance evaluation may be made easier as a result. Because the values for various companies are comparable, at least within the same industry, relative CIV values enable comparisons between and within branches.</w:t>
      </w:r>
    </w:p>
    <w:p w14:paraId="1BB1C074"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D30E2EB" w14:textId="77777777" w:rsidR="0082532C"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Improved Decision Making:</w:t>
      </w:r>
      <w:r w:rsidRPr="000227A3">
        <w:rPr>
          <w:rFonts w:asciiTheme="majorBidi" w:eastAsia="Times New Roman" w:hAnsiTheme="majorBidi" w:cstheme="majorBidi"/>
          <w:sz w:val="24"/>
          <w:szCs w:val="24"/>
          <w:lang w:val="en-IN" w:eastAsia="en-IN"/>
        </w:rPr>
        <w:t xml:space="preserve"> By determining which intangible assets account for the majority of excess earnings, it aids in better resource allocation and offers extra information that improves decision-making processes, particularly in mergers and acquisitions where intangible assets frequently play a significant role.</w:t>
      </w:r>
    </w:p>
    <w:p w14:paraId="277E021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823DF3A" w14:textId="77777777" w:rsidR="0082532C" w:rsidRDefault="0082532C" w:rsidP="0082532C">
      <w:pPr>
        <w:spacing w:after="0" w:line="276" w:lineRule="auto"/>
        <w:ind w:right="-20"/>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Weaknesses</w:t>
      </w:r>
      <w:r w:rsidR="000E5D2B">
        <w:rPr>
          <w:rFonts w:asciiTheme="majorBidi" w:eastAsia="Times New Roman" w:hAnsiTheme="majorBidi" w:cstheme="majorBidi"/>
          <w:b/>
          <w:bCs/>
          <w:color w:val="000000" w:themeColor="text1"/>
          <w:sz w:val="24"/>
          <w:szCs w:val="24"/>
        </w:rPr>
        <w:t xml:space="preserve"> of CIV</w:t>
      </w:r>
    </w:p>
    <w:p w14:paraId="0337773F" w14:textId="77777777" w:rsidR="000E5D2B" w:rsidRPr="0082532C" w:rsidRDefault="000E5D2B" w:rsidP="0082532C">
      <w:pPr>
        <w:spacing w:after="0" w:line="276" w:lineRule="auto"/>
        <w:ind w:right="-20"/>
        <w:jc w:val="both"/>
        <w:rPr>
          <w:rFonts w:asciiTheme="majorBidi" w:eastAsia="Times New Roman" w:hAnsiTheme="majorBidi" w:cstheme="majorBidi"/>
          <w:color w:val="000000" w:themeColor="text1"/>
          <w:sz w:val="24"/>
          <w:szCs w:val="24"/>
        </w:rPr>
      </w:pPr>
    </w:p>
    <w:p w14:paraId="01E66C71"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w:t>
      </w:r>
      <w:r w:rsidRPr="000227A3">
        <w:rPr>
          <w:rFonts w:asciiTheme="majorBidi" w:eastAsia="Times New Roman" w:hAnsiTheme="majorBidi" w:cstheme="majorBidi"/>
          <w:sz w:val="24"/>
          <w:szCs w:val="24"/>
          <w:lang w:val="en-IN" w:eastAsia="en-IN"/>
        </w:rPr>
        <w:t xml:space="preserve"> Choosing a suitable discount rate, a time period for average earnings, and industry benchmarks can all introduce bias and uncertainty into the CIV calculation. These subjective decisions are necessary when determining the value of intangible assets.</w:t>
      </w:r>
    </w:p>
    <w:p w14:paraId="7FDADDE3"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A7F5AD1"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Complexity:</w:t>
      </w:r>
      <w:r w:rsidRPr="000227A3">
        <w:rPr>
          <w:rFonts w:asciiTheme="majorBidi" w:eastAsia="Times New Roman" w:hAnsiTheme="majorBidi" w:cstheme="majorBidi"/>
          <w:sz w:val="24"/>
          <w:szCs w:val="24"/>
          <w:lang w:val="en-IN" w:eastAsia="en-IN"/>
        </w:rPr>
        <w:t xml:space="preserve"> Some organisations may find it difficult to implement CIV effectively due to its complexity and potential need for specialised knowledge and expertise in valuation techniques.</w:t>
      </w:r>
    </w:p>
    <w:p w14:paraId="52CBB634"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6C19BE28" w14:textId="77777777" w:rsidR="0082532C"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Data Availability and Reliability:</w:t>
      </w:r>
      <w:r w:rsidRPr="000227A3">
        <w:rPr>
          <w:rFonts w:asciiTheme="majorBidi" w:eastAsia="Times New Roman" w:hAnsiTheme="majorBidi" w:cstheme="majorBidi"/>
          <w:sz w:val="24"/>
          <w:szCs w:val="24"/>
          <w:lang w:val="en-IN" w:eastAsia="en-IN"/>
        </w:rPr>
        <w:t xml:space="preserve"> For smaller businesses or those in developing industries, it can be challenging to find accurate and trustworthy data on intangible assets like intellectual property or brand value. The reliability and accessibility of data, especially industry averages for return on tangible assets, which aren't always consistent or easily accessible, are critical to the accuracy of CIV calculations.</w:t>
      </w:r>
    </w:p>
    <w:p w14:paraId="32A0F97F" w14:textId="77777777" w:rsidR="000E5D2B" w:rsidRPr="0082532C" w:rsidRDefault="000E5D2B" w:rsidP="0082532C">
      <w:pPr>
        <w:spacing w:after="0" w:line="276" w:lineRule="auto"/>
        <w:jc w:val="both"/>
        <w:rPr>
          <w:rFonts w:asciiTheme="majorBidi" w:eastAsia="Times New Roman" w:hAnsiTheme="majorBidi" w:cstheme="majorBidi"/>
          <w:sz w:val="24"/>
          <w:szCs w:val="24"/>
          <w:lang w:val="en-IN" w:eastAsia="en-IN"/>
        </w:rPr>
      </w:pPr>
    </w:p>
    <w:p w14:paraId="64904571"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Historical Basis:</w:t>
      </w:r>
      <w:r w:rsidRPr="000227A3">
        <w:rPr>
          <w:rFonts w:asciiTheme="majorBidi" w:eastAsia="Times New Roman" w:hAnsiTheme="majorBidi" w:cstheme="majorBidi"/>
          <w:sz w:val="24"/>
          <w:szCs w:val="24"/>
          <w:lang w:val="en-IN" w:eastAsia="en-IN"/>
        </w:rPr>
        <w:t xml:space="preserve"> Depends on past data, which might not fully represent prospective future developments or shifts in the value of intangible assets.</w:t>
      </w:r>
    </w:p>
    <w:p w14:paraId="0DC4E4C2"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55889EBF"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Lack of Standardisation:</w:t>
      </w:r>
      <w:r w:rsidRPr="000227A3">
        <w:rPr>
          <w:rFonts w:asciiTheme="majorBidi" w:eastAsia="Times New Roman" w:hAnsiTheme="majorBidi" w:cstheme="majorBidi"/>
          <w:sz w:val="24"/>
          <w:szCs w:val="24"/>
          <w:lang w:val="en-IN" w:eastAsia="en-IN"/>
        </w:rPr>
        <w:t xml:space="preserve"> Different organisations and industries may value and report intangible assets differently due to the absence of a standardised methodology for calculating CIV.</w:t>
      </w:r>
    </w:p>
    <w:p w14:paraId="753EEF08"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A650A75"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Regulatory and Accounting Challenges:</w:t>
      </w:r>
      <w:r w:rsidRPr="000227A3">
        <w:rPr>
          <w:rFonts w:asciiTheme="majorBidi" w:eastAsia="Times New Roman" w:hAnsiTheme="majorBidi" w:cstheme="majorBidi"/>
          <w:sz w:val="24"/>
          <w:szCs w:val="24"/>
          <w:lang w:val="en-IN" w:eastAsia="en-IN"/>
        </w:rPr>
        <w:t xml:space="preserve"> Because there are frequently no precise rules or standards for the valuation and disclosure of intangible assets, integrating them into financial reporting may present regulatory and accounting difficulties.</w:t>
      </w:r>
    </w:p>
    <w:p w14:paraId="614EEA6B" w14:textId="77777777" w:rsidR="00D044BB" w:rsidRPr="00D044BB" w:rsidRDefault="00D044BB" w:rsidP="00D044BB">
      <w:pPr>
        <w:spacing w:after="0" w:line="276" w:lineRule="auto"/>
        <w:ind w:left="360"/>
        <w:jc w:val="both"/>
        <w:rPr>
          <w:rFonts w:asciiTheme="majorBidi" w:eastAsia="Times New Roman" w:hAnsiTheme="majorBidi" w:cstheme="majorBidi"/>
          <w:sz w:val="24"/>
          <w:szCs w:val="24"/>
          <w:lang w:val="en-IN" w:eastAsia="en-IN"/>
        </w:rPr>
      </w:pPr>
    </w:p>
    <w:p w14:paraId="2B83E264" w14:textId="77777777" w:rsidR="0082532C"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Non-financial Metrics:</w:t>
      </w:r>
      <w:r w:rsidRPr="000227A3">
        <w:rPr>
          <w:rFonts w:asciiTheme="majorBidi" w:eastAsia="Times New Roman" w:hAnsiTheme="majorBidi" w:cstheme="majorBidi"/>
          <w:sz w:val="24"/>
          <w:szCs w:val="24"/>
          <w:lang w:val="en-IN" w:eastAsia="en-IN"/>
        </w:rPr>
        <w:t xml:space="preserve"> Neglects to include non-financial metrics, which are frequently essential for determining the actual worth of intellectual property.</w:t>
      </w:r>
    </w:p>
    <w:p w14:paraId="7D90CFCB"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3780AB2A" w14:textId="77777777" w:rsidR="0082532C" w:rsidRPr="0082532C" w:rsidRDefault="0082532C"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Research Agenda</w:t>
      </w:r>
    </w:p>
    <w:p w14:paraId="5E332D04"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A thorough research agenda should start by concentrating on the recognition and measurement standards framed by the IFRS and GAAP in order to further advance the understanding and application of intellectual capital models. Standard-setting organisations and relevant institutions ought to step up to recognise them and lay out the rules for </w:t>
      </w:r>
      <w:r w:rsidR="005B1539">
        <w:rPr>
          <w:rFonts w:asciiTheme="majorBidi" w:eastAsia="Times New Roman" w:hAnsiTheme="majorBidi" w:cstheme="majorBidi"/>
          <w:sz w:val="24"/>
          <w:szCs w:val="24"/>
          <w:lang w:val="en-IN" w:eastAsia="en-IN"/>
        </w:rPr>
        <w:t xml:space="preserve">their recognition </w:t>
      </w:r>
      <w:proofErr w:type="spellStart"/>
      <w:r w:rsidR="005B1539">
        <w:rPr>
          <w:rFonts w:asciiTheme="majorBidi" w:eastAsia="Times New Roman" w:hAnsiTheme="majorBidi" w:cstheme="majorBidi"/>
          <w:sz w:val="24"/>
          <w:szCs w:val="24"/>
          <w:lang w:val="en-IN" w:eastAsia="en-IN"/>
        </w:rPr>
        <w:t>ad</w:t>
      </w:r>
      <w:proofErr w:type="spellEnd"/>
      <w:r w:rsidR="005B1539">
        <w:rPr>
          <w:rFonts w:asciiTheme="majorBidi" w:eastAsia="Times New Roman" w:hAnsiTheme="majorBidi" w:cstheme="majorBidi"/>
          <w:sz w:val="24"/>
          <w:szCs w:val="24"/>
          <w:lang w:val="en-IN" w:eastAsia="en-IN"/>
        </w:rPr>
        <w:t xml:space="preserve"> measurement</w:t>
      </w:r>
      <w:r w:rsidRPr="0082532C">
        <w:rPr>
          <w:rFonts w:asciiTheme="majorBidi" w:eastAsia="Times New Roman" w:hAnsiTheme="majorBidi" w:cstheme="majorBidi"/>
          <w:sz w:val="24"/>
          <w:szCs w:val="24"/>
          <w:lang w:val="en-IN" w:eastAsia="en-IN"/>
        </w:rPr>
        <w:t xml:space="preserve">. The identification of these intangibles will then spur researchers to create standardised instruments and methods for measuring intellectual capital in order to guarantee uniformity and comparability across businesses and sectors. The vast majority of model research to date has concentrated on a qualitative approach to theoretical model development. On the other hand, empirical evidence regarding the economic impacts of intellectual capital is scarce. There are many qualitative techniques for assessing intellectual capital, but there aren't </w:t>
      </w:r>
      <w:r w:rsidRPr="0082532C">
        <w:rPr>
          <w:rFonts w:asciiTheme="majorBidi" w:eastAsia="Times New Roman" w:hAnsiTheme="majorBidi" w:cstheme="majorBidi"/>
          <w:sz w:val="24"/>
          <w:szCs w:val="24"/>
          <w:lang w:val="en-IN" w:eastAsia="en-IN"/>
        </w:rPr>
        <w:lastRenderedPageBreak/>
        <w:t>many quantitative models. Because qualitative models are subjective and biased, quantitative measurement techniques are necessary to guarantee the accuracy and consistency of the findings.</w:t>
      </w:r>
    </w:p>
    <w:p w14:paraId="6C52EC95" w14:textId="77777777" w:rsidR="0082532C" w:rsidRPr="0082532C" w:rsidRDefault="0082532C"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Conclusion</w:t>
      </w:r>
    </w:p>
    <w:p w14:paraId="444B132E"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The assessment of the </w:t>
      </w:r>
      <w:r w:rsidR="005B1539">
        <w:rPr>
          <w:rFonts w:asciiTheme="majorBidi" w:eastAsia="Times New Roman" w:hAnsiTheme="majorBidi" w:cstheme="majorBidi"/>
          <w:sz w:val="24"/>
          <w:szCs w:val="24"/>
          <w:lang w:val="en-IN" w:eastAsia="en-IN"/>
        </w:rPr>
        <w:t>five</w:t>
      </w:r>
      <w:r w:rsidRPr="0082532C">
        <w:rPr>
          <w:rFonts w:asciiTheme="majorBidi" w:eastAsia="Times New Roman" w:hAnsiTheme="majorBidi" w:cstheme="majorBidi"/>
          <w:sz w:val="24"/>
          <w:szCs w:val="24"/>
          <w:lang w:val="en-IN" w:eastAsia="en-IN"/>
        </w:rPr>
        <w:t xml:space="preserve"> models of intellectual capital emphasises how crucial it is to measure and manage intangible assets in the contemporary knowledge economy. A more sophisticated understanding of intellectual capital is made possible by the distinct approaches and insights that each model offers.</w:t>
      </w:r>
      <w:r w:rsidR="00D660B4">
        <w:rPr>
          <w:rFonts w:asciiTheme="majorBidi" w:eastAsia="Times New Roman" w:hAnsiTheme="majorBidi" w:cstheme="majorBidi"/>
          <w:sz w:val="24"/>
          <w:szCs w:val="24"/>
          <w:lang w:val="en-IN" w:eastAsia="en-IN"/>
        </w:rPr>
        <w:t xml:space="preserve"> Considering the</w:t>
      </w:r>
      <w:r w:rsidRPr="0082532C">
        <w:rPr>
          <w:rFonts w:asciiTheme="majorBidi" w:eastAsia="Times New Roman" w:hAnsiTheme="majorBidi" w:cstheme="majorBidi"/>
          <w:sz w:val="24"/>
          <w:szCs w:val="24"/>
          <w:lang w:val="en-IN" w:eastAsia="en-IN"/>
        </w:rPr>
        <w:t xml:space="preserve"> convenience and objectivity,</w:t>
      </w:r>
      <w:r w:rsidR="00D660B4">
        <w:rPr>
          <w:rFonts w:asciiTheme="majorBidi" w:eastAsia="Times New Roman" w:hAnsiTheme="majorBidi" w:cstheme="majorBidi"/>
          <w:sz w:val="24"/>
          <w:szCs w:val="24"/>
          <w:lang w:val="en-IN" w:eastAsia="en-IN"/>
        </w:rPr>
        <w:t xml:space="preserve"> the</w:t>
      </w:r>
      <w:r w:rsidRPr="0082532C">
        <w:rPr>
          <w:rFonts w:asciiTheme="majorBidi" w:eastAsia="Times New Roman" w:hAnsiTheme="majorBidi" w:cstheme="majorBidi"/>
          <w:sz w:val="24"/>
          <w:szCs w:val="24"/>
          <w:lang w:val="en-IN" w:eastAsia="en-IN"/>
        </w:rPr>
        <w:t xml:space="preserve"> VAIC</w:t>
      </w:r>
      <w:r w:rsidRPr="00D660B4">
        <w:rPr>
          <w:rFonts w:asciiTheme="majorBidi" w:eastAsia="Times New Roman" w:hAnsiTheme="majorBidi" w:cstheme="majorBidi"/>
          <w:sz w:val="24"/>
          <w:szCs w:val="24"/>
          <w:vertAlign w:val="superscript"/>
          <w:lang w:val="en-IN" w:eastAsia="en-IN"/>
        </w:rPr>
        <w:t>TM</w:t>
      </w:r>
      <w:r w:rsidRPr="0082532C">
        <w:rPr>
          <w:rFonts w:asciiTheme="majorBidi" w:eastAsia="Times New Roman" w:hAnsiTheme="majorBidi" w:cstheme="majorBidi"/>
          <w:sz w:val="24"/>
          <w:szCs w:val="24"/>
          <w:lang w:val="en-IN" w:eastAsia="en-IN"/>
        </w:rPr>
        <w:t xml:space="preserve"> is widely used in academia among the different models for measuring intellectual capital (</w:t>
      </w:r>
      <w:r w:rsidR="00B8075F" w:rsidRPr="0082532C">
        <w:rPr>
          <w:rFonts w:asciiTheme="majorBidi" w:eastAsia="Times New Roman" w:hAnsiTheme="majorBidi" w:cstheme="majorBidi"/>
          <w:sz w:val="24"/>
          <w:szCs w:val="24"/>
          <w:lang w:val="en-IN" w:eastAsia="en-IN"/>
        </w:rPr>
        <w:t>Firer &amp; Williams, 2003</w:t>
      </w:r>
      <w:r w:rsidR="00B8075F">
        <w:rPr>
          <w:rFonts w:asciiTheme="majorBidi" w:eastAsia="Times New Roman" w:hAnsiTheme="majorBidi" w:cstheme="majorBidi"/>
          <w:sz w:val="24"/>
          <w:szCs w:val="24"/>
          <w:lang w:val="en-IN" w:eastAsia="en-IN"/>
        </w:rPr>
        <w:t xml:space="preserve">; </w:t>
      </w:r>
      <w:r w:rsidRPr="0082532C">
        <w:rPr>
          <w:rFonts w:asciiTheme="majorBidi" w:eastAsia="Times New Roman" w:hAnsiTheme="majorBidi" w:cstheme="majorBidi"/>
          <w:sz w:val="24"/>
          <w:szCs w:val="24"/>
          <w:lang w:val="en-IN" w:eastAsia="en-IN"/>
        </w:rPr>
        <w:t>Xu &amp; Li, 2022). Although each model has advantages, there are drawbacks and restrictions as well. The intricacies of amortisation and impairment, recognition problems, and valuation challenges are prevalent in many models and impact the accuracy and comparability of financial statements. Additionally, the necessity for a standardised method of measuring intangible assets is highlighted by disclosure concerns and their effect on financial ratios. The need for an all-encompassing and integrated approach to intellectual capital management is highlighted by this review. A more comprehensive evaluation of an organization's intangible assets can be obtained by combining several models, which improves financial reporting, investor relations, and strategic decision-making. According to the findings, intangible assets are important sources of competitive advantage and innovation in the knowledge economy, and effective measurement techniques are necessary to maximise their management.</w:t>
      </w:r>
    </w:p>
    <w:p w14:paraId="0F2B99B7"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In summary, the shift from an industrial to a knowledge economy has made intellectual capital much more crucial. In this new paradigm, the success of an organisation depends on the efficient measurement and management of intangible assets. In order to help </w:t>
      </w:r>
      <w:r w:rsidR="00C74D26" w:rsidRPr="0082532C">
        <w:rPr>
          <w:rFonts w:asciiTheme="majorBidi" w:eastAsia="Times New Roman" w:hAnsiTheme="majorBidi" w:cstheme="majorBidi"/>
          <w:sz w:val="24"/>
          <w:szCs w:val="24"/>
          <w:lang w:val="en-IN" w:eastAsia="en-IN"/>
        </w:rPr>
        <w:t>organisations,</w:t>
      </w:r>
      <w:r w:rsidRPr="0082532C">
        <w:rPr>
          <w:rFonts w:asciiTheme="majorBidi" w:eastAsia="Times New Roman" w:hAnsiTheme="majorBidi" w:cstheme="majorBidi"/>
          <w:sz w:val="24"/>
          <w:szCs w:val="24"/>
          <w:lang w:val="en-IN" w:eastAsia="en-IN"/>
        </w:rPr>
        <w:t xml:space="preserve"> choose and apply the best approaches for their IC management strategies, this paper offers a comprehensive analysis of several intellectual capital models. This will ultimately improve the organisations' ability to innovate and achieve long-term success.</w:t>
      </w:r>
    </w:p>
    <w:p w14:paraId="7DC6207F" w14:textId="77777777" w:rsidR="00854D2B" w:rsidRDefault="00854D2B" w:rsidP="0082532C">
      <w:pPr>
        <w:spacing w:after="0" w:line="276" w:lineRule="auto"/>
        <w:jc w:val="both"/>
        <w:rPr>
          <w:rFonts w:asciiTheme="majorBidi" w:eastAsia="Times New Roman" w:hAnsiTheme="majorBidi" w:cstheme="majorBidi"/>
          <w:sz w:val="24"/>
          <w:szCs w:val="24"/>
          <w:lang w:val="en-IN" w:eastAsia="en-IN"/>
        </w:rPr>
      </w:pPr>
    </w:p>
    <w:p w14:paraId="417B1F51" w14:textId="77777777" w:rsidR="00596C7D" w:rsidRPr="0082532C" w:rsidRDefault="00596C7D" w:rsidP="0082532C">
      <w:pPr>
        <w:spacing w:after="0" w:line="276" w:lineRule="auto"/>
        <w:jc w:val="both"/>
        <w:rPr>
          <w:rFonts w:asciiTheme="majorBidi" w:eastAsia="Times New Roman" w:hAnsiTheme="majorBidi" w:cstheme="majorBidi"/>
          <w:sz w:val="24"/>
          <w:szCs w:val="24"/>
          <w:lang w:val="en-IN" w:eastAsia="en-IN"/>
        </w:rPr>
      </w:pPr>
    </w:p>
    <w:p w14:paraId="2B6D4583" w14:textId="77777777" w:rsidR="009A12FD" w:rsidRPr="009A12FD" w:rsidRDefault="0082532C" w:rsidP="009A12FD">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References</w:t>
      </w:r>
    </w:p>
    <w:p w14:paraId="1A107953"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Andriessen, D. (2004). </w:t>
      </w:r>
      <w:r w:rsidRPr="009A12FD">
        <w:rPr>
          <w:rFonts w:asciiTheme="majorBidi" w:hAnsiTheme="majorBidi" w:cstheme="majorBidi"/>
          <w:i/>
          <w:iCs/>
          <w:color w:val="222222"/>
          <w:sz w:val="24"/>
          <w:szCs w:val="24"/>
          <w:shd w:val="clear" w:color="auto" w:fill="FFFFFF"/>
        </w:rPr>
        <w:t>Making sense of intellectual capital</w:t>
      </w:r>
      <w:r w:rsidRPr="009A12FD">
        <w:rPr>
          <w:rFonts w:asciiTheme="majorBidi" w:hAnsiTheme="majorBidi" w:cstheme="majorBidi"/>
          <w:color w:val="222222"/>
          <w:sz w:val="24"/>
          <w:szCs w:val="24"/>
          <w:shd w:val="clear" w:color="auto" w:fill="FFFFFF"/>
        </w:rPr>
        <w:t>. Routledge.</w:t>
      </w:r>
    </w:p>
    <w:p w14:paraId="050B2A9D" w14:textId="77777777" w:rsidR="009A12FD" w:rsidRPr="009A12FD" w:rsidRDefault="009A12FD" w:rsidP="0082532C">
      <w:pPr>
        <w:spacing w:line="276" w:lineRule="auto"/>
        <w:jc w:val="both"/>
        <w:rPr>
          <w:rFonts w:asciiTheme="majorBidi" w:eastAsia="Times New Roman" w:hAnsiTheme="majorBidi" w:cstheme="majorBidi"/>
          <w:sz w:val="24"/>
          <w:szCs w:val="24"/>
        </w:rPr>
      </w:pPr>
      <w:proofErr w:type="spellStart"/>
      <w:r w:rsidRPr="009A12FD">
        <w:rPr>
          <w:rFonts w:asciiTheme="majorBidi" w:eastAsia="Times New Roman" w:hAnsiTheme="majorBidi" w:cstheme="majorBidi"/>
          <w:sz w:val="24"/>
          <w:szCs w:val="24"/>
        </w:rPr>
        <w:t>Bontis</w:t>
      </w:r>
      <w:proofErr w:type="spellEnd"/>
      <w:r w:rsidRPr="009A12FD">
        <w:rPr>
          <w:rFonts w:asciiTheme="majorBidi" w:eastAsia="Times New Roman" w:hAnsiTheme="majorBidi" w:cstheme="majorBidi"/>
          <w:sz w:val="24"/>
          <w:szCs w:val="24"/>
        </w:rPr>
        <w:t xml:space="preserve">, N., &amp; </w:t>
      </w:r>
      <w:proofErr w:type="spellStart"/>
      <w:r w:rsidRPr="009A12FD">
        <w:rPr>
          <w:rFonts w:asciiTheme="majorBidi" w:eastAsia="Times New Roman" w:hAnsiTheme="majorBidi" w:cstheme="majorBidi"/>
          <w:sz w:val="24"/>
          <w:szCs w:val="24"/>
        </w:rPr>
        <w:t>Nikitopoulos</w:t>
      </w:r>
      <w:proofErr w:type="spellEnd"/>
      <w:r w:rsidRPr="009A12FD">
        <w:rPr>
          <w:rFonts w:asciiTheme="majorBidi" w:eastAsia="Times New Roman" w:hAnsiTheme="majorBidi" w:cstheme="majorBidi"/>
          <w:sz w:val="24"/>
          <w:szCs w:val="24"/>
        </w:rPr>
        <w:t>, D. (2001). Thought leadership on intellectual capital. Journal of Intellectual Capital, 2(3), 183-191.</w:t>
      </w:r>
    </w:p>
    <w:p w14:paraId="186E8B20"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Edvinsson, L., &amp; Malone, M. S. (1997). Intellectual capital: Realizing your company's true value by finding its hidden roots. </w:t>
      </w:r>
      <w:r w:rsidRPr="009A12FD">
        <w:rPr>
          <w:rFonts w:asciiTheme="majorBidi" w:hAnsiTheme="majorBidi" w:cstheme="majorBidi"/>
          <w:i/>
          <w:iCs/>
          <w:color w:val="222222"/>
          <w:sz w:val="24"/>
          <w:szCs w:val="24"/>
          <w:shd w:val="clear" w:color="auto" w:fill="FFFFFF"/>
        </w:rPr>
        <w:t>(No Title)</w:t>
      </w:r>
      <w:r w:rsidRPr="009A12FD">
        <w:rPr>
          <w:rFonts w:asciiTheme="majorBidi" w:hAnsiTheme="majorBidi" w:cstheme="majorBidi"/>
          <w:color w:val="222222"/>
          <w:sz w:val="24"/>
          <w:szCs w:val="24"/>
          <w:shd w:val="clear" w:color="auto" w:fill="FFFFFF"/>
        </w:rPr>
        <w:t>.</w:t>
      </w:r>
    </w:p>
    <w:p w14:paraId="63DC060B" w14:textId="77777777" w:rsidR="009A12FD" w:rsidRPr="009A12FD" w:rsidRDefault="009A12FD" w:rsidP="00EE738A">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Firer, S., &amp; Williams, S. M. (2003). Intellectual capital and traditional measures of corporate performance.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4</w:t>
      </w:r>
      <w:r w:rsidRPr="009A12FD">
        <w:rPr>
          <w:rFonts w:asciiTheme="majorBidi" w:hAnsiTheme="majorBidi" w:cstheme="majorBidi"/>
          <w:color w:val="222222"/>
          <w:sz w:val="24"/>
          <w:szCs w:val="24"/>
          <w:shd w:val="clear" w:color="auto" w:fill="FFFFFF"/>
        </w:rPr>
        <w:t>(3), 348-360.</w:t>
      </w:r>
    </w:p>
    <w:p w14:paraId="0AE0AF6A" w14:textId="77777777" w:rsidR="009A12FD" w:rsidRPr="009A12FD" w:rsidRDefault="009A12FD"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https://archive.fortune.com/magazines/fortune/fortune_archive/1991/06/03/75096/index.htm (accessed on 1 July 2020).</w:t>
      </w:r>
    </w:p>
    <w:p w14:paraId="68B619B2" w14:textId="77777777" w:rsidR="009A12FD" w:rsidRPr="009A12FD" w:rsidRDefault="009A12FD" w:rsidP="0082532C">
      <w:pPr>
        <w:spacing w:line="276" w:lineRule="auto"/>
        <w:jc w:val="both"/>
        <w:rPr>
          <w:rFonts w:asciiTheme="majorBidi" w:eastAsia="Times New Roman" w:hAnsiTheme="majorBidi" w:cstheme="majorBidi"/>
          <w:sz w:val="24"/>
          <w:szCs w:val="24"/>
        </w:rPr>
      </w:pPr>
      <w:r w:rsidRPr="009A12FD">
        <w:rPr>
          <w:rFonts w:asciiTheme="majorBidi" w:hAnsiTheme="majorBidi" w:cstheme="majorBidi"/>
          <w:color w:val="222222"/>
          <w:sz w:val="24"/>
          <w:szCs w:val="24"/>
          <w:shd w:val="clear" w:color="auto" w:fill="FFFFFF"/>
        </w:rPr>
        <w:lastRenderedPageBreak/>
        <w:t>Huseman, R. C., &amp; Goodman, J. P. (1999). </w:t>
      </w:r>
      <w:r w:rsidRPr="009A12FD">
        <w:rPr>
          <w:rFonts w:asciiTheme="majorBidi" w:hAnsiTheme="majorBidi" w:cstheme="majorBidi"/>
          <w:i/>
          <w:iCs/>
          <w:color w:val="222222"/>
          <w:sz w:val="24"/>
          <w:szCs w:val="24"/>
          <w:shd w:val="clear" w:color="auto" w:fill="FFFFFF"/>
        </w:rPr>
        <w:t>Leading with knowledge</w:t>
      </w:r>
      <w:r w:rsidRPr="009A12FD">
        <w:rPr>
          <w:rFonts w:asciiTheme="majorBidi" w:hAnsiTheme="majorBidi" w:cstheme="majorBidi"/>
          <w:color w:val="222222"/>
          <w:sz w:val="24"/>
          <w:szCs w:val="24"/>
          <w:shd w:val="clear" w:color="auto" w:fill="FFFFFF"/>
        </w:rPr>
        <w:t>. Sage.</w:t>
      </w:r>
    </w:p>
    <w:p w14:paraId="2D04B79A" w14:textId="77777777" w:rsidR="009A12FD" w:rsidRPr="009A12FD" w:rsidRDefault="009A12FD"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Kaplan, R. S., &amp; Norton, D. P. (1992). The balanced scorecard: measures that drive performance.</w:t>
      </w:r>
    </w:p>
    <w:p w14:paraId="2904650A" w14:textId="77777777" w:rsidR="009A12FD" w:rsidRPr="009A12FD" w:rsidRDefault="009A12FD"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Marr, B., Gray, D., &amp; Neely, A. (2003). Why do firms measure their intellectual capital?. Journal of intellectual capital, 4(4), 441-464.</w:t>
      </w:r>
    </w:p>
    <w:p w14:paraId="28A4FF29" w14:textId="77777777" w:rsidR="009A12FD" w:rsidRPr="009A12FD" w:rsidRDefault="009A12FD" w:rsidP="00EE738A">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 xml:space="preserve">Mouritsen, J. (2004). Measuring and intervening: how do we </w:t>
      </w:r>
      <w:proofErr w:type="spellStart"/>
      <w:r w:rsidRPr="009A12FD">
        <w:rPr>
          <w:rFonts w:asciiTheme="majorBidi" w:hAnsiTheme="majorBidi" w:cstheme="majorBidi"/>
          <w:color w:val="222222"/>
          <w:sz w:val="24"/>
          <w:szCs w:val="24"/>
          <w:shd w:val="clear" w:color="auto" w:fill="FFFFFF"/>
        </w:rPr>
        <w:t>theorise</w:t>
      </w:r>
      <w:proofErr w:type="spellEnd"/>
      <w:r w:rsidRPr="009A12FD">
        <w:rPr>
          <w:rFonts w:asciiTheme="majorBidi" w:hAnsiTheme="majorBidi" w:cstheme="majorBidi"/>
          <w:color w:val="222222"/>
          <w:sz w:val="24"/>
          <w:szCs w:val="24"/>
          <w:shd w:val="clear" w:color="auto" w:fill="FFFFFF"/>
        </w:rPr>
        <w:t xml:space="preserve"> intellectual capital management?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5</w:t>
      </w:r>
      <w:r w:rsidRPr="009A12FD">
        <w:rPr>
          <w:rFonts w:asciiTheme="majorBidi" w:hAnsiTheme="majorBidi" w:cstheme="majorBidi"/>
          <w:color w:val="222222"/>
          <w:sz w:val="24"/>
          <w:szCs w:val="24"/>
          <w:shd w:val="clear" w:color="auto" w:fill="FFFFFF"/>
        </w:rPr>
        <w:t>(2), 257-267.</w:t>
      </w:r>
    </w:p>
    <w:p w14:paraId="5CDD8928"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Pulić</w:t>
      </w:r>
      <w:proofErr w:type="spellEnd"/>
      <w:r w:rsidRPr="009A12FD">
        <w:rPr>
          <w:rFonts w:asciiTheme="majorBidi" w:hAnsiTheme="majorBidi" w:cstheme="majorBidi"/>
          <w:color w:val="222222"/>
          <w:sz w:val="24"/>
          <w:szCs w:val="24"/>
          <w:shd w:val="clear" w:color="auto" w:fill="FFFFFF"/>
        </w:rPr>
        <w:t xml:space="preserve">, A. (1998). Measuring the performance of intellectual potential in the </w:t>
      </w:r>
      <w:proofErr w:type="spellStart"/>
      <w:r w:rsidRPr="009A12FD">
        <w:rPr>
          <w:rFonts w:asciiTheme="majorBidi" w:hAnsiTheme="majorBidi" w:cstheme="majorBidi"/>
          <w:color w:val="222222"/>
          <w:sz w:val="24"/>
          <w:szCs w:val="24"/>
          <w:shd w:val="clear" w:color="auto" w:fill="FFFFFF"/>
        </w:rPr>
        <w:t>onowledge</w:t>
      </w:r>
      <w:proofErr w:type="spellEnd"/>
      <w:r w:rsidRPr="009A12FD">
        <w:rPr>
          <w:rFonts w:asciiTheme="majorBidi" w:hAnsiTheme="majorBidi" w:cstheme="majorBidi"/>
          <w:color w:val="222222"/>
          <w:sz w:val="24"/>
          <w:szCs w:val="24"/>
          <w:shd w:val="clear" w:color="auto" w:fill="FFFFFF"/>
        </w:rPr>
        <w:t xml:space="preserve"> economy. In </w:t>
      </w:r>
      <w:r w:rsidRPr="009A12FD">
        <w:rPr>
          <w:rFonts w:asciiTheme="majorBidi" w:hAnsiTheme="majorBidi" w:cstheme="majorBidi"/>
          <w:i/>
          <w:iCs/>
          <w:color w:val="222222"/>
          <w:sz w:val="24"/>
          <w:szCs w:val="24"/>
          <w:shd w:val="clear" w:color="auto" w:fill="FFFFFF"/>
        </w:rPr>
        <w:t>The 2nd" World Congress on the Management of Intellectual Capital"</w:t>
      </w:r>
      <w:r w:rsidRPr="009A12FD">
        <w:rPr>
          <w:rFonts w:asciiTheme="majorBidi" w:hAnsiTheme="majorBidi" w:cstheme="majorBidi"/>
          <w:color w:val="222222"/>
          <w:sz w:val="24"/>
          <w:szCs w:val="24"/>
          <w:shd w:val="clear" w:color="auto" w:fill="FFFFFF"/>
        </w:rPr>
        <w:t> (p. disk).</w:t>
      </w:r>
    </w:p>
    <w:p w14:paraId="39E3A563"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Pulic</w:t>
      </w:r>
      <w:proofErr w:type="spellEnd"/>
      <w:r w:rsidRPr="009A12FD">
        <w:rPr>
          <w:rFonts w:asciiTheme="majorBidi" w:hAnsiTheme="majorBidi" w:cstheme="majorBidi"/>
          <w:color w:val="222222"/>
          <w:sz w:val="24"/>
          <w:szCs w:val="24"/>
          <w:shd w:val="clear" w:color="auto" w:fill="FFFFFF"/>
        </w:rPr>
        <w:t>, A. (2000). VAIC™–an accounting tool for IC management. </w:t>
      </w:r>
      <w:r w:rsidRPr="009A12FD">
        <w:rPr>
          <w:rFonts w:asciiTheme="majorBidi" w:hAnsiTheme="majorBidi" w:cstheme="majorBidi"/>
          <w:i/>
          <w:iCs/>
          <w:color w:val="222222"/>
          <w:sz w:val="24"/>
          <w:szCs w:val="24"/>
          <w:shd w:val="clear" w:color="auto" w:fill="FFFFFF"/>
        </w:rPr>
        <w:t>International journal of technology management</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20</w:t>
      </w:r>
      <w:r w:rsidRPr="009A12FD">
        <w:rPr>
          <w:rFonts w:asciiTheme="majorBidi" w:hAnsiTheme="majorBidi" w:cstheme="majorBidi"/>
          <w:color w:val="222222"/>
          <w:sz w:val="24"/>
          <w:szCs w:val="24"/>
          <w:shd w:val="clear" w:color="auto" w:fill="FFFFFF"/>
        </w:rPr>
        <w:t>(5-8), 702-714.</w:t>
      </w:r>
    </w:p>
    <w:p w14:paraId="6D4CA958" w14:textId="77777777" w:rsidR="009A12FD" w:rsidRPr="009A12FD" w:rsidRDefault="009A12FD" w:rsidP="0082532C">
      <w:pPr>
        <w:spacing w:line="276" w:lineRule="auto"/>
        <w:jc w:val="both"/>
        <w:rPr>
          <w:rFonts w:asciiTheme="majorBidi" w:eastAsia="Times New Roman" w:hAnsiTheme="majorBidi" w:cstheme="majorBidi"/>
          <w:sz w:val="24"/>
          <w:szCs w:val="24"/>
        </w:rPr>
      </w:pPr>
      <w:proofErr w:type="spellStart"/>
      <w:r w:rsidRPr="009A12FD">
        <w:rPr>
          <w:rFonts w:asciiTheme="majorBidi" w:eastAsia="Times New Roman" w:hAnsiTheme="majorBidi" w:cstheme="majorBidi"/>
          <w:color w:val="222222"/>
          <w:sz w:val="24"/>
          <w:szCs w:val="24"/>
        </w:rPr>
        <w:t>Riahi‐Belkaoui</w:t>
      </w:r>
      <w:proofErr w:type="spellEnd"/>
      <w:r w:rsidRPr="009A12FD">
        <w:rPr>
          <w:rFonts w:asciiTheme="majorBidi" w:eastAsia="Times New Roman" w:hAnsiTheme="majorBidi" w:cstheme="majorBidi"/>
          <w:color w:val="222222"/>
          <w:sz w:val="24"/>
          <w:szCs w:val="24"/>
        </w:rPr>
        <w:t>, A. (2003). Intellectual capital and firm performance of US multinational firms: A study of the resource‐based and stakeholder views. Journal of Intellectual capital, 4(2), 215-226.</w:t>
      </w:r>
    </w:p>
    <w:p w14:paraId="310981C4"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xml:space="preserve">, G., &amp; </w:t>
      </w: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J. (1997). Measuring your company's intellectual performance. </w:t>
      </w:r>
      <w:r w:rsidRPr="009A12FD">
        <w:rPr>
          <w:rFonts w:asciiTheme="majorBidi" w:hAnsiTheme="majorBidi" w:cstheme="majorBidi"/>
          <w:i/>
          <w:iCs/>
          <w:color w:val="222222"/>
          <w:sz w:val="24"/>
          <w:szCs w:val="24"/>
          <w:shd w:val="clear" w:color="auto" w:fill="FFFFFF"/>
        </w:rPr>
        <w:t>Long range planning</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30</w:t>
      </w:r>
      <w:r w:rsidRPr="009A12FD">
        <w:rPr>
          <w:rFonts w:asciiTheme="majorBidi" w:hAnsiTheme="majorBidi" w:cstheme="majorBidi"/>
          <w:color w:val="222222"/>
          <w:sz w:val="24"/>
          <w:szCs w:val="24"/>
          <w:shd w:val="clear" w:color="auto" w:fill="FFFFFF"/>
        </w:rPr>
        <w:t>(3), 413-426.</w:t>
      </w:r>
    </w:p>
    <w:p w14:paraId="54C40C27" w14:textId="77777777" w:rsidR="009A12FD" w:rsidRPr="009A12FD" w:rsidRDefault="009A12FD" w:rsidP="0082532C">
      <w:pPr>
        <w:spacing w:line="276" w:lineRule="auto"/>
        <w:jc w:val="both"/>
        <w:rPr>
          <w:rFonts w:asciiTheme="majorBidi" w:eastAsia="Times New Roman" w:hAnsiTheme="majorBidi" w:cstheme="majorBidi"/>
          <w:sz w:val="24"/>
          <w:szCs w:val="24"/>
        </w:rPr>
      </w:pP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G., Pike, S., &amp; Fernstrom, L. (2005). Valuation and reporting of intangibles–state of the art in 2004. </w:t>
      </w:r>
      <w:r w:rsidRPr="009A12FD">
        <w:rPr>
          <w:rFonts w:asciiTheme="majorBidi" w:hAnsiTheme="majorBidi" w:cstheme="majorBidi"/>
          <w:i/>
          <w:iCs/>
          <w:color w:val="222222"/>
          <w:sz w:val="24"/>
          <w:szCs w:val="24"/>
          <w:shd w:val="clear" w:color="auto" w:fill="FFFFFF"/>
        </w:rPr>
        <w:t>International Journal of Learning and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2</w:t>
      </w:r>
      <w:r w:rsidRPr="009A12FD">
        <w:rPr>
          <w:rFonts w:asciiTheme="majorBidi" w:hAnsiTheme="majorBidi" w:cstheme="majorBidi"/>
          <w:color w:val="222222"/>
          <w:sz w:val="24"/>
          <w:szCs w:val="24"/>
          <w:shd w:val="clear" w:color="auto" w:fill="FFFFFF"/>
        </w:rPr>
        <w:t>(1), 21-48.</w:t>
      </w:r>
    </w:p>
    <w:p w14:paraId="001306BE"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J., Edvinsson, L., &amp; Dragonetti, N. C. (1997). </w:t>
      </w:r>
      <w:r w:rsidRPr="009A12FD">
        <w:rPr>
          <w:rFonts w:asciiTheme="majorBidi" w:hAnsiTheme="majorBidi" w:cstheme="majorBidi"/>
          <w:i/>
          <w:iCs/>
          <w:color w:val="222222"/>
          <w:sz w:val="24"/>
          <w:szCs w:val="24"/>
          <w:shd w:val="clear" w:color="auto" w:fill="FFFFFF"/>
        </w:rPr>
        <w:t>Intellectual capital: Navigating the new business landscape</w:t>
      </w:r>
      <w:r w:rsidRPr="009A12FD">
        <w:rPr>
          <w:rFonts w:asciiTheme="majorBidi" w:hAnsiTheme="majorBidi" w:cstheme="majorBidi"/>
          <w:color w:val="222222"/>
          <w:sz w:val="24"/>
          <w:szCs w:val="24"/>
          <w:shd w:val="clear" w:color="auto" w:fill="FFFFFF"/>
        </w:rPr>
        <w:t>. Springer.</w:t>
      </w:r>
    </w:p>
    <w:p w14:paraId="74F660F1"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Standfield, K. (1999). </w:t>
      </w:r>
      <w:r w:rsidRPr="009A12FD">
        <w:rPr>
          <w:rFonts w:asciiTheme="majorBidi" w:hAnsiTheme="majorBidi" w:cstheme="majorBidi"/>
          <w:i/>
          <w:iCs/>
          <w:color w:val="222222"/>
          <w:sz w:val="24"/>
          <w:szCs w:val="24"/>
          <w:shd w:val="clear" w:color="auto" w:fill="FFFFFF"/>
        </w:rPr>
        <w:t>Understanding intangibles</w:t>
      </w:r>
      <w:r w:rsidRPr="009A12FD">
        <w:rPr>
          <w:rFonts w:asciiTheme="majorBidi" w:hAnsiTheme="majorBidi" w:cstheme="majorBidi"/>
          <w:color w:val="222222"/>
          <w:sz w:val="24"/>
          <w:szCs w:val="24"/>
          <w:shd w:val="clear" w:color="auto" w:fill="FFFFFF"/>
        </w:rPr>
        <w:t>.</w:t>
      </w:r>
    </w:p>
    <w:p w14:paraId="2AF1E70E" w14:textId="77777777" w:rsidR="009A12FD" w:rsidRPr="009A12FD" w:rsidRDefault="009A12FD" w:rsidP="00EE738A">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Steward, T. A. (1997). Intellectual capital: The new wealth of organizations. </w:t>
      </w:r>
      <w:r w:rsidRPr="009A12FD">
        <w:rPr>
          <w:rFonts w:asciiTheme="majorBidi" w:hAnsiTheme="majorBidi" w:cstheme="majorBidi"/>
          <w:i/>
          <w:iCs/>
          <w:color w:val="222222"/>
          <w:sz w:val="24"/>
          <w:szCs w:val="24"/>
          <w:shd w:val="clear" w:color="auto" w:fill="FFFFFF"/>
        </w:rPr>
        <w:t>Double Day</w:t>
      </w:r>
      <w:r w:rsidRPr="009A12FD">
        <w:rPr>
          <w:rFonts w:asciiTheme="majorBidi" w:hAnsiTheme="majorBidi" w:cstheme="majorBidi"/>
          <w:color w:val="222222"/>
          <w:sz w:val="24"/>
          <w:szCs w:val="24"/>
          <w:shd w:val="clear" w:color="auto" w:fill="FFFFFF"/>
        </w:rPr>
        <w:t>.</w:t>
      </w:r>
    </w:p>
    <w:p w14:paraId="1D39BBC3"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Stewart, T. A. (1995). Getting real about brainpower. </w:t>
      </w:r>
      <w:r w:rsidRPr="009A12FD">
        <w:rPr>
          <w:rFonts w:asciiTheme="majorBidi" w:hAnsiTheme="majorBidi" w:cstheme="majorBidi"/>
          <w:i/>
          <w:iCs/>
          <w:color w:val="222222"/>
          <w:sz w:val="24"/>
          <w:szCs w:val="24"/>
          <w:shd w:val="clear" w:color="auto" w:fill="FFFFFF"/>
        </w:rPr>
        <w:t>Fortune</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132</w:t>
      </w:r>
      <w:r w:rsidRPr="009A12FD">
        <w:rPr>
          <w:rFonts w:asciiTheme="majorBidi" w:hAnsiTheme="majorBidi" w:cstheme="majorBidi"/>
          <w:color w:val="222222"/>
          <w:sz w:val="24"/>
          <w:szCs w:val="24"/>
          <w:shd w:val="clear" w:color="auto" w:fill="FFFFFF"/>
        </w:rPr>
        <w:t>(11), 201-203.</w:t>
      </w:r>
    </w:p>
    <w:p w14:paraId="4AE4D9BE" w14:textId="77777777" w:rsidR="009A12FD" w:rsidRPr="009A12FD" w:rsidRDefault="009A12FD" w:rsidP="009A12FD">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Stewart, T.A. Brainpower: How Intellectual Capital is Becoming America’s Most Important Asset. Available online:</w:t>
      </w:r>
    </w:p>
    <w:p w14:paraId="488226D0" w14:textId="77777777" w:rsidR="009A12FD" w:rsidRPr="009A12FD" w:rsidRDefault="009A12FD" w:rsidP="00EE738A">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Sveiby</w:t>
      </w:r>
      <w:proofErr w:type="spellEnd"/>
      <w:r w:rsidRPr="009A12FD">
        <w:rPr>
          <w:rFonts w:asciiTheme="majorBidi" w:hAnsiTheme="majorBidi" w:cstheme="majorBidi"/>
          <w:color w:val="222222"/>
          <w:sz w:val="24"/>
          <w:szCs w:val="24"/>
          <w:shd w:val="clear" w:color="auto" w:fill="FFFFFF"/>
        </w:rPr>
        <w:t>, K. E., (2010). Methods for measuring intangible assets.</w:t>
      </w:r>
    </w:p>
    <w:p w14:paraId="4417DCC5" w14:textId="77777777" w:rsidR="009A12FD" w:rsidRPr="009A12FD" w:rsidRDefault="009A12FD"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The World Bank. (2006). The World Bank annual report 2006. Washington, DC</w:t>
      </w:r>
    </w:p>
    <w:p w14:paraId="627D37EC"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Tran, D. B., &amp; Vo, D. H. (2018). Should bankers be concerned with Intellectual capital? A study of the Thai banking sector.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19</w:t>
      </w:r>
      <w:r w:rsidRPr="009A12FD">
        <w:rPr>
          <w:rFonts w:asciiTheme="majorBidi" w:hAnsiTheme="majorBidi" w:cstheme="majorBidi"/>
          <w:color w:val="222222"/>
          <w:sz w:val="24"/>
          <w:szCs w:val="24"/>
          <w:shd w:val="clear" w:color="auto" w:fill="FFFFFF"/>
        </w:rPr>
        <w:t>(5), 897-914.</w:t>
      </w:r>
    </w:p>
    <w:p w14:paraId="78D74813" w14:textId="77777777" w:rsidR="009A12FD" w:rsidRPr="009A12FD" w:rsidRDefault="009A12FD"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Tran, N. P., &amp; Vo, D. H. (2020). Do banks accumulate a higher level of intellectual capital? Evidence from an emerging market.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23</w:t>
      </w:r>
      <w:r w:rsidRPr="009A12FD">
        <w:rPr>
          <w:rFonts w:asciiTheme="majorBidi" w:hAnsiTheme="majorBidi" w:cstheme="majorBidi"/>
          <w:color w:val="222222"/>
          <w:sz w:val="24"/>
          <w:szCs w:val="24"/>
          <w:shd w:val="clear" w:color="auto" w:fill="FFFFFF"/>
        </w:rPr>
        <w:t>(2), 439-457.</w:t>
      </w:r>
    </w:p>
    <w:p w14:paraId="75F4FDF4" w14:textId="77777777" w:rsidR="009A12FD" w:rsidRPr="009A12FD" w:rsidRDefault="009A12FD" w:rsidP="0082532C">
      <w:pPr>
        <w:spacing w:line="276" w:lineRule="auto"/>
        <w:jc w:val="both"/>
        <w:rPr>
          <w:rFonts w:asciiTheme="majorBidi" w:eastAsia="Times New Roman" w:hAnsiTheme="majorBidi" w:cstheme="majorBidi"/>
          <w:color w:val="222222"/>
          <w:sz w:val="24"/>
          <w:szCs w:val="24"/>
        </w:rPr>
      </w:pPr>
      <w:r w:rsidRPr="009A12FD">
        <w:rPr>
          <w:rFonts w:asciiTheme="majorBidi" w:eastAsia="Times New Roman" w:hAnsiTheme="majorBidi" w:cstheme="majorBidi"/>
          <w:color w:val="222222"/>
          <w:sz w:val="24"/>
          <w:szCs w:val="24"/>
        </w:rPr>
        <w:t>Walters, D., Halliday, M., &amp; Glaser, S. (2002). Creating value in the “new economy”. Management Decision, 40(8), 775-781.</w:t>
      </w:r>
    </w:p>
    <w:p w14:paraId="52BF7FFC" w14:textId="77777777" w:rsidR="009A12FD" w:rsidRPr="009A12FD" w:rsidRDefault="009A12FD" w:rsidP="0082532C">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lastRenderedPageBreak/>
        <w:t>Wernerfelt, B. (1984). A resource‐based view of the firm. </w:t>
      </w:r>
      <w:r w:rsidRPr="009A12FD">
        <w:rPr>
          <w:rFonts w:asciiTheme="majorBidi" w:hAnsiTheme="majorBidi" w:cstheme="majorBidi"/>
          <w:i/>
          <w:iCs/>
          <w:color w:val="222222"/>
          <w:sz w:val="24"/>
          <w:szCs w:val="24"/>
          <w:shd w:val="clear" w:color="auto" w:fill="FFFFFF"/>
        </w:rPr>
        <w:t>Strategic management journal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5</w:t>
      </w:r>
      <w:r w:rsidRPr="009A12FD">
        <w:rPr>
          <w:rFonts w:asciiTheme="majorBidi" w:hAnsiTheme="majorBidi" w:cstheme="majorBidi"/>
          <w:color w:val="222222"/>
          <w:sz w:val="24"/>
          <w:szCs w:val="24"/>
          <w:shd w:val="clear" w:color="auto" w:fill="FFFFFF"/>
        </w:rPr>
        <w:t>(2), 171-180.</w:t>
      </w:r>
    </w:p>
    <w:p w14:paraId="179DDA9D" w14:textId="77777777" w:rsidR="009A12FD" w:rsidRPr="009A12FD" w:rsidRDefault="009A12FD"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Xu, J., &amp; Li, J. (2022). The interrelationship between intellectual capital and firm performance: evidence from China's manufacturing sector. Journal of Intellectual Capital, 23(2), 313-341.</w:t>
      </w:r>
    </w:p>
    <w:p w14:paraId="1DD87A60" w14:textId="77777777" w:rsidR="00EE738A" w:rsidRPr="009A12FD" w:rsidRDefault="009A12FD" w:rsidP="00CF4878">
      <w:pPr>
        <w:spacing w:line="276" w:lineRule="auto"/>
        <w:jc w:val="both"/>
        <w:rPr>
          <w:rFonts w:asciiTheme="majorBidi" w:eastAsia="Times New Roman" w:hAnsiTheme="majorBidi" w:cstheme="majorBidi"/>
          <w:sz w:val="24"/>
          <w:szCs w:val="24"/>
          <w:lang w:val="en-IN" w:eastAsia="en-IN"/>
        </w:rPr>
      </w:pPr>
      <w:r w:rsidRPr="009A12FD">
        <w:rPr>
          <w:rFonts w:asciiTheme="majorBidi" w:eastAsia="Times New Roman" w:hAnsiTheme="majorBidi" w:cstheme="majorBidi"/>
          <w:color w:val="222222"/>
          <w:sz w:val="24"/>
          <w:szCs w:val="24"/>
        </w:rPr>
        <w:t>Yum, S. (2019). The interaction between knowledge-intensive business services and urban economy. The Annals of regional science, 63(1), 53-83.</w:t>
      </w:r>
    </w:p>
    <w:sectPr w:rsidR="00EE738A" w:rsidRPr="009A12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192F1" w14:textId="77777777" w:rsidR="00591602" w:rsidRDefault="00591602" w:rsidP="00367CAC">
      <w:pPr>
        <w:spacing w:after="0" w:line="240" w:lineRule="auto"/>
      </w:pPr>
      <w:r>
        <w:separator/>
      </w:r>
    </w:p>
  </w:endnote>
  <w:endnote w:type="continuationSeparator" w:id="0">
    <w:p w14:paraId="599FCEE1" w14:textId="77777777" w:rsidR="00591602" w:rsidRDefault="00591602" w:rsidP="0036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34A7" w14:textId="77777777" w:rsidR="00786B3E" w:rsidRDefault="00786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04B4" w14:textId="77777777" w:rsidR="00786B3E" w:rsidRDefault="00786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FB20" w14:textId="77777777" w:rsidR="00786B3E" w:rsidRDefault="00786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A12E" w14:textId="77777777" w:rsidR="00591602" w:rsidRDefault="00591602" w:rsidP="00367CAC">
      <w:pPr>
        <w:spacing w:after="0" w:line="240" w:lineRule="auto"/>
      </w:pPr>
      <w:r>
        <w:separator/>
      </w:r>
    </w:p>
  </w:footnote>
  <w:footnote w:type="continuationSeparator" w:id="0">
    <w:p w14:paraId="5CDF715B" w14:textId="77777777" w:rsidR="00591602" w:rsidRDefault="00591602" w:rsidP="00367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00DA" w14:textId="51E0236A" w:rsidR="00786B3E" w:rsidRDefault="00786B3E">
    <w:pPr>
      <w:pStyle w:val="Header"/>
    </w:pPr>
    <w:r>
      <w:rPr>
        <w:noProof/>
      </w:rPr>
      <w:pict w14:anchorId="304B3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63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E8E0" w14:textId="47574EF6" w:rsidR="00786B3E" w:rsidRDefault="00786B3E">
    <w:pPr>
      <w:pStyle w:val="Header"/>
    </w:pPr>
    <w:r>
      <w:rPr>
        <w:noProof/>
      </w:rPr>
      <w:pict w14:anchorId="273F6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63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0A86" w14:textId="6DF334D1" w:rsidR="00786B3E" w:rsidRDefault="00786B3E">
    <w:pPr>
      <w:pStyle w:val="Header"/>
    </w:pPr>
    <w:r>
      <w:rPr>
        <w:noProof/>
      </w:rPr>
      <w:pict w14:anchorId="18CC3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63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6A3"/>
    <w:multiLevelType w:val="hybridMultilevel"/>
    <w:tmpl w:val="350C7E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BB79AB"/>
    <w:multiLevelType w:val="hybridMultilevel"/>
    <w:tmpl w:val="C9461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144FB4"/>
    <w:multiLevelType w:val="hybridMultilevel"/>
    <w:tmpl w:val="FFCCE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766033"/>
    <w:multiLevelType w:val="hybridMultilevel"/>
    <w:tmpl w:val="BF829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4B36EB7"/>
    <w:multiLevelType w:val="hybridMultilevel"/>
    <w:tmpl w:val="D95E6922"/>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9C0F7A"/>
    <w:multiLevelType w:val="hybridMultilevel"/>
    <w:tmpl w:val="D922A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9023A8"/>
    <w:multiLevelType w:val="hybridMultilevel"/>
    <w:tmpl w:val="A0E61B8C"/>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4AA6486"/>
    <w:multiLevelType w:val="hybridMultilevel"/>
    <w:tmpl w:val="85324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6D4817"/>
    <w:multiLevelType w:val="hybridMultilevel"/>
    <w:tmpl w:val="BF801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E14FC9"/>
    <w:multiLevelType w:val="hybridMultilevel"/>
    <w:tmpl w:val="0E0C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F62539"/>
    <w:multiLevelType w:val="hybridMultilevel"/>
    <w:tmpl w:val="9B4C3B14"/>
    <w:lvl w:ilvl="0" w:tplc="01B866B4">
      <w:start w:val="1"/>
      <w:numFmt w:val="bullet"/>
      <w:lvlText w:val=""/>
      <w:lvlJc w:val="left"/>
      <w:pPr>
        <w:ind w:left="720" w:hanging="360"/>
      </w:pPr>
      <w:rPr>
        <w:rFonts w:ascii="Wingdings" w:hAnsi="Wingdings" w:hint="default"/>
      </w:rPr>
    </w:lvl>
    <w:lvl w:ilvl="1" w:tplc="A60ED59A">
      <w:start w:val="1"/>
      <w:numFmt w:val="bullet"/>
      <w:lvlText w:val="o"/>
      <w:lvlJc w:val="left"/>
      <w:pPr>
        <w:ind w:left="1440" w:hanging="360"/>
      </w:pPr>
      <w:rPr>
        <w:rFonts w:ascii="Courier New" w:hAnsi="Courier New" w:hint="default"/>
      </w:rPr>
    </w:lvl>
    <w:lvl w:ilvl="2" w:tplc="215E8A94">
      <w:start w:val="1"/>
      <w:numFmt w:val="bullet"/>
      <w:lvlText w:val=""/>
      <w:lvlJc w:val="left"/>
      <w:pPr>
        <w:ind w:left="2160" w:hanging="360"/>
      </w:pPr>
      <w:rPr>
        <w:rFonts w:ascii="Wingdings" w:hAnsi="Wingdings" w:hint="default"/>
      </w:rPr>
    </w:lvl>
    <w:lvl w:ilvl="3" w:tplc="D7EE47D0">
      <w:start w:val="1"/>
      <w:numFmt w:val="bullet"/>
      <w:lvlText w:val=""/>
      <w:lvlJc w:val="left"/>
      <w:pPr>
        <w:ind w:left="2880" w:hanging="360"/>
      </w:pPr>
      <w:rPr>
        <w:rFonts w:ascii="Symbol" w:hAnsi="Symbol" w:hint="default"/>
      </w:rPr>
    </w:lvl>
    <w:lvl w:ilvl="4" w:tplc="5FE40A04">
      <w:start w:val="1"/>
      <w:numFmt w:val="bullet"/>
      <w:lvlText w:val="o"/>
      <w:lvlJc w:val="left"/>
      <w:pPr>
        <w:ind w:left="3600" w:hanging="360"/>
      </w:pPr>
      <w:rPr>
        <w:rFonts w:ascii="Courier New" w:hAnsi="Courier New" w:hint="default"/>
      </w:rPr>
    </w:lvl>
    <w:lvl w:ilvl="5" w:tplc="A3C8BC80">
      <w:start w:val="1"/>
      <w:numFmt w:val="bullet"/>
      <w:lvlText w:val=""/>
      <w:lvlJc w:val="left"/>
      <w:pPr>
        <w:ind w:left="4320" w:hanging="360"/>
      </w:pPr>
      <w:rPr>
        <w:rFonts w:ascii="Wingdings" w:hAnsi="Wingdings" w:hint="default"/>
      </w:rPr>
    </w:lvl>
    <w:lvl w:ilvl="6" w:tplc="0F8CC0CC">
      <w:start w:val="1"/>
      <w:numFmt w:val="bullet"/>
      <w:lvlText w:val=""/>
      <w:lvlJc w:val="left"/>
      <w:pPr>
        <w:ind w:left="5040" w:hanging="360"/>
      </w:pPr>
      <w:rPr>
        <w:rFonts w:ascii="Symbol" w:hAnsi="Symbol" w:hint="default"/>
      </w:rPr>
    </w:lvl>
    <w:lvl w:ilvl="7" w:tplc="0A1890D6">
      <w:start w:val="1"/>
      <w:numFmt w:val="bullet"/>
      <w:lvlText w:val="o"/>
      <w:lvlJc w:val="left"/>
      <w:pPr>
        <w:ind w:left="5760" w:hanging="360"/>
      </w:pPr>
      <w:rPr>
        <w:rFonts w:ascii="Courier New" w:hAnsi="Courier New" w:hint="default"/>
      </w:rPr>
    </w:lvl>
    <w:lvl w:ilvl="8" w:tplc="CF1C040C">
      <w:start w:val="1"/>
      <w:numFmt w:val="bullet"/>
      <w:lvlText w:val=""/>
      <w:lvlJc w:val="left"/>
      <w:pPr>
        <w:ind w:left="6480" w:hanging="360"/>
      </w:pPr>
      <w:rPr>
        <w:rFonts w:ascii="Wingdings" w:hAnsi="Wingdings" w:hint="default"/>
      </w:rPr>
    </w:lvl>
  </w:abstractNum>
  <w:abstractNum w:abstractNumId="11" w15:restartNumberingAfterBreak="0">
    <w:nsid w:val="1D0BF1B0"/>
    <w:multiLevelType w:val="hybridMultilevel"/>
    <w:tmpl w:val="CFD0F4AC"/>
    <w:lvl w:ilvl="0" w:tplc="1F8800EC">
      <w:start w:val="1"/>
      <w:numFmt w:val="bullet"/>
      <w:lvlText w:val=""/>
      <w:lvlJc w:val="left"/>
      <w:pPr>
        <w:ind w:left="720" w:hanging="360"/>
      </w:pPr>
      <w:rPr>
        <w:rFonts w:ascii="Wingdings" w:hAnsi="Wingdings" w:hint="default"/>
      </w:rPr>
    </w:lvl>
    <w:lvl w:ilvl="1" w:tplc="A15CF676">
      <w:start w:val="1"/>
      <w:numFmt w:val="bullet"/>
      <w:lvlText w:val="o"/>
      <w:lvlJc w:val="left"/>
      <w:pPr>
        <w:ind w:left="1440" w:hanging="360"/>
      </w:pPr>
      <w:rPr>
        <w:rFonts w:ascii="Courier New" w:hAnsi="Courier New" w:hint="default"/>
      </w:rPr>
    </w:lvl>
    <w:lvl w:ilvl="2" w:tplc="CCD0C836">
      <w:start w:val="1"/>
      <w:numFmt w:val="bullet"/>
      <w:lvlText w:val=""/>
      <w:lvlJc w:val="left"/>
      <w:pPr>
        <w:ind w:left="2160" w:hanging="360"/>
      </w:pPr>
      <w:rPr>
        <w:rFonts w:ascii="Wingdings" w:hAnsi="Wingdings" w:hint="default"/>
      </w:rPr>
    </w:lvl>
    <w:lvl w:ilvl="3" w:tplc="7A08030C">
      <w:start w:val="1"/>
      <w:numFmt w:val="bullet"/>
      <w:lvlText w:val=""/>
      <w:lvlJc w:val="left"/>
      <w:pPr>
        <w:ind w:left="2880" w:hanging="360"/>
      </w:pPr>
      <w:rPr>
        <w:rFonts w:ascii="Symbol" w:hAnsi="Symbol" w:hint="default"/>
      </w:rPr>
    </w:lvl>
    <w:lvl w:ilvl="4" w:tplc="5F500D84">
      <w:start w:val="1"/>
      <w:numFmt w:val="bullet"/>
      <w:lvlText w:val="o"/>
      <w:lvlJc w:val="left"/>
      <w:pPr>
        <w:ind w:left="3600" w:hanging="360"/>
      </w:pPr>
      <w:rPr>
        <w:rFonts w:ascii="Courier New" w:hAnsi="Courier New" w:hint="default"/>
      </w:rPr>
    </w:lvl>
    <w:lvl w:ilvl="5" w:tplc="E8D017BC">
      <w:start w:val="1"/>
      <w:numFmt w:val="bullet"/>
      <w:lvlText w:val=""/>
      <w:lvlJc w:val="left"/>
      <w:pPr>
        <w:ind w:left="4320" w:hanging="360"/>
      </w:pPr>
      <w:rPr>
        <w:rFonts w:ascii="Wingdings" w:hAnsi="Wingdings" w:hint="default"/>
      </w:rPr>
    </w:lvl>
    <w:lvl w:ilvl="6" w:tplc="E0B05C5E">
      <w:start w:val="1"/>
      <w:numFmt w:val="bullet"/>
      <w:lvlText w:val=""/>
      <w:lvlJc w:val="left"/>
      <w:pPr>
        <w:ind w:left="5040" w:hanging="360"/>
      </w:pPr>
      <w:rPr>
        <w:rFonts w:ascii="Symbol" w:hAnsi="Symbol" w:hint="default"/>
      </w:rPr>
    </w:lvl>
    <w:lvl w:ilvl="7" w:tplc="F104D926">
      <w:start w:val="1"/>
      <w:numFmt w:val="bullet"/>
      <w:lvlText w:val="o"/>
      <w:lvlJc w:val="left"/>
      <w:pPr>
        <w:ind w:left="5760" w:hanging="360"/>
      </w:pPr>
      <w:rPr>
        <w:rFonts w:ascii="Courier New" w:hAnsi="Courier New" w:hint="default"/>
      </w:rPr>
    </w:lvl>
    <w:lvl w:ilvl="8" w:tplc="1B1EA632">
      <w:start w:val="1"/>
      <w:numFmt w:val="bullet"/>
      <w:lvlText w:val=""/>
      <w:lvlJc w:val="left"/>
      <w:pPr>
        <w:ind w:left="6480" w:hanging="360"/>
      </w:pPr>
      <w:rPr>
        <w:rFonts w:ascii="Wingdings" w:hAnsi="Wingdings" w:hint="default"/>
      </w:rPr>
    </w:lvl>
  </w:abstractNum>
  <w:abstractNum w:abstractNumId="12" w15:restartNumberingAfterBreak="0">
    <w:nsid w:val="23B75B2A"/>
    <w:multiLevelType w:val="hybridMultilevel"/>
    <w:tmpl w:val="5DAE7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9D03BC"/>
    <w:multiLevelType w:val="hybridMultilevel"/>
    <w:tmpl w:val="E74869B6"/>
    <w:lvl w:ilvl="0" w:tplc="40090001">
      <w:start w:val="1"/>
      <w:numFmt w:val="bullet"/>
      <w:lvlText w:val=""/>
      <w:lvlJc w:val="left"/>
      <w:pPr>
        <w:ind w:left="360" w:hanging="360"/>
      </w:pPr>
      <w:rPr>
        <w:rFonts w:ascii="Symbol" w:hAnsi="Symbol" w:hint="default"/>
      </w:rPr>
    </w:lvl>
    <w:lvl w:ilvl="1" w:tplc="E54E907C">
      <w:start w:val="1"/>
      <w:numFmt w:val="bullet"/>
      <w:lvlText w:val="o"/>
      <w:lvlJc w:val="left"/>
      <w:pPr>
        <w:ind w:left="1080" w:hanging="360"/>
      </w:pPr>
      <w:rPr>
        <w:rFonts w:ascii="Courier New" w:hAnsi="Courier New" w:hint="default"/>
      </w:rPr>
    </w:lvl>
    <w:lvl w:ilvl="2" w:tplc="86365C44">
      <w:start w:val="1"/>
      <w:numFmt w:val="bullet"/>
      <w:lvlText w:val=""/>
      <w:lvlJc w:val="left"/>
      <w:pPr>
        <w:ind w:left="1800" w:hanging="360"/>
      </w:pPr>
      <w:rPr>
        <w:rFonts w:ascii="Wingdings" w:hAnsi="Wingdings" w:hint="default"/>
      </w:rPr>
    </w:lvl>
    <w:lvl w:ilvl="3" w:tplc="17F0A1CC">
      <w:start w:val="1"/>
      <w:numFmt w:val="bullet"/>
      <w:lvlText w:val=""/>
      <w:lvlJc w:val="left"/>
      <w:pPr>
        <w:ind w:left="2520" w:hanging="360"/>
      </w:pPr>
      <w:rPr>
        <w:rFonts w:ascii="Symbol" w:hAnsi="Symbol" w:hint="default"/>
      </w:rPr>
    </w:lvl>
    <w:lvl w:ilvl="4" w:tplc="8E946A12">
      <w:start w:val="1"/>
      <w:numFmt w:val="bullet"/>
      <w:lvlText w:val="o"/>
      <w:lvlJc w:val="left"/>
      <w:pPr>
        <w:ind w:left="3240" w:hanging="360"/>
      </w:pPr>
      <w:rPr>
        <w:rFonts w:ascii="Courier New" w:hAnsi="Courier New" w:hint="default"/>
      </w:rPr>
    </w:lvl>
    <w:lvl w:ilvl="5" w:tplc="CBD084F0">
      <w:start w:val="1"/>
      <w:numFmt w:val="bullet"/>
      <w:lvlText w:val=""/>
      <w:lvlJc w:val="left"/>
      <w:pPr>
        <w:ind w:left="3960" w:hanging="360"/>
      </w:pPr>
      <w:rPr>
        <w:rFonts w:ascii="Wingdings" w:hAnsi="Wingdings" w:hint="default"/>
      </w:rPr>
    </w:lvl>
    <w:lvl w:ilvl="6" w:tplc="7B9C839C">
      <w:start w:val="1"/>
      <w:numFmt w:val="bullet"/>
      <w:lvlText w:val=""/>
      <w:lvlJc w:val="left"/>
      <w:pPr>
        <w:ind w:left="4680" w:hanging="360"/>
      </w:pPr>
      <w:rPr>
        <w:rFonts w:ascii="Symbol" w:hAnsi="Symbol" w:hint="default"/>
      </w:rPr>
    </w:lvl>
    <w:lvl w:ilvl="7" w:tplc="A0124EBC">
      <w:start w:val="1"/>
      <w:numFmt w:val="bullet"/>
      <w:lvlText w:val="o"/>
      <w:lvlJc w:val="left"/>
      <w:pPr>
        <w:ind w:left="5400" w:hanging="360"/>
      </w:pPr>
      <w:rPr>
        <w:rFonts w:ascii="Courier New" w:hAnsi="Courier New" w:hint="default"/>
      </w:rPr>
    </w:lvl>
    <w:lvl w:ilvl="8" w:tplc="032AA5DA">
      <w:start w:val="1"/>
      <w:numFmt w:val="bullet"/>
      <w:lvlText w:val=""/>
      <w:lvlJc w:val="left"/>
      <w:pPr>
        <w:ind w:left="6120" w:hanging="360"/>
      </w:pPr>
      <w:rPr>
        <w:rFonts w:ascii="Wingdings" w:hAnsi="Wingdings" w:hint="default"/>
      </w:rPr>
    </w:lvl>
  </w:abstractNum>
  <w:abstractNum w:abstractNumId="14" w15:restartNumberingAfterBreak="0">
    <w:nsid w:val="26AB321F"/>
    <w:multiLevelType w:val="hybridMultilevel"/>
    <w:tmpl w:val="FE36E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FA2F7F"/>
    <w:multiLevelType w:val="hybridMultilevel"/>
    <w:tmpl w:val="91DE76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3A363A"/>
    <w:multiLevelType w:val="hybridMultilevel"/>
    <w:tmpl w:val="31A4AC6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A70436"/>
    <w:multiLevelType w:val="hybridMultilevel"/>
    <w:tmpl w:val="74E274C2"/>
    <w:lvl w:ilvl="0" w:tplc="096E0F50">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6FD39CC"/>
    <w:multiLevelType w:val="hybridMultilevel"/>
    <w:tmpl w:val="294245EE"/>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0A07A10"/>
    <w:multiLevelType w:val="hybridMultilevel"/>
    <w:tmpl w:val="12FA70DE"/>
    <w:lvl w:ilvl="0" w:tplc="62A6D2D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3AC548C"/>
    <w:multiLevelType w:val="hybridMultilevel"/>
    <w:tmpl w:val="56F2E1D6"/>
    <w:lvl w:ilvl="0" w:tplc="2FEE2F0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062EF1"/>
    <w:multiLevelType w:val="hybridMultilevel"/>
    <w:tmpl w:val="0CB85CD2"/>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64A5AD1"/>
    <w:multiLevelType w:val="hybridMultilevel"/>
    <w:tmpl w:val="BDF2A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1B23DE6"/>
    <w:multiLevelType w:val="hybridMultilevel"/>
    <w:tmpl w:val="E8B4D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3B9054"/>
    <w:multiLevelType w:val="hybridMultilevel"/>
    <w:tmpl w:val="A2E01E72"/>
    <w:lvl w:ilvl="0" w:tplc="096E0F50">
      <w:start w:val="1"/>
      <w:numFmt w:val="bullet"/>
      <w:lvlText w:val=""/>
      <w:lvlJc w:val="left"/>
      <w:pPr>
        <w:ind w:left="360" w:hanging="360"/>
      </w:pPr>
      <w:rPr>
        <w:rFonts w:ascii="Wingdings" w:hAnsi="Wingdings" w:hint="default"/>
      </w:rPr>
    </w:lvl>
    <w:lvl w:ilvl="1" w:tplc="E54E907C">
      <w:start w:val="1"/>
      <w:numFmt w:val="bullet"/>
      <w:lvlText w:val="o"/>
      <w:lvlJc w:val="left"/>
      <w:pPr>
        <w:ind w:left="1080" w:hanging="360"/>
      </w:pPr>
      <w:rPr>
        <w:rFonts w:ascii="Courier New" w:hAnsi="Courier New" w:hint="default"/>
      </w:rPr>
    </w:lvl>
    <w:lvl w:ilvl="2" w:tplc="86365C44">
      <w:start w:val="1"/>
      <w:numFmt w:val="bullet"/>
      <w:lvlText w:val=""/>
      <w:lvlJc w:val="left"/>
      <w:pPr>
        <w:ind w:left="1800" w:hanging="360"/>
      </w:pPr>
      <w:rPr>
        <w:rFonts w:ascii="Wingdings" w:hAnsi="Wingdings" w:hint="default"/>
      </w:rPr>
    </w:lvl>
    <w:lvl w:ilvl="3" w:tplc="17F0A1CC">
      <w:start w:val="1"/>
      <w:numFmt w:val="bullet"/>
      <w:lvlText w:val=""/>
      <w:lvlJc w:val="left"/>
      <w:pPr>
        <w:ind w:left="2520" w:hanging="360"/>
      </w:pPr>
      <w:rPr>
        <w:rFonts w:ascii="Symbol" w:hAnsi="Symbol" w:hint="default"/>
      </w:rPr>
    </w:lvl>
    <w:lvl w:ilvl="4" w:tplc="8E946A12">
      <w:start w:val="1"/>
      <w:numFmt w:val="bullet"/>
      <w:lvlText w:val="o"/>
      <w:lvlJc w:val="left"/>
      <w:pPr>
        <w:ind w:left="3240" w:hanging="360"/>
      </w:pPr>
      <w:rPr>
        <w:rFonts w:ascii="Courier New" w:hAnsi="Courier New" w:hint="default"/>
      </w:rPr>
    </w:lvl>
    <w:lvl w:ilvl="5" w:tplc="CBD084F0">
      <w:start w:val="1"/>
      <w:numFmt w:val="bullet"/>
      <w:lvlText w:val=""/>
      <w:lvlJc w:val="left"/>
      <w:pPr>
        <w:ind w:left="3960" w:hanging="360"/>
      </w:pPr>
      <w:rPr>
        <w:rFonts w:ascii="Wingdings" w:hAnsi="Wingdings" w:hint="default"/>
      </w:rPr>
    </w:lvl>
    <w:lvl w:ilvl="6" w:tplc="7B9C839C">
      <w:start w:val="1"/>
      <w:numFmt w:val="bullet"/>
      <w:lvlText w:val=""/>
      <w:lvlJc w:val="left"/>
      <w:pPr>
        <w:ind w:left="4680" w:hanging="360"/>
      </w:pPr>
      <w:rPr>
        <w:rFonts w:ascii="Symbol" w:hAnsi="Symbol" w:hint="default"/>
      </w:rPr>
    </w:lvl>
    <w:lvl w:ilvl="7" w:tplc="A0124EBC">
      <w:start w:val="1"/>
      <w:numFmt w:val="bullet"/>
      <w:lvlText w:val="o"/>
      <w:lvlJc w:val="left"/>
      <w:pPr>
        <w:ind w:left="5400" w:hanging="360"/>
      </w:pPr>
      <w:rPr>
        <w:rFonts w:ascii="Courier New" w:hAnsi="Courier New" w:hint="default"/>
      </w:rPr>
    </w:lvl>
    <w:lvl w:ilvl="8" w:tplc="032AA5DA">
      <w:start w:val="1"/>
      <w:numFmt w:val="bullet"/>
      <w:lvlText w:val=""/>
      <w:lvlJc w:val="left"/>
      <w:pPr>
        <w:ind w:left="6120" w:hanging="360"/>
      </w:pPr>
      <w:rPr>
        <w:rFonts w:ascii="Wingdings" w:hAnsi="Wingdings" w:hint="default"/>
      </w:rPr>
    </w:lvl>
  </w:abstractNum>
  <w:abstractNum w:abstractNumId="25" w15:restartNumberingAfterBreak="0">
    <w:nsid w:val="66D0040E"/>
    <w:multiLevelType w:val="hybridMultilevel"/>
    <w:tmpl w:val="BC0463B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9D3AC1"/>
    <w:multiLevelType w:val="hybridMultilevel"/>
    <w:tmpl w:val="8D7E8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D8262C5"/>
    <w:multiLevelType w:val="hybridMultilevel"/>
    <w:tmpl w:val="E94ED2EA"/>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196BF76"/>
    <w:multiLevelType w:val="hybridMultilevel"/>
    <w:tmpl w:val="1794FE50"/>
    <w:lvl w:ilvl="0" w:tplc="DF5C760C">
      <w:start w:val="1"/>
      <w:numFmt w:val="bullet"/>
      <w:lvlText w:val=""/>
      <w:lvlJc w:val="left"/>
      <w:pPr>
        <w:ind w:left="720" w:hanging="360"/>
      </w:pPr>
      <w:rPr>
        <w:rFonts w:ascii="Wingdings" w:hAnsi="Wingdings" w:hint="default"/>
      </w:rPr>
    </w:lvl>
    <w:lvl w:ilvl="1" w:tplc="251E3B2A">
      <w:start w:val="1"/>
      <w:numFmt w:val="bullet"/>
      <w:lvlText w:val="o"/>
      <w:lvlJc w:val="left"/>
      <w:pPr>
        <w:ind w:left="1440" w:hanging="360"/>
      </w:pPr>
      <w:rPr>
        <w:rFonts w:ascii="Courier New" w:hAnsi="Courier New" w:hint="default"/>
      </w:rPr>
    </w:lvl>
    <w:lvl w:ilvl="2" w:tplc="43F8E7F4">
      <w:start w:val="1"/>
      <w:numFmt w:val="bullet"/>
      <w:lvlText w:val=""/>
      <w:lvlJc w:val="left"/>
      <w:pPr>
        <w:ind w:left="2160" w:hanging="360"/>
      </w:pPr>
      <w:rPr>
        <w:rFonts w:ascii="Wingdings" w:hAnsi="Wingdings" w:hint="default"/>
      </w:rPr>
    </w:lvl>
    <w:lvl w:ilvl="3" w:tplc="3166A6A0">
      <w:start w:val="1"/>
      <w:numFmt w:val="bullet"/>
      <w:lvlText w:val=""/>
      <w:lvlJc w:val="left"/>
      <w:pPr>
        <w:ind w:left="2880" w:hanging="360"/>
      </w:pPr>
      <w:rPr>
        <w:rFonts w:ascii="Symbol" w:hAnsi="Symbol" w:hint="default"/>
      </w:rPr>
    </w:lvl>
    <w:lvl w:ilvl="4" w:tplc="E3107814">
      <w:start w:val="1"/>
      <w:numFmt w:val="bullet"/>
      <w:lvlText w:val="o"/>
      <w:lvlJc w:val="left"/>
      <w:pPr>
        <w:ind w:left="3600" w:hanging="360"/>
      </w:pPr>
      <w:rPr>
        <w:rFonts w:ascii="Courier New" w:hAnsi="Courier New" w:hint="default"/>
      </w:rPr>
    </w:lvl>
    <w:lvl w:ilvl="5" w:tplc="F6D4CD7E">
      <w:start w:val="1"/>
      <w:numFmt w:val="bullet"/>
      <w:lvlText w:val=""/>
      <w:lvlJc w:val="left"/>
      <w:pPr>
        <w:ind w:left="4320" w:hanging="360"/>
      </w:pPr>
      <w:rPr>
        <w:rFonts w:ascii="Wingdings" w:hAnsi="Wingdings" w:hint="default"/>
      </w:rPr>
    </w:lvl>
    <w:lvl w:ilvl="6" w:tplc="FB547B7C">
      <w:start w:val="1"/>
      <w:numFmt w:val="bullet"/>
      <w:lvlText w:val=""/>
      <w:lvlJc w:val="left"/>
      <w:pPr>
        <w:ind w:left="5040" w:hanging="360"/>
      </w:pPr>
      <w:rPr>
        <w:rFonts w:ascii="Symbol" w:hAnsi="Symbol" w:hint="default"/>
      </w:rPr>
    </w:lvl>
    <w:lvl w:ilvl="7" w:tplc="DFBA927E">
      <w:start w:val="1"/>
      <w:numFmt w:val="bullet"/>
      <w:lvlText w:val="o"/>
      <w:lvlJc w:val="left"/>
      <w:pPr>
        <w:ind w:left="5760" w:hanging="360"/>
      </w:pPr>
      <w:rPr>
        <w:rFonts w:ascii="Courier New" w:hAnsi="Courier New" w:hint="default"/>
      </w:rPr>
    </w:lvl>
    <w:lvl w:ilvl="8" w:tplc="6D28FBA6">
      <w:start w:val="1"/>
      <w:numFmt w:val="bullet"/>
      <w:lvlText w:val=""/>
      <w:lvlJc w:val="left"/>
      <w:pPr>
        <w:ind w:left="6480" w:hanging="360"/>
      </w:pPr>
      <w:rPr>
        <w:rFonts w:ascii="Wingdings" w:hAnsi="Wingdings" w:hint="default"/>
      </w:rPr>
    </w:lvl>
  </w:abstractNum>
  <w:abstractNum w:abstractNumId="29" w15:restartNumberingAfterBreak="0">
    <w:nsid w:val="739442ED"/>
    <w:multiLevelType w:val="hybridMultilevel"/>
    <w:tmpl w:val="7BD40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5587FC5"/>
    <w:multiLevelType w:val="hybridMultilevel"/>
    <w:tmpl w:val="B6C66FC2"/>
    <w:lvl w:ilvl="0" w:tplc="41142188">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7B7468A1"/>
    <w:multiLevelType w:val="hybridMultilevel"/>
    <w:tmpl w:val="5CC46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0"/>
  </w:num>
  <w:num w:numId="4">
    <w:abstractNumId w:val="16"/>
  </w:num>
  <w:num w:numId="5">
    <w:abstractNumId w:val="28"/>
  </w:num>
  <w:num w:numId="6">
    <w:abstractNumId w:val="19"/>
  </w:num>
  <w:num w:numId="7">
    <w:abstractNumId w:val="24"/>
  </w:num>
  <w:num w:numId="8">
    <w:abstractNumId w:val="11"/>
  </w:num>
  <w:num w:numId="9">
    <w:abstractNumId w:val="3"/>
  </w:num>
  <w:num w:numId="10">
    <w:abstractNumId w:val="30"/>
  </w:num>
  <w:num w:numId="11">
    <w:abstractNumId w:val="26"/>
  </w:num>
  <w:num w:numId="12">
    <w:abstractNumId w:val="8"/>
  </w:num>
  <w:num w:numId="13">
    <w:abstractNumId w:val="5"/>
  </w:num>
  <w:num w:numId="14">
    <w:abstractNumId w:val="22"/>
  </w:num>
  <w:num w:numId="15">
    <w:abstractNumId w:val="12"/>
  </w:num>
  <w:num w:numId="16">
    <w:abstractNumId w:val="20"/>
  </w:num>
  <w:num w:numId="17">
    <w:abstractNumId w:val="21"/>
  </w:num>
  <w:num w:numId="18">
    <w:abstractNumId w:val="18"/>
  </w:num>
  <w:num w:numId="19">
    <w:abstractNumId w:val="27"/>
  </w:num>
  <w:num w:numId="20">
    <w:abstractNumId w:val="31"/>
  </w:num>
  <w:num w:numId="21">
    <w:abstractNumId w:val="14"/>
  </w:num>
  <w:num w:numId="22">
    <w:abstractNumId w:val="6"/>
  </w:num>
  <w:num w:numId="23">
    <w:abstractNumId w:val="2"/>
  </w:num>
  <w:num w:numId="24">
    <w:abstractNumId w:val="17"/>
  </w:num>
  <w:num w:numId="25">
    <w:abstractNumId w:val="0"/>
  </w:num>
  <w:num w:numId="26">
    <w:abstractNumId w:val="23"/>
  </w:num>
  <w:num w:numId="27">
    <w:abstractNumId w:val="15"/>
  </w:num>
  <w:num w:numId="28">
    <w:abstractNumId w:val="1"/>
  </w:num>
  <w:num w:numId="29">
    <w:abstractNumId w:val="9"/>
  </w:num>
  <w:num w:numId="30">
    <w:abstractNumId w:val="7"/>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F9"/>
    <w:rsid w:val="000227A3"/>
    <w:rsid w:val="00075410"/>
    <w:rsid w:val="00081022"/>
    <w:rsid w:val="000D1483"/>
    <w:rsid w:val="000E5D2B"/>
    <w:rsid w:val="0011089E"/>
    <w:rsid w:val="00114559"/>
    <w:rsid w:val="00145AAD"/>
    <w:rsid w:val="00146B0D"/>
    <w:rsid w:val="00153CD9"/>
    <w:rsid w:val="00181F61"/>
    <w:rsid w:val="00191BA5"/>
    <w:rsid w:val="002B137D"/>
    <w:rsid w:val="0030243E"/>
    <w:rsid w:val="00367CAC"/>
    <w:rsid w:val="003956DF"/>
    <w:rsid w:val="004D63B1"/>
    <w:rsid w:val="00514F34"/>
    <w:rsid w:val="00542BB6"/>
    <w:rsid w:val="00557DEA"/>
    <w:rsid w:val="00591602"/>
    <w:rsid w:val="00593003"/>
    <w:rsid w:val="00596C7D"/>
    <w:rsid w:val="005B1539"/>
    <w:rsid w:val="005D4C34"/>
    <w:rsid w:val="005E3C14"/>
    <w:rsid w:val="005E50FA"/>
    <w:rsid w:val="005E6261"/>
    <w:rsid w:val="00616918"/>
    <w:rsid w:val="0064291F"/>
    <w:rsid w:val="00647E11"/>
    <w:rsid w:val="006926A7"/>
    <w:rsid w:val="006B415B"/>
    <w:rsid w:val="006E1AF5"/>
    <w:rsid w:val="00710645"/>
    <w:rsid w:val="00710967"/>
    <w:rsid w:val="00713E26"/>
    <w:rsid w:val="00745375"/>
    <w:rsid w:val="00756926"/>
    <w:rsid w:val="00756B55"/>
    <w:rsid w:val="00786B3E"/>
    <w:rsid w:val="007F5809"/>
    <w:rsid w:val="00805BB3"/>
    <w:rsid w:val="00815B6F"/>
    <w:rsid w:val="0082532C"/>
    <w:rsid w:val="00854D2B"/>
    <w:rsid w:val="00877E7E"/>
    <w:rsid w:val="00892232"/>
    <w:rsid w:val="00897AC7"/>
    <w:rsid w:val="00900824"/>
    <w:rsid w:val="009228AE"/>
    <w:rsid w:val="00950609"/>
    <w:rsid w:val="00974D7C"/>
    <w:rsid w:val="009A12FD"/>
    <w:rsid w:val="009A41F0"/>
    <w:rsid w:val="009E7D0D"/>
    <w:rsid w:val="00A03060"/>
    <w:rsid w:val="00A074F9"/>
    <w:rsid w:val="00A22825"/>
    <w:rsid w:val="00AE2810"/>
    <w:rsid w:val="00B05029"/>
    <w:rsid w:val="00B6353F"/>
    <w:rsid w:val="00B8075F"/>
    <w:rsid w:val="00C05BF9"/>
    <w:rsid w:val="00C74D26"/>
    <w:rsid w:val="00CC55AE"/>
    <w:rsid w:val="00CF4878"/>
    <w:rsid w:val="00D044BB"/>
    <w:rsid w:val="00D104CD"/>
    <w:rsid w:val="00D54AC1"/>
    <w:rsid w:val="00D628B0"/>
    <w:rsid w:val="00D660B4"/>
    <w:rsid w:val="00DA2FEE"/>
    <w:rsid w:val="00DC7C5A"/>
    <w:rsid w:val="00DE07B8"/>
    <w:rsid w:val="00E50680"/>
    <w:rsid w:val="00E56A59"/>
    <w:rsid w:val="00E73F02"/>
    <w:rsid w:val="00EA7B48"/>
    <w:rsid w:val="00EB79EE"/>
    <w:rsid w:val="00EC574F"/>
    <w:rsid w:val="00ED0EF7"/>
    <w:rsid w:val="00EE621B"/>
    <w:rsid w:val="00EE738A"/>
    <w:rsid w:val="00F11FCC"/>
    <w:rsid w:val="00F12E4C"/>
    <w:rsid w:val="00F27A6E"/>
    <w:rsid w:val="00F37B15"/>
    <w:rsid w:val="00F57E4B"/>
    <w:rsid w:val="00F649E6"/>
    <w:rsid w:val="00F85E36"/>
    <w:rsid w:val="00FC148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C3E1F"/>
  <w15:chartTrackingRefBased/>
  <w15:docId w15:val="{7C823278-6524-4B5D-9D70-6F47B50D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9E6"/>
    <w:pPr>
      <w:ind w:left="720"/>
      <w:contextualSpacing/>
    </w:pPr>
  </w:style>
  <w:style w:type="character" w:styleId="Hyperlink">
    <w:name w:val="Hyperlink"/>
    <w:basedOn w:val="DefaultParagraphFont"/>
    <w:uiPriority w:val="99"/>
    <w:unhideWhenUsed/>
    <w:rsid w:val="00DC7C5A"/>
    <w:rPr>
      <w:color w:val="0563C1" w:themeColor="hyperlink"/>
      <w:u w:val="single"/>
    </w:rPr>
  </w:style>
  <w:style w:type="paragraph" w:styleId="Header">
    <w:name w:val="header"/>
    <w:basedOn w:val="Normal"/>
    <w:link w:val="HeaderChar"/>
    <w:uiPriority w:val="99"/>
    <w:unhideWhenUsed/>
    <w:rsid w:val="00367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CAC"/>
    <w:rPr>
      <w:lang w:val="en-US"/>
    </w:rPr>
  </w:style>
  <w:style w:type="paragraph" w:styleId="Footer">
    <w:name w:val="footer"/>
    <w:basedOn w:val="Normal"/>
    <w:link w:val="FooterChar"/>
    <w:uiPriority w:val="99"/>
    <w:unhideWhenUsed/>
    <w:rsid w:val="00367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AC"/>
    <w:rPr>
      <w:lang w:val="en-US"/>
    </w:rPr>
  </w:style>
  <w:style w:type="character" w:styleId="UnresolvedMention">
    <w:name w:val="Unresolved Mention"/>
    <w:basedOn w:val="DefaultParagraphFont"/>
    <w:uiPriority w:val="99"/>
    <w:semiHidden/>
    <w:unhideWhenUsed/>
    <w:rsid w:val="00F12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12">
      <w:bodyDiv w:val="1"/>
      <w:marLeft w:val="0"/>
      <w:marRight w:val="0"/>
      <w:marTop w:val="0"/>
      <w:marBottom w:val="0"/>
      <w:divBdr>
        <w:top w:val="none" w:sz="0" w:space="0" w:color="auto"/>
        <w:left w:val="none" w:sz="0" w:space="0" w:color="auto"/>
        <w:bottom w:val="none" w:sz="0" w:space="0" w:color="auto"/>
        <w:right w:val="none" w:sz="0" w:space="0" w:color="auto"/>
      </w:divBdr>
    </w:div>
    <w:div w:id="55859935">
      <w:bodyDiv w:val="1"/>
      <w:marLeft w:val="0"/>
      <w:marRight w:val="0"/>
      <w:marTop w:val="0"/>
      <w:marBottom w:val="0"/>
      <w:divBdr>
        <w:top w:val="none" w:sz="0" w:space="0" w:color="auto"/>
        <w:left w:val="none" w:sz="0" w:space="0" w:color="auto"/>
        <w:bottom w:val="none" w:sz="0" w:space="0" w:color="auto"/>
        <w:right w:val="none" w:sz="0" w:space="0" w:color="auto"/>
      </w:divBdr>
    </w:div>
    <w:div w:id="56099309">
      <w:bodyDiv w:val="1"/>
      <w:marLeft w:val="0"/>
      <w:marRight w:val="0"/>
      <w:marTop w:val="0"/>
      <w:marBottom w:val="0"/>
      <w:divBdr>
        <w:top w:val="none" w:sz="0" w:space="0" w:color="auto"/>
        <w:left w:val="none" w:sz="0" w:space="0" w:color="auto"/>
        <w:bottom w:val="none" w:sz="0" w:space="0" w:color="auto"/>
        <w:right w:val="none" w:sz="0" w:space="0" w:color="auto"/>
      </w:divBdr>
    </w:div>
    <w:div w:id="56247737">
      <w:bodyDiv w:val="1"/>
      <w:marLeft w:val="0"/>
      <w:marRight w:val="0"/>
      <w:marTop w:val="0"/>
      <w:marBottom w:val="0"/>
      <w:divBdr>
        <w:top w:val="none" w:sz="0" w:space="0" w:color="auto"/>
        <w:left w:val="none" w:sz="0" w:space="0" w:color="auto"/>
        <w:bottom w:val="none" w:sz="0" w:space="0" w:color="auto"/>
        <w:right w:val="none" w:sz="0" w:space="0" w:color="auto"/>
      </w:divBdr>
    </w:div>
    <w:div w:id="74087197">
      <w:bodyDiv w:val="1"/>
      <w:marLeft w:val="0"/>
      <w:marRight w:val="0"/>
      <w:marTop w:val="0"/>
      <w:marBottom w:val="0"/>
      <w:divBdr>
        <w:top w:val="none" w:sz="0" w:space="0" w:color="auto"/>
        <w:left w:val="none" w:sz="0" w:space="0" w:color="auto"/>
        <w:bottom w:val="none" w:sz="0" w:space="0" w:color="auto"/>
        <w:right w:val="none" w:sz="0" w:space="0" w:color="auto"/>
      </w:divBdr>
    </w:div>
    <w:div w:id="80641139">
      <w:bodyDiv w:val="1"/>
      <w:marLeft w:val="0"/>
      <w:marRight w:val="0"/>
      <w:marTop w:val="0"/>
      <w:marBottom w:val="0"/>
      <w:divBdr>
        <w:top w:val="none" w:sz="0" w:space="0" w:color="auto"/>
        <w:left w:val="none" w:sz="0" w:space="0" w:color="auto"/>
        <w:bottom w:val="none" w:sz="0" w:space="0" w:color="auto"/>
        <w:right w:val="none" w:sz="0" w:space="0" w:color="auto"/>
      </w:divBdr>
    </w:div>
    <w:div w:id="81724388">
      <w:bodyDiv w:val="1"/>
      <w:marLeft w:val="0"/>
      <w:marRight w:val="0"/>
      <w:marTop w:val="0"/>
      <w:marBottom w:val="0"/>
      <w:divBdr>
        <w:top w:val="none" w:sz="0" w:space="0" w:color="auto"/>
        <w:left w:val="none" w:sz="0" w:space="0" w:color="auto"/>
        <w:bottom w:val="none" w:sz="0" w:space="0" w:color="auto"/>
        <w:right w:val="none" w:sz="0" w:space="0" w:color="auto"/>
      </w:divBdr>
    </w:div>
    <w:div w:id="94138545">
      <w:bodyDiv w:val="1"/>
      <w:marLeft w:val="0"/>
      <w:marRight w:val="0"/>
      <w:marTop w:val="0"/>
      <w:marBottom w:val="0"/>
      <w:divBdr>
        <w:top w:val="none" w:sz="0" w:space="0" w:color="auto"/>
        <w:left w:val="none" w:sz="0" w:space="0" w:color="auto"/>
        <w:bottom w:val="none" w:sz="0" w:space="0" w:color="auto"/>
        <w:right w:val="none" w:sz="0" w:space="0" w:color="auto"/>
      </w:divBdr>
    </w:div>
    <w:div w:id="137500682">
      <w:bodyDiv w:val="1"/>
      <w:marLeft w:val="0"/>
      <w:marRight w:val="0"/>
      <w:marTop w:val="0"/>
      <w:marBottom w:val="0"/>
      <w:divBdr>
        <w:top w:val="none" w:sz="0" w:space="0" w:color="auto"/>
        <w:left w:val="none" w:sz="0" w:space="0" w:color="auto"/>
        <w:bottom w:val="none" w:sz="0" w:space="0" w:color="auto"/>
        <w:right w:val="none" w:sz="0" w:space="0" w:color="auto"/>
      </w:divBdr>
    </w:div>
    <w:div w:id="195968095">
      <w:bodyDiv w:val="1"/>
      <w:marLeft w:val="0"/>
      <w:marRight w:val="0"/>
      <w:marTop w:val="0"/>
      <w:marBottom w:val="0"/>
      <w:divBdr>
        <w:top w:val="none" w:sz="0" w:space="0" w:color="auto"/>
        <w:left w:val="none" w:sz="0" w:space="0" w:color="auto"/>
        <w:bottom w:val="none" w:sz="0" w:space="0" w:color="auto"/>
        <w:right w:val="none" w:sz="0" w:space="0" w:color="auto"/>
      </w:divBdr>
    </w:div>
    <w:div w:id="197360155">
      <w:bodyDiv w:val="1"/>
      <w:marLeft w:val="0"/>
      <w:marRight w:val="0"/>
      <w:marTop w:val="0"/>
      <w:marBottom w:val="0"/>
      <w:divBdr>
        <w:top w:val="none" w:sz="0" w:space="0" w:color="auto"/>
        <w:left w:val="none" w:sz="0" w:space="0" w:color="auto"/>
        <w:bottom w:val="none" w:sz="0" w:space="0" w:color="auto"/>
        <w:right w:val="none" w:sz="0" w:space="0" w:color="auto"/>
      </w:divBdr>
    </w:div>
    <w:div w:id="200627508">
      <w:bodyDiv w:val="1"/>
      <w:marLeft w:val="0"/>
      <w:marRight w:val="0"/>
      <w:marTop w:val="0"/>
      <w:marBottom w:val="0"/>
      <w:divBdr>
        <w:top w:val="none" w:sz="0" w:space="0" w:color="auto"/>
        <w:left w:val="none" w:sz="0" w:space="0" w:color="auto"/>
        <w:bottom w:val="none" w:sz="0" w:space="0" w:color="auto"/>
        <w:right w:val="none" w:sz="0" w:space="0" w:color="auto"/>
      </w:divBdr>
    </w:div>
    <w:div w:id="203369114">
      <w:bodyDiv w:val="1"/>
      <w:marLeft w:val="0"/>
      <w:marRight w:val="0"/>
      <w:marTop w:val="0"/>
      <w:marBottom w:val="0"/>
      <w:divBdr>
        <w:top w:val="none" w:sz="0" w:space="0" w:color="auto"/>
        <w:left w:val="none" w:sz="0" w:space="0" w:color="auto"/>
        <w:bottom w:val="none" w:sz="0" w:space="0" w:color="auto"/>
        <w:right w:val="none" w:sz="0" w:space="0" w:color="auto"/>
      </w:divBdr>
    </w:div>
    <w:div w:id="222446742">
      <w:bodyDiv w:val="1"/>
      <w:marLeft w:val="0"/>
      <w:marRight w:val="0"/>
      <w:marTop w:val="0"/>
      <w:marBottom w:val="0"/>
      <w:divBdr>
        <w:top w:val="none" w:sz="0" w:space="0" w:color="auto"/>
        <w:left w:val="none" w:sz="0" w:space="0" w:color="auto"/>
        <w:bottom w:val="none" w:sz="0" w:space="0" w:color="auto"/>
        <w:right w:val="none" w:sz="0" w:space="0" w:color="auto"/>
      </w:divBdr>
    </w:div>
    <w:div w:id="229001074">
      <w:bodyDiv w:val="1"/>
      <w:marLeft w:val="0"/>
      <w:marRight w:val="0"/>
      <w:marTop w:val="0"/>
      <w:marBottom w:val="0"/>
      <w:divBdr>
        <w:top w:val="none" w:sz="0" w:space="0" w:color="auto"/>
        <w:left w:val="none" w:sz="0" w:space="0" w:color="auto"/>
        <w:bottom w:val="none" w:sz="0" w:space="0" w:color="auto"/>
        <w:right w:val="none" w:sz="0" w:space="0" w:color="auto"/>
      </w:divBdr>
    </w:div>
    <w:div w:id="241767327">
      <w:bodyDiv w:val="1"/>
      <w:marLeft w:val="0"/>
      <w:marRight w:val="0"/>
      <w:marTop w:val="0"/>
      <w:marBottom w:val="0"/>
      <w:divBdr>
        <w:top w:val="none" w:sz="0" w:space="0" w:color="auto"/>
        <w:left w:val="none" w:sz="0" w:space="0" w:color="auto"/>
        <w:bottom w:val="none" w:sz="0" w:space="0" w:color="auto"/>
        <w:right w:val="none" w:sz="0" w:space="0" w:color="auto"/>
      </w:divBdr>
    </w:div>
    <w:div w:id="268512762">
      <w:bodyDiv w:val="1"/>
      <w:marLeft w:val="0"/>
      <w:marRight w:val="0"/>
      <w:marTop w:val="0"/>
      <w:marBottom w:val="0"/>
      <w:divBdr>
        <w:top w:val="none" w:sz="0" w:space="0" w:color="auto"/>
        <w:left w:val="none" w:sz="0" w:space="0" w:color="auto"/>
        <w:bottom w:val="none" w:sz="0" w:space="0" w:color="auto"/>
        <w:right w:val="none" w:sz="0" w:space="0" w:color="auto"/>
      </w:divBdr>
    </w:div>
    <w:div w:id="286160995">
      <w:bodyDiv w:val="1"/>
      <w:marLeft w:val="0"/>
      <w:marRight w:val="0"/>
      <w:marTop w:val="0"/>
      <w:marBottom w:val="0"/>
      <w:divBdr>
        <w:top w:val="none" w:sz="0" w:space="0" w:color="auto"/>
        <w:left w:val="none" w:sz="0" w:space="0" w:color="auto"/>
        <w:bottom w:val="none" w:sz="0" w:space="0" w:color="auto"/>
        <w:right w:val="none" w:sz="0" w:space="0" w:color="auto"/>
      </w:divBdr>
    </w:div>
    <w:div w:id="341129564">
      <w:bodyDiv w:val="1"/>
      <w:marLeft w:val="0"/>
      <w:marRight w:val="0"/>
      <w:marTop w:val="0"/>
      <w:marBottom w:val="0"/>
      <w:divBdr>
        <w:top w:val="none" w:sz="0" w:space="0" w:color="auto"/>
        <w:left w:val="none" w:sz="0" w:space="0" w:color="auto"/>
        <w:bottom w:val="none" w:sz="0" w:space="0" w:color="auto"/>
        <w:right w:val="none" w:sz="0" w:space="0" w:color="auto"/>
      </w:divBdr>
    </w:div>
    <w:div w:id="343215632">
      <w:bodyDiv w:val="1"/>
      <w:marLeft w:val="0"/>
      <w:marRight w:val="0"/>
      <w:marTop w:val="0"/>
      <w:marBottom w:val="0"/>
      <w:divBdr>
        <w:top w:val="none" w:sz="0" w:space="0" w:color="auto"/>
        <w:left w:val="none" w:sz="0" w:space="0" w:color="auto"/>
        <w:bottom w:val="none" w:sz="0" w:space="0" w:color="auto"/>
        <w:right w:val="none" w:sz="0" w:space="0" w:color="auto"/>
      </w:divBdr>
    </w:div>
    <w:div w:id="363868162">
      <w:bodyDiv w:val="1"/>
      <w:marLeft w:val="0"/>
      <w:marRight w:val="0"/>
      <w:marTop w:val="0"/>
      <w:marBottom w:val="0"/>
      <w:divBdr>
        <w:top w:val="none" w:sz="0" w:space="0" w:color="auto"/>
        <w:left w:val="none" w:sz="0" w:space="0" w:color="auto"/>
        <w:bottom w:val="none" w:sz="0" w:space="0" w:color="auto"/>
        <w:right w:val="none" w:sz="0" w:space="0" w:color="auto"/>
      </w:divBdr>
    </w:div>
    <w:div w:id="372925504">
      <w:bodyDiv w:val="1"/>
      <w:marLeft w:val="0"/>
      <w:marRight w:val="0"/>
      <w:marTop w:val="0"/>
      <w:marBottom w:val="0"/>
      <w:divBdr>
        <w:top w:val="none" w:sz="0" w:space="0" w:color="auto"/>
        <w:left w:val="none" w:sz="0" w:space="0" w:color="auto"/>
        <w:bottom w:val="none" w:sz="0" w:space="0" w:color="auto"/>
        <w:right w:val="none" w:sz="0" w:space="0" w:color="auto"/>
      </w:divBdr>
    </w:div>
    <w:div w:id="376051142">
      <w:bodyDiv w:val="1"/>
      <w:marLeft w:val="0"/>
      <w:marRight w:val="0"/>
      <w:marTop w:val="0"/>
      <w:marBottom w:val="0"/>
      <w:divBdr>
        <w:top w:val="none" w:sz="0" w:space="0" w:color="auto"/>
        <w:left w:val="none" w:sz="0" w:space="0" w:color="auto"/>
        <w:bottom w:val="none" w:sz="0" w:space="0" w:color="auto"/>
        <w:right w:val="none" w:sz="0" w:space="0" w:color="auto"/>
      </w:divBdr>
    </w:div>
    <w:div w:id="386027635">
      <w:bodyDiv w:val="1"/>
      <w:marLeft w:val="0"/>
      <w:marRight w:val="0"/>
      <w:marTop w:val="0"/>
      <w:marBottom w:val="0"/>
      <w:divBdr>
        <w:top w:val="none" w:sz="0" w:space="0" w:color="auto"/>
        <w:left w:val="none" w:sz="0" w:space="0" w:color="auto"/>
        <w:bottom w:val="none" w:sz="0" w:space="0" w:color="auto"/>
        <w:right w:val="none" w:sz="0" w:space="0" w:color="auto"/>
      </w:divBdr>
    </w:div>
    <w:div w:id="396637485">
      <w:bodyDiv w:val="1"/>
      <w:marLeft w:val="0"/>
      <w:marRight w:val="0"/>
      <w:marTop w:val="0"/>
      <w:marBottom w:val="0"/>
      <w:divBdr>
        <w:top w:val="none" w:sz="0" w:space="0" w:color="auto"/>
        <w:left w:val="none" w:sz="0" w:space="0" w:color="auto"/>
        <w:bottom w:val="none" w:sz="0" w:space="0" w:color="auto"/>
        <w:right w:val="none" w:sz="0" w:space="0" w:color="auto"/>
      </w:divBdr>
    </w:div>
    <w:div w:id="508251741">
      <w:bodyDiv w:val="1"/>
      <w:marLeft w:val="0"/>
      <w:marRight w:val="0"/>
      <w:marTop w:val="0"/>
      <w:marBottom w:val="0"/>
      <w:divBdr>
        <w:top w:val="none" w:sz="0" w:space="0" w:color="auto"/>
        <w:left w:val="none" w:sz="0" w:space="0" w:color="auto"/>
        <w:bottom w:val="none" w:sz="0" w:space="0" w:color="auto"/>
        <w:right w:val="none" w:sz="0" w:space="0" w:color="auto"/>
      </w:divBdr>
    </w:div>
    <w:div w:id="520583767">
      <w:bodyDiv w:val="1"/>
      <w:marLeft w:val="0"/>
      <w:marRight w:val="0"/>
      <w:marTop w:val="0"/>
      <w:marBottom w:val="0"/>
      <w:divBdr>
        <w:top w:val="none" w:sz="0" w:space="0" w:color="auto"/>
        <w:left w:val="none" w:sz="0" w:space="0" w:color="auto"/>
        <w:bottom w:val="none" w:sz="0" w:space="0" w:color="auto"/>
        <w:right w:val="none" w:sz="0" w:space="0" w:color="auto"/>
      </w:divBdr>
    </w:div>
    <w:div w:id="592317832">
      <w:bodyDiv w:val="1"/>
      <w:marLeft w:val="0"/>
      <w:marRight w:val="0"/>
      <w:marTop w:val="0"/>
      <w:marBottom w:val="0"/>
      <w:divBdr>
        <w:top w:val="none" w:sz="0" w:space="0" w:color="auto"/>
        <w:left w:val="none" w:sz="0" w:space="0" w:color="auto"/>
        <w:bottom w:val="none" w:sz="0" w:space="0" w:color="auto"/>
        <w:right w:val="none" w:sz="0" w:space="0" w:color="auto"/>
      </w:divBdr>
    </w:div>
    <w:div w:id="655231360">
      <w:bodyDiv w:val="1"/>
      <w:marLeft w:val="0"/>
      <w:marRight w:val="0"/>
      <w:marTop w:val="0"/>
      <w:marBottom w:val="0"/>
      <w:divBdr>
        <w:top w:val="none" w:sz="0" w:space="0" w:color="auto"/>
        <w:left w:val="none" w:sz="0" w:space="0" w:color="auto"/>
        <w:bottom w:val="none" w:sz="0" w:space="0" w:color="auto"/>
        <w:right w:val="none" w:sz="0" w:space="0" w:color="auto"/>
      </w:divBdr>
    </w:div>
    <w:div w:id="657807324">
      <w:bodyDiv w:val="1"/>
      <w:marLeft w:val="0"/>
      <w:marRight w:val="0"/>
      <w:marTop w:val="0"/>
      <w:marBottom w:val="0"/>
      <w:divBdr>
        <w:top w:val="none" w:sz="0" w:space="0" w:color="auto"/>
        <w:left w:val="none" w:sz="0" w:space="0" w:color="auto"/>
        <w:bottom w:val="none" w:sz="0" w:space="0" w:color="auto"/>
        <w:right w:val="none" w:sz="0" w:space="0" w:color="auto"/>
      </w:divBdr>
    </w:div>
    <w:div w:id="682168784">
      <w:bodyDiv w:val="1"/>
      <w:marLeft w:val="0"/>
      <w:marRight w:val="0"/>
      <w:marTop w:val="0"/>
      <w:marBottom w:val="0"/>
      <w:divBdr>
        <w:top w:val="none" w:sz="0" w:space="0" w:color="auto"/>
        <w:left w:val="none" w:sz="0" w:space="0" w:color="auto"/>
        <w:bottom w:val="none" w:sz="0" w:space="0" w:color="auto"/>
        <w:right w:val="none" w:sz="0" w:space="0" w:color="auto"/>
      </w:divBdr>
    </w:div>
    <w:div w:id="761415818">
      <w:bodyDiv w:val="1"/>
      <w:marLeft w:val="0"/>
      <w:marRight w:val="0"/>
      <w:marTop w:val="0"/>
      <w:marBottom w:val="0"/>
      <w:divBdr>
        <w:top w:val="none" w:sz="0" w:space="0" w:color="auto"/>
        <w:left w:val="none" w:sz="0" w:space="0" w:color="auto"/>
        <w:bottom w:val="none" w:sz="0" w:space="0" w:color="auto"/>
        <w:right w:val="none" w:sz="0" w:space="0" w:color="auto"/>
      </w:divBdr>
    </w:div>
    <w:div w:id="804586964">
      <w:bodyDiv w:val="1"/>
      <w:marLeft w:val="0"/>
      <w:marRight w:val="0"/>
      <w:marTop w:val="0"/>
      <w:marBottom w:val="0"/>
      <w:divBdr>
        <w:top w:val="none" w:sz="0" w:space="0" w:color="auto"/>
        <w:left w:val="none" w:sz="0" w:space="0" w:color="auto"/>
        <w:bottom w:val="none" w:sz="0" w:space="0" w:color="auto"/>
        <w:right w:val="none" w:sz="0" w:space="0" w:color="auto"/>
      </w:divBdr>
    </w:div>
    <w:div w:id="866334068">
      <w:bodyDiv w:val="1"/>
      <w:marLeft w:val="0"/>
      <w:marRight w:val="0"/>
      <w:marTop w:val="0"/>
      <w:marBottom w:val="0"/>
      <w:divBdr>
        <w:top w:val="none" w:sz="0" w:space="0" w:color="auto"/>
        <w:left w:val="none" w:sz="0" w:space="0" w:color="auto"/>
        <w:bottom w:val="none" w:sz="0" w:space="0" w:color="auto"/>
        <w:right w:val="none" w:sz="0" w:space="0" w:color="auto"/>
      </w:divBdr>
    </w:div>
    <w:div w:id="901331161">
      <w:bodyDiv w:val="1"/>
      <w:marLeft w:val="0"/>
      <w:marRight w:val="0"/>
      <w:marTop w:val="0"/>
      <w:marBottom w:val="0"/>
      <w:divBdr>
        <w:top w:val="none" w:sz="0" w:space="0" w:color="auto"/>
        <w:left w:val="none" w:sz="0" w:space="0" w:color="auto"/>
        <w:bottom w:val="none" w:sz="0" w:space="0" w:color="auto"/>
        <w:right w:val="none" w:sz="0" w:space="0" w:color="auto"/>
      </w:divBdr>
    </w:div>
    <w:div w:id="923344242">
      <w:bodyDiv w:val="1"/>
      <w:marLeft w:val="0"/>
      <w:marRight w:val="0"/>
      <w:marTop w:val="0"/>
      <w:marBottom w:val="0"/>
      <w:divBdr>
        <w:top w:val="none" w:sz="0" w:space="0" w:color="auto"/>
        <w:left w:val="none" w:sz="0" w:space="0" w:color="auto"/>
        <w:bottom w:val="none" w:sz="0" w:space="0" w:color="auto"/>
        <w:right w:val="none" w:sz="0" w:space="0" w:color="auto"/>
      </w:divBdr>
    </w:div>
    <w:div w:id="1002396411">
      <w:bodyDiv w:val="1"/>
      <w:marLeft w:val="0"/>
      <w:marRight w:val="0"/>
      <w:marTop w:val="0"/>
      <w:marBottom w:val="0"/>
      <w:divBdr>
        <w:top w:val="none" w:sz="0" w:space="0" w:color="auto"/>
        <w:left w:val="none" w:sz="0" w:space="0" w:color="auto"/>
        <w:bottom w:val="none" w:sz="0" w:space="0" w:color="auto"/>
        <w:right w:val="none" w:sz="0" w:space="0" w:color="auto"/>
      </w:divBdr>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
    <w:div w:id="1046023106">
      <w:bodyDiv w:val="1"/>
      <w:marLeft w:val="0"/>
      <w:marRight w:val="0"/>
      <w:marTop w:val="0"/>
      <w:marBottom w:val="0"/>
      <w:divBdr>
        <w:top w:val="none" w:sz="0" w:space="0" w:color="auto"/>
        <w:left w:val="none" w:sz="0" w:space="0" w:color="auto"/>
        <w:bottom w:val="none" w:sz="0" w:space="0" w:color="auto"/>
        <w:right w:val="none" w:sz="0" w:space="0" w:color="auto"/>
      </w:divBdr>
    </w:div>
    <w:div w:id="1084952271">
      <w:bodyDiv w:val="1"/>
      <w:marLeft w:val="0"/>
      <w:marRight w:val="0"/>
      <w:marTop w:val="0"/>
      <w:marBottom w:val="0"/>
      <w:divBdr>
        <w:top w:val="none" w:sz="0" w:space="0" w:color="auto"/>
        <w:left w:val="none" w:sz="0" w:space="0" w:color="auto"/>
        <w:bottom w:val="none" w:sz="0" w:space="0" w:color="auto"/>
        <w:right w:val="none" w:sz="0" w:space="0" w:color="auto"/>
      </w:divBdr>
    </w:div>
    <w:div w:id="1092121206">
      <w:bodyDiv w:val="1"/>
      <w:marLeft w:val="0"/>
      <w:marRight w:val="0"/>
      <w:marTop w:val="0"/>
      <w:marBottom w:val="0"/>
      <w:divBdr>
        <w:top w:val="none" w:sz="0" w:space="0" w:color="auto"/>
        <w:left w:val="none" w:sz="0" w:space="0" w:color="auto"/>
        <w:bottom w:val="none" w:sz="0" w:space="0" w:color="auto"/>
        <w:right w:val="none" w:sz="0" w:space="0" w:color="auto"/>
      </w:divBdr>
    </w:div>
    <w:div w:id="1172067806">
      <w:bodyDiv w:val="1"/>
      <w:marLeft w:val="0"/>
      <w:marRight w:val="0"/>
      <w:marTop w:val="0"/>
      <w:marBottom w:val="0"/>
      <w:divBdr>
        <w:top w:val="none" w:sz="0" w:space="0" w:color="auto"/>
        <w:left w:val="none" w:sz="0" w:space="0" w:color="auto"/>
        <w:bottom w:val="none" w:sz="0" w:space="0" w:color="auto"/>
        <w:right w:val="none" w:sz="0" w:space="0" w:color="auto"/>
      </w:divBdr>
    </w:div>
    <w:div w:id="1202866442">
      <w:bodyDiv w:val="1"/>
      <w:marLeft w:val="0"/>
      <w:marRight w:val="0"/>
      <w:marTop w:val="0"/>
      <w:marBottom w:val="0"/>
      <w:divBdr>
        <w:top w:val="none" w:sz="0" w:space="0" w:color="auto"/>
        <w:left w:val="none" w:sz="0" w:space="0" w:color="auto"/>
        <w:bottom w:val="none" w:sz="0" w:space="0" w:color="auto"/>
        <w:right w:val="none" w:sz="0" w:space="0" w:color="auto"/>
      </w:divBdr>
    </w:div>
    <w:div w:id="1250232573">
      <w:bodyDiv w:val="1"/>
      <w:marLeft w:val="0"/>
      <w:marRight w:val="0"/>
      <w:marTop w:val="0"/>
      <w:marBottom w:val="0"/>
      <w:divBdr>
        <w:top w:val="none" w:sz="0" w:space="0" w:color="auto"/>
        <w:left w:val="none" w:sz="0" w:space="0" w:color="auto"/>
        <w:bottom w:val="none" w:sz="0" w:space="0" w:color="auto"/>
        <w:right w:val="none" w:sz="0" w:space="0" w:color="auto"/>
      </w:divBdr>
    </w:div>
    <w:div w:id="1299459503">
      <w:bodyDiv w:val="1"/>
      <w:marLeft w:val="0"/>
      <w:marRight w:val="0"/>
      <w:marTop w:val="0"/>
      <w:marBottom w:val="0"/>
      <w:divBdr>
        <w:top w:val="none" w:sz="0" w:space="0" w:color="auto"/>
        <w:left w:val="none" w:sz="0" w:space="0" w:color="auto"/>
        <w:bottom w:val="none" w:sz="0" w:space="0" w:color="auto"/>
        <w:right w:val="none" w:sz="0" w:space="0" w:color="auto"/>
      </w:divBdr>
    </w:div>
    <w:div w:id="1315063743">
      <w:bodyDiv w:val="1"/>
      <w:marLeft w:val="0"/>
      <w:marRight w:val="0"/>
      <w:marTop w:val="0"/>
      <w:marBottom w:val="0"/>
      <w:divBdr>
        <w:top w:val="none" w:sz="0" w:space="0" w:color="auto"/>
        <w:left w:val="none" w:sz="0" w:space="0" w:color="auto"/>
        <w:bottom w:val="none" w:sz="0" w:space="0" w:color="auto"/>
        <w:right w:val="none" w:sz="0" w:space="0" w:color="auto"/>
      </w:divBdr>
    </w:div>
    <w:div w:id="1315404567">
      <w:bodyDiv w:val="1"/>
      <w:marLeft w:val="0"/>
      <w:marRight w:val="0"/>
      <w:marTop w:val="0"/>
      <w:marBottom w:val="0"/>
      <w:divBdr>
        <w:top w:val="none" w:sz="0" w:space="0" w:color="auto"/>
        <w:left w:val="none" w:sz="0" w:space="0" w:color="auto"/>
        <w:bottom w:val="none" w:sz="0" w:space="0" w:color="auto"/>
        <w:right w:val="none" w:sz="0" w:space="0" w:color="auto"/>
      </w:divBdr>
    </w:div>
    <w:div w:id="1372462045">
      <w:bodyDiv w:val="1"/>
      <w:marLeft w:val="0"/>
      <w:marRight w:val="0"/>
      <w:marTop w:val="0"/>
      <w:marBottom w:val="0"/>
      <w:divBdr>
        <w:top w:val="none" w:sz="0" w:space="0" w:color="auto"/>
        <w:left w:val="none" w:sz="0" w:space="0" w:color="auto"/>
        <w:bottom w:val="none" w:sz="0" w:space="0" w:color="auto"/>
        <w:right w:val="none" w:sz="0" w:space="0" w:color="auto"/>
      </w:divBdr>
    </w:div>
    <w:div w:id="1373574408">
      <w:bodyDiv w:val="1"/>
      <w:marLeft w:val="0"/>
      <w:marRight w:val="0"/>
      <w:marTop w:val="0"/>
      <w:marBottom w:val="0"/>
      <w:divBdr>
        <w:top w:val="none" w:sz="0" w:space="0" w:color="auto"/>
        <w:left w:val="none" w:sz="0" w:space="0" w:color="auto"/>
        <w:bottom w:val="none" w:sz="0" w:space="0" w:color="auto"/>
        <w:right w:val="none" w:sz="0" w:space="0" w:color="auto"/>
      </w:divBdr>
    </w:div>
    <w:div w:id="1382940867">
      <w:bodyDiv w:val="1"/>
      <w:marLeft w:val="0"/>
      <w:marRight w:val="0"/>
      <w:marTop w:val="0"/>
      <w:marBottom w:val="0"/>
      <w:divBdr>
        <w:top w:val="none" w:sz="0" w:space="0" w:color="auto"/>
        <w:left w:val="none" w:sz="0" w:space="0" w:color="auto"/>
        <w:bottom w:val="none" w:sz="0" w:space="0" w:color="auto"/>
        <w:right w:val="none" w:sz="0" w:space="0" w:color="auto"/>
      </w:divBdr>
    </w:div>
    <w:div w:id="1385183303">
      <w:bodyDiv w:val="1"/>
      <w:marLeft w:val="0"/>
      <w:marRight w:val="0"/>
      <w:marTop w:val="0"/>
      <w:marBottom w:val="0"/>
      <w:divBdr>
        <w:top w:val="none" w:sz="0" w:space="0" w:color="auto"/>
        <w:left w:val="none" w:sz="0" w:space="0" w:color="auto"/>
        <w:bottom w:val="none" w:sz="0" w:space="0" w:color="auto"/>
        <w:right w:val="none" w:sz="0" w:space="0" w:color="auto"/>
      </w:divBdr>
    </w:div>
    <w:div w:id="1386754309">
      <w:bodyDiv w:val="1"/>
      <w:marLeft w:val="0"/>
      <w:marRight w:val="0"/>
      <w:marTop w:val="0"/>
      <w:marBottom w:val="0"/>
      <w:divBdr>
        <w:top w:val="none" w:sz="0" w:space="0" w:color="auto"/>
        <w:left w:val="none" w:sz="0" w:space="0" w:color="auto"/>
        <w:bottom w:val="none" w:sz="0" w:space="0" w:color="auto"/>
        <w:right w:val="none" w:sz="0" w:space="0" w:color="auto"/>
      </w:divBdr>
    </w:div>
    <w:div w:id="1392850925">
      <w:bodyDiv w:val="1"/>
      <w:marLeft w:val="0"/>
      <w:marRight w:val="0"/>
      <w:marTop w:val="0"/>
      <w:marBottom w:val="0"/>
      <w:divBdr>
        <w:top w:val="none" w:sz="0" w:space="0" w:color="auto"/>
        <w:left w:val="none" w:sz="0" w:space="0" w:color="auto"/>
        <w:bottom w:val="none" w:sz="0" w:space="0" w:color="auto"/>
        <w:right w:val="none" w:sz="0" w:space="0" w:color="auto"/>
      </w:divBdr>
    </w:div>
    <w:div w:id="1398438153">
      <w:bodyDiv w:val="1"/>
      <w:marLeft w:val="0"/>
      <w:marRight w:val="0"/>
      <w:marTop w:val="0"/>
      <w:marBottom w:val="0"/>
      <w:divBdr>
        <w:top w:val="none" w:sz="0" w:space="0" w:color="auto"/>
        <w:left w:val="none" w:sz="0" w:space="0" w:color="auto"/>
        <w:bottom w:val="none" w:sz="0" w:space="0" w:color="auto"/>
        <w:right w:val="none" w:sz="0" w:space="0" w:color="auto"/>
      </w:divBdr>
    </w:div>
    <w:div w:id="1412507185">
      <w:bodyDiv w:val="1"/>
      <w:marLeft w:val="0"/>
      <w:marRight w:val="0"/>
      <w:marTop w:val="0"/>
      <w:marBottom w:val="0"/>
      <w:divBdr>
        <w:top w:val="none" w:sz="0" w:space="0" w:color="auto"/>
        <w:left w:val="none" w:sz="0" w:space="0" w:color="auto"/>
        <w:bottom w:val="none" w:sz="0" w:space="0" w:color="auto"/>
        <w:right w:val="none" w:sz="0" w:space="0" w:color="auto"/>
      </w:divBdr>
    </w:div>
    <w:div w:id="1425492995">
      <w:bodyDiv w:val="1"/>
      <w:marLeft w:val="0"/>
      <w:marRight w:val="0"/>
      <w:marTop w:val="0"/>
      <w:marBottom w:val="0"/>
      <w:divBdr>
        <w:top w:val="none" w:sz="0" w:space="0" w:color="auto"/>
        <w:left w:val="none" w:sz="0" w:space="0" w:color="auto"/>
        <w:bottom w:val="none" w:sz="0" w:space="0" w:color="auto"/>
        <w:right w:val="none" w:sz="0" w:space="0" w:color="auto"/>
      </w:divBdr>
    </w:div>
    <w:div w:id="1435201313">
      <w:bodyDiv w:val="1"/>
      <w:marLeft w:val="0"/>
      <w:marRight w:val="0"/>
      <w:marTop w:val="0"/>
      <w:marBottom w:val="0"/>
      <w:divBdr>
        <w:top w:val="none" w:sz="0" w:space="0" w:color="auto"/>
        <w:left w:val="none" w:sz="0" w:space="0" w:color="auto"/>
        <w:bottom w:val="none" w:sz="0" w:space="0" w:color="auto"/>
        <w:right w:val="none" w:sz="0" w:space="0" w:color="auto"/>
      </w:divBdr>
    </w:div>
    <w:div w:id="1469132378">
      <w:bodyDiv w:val="1"/>
      <w:marLeft w:val="0"/>
      <w:marRight w:val="0"/>
      <w:marTop w:val="0"/>
      <w:marBottom w:val="0"/>
      <w:divBdr>
        <w:top w:val="none" w:sz="0" w:space="0" w:color="auto"/>
        <w:left w:val="none" w:sz="0" w:space="0" w:color="auto"/>
        <w:bottom w:val="none" w:sz="0" w:space="0" w:color="auto"/>
        <w:right w:val="none" w:sz="0" w:space="0" w:color="auto"/>
      </w:divBdr>
    </w:div>
    <w:div w:id="1470131317">
      <w:bodyDiv w:val="1"/>
      <w:marLeft w:val="0"/>
      <w:marRight w:val="0"/>
      <w:marTop w:val="0"/>
      <w:marBottom w:val="0"/>
      <w:divBdr>
        <w:top w:val="none" w:sz="0" w:space="0" w:color="auto"/>
        <w:left w:val="none" w:sz="0" w:space="0" w:color="auto"/>
        <w:bottom w:val="none" w:sz="0" w:space="0" w:color="auto"/>
        <w:right w:val="none" w:sz="0" w:space="0" w:color="auto"/>
      </w:divBdr>
    </w:div>
    <w:div w:id="1504664854">
      <w:bodyDiv w:val="1"/>
      <w:marLeft w:val="0"/>
      <w:marRight w:val="0"/>
      <w:marTop w:val="0"/>
      <w:marBottom w:val="0"/>
      <w:divBdr>
        <w:top w:val="none" w:sz="0" w:space="0" w:color="auto"/>
        <w:left w:val="none" w:sz="0" w:space="0" w:color="auto"/>
        <w:bottom w:val="none" w:sz="0" w:space="0" w:color="auto"/>
        <w:right w:val="none" w:sz="0" w:space="0" w:color="auto"/>
      </w:divBdr>
    </w:div>
    <w:div w:id="1549099858">
      <w:bodyDiv w:val="1"/>
      <w:marLeft w:val="0"/>
      <w:marRight w:val="0"/>
      <w:marTop w:val="0"/>
      <w:marBottom w:val="0"/>
      <w:divBdr>
        <w:top w:val="none" w:sz="0" w:space="0" w:color="auto"/>
        <w:left w:val="none" w:sz="0" w:space="0" w:color="auto"/>
        <w:bottom w:val="none" w:sz="0" w:space="0" w:color="auto"/>
        <w:right w:val="none" w:sz="0" w:space="0" w:color="auto"/>
      </w:divBdr>
    </w:div>
    <w:div w:id="1575432662">
      <w:bodyDiv w:val="1"/>
      <w:marLeft w:val="0"/>
      <w:marRight w:val="0"/>
      <w:marTop w:val="0"/>
      <w:marBottom w:val="0"/>
      <w:divBdr>
        <w:top w:val="none" w:sz="0" w:space="0" w:color="auto"/>
        <w:left w:val="none" w:sz="0" w:space="0" w:color="auto"/>
        <w:bottom w:val="none" w:sz="0" w:space="0" w:color="auto"/>
        <w:right w:val="none" w:sz="0" w:space="0" w:color="auto"/>
      </w:divBdr>
    </w:div>
    <w:div w:id="1610308272">
      <w:bodyDiv w:val="1"/>
      <w:marLeft w:val="0"/>
      <w:marRight w:val="0"/>
      <w:marTop w:val="0"/>
      <w:marBottom w:val="0"/>
      <w:divBdr>
        <w:top w:val="none" w:sz="0" w:space="0" w:color="auto"/>
        <w:left w:val="none" w:sz="0" w:space="0" w:color="auto"/>
        <w:bottom w:val="none" w:sz="0" w:space="0" w:color="auto"/>
        <w:right w:val="none" w:sz="0" w:space="0" w:color="auto"/>
      </w:divBdr>
    </w:div>
    <w:div w:id="1641575519">
      <w:bodyDiv w:val="1"/>
      <w:marLeft w:val="0"/>
      <w:marRight w:val="0"/>
      <w:marTop w:val="0"/>
      <w:marBottom w:val="0"/>
      <w:divBdr>
        <w:top w:val="none" w:sz="0" w:space="0" w:color="auto"/>
        <w:left w:val="none" w:sz="0" w:space="0" w:color="auto"/>
        <w:bottom w:val="none" w:sz="0" w:space="0" w:color="auto"/>
        <w:right w:val="none" w:sz="0" w:space="0" w:color="auto"/>
      </w:divBdr>
    </w:div>
    <w:div w:id="1648509924">
      <w:bodyDiv w:val="1"/>
      <w:marLeft w:val="0"/>
      <w:marRight w:val="0"/>
      <w:marTop w:val="0"/>
      <w:marBottom w:val="0"/>
      <w:divBdr>
        <w:top w:val="none" w:sz="0" w:space="0" w:color="auto"/>
        <w:left w:val="none" w:sz="0" w:space="0" w:color="auto"/>
        <w:bottom w:val="none" w:sz="0" w:space="0" w:color="auto"/>
        <w:right w:val="none" w:sz="0" w:space="0" w:color="auto"/>
      </w:divBdr>
    </w:div>
    <w:div w:id="1675302069">
      <w:bodyDiv w:val="1"/>
      <w:marLeft w:val="0"/>
      <w:marRight w:val="0"/>
      <w:marTop w:val="0"/>
      <w:marBottom w:val="0"/>
      <w:divBdr>
        <w:top w:val="none" w:sz="0" w:space="0" w:color="auto"/>
        <w:left w:val="none" w:sz="0" w:space="0" w:color="auto"/>
        <w:bottom w:val="none" w:sz="0" w:space="0" w:color="auto"/>
        <w:right w:val="none" w:sz="0" w:space="0" w:color="auto"/>
      </w:divBdr>
    </w:div>
    <w:div w:id="1701083170">
      <w:bodyDiv w:val="1"/>
      <w:marLeft w:val="0"/>
      <w:marRight w:val="0"/>
      <w:marTop w:val="0"/>
      <w:marBottom w:val="0"/>
      <w:divBdr>
        <w:top w:val="none" w:sz="0" w:space="0" w:color="auto"/>
        <w:left w:val="none" w:sz="0" w:space="0" w:color="auto"/>
        <w:bottom w:val="none" w:sz="0" w:space="0" w:color="auto"/>
        <w:right w:val="none" w:sz="0" w:space="0" w:color="auto"/>
      </w:divBdr>
    </w:div>
    <w:div w:id="1703049493">
      <w:bodyDiv w:val="1"/>
      <w:marLeft w:val="0"/>
      <w:marRight w:val="0"/>
      <w:marTop w:val="0"/>
      <w:marBottom w:val="0"/>
      <w:divBdr>
        <w:top w:val="none" w:sz="0" w:space="0" w:color="auto"/>
        <w:left w:val="none" w:sz="0" w:space="0" w:color="auto"/>
        <w:bottom w:val="none" w:sz="0" w:space="0" w:color="auto"/>
        <w:right w:val="none" w:sz="0" w:space="0" w:color="auto"/>
      </w:divBdr>
    </w:div>
    <w:div w:id="1709184078">
      <w:bodyDiv w:val="1"/>
      <w:marLeft w:val="0"/>
      <w:marRight w:val="0"/>
      <w:marTop w:val="0"/>
      <w:marBottom w:val="0"/>
      <w:divBdr>
        <w:top w:val="none" w:sz="0" w:space="0" w:color="auto"/>
        <w:left w:val="none" w:sz="0" w:space="0" w:color="auto"/>
        <w:bottom w:val="none" w:sz="0" w:space="0" w:color="auto"/>
        <w:right w:val="none" w:sz="0" w:space="0" w:color="auto"/>
      </w:divBdr>
    </w:div>
    <w:div w:id="1732583207">
      <w:bodyDiv w:val="1"/>
      <w:marLeft w:val="0"/>
      <w:marRight w:val="0"/>
      <w:marTop w:val="0"/>
      <w:marBottom w:val="0"/>
      <w:divBdr>
        <w:top w:val="none" w:sz="0" w:space="0" w:color="auto"/>
        <w:left w:val="none" w:sz="0" w:space="0" w:color="auto"/>
        <w:bottom w:val="none" w:sz="0" w:space="0" w:color="auto"/>
        <w:right w:val="none" w:sz="0" w:space="0" w:color="auto"/>
      </w:divBdr>
    </w:div>
    <w:div w:id="1763261589">
      <w:bodyDiv w:val="1"/>
      <w:marLeft w:val="0"/>
      <w:marRight w:val="0"/>
      <w:marTop w:val="0"/>
      <w:marBottom w:val="0"/>
      <w:divBdr>
        <w:top w:val="none" w:sz="0" w:space="0" w:color="auto"/>
        <w:left w:val="none" w:sz="0" w:space="0" w:color="auto"/>
        <w:bottom w:val="none" w:sz="0" w:space="0" w:color="auto"/>
        <w:right w:val="none" w:sz="0" w:space="0" w:color="auto"/>
      </w:divBdr>
    </w:div>
    <w:div w:id="1763601161">
      <w:bodyDiv w:val="1"/>
      <w:marLeft w:val="0"/>
      <w:marRight w:val="0"/>
      <w:marTop w:val="0"/>
      <w:marBottom w:val="0"/>
      <w:divBdr>
        <w:top w:val="none" w:sz="0" w:space="0" w:color="auto"/>
        <w:left w:val="none" w:sz="0" w:space="0" w:color="auto"/>
        <w:bottom w:val="none" w:sz="0" w:space="0" w:color="auto"/>
        <w:right w:val="none" w:sz="0" w:space="0" w:color="auto"/>
      </w:divBdr>
    </w:div>
    <w:div w:id="1770808300">
      <w:bodyDiv w:val="1"/>
      <w:marLeft w:val="0"/>
      <w:marRight w:val="0"/>
      <w:marTop w:val="0"/>
      <w:marBottom w:val="0"/>
      <w:divBdr>
        <w:top w:val="none" w:sz="0" w:space="0" w:color="auto"/>
        <w:left w:val="none" w:sz="0" w:space="0" w:color="auto"/>
        <w:bottom w:val="none" w:sz="0" w:space="0" w:color="auto"/>
        <w:right w:val="none" w:sz="0" w:space="0" w:color="auto"/>
      </w:divBdr>
    </w:div>
    <w:div w:id="1795370656">
      <w:bodyDiv w:val="1"/>
      <w:marLeft w:val="0"/>
      <w:marRight w:val="0"/>
      <w:marTop w:val="0"/>
      <w:marBottom w:val="0"/>
      <w:divBdr>
        <w:top w:val="none" w:sz="0" w:space="0" w:color="auto"/>
        <w:left w:val="none" w:sz="0" w:space="0" w:color="auto"/>
        <w:bottom w:val="none" w:sz="0" w:space="0" w:color="auto"/>
        <w:right w:val="none" w:sz="0" w:space="0" w:color="auto"/>
      </w:divBdr>
    </w:div>
    <w:div w:id="1813055531">
      <w:bodyDiv w:val="1"/>
      <w:marLeft w:val="0"/>
      <w:marRight w:val="0"/>
      <w:marTop w:val="0"/>
      <w:marBottom w:val="0"/>
      <w:divBdr>
        <w:top w:val="none" w:sz="0" w:space="0" w:color="auto"/>
        <w:left w:val="none" w:sz="0" w:space="0" w:color="auto"/>
        <w:bottom w:val="none" w:sz="0" w:space="0" w:color="auto"/>
        <w:right w:val="none" w:sz="0" w:space="0" w:color="auto"/>
      </w:divBdr>
    </w:div>
    <w:div w:id="1818380528">
      <w:bodyDiv w:val="1"/>
      <w:marLeft w:val="0"/>
      <w:marRight w:val="0"/>
      <w:marTop w:val="0"/>
      <w:marBottom w:val="0"/>
      <w:divBdr>
        <w:top w:val="none" w:sz="0" w:space="0" w:color="auto"/>
        <w:left w:val="none" w:sz="0" w:space="0" w:color="auto"/>
        <w:bottom w:val="none" w:sz="0" w:space="0" w:color="auto"/>
        <w:right w:val="none" w:sz="0" w:space="0" w:color="auto"/>
      </w:divBdr>
    </w:div>
    <w:div w:id="1819758302">
      <w:bodyDiv w:val="1"/>
      <w:marLeft w:val="0"/>
      <w:marRight w:val="0"/>
      <w:marTop w:val="0"/>
      <w:marBottom w:val="0"/>
      <w:divBdr>
        <w:top w:val="none" w:sz="0" w:space="0" w:color="auto"/>
        <w:left w:val="none" w:sz="0" w:space="0" w:color="auto"/>
        <w:bottom w:val="none" w:sz="0" w:space="0" w:color="auto"/>
        <w:right w:val="none" w:sz="0" w:space="0" w:color="auto"/>
      </w:divBdr>
    </w:div>
    <w:div w:id="1845901431">
      <w:bodyDiv w:val="1"/>
      <w:marLeft w:val="0"/>
      <w:marRight w:val="0"/>
      <w:marTop w:val="0"/>
      <w:marBottom w:val="0"/>
      <w:divBdr>
        <w:top w:val="none" w:sz="0" w:space="0" w:color="auto"/>
        <w:left w:val="none" w:sz="0" w:space="0" w:color="auto"/>
        <w:bottom w:val="none" w:sz="0" w:space="0" w:color="auto"/>
        <w:right w:val="none" w:sz="0" w:space="0" w:color="auto"/>
      </w:divBdr>
    </w:div>
    <w:div w:id="1916551759">
      <w:bodyDiv w:val="1"/>
      <w:marLeft w:val="0"/>
      <w:marRight w:val="0"/>
      <w:marTop w:val="0"/>
      <w:marBottom w:val="0"/>
      <w:divBdr>
        <w:top w:val="none" w:sz="0" w:space="0" w:color="auto"/>
        <w:left w:val="none" w:sz="0" w:space="0" w:color="auto"/>
        <w:bottom w:val="none" w:sz="0" w:space="0" w:color="auto"/>
        <w:right w:val="none" w:sz="0" w:space="0" w:color="auto"/>
      </w:divBdr>
    </w:div>
    <w:div w:id="2066682395">
      <w:bodyDiv w:val="1"/>
      <w:marLeft w:val="0"/>
      <w:marRight w:val="0"/>
      <w:marTop w:val="0"/>
      <w:marBottom w:val="0"/>
      <w:divBdr>
        <w:top w:val="none" w:sz="0" w:space="0" w:color="auto"/>
        <w:left w:val="none" w:sz="0" w:space="0" w:color="auto"/>
        <w:bottom w:val="none" w:sz="0" w:space="0" w:color="auto"/>
        <w:right w:val="none" w:sz="0" w:space="0" w:color="auto"/>
      </w:divBdr>
    </w:div>
    <w:div w:id="2072800357">
      <w:bodyDiv w:val="1"/>
      <w:marLeft w:val="0"/>
      <w:marRight w:val="0"/>
      <w:marTop w:val="0"/>
      <w:marBottom w:val="0"/>
      <w:divBdr>
        <w:top w:val="none" w:sz="0" w:space="0" w:color="auto"/>
        <w:left w:val="none" w:sz="0" w:space="0" w:color="auto"/>
        <w:bottom w:val="none" w:sz="0" w:space="0" w:color="auto"/>
        <w:right w:val="none" w:sz="0" w:space="0" w:color="auto"/>
      </w:divBdr>
    </w:div>
    <w:div w:id="2085451040">
      <w:bodyDiv w:val="1"/>
      <w:marLeft w:val="0"/>
      <w:marRight w:val="0"/>
      <w:marTop w:val="0"/>
      <w:marBottom w:val="0"/>
      <w:divBdr>
        <w:top w:val="none" w:sz="0" w:space="0" w:color="auto"/>
        <w:left w:val="none" w:sz="0" w:space="0" w:color="auto"/>
        <w:bottom w:val="none" w:sz="0" w:space="0" w:color="auto"/>
        <w:right w:val="none" w:sz="0" w:space="0" w:color="auto"/>
      </w:divBdr>
    </w:div>
    <w:div w:id="20908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30</Pages>
  <Words>12498</Words>
  <Characters>71245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Aziz</dc:creator>
  <cp:keywords/>
  <dc:description/>
  <cp:lastModifiedBy>SDI 1084</cp:lastModifiedBy>
  <cp:revision>68</cp:revision>
  <dcterms:created xsi:type="dcterms:W3CDTF">2025-05-14T05:22:00Z</dcterms:created>
  <dcterms:modified xsi:type="dcterms:W3CDTF">2025-05-21T11:33:00Z</dcterms:modified>
</cp:coreProperties>
</file>