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A318" w14:textId="77777777" w:rsidR="000270E0" w:rsidRDefault="000270E0" w:rsidP="006C73D9">
      <w:pPr>
        <w:spacing w:line="276" w:lineRule="auto"/>
        <w:jc w:val="center"/>
        <w:rPr>
          <w:rFonts w:ascii="Arial" w:hAnsi="Arial" w:cs="Arial"/>
          <w:b/>
          <w:bCs/>
          <w:sz w:val="36"/>
          <w:szCs w:val="36"/>
        </w:rPr>
      </w:pPr>
      <w:r w:rsidRPr="000270E0">
        <w:rPr>
          <w:rFonts w:ascii="Arial" w:hAnsi="Arial" w:cs="Arial"/>
          <w:b/>
          <w:bCs/>
          <w:sz w:val="36"/>
          <w:szCs w:val="36"/>
        </w:rPr>
        <w:t>Short Research Article</w:t>
      </w:r>
    </w:p>
    <w:p w14:paraId="56BD76EE" w14:textId="77777777" w:rsidR="000270E0" w:rsidRDefault="000270E0" w:rsidP="006C73D9">
      <w:pPr>
        <w:spacing w:line="276" w:lineRule="auto"/>
        <w:jc w:val="center"/>
        <w:rPr>
          <w:rFonts w:ascii="Arial" w:hAnsi="Arial" w:cs="Arial"/>
          <w:b/>
          <w:bCs/>
          <w:sz w:val="36"/>
          <w:szCs w:val="36"/>
        </w:rPr>
      </w:pPr>
    </w:p>
    <w:p w14:paraId="718DB700" w14:textId="4ADE8C69" w:rsidR="006F74C2" w:rsidRPr="006A1CFB" w:rsidRDefault="00950E47" w:rsidP="006C73D9">
      <w:pPr>
        <w:spacing w:line="276" w:lineRule="auto"/>
        <w:jc w:val="center"/>
        <w:rPr>
          <w:rFonts w:ascii="Arial" w:hAnsi="Arial" w:cs="Arial"/>
          <w:b/>
          <w:bCs/>
          <w:sz w:val="36"/>
          <w:szCs w:val="36"/>
        </w:rPr>
      </w:pPr>
      <w:r w:rsidRPr="006A1CFB">
        <w:rPr>
          <w:rFonts w:ascii="Arial" w:hAnsi="Arial" w:cs="Arial"/>
          <w:b/>
          <w:bCs/>
          <w:sz w:val="36"/>
          <w:szCs w:val="36"/>
        </w:rPr>
        <w:t>DEVELOPING THE CONCEPT OF ACCOUNTING AND SUSTAINABILITY DEVELOPMENT IN BUSINESS ENTITIES</w:t>
      </w:r>
    </w:p>
    <w:p w14:paraId="025651D8" w14:textId="77777777" w:rsidR="0015308A" w:rsidRDefault="0015308A" w:rsidP="00663795">
      <w:pPr>
        <w:spacing w:line="276" w:lineRule="auto"/>
        <w:jc w:val="both"/>
        <w:rPr>
          <w:rFonts w:ascii="Arial" w:hAnsi="Arial" w:cs="Arial"/>
          <w:b/>
          <w:bCs/>
          <w:sz w:val="20"/>
          <w:szCs w:val="20"/>
        </w:rPr>
      </w:pPr>
    </w:p>
    <w:p w14:paraId="2B1E8AC7" w14:textId="77777777" w:rsidR="0015308A" w:rsidRDefault="0015308A" w:rsidP="00663795">
      <w:pPr>
        <w:spacing w:line="276" w:lineRule="auto"/>
        <w:jc w:val="both"/>
        <w:rPr>
          <w:rFonts w:ascii="Arial" w:hAnsi="Arial" w:cs="Arial"/>
          <w:b/>
          <w:bCs/>
          <w:sz w:val="20"/>
          <w:szCs w:val="20"/>
        </w:rPr>
      </w:pPr>
    </w:p>
    <w:p w14:paraId="29CBF8FC" w14:textId="77777777" w:rsidR="0015308A" w:rsidRDefault="0015308A" w:rsidP="00663795">
      <w:pPr>
        <w:spacing w:line="276" w:lineRule="auto"/>
        <w:jc w:val="both"/>
        <w:rPr>
          <w:rFonts w:ascii="Arial" w:hAnsi="Arial" w:cs="Arial"/>
          <w:b/>
          <w:bCs/>
          <w:sz w:val="20"/>
          <w:szCs w:val="20"/>
        </w:rPr>
      </w:pPr>
    </w:p>
    <w:p w14:paraId="6D6F5B21" w14:textId="77777777" w:rsidR="0015308A" w:rsidRDefault="0015308A" w:rsidP="00663795">
      <w:pPr>
        <w:spacing w:line="276" w:lineRule="auto"/>
        <w:jc w:val="both"/>
        <w:rPr>
          <w:rFonts w:ascii="Arial" w:hAnsi="Arial" w:cs="Arial"/>
          <w:b/>
          <w:bCs/>
          <w:sz w:val="20"/>
          <w:szCs w:val="20"/>
        </w:rPr>
      </w:pPr>
    </w:p>
    <w:p w14:paraId="2BF9359E" w14:textId="111BAAAD" w:rsidR="008A0AC5" w:rsidRPr="006A1CFB" w:rsidRDefault="006A1CFB" w:rsidP="00663795">
      <w:pPr>
        <w:spacing w:line="276" w:lineRule="auto"/>
        <w:jc w:val="both"/>
        <w:rPr>
          <w:rFonts w:ascii="Arial" w:hAnsi="Arial" w:cs="Arial"/>
          <w:b/>
          <w:bCs/>
          <w:sz w:val="20"/>
          <w:szCs w:val="20"/>
        </w:rPr>
      </w:pPr>
      <w:r>
        <w:rPr>
          <w:rFonts w:ascii="Arial" w:hAnsi="Arial" w:cs="Arial"/>
          <w:b/>
          <w:bCs/>
          <w:sz w:val="20"/>
          <w:szCs w:val="20"/>
        </w:rPr>
        <w:t>ABSTRACT</w:t>
      </w:r>
    </w:p>
    <w:p w14:paraId="128AC71E" w14:textId="77777777" w:rsidR="006A1CFB" w:rsidRDefault="006A1CFB" w:rsidP="00663795">
      <w:pPr>
        <w:spacing w:line="276" w:lineRule="auto"/>
        <w:jc w:val="both"/>
        <w:rPr>
          <w:rFonts w:ascii="Arial" w:hAnsi="Arial" w:cs="Arial"/>
          <w:sz w:val="20"/>
          <w:szCs w:val="20"/>
          <w:lang w:val="en-ID"/>
        </w:rPr>
      </w:pPr>
      <w:proofErr w:type="gramStart"/>
      <w:r>
        <w:rPr>
          <w:rFonts w:ascii="Arial" w:hAnsi="Arial" w:cs="Arial"/>
          <w:b/>
          <w:bCs/>
          <w:sz w:val="20"/>
          <w:szCs w:val="20"/>
          <w:lang w:val="en-ID"/>
        </w:rPr>
        <w:t>Objective :</w:t>
      </w:r>
      <w:r>
        <w:rPr>
          <w:rFonts w:ascii="Arial" w:hAnsi="Arial" w:cs="Arial"/>
          <w:sz w:val="20"/>
          <w:szCs w:val="20"/>
          <w:lang w:val="en-ID"/>
        </w:rPr>
        <w:t>As</w:t>
      </w:r>
      <w:proofErr w:type="gramEnd"/>
      <w:r>
        <w:rPr>
          <w:rFonts w:ascii="Arial" w:hAnsi="Arial" w:cs="Arial"/>
          <w:sz w:val="20"/>
          <w:szCs w:val="20"/>
          <w:lang w:val="en-ID"/>
        </w:rPr>
        <w:t xml:space="preserve"> an understanding and explanation of the social and environmental effects as part of the consequences of human activities that have a real role, the role of sustainable development as a series and guideline for business organizing principles in various contexts, from business policy makers and on various scales that are considered important.</w:t>
      </w:r>
    </w:p>
    <w:p w14:paraId="71057FC5" w14:textId="77777777" w:rsidR="006A1CFB" w:rsidRDefault="006A1CFB" w:rsidP="00663795">
      <w:pPr>
        <w:spacing w:line="276" w:lineRule="auto"/>
        <w:jc w:val="both"/>
        <w:rPr>
          <w:rFonts w:ascii="Arial" w:hAnsi="Arial" w:cs="Arial"/>
          <w:sz w:val="20"/>
          <w:szCs w:val="20"/>
        </w:rPr>
      </w:pPr>
      <w:r>
        <w:rPr>
          <w:rFonts w:ascii="Arial" w:hAnsi="Arial" w:cs="Arial"/>
          <w:b/>
          <w:bCs/>
          <w:sz w:val="20"/>
          <w:szCs w:val="20"/>
          <w:lang w:val="en-ID"/>
        </w:rPr>
        <w:t xml:space="preserve">Study </w:t>
      </w:r>
      <w:proofErr w:type="gramStart"/>
      <w:r>
        <w:rPr>
          <w:rFonts w:ascii="Arial" w:hAnsi="Arial" w:cs="Arial"/>
          <w:b/>
          <w:bCs/>
          <w:sz w:val="20"/>
          <w:szCs w:val="20"/>
          <w:lang w:val="en-ID"/>
        </w:rPr>
        <w:t>Design :</w:t>
      </w:r>
      <w:r>
        <w:rPr>
          <w:rFonts w:ascii="Arial" w:hAnsi="Arial" w:cs="Arial"/>
          <w:sz w:val="20"/>
          <w:szCs w:val="20"/>
          <w:lang w:val="en-ID"/>
        </w:rPr>
        <w:t>Exploratory</w:t>
      </w:r>
      <w:proofErr w:type="gramEnd"/>
      <w:r>
        <w:rPr>
          <w:rFonts w:ascii="Arial" w:hAnsi="Arial" w:cs="Arial"/>
          <w:sz w:val="20"/>
          <w:szCs w:val="20"/>
          <w:lang w:val="en-ID"/>
        </w:rPr>
        <w:t xml:space="preserve"> studies are conducted in order to explore research questions and do not intend to provide a final solution to a research problem.</w:t>
      </w:r>
    </w:p>
    <w:p w14:paraId="7B039968" w14:textId="77777777" w:rsidR="006A1CFB" w:rsidRDefault="006A1CFB" w:rsidP="00663795">
      <w:pPr>
        <w:spacing w:line="276" w:lineRule="auto"/>
        <w:jc w:val="both"/>
        <w:rPr>
          <w:rFonts w:ascii="Arial" w:hAnsi="Arial" w:cs="Arial"/>
          <w:sz w:val="20"/>
          <w:szCs w:val="20"/>
          <w:lang w:val="en-ID"/>
        </w:rPr>
      </w:pPr>
      <w:r>
        <w:rPr>
          <w:rFonts w:ascii="Arial" w:hAnsi="Arial" w:cs="Arial"/>
          <w:b/>
          <w:bCs/>
          <w:sz w:val="20"/>
          <w:szCs w:val="20"/>
          <w:lang w:val="en-ID"/>
        </w:rPr>
        <w:t xml:space="preserve">Place and Duration of </w:t>
      </w:r>
      <w:proofErr w:type="spellStart"/>
      <w:proofErr w:type="gramStart"/>
      <w:r>
        <w:rPr>
          <w:rFonts w:ascii="Arial" w:hAnsi="Arial" w:cs="Arial"/>
          <w:b/>
          <w:bCs/>
          <w:sz w:val="20"/>
          <w:szCs w:val="20"/>
          <w:lang w:val="en-ID"/>
        </w:rPr>
        <w:t>Study:</w:t>
      </w:r>
      <w:r>
        <w:rPr>
          <w:rFonts w:ascii="Arial" w:hAnsi="Arial" w:cs="Arial"/>
          <w:sz w:val="20"/>
          <w:szCs w:val="20"/>
          <w:lang w:val="en-ID"/>
        </w:rPr>
        <w:t>Mineral</w:t>
      </w:r>
      <w:proofErr w:type="spellEnd"/>
      <w:proofErr w:type="gramEnd"/>
      <w:r>
        <w:rPr>
          <w:rFonts w:ascii="Arial" w:hAnsi="Arial" w:cs="Arial"/>
          <w:sz w:val="20"/>
          <w:szCs w:val="20"/>
          <w:lang w:val="en-ID"/>
        </w:rPr>
        <w:t xml:space="preserve"> water production company, PT. Fenishelo Putra Mahkota, between September 2024 to December 2024.</w:t>
      </w:r>
    </w:p>
    <w:p w14:paraId="542119E6" w14:textId="77777777" w:rsidR="006A1CFB" w:rsidRDefault="006A1CFB" w:rsidP="00663795">
      <w:pPr>
        <w:spacing w:line="276" w:lineRule="auto"/>
        <w:jc w:val="both"/>
        <w:rPr>
          <w:rFonts w:ascii="Arial" w:hAnsi="Arial" w:cs="Arial"/>
          <w:sz w:val="20"/>
          <w:szCs w:val="20"/>
        </w:rPr>
      </w:pPr>
      <w:proofErr w:type="gramStart"/>
      <w:r>
        <w:rPr>
          <w:rFonts w:ascii="Arial" w:hAnsi="Arial" w:cs="Arial"/>
          <w:b/>
          <w:bCs/>
          <w:sz w:val="20"/>
          <w:szCs w:val="20"/>
          <w:lang w:val="en-ID"/>
        </w:rPr>
        <w:t>Methodology :</w:t>
      </w:r>
      <w:r w:rsidRPr="006A1CFB">
        <w:rPr>
          <w:rFonts w:ascii="Arial" w:hAnsi="Arial" w:cs="Arial"/>
          <w:sz w:val="20"/>
          <w:szCs w:val="20"/>
        </w:rPr>
        <w:t>This</w:t>
      </w:r>
      <w:proofErr w:type="gramEnd"/>
      <w:r w:rsidRPr="006A1CFB">
        <w:rPr>
          <w:rFonts w:ascii="Arial" w:hAnsi="Arial" w:cs="Arial"/>
          <w:sz w:val="20"/>
          <w:szCs w:val="20"/>
        </w:rPr>
        <w:t xml:space="preserve"> research method uses an exploratory approach based on the results of previous research in order to develop scientific knowledge related to sustainability accounting.</w:t>
      </w:r>
    </w:p>
    <w:p w14:paraId="14EB74C8" w14:textId="77777777" w:rsidR="006A1CFB" w:rsidRDefault="006A1CFB" w:rsidP="00663795">
      <w:pPr>
        <w:spacing w:line="276" w:lineRule="auto"/>
        <w:jc w:val="both"/>
        <w:rPr>
          <w:rFonts w:ascii="Arial" w:hAnsi="Arial" w:cs="Arial"/>
          <w:color w:val="000000" w:themeColor="text1"/>
          <w:sz w:val="20"/>
          <w:szCs w:val="20"/>
        </w:rPr>
      </w:pPr>
      <w:proofErr w:type="gramStart"/>
      <w:r>
        <w:rPr>
          <w:rFonts w:ascii="Arial" w:hAnsi="Arial" w:cs="Arial"/>
          <w:b/>
          <w:bCs/>
          <w:sz w:val="20"/>
          <w:szCs w:val="20"/>
        </w:rPr>
        <w:t>Results :</w:t>
      </w:r>
      <w:r w:rsidRPr="006A1CFB">
        <w:rPr>
          <w:rFonts w:ascii="Arial" w:hAnsi="Arial" w:cs="Arial"/>
          <w:sz w:val="20"/>
          <w:szCs w:val="20"/>
        </w:rPr>
        <w:t>The</w:t>
      </w:r>
      <w:proofErr w:type="gramEnd"/>
      <w:r w:rsidRPr="006A1CFB">
        <w:rPr>
          <w:rFonts w:ascii="Arial" w:hAnsi="Arial" w:cs="Arial"/>
          <w:sz w:val="20"/>
          <w:szCs w:val="20"/>
        </w:rPr>
        <w:t xml:space="preserve"> results of this study explain </w:t>
      </w:r>
      <w:proofErr w:type="spellStart"/>
      <w:r w:rsidRPr="006A1CFB">
        <w:rPr>
          <w:rFonts w:ascii="Arial" w:hAnsi="Arial" w:cs="Arial"/>
          <w:sz w:val="20"/>
          <w:szCs w:val="20"/>
        </w:rPr>
        <w:t>that</w:t>
      </w:r>
      <w:r w:rsidRPr="006A1CFB">
        <w:rPr>
          <w:rFonts w:ascii="Arial" w:hAnsi="Arial" w:cs="Arial"/>
          <w:color w:val="000000" w:themeColor="text1"/>
          <w:sz w:val="20"/>
          <w:szCs w:val="20"/>
        </w:rPr>
        <w:t>Efforts</w:t>
      </w:r>
      <w:proofErr w:type="spellEnd"/>
      <w:r w:rsidRPr="006A1CFB">
        <w:rPr>
          <w:rFonts w:ascii="Arial" w:hAnsi="Arial" w:cs="Arial"/>
          <w:color w:val="000000" w:themeColor="text1"/>
          <w:sz w:val="20"/>
          <w:szCs w:val="20"/>
        </w:rPr>
        <w:t xml:space="preserve"> and steps in sustainable development are able to provide encouragement in overcoming complex problems and those related to sustainable development policies such as climate change, biodiversity management, social justice, and the rights of all people to manage the earth's resources which are very important for a permanent and applicable livelihood.</w:t>
      </w:r>
    </w:p>
    <w:p w14:paraId="27EBE989" w14:textId="77777777" w:rsidR="006A1CFB" w:rsidRPr="002D7093" w:rsidRDefault="002D7093" w:rsidP="00663795">
      <w:pPr>
        <w:spacing w:line="276" w:lineRule="auto"/>
        <w:jc w:val="both"/>
        <w:rPr>
          <w:rFonts w:ascii="Arial" w:hAnsi="Arial" w:cs="Arial"/>
          <w:b/>
          <w:bCs/>
          <w:sz w:val="20"/>
          <w:szCs w:val="20"/>
          <w:lang w:val="en-ID"/>
        </w:rPr>
      </w:pPr>
      <w:proofErr w:type="gramStart"/>
      <w:r>
        <w:rPr>
          <w:rFonts w:ascii="Arial" w:hAnsi="Arial" w:cs="Arial"/>
          <w:b/>
          <w:bCs/>
          <w:color w:val="000000" w:themeColor="text1"/>
          <w:sz w:val="20"/>
          <w:szCs w:val="20"/>
        </w:rPr>
        <w:t>Conclusion :</w:t>
      </w:r>
      <w:r w:rsidRPr="006A1CFB">
        <w:rPr>
          <w:rFonts w:ascii="Arial" w:hAnsi="Arial" w:cs="Arial"/>
          <w:color w:val="000000" w:themeColor="text1"/>
          <w:sz w:val="20"/>
          <w:szCs w:val="20"/>
        </w:rPr>
        <w:t>The</w:t>
      </w:r>
      <w:proofErr w:type="gramEnd"/>
      <w:r w:rsidRPr="006A1CFB">
        <w:rPr>
          <w:rFonts w:ascii="Arial" w:hAnsi="Arial" w:cs="Arial"/>
          <w:color w:val="000000" w:themeColor="text1"/>
          <w:sz w:val="20"/>
          <w:szCs w:val="20"/>
        </w:rPr>
        <w:t xml:space="preserve"> urgency to address sustainable development issues and the lack of confidence in the possibility of a “solution” requires the development of science in order to resolve them.</w:t>
      </w:r>
    </w:p>
    <w:p w14:paraId="206AEE2F" w14:textId="77777777" w:rsidR="000470CC" w:rsidRPr="00500918" w:rsidRDefault="000470CC" w:rsidP="00663795">
      <w:pPr>
        <w:spacing w:line="276" w:lineRule="auto"/>
        <w:jc w:val="both"/>
        <w:rPr>
          <w:rFonts w:ascii="Arial" w:hAnsi="Arial" w:cs="Arial"/>
          <w:i/>
          <w:iCs/>
          <w:sz w:val="20"/>
          <w:szCs w:val="20"/>
        </w:rPr>
      </w:pPr>
      <w:proofErr w:type="gramStart"/>
      <w:r w:rsidRPr="00500918">
        <w:rPr>
          <w:rFonts w:ascii="Arial" w:hAnsi="Arial" w:cs="Arial"/>
          <w:i/>
          <w:iCs/>
          <w:sz w:val="20"/>
          <w:szCs w:val="20"/>
        </w:rPr>
        <w:t>Keywords :social</w:t>
      </w:r>
      <w:proofErr w:type="gramEnd"/>
      <w:r w:rsidRPr="00500918">
        <w:rPr>
          <w:rFonts w:ascii="Arial" w:hAnsi="Arial" w:cs="Arial"/>
          <w:i/>
          <w:iCs/>
          <w:sz w:val="20"/>
          <w:szCs w:val="20"/>
        </w:rPr>
        <w:t xml:space="preserve"> and environmental, sustainability, human resources, exploration</w:t>
      </w:r>
    </w:p>
    <w:p w14:paraId="41404A81" w14:textId="77777777" w:rsidR="00A72ECE" w:rsidRDefault="00A72ECE" w:rsidP="00663795">
      <w:pPr>
        <w:spacing w:line="276" w:lineRule="auto"/>
        <w:jc w:val="both"/>
        <w:rPr>
          <w:rFonts w:ascii="Cambria" w:hAnsi="Cambria" w:cs="Arial"/>
          <w:sz w:val="24"/>
          <w:szCs w:val="24"/>
        </w:rPr>
      </w:pPr>
    </w:p>
    <w:p w14:paraId="5A771100" w14:textId="77777777" w:rsidR="002D7093" w:rsidRDefault="002D7093" w:rsidP="00663795">
      <w:pPr>
        <w:spacing w:line="276" w:lineRule="auto"/>
        <w:jc w:val="both"/>
        <w:rPr>
          <w:rFonts w:ascii="Cambria" w:hAnsi="Cambria" w:cs="Arial"/>
          <w:sz w:val="24"/>
          <w:szCs w:val="24"/>
        </w:rPr>
      </w:pPr>
    </w:p>
    <w:p w14:paraId="24D41A8C" w14:textId="77777777" w:rsidR="002D7093" w:rsidRDefault="002D7093" w:rsidP="00663795">
      <w:pPr>
        <w:spacing w:line="276" w:lineRule="auto"/>
        <w:jc w:val="both"/>
        <w:rPr>
          <w:rFonts w:ascii="Cambria" w:hAnsi="Cambria" w:cs="Arial"/>
          <w:sz w:val="24"/>
          <w:szCs w:val="24"/>
        </w:rPr>
      </w:pPr>
    </w:p>
    <w:p w14:paraId="780B35C3" w14:textId="77777777" w:rsidR="002D7093" w:rsidRDefault="002D7093" w:rsidP="00663795">
      <w:pPr>
        <w:spacing w:line="276" w:lineRule="auto"/>
        <w:jc w:val="both"/>
        <w:rPr>
          <w:rFonts w:ascii="Cambria" w:hAnsi="Cambria" w:cs="Arial"/>
          <w:sz w:val="24"/>
          <w:szCs w:val="24"/>
        </w:rPr>
      </w:pPr>
    </w:p>
    <w:p w14:paraId="611A6FED" w14:textId="77777777" w:rsidR="00500918" w:rsidRDefault="00500918" w:rsidP="00663795">
      <w:pPr>
        <w:spacing w:line="276" w:lineRule="auto"/>
        <w:jc w:val="both"/>
        <w:rPr>
          <w:rFonts w:ascii="Cambria" w:hAnsi="Cambria" w:cs="Arial"/>
          <w:sz w:val="24"/>
          <w:szCs w:val="24"/>
        </w:rPr>
      </w:pPr>
    </w:p>
    <w:p w14:paraId="4E44BB20" w14:textId="77777777" w:rsidR="00A72ECE" w:rsidRDefault="00A72ECE" w:rsidP="00663795">
      <w:pPr>
        <w:spacing w:line="276" w:lineRule="auto"/>
        <w:jc w:val="both"/>
        <w:rPr>
          <w:rFonts w:ascii="Cambria" w:hAnsi="Cambria" w:cs="Arial"/>
          <w:sz w:val="24"/>
          <w:szCs w:val="24"/>
        </w:rPr>
      </w:pPr>
    </w:p>
    <w:p w14:paraId="3DCBA745" w14:textId="77777777" w:rsidR="00A72ECE" w:rsidRDefault="00A72ECE" w:rsidP="00663795">
      <w:pPr>
        <w:spacing w:line="276" w:lineRule="auto"/>
        <w:jc w:val="both"/>
        <w:rPr>
          <w:rFonts w:ascii="Cambria" w:hAnsi="Cambria" w:cs="Arial"/>
          <w:sz w:val="24"/>
          <w:szCs w:val="24"/>
        </w:rPr>
      </w:pPr>
    </w:p>
    <w:p w14:paraId="48DCEA71" w14:textId="77777777" w:rsidR="00A72ECE" w:rsidRDefault="00A72ECE" w:rsidP="00663795">
      <w:pPr>
        <w:spacing w:line="276" w:lineRule="auto"/>
        <w:jc w:val="both"/>
        <w:rPr>
          <w:rFonts w:ascii="Cambria" w:hAnsi="Cambria" w:cs="Arial"/>
          <w:sz w:val="24"/>
          <w:szCs w:val="24"/>
        </w:rPr>
      </w:pPr>
    </w:p>
    <w:p w14:paraId="5E1ACBDD" w14:textId="77777777" w:rsidR="000C0CA8" w:rsidRPr="002D7093" w:rsidRDefault="00950E47" w:rsidP="002D7093">
      <w:pPr>
        <w:pStyle w:val="ListParagraph"/>
        <w:numPr>
          <w:ilvl w:val="0"/>
          <w:numId w:val="3"/>
        </w:numPr>
        <w:spacing w:line="276" w:lineRule="auto"/>
        <w:ind w:left="284" w:hanging="284"/>
        <w:jc w:val="both"/>
        <w:rPr>
          <w:rFonts w:ascii="Arial" w:hAnsi="Arial" w:cs="Arial"/>
          <w:b/>
          <w:bCs/>
          <w:sz w:val="20"/>
          <w:szCs w:val="20"/>
        </w:rPr>
      </w:pPr>
      <w:r w:rsidRPr="002D7093">
        <w:rPr>
          <w:rFonts w:ascii="Arial" w:hAnsi="Arial" w:cs="Arial"/>
          <w:b/>
          <w:bCs/>
          <w:sz w:val="20"/>
          <w:szCs w:val="20"/>
        </w:rPr>
        <w:t>INTRODUCTION</w:t>
      </w:r>
    </w:p>
    <w:p w14:paraId="450BBCD2" w14:textId="77777777" w:rsidR="00365404" w:rsidRPr="002D7093" w:rsidRDefault="006F74C2" w:rsidP="00663795">
      <w:pPr>
        <w:spacing w:line="276" w:lineRule="auto"/>
        <w:ind w:firstLine="720"/>
        <w:jc w:val="both"/>
        <w:rPr>
          <w:rFonts w:ascii="Arial" w:hAnsi="Arial" w:cs="Arial"/>
          <w:sz w:val="20"/>
          <w:szCs w:val="20"/>
        </w:rPr>
      </w:pPr>
      <w:r w:rsidRPr="002D7093">
        <w:rPr>
          <w:rFonts w:ascii="Arial" w:hAnsi="Arial" w:cs="Arial"/>
          <w:sz w:val="20"/>
          <w:szCs w:val="20"/>
        </w:rPr>
        <w:t>In the mid-1970s, where organizations and communities that have an understanding of the field of accounting experienced the development of enrichment of scientific knowledge by utilizing new intellectual agendas and approaches. In this article, researchers try to make a small contribution to its history and development by conducting a conceptual study of the possible relationship between the existing literature in accounting and sustainable development. Most of these literatures have never studied the conceptual study of sustainable development issues and over the last decade have begun to describe themselves as "taking sustainable development into account" to address all interests, both theoretically and practically, in organizational considerations that include issues of global social and environmental goals, beyond previous attention to local stakeholders and related organizational contexts. However, efforts to develop accounting practices in this field have not been easy to develop.</w:t>
      </w:r>
    </w:p>
    <w:p w14:paraId="6E578E77" w14:textId="77777777" w:rsidR="00672D2D" w:rsidRPr="002D7093" w:rsidRDefault="00672D2D" w:rsidP="00663795">
      <w:pPr>
        <w:spacing w:line="276" w:lineRule="auto"/>
        <w:ind w:firstLine="720"/>
        <w:jc w:val="both"/>
        <w:rPr>
          <w:rFonts w:ascii="Arial" w:hAnsi="Arial" w:cs="Arial"/>
          <w:sz w:val="20"/>
          <w:szCs w:val="20"/>
        </w:rPr>
      </w:pPr>
      <w:r w:rsidRPr="002D7093">
        <w:rPr>
          <w:rFonts w:ascii="Arial" w:hAnsi="Arial" w:cs="Arial"/>
          <w:sz w:val="20"/>
          <w:szCs w:val="20"/>
        </w:rPr>
        <w:t>In particular, experts and academics note that it is difficult to define what sustainable development means in an organizational context and that there is a lack of credible and reliable reporting on sustainable development in practice.</w:t>
      </w:r>
      <w:r w:rsidR="00AF1C7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{"citationItems":[{"id":"ITEM-1","itemData":{"DOI":"10.1016/j.cpa.2012.09.008","ISSN":"10452354","abstract":"Over the past two decades, more and more U.S. firms are voluntarily issuing costly standalone Corporate Social Responsibility (CSR) Reports. Nevertheless, firms' motivations for issuing standalone CSR Reports are not clear. In this paper, we consider two different explanations: signaling and greenwashing. The first explanation, signaling, proposes that firms use standalone CSR Reports as a signal of their superior commitment to CSR, which suggests firms with stronger social and environmental records will be more likely to issue standalone CSR Reports as compared to those without. The second explanation, greenwashing, proposes that firms use standalone CSR Reports to pose as \" good\" corporate citizens even when they do not have stronger social and environmental records. To provide insight into these explanations we compare the CSR performance scores of firms that issue CSR reports to those firms that do not. We control for firm size, leverage, profitability and industry. We find that firms that voluntarily issue standalone CSR Reports generally have higher CSR performance scores, which suggests that firms are using voluntary CSR Reports to publicize stronger social and environmental records to stakeholders. © 2012 Elsevier Ltd.","author":[{"dropping-particle":"","family":"Mahoney","given":"Lois S.","non-dropping-particle":"","parse-names":false,"suffix":""},{"dropping-particle":"","family":"Thorne","given":"Linda","non-dropping-particle":"","parse-names":false,"suffix":""},{"dropping-particle":"","family":"Cecil","given":"Lianna","non-dropping-particle":"","parse-names":false,"suffix":""},{"dropping-particle":"","family":"LaGore","given":"William","non-dropping-particle":"","parse-names":false,"suffix":""}],"container-title":"Critical Perspectives on Accounting","id":"ITEM-1","issue":"4-5","issued":{"date-parts":[["2013"]]},"page":"350-359","publisher":"Elsevier Ltd","title":"A research note on standalone corporate social responsibility reports: Signaling or greenwashing?","type":"article-journal","volume":"24"},"uris":["http://www.mendeley.com/documents/?uuid=ad9c9b8d-c0e3-4e0b-870c-6a24cb9c2961","http://www.mendeley.com/documents/?uuid=f8da91f7-156d-472e-aa79-ce0f6ca821a7"]}],"mendeley":{"formattedCitation":"(Mahoney et al., 2013)","plainTextFormattedCitation":"(Mahoney et al., 2013)","previouslyFormattedCitation":"(Mahoney et al., 2013)"},"properties":{"noteIndex":0},"schema":"https://github.com/citation-style-language/schema/raw/master/csl-citation.json"}</w:instrText>
      </w:r>
      <w:r w:rsidR="00AF1C7C" w:rsidRPr="002D7093">
        <w:rPr>
          <w:rFonts w:ascii="Arial" w:hAnsi="Arial" w:cs="Arial"/>
          <w:sz w:val="20"/>
          <w:szCs w:val="20"/>
        </w:rPr>
        <w:fldChar w:fldCharType="separate"/>
      </w:r>
      <w:r w:rsidR="00AF1C7C" w:rsidRPr="002D7093">
        <w:rPr>
          <w:rFonts w:ascii="Arial" w:hAnsi="Arial" w:cs="Arial"/>
          <w:noProof/>
          <w:sz w:val="20"/>
          <w:szCs w:val="20"/>
        </w:rPr>
        <w:t>(Mahoney et al., 2013)</w:t>
      </w:r>
      <w:r w:rsidR="00AF1C7C" w:rsidRPr="002D7093">
        <w:rPr>
          <w:rFonts w:ascii="Arial" w:hAnsi="Arial" w:cs="Arial"/>
          <w:sz w:val="20"/>
          <w:szCs w:val="20"/>
        </w:rPr>
        <w:fldChar w:fldCharType="end"/>
      </w:r>
      <w:r w:rsidR="00365404" w:rsidRPr="002D7093">
        <w:rPr>
          <w:rFonts w:ascii="Arial" w:hAnsi="Arial" w:cs="Arial"/>
          <w:sz w:val="20"/>
          <w:szCs w:val="20"/>
        </w:rPr>
        <w:t>. There are two particular concerns that can focus the attention of researchers here. First, reviews of external reporting (sometimes described as sustainable development reporting) have found that this form of reporting has little to do with sustainable development. This has led some to argue that these reports should be understood as narratives of concepts divorced from the underlying organizational realities, intended (at best) to construct a plurality of discourses addressing issues related to sustainable development and among which no conclusive results can be reached. This perspective can be reflected in research that is able to examine the construction of corporate discourses on what constitutes a definition of sustainable development itself.</w:t>
      </w:r>
      <w:r w:rsidR="00AF1C7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{"citationItems":[{"id":"ITEM-1","itemData":{"author":[{"dropping-particle":"","family":"Andrianto","given":"","non-dropping-particle":"","parse-names":false,"suffix":""}],"container-title":"Jurnal Ekonomi dan Bisnis","id":"ITEM-1","issue":"1","issued":{"date-parts":[["2019"]]},"page":"145-150","title":"Dimensi Keperilakuan Pada Akuntansi Sumber","type":"article-journal","volume":"15"},"uris":["http://www.mendeley.com/documents/?uuid=bb88fd21-f8e8-4b24-a84c-ae80fead709a","http://www.mendeley.com/documents/?uuid=66abf935-c633-4a1e-884c-1d4aaa26ee98"]}],"mendeley":{"formattedCitation":"(Andrianto, 2019)","plainTextFormattedCitation":"(Andrianto, 2019)","previouslyFormattedCitation":"(Andrianto, 2019)"},"properties":{"noteIndex":0},"schema":"https://github.com/citation-style-language/schema/raw/master/csl-citation.json"}</w:instrText>
      </w:r>
      <w:r w:rsidR="00AF1C7C" w:rsidRPr="002D7093">
        <w:rPr>
          <w:rFonts w:ascii="Arial" w:hAnsi="Arial" w:cs="Arial"/>
          <w:sz w:val="20"/>
          <w:szCs w:val="20"/>
        </w:rPr>
        <w:fldChar w:fldCharType="separate"/>
      </w:r>
      <w:r w:rsidR="00AF1C7C" w:rsidRPr="002D7093">
        <w:rPr>
          <w:rFonts w:ascii="Arial" w:hAnsi="Arial" w:cs="Arial"/>
          <w:noProof/>
          <w:sz w:val="20"/>
          <w:szCs w:val="20"/>
        </w:rPr>
        <w:t>(Andrianto, 2019)</w:t>
      </w:r>
      <w:r w:rsidR="00AF1C7C" w:rsidRPr="002D7093">
        <w:rPr>
          <w:rFonts w:ascii="Arial" w:hAnsi="Arial" w:cs="Arial"/>
          <w:sz w:val="20"/>
          <w:szCs w:val="20"/>
        </w:rPr>
        <w:fldChar w:fldCharType="end"/>
      </w:r>
      <w:r w:rsidR="00B36102" w:rsidRPr="002D7093">
        <w:rPr>
          <w:rFonts w:ascii="Arial" w:hAnsi="Arial" w:cs="Arial"/>
          <w:sz w:val="20"/>
          <w:szCs w:val="20"/>
        </w:rPr>
        <w:t>.</w:t>
      </w:r>
    </w:p>
    <w:p w14:paraId="300164B1" w14:textId="77777777" w:rsidR="00B36102" w:rsidRPr="002D7093" w:rsidRDefault="00B36102" w:rsidP="00663795">
      <w:pPr>
        <w:spacing w:line="276" w:lineRule="auto"/>
        <w:ind w:firstLine="720"/>
        <w:jc w:val="both"/>
        <w:rPr>
          <w:rFonts w:ascii="Arial" w:hAnsi="Arial" w:cs="Arial"/>
          <w:sz w:val="20"/>
          <w:szCs w:val="20"/>
        </w:rPr>
      </w:pPr>
      <w:r w:rsidRPr="002D7093">
        <w:rPr>
          <w:rFonts w:ascii="Arial" w:hAnsi="Arial" w:cs="Arial"/>
          <w:sz w:val="20"/>
          <w:szCs w:val="20"/>
        </w:rPr>
        <w:t>The second focus of the research is how accounting science is able to try to engage with the principles contained in the concept of sustainable development which is carried out through full cost accounting calculations. From various accounting techniques and methods by trying to explain and reveal the problems of social, environmental and economic externalities in a sustainable manner better and are the roots of development that is not in a sustainable direction capacity, cost accounting science is able to be seen as the most promising science because it is not just an entity that can be able to identify externality problems.</w:t>
      </w:r>
      <w:r w:rsidR="00AF1C7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{"citationItems":[{"id":"ITEM-1","itemData":{"DOI":"10.1007/s10551-016-3282-8","ISBN":"1055101632","ISSN":"1573-0697","author":[{"dropping-particle":"","family":"Lee","given":"W Eric","non-dropping-particle":"","parse-names":false,"suffix":""},{"dropping-particle":"","family":"Hageman","given":"Amy M","non-dropping-particle":"","parse-names":false,"suffix":""}],"container-title":"Journal of Business Ethics","id":"ITEM-1","issued":{"date-parts":[["2016"]]},"publisher":"Springer Netherlands","title":"Talk the Talk or Walk the Walk ? An Examination of Sustainability Accounting Implementation","type":"article-journal"},"uris":["http://www.mendeley.com/documents/?uuid=27e581e0-d7ca-4fb2-a0af-9dfdfe72f71f","http://www.mendeley.com/documents/?uuid=7e7b612f-6c15-42cd-9474-df4956ff490d"]}],"mendeley":{"formattedCitation":"(Lee &amp; Hageman, 2016)","plainTextFormattedCitation":"(Lee &amp; Hageman, 2016)","previouslyFormattedCitation":"(Lee &amp; Hageman, 2016)"},"properties":{"noteIndex":0},"schema":"https://github.com/citation-style-language/schema/raw/master/csl-citation.json"}</w:instrText>
      </w:r>
      <w:r w:rsidR="00AF1C7C" w:rsidRPr="002D7093">
        <w:rPr>
          <w:rFonts w:ascii="Arial" w:hAnsi="Arial" w:cs="Arial"/>
          <w:sz w:val="20"/>
          <w:szCs w:val="20"/>
        </w:rPr>
        <w:fldChar w:fldCharType="separate"/>
      </w:r>
      <w:r w:rsidR="00AF1C7C" w:rsidRPr="002D7093">
        <w:rPr>
          <w:rFonts w:ascii="Arial" w:hAnsi="Arial" w:cs="Arial"/>
          <w:noProof/>
          <w:sz w:val="20"/>
          <w:szCs w:val="20"/>
        </w:rPr>
        <w:t>(Lee &amp; Hageman, 2016)</w:t>
      </w:r>
      <w:r w:rsidR="00AF1C7C" w:rsidRPr="002D7093">
        <w:rPr>
          <w:rFonts w:ascii="Arial" w:hAnsi="Arial" w:cs="Arial"/>
          <w:sz w:val="20"/>
          <w:szCs w:val="20"/>
        </w:rPr>
        <w:fldChar w:fldCharType="end"/>
      </w:r>
      <w:r w:rsidRPr="002D7093">
        <w:rPr>
          <w:rFonts w:ascii="Arial" w:hAnsi="Arial" w:cs="Arial"/>
          <w:sz w:val="20"/>
          <w:szCs w:val="20"/>
        </w:rPr>
        <w:t>. However, there are some experiments in this area, in which one can somehow make a statement (in an unsustainable approach that is hard to understand).</w:t>
      </w:r>
    </w:p>
    <w:p w14:paraId="40809EB6" w14:textId="77777777" w:rsidR="0053351E" w:rsidRPr="002D7093" w:rsidRDefault="005821D1" w:rsidP="00663795">
      <w:pPr>
        <w:spacing w:line="276" w:lineRule="auto"/>
        <w:ind w:firstLine="720"/>
        <w:jc w:val="both"/>
        <w:rPr>
          <w:rFonts w:ascii="Arial" w:hAnsi="Arial" w:cs="Arial"/>
          <w:sz w:val="20"/>
          <w:szCs w:val="20"/>
        </w:rPr>
      </w:pPr>
      <w:r w:rsidRPr="002D7093">
        <w:rPr>
          <w:rFonts w:ascii="Arial" w:hAnsi="Arial" w:cs="Arial"/>
          <w:sz w:val="20"/>
          <w:szCs w:val="20"/>
        </w:rPr>
        <w:t xml:space="preserve">In the process of both series of observations have been able to create a puzzle of problems. </w:t>
      </w:r>
      <w:proofErr w:type="gramStart"/>
      <w:r w:rsidRPr="002D7093">
        <w:rPr>
          <w:rFonts w:ascii="Arial" w:hAnsi="Arial" w:cs="Arial"/>
          <w:sz w:val="20"/>
          <w:szCs w:val="20"/>
        </w:rPr>
        <w:t>Of course</w:t>
      </w:r>
      <w:proofErr w:type="gramEnd"/>
      <w:r w:rsidRPr="002D7093">
        <w:rPr>
          <w:rFonts w:ascii="Arial" w:hAnsi="Arial" w:cs="Arial"/>
          <w:sz w:val="20"/>
          <w:szCs w:val="20"/>
        </w:rPr>
        <w:t xml:space="preserve"> researchers seem unable to observe in their scientific practice, or consciously in experiments conducted academically, of course a strong explanation in recognizing (not) the sustainability of the organization. At the same time, the challenges faced by society in the economic, environmental, and social domains (and the problems that arise from the interrelationship of these factors) are certainly considered to still remain and cannot be considered to be underestimated. On the other hand, sustainable development remains a comprehensive concept based on a series of research and practical stages and thus becomes the center of articulation in these various challenges.</w:t>
      </w:r>
      <w:r w:rsidR="00AF1C7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{"citationItems":[{"id":"ITEM-1","itemData":{"DOI":"10.1108/MEDAR-12-2012-0042","ISSN":"20493738","abstract":"Purpose - The purpose of this paper is to explore students' perceptions and understandings of, and attitudes towards, education for sustainable development (ESD) at Delta Business School (DBS) in New Zealand[1]. The aim is to extend the limited literature on students' perceptions of ESD within an accounting and business curriculum. Design/methodology/approach - To ascertain the students' evaluations of their ESD, a survey was administered to 60 accounting and business students at DBS. The survey data were supplemented with interview evidence from 20 of the 60 students to obtain a deeper understanding of the students' evaluations. Findings - A majority of the students perceive ESD as a \"good thing.\" Students were supportive of the sustainable business learning experience offered at DBS. The results suggest that students' knowledge of sustainable business practices improved significantly from their studies. Practical implications - The paper should assist education providers to assess how students perceive ESD. This may help bring about changes, to improve the teaching of sustainable development. Universities can be the main providers of ESD, but other educational providers such as the professional accounting bodies will also need to manage the development of ongoing education processes. Most students at DBS believe they are obtaining a good understanding of the concept of sustainability. Originality/value - There is a shortage of research concerning how students perceive sustainable development education. This paper contributes to the discussion of what to incorporate in sustainable education programmes, to help students properly to understand sustainable development. We believe accounting and business education should develop graduates into broad-minded thinkers with a capacity for independent and critical thought. This will prepare them for future leadership roles.","author":[{"dropping-particle":"","family":"Sharma","given":"Umesh","non-dropping-particle":"","parse-names":false,"suffix":""},{"dropping-particle":"","family":"Kelly","given":"Martin","non-dropping-particle":"","parse-names":false,"suffix":""}],"container-title":"Meditari Accountancy Research","id":"ITEM-1","issue":"2","issued":{"date-parts":[["2014"]]},"page":"130-148","title":"Students' perceptions of education for sustainable development in the accounting and business curriculum at a business school in New Zealand","type":"article-journal","volume":"22"},"uris":["http://www.mendeley.com/documents/?uuid=65706170-01ff-4712-9c71-8de55290608e","http://www.mendeley.com/documents/?uuid=c6ff3748-50e7-43e2-b83a-22c071d4ad41"]}],"mendeley":{"formattedCitation":"(Sharma &amp; Kelly, 2014)","plainTextFormattedCitation":"(Sharma &amp; Kelly, 2014)","previouslyFormattedCitation":"(Sharma &amp; Kelly, 2014)"},"properties":{"noteIndex":0},"schema":"https://github.com/citation-style-language/schema/raw/master/csl-citation.json"}</w:instrText>
      </w:r>
      <w:r w:rsidR="00AF1C7C" w:rsidRPr="002D7093">
        <w:rPr>
          <w:rFonts w:ascii="Arial" w:hAnsi="Arial" w:cs="Arial"/>
          <w:sz w:val="20"/>
          <w:szCs w:val="20"/>
        </w:rPr>
        <w:fldChar w:fldCharType="separate"/>
      </w:r>
      <w:r w:rsidR="00AF1C7C" w:rsidRPr="002D7093">
        <w:rPr>
          <w:rFonts w:ascii="Arial" w:hAnsi="Arial" w:cs="Arial"/>
          <w:noProof/>
          <w:sz w:val="20"/>
          <w:szCs w:val="20"/>
        </w:rPr>
        <w:t>(Sharma &amp; Kelly, 2014)</w:t>
      </w:r>
      <w:r w:rsidR="00AF1C7C" w:rsidRPr="002D7093">
        <w:rPr>
          <w:rFonts w:ascii="Arial" w:hAnsi="Arial" w:cs="Arial"/>
          <w:sz w:val="20"/>
          <w:szCs w:val="20"/>
        </w:rPr>
        <w:fldChar w:fldCharType="end"/>
      </w:r>
      <w:r w:rsidRPr="002D7093">
        <w:rPr>
          <w:rFonts w:ascii="Arial" w:hAnsi="Arial" w:cs="Arial"/>
          <w:sz w:val="20"/>
          <w:szCs w:val="20"/>
        </w:rPr>
        <w:t xml:space="preserve">. By combining these points, this article is motivated by various desires and how to keep open all possibilities that the existence of accounting discipline, under certain conditions and requirements, greatly enables organizations to overcome challenges and obstacles in this sustainable development. However, to achieve this, the </w:t>
      </w:r>
      <w:r w:rsidRPr="002D7093">
        <w:rPr>
          <w:rFonts w:ascii="Arial" w:hAnsi="Arial" w:cs="Arial"/>
          <w:sz w:val="20"/>
          <w:szCs w:val="20"/>
        </w:rPr>
        <w:lastRenderedPageBreak/>
        <w:t>researcher suggests that the basis of every policy consideration on sustainable development must be considered.</w:t>
      </w:r>
    </w:p>
    <w:p w14:paraId="21557FBD" w14:textId="77777777" w:rsidR="00504F95" w:rsidRPr="002D7093" w:rsidRDefault="00504F95" w:rsidP="00663795">
      <w:pPr>
        <w:spacing w:line="276" w:lineRule="auto"/>
        <w:ind w:firstLine="720"/>
        <w:jc w:val="both"/>
        <w:rPr>
          <w:rFonts w:ascii="Arial" w:hAnsi="Arial" w:cs="Arial"/>
          <w:sz w:val="20"/>
          <w:szCs w:val="20"/>
        </w:rPr>
      </w:pPr>
      <w:r w:rsidRPr="002D7093">
        <w:rPr>
          <w:rFonts w:ascii="Arial" w:hAnsi="Arial" w:cs="Arial"/>
          <w:sz w:val="20"/>
          <w:szCs w:val="20"/>
        </w:rPr>
        <w:t xml:space="preserve">In particular, researchers can argue that any attempt to account for sustainable development is considered to be too scientifically based and too little based on sustainable development. Indeed, in previous </w:t>
      </w:r>
      <w:proofErr w:type="spellStart"/>
      <w:r w:rsidRPr="002D7093">
        <w:rPr>
          <w:rFonts w:ascii="Arial" w:hAnsi="Arial" w:cs="Arial"/>
          <w:sz w:val="20"/>
          <w:szCs w:val="20"/>
        </w:rPr>
        <w:t>research,</w:t>
      </w:r>
      <w:r w:rsidR="00AF1C7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{"citationItems":[{"id":"ITEM-1","itemData":{"DOI":"10.1016/j.accfor.2010.11.002","ISSN":"01559982","abstract":"Content analysis (disclosure abundance) and disclosure indices (disclosure occurrence) are popular methods for measuring the extent of disclosure. Few studies however compare the two approaches empirically or use empirical evidence to justify the use of one approach over the other. A study of sustainability reporting on Malaysian local government websites is used to illustrate how these two measurement approaches lead to different concepts of the extent of disclosure. Furthermore, hypothesised relationships between disclosure and independent variables based on theory differ substantially depending on the measurement approach for disclosure. Recommendations for the measurement of disclosure are suggested. © 2010 Elsevier Ltd.","author":[{"dropping-particle":"","family":"Joseph","given":"Corina","non-dropping-particle":"","parse-names":false,"suffix":""},{"dropping-particle":"","family":"Taplin","given":"Ross","non-dropping-particle":"","parse-names":false,"suffix":""}],"container-title":"Accounting Forum","id":"ITEM-1","issue":"1","issued":{"date-parts":[["2011"]]},"page":"19-31","title":"The measurement of sustainability disclosure: Abundance versus occurrence","type":"article-journal","volume":"35"},"uris":["http://www.mendeley.com/documents/?uuid=a86575a3-7ef7-40e7-a0d6-731ad73a92e1","http://www.mendeley.com/documents/?uuid=b9f53d10-ef9d-452d-aa3e-67454a8a8d59"]}],"mendeley":{"formattedCitation":"(Joseph &amp; Taplin, 2011)","manualFormatting":"Joseph &amp; Taplin (2011)","plainTextFormattedCitation":"(Joseph &amp; Taplin, 2011)","previouslyFormattedCitation":"(Joseph &amp; Taplin, 2011)"},"properties":{"noteIndex":0},"schema":"https://github.com/citation-style-language/schema/raw/master/csl-citation.json"}</w:instrText>
      </w:r>
      <w:r w:rsidR="00AF1C7C" w:rsidRPr="002D7093">
        <w:rPr>
          <w:rFonts w:ascii="Arial" w:hAnsi="Arial" w:cs="Arial"/>
          <w:sz w:val="20"/>
          <w:szCs w:val="20"/>
        </w:rPr>
        <w:fldChar w:fldCharType="separate"/>
      </w:r>
      <w:r w:rsidR="00AF1C7C" w:rsidRPr="002D7093">
        <w:rPr>
          <w:rFonts w:ascii="Arial" w:hAnsi="Arial" w:cs="Arial"/>
          <w:noProof/>
          <w:sz w:val="20"/>
          <w:szCs w:val="20"/>
        </w:rPr>
        <w:t>Joseph</w:t>
      </w:r>
      <w:proofErr w:type="spellEnd"/>
      <w:r w:rsidR="00AF1C7C" w:rsidRPr="002D7093">
        <w:rPr>
          <w:rFonts w:ascii="Arial" w:hAnsi="Arial" w:cs="Arial"/>
          <w:noProof/>
          <w:sz w:val="20"/>
          <w:szCs w:val="20"/>
        </w:rPr>
        <w:t xml:space="preserve"> &amp; Taplin (2011)</w:t>
      </w:r>
      <w:r w:rsidR="00AF1C7C" w:rsidRPr="002D7093">
        <w:rPr>
          <w:rFonts w:ascii="Arial" w:hAnsi="Arial" w:cs="Arial"/>
          <w:sz w:val="20"/>
          <w:szCs w:val="20"/>
        </w:rPr>
        <w:fldChar w:fldCharType="end"/>
      </w:r>
      <w:r w:rsidRPr="002D7093">
        <w:rPr>
          <w:rFonts w:ascii="Arial" w:hAnsi="Arial" w:cs="Arial"/>
          <w:sz w:val="20"/>
          <w:szCs w:val="20"/>
        </w:rPr>
        <w:t>have suggested the same thing that “the burden associated with conventional accounting is considered no longer appropriate when trying to take into account the sustainability aspect”. In this case the researcher agrees with the statement and has suggested that in sustainable development accounting, as a distinctive and unique field of research, it has been considered not yet fully emerged and its realization greatly requires reconnection with the broader discussion of sustainable development in various disciplines in order to be able to identify the formulation of research questions that are considered to have broad relevance and research approaches that are very likely to be valuable. To achieve the objectives of this study, it refers more to the field of sustainability science in developing accounting scientific propositions.</w:t>
      </w:r>
    </w:p>
    <w:p w14:paraId="68124468" w14:textId="77777777" w:rsidR="00FF5B34" w:rsidRDefault="00FF5B34" w:rsidP="002D7093">
      <w:pPr>
        <w:pStyle w:val="ListParagraph"/>
        <w:numPr>
          <w:ilvl w:val="0"/>
          <w:numId w:val="3"/>
        </w:numPr>
        <w:spacing w:line="276" w:lineRule="auto"/>
        <w:ind w:left="284" w:hanging="284"/>
        <w:jc w:val="both"/>
        <w:rPr>
          <w:rFonts w:ascii="Arial" w:hAnsi="Arial" w:cs="Arial"/>
          <w:b/>
          <w:bCs/>
          <w:sz w:val="20"/>
          <w:szCs w:val="20"/>
        </w:rPr>
      </w:pPr>
      <w:r>
        <w:rPr>
          <w:rFonts w:ascii="Arial" w:hAnsi="Arial" w:cs="Arial"/>
          <w:b/>
          <w:bCs/>
          <w:sz w:val="20"/>
          <w:szCs w:val="20"/>
        </w:rPr>
        <w:t>LITERATURE REVIEW</w:t>
      </w:r>
    </w:p>
    <w:p w14:paraId="1FD74650" w14:textId="77777777" w:rsidR="00FF5B34" w:rsidRPr="008F02C3" w:rsidRDefault="00FF5B34" w:rsidP="00FF5B34">
      <w:pPr>
        <w:spacing w:line="276" w:lineRule="auto"/>
        <w:ind w:firstLine="720"/>
        <w:jc w:val="both"/>
        <w:rPr>
          <w:rFonts w:ascii="Arial" w:hAnsi="Arial" w:cs="Arial"/>
          <w:sz w:val="20"/>
          <w:szCs w:val="20"/>
        </w:rPr>
      </w:pPr>
      <w:r w:rsidRPr="008F02C3">
        <w:rPr>
          <w:rFonts w:ascii="Arial" w:hAnsi="Arial" w:cs="Arial"/>
          <w:sz w:val="20"/>
          <w:szCs w:val="20"/>
        </w:rPr>
        <w:t>Research that is mostly related to sustainable accounting is more based on the framework for defining and applying measurement techniques, defining and applying sustainability variables used based on the triple bottom line model (TBLM), and reporting the actual status of variables in the company's public reports (Gray &amp; Bebbington, 2000). In the sustainability accounting framework, it is a development by the Global Reporting Initiatives which consists of universal standards for disclosure and management approaches in using triple bottom line model variables. In carrying out sustainability objectives, especially those related to environmental protection, it is a competitive priority because there is a strong emphasis on integrating environmental protection into various systems and technologies in business entities such as manufacturing organizations.</w:t>
      </w: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{"citationItems":[{"id":"ITEM-1","itemData":{"ISSN":"0361-3682","author":[{"dropping-particle":"","family":"Gray","given":"Rob","non-dropping-particle":"","parse-names":false,"suffix":""}],"container-title":"Accounting, organizations and society","id":"ITEM-1","issue":"1","issued":{"date-parts":[["2010"]]},"page":"47-62","publisher":"Elsevier","title":"Is accounting for sustainability actually accounting for sustainability… and how would we know? An exploration of narratives of organisations and the planet","type":"article-journal","volume":"35"},"uris":["http://www.mendeley.com/documents/?uuid=7a57fa37-e649-4bab-b69a-55e4a6d8ebcd"]}],"mendeley":{"formattedCitation":"(Gray, 2010)","plainTextFormattedCitation":"(Gray, 2010)","previouslyFormattedCitation":"(Gray, 2010)"},"properties":{"noteIndex":0},"schema":"https://github.com/citation-style-language/schema/raw/master/csl-citation.json"}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(Gray, 2010)</w:t>
      </w:r>
      <w:r w:rsidRPr="008F02C3">
        <w:rPr>
          <w:rFonts w:ascii="Arial" w:hAnsi="Arial" w:cs="Arial"/>
          <w:sz w:val="20"/>
          <w:szCs w:val="20"/>
        </w:rPr>
        <w:fldChar w:fldCharType="end"/>
      </w:r>
      <w:r w:rsidRPr="008F02C3">
        <w:rPr>
          <w:rFonts w:ascii="Arial" w:hAnsi="Arial" w:cs="Arial"/>
          <w:sz w:val="20"/>
          <w:szCs w:val="20"/>
        </w:rPr>
        <w:t xml:space="preserve"> </w:t>
      </w:r>
    </w:p>
    <w:p w14:paraId="20B1408F" w14:textId="77777777" w:rsidR="00FF5B34" w:rsidRPr="008F02C3" w:rsidRDefault="00FF5B34" w:rsidP="00FF5B34">
      <w:pPr>
        <w:spacing w:line="276" w:lineRule="auto"/>
        <w:ind w:firstLine="720"/>
        <w:jc w:val="both"/>
        <w:rPr>
          <w:rFonts w:ascii="Arial" w:hAnsi="Arial" w:cs="Arial"/>
          <w:sz w:val="20"/>
          <w:szCs w:val="20"/>
        </w:rPr>
      </w:pPr>
      <w:r w:rsidRPr="008F02C3">
        <w:rPr>
          <w:rFonts w:ascii="Arial" w:hAnsi="Arial" w:cs="Arial"/>
          <w:sz w:val="20"/>
          <w:szCs w:val="20"/>
        </w:rPr>
        <w:t>Manufacturing organizations do so because they have recognized the value and purpose of the triple bottom line model for their business in the long term and have invested in various systems and standards to achieve it. However, the effectiveness of the triple bottom line implementation can only be achieved by the placement of each location in the network that is prepared according to the standards set at the network level. A stand-alone site may not have the capability to meet the standards of the triple bottom line implementation. Furthermore, business organizations may implement environmental practices as a precaution against their competitiveness even though they have a positive impact on quality, cost, delivery and flexibility.</w:t>
      </w: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author":[{"dropping-particle":"","family":"Giovannoni","given":"Elena","non-dropping-particle":"","parse-names":false,"suffix":""},{"dropping-particle":"","family":"Fabietti","given":"Giacomo","non-dropping-particle":"","parse-names":false,"suffix":""}],"container-title":"Integrated reporting","id":"ITEM-1","issued":{"date-parts":[["2013"]]},"page":"21-40","publisher":"Springer","title":"What is sustainability? A review of the concept and its applications","type":"article-journal"},"uris":["http://www.mendeley.com/documents/?uuid=478eb5be-0d4b-4302-ad6c-4257048ecfd0"]}],"mendeley":{"formattedCitation":"(Giovannoni &amp; Fabietti, 2013)","plainTextFormattedCitation":"(Giovannoni &amp; Fabietti, 2013)","previouslyFormattedCitation":"(Giovannoni &amp; Fabietti, 2013)"},"properties":{"noteIndex":0},"schema":"https://github.com/citation-style-language/schema/raw/master/csl-citation.json"}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(Giovannoni &amp; Fabietti, 2013)</w:t>
      </w:r>
      <w:r w:rsidRPr="008F02C3">
        <w:rPr>
          <w:rFonts w:ascii="Arial" w:hAnsi="Arial" w:cs="Arial"/>
          <w:sz w:val="20"/>
          <w:szCs w:val="20"/>
        </w:rPr>
        <w:fldChar w:fldCharType="end"/>
      </w:r>
      <w:r w:rsidRPr="008F02C3">
        <w:rPr>
          <w:rFonts w:ascii="Arial" w:hAnsi="Arial" w:cs="Arial"/>
          <w:sz w:val="20"/>
          <w:szCs w:val="20"/>
        </w:rPr>
        <w:t>. Having a systemic approach to the integration of green supply chain and environmental management practices with quality management practices will enable the improvement of green performance in business organizations. A good opportunity in this context is to implement the ISO 14001 standard and its controls.</w:t>
      </w: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{"citationItems":[{"id":"ITEM-1","itemData":{"ISBN":"14549409","ISSN":"14549409","PMID":"807501598","abstract":"This paper motivation is to introduce a few guidelines of a model in search for a conceptual framework for sustainability reporting. We are presenting the levels of information reliability witch are derived mainly from accounting conceptual frameworks, and Global Reporting Initiative (GRI) Guidelines. As the study methodology we are using an inductive approach: we analyze the qualitative characteristics of specific environmental indicators, in order to assess the degree of relevance and reliability of each particular provision. We will finally make an attempt to derive the objective of sustainability reporting, while evaluating the degree of usefulness of this type of documents that closely follow the more formalized process of financial reporting. We conclude that there are a number of reasons for not reporting; most of these are related to internal data reliability. Hence, stakeholders cannot distinguish between different types of data unreliability; and the GRI does little on this matter. [PUBLICATION ABSTRACT]","author":[{"dropping-particle":"","family":"Ivan","given":"Oana Raluca","non-dropping-particle":"","parse-names":false,"suffix":""}],"container-title":"Annales Universitatis Apulensis : Series Oeconomica","id":"ITEM-1","issue":"1","issued":{"date-parts":[["2009"]]},"page":"106-116","title":"Sustainability in Accounting - Basis: a Conceptual Framework","type":"article-journal","volume":"11"},"uris":["http://www.mendeley.com/documents/?uuid=fb4b3173-6d3f-4ed5-8a12-663b8310fff2"]}],"mendeley":{"formattedCitation":"(Ivan, 2009)","plainTextFormattedCitation":"(Ivan, 2009)","previouslyFormattedCitation":"(Ivan, 2009)"},"properties":{"noteIndex":0},"schema":"https://github.com/citation-style-language/schema/raw/master/csl-citation.json"}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(Ivan, 2009)</w:t>
      </w:r>
      <w:r w:rsidRPr="008F02C3">
        <w:rPr>
          <w:rFonts w:ascii="Arial" w:hAnsi="Arial" w:cs="Arial"/>
          <w:sz w:val="20"/>
          <w:szCs w:val="20"/>
        </w:rPr>
        <w:fldChar w:fldCharType="end"/>
      </w:r>
      <w:r w:rsidRPr="008F02C3">
        <w:rPr>
          <w:rFonts w:ascii="Arial" w:hAnsi="Arial" w:cs="Arial"/>
          <w:sz w:val="20"/>
          <w:szCs w:val="20"/>
        </w:rPr>
        <w:t>.</w:t>
      </w:r>
    </w:p>
    <w:p w14:paraId="4B066B17" w14:textId="77777777" w:rsidR="00FF5B34" w:rsidRPr="008F02C3" w:rsidRDefault="00FF5B34" w:rsidP="00FF5B34">
      <w:pPr>
        <w:spacing w:line="276" w:lineRule="auto"/>
        <w:ind w:firstLine="720"/>
        <w:jc w:val="both"/>
        <w:rPr>
          <w:rFonts w:ascii="Arial" w:hAnsi="Arial" w:cs="Arial"/>
          <w:sz w:val="20"/>
          <w:szCs w:val="20"/>
        </w:rPr>
      </w:pPr>
      <w:r w:rsidRPr="008F02C3">
        <w:rPr>
          <w:rFonts w:ascii="Arial" w:hAnsi="Arial" w:cs="Arial"/>
          <w:sz w:val="20"/>
          <w:szCs w:val="20"/>
        </w:rPr>
        <w:t xml:space="preserve">This important finding </w:t>
      </w:r>
      <w:proofErr w:type="spellStart"/>
      <w:r w:rsidRPr="008F02C3">
        <w:rPr>
          <w:rFonts w:ascii="Arial" w:hAnsi="Arial" w:cs="Arial"/>
          <w:sz w:val="20"/>
          <w:szCs w:val="20"/>
        </w:rPr>
        <w:t>by</w:t>
      </w: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{"citationItems":[{"id":"ITEM-1","itemData":{"author":[{"dropping-particle":"","family":"Elkington","given":"John","non-dropping-particle":"","parse-names":false,"suffix":""}],"container-title":"Earth scan, UK","id":"ITEM-1","issued":{"date-parts":[["2004"]]},"title":"Enter the triple bottom line in Henriques, A. and Richardson, J.(Eds); The Triple Bottom Line: Does It All Add up","type":"article-journal"},"uris":["http://www.mendeley.com/documents/?uuid=69ea94f6-aa34-4343-962d-7934486179b7"]}],"mendeley":{"formattedCitation":"(Elkington, 2004)","manualFormatting":"Elkington (2004)","plainTextFormattedCitation":"(Elkington, 2004)","previouslyFormattedCitation":"(Elkington, 2004)"},"properties":{"noteIndex":0},"schema":"https://github.com/citation-style-language/schema/raw/master/csl-citation.json"}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Elkington</w:t>
      </w:r>
      <w:proofErr w:type="spellEnd"/>
      <w:r w:rsidRPr="008F02C3">
        <w:rPr>
          <w:rFonts w:ascii="Arial" w:hAnsi="Arial" w:cs="Arial"/>
          <w:noProof/>
          <w:sz w:val="20"/>
          <w:szCs w:val="20"/>
        </w:rPr>
        <w:t xml:space="preserve"> (2004)</w:t>
      </w:r>
      <w:r w:rsidRPr="008F02C3">
        <w:rPr>
          <w:rFonts w:ascii="Arial" w:hAnsi="Arial" w:cs="Arial"/>
          <w:sz w:val="20"/>
          <w:szCs w:val="20"/>
        </w:rPr>
        <w:fldChar w:fldCharType="end"/>
      </w:r>
      <w:r w:rsidRPr="008F02C3">
        <w:rPr>
          <w:rFonts w:ascii="Arial" w:hAnsi="Arial" w:cs="Arial"/>
          <w:sz w:val="20"/>
          <w:szCs w:val="20"/>
        </w:rPr>
        <w:t>,</w:t>
      </w: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{"citationItems":[{"id":"ITEM-1","itemData":{"ISBN":"1118226224","author":[{"dropping-particle":"","family":"Savitz","given":"Andrew","non-dropping-particle":"","parse-names":false,"suffix":""}],"id":"ITEM-1","issued":{"date-parts":[["2013"]]},"publisher":"John Wiley &amp; Sons","title":"The triple bottom line: how today's best-run companies are achieving economic, social and environmental success-and how you can too","type":"book"},"uris":["http://www.mendeley.com/documents/?uuid=8bd720ac-03e0-4b34-8535-8cc8cc39293b"]}],"mendeley":{"formattedCitation":"(Savitz, 2013)","manualFormatting":"Savitz (2013)","plainTextFormattedCitation":"(Savitz, 2013)","previouslyFormattedCitation":"(Savitz, 2013)"},"properties":{"noteIndex":0},"schema":"https://github.com/citation-style-language/schema/raw/master/csl-citation.json"}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Savitz (2013)</w:t>
      </w:r>
      <w:r w:rsidRPr="008F02C3">
        <w:rPr>
          <w:rFonts w:ascii="Arial" w:hAnsi="Arial" w:cs="Arial"/>
          <w:sz w:val="20"/>
          <w:szCs w:val="20"/>
        </w:rPr>
        <w:fldChar w:fldCharType="end"/>
      </w:r>
      <w:r w:rsidRPr="008F02C3">
        <w:rPr>
          <w:rFonts w:ascii="Arial" w:hAnsi="Arial" w:cs="Arial"/>
          <w:sz w:val="20"/>
          <w:szCs w:val="20"/>
        </w:rPr>
        <w:t>connecting with the triple bottom line concept as part of the business organization network and the achievement of priorities for the business organization from the fundamentals as a key component of its fundamental design. The business organization model is traditionally considered to lack the effectiveness of delivery and flexibility in improving the triple bottom line concept.</w:t>
      </w:r>
    </w:p>
    <w:p w14:paraId="50473396" w14:textId="77777777" w:rsidR="00FF5B34" w:rsidRPr="008F02C3" w:rsidRDefault="00FF5B34" w:rsidP="00FF5B34">
      <w:pPr>
        <w:spacing w:line="276" w:lineRule="auto"/>
        <w:ind w:firstLine="720"/>
        <w:jc w:val="both"/>
        <w:rPr>
          <w:rFonts w:ascii="Arial" w:hAnsi="Arial" w:cs="Arial"/>
          <w:sz w:val="20"/>
          <w:szCs w:val="20"/>
        </w:rPr>
      </w:pPr>
      <w:r w:rsidRPr="008F02C3">
        <w:rPr>
          <w:rFonts w:ascii="Arial" w:hAnsi="Arial" w:cs="Arial"/>
          <w:sz w:val="20"/>
          <w:szCs w:val="20"/>
        </w:rPr>
        <w:fldChar w:fldCharType="begin" w:fldLock="1"/>
      </w:r>
      <w:r w:rsidRPr="008F02C3">
        <w:rPr>
          <w:rFonts w:ascii="Arial" w:hAnsi="Arial" w:cs="Arial"/>
          <w:sz w:val="20"/>
          <w:szCs w:val="20"/>
        </w:rPr>
        <w:instrText>ADDIN CSL_CITATION {"citationItems":[{"id":"ITEM-1","itemData":{"ISSN":"1035-6908","author":[{"dropping-particle":"","family":"Burritt","given":"Roger L","non-dropping-particle":"","parse-names":false,"suffix":""},{"dropping-particle":"","family":"Hahn","given":"Tobias","non-dropping-particle":"","parse-names":false,"suffix":""},{"dropping-particle":"","family":"Schaltegger","given":"Stefan","non-dropping-particle":"","parse-names":false,"suffix":""}],"container-title":"Australian Accounting Review","id":"ITEM-1","issue":"27","issued":{"date-parts":[["2002"]]},"page":"39-50","publisher":"Wiley Online Library","title":"Towards a comprehensive framework for environmental management accounting—Links between business actors and environmental management accounting tools","type":"article-journal","volume":"12"},"uris":["http://www.mendeley.com/documents/?uuid=981d4a8d-cec7-4477-9335-a32f8299c63a"]}],"mendeley":{"formattedCitation":"(Burritt et al., 2002)","manualFormatting":"Burritt et al., (2002)","plainTextFormattedCitation":"(Burritt et al., 2002)","previouslyFormattedCitation":"(Burritt et al., 2002)"},"properties":{"noteIndex":0},"schema":"https://github.com/citation-style-language/schema/raw/master/csl-citation.json"}</w:instrText>
      </w:r>
      <w:r w:rsidRPr="008F02C3">
        <w:rPr>
          <w:rFonts w:ascii="Arial" w:hAnsi="Arial" w:cs="Arial"/>
          <w:sz w:val="20"/>
          <w:szCs w:val="20"/>
        </w:rPr>
        <w:fldChar w:fldCharType="separate"/>
      </w:r>
      <w:r w:rsidRPr="008F02C3">
        <w:rPr>
          <w:rFonts w:ascii="Arial" w:hAnsi="Arial" w:cs="Arial"/>
          <w:noProof/>
          <w:sz w:val="20"/>
          <w:szCs w:val="20"/>
        </w:rPr>
        <w:t>Burritt et al., (2002)</w:t>
      </w:r>
      <w:r w:rsidRPr="008F02C3">
        <w:rPr>
          <w:rFonts w:ascii="Arial" w:hAnsi="Arial" w:cs="Arial"/>
          <w:sz w:val="20"/>
          <w:szCs w:val="20"/>
        </w:rPr>
        <w:fldChar w:fldCharType="end"/>
      </w:r>
      <w:r w:rsidRPr="008F02C3">
        <w:rPr>
          <w:rFonts w:ascii="Arial" w:hAnsi="Arial" w:cs="Arial"/>
          <w:sz w:val="20"/>
          <w:szCs w:val="20"/>
        </w:rPr>
        <w:t xml:space="preserve">in their research found two main paths that are closely related to the development of sustainability accounting, namely the critical and managerial approaches. In the critical approach, accounting comes from sustainable reporting and is found by the authors as a source of problems that can lead to unsustainable development and the main focus of attention is awareness or awakening to this issue. The managerial path, which in turn views sustainability accounting as a provider of solutions to problems and directs attention to tools that can support decisions to be made in a series of </w:t>
      </w:r>
      <w:r w:rsidRPr="008F02C3">
        <w:rPr>
          <w:rFonts w:ascii="Arial" w:hAnsi="Arial" w:cs="Arial"/>
          <w:sz w:val="20"/>
          <w:szCs w:val="20"/>
        </w:rPr>
        <w:lastRenderedPageBreak/>
        <w:t>diverse circumstances by various actors and various types of managers, as well as various stakeholders. Burrit and Schaltegger treat the management path as the path that is considered appropriate where in their publications they emphasize that theoretical research related to sustainability accounting will require the creation of meaningful indicators and information using various tools, support for meaningful interpretation and relevant use of these indicators and information, a reliable and transparent sustainability accounting system.</w:t>
      </w:r>
    </w:p>
    <w:p w14:paraId="5692E05A" w14:textId="77777777" w:rsidR="00FF5B34" w:rsidRPr="008F02C3" w:rsidRDefault="00FF5B34" w:rsidP="00FF5B34">
      <w:pPr>
        <w:spacing w:line="276" w:lineRule="auto"/>
        <w:ind w:firstLine="720"/>
        <w:jc w:val="both"/>
        <w:rPr>
          <w:rFonts w:ascii="Arial" w:hAnsi="Arial" w:cs="Arial"/>
          <w:sz w:val="20"/>
          <w:szCs w:val="20"/>
        </w:rPr>
      </w:pPr>
      <w:r w:rsidRPr="008F02C3">
        <w:rPr>
          <w:rFonts w:ascii="Arial" w:hAnsi="Arial" w:cs="Arial"/>
          <w:sz w:val="20"/>
          <w:szCs w:val="20"/>
        </w:rPr>
        <w:t>In the framework of sustainability accounting, attention is mainly paid to the basis of financial information, where sustainability accounting is defined as "an integrated system of financial measurement of economic, social and environmental aspects" so that it is considered capable of collecting, recording, processing, analyzing and reporting a lot of information related to economic, business environment and social aspects in an effort to improve balanced company performance. However, in this case the subject of sustainability accounting itself is a developing phenomenon and can be handled independently through integration in the view of resource-based organizations.</w:t>
      </w:r>
    </w:p>
    <w:p w14:paraId="5BB5B4E2" w14:textId="77777777" w:rsidR="00FF5B34" w:rsidRDefault="00FF5B34" w:rsidP="00FF5B34">
      <w:pPr>
        <w:pStyle w:val="ListParagraph"/>
        <w:spacing w:line="276" w:lineRule="auto"/>
        <w:ind w:left="284"/>
        <w:jc w:val="both"/>
        <w:rPr>
          <w:rFonts w:ascii="Arial" w:hAnsi="Arial" w:cs="Arial"/>
          <w:b/>
          <w:bCs/>
          <w:sz w:val="20"/>
          <w:szCs w:val="20"/>
        </w:rPr>
      </w:pPr>
    </w:p>
    <w:p w14:paraId="64E93A49" w14:textId="77777777" w:rsidR="00ED62DF" w:rsidRPr="002D7093" w:rsidRDefault="00ED62DF" w:rsidP="002D7093">
      <w:pPr>
        <w:pStyle w:val="ListParagraph"/>
        <w:numPr>
          <w:ilvl w:val="0"/>
          <w:numId w:val="3"/>
        </w:numPr>
        <w:spacing w:line="276" w:lineRule="auto"/>
        <w:ind w:left="284" w:hanging="284"/>
        <w:jc w:val="both"/>
        <w:rPr>
          <w:rFonts w:ascii="Arial" w:hAnsi="Arial" w:cs="Arial"/>
          <w:b/>
          <w:bCs/>
          <w:sz w:val="20"/>
          <w:szCs w:val="20"/>
        </w:rPr>
      </w:pPr>
      <w:r w:rsidRPr="002D7093">
        <w:rPr>
          <w:rFonts w:ascii="Arial" w:hAnsi="Arial" w:cs="Arial"/>
          <w:b/>
          <w:bCs/>
          <w:sz w:val="20"/>
          <w:szCs w:val="20"/>
        </w:rPr>
        <w:t>RESEARCH METHODS</w:t>
      </w:r>
    </w:p>
    <w:p w14:paraId="626DE9D8" w14:textId="77777777" w:rsidR="00844F62" w:rsidRPr="002D7093" w:rsidRDefault="00787204" w:rsidP="002D7093">
      <w:pPr>
        <w:spacing w:line="276" w:lineRule="auto"/>
        <w:ind w:firstLine="720"/>
        <w:jc w:val="both"/>
        <w:rPr>
          <w:rFonts w:ascii="Arial" w:hAnsi="Arial" w:cs="Arial"/>
          <w:sz w:val="20"/>
          <w:szCs w:val="20"/>
          <w:lang w:val="en-ID"/>
        </w:rPr>
      </w:pPr>
      <w:r w:rsidRPr="002D7093">
        <w:rPr>
          <w:rFonts w:ascii="Arial" w:hAnsi="Arial" w:cs="Arial"/>
          <w:sz w:val="20"/>
          <w:szCs w:val="20"/>
        </w:rPr>
        <w:t>This study uses an exploratory method for qualitative research, where this study is more based on exploration activities on a problem concept in understanding the problem. Where the purpose of exploration in this study is carried out in order to explore the research questions and does not intend to provide a final solution to a research problem. In this study, researchers do not yet have a conceptual framework that can be said to be a description of how to approach the definition or concept of research. The study will propose a descriptive area as a further exploration of information to obtain an insight into the topic of this study. This is because the nature of the research is creative, flexible, open and on all sources of information such as previous research journals, information media and books that provide information about the subject of the study (</w:t>
      </w:r>
      <w:proofErr w:type="spellStart"/>
      <w:r w:rsidRPr="002D7093">
        <w:rPr>
          <w:rFonts w:ascii="Arial" w:hAnsi="Arial" w:cs="Arial"/>
          <w:sz w:val="20"/>
          <w:szCs w:val="20"/>
        </w:rPr>
        <w:t>Cresswel</w:t>
      </w:r>
      <w:proofErr w:type="spellEnd"/>
      <w:r w:rsidRPr="002D7093">
        <w:rPr>
          <w:rFonts w:ascii="Arial" w:hAnsi="Arial" w:cs="Arial"/>
          <w:sz w:val="20"/>
          <w:szCs w:val="20"/>
        </w:rPr>
        <w:t>, 1994).</w:t>
      </w:r>
    </w:p>
    <w:p w14:paraId="2DB0EFD1" w14:textId="77777777" w:rsidR="00787204" w:rsidRPr="002D7093" w:rsidRDefault="00787204" w:rsidP="002D7093">
      <w:pPr>
        <w:spacing w:line="276" w:lineRule="auto"/>
        <w:ind w:firstLine="720"/>
        <w:jc w:val="both"/>
        <w:rPr>
          <w:rFonts w:ascii="Arial" w:hAnsi="Arial" w:cs="Arial"/>
          <w:sz w:val="20"/>
          <w:szCs w:val="20"/>
        </w:rPr>
      </w:pPr>
      <w:r w:rsidRPr="002D7093">
        <w:rPr>
          <w:rFonts w:ascii="Arial" w:hAnsi="Arial" w:cs="Arial"/>
          <w:sz w:val="20"/>
          <w:szCs w:val="20"/>
        </w:rPr>
        <w:t>This type of exploratory study is very good at digging up information obtained to become more vocal in developing scientific concepts with techniques in descriptive methods with an approach to previous research results in order to develop science on the concept of the research topic.</w:t>
      </w:r>
      <w:r w:rsidR="004639A6" w:rsidRPr="002D7093">
        <w:rPr>
          <w:rFonts w:ascii="Arial" w:hAnsi="Arial" w:cs="Arial"/>
          <w:sz w:val="20"/>
          <w:szCs w:val="20"/>
        </w:rPr>
        <w:fldChar w:fldCharType="begin" w:fldLock="1"/>
      </w:r>
      <w:r w:rsidR="004639A6" w:rsidRPr="002D7093">
        <w:rPr>
          <w:rFonts w:ascii="Arial" w:hAnsi="Arial" w:cs="Arial"/>
          <w:sz w:val="20"/>
          <w:szCs w:val="20"/>
        </w:rPr>
        <w:instrText>ADDIN CSL_CITATION {"citationItems":[{"id":"ITEM-1","itemData":{"ISBN":"1438-5627","author":[{"dropping-particle":"","family":"Ramalho","given":"Rodrigo","non-dropping-particle":"","parse-names":false,"suffix":""},{"dropping-particle":"","family":"Adams","given":"Peter","non-dropping-particle":"","parse-names":false,"suffix":""},{"dropping-particle":"","family":"Huggard","given":"Peter","non-dropping-particle":"","parse-names":false,"suffix":""},{"dropping-particle":"","family":"Hoare","given":"Karen","non-dropping-particle":"","parse-names":false,"suffix":""}],"container-title":"Forum Qualitative Sozialforschung/Forum: Qualitative Social Research","id":"ITEM-1","issue":"3","issued":{"date-parts":[["2015"]]},"title":"Literature review and constructivist grounded theory methodology","type":"paper-conference","volume":"16"},"uris":["http://www.mendeley.com/documents/?uuid=de1925f9-5692-4c84-82fd-8e2f92a55557"]}],"mendeley":{"formattedCitation":"(Ramalho et al., 2015)","plainTextFormattedCitation":"(Ramalho et al., 2015)"},"properties":{"noteIndex":0},"schema":"https://github.com/citation-style-language/schema/raw/master/csl-citation.json"}</w:instrText>
      </w:r>
      <w:r w:rsidR="004639A6" w:rsidRPr="002D7093">
        <w:rPr>
          <w:rFonts w:ascii="Arial" w:hAnsi="Arial" w:cs="Arial"/>
          <w:sz w:val="20"/>
          <w:szCs w:val="20"/>
        </w:rPr>
        <w:fldChar w:fldCharType="separate"/>
      </w:r>
      <w:r w:rsidR="004639A6" w:rsidRPr="002D7093">
        <w:rPr>
          <w:rFonts w:ascii="Arial" w:hAnsi="Arial" w:cs="Arial"/>
          <w:noProof/>
          <w:sz w:val="20"/>
          <w:szCs w:val="20"/>
        </w:rPr>
        <w:t>(Ramalho et al., 2015)</w:t>
      </w:r>
      <w:r w:rsidR="004639A6" w:rsidRPr="002D7093">
        <w:rPr>
          <w:rFonts w:ascii="Arial" w:hAnsi="Arial" w:cs="Arial"/>
          <w:sz w:val="20"/>
          <w:szCs w:val="20"/>
        </w:rPr>
        <w:fldChar w:fldCharType="end"/>
      </w:r>
      <w:r w:rsidR="005025C1" w:rsidRPr="002D7093">
        <w:rPr>
          <w:rFonts w:ascii="Arial" w:hAnsi="Arial" w:cs="Arial"/>
          <w:sz w:val="20"/>
          <w:szCs w:val="20"/>
        </w:rPr>
        <w:t>. This study describes how the conceptual research framework works in business organizations that focus on achieving maximum profit.</w:t>
      </w:r>
    </w:p>
    <w:p w14:paraId="77ECF16D" w14:textId="77777777" w:rsidR="005025C1" w:rsidRDefault="005025C1" w:rsidP="002D7093">
      <w:pPr>
        <w:spacing w:line="276" w:lineRule="auto"/>
        <w:ind w:firstLine="720"/>
        <w:jc w:val="both"/>
        <w:rPr>
          <w:rFonts w:ascii="Arial" w:hAnsi="Arial" w:cs="Arial"/>
          <w:sz w:val="20"/>
          <w:szCs w:val="20"/>
        </w:rPr>
      </w:pPr>
      <w:r w:rsidRPr="002D7093">
        <w:rPr>
          <w:rFonts w:ascii="Arial" w:hAnsi="Arial" w:cs="Arial"/>
          <w:sz w:val="20"/>
          <w:szCs w:val="20"/>
        </w:rPr>
        <w:t>In further description, this study describes more about the development of the scientific concept of sustainable accounting initiated by the author where this idea is considered as a research finding that has so far been studied and understood by researchers related to the topic of sustainable accounting working optimally in the framework of an organization, so that how the concept of sustainable accounting is implemented has many advantages in achieving the goals of a business organization.</w:t>
      </w:r>
    </w:p>
    <w:p w14:paraId="57F6CDE5" w14:textId="77777777" w:rsidR="00ED62DF" w:rsidRPr="002D7093" w:rsidRDefault="002D7093" w:rsidP="002D7093">
      <w:pPr>
        <w:pStyle w:val="ListParagraph"/>
        <w:numPr>
          <w:ilvl w:val="0"/>
          <w:numId w:val="3"/>
        </w:numPr>
        <w:spacing w:line="276" w:lineRule="auto"/>
        <w:ind w:left="426" w:hanging="426"/>
        <w:jc w:val="both"/>
        <w:rPr>
          <w:rFonts w:ascii="Arial" w:hAnsi="Arial" w:cs="Arial"/>
          <w:b/>
          <w:bCs/>
          <w:sz w:val="20"/>
          <w:szCs w:val="20"/>
        </w:rPr>
      </w:pPr>
      <w:r>
        <w:rPr>
          <w:rFonts w:ascii="Arial" w:hAnsi="Arial" w:cs="Arial"/>
          <w:b/>
          <w:bCs/>
          <w:sz w:val="20"/>
          <w:szCs w:val="20"/>
        </w:rPr>
        <w:t>RESULTS AND DISCUSSION</w:t>
      </w:r>
    </w:p>
    <w:p w14:paraId="3245A83A" w14:textId="77777777" w:rsidR="0053351E" w:rsidRPr="002D7093" w:rsidRDefault="0053351E" w:rsidP="0053351E">
      <w:pPr>
        <w:spacing w:line="276" w:lineRule="auto"/>
        <w:jc w:val="both"/>
        <w:rPr>
          <w:rFonts w:ascii="Arial" w:hAnsi="Arial" w:cs="Arial"/>
          <w:b/>
          <w:bCs/>
          <w:sz w:val="20"/>
          <w:szCs w:val="20"/>
        </w:rPr>
      </w:pPr>
      <w:r w:rsidRPr="002D7093">
        <w:rPr>
          <w:rFonts w:ascii="Arial" w:hAnsi="Arial" w:cs="Arial"/>
          <w:b/>
          <w:bCs/>
          <w:sz w:val="20"/>
          <w:szCs w:val="20"/>
        </w:rPr>
        <w:t>Social and Environmental Accounting</w:t>
      </w:r>
    </w:p>
    <w:p w14:paraId="35539156" w14:textId="77777777" w:rsidR="0053351E" w:rsidRPr="002D7093" w:rsidRDefault="0053351E" w:rsidP="0053351E">
      <w:pPr>
        <w:spacing w:line="276" w:lineRule="auto"/>
        <w:ind w:firstLine="720"/>
        <w:jc w:val="both"/>
        <w:rPr>
          <w:rFonts w:ascii="Arial" w:hAnsi="Arial" w:cs="Arial"/>
          <w:sz w:val="20"/>
          <w:szCs w:val="20"/>
        </w:rPr>
      </w:pPr>
      <w:r w:rsidRPr="002D7093">
        <w:rPr>
          <w:rFonts w:ascii="Arial" w:hAnsi="Arial" w:cs="Arial"/>
          <w:sz w:val="20"/>
          <w:szCs w:val="20"/>
        </w:rPr>
        <w:t>Many projection calculations related to the topic of sustainable development originate from environmental accounting science, which is an extension of social accounting work activities.</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{"citationItems":[{"id":"ITEM-1","itemData":{"DOI":"10.1016/S0167-4870(02)00164-2","ISSN":"01674870","abstract":"From an economic point of view, legal considerations apart, tax avoidance, tax evasion and tax flight have similar effects, namely a reduction of revenue yields, and are based on the same desire to reduce the tax burden. Due to legal differences and moral concerns it is, however, likely that individuals perceive them as different and as unequally fair. Overall, 252 fiscal officers, business students, business lawyers, and small business owners produced spontaneous associations to a scenario, describing tax avoidance, tax evasion, or tax flight, and evaluated them as positive, neutral or negative. The results indicate that everyday representations differ with respect to tax avoidance, tax evasion, and tax flight. Tax evasion was perceived rather negatively, tax flight neutrally, and tax avoidance positively. © 2003 Elsevier B.V. All rights reserved.","author":[{"dropping-particle":"","family":"Kirchler","given":"Erich","non-dropping-particle":"","parse-names":false,"suffix":""},{"dropping-particle":"","family":"Maciejovsky","given":"Boris","non-dropping-particle":"","parse-names":false,"suffix":""},{"dropping-particle":"","family":"Schneider","given":"Friedrich","non-dropping-particle":"","parse-names":false,"suffix":""}],"container-title":"Journal of Economic Psychology","id":"ITEM-1","issue":"4","issued":{"date-parts":[["2003"]]},"page":"535-553","title":"Everyday representations of tax avoidance, tax evasion, and tax flight: Do legal differences matter?","type":"article-journal","volume":"24"},"uris":["http://www.mendeley.com/documents/?uuid=2a7040ec-17b4-4bbd-8faf-2045403dd2b6","http://www.mendeley.com/documents/?uuid=511109f4-8f79-40e9-a81b-40fe43c93450"]}],"mendeley":{"formattedCitation":"(Kirchler et al., 2003)","plainTextFormattedCitation":"(Kirchler et al., 2003)","previouslyFormattedCitation":"(Kirchler et al., 2003)"},"properties":{"noteIndex":0},"schema":"https://github.com/citation-style-language/schema/raw/master/csl-citation.json"}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(Kirchler et al., 2003)</w:t>
      </w:r>
      <w:r w:rsidR="00603846" w:rsidRPr="002D7093">
        <w:rPr>
          <w:rFonts w:ascii="Arial" w:hAnsi="Arial" w:cs="Arial"/>
          <w:sz w:val="20"/>
          <w:szCs w:val="20"/>
        </w:rPr>
        <w:fldChar w:fldCharType="end"/>
      </w:r>
      <w:r w:rsidR="008851FD" w:rsidRPr="002D7093">
        <w:rPr>
          <w:rFonts w:ascii="Arial" w:hAnsi="Arial" w:cs="Arial"/>
          <w:sz w:val="20"/>
          <w:szCs w:val="20"/>
        </w:rPr>
        <w:t>. Before entering the nineteen eighties, the concept of environmental accounting science could not be articulated as a discussion of the subject of research carried out with a different approach.</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{"citationItems":[{"id":"ITEM-1","itemData":{"DOI":"10.1016/j.accfor.2008.09.003","ISSN":"01559982","abstract":"Urban man-made assets have impacts not just on those who develop, build and operate them, but on people who may be quite remote from them. For example, the impact of a building on greenhouse gas emissions arising from fossil fuel use, pollution caused by travel to work patterns and employment opportunities provided by urban developments may be far removed from their immediate locality. There is a growing recognition of the need to internalize these external costs and benefits in accountancy frameworks, drawing on experiences in accounting for sustainable development. This desire, however, presents major challenges in identifying, evaluating and allocating the external environmental, social and economic costs and benefits of an urban environment. This paper reports on the development of an Urban Development Sustainability Assessment Model (UD-SAM) which allows decision makers to identify sustainability indicators (economic, environmental and social) and which may lead to more holistic evaluation of the sustainability impact of elements of the urban environment. The UD-SAM builds on a sustainability assessment model (SAM) developed originally in the oil industry. This paper describes how SAM has been tailored for the construction industry and urban sustainability assessment, and how a set of generic sustainable development indicators have been identified and validated by stakeholders. © 2008 Elsevier Ltd. All rights reserved.","author":[{"dropping-particle":"","family":"Xing","given":"Yangang","non-dropping-particle":"","parse-names":false,"suffix":""},{"dropping-particle":"","family":"Horner","given":"R. Malcolm W.","non-dropping-particle":"","parse-names":false,"suffix":""},{"dropping-particle":"","family":"El-Haram","given":"Mohamed A.","non-dropping-particle":"","parse-names":false,"suffix":""},{"dropping-particle":"","family":"Bebbington","given":"Jan","non-dropping-particle":"","parse-names":false,"suffix":""}],"container-title":"Accounting Forum","id":"ITEM-1","issue":"3","issued":{"date-parts":[["2009"]]},"page":"209-224","title":"A framework model for assessing sustainability impacts of urban development","type":"article-journal","volume":"33"},"uris":["http://www.mendeley.com/documents/?uuid=15e8ae73-75f5-45ad-825e-ca8478815c6b","http://www.mendeley.com/documents/?uuid=e4d5aa05-7f17-4143-8578-476b3dc46d18"]}],"mendeley":{"formattedCitation":"(Xing et al., 2009)","plainTextFormattedCitation":"(Xing et al., 2009)","previouslyFormattedCitation":"(Xing et al., 2009)"},"properties":{"noteIndex":0},"schema":"https://github.com/citation-style-language/schema/raw/master/csl-citation.json"}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(Xing et al., 2009)</w:t>
      </w:r>
      <w:r w:rsidR="00603846" w:rsidRPr="002D7093">
        <w:rPr>
          <w:rFonts w:ascii="Arial" w:hAnsi="Arial" w:cs="Arial"/>
          <w:sz w:val="20"/>
          <w:szCs w:val="20"/>
        </w:rPr>
        <w:fldChar w:fldCharType="end"/>
      </w:r>
      <w:r w:rsidR="008851FD" w:rsidRPr="002D7093">
        <w:rPr>
          <w:rFonts w:ascii="Arial" w:hAnsi="Arial" w:cs="Arial"/>
          <w:sz w:val="20"/>
          <w:szCs w:val="20"/>
        </w:rPr>
        <w:t>. However, over the last few decades, there has been pressure on corporate organizations as profit-oriented business organizations to always be able to disclose environmental social responsibility (which often arises from the litigation process) and of course this has led to the emergence of research that tries to explain environmental disclosure in relation to company characteristics.</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{"citationItems":[{"id":"ITEM-1","itemData":{"DOI":"10.19030/iber.v1i3.3903","ISSN":"1535-0754","abstract":"Disclosures of a corporations socially responsible (CSR) activities and measurement of its per-formance in those activities are uneven, inconsistent, and incomparable. Given the absence of re-porting standards, this is not surprising. This paper explores ways to \"account for\" CSR and presents an example of sustainable stakeholder accounting that can be used to integrate corpo-rate social performance (CSP) into the financial statements which provide information for so many economic decisions. It suggests how the development of indices of social responsibility may facilitate analysis of a company's performance by quantifying and objectifying what is clearly a value-laden area. However, this will only be possible if current accounting standards are modified. Indeed, one of the primary objectives of this paper is to advocate changes in current accounting reporting practices so that a various aspects of CSR/CSP are made more transparent and can be more objectively assessed by the stakeholders who are impacted. To accomplish this, the form and substance of these disclosures must have bottom line meaning and these disclosures should be mandated by accounting and securities regulations, not left to the discretion of individual companies.","author":[{"dropping-particle":"","family":"Sherman","given":"W. Richard","non-dropping-particle":"","parse-names":false,"suffix":""}],"container-title":"International Business &amp; Economics Research Journal (IBER)","id":"ITEM-1","issue":"3","issued":{"date-parts":[["2011"]]},"page":"43-58","title":"Corporate Social Responsibility, Corporate Social Performance &amp; Sustainable Stakeholder Accounting","type":"article-journal","volume":"1"},"uris":["http://www.mendeley.com/documents/?uuid=c47eaf84-0273-4991-9e07-7110d85110b5","http://www.mendeley.com/documents/?uuid=84078a0f-a18e-4903-bbb1-3f43ab997c56"]}],"mendeley":{"formattedCitation":"(Sherman, 2011)","plainTextFormattedCitation":"(Sherman, 2011)","previouslyFormattedCitation":"(Sherman, 2011)"},"properties":{"noteIndex":0},"schema":"https://github.com/citation-style-language/schema/raw/master/csl-citation.json"}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(Sherman, 2011)</w:t>
      </w:r>
      <w:r w:rsidR="00603846" w:rsidRPr="002D7093">
        <w:rPr>
          <w:rFonts w:ascii="Arial" w:hAnsi="Arial" w:cs="Arial"/>
          <w:sz w:val="20"/>
          <w:szCs w:val="20"/>
        </w:rPr>
        <w:fldChar w:fldCharType="end"/>
      </w:r>
      <w:r w:rsidR="008851FD" w:rsidRPr="002D7093">
        <w:rPr>
          <w:rFonts w:ascii="Arial" w:hAnsi="Arial" w:cs="Arial"/>
          <w:sz w:val="20"/>
          <w:szCs w:val="20"/>
        </w:rPr>
        <w:t xml:space="preserve">. The focus </w:t>
      </w:r>
      <w:r w:rsidR="008851FD" w:rsidRPr="002D7093">
        <w:rPr>
          <w:rFonts w:ascii="Arial" w:hAnsi="Arial" w:cs="Arial"/>
          <w:sz w:val="20"/>
          <w:szCs w:val="20"/>
        </w:rPr>
        <w:lastRenderedPageBreak/>
        <w:t>of the scientific studies is considered as an expression of the concept of environmental issues that are basically carried out locally and can have a material impact on the sustainability of the company. However, in the late nineteen eighties, there were various policy considerations, where perhaps the most influential was the publication of a regulatory guideline relating to Environmental Reports in corporate business organizations, where with this regulatory guideline it was able to create a push in the field of research that could be identified in this field, namely environmental accounting</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{"citationItems":[{"id":"ITEM-1","itemData":{"DOI":"10.1007/978-3-319-39089-5_15","ISBN":"9783319390895","ISSN":"21967083","abstract":"The new challenge of corporate social responsibility (CSR) is how to be more accountable towards stakeholders. Accountability is a duty to provide information to stakeholders who have a right to it and is closely linked with notions of corporate social responsibility. The objective of sustainability accounting is the preparation of accounts concerning organisations’ interactions with society and the natural environment. Sustainability accounting is a framework that can be used to reflect economic, social and environmental impact and demonstrate how they are connected. In practice, however, it is difficult to put together policies that simultaneously promote economic, environmental and social goals. Therefore, different international associations and initiatives have developed frameworks to provide standards and guidance for sustainability reporting (e. g., GRI, UN Global Compact, OECD Guidelines, ISO 26000). Moreover, the European Commission and the European Council expanded the European Union accounting legislation framework to increase the transparency of EU companies and their performance on environmental and social matters, and, therefore, to contribute effectively to long-term economic growth and employment. The new EU Directive 2014/95/EU includes disclosure of non-financial and diversity information by certain large undertakings and groups for harmonisation of current reporting practices. A significant contribution to the harmonization of current sustainability reporting practices is provided by the Sustainable Stock Exchanges (SSE) initiative, which brings together exchangers, policy makers and other key stakeholders in accordance with expected UN Sustainable Development Goals (SDGs). The aim of this chapter is to present the opportunities and challenges of sustainability accounting, which provide information about the achieved level of corporate social responsibility (CSR).","author":[{"dropping-particle":"","family":"Peršić","given":"Milena","non-dropping-particle":"","parse-names":false,"suffix":""},{"dropping-particle":"","family":"Janković","given":"Sandra","non-dropping-particle":"","parse-names":false,"suffix":""},{"dropping-particle":"","family":"Krivačić","given":"Dubravka","non-dropping-particle":"","parse-names":false,"suffix":""}],"container-title":"CSR, Sustainability, Ethics and Governance","id":"ITEM-1","issued":{"date-parts":[["2017"]]},"page":"285-303","title":"Sustainability Accounting: Upgrading Corporate Social Responsibility","type":"article-journal"},"uris":["http://www.mendeley.com/documents/?uuid=609f65d2-5003-4695-8f64-9320288e25a8","http://www.mendeley.com/documents/?uuid=30835746-a1de-4b81-9f13-2e71ab6c6011"]}],"mendeley":{"formattedCitation":"(Peršić et al., 2017)","plainTextFormattedCitation":"(Peršić et al., 2017)","previouslyFormattedCitation":"(Peršić et al., 2017)"},"properties":{"noteIndex":0},"schema":"https://github.com/citation-style-language/schema/raw/master/csl-citation.json"}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(Peršić et al., 2017)</w:t>
      </w:r>
      <w:r w:rsidR="00603846" w:rsidRPr="002D7093">
        <w:rPr>
          <w:rFonts w:ascii="Arial" w:hAnsi="Arial" w:cs="Arial"/>
          <w:sz w:val="20"/>
          <w:szCs w:val="20"/>
        </w:rPr>
        <w:fldChar w:fldCharType="end"/>
      </w:r>
      <w:r w:rsidR="008851FD" w:rsidRPr="002D7093">
        <w:rPr>
          <w:rFonts w:ascii="Arial" w:hAnsi="Arial" w:cs="Arial"/>
          <w:sz w:val="20"/>
          <w:szCs w:val="20"/>
        </w:rPr>
        <w:t>. In this regulatory guideline, it is able to reflect a concern regarding the scale of human impact on the influence of the global environment and the possibility of equality in human growth and uses the study of concepts from the development of sustainable development science in describing the expected results (related to socially just and environmentally friendly development). In addition to containing such reports, it also contains reports related to environmental economics which ultimately gave rise to influential theories such as the green economy)</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{"citationItems":[{"id":"ITEM-1","itemData":{"DOI":"10.1016/j.jclepro.2018.05.250","ISSN":"0959-6526","author":[{"dropping-particle":"","family":"Ng","given":"Artie W","non-dropping-particle":"","parse-names":false,"suffix":""}],"container-title":"Journal of Cleaner Production","id":"ITEM-1","issued":{"date-parts":[["2018"]]},"publisher":"Elsevier Ltd","title":"From sustainability accounting to a green financing system: Institutional legitimacy and market heterogeneity in a global financial centre","type":"article-journal"},"uris":["http://www.mendeley.com/documents/?uuid=765d395b-d163-44cc-b6c9-33549c083e74","http://www.mendeley.com/documents/?uuid=5afabce8-2dd1-4c2f-934c-2eb7e8a9dbe8"]}],"mendeley":{"formattedCitation":"(Ng, 2018)","plainTextFormattedCitation":"(Ng, 2018)","previouslyFormattedCitation":"(Ng, 2018)"},"properties":{"noteIndex":0},"schema":"https://github.com/citation-style-language/schema/raw/master/csl-citation.json"}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(Ng, 2018)</w:t>
      </w:r>
      <w:r w:rsidR="00603846" w:rsidRPr="002D7093">
        <w:rPr>
          <w:rFonts w:ascii="Arial" w:hAnsi="Arial" w:cs="Arial"/>
          <w:sz w:val="20"/>
          <w:szCs w:val="20"/>
        </w:rPr>
        <w:fldChar w:fldCharType="end"/>
      </w:r>
      <w:r w:rsidR="007D2245" w:rsidRPr="002D7093">
        <w:rPr>
          <w:rFonts w:ascii="Arial" w:hAnsi="Arial" w:cs="Arial"/>
          <w:sz w:val="20"/>
          <w:szCs w:val="20"/>
        </w:rPr>
        <w:t>.</w:t>
      </w:r>
    </w:p>
    <w:p w14:paraId="61FB6908" w14:textId="77777777" w:rsidR="002A6729" w:rsidRPr="002D7093" w:rsidRDefault="002A6729" w:rsidP="0053351E">
      <w:pPr>
        <w:spacing w:line="276" w:lineRule="auto"/>
        <w:ind w:firstLine="720"/>
        <w:jc w:val="both"/>
        <w:rPr>
          <w:rFonts w:ascii="Arial" w:hAnsi="Arial" w:cs="Arial"/>
          <w:sz w:val="20"/>
          <w:szCs w:val="20"/>
        </w:rPr>
      </w:pPr>
      <w:r w:rsidRPr="002D7093">
        <w:rPr>
          <w:rFonts w:ascii="Arial" w:hAnsi="Arial" w:cs="Arial"/>
          <w:sz w:val="20"/>
          <w:szCs w:val="20"/>
        </w:rPr>
        <w:t>The dominance of research oriented towards corporate reporting is caused by the tendency of scholars to consider the busyness of accounting science itself (namely by explaining managerial behavior and examining parts of financial and non-financial indicators and using theoretical concept studies and research methods that are already available and driven by various academic communities and various journals in other fields).</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jclepro.2020.120783","ISSN":"0959-6526","author":[{"dropping-particle":"","family":"Tiwari","given":"Kamlesh","non-dropping-particle":"","parse-names":false,"suffix":""},{"dropping-particle":"","family":"Khan","given":"Mohammad Shadab","non-dropping-particle":"","parse-names":false,"suffix":""}],"container-title":"Journal of Cleaner Production","id":"ITEM-1","issued":{"date-parts":[["2020"]]},"page":"120783","publisher":"Elsevier Ltd","title":"Sustainability accounting and reporting in the industry 4 . 0","type":"article-journal","volume":"258"},"uris":["http://www.mendeley.com/documents/?uuid=5b9ab1f3-71bc-4aaf-9c6e-ea9b808bd592","http://www.mendeley.com/documents/?uuid=5aa235e2-eecc-4081-b0e5-60310aa8d202"]}],"mendeley":{"formattedCitation":"(Tiwari &amp; Khan, 2020)","plainTextFormattedCitation":"(Tiwari &amp; Khan, 2020)","previouslyFormattedCitation":"(Tiwari &amp; Khan, 2020)"},"properties":{"noteIndex":0},"schema":"https://github.com/citation-style-language/schema/raw/master/csl-citation.json"}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(Tiwari &amp; Khan, 2020)</w:t>
      </w:r>
      <w:r w:rsidR="00603846" w:rsidRPr="002D7093">
        <w:rPr>
          <w:rFonts w:ascii="Arial" w:hAnsi="Arial" w:cs="Arial"/>
          <w:sz w:val="20"/>
          <w:szCs w:val="20"/>
        </w:rPr>
        <w:fldChar w:fldCharType="end"/>
      </w:r>
      <w:r w:rsidRPr="002D7093">
        <w:rPr>
          <w:rFonts w:ascii="Arial" w:hAnsi="Arial" w:cs="Arial"/>
          <w:sz w:val="20"/>
          <w:szCs w:val="20"/>
        </w:rPr>
        <w:t>. As stated by</w:t>
      </w:r>
      <w:r w:rsidR="00603846"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{"citationItems":[{"id":"ITEM-1","itemData":{"DOI":"10.1108/09513570610709872","ISBN":"0951357061070","ISSN":"09513574","abstract":"Purpose - The objective of this essay is to examine the extent to which social, environmental and sustainability accounting and reporting (SEA) can or should contribute to shareholder value and, correspondingly, to consider the challenge that SEA can offer to the conventional views of \"value\" that underpin traditional financial accounting. The essay is then used as a vehicle to introduce some relatively new data about sustainable development that has implications for our consideration of \"value\". Design/methodology/ approach - Although drawing from a wide range of secondary contextual data, the paper is primarily argumentative and seeks to challenge a number of implicit assumptions within both conventional and more \"critical\" accounting. Findings - Substantive social and environmental reporting and, especially, high quality reporting on (un)sustainability will demonstrate that modern international financial capitalism and the principle organs which support it are essentially designed to maximise environmental destruction and the erosion of any realistic notion of social justice. This paper seeks to demonstrate this contention and the powerful and fundamental implications that this has for conventional financial reporting and for the superficial and cosmetic adjustments to that reporting through \"new models of organisational reporting\". Research limitations/implications - The paper questions whether any research which is not either cognisant of or directed towards sustainability and/or sustainable development makes any real sense in the context of current data about the planet. More especially, the paper asks whether any notion of \"value\" employed in the accounting (and wider) literature can be anything other than self-delusional and empty if it ignores a crucial wider context. Originality/value - Apart from taking debates about \"value\" and, especially \"shareholder value\" into another dimension, the paper is one of the first (at least in accounting as far as I am aware) to formally introduce and confront data about planetary sustainability. © Emerald Group Publishing Limited.","author":[{"dropping-particle":"","family":"Gray","given":"Rob","non-dropping-particle":"","parse-names":false,"suffix":""}],"container-title":"Accounting, Auditing and Accountability Journal","id":"ITEM-1","issue":"6","issued":{"date-parts":[["2006"]]},"page":"793-819","title":"Social, environmental and sustainability reporting and organisational value creation?: Whose value? Whose creation?","type":"article-journal","volume":"19"},"uris":["http://www.mendeley.com/documents/?uuid=a4b115d5-3e41-47f3-9fef-1adc71442738","http://www.mendeley.com/documents/?uuid=a17dc49a-853d-4cb4-88f6-42e3bda896dd"]}],"mendeley":{"formattedCitation":"(Gray, 2006)","manualFormatting":"Gray (2006)","plainTextFormattedCitation":"(Gray, 2006)","previouslyFormattedCitation":"(Gray, 2006)"},"properties":{"noteIndex":0},"schema":"https://github.com/citation-style-language/schema/raw/master/csl-citation.json"}</w:instrText>
      </w:r>
      <w:r w:rsidR="00603846" w:rsidRPr="002D7093">
        <w:rPr>
          <w:rFonts w:ascii="Arial" w:hAnsi="Arial" w:cs="Arial"/>
          <w:sz w:val="20"/>
          <w:szCs w:val="20"/>
        </w:rPr>
        <w:fldChar w:fldCharType="separate"/>
      </w:r>
      <w:r w:rsidR="00603846" w:rsidRPr="002D7093">
        <w:rPr>
          <w:rFonts w:ascii="Arial" w:hAnsi="Arial" w:cs="Arial"/>
          <w:noProof/>
          <w:sz w:val="20"/>
          <w:szCs w:val="20"/>
        </w:rPr>
        <w:t>Gray (2006)</w:t>
      </w:r>
      <w:r w:rsidR="00603846" w:rsidRPr="002D7093">
        <w:rPr>
          <w:rFonts w:ascii="Arial" w:hAnsi="Arial" w:cs="Arial"/>
          <w:sz w:val="20"/>
          <w:szCs w:val="20"/>
        </w:rPr>
        <w:fldChar w:fldCharType="end"/>
      </w:r>
      <w:r w:rsidRPr="002D7093">
        <w:rPr>
          <w:rFonts w:ascii="Arial" w:hAnsi="Arial" w:cs="Arial"/>
          <w:sz w:val="20"/>
          <w:szCs w:val="20"/>
        </w:rPr>
        <w:t>, 'that most research on the topic of sustainability is a routine description of disclosure practices with theoretical explanations of sustainability'. This research is indeed dominated by explanations which are mostly taken from the concepts of voluntary disclosure, resource dependence and legitimacy theory. The focus on the narrative of the study of these concepts is very important in building what can be called a "prepared sociology". On the other hand, the focus on this can also create methodological preferences.</w:t>
      </w:r>
      <w:r w:rsidR="004F3B0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{"citationItems":[{"id":"ITEM-1","itemData":{"DOI":"10.1146/annurev-soc-070308-115926","ISSN":"03600572","abstract":"Population health tends to be better in societies where income is more equally distributed. Recent evidence suggests that many other social problems, including mental illness, violence, imprisonment, lack of trust, teenage births, obesity, drug abuse, and poor educational performance of schoolchildren, are also more common in more unequal societies. Differences in the prevalence of ill health and social problems between more and less equal societies seem to be large and to extend to the vast majority of the population. Rather than referencing all the literature, this paper attempts to show which interpretations of these relationships are consistent with the research evidence. After discussing their more important and illuminating characteristics, we conclude that these relationships are likely to reflect a sensitivity of health and social problems to the scale of social stratification and status competition, underpinned by societal differences in material inequality. Copyright © 2009 by Annual Reviews. All rights reserved.","author":[{"dropping-particle":"","family":"Wilkinson","given":"Richard G.","non-dropping-particle":"","parse-names":false,"suffix":""},{"dropping-particle":"","family":"Pickett","given":"Kate E.","non-dropping-particle":"","parse-names":false,"suffix":""}],"container-title":"Annual Review of Sociology","id":"ITEM-1","issued":{"date-parts":[["2009"]]},"page":"493-511","title":"Income inequality and social dysfunction","type":"article-journal","volume":"35"},"uris":["http://www.mendeley.com/documents/?uuid=4fc132f6-8213-4249-990d-48591f6638c8","http://www.mendeley.com/documents/?uuid=4c672f69-dd27-4eac-90ec-237a964f0025"]}],"mendeley":{"formattedCitation":"(Wilkinson &amp; Pickett, 2009)","plainTextFormattedCitation":"(Wilkinson &amp; Pickett, 2009)","previouslyFormattedCitation":"(Wilkinson &amp; Pickett, 2009)"},"properties":{"noteIndex":0},"schema":"https://github.com/citation-style-language/schema/raw/master/csl-citation.json"}</w:instrText>
      </w:r>
      <w:r w:rsidR="004F3B0C" w:rsidRPr="002D7093">
        <w:rPr>
          <w:rFonts w:ascii="Arial" w:hAnsi="Arial" w:cs="Arial"/>
          <w:sz w:val="20"/>
          <w:szCs w:val="20"/>
        </w:rPr>
        <w:fldChar w:fldCharType="separate"/>
      </w:r>
      <w:r w:rsidR="004F3B0C" w:rsidRPr="002D7093">
        <w:rPr>
          <w:rFonts w:ascii="Arial" w:hAnsi="Arial" w:cs="Arial"/>
          <w:noProof/>
          <w:sz w:val="20"/>
          <w:szCs w:val="20"/>
        </w:rPr>
        <w:t>(Wilkinson &amp; Pickett, 2009)</w:t>
      </w:r>
      <w:r w:rsidR="004F3B0C" w:rsidRPr="002D7093">
        <w:rPr>
          <w:rFonts w:ascii="Arial" w:hAnsi="Arial" w:cs="Arial"/>
          <w:sz w:val="20"/>
          <w:szCs w:val="20"/>
        </w:rPr>
        <w:fldChar w:fldCharType="end"/>
      </w:r>
      <w:r w:rsidR="00017DDC" w:rsidRPr="002D7093">
        <w:rPr>
          <w:rFonts w:ascii="Arial" w:hAnsi="Arial" w:cs="Arial"/>
          <w:sz w:val="20"/>
          <w:szCs w:val="20"/>
        </w:rPr>
        <w:t>. Specifically, with the perspective of sociology of preparation, the object of research is defined as a narrative study of sustainable development in the environmental (and to a lesser extent social) field found in reports of business organizations such as companies. These reports are separated from “various factual business actions of organizations” which from the perspective of sustainable development are unsustainable directions.</w:t>
      </w:r>
      <w:r w:rsidR="004F3B0C"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{"citationItems":[{"id":"ITEM-1","itemData":{"DOI":"10.1017/S0376892911000270","ISSN":"03768929","abstract":"Sustainability science has developed from a new research field into a vibrant discipline in its own right, with scientific conferences, journals and scientific societies dedicated to its pursuit. Characterized more by its research purpose than by a common set of methods or objects, sustainability science can be subdivided into the more traditional disciplinary-based science for sustainability and the transdisciplinary science of sustainability. Whereas the former consists of more descriptive, analytical and basic science, the latter is characterized by reflexivity and applicability; on a meta level, the emergence of the latter can be understood as a new step in the evolution of science. This review provides an overview of the state of sustainability science, identifying action orientation, integrated assessments and interdisciplinarity as overall characteristics. The review also focuses on methodological issues, highlighting differences in project organization and management, and the ways in which stakeholder participation can be organized in interdisciplinary and transdisciplinary research projects. Sustainability science is recognized as essential for progress towards sustainability, and as an opportunity to bring science closer to the people, requiring significant changes in the way science is organized and conducted. © 2011 Foundation for Environmental Conservation.","author":[{"dropping-particle":"","family":"Spangenberg","given":"Joachim H.","non-dropping-particle":"","parse-names":false,"suffix":""}],"container-title":"Environmental Conservation","id":"ITEM-1","issue":"3","issued":{"date-parts":[["2011"]]},"page":"275-287","title":"Sustainability science: A review, an analysis and some empirical lessons","type":"article-journal","volume":"38"},"uris":["http://www.mendeley.com/documents/?uuid=1f57a3c9-8a48-4634-8c4a-cefa35e56c3c","http://www.mendeley.com/documents/?uuid=3900c15e-633d-45b3-a500-23619edec6d7"]}],"mendeley":{"formattedCitation":"(Spangenberg, 2011)","plainTextFormattedCitation":"(Spangenberg, 2011)","previouslyFormattedCitation":"(Spangenberg, 2011)"},"properties":{"noteIndex":0},"schema":"https://github.com/citation-style-language/schema/raw/master/csl-citation.json"}</w:instrText>
      </w:r>
      <w:r w:rsidR="004F3B0C" w:rsidRPr="002D7093">
        <w:rPr>
          <w:rFonts w:ascii="Arial" w:hAnsi="Arial" w:cs="Arial"/>
          <w:sz w:val="20"/>
          <w:szCs w:val="20"/>
        </w:rPr>
        <w:fldChar w:fldCharType="separate"/>
      </w:r>
      <w:r w:rsidR="004F3B0C" w:rsidRPr="002D7093">
        <w:rPr>
          <w:rFonts w:ascii="Arial" w:hAnsi="Arial" w:cs="Arial"/>
          <w:noProof/>
          <w:sz w:val="20"/>
          <w:szCs w:val="20"/>
        </w:rPr>
        <w:t>(Spangenberg, 2011)</w:t>
      </w:r>
      <w:r w:rsidR="004F3B0C" w:rsidRPr="002D7093">
        <w:rPr>
          <w:rFonts w:ascii="Arial" w:hAnsi="Arial" w:cs="Arial"/>
          <w:sz w:val="20"/>
          <w:szCs w:val="20"/>
        </w:rPr>
        <w:fldChar w:fldCharType="end"/>
      </w:r>
      <w:r w:rsidR="00017DDC" w:rsidRPr="002D7093">
        <w:rPr>
          <w:rFonts w:ascii="Arial" w:hAnsi="Arial" w:cs="Arial"/>
          <w:sz w:val="20"/>
          <w:szCs w:val="20"/>
        </w:rPr>
        <w:t>. Of course, furthermore, the existence of these difficulties is able to translate the direction of sustainable development into the deepest level of organizational achievement and is not handled together with the assessment of the direction of the unsustainability of the business organization itself. Therefore, the understanding of business organizations in the context of the direction of sustainable development itself cannot be developed in the literature within the framework of this research.</w:t>
      </w:r>
    </w:p>
    <w:p w14:paraId="04F93B1E" w14:textId="77777777" w:rsidR="006F3E69" w:rsidRPr="002D7093" w:rsidRDefault="006F3E69" w:rsidP="0053351E">
      <w:pPr>
        <w:spacing w:line="276" w:lineRule="auto"/>
        <w:ind w:firstLine="720"/>
        <w:jc w:val="both"/>
        <w:rPr>
          <w:rFonts w:ascii="Arial" w:hAnsi="Arial" w:cs="Arial"/>
          <w:sz w:val="20"/>
          <w:szCs w:val="20"/>
        </w:rPr>
      </w:pPr>
      <w:r w:rsidRPr="002D7093">
        <w:rPr>
          <w:rFonts w:ascii="Arial" w:hAnsi="Arial" w:cs="Arial"/>
          <w:sz w:val="20"/>
          <w:szCs w:val="20"/>
        </w:rPr>
        <w:t>In summary, the researcher argues that there is a process similar to the process by which an environmental-focused account may be initiated in order for a sustainable development account to emerge. In creating this possibility, the researcher believes that there is a need for an understanding of sustainable development itself so that the focus on accounting science issues can be replaced by a more contextual appreciation of the environmental issues that may be at stake in the development of accounting science.</w:t>
      </w:r>
      <w:r w:rsidR="00951B2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{"citationItems":[{"id":"ITEM-1","itemData":{"DOI":"10.1108/09513570610709872","ISBN":"0951357061070","ISSN":"09513574","abstract":"Purpose - The objective of this essay is to examine the extent to which social, environmental and sustainability accounting and reporting (SEA) can or should contribute to shareholder value and, correspondingly, to consider the challenge that SEA can offer to the conventional views of \"value\" that underpin traditional financial accounting. The essay is then used as a vehicle to introduce some relatively new data about sustainable development that has implications for our consideration of \"value\". Design/methodology/ approach - Although drawing from a wide range of secondary contextual data, the paper is primarily argumentative and seeks to challenge a number of implicit assumptions within both conventional and more \"critical\" accounting. Findings - Substantive social and environmental reporting and, especially, high quality reporting on (un)sustainability will demonstrate that modern international financial capitalism and the principle organs which support it are essentially designed to maximise environmental destruction and the erosion of any realistic notion of social justice. This paper seeks to demonstrate this contention and the powerful and fundamental implications that this has for conventional financial reporting and for the superficial and cosmetic adjustments to that reporting through \"new models of organisational reporting\". Research limitations/implications - The paper questions whether any research which is not either cognisant of or directed towards sustainability and/or sustainable development makes any real sense in the context of current data about the planet. More especially, the paper asks whether any notion of \"value\" employed in the accounting (and wider) literature can be anything other than self-delusional and empty if it ignores a crucial wider context. Originality/value - Apart from taking debates about \"value\" and, especially \"shareholder value\" into another dimension, the paper is one of the first (at least in accounting as far as I am aware) to formally introduce and confront data about planetary sustainability. © Emerald Group Publishing Limited.","author":[{"dropping-particle":"","family":"Gray","given":"Rob","non-dropping-particle":"","parse-names":false,"suffix":""}],"container-title":"Accounting, Auditing and Accountability Journal","id":"ITEM-1","issue":"6","issued":{"date-parts":[["2006"]]},"page":"793-819","title":"Social, environmental and sustainability reporting and organisational value creation?: Whose value? Whose creation?","type":"article-journal","volume":"19"},"uris":["http://www.mendeley.com/documents/?uuid=a17dc49a-853d-4cb4-88f6-42e3bda896dd","http://www.mendeley.com/documents/?uuid=a4b115d5-3e41-47f3-9fef-1adc71442738"]}],"mendeley":{"formattedCitation":"(Gray, 2006)","plainTextFormattedCitation":"(Gray, 2006)","previouslyFormattedCitation":"(Gray, 2006)"},"properties":{"noteIndex":0},"schema":"https://github.com/citation-style-language/schema/raw/master/csl-citation.json"}</w:instrText>
      </w:r>
      <w:r w:rsidR="00951B21" w:rsidRPr="002D7093">
        <w:rPr>
          <w:rFonts w:ascii="Arial" w:hAnsi="Arial" w:cs="Arial"/>
          <w:sz w:val="20"/>
          <w:szCs w:val="20"/>
        </w:rPr>
        <w:fldChar w:fldCharType="separate"/>
      </w:r>
      <w:r w:rsidR="00951B21" w:rsidRPr="002D7093">
        <w:rPr>
          <w:rFonts w:ascii="Arial" w:hAnsi="Arial" w:cs="Arial"/>
          <w:noProof/>
          <w:sz w:val="20"/>
          <w:szCs w:val="20"/>
        </w:rPr>
        <w:t>(Gray, 2006)</w:t>
      </w:r>
      <w:r w:rsidR="00951B21" w:rsidRPr="002D7093">
        <w:rPr>
          <w:rFonts w:ascii="Arial" w:hAnsi="Arial" w:cs="Arial"/>
          <w:sz w:val="20"/>
          <w:szCs w:val="20"/>
        </w:rPr>
        <w:fldChar w:fldCharType="end"/>
      </w:r>
      <w:r w:rsidR="00951B21" w:rsidRPr="002D7093">
        <w:rPr>
          <w:rFonts w:ascii="Arial" w:hAnsi="Arial" w:cs="Arial"/>
          <w:sz w:val="20"/>
          <w:szCs w:val="20"/>
        </w:rPr>
        <w:t xml:space="preserve">. Similarly, the researcher argues that sustainable development accounting science requires a specific research approach that is very likely to give rise to a broader concept. Overall, the researcher really hopes that this material concept can be able to carry out and lead to research investigation targets that will respond to frustration and can be expressed in environmental accounting science regarding the achievements of the field in the context of sustainable development.  </w:t>
      </w:r>
      <w:r w:rsidR="00951B2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{"citationItems":[{"id":"ITEM-1","itemData":{"DOI":"10.3390/su9112112","ISSN":"20711050","abstract":"As sustainability reporting has emerged as one of the most critical issues in the business world, this research aims to investigate the relationship between sustainability reporting and firm value based on listed companies in Singapore. We use an established sustainability reporting assessment framework and test how both the adoption and quality of sustainability reporting are related to a firm's market value. Empirical results suggest that sustainability reporting is positively related to firm's market value and this relationship is independent of sector or firm status such as government-linked companies and family businesses.","author":[{"dropping-particle":"","family":"Loh","given":"Lawrence","non-dropping-particle":"","parse-names":false,"suffix":""},{"dropping-particle":"","family":"Thomas","given":"Thomas","non-dropping-particle":"","parse-names":false,"suffix":""},{"dropping-particle":"","family":"Wang","given":"Yu","non-dropping-particle":"","parse-names":false,"suffix":""}],"container-title":"Sustainability (Switzerland)","id":"ITEM-1","issue":"11","issued":{"date-parts":[["2017"]]},"page":"1-12","title":"Sustainability reporting and firm value: Evidence from Singapore-listed companies","type":"article-journal","volume":"9"},"uris":["http://www.mendeley.com/documents/?uuid=b981b513-c847-4ecd-b627-02439c0cf559","http://www.mendeley.com/documents/?uuid=1f885903-82a0-4156-aaa2-bee4f8b9ad0b"]}],"mendeley":{"formattedCitation":"(Loh et al., 2017)","plainTextFormattedCitation":"(Loh et al., 2017)","previouslyFormattedCitation":"(Loh et al., 2017)"},"properties":{"noteIndex":0},"schema":"https://github.com/citation-style-language/schema/raw/master/csl-citation.json"}</w:instrText>
      </w:r>
      <w:r w:rsidR="00951B21" w:rsidRPr="002D7093">
        <w:rPr>
          <w:rFonts w:ascii="Arial" w:hAnsi="Arial" w:cs="Arial"/>
          <w:sz w:val="20"/>
          <w:szCs w:val="20"/>
        </w:rPr>
        <w:fldChar w:fldCharType="separate"/>
      </w:r>
      <w:r w:rsidR="00951B21" w:rsidRPr="002D7093">
        <w:rPr>
          <w:rFonts w:ascii="Arial" w:hAnsi="Arial" w:cs="Arial"/>
          <w:noProof/>
          <w:sz w:val="20"/>
          <w:szCs w:val="20"/>
        </w:rPr>
        <w:t>(Loh et al., 2017)</w:t>
      </w:r>
      <w:r w:rsidR="00951B21" w:rsidRPr="002D7093">
        <w:rPr>
          <w:rFonts w:ascii="Arial" w:hAnsi="Arial" w:cs="Arial"/>
          <w:sz w:val="20"/>
          <w:szCs w:val="20"/>
        </w:rPr>
        <w:fldChar w:fldCharType="end"/>
      </w:r>
      <w:r w:rsidR="00AF4B5C" w:rsidRPr="002D7093">
        <w:rPr>
          <w:rFonts w:ascii="Arial" w:hAnsi="Arial" w:cs="Arial"/>
          <w:sz w:val="20"/>
          <w:szCs w:val="20"/>
        </w:rPr>
        <w:t>.</w:t>
      </w:r>
    </w:p>
    <w:p w14:paraId="685D8DE4" w14:textId="77777777" w:rsidR="002C1AA1" w:rsidRPr="002D7093" w:rsidRDefault="002C1AA1" w:rsidP="002C1AA1">
      <w:pPr>
        <w:spacing w:line="276" w:lineRule="auto"/>
        <w:jc w:val="both"/>
        <w:rPr>
          <w:rFonts w:ascii="Arial" w:hAnsi="Arial" w:cs="Arial"/>
          <w:b/>
          <w:bCs/>
          <w:sz w:val="20"/>
          <w:szCs w:val="20"/>
        </w:rPr>
      </w:pPr>
      <w:r w:rsidRPr="002D7093">
        <w:rPr>
          <w:rFonts w:ascii="Arial" w:hAnsi="Arial" w:cs="Arial"/>
          <w:b/>
          <w:bCs/>
          <w:sz w:val="20"/>
          <w:szCs w:val="20"/>
        </w:rPr>
        <w:t>Perspectives on Accounting Concepts and Sustainable Development in the Future</w:t>
      </w:r>
    </w:p>
    <w:p w14:paraId="6819532B" w14:textId="77777777" w:rsidR="002C1AA1" w:rsidRPr="002D7093" w:rsidRDefault="002C1AA1" w:rsidP="002C1AA1">
      <w:pPr>
        <w:spacing w:line="276" w:lineRule="auto"/>
        <w:ind w:firstLine="720"/>
        <w:jc w:val="both"/>
        <w:rPr>
          <w:rFonts w:ascii="Arial" w:hAnsi="Arial" w:cs="Arial"/>
          <w:sz w:val="20"/>
          <w:szCs w:val="20"/>
        </w:rPr>
      </w:pPr>
      <w:r w:rsidRPr="002D7093">
        <w:rPr>
          <w:rFonts w:ascii="Arial" w:hAnsi="Arial" w:cs="Arial"/>
          <w:sz w:val="20"/>
          <w:szCs w:val="20"/>
        </w:rPr>
        <w:t xml:space="preserve">In this section, we attempt to show what might be needed in the development of sustainable development accounting in the future by investigating two stages of activity. First, an attempt to describe the concept of problems related to sustainable development. Second, there is a translation of a problem into the context of the accounting science section which is carried out by taking and developing the concept </w:t>
      </w:r>
      <w:r w:rsidRPr="002D7093">
        <w:rPr>
          <w:rFonts w:ascii="Arial" w:hAnsi="Arial" w:cs="Arial"/>
          <w:sz w:val="20"/>
          <w:szCs w:val="20"/>
        </w:rPr>
        <w:lastRenderedPageBreak/>
        <w:t>of the second section. The purpose of these two approaches is as to distinguish accounting science, especially those that focus on social and/or environmental activities more clearly from accounting science so that it can be estimated in sustainable development.</w:t>
      </w:r>
    </w:p>
    <w:p w14:paraId="2E9895AE" w14:textId="77777777" w:rsidR="002C1AA1" w:rsidRPr="002D7093" w:rsidRDefault="002C1AA1" w:rsidP="002C1AA1">
      <w:pPr>
        <w:spacing w:line="276" w:lineRule="auto"/>
        <w:ind w:firstLine="720"/>
        <w:jc w:val="both"/>
        <w:rPr>
          <w:rFonts w:ascii="Arial" w:hAnsi="Arial" w:cs="Arial"/>
          <w:sz w:val="20"/>
          <w:szCs w:val="20"/>
        </w:rPr>
      </w:pPr>
      <w:r w:rsidRPr="002D7093">
        <w:rPr>
          <w:rFonts w:ascii="Arial" w:hAnsi="Arial" w:cs="Arial"/>
          <w:sz w:val="20"/>
          <w:szCs w:val="20"/>
        </w:rPr>
        <w:t>Discussing sustainable development is often interpreted as development that is considered to be able to meet all current and future needs without having to sacrifice the ability of future generations to meet their own needs.</w:t>
      </w:r>
      <w:r w:rsidR="009D7E00"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{"citationItems":[{"id":"ITEM-1","itemData":{"abstract":"So far, the elementary question of whether one country's or region's economy is moving towards sustainability or away from it cannot be answered with unanimous consensus on the \"measuring rod(s)\" to be employed. The main assumption of this article is that sustainability assessment needs a set of multidimensional indicators. From this assumption a question arises: how could such indicators be aggregated? Often, some indicators improve while others deteriorate. For instance, when incomes grow, SO 2 might go down while CO 2 increases. It has to be noted that this is the classical conflictual situation studied in multi-criteria decision theory. The use of a multi-criterion framework for making operational the \"measuring of sustainability\" is discussed here by means of illustrative examples and more formal arguments.","author":[{"dropping-particle":"","family":"Munda","given":"Giuseppe","non-dropping-particle":"","parse-names":false,"suffix":""}],"id":"ITEM-1","issue":"November","issued":{"date-parts":[["2003"]]},"page":"1-19","title":"Manuscript forthcoming in Environment, Development and Sustainability &amp;quot;Measuring Sustainability&amp;quot;: A Multi-Criterion Framework","type":"article-journal"},"uris":["http://www.mendeley.com/documents/?uuid=381d60f4-c8d4-41cb-b719-e6ff1c4ff20b","http://www.mendeley.com/documents/?uuid=ae40a1e9-b1a6-4549-a589-863ef5580c46"]}],"mendeley":{"formattedCitation":"(Munda, 2003)","plainTextFormattedCitation":"(Munda, 2003)","previouslyFormattedCitation":"(Munda, 2003)"},"properties":{"noteIndex":0},"schema":"https://github.com/citation-style-language/schema/raw/master/csl-citation.json"}</w:instrText>
      </w:r>
      <w:r w:rsidR="009D7E00" w:rsidRPr="002D7093">
        <w:rPr>
          <w:rFonts w:ascii="Arial" w:hAnsi="Arial" w:cs="Arial"/>
          <w:sz w:val="20"/>
          <w:szCs w:val="20"/>
        </w:rPr>
        <w:fldChar w:fldCharType="separate"/>
      </w:r>
      <w:r w:rsidR="009D7E00" w:rsidRPr="002D7093">
        <w:rPr>
          <w:rFonts w:ascii="Arial" w:hAnsi="Arial" w:cs="Arial"/>
          <w:noProof/>
          <w:sz w:val="20"/>
          <w:szCs w:val="20"/>
        </w:rPr>
        <w:t>(Munda, 2003)</w:t>
      </w:r>
      <w:r w:rsidR="009D7E00" w:rsidRPr="002D7093">
        <w:rPr>
          <w:rFonts w:ascii="Arial" w:hAnsi="Arial" w:cs="Arial"/>
          <w:sz w:val="20"/>
          <w:szCs w:val="20"/>
        </w:rPr>
        <w:fldChar w:fldCharType="end"/>
      </w:r>
      <w:r w:rsidRPr="002D7093">
        <w:rPr>
          <w:rFonts w:ascii="Arial" w:hAnsi="Arial" w:cs="Arial"/>
          <w:sz w:val="20"/>
          <w:szCs w:val="20"/>
        </w:rPr>
        <w:t>. However, this definition is very familiar to most people, where its radical nature cannot only be understood in the context when the definition was announced to the public. In previous research,</w:t>
      </w:r>
      <w:r w:rsidR="009D7E00"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author":[{"dropping-particle":"","family":"Schaltegger","given":"Stefan","non-dropping-particle":"","parse-names":false,"suffix":""},{"dropping-particle":"","family":"Wagner","given":"Marcus","non-dropping-particle":"","parse-names":false,"suffix":""}],"container-title":"Sustainability Accounting and Reporting","id":"ITEM-1","issued":{"date-parts":[["2006"]]},"page":"681-697","title":"Managing Sustainability Performance Measurement and Reporting","type":"article-journal"},"uris":["http://www.mendeley.com/documents/?uuid=c9bf421b-0b25-490f-94f9-c39fe9c6434c","http://www.mendeley.com/documents/?uuid=a72d63e1-d14a-4d82-a285-e6bdd6b15dfa"]}],"mendeley":{"formattedCitation":"(Schaltegger &amp; Wagner, 2006)","manualFormatting":"Schaltegger &amp; Wagner (2006)","plainTextFormattedCitation":"(Schaltegger &amp; Wagner, 2006)","previouslyFormattedCitation":"(Schaltegger &amp; Wagner, 2006)"},"properties":{"noteIndex":0},"schema":"https://github.com/citation-style-language/schema/raw/master/csl-citation.json"}</w:instrText>
      </w:r>
      <w:r w:rsidR="009D7E00" w:rsidRPr="002D7093">
        <w:rPr>
          <w:rFonts w:ascii="Arial" w:hAnsi="Arial" w:cs="Arial"/>
          <w:sz w:val="20"/>
          <w:szCs w:val="20"/>
        </w:rPr>
        <w:fldChar w:fldCharType="separate"/>
      </w:r>
      <w:r w:rsidR="009D7E00" w:rsidRPr="002D7093">
        <w:rPr>
          <w:rFonts w:ascii="Arial" w:hAnsi="Arial" w:cs="Arial"/>
          <w:noProof/>
          <w:sz w:val="20"/>
          <w:szCs w:val="20"/>
        </w:rPr>
        <w:t>Schaltegger &amp; Wagner (2006)</w:t>
      </w:r>
      <w:r w:rsidR="009D7E00" w:rsidRPr="002D7093">
        <w:rPr>
          <w:rFonts w:ascii="Arial" w:hAnsi="Arial" w:cs="Arial"/>
          <w:sz w:val="20"/>
          <w:szCs w:val="20"/>
        </w:rPr>
        <w:fldChar w:fldCharType="end"/>
      </w:r>
      <w:r w:rsidRPr="002D7093">
        <w:rPr>
          <w:rFonts w:ascii="Arial" w:hAnsi="Arial" w:cs="Arial"/>
          <w:sz w:val="20"/>
          <w:szCs w:val="20"/>
        </w:rPr>
        <w:t>This concept of sustainable development takes into account that:</w:t>
      </w:r>
    </w:p>
    <w:p w14:paraId="2EB2EDC2" w14:textId="77777777" w:rsidR="00D83C88" w:rsidRPr="002D7093" w:rsidRDefault="002C1AA1" w:rsidP="00D83C88">
      <w:pPr>
        <w:spacing w:line="276" w:lineRule="auto"/>
        <w:ind w:left="993" w:hanging="142"/>
        <w:jc w:val="both"/>
        <w:rPr>
          <w:rFonts w:ascii="Arial" w:hAnsi="Arial" w:cs="Arial"/>
          <w:sz w:val="20"/>
          <w:szCs w:val="20"/>
        </w:rPr>
      </w:pPr>
      <w:r w:rsidRPr="002D7093">
        <w:rPr>
          <w:rFonts w:ascii="Arial" w:hAnsi="Arial" w:cs="Arial"/>
          <w:sz w:val="20"/>
          <w:szCs w:val="20"/>
        </w:rPr>
        <w:t>“</w:t>
      </w:r>
      <w:r w:rsidRPr="002D7093">
        <w:rPr>
          <w:rFonts w:ascii="Arial" w:hAnsi="Arial" w:cs="Arial"/>
          <w:sz w:val="16"/>
          <w:szCs w:val="16"/>
        </w:rPr>
        <w:t>adoption of the term of the concept of sustainable development, experts argue that sustainable development problems such as poverty, inequality, basic human needs cannot be separated from, and are even causally related to environmental problems such as resource depletion, biodiversity, pollution and life support systems and the clear link between "population problems" and "development problems" in developing countries with "consumption" problems in developed countries in particular, which shows that the development that is shown is also a global issue concept.</w:t>
      </w:r>
      <w:r w:rsidR="00D83C88" w:rsidRPr="002D7093">
        <w:rPr>
          <w:rFonts w:ascii="Arial" w:hAnsi="Arial" w:cs="Arial"/>
          <w:sz w:val="20"/>
          <w:szCs w:val="20"/>
        </w:rPr>
        <w:t>”.</w:t>
      </w:r>
    </w:p>
    <w:p w14:paraId="2157F223" w14:textId="77777777" w:rsidR="004D4E0E" w:rsidRPr="002D7093" w:rsidRDefault="00516157" w:rsidP="00D83C88">
      <w:pPr>
        <w:spacing w:line="276" w:lineRule="auto"/>
        <w:ind w:firstLine="720"/>
        <w:jc w:val="both"/>
        <w:rPr>
          <w:rFonts w:ascii="Arial" w:hAnsi="Arial" w:cs="Arial"/>
          <w:sz w:val="20"/>
          <w:szCs w:val="20"/>
        </w:rPr>
      </w:pPr>
      <w:r w:rsidRPr="002D7093">
        <w:rPr>
          <w:rFonts w:ascii="Arial" w:hAnsi="Arial" w:cs="Arial"/>
          <w:sz w:val="20"/>
          <w:szCs w:val="20"/>
        </w:rPr>
        <w:t>In conclusion, the author argues that although all of this must be acknowledged that for environmental problems that have physical substance (which is uncertain), the consideration of the concept of the sustainable development approach itself needs to be based on the difference between incomplete knowledge about phenomena in the natural and social concept systems which of course have a contestable nature and on various concepts of the "social" framework that can be attached to each individual in the insight into sustainable development as an object of knowledge.</w:t>
      </w:r>
    </w:p>
    <w:p w14:paraId="45F0E734" w14:textId="77777777" w:rsidR="007D47CE" w:rsidRPr="002D7093" w:rsidRDefault="007D47CE" w:rsidP="00D83C88">
      <w:pPr>
        <w:spacing w:line="276" w:lineRule="auto"/>
        <w:ind w:firstLine="720"/>
        <w:jc w:val="both"/>
        <w:rPr>
          <w:rFonts w:ascii="Arial" w:hAnsi="Arial" w:cs="Arial"/>
          <w:sz w:val="20"/>
          <w:szCs w:val="20"/>
        </w:rPr>
      </w:pPr>
      <w:r w:rsidRPr="002D7093">
        <w:rPr>
          <w:rFonts w:ascii="Arial" w:hAnsi="Arial" w:cs="Arial"/>
          <w:sz w:val="20"/>
          <w:szCs w:val="20"/>
        </w:rPr>
        <w:t>While ecological issues are so focused on threats to the future and survival of humanity, there are also contemporary challenges to well-being, development, however, can be conceptualized, because it is in this way that development is seen as largely free and unequal, with some people experiencing extreme poverty and others experiencing the “diseases of affluence” (e.g., obesity, heart disease, and poor psychological health). Concerns about the inequalities associated with sustainable development are very much present in debates on global equity such as those envisioned by the UN Economic and Social Affairs Council, but equity within countries remains a central policy concern and drives, to varying degrees, the policy agendas of national governments. Indeed, the nature and drivers of human population well-being are re-emerging as an area of ​​active debate and experimentation in many countries, drawing on previous work on the issue.</w:t>
      </w:r>
    </w:p>
    <w:p w14:paraId="45E2A276" w14:textId="77777777" w:rsidR="004B0018" w:rsidRPr="002D7093" w:rsidRDefault="004B0018" w:rsidP="00D83C88">
      <w:pPr>
        <w:spacing w:line="276" w:lineRule="auto"/>
        <w:ind w:firstLine="720"/>
        <w:jc w:val="both"/>
        <w:rPr>
          <w:rFonts w:ascii="Arial" w:hAnsi="Arial" w:cs="Arial"/>
          <w:sz w:val="20"/>
          <w:szCs w:val="20"/>
        </w:rPr>
      </w:pPr>
      <w:r w:rsidRPr="002D7093">
        <w:rPr>
          <w:rFonts w:ascii="Arial" w:hAnsi="Arial" w:cs="Arial"/>
          <w:sz w:val="20"/>
          <w:szCs w:val="20"/>
        </w:rPr>
        <w:t xml:space="preserve">The lack of a formal definition that discusses sustainable development can also give rise to accusations that this concept is less meaningful (from a scientific perspective - mode). In previous </w:t>
      </w:r>
      <w:proofErr w:type="spellStart"/>
      <w:r w:rsidRPr="002D7093">
        <w:rPr>
          <w:rFonts w:ascii="Arial" w:hAnsi="Arial" w:cs="Arial"/>
          <w:sz w:val="20"/>
          <w:szCs w:val="20"/>
        </w:rPr>
        <w:t>research,</w:t>
      </w:r>
      <w:r w:rsidR="00D929B7"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{"citationItems":[{"id":"ITEM-1","itemData":{"DOI":"10.1108/MEDAR-01-2020-0667","ISSN":"20493738","abstract":"Purpose: Organisations rarely adopted integrated processes for developing sustainability reports, although the literature and the business context recommend them for efficient reporting to describe the economic, environmental and/or social impacts of organisational activities. Based on system dynamics, this paper aims to propose an integrated process for producing sustainability reports. Design/methodology/approach: The authors conducted action research involving a multi-utility enterprise. This company offers a wide range of public services covering integrated water utilities, environmental hygiene service, transport and mobility and cemeterial management. Findings: The main steps of a process for defining and representing integrated sustainability reports are described, giving a concrete practical example of how the procedure can be applied to a multi-utility company. Originality/value: System dynamics used as the major contributor to developing integrated sustainability reports also takes into account the nonlinear behaviour of complex systems. Results and implications are assessed from an integrated thinking and reporting perspective.","author":[{"dropping-particle":"","family":"Paolone","given":"Francesco","non-dropping-particle":"","parse-names":false,"suffix":""},{"dropping-particle":"","family":"Sardi","given":"Alberto","non-dropping-particle":"","parse-names":false,"suffix":""},{"dropping-particle":"","family":"Sorano","given":"Enrico","non-dropping-particle":"","parse-names":false,"suffix":""},{"dropping-particle":"","family":"Ferraris","given":"Alberto","non-dropping-particle":"","parse-names":false,"suffix":""}],"container-title":"Meditari Accountancy Research","id":"ITEM-1","issue":"4","issued":{"date-parts":[["2020"]]},"page":"985-1004","title":"Integrated processing of sustainability accounting reports: a multi-utility company case study","type":"article-journal","volume":"29"},"uris":["http://www.mendeley.com/documents/?uuid=1d229219-02cd-4aa1-aafc-56a57f544df3","http://www.mendeley.com/documents/?uuid=d6f055b6-2cfd-4f59-aa54-019bd016c3b3"]}],"mendeley":{"formattedCitation":"(Paolone et al., 2020)","manualFormatting":"Paolone et al., (2020)","plainTextFormattedCitation":"(Paolone et al., 2020)","previouslyFormattedCitation":"(Paolone et al., 2020)"},"properties":{"noteIndex":0},"schema":"https://github.com/citation-style-language/schema/raw/master/csl-citation.json"}</w:instrText>
      </w:r>
      <w:r w:rsidR="00D929B7" w:rsidRPr="002D7093">
        <w:rPr>
          <w:rFonts w:ascii="Arial" w:hAnsi="Arial" w:cs="Arial"/>
          <w:sz w:val="20"/>
          <w:szCs w:val="20"/>
        </w:rPr>
        <w:fldChar w:fldCharType="separate"/>
      </w:r>
      <w:r w:rsidR="00D929B7" w:rsidRPr="002D7093">
        <w:rPr>
          <w:rFonts w:ascii="Arial" w:hAnsi="Arial" w:cs="Arial"/>
          <w:noProof/>
          <w:sz w:val="20"/>
          <w:szCs w:val="20"/>
        </w:rPr>
        <w:t>Paolone</w:t>
      </w:r>
      <w:proofErr w:type="spellEnd"/>
      <w:r w:rsidR="00D929B7" w:rsidRPr="002D7093">
        <w:rPr>
          <w:rFonts w:ascii="Arial" w:hAnsi="Arial" w:cs="Arial"/>
          <w:noProof/>
          <w:sz w:val="20"/>
          <w:szCs w:val="20"/>
        </w:rPr>
        <w:t xml:space="preserve"> et al., (2020)</w:t>
      </w:r>
      <w:r w:rsidR="00D929B7" w:rsidRPr="002D7093">
        <w:rPr>
          <w:rFonts w:ascii="Arial" w:hAnsi="Arial" w:cs="Arial"/>
          <w:sz w:val="20"/>
          <w:szCs w:val="20"/>
        </w:rPr>
        <w:fldChar w:fldCharType="end"/>
      </w:r>
      <w:r w:rsidRPr="002D7093">
        <w:rPr>
          <w:rFonts w:ascii="Arial" w:hAnsi="Arial" w:cs="Arial"/>
          <w:sz w:val="20"/>
          <w:szCs w:val="20"/>
        </w:rPr>
        <w:t>, the assumption that rejecting the suggestion of the "concept of sustainable development" is indeed considered correct, so it can be said that this makes it a potential breakthrough in thinking about the relationship between environmental and social problems. This is very possible, even very necessary for the recognition of the questionable nature of the concept of environmental issues and development that are interconnected globally, that the report on the definition of sustainable development has made it very possible for a broad coalition to be able to unite in the rhetoric of its practice</w:t>
      </w:r>
      <w:r w:rsidR="00006BE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{"citationItems":[{"id":"ITEM-1","itemData":{"DOI":"10.1007/s10668-010-9260-x","ISSN":"1387585X","abstract":"Literature about sustainable development is abundant and expanding, and syntheses are therefore increasingly necessary. This paper represents an effort to characterize the main principles behind the concept of sustainability and to identify and describe the scientific approaches at the root of each of those principles. From a scientific point of view, the identification of sustainability principles is possibly more interesting than providing one rigid definition because they are more abstract and conceptual. As a first step, three scientific approaches relevant in the context of sustainability-ecological economics, sustainability transition, and sustainability science-were characterized and synthesized into four sustainability principles. The next step was the identification and description of the scientific approaches at the root of each sustainability principle. All descriptions are based on a literature review. Four sustainability principles were identified: the stressing of biophysical limits that constrain the scale of the human economy; the focus on societal welfare and development; the understanding that each system has its own minimum irreducible needs in order to be viable; and the acknowledgment of system complexity. From an evolutionary perspective, scientific approaches at the root of sustainability progressed from a static view of environmental limits and human impacts to a dynamic and integrative vision of them; from an emphasis on human impacts and availability of natural resources to a more balanced position that puts human and social capital at the center; from a rigid definition of goals to the understanding that the process of transition toward goals is as important as the goals themselves. The four principles of sustainability incorporated in varying degrees a broad range of scientific contributions. Sustainability may, as such, be regarded as a step toward consilience, an attempt to bring together scholars from different backgrounds and disciplines in order to create an integrated thesis. © 2010 Springer Science+Business Media B.V.","author":[{"dropping-particle":"","family":"Quental","given":"Nuno","non-dropping-particle":"","parse-names":false,"suffix":""},{"dropping-particle":"","family":"Lourenço","given":"Júlia M.","non-dropping-particle":"","parse-names":false,"suffix":""},{"dropping-particle":"","family":"Silva","given":"Fernando Nunes","non-dropping-particle":"da","parse-names":false,"suffix":""}],"container-title":"Environment, Development and Sustainability","id":"ITEM-1","issue":"2","issued":{"date-parts":[["2011"]]},"page":"257-276","title":"Sustainability: Characteristics and scientific roots","type":"article-journal","volume":"13"},"uris":["http://www.mendeley.com/documents/?uuid=1b47a4ef-696f-44ec-b407-7fccf9264895","http://www.mendeley.com/documents/?uuid=88c6404b-60a3-4cdd-80ae-c8cb0e07848a"]}],"mendeley":{"formattedCitation":"(Quental et al., 2011)","plainTextFormattedCitation":"(Quental et al., 2011)","previouslyFormattedCitation":"(Quental et al., 2011)"},"properties":{"noteIndex":0},"schema":"https://github.com/citation-style-language/schema/raw/master/csl-citation.json"}</w:instrText>
      </w:r>
      <w:r w:rsidR="00006BE1" w:rsidRPr="002D7093">
        <w:rPr>
          <w:rFonts w:ascii="Arial" w:hAnsi="Arial" w:cs="Arial"/>
          <w:sz w:val="20"/>
          <w:szCs w:val="20"/>
        </w:rPr>
        <w:fldChar w:fldCharType="separate"/>
      </w:r>
      <w:r w:rsidR="00006BE1" w:rsidRPr="002D7093">
        <w:rPr>
          <w:rFonts w:ascii="Arial" w:hAnsi="Arial" w:cs="Arial"/>
          <w:noProof/>
          <w:sz w:val="20"/>
          <w:szCs w:val="20"/>
        </w:rPr>
        <w:t>(Quental et al., 2011)</w:t>
      </w:r>
      <w:r w:rsidR="00006BE1" w:rsidRPr="002D7093">
        <w:rPr>
          <w:rFonts w:ascii="Arial" w:hAnsi="Arial" w:cs="Arial"/>
          <w:sz w:val="20"/>
          <w:szCs w:val="20"/>
        </w:rPr>
        <w:fldChar w:fldCharType="end"/>
      </w:r>
      <w:r w:rsidR="00053DF3" w:rsidRPr="002D7093">
        <w:rPr>
          <w:rFonts w:ascii="Arial" w:hAnsi="Arial" w:cs="Arial"/>
          <w:sz w:val="20"/>
          <w:szCs w:val="20"/>
        </w:rPr>
        <w:t>. Furthermore, considering the complex nature and interconnectedness of the problems identified above, a specific research framework in a discipline is unlikely to be sufficient to fully describe or address certain sustainable development issues. For example, characterizing the problem of poverty in rural areas as being caused by a lack of income, but the formulation and resolution of this problem is not necessarily able to reveal the problems of land ownership; agricultural practices; or gender inequality that may reinforce poverty. Although many disciplines have many benefits that can provide conceptual explanations of some aspects of the problem</w:t>
      </w:r>
      <w:r w:rsidR="00006BE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{"citationItems":[{"id":"ITEM-1","itemData":{"DOI":"10.1007/s10551-016-3282-8","ISBN":"1055101632","ISSN":"1573-0697","author":[{"dropping-particle":"","family":"Lee","given":"W Eric","non-dropping-particle":"","parse-names":false,"suffix":""},{"dropping-particle":"","family":"Hageman","given":"Amy M","non-dropping-particle":"","parse-names":false,"suffix":""}],"container-title":"Journal of Business Ethics","id":"ITEM-1","issued":{"date-parts":[["2016"]]},"publisher":"Springer Netherlands","title":"Talk the Talk or Walk the Walk ? An Examination of Sustainability Accounting Implementation","type":"article-journal"},"uris":["http://www.mendeley.com/documents/?uuid=7e7b612f-6c15-42cd-9474-df4956ff490d","http://www.mendeley.com/documents/?uuid=27e581e0-d7ca-4fb2-a0af-9dfdfe72f71f"]}],"mendeley":{"formattedCitation":"(Lee &amp; Hageman, 2016)","plainTextFormattedCitation":"(Lee &amp; Hageman, 2016)","previouslyFormattedCitation":"(Lee &amp; Hageman, 2016)"},"properties":{"noteIndex":0},"schema":"https://github.com/citation-style-language/schema/raw/master/csl-citation.json"}</w:instrText>
      </w:r>
      <w:r w:rsidR="00006BE1" w:rsidRPr="002D7093">
        <w:rPr>
          <w:rFonts w:ascii="Arial" w:hAnsi="Arial" w:cs="Arial"/>
          <w:sz w:val="20"/>
          <w:szCs w:val="20"/>
        </w:rPr>
        <w:fldChar w:fldCharType="separate"/>
      </w:r>
      <w:r w:rsidR="00006BE1" w:rsidRPr="002D7093">
        <w:rPr>
          <w:rFonts w:ascii="Arial" w:hAnsi="Arial" w:cs="Arial"/>
          <w:noProof/>
          <w:sz w:val="20"/>
          <w:szCs w:val="20"/>
        </w:rPr>
        <w:t>(Lee &amp; Hageman, 2016)</w:t>
      </w:r>
      <w:r w:rsidR="00006BE1" w:rsidRPr="002D7093">
        <w:rPr>
          <w:rFonts w:ascii="Arial" w:hAnsi="Arial" w:cs="Arial"/>
          <w:sz w:val="20"/>
          <w:szCs w:val="20"/>
        </w:rPr>
        <w:fldChar w:fldCharType="end"/>
      </w:r>
      <w:r w:rsidR="00DD18BF" w:rsidRPr="002D7093">
        <w:rPr>
          <w:rFonts w:ascii="Arial" w:hAnsi="Arial" w:cs="Arial"/>
          <w:sz w:val="20"/>
          <w:szCs w:val="20"/>
        </w:rPr>
        <w:t>.</w:t>
      </w:r>
    </w:p>
    <w:p w14:paraId="227F6A47" w14:textId="77777777" w:rsidR="006E4464" w:rsidRPr="002D7093" w:rsidRDefault="006E4464" w:rsidP="006E4464">
      <w:pPr>
        <w:spacing w:line="276" w:lineRule="auto"/>
        <w:jc w:val="both"/>
        <w:rPr>
          <w:rFonts w:ascii="Arial" w:hAnsi="Arial" w:cs="Arial"/>
          <w:b/>
          <w:bCs/>
          <w:sz w:val="20"/>
          <w:szCs w:val="20"/>
        </w:rPr>
      </w:pPr>
      <w:r w:rsidRPr="002D7093">
        <w:rPr>
          <w:rFonts w:ascii="Arial" w:hAnsi="Arial" w:cs="Arial"/>
          <w:b/>
          <w:bCs/>
          <w:sz w:val="20"/>
          <w:szCs w:val="20"/>
        </w:rPr>
        <w:t>The Boundaries of Accounting Concepts and Sustainable Development</w:t>
      </w:r>
    </w:p>
    <w:p w14:paraId="0D1CDE5E" w14:textId="77777777" w:rsidR="00C37B42" w:rsidRPr="002D7093" w:rsidRDefault="00E36922" w:rsidP="006E4464">
      <w:pPr>
        <w:spacing w:line="276" w:lineRule="auto"/>
        <w:ind w:firstLine="720"/>
        <w:jc w:val="both"/>
        <w:rPr>
          <w:rFonts w:ascii="Arial" w:hAnsi="Arial" w:cs="Arial"/>
          <w:sz w:val="20"/>
          <w:szCs w:val="20"/>
        </w:rPr>
      </w:pPr>
      <w:r w:rsidRPr="002D7093">
        <w:rPr>
          <w:rFonts w:ascii="Arial" w:hAnsi="Arial" w:cs="Arial"/>
          <w:sz w:val="20"/>
          <w:szCs w:val="20"/>
        </w:rPr>
        <w:lastRenderedPageBreak/>
        <w:t>In the concept of developing scientific knowledge, especially accounting, there are no clear and consistent boundaries that are able to describe in the literature between accounting for sustainable development and social and environmental accounting itself.</w:t>
      </w:r>
      <w:r w:rsidR="00006BE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{"citationItems":[{"id":"ITEM-1","itemData":{"DOI":"10.1007/s10551-014-2058-2","ISSN":"15730697","abstract":"In order to enable firms to successfully deal with issues of corporate sustainability, the firms' stakeholders would need to participate in sustainability accounting and management. In practice, however, participative sustainability accounting and management are often unfeasible. The resulting consequence is the risk of misbalancing single aspects of sustainability. The purpose of this article is to show that reflexivity in sustainability accounting and management, that is, an ongoing reflection on the relationship between the goals of corporate sustainability and the overarching objective of sustainable development can, at least, mitigate this problem. Reflexivity has the potential to initiate processes of collective learning and could eventually bring about the realization of business models that integrate economic, ecological, and social considerations.","author":[{"dropping-particle":"","family":"Schneider","given":"Anselm","non-dropping-particle":"","parse-names":false,"suffix":""}],"container-title":"Journal of Business Ethics","id":"ITEM-1","issue":"3","issued":{"date-parts":[["2015"]]},"page":"525-536","title":"Reflexivity in Sustainability Accounting and Management: Transcending the Economic Focus of Corporate Sustainability","type":"article-journal","volume":"127"},"uris":["http://www.mendeley.com/documents/?uuid=caad6a62-2973-4f11-89e1-bee264407a49","http://www.mendeley.com/documents/?uuid=c76144f5-4c83-4f46-92ad-d7ef83b0dd0d"]}],"mendeley":{"formattedCitation":"(Schneider, 2015)","plainTextFormattedCitation":"(Schneider, 2015)","previouslyFormattedCitation":"(Schneider, 2015)"},"properties":{"noteIndex":0},"schema":"https://github.com/citation-style-language/schema/raw/master/csl-citation.json"}</w:instrText>
      </w:r>
      <w:r w:rsidR="00006BE1" w:rsidRPr="002D7093">
        <w:rPr>
          <w:rFonts w:ascii="Arial" w:hAnsi="Arial" w:cs="Arial"/>
          <w:sz w:val="20"/>
          <w:szCs w:val="20"/>
        </w:rPr>
        <w:fldChar w:fldCharType="separate"/>
      </w:r>
      <w:r w:rsidR="00006BE1" w:rsidRPr="002D7093">
        <w:rPr>
          <w:rFonts w:ascii="Arial" w:hAnsi="Arial" w:cs="Arial"/>
          <w:noProof/>
          <w:sz w:val="20"/>
          <w:szCs w:val="20"/>
        </w:rPr>
        <w:t>(Schneider, 2015)</w:t>
      </w:r>
      <w:r w:rsidR="00006BE1" w:rsidRPr="002D7093">
        <w:rPr>
          <w:rFonts w:ascii="Arial" w:hAnsi="Arial" w:cs="Arial"/>
          <w:sz w:val="20"/>
          <w:szCs w:val="20"/>
        </w:rPr>
        <w:fldChar w:fldCharType="end"/>
      </w:r>
      <w:r w:rsidRPr="002D7093">
        <w:rPr>
          <w:rFonts w:ascii="Arial" w:hAnsi="Arial" w:cs="Arial"/>
          <w:sz w:val="20"/>
          <w:szCs w:val="20"/>
        </w:rPr>
        <w:t>.However, it is important for researchers in arguing by proposing in this article to distinguish between these two interrelated fields. Moreover, there is no literature that is able to attempt to reveal the differences between these two limits of accounting scientific concepts. As a result, researchers have used various truths that have been found both in books and other research journals in exploiting accounting and accounting science that appears in the context of sustainable development as a way and step in initiating researchers' thinking for the development of accounting science itself. In particular, previous studies have also gathered insights from previous researchers who may have a conception of the possibility of developing accounting for sustainable development. However, many authors are not directly able to discuss the differences between accounting for sustainable development and social and environmental accounting itself.</w:t>
      </w:r>
    </w:p>
    <w:p w14:paraId="278B74F2" w14:textId="77777777" w:rsidR="006E4464" w:rsidRPr="002D7093" w:rsidRDefault="00A57978" w:rsidP="006E4464">
      <w:pPr>
        <w:spacing w:line="276" w:lineRule="auto"/>
        <w:ind w:firstLine="720"/>
        <w:jc w:val="both"/>
        <w:rPr>
          <w:rFonts w:ascii="Arial" w:hAnsi="Arial" w:cs="Arial"/>
          <w:color w:val="000000" w:themeColor="text1"/>
          <w:sz w:val="20"/>
          <w:szCs w:val="20"/>
        </w:rPr>
      </w:pPr>
      <w:r w:rsidRPr="002D7093">
        <w:rPr>
          <w:rFonts w:ascii="Arial" w:hAnsi="Arial" w:cs="Arial"/>
          <w:sz w:val="20"/>
          <w:szCs w:val="20"/>
        </w:rPr>
        <w:t>Of the many authors, they can be divided into several scientific categories. First, where some parties are able to state that they consider the activities that make and are the calculation of social and environmental costs can be considered to lead to the possibility of calculating the costs of sustainable development itself, however they are very unsure whether these activities really exist when they write about their research contributions. For example,</w:t>
      </w:r>
      <w:r w:rsidR="00006BE1" w:rsidRPr="002D7093">
        <w:rPr>
          <w:rFonts w:ascii="Arial" w:hAnsi="Arial" w:cs="Arial"/>
          <w:sz w:val="20"/>
          <w:szCs w:val="20"/>
        </w:rPr>
        <w:fldChar w:fldCharType="begin" w:fldLock="1"/>
      </w:r>
      <w:r w:rsidR="00663795" w:rsidRPr="002D7093">
        <w:rPr>
          <w:rFonts w:ascii="Arial" w:hAnsi="Arial" w:cs="Arial"/>
          <w:sz w:val="20"/>
          <w:szCs w:val="20"/>
        </w:rPr>
        <w:instrText>ADDIN CSL_CITATION {"citationItems":[{"id":"ITEM-1","itemData":{"DOI":"10.1016/j.aos.2014.02.003","ISSN":"03613682","abstract":"The transformative potential of accounting-sustainability hybrids has been promoted and problematized in the literature. We contribute to this debate by exploring, theoretically and empirically, the role of accounting in shaping and reshaping sustainability practices. We develop a holistic framework which we use to analyse the governing and mediating roles of accounting-sustainability hybrids in the Environment Agency (of England and Wales) and West Sussex County Council. Our analysis identifies that local accounting-sustainability hybrids contribute positively to improving eco-efficiency, have some impact on eco-effectiveness, but limited bearing on social justice. Emerging assemblages of accounting-sustainability hybrids create capacity for wider sustainability transformations, particularly through their mediating roles. However, a number of factors combine to frustrate further sustainability transformations within these organisations and those they are charged with governing. These factors include the structural constraints of the accounting-sustainability hybrids, influenced by a relatively weak local sustainability programmatic and the pressing need to meet increasing service delivery expectations in a period of severe resource constraints. Crown Copyright.","author":[{"dropping-particle":"","family":"Thomson","given":"Ian","non-dropping-particle":"","parse-names":false,"suffix":""},{"dropping-particle":"","family":"Grubnic","given":"Suzana","non-dropping-particle":"","parse-names":false,"suffix":""},{"dropping-particle":"","family":"Georgakopoulos","given":"Georgios","non-dropping-particle":"","parse-names":false,"suffix":""}],"container-title":"Accounting, Organizations and Society","id":"ITEM-1","issue":"6","issued":{"date-parts":[["2014"]]},"page":"453-476","title":"Exploring accounting-sustainability hybridisation in the UK public sector","type":"article-journal","volume":"39"},"uris":["http://www.mendeley.com/documents/?uuid=20ba3485-daea-427d-a489-46321ec2ab77","http://www.mendeley.com/documents/?uuid=0da4378b-0661-4766-a505-06df7c8bca98"]}],"mendeley":{"formattedCitation":"(Thomson et al., 2014)","manualFormatting":"Thomson et al., (2014)","plainTextFormattedCitation":"(Thomson et al., 2014)","previouslyFormattedCitation":"(Thomson et al., 2014)"},"properties":{"noteIndex":0},"schema":"https://github.com/citation-style-language/schema/raw/master/csl-citation.json"}</w:instrText>
      </w:r>
      <w:r w:rsidR="00006BE1" w:rsidRPr="002D7093">
        <w:rPr>
          <w:rFonts w:ascii="Arial" w:hAnsi="Arial" w:cs="Arial"/>
          <w:sz w:val="20"/>
          <w:szCs w:val="20"/>
        </w:rPr>
        <w:fldChar w:fldCharType="separate"/>
      </w:r>
      <w:r w:rsidR="00006BE1" w:rsidRPr="002D7093">
        <w:rPr>
          <w:rFonts w:ascii="Arial" w:hAnsi="Arial" w:cs="Arial"/>
          <w:noProof/>
          <w:sz w:val="20"/>
          <w:szCs w:val="20"/>
        </w:rPr>
        <w:t>Thomson et al., (2014)</w:t>
      </w:r>
      <w:r w:rsidR="00006BE1" w:rsidRPr="002D7093">
        <w:rPr>
          <w:rFonts w:ascii="Arial" w:hAnsi="Arial" w:cs="Arial"/>
          <w:sz w:val="20"/>
          <w:szCs w:val="20"/>
        </w:rPr>
        <w:fldChar w:fldCharType="end"/>
      </w:r>
      <w:r w:rsidRPr="002D7093">
        <w:rPr>
          <w:rFonts w:ascii="Arial" w:hAnsi="Arial" w:cs="Arial"/>
          <w:color w:val="FF0000"/>
          <w:sz w:val="20"/>
          <w:szCs w:val="20"/>
        </w:rPr>
        <w:t xml:space="preserve"> </w:t>
      </w:r>
      <w:r w:rsidRPr="002D7093">
        <w:rPr>
          <w:rFonts w:ascii="Arial" w:hAnsi="Arial" w:cs="Arial"/>
          <w:color w:val="000000" w:themeColor="text1"/>
          <w:sz w:val="20"/>
          <w:szCs w:val="20"/>
        </w:rPr>
        <w:t xml:space="preserve">has conducted research that he is not so sure that sustainability reporting itself exists and therefore he is able to provide for the reporting that occurs. For the first series of responses, it becomes that there is a rebuttal of the first response as seen in the </w:t>
      </w:r>
      <w:proofErr w:type="spellStart"/>
      <w:r w:rsidRPr="002D7093">
        <w:rPr>
          <w:rFonts w:ascii="Arial" w:hAnsi="Arial" w:cs="Arial"/>
          <w:color w:val="000000" w:themeColor="text1"/>
          <w:sz w:val="20"/>
          <w:szCs w:val="20"/>
        </w:rPr>
        <w:t>research</w:t>
      </w:r>
      <w:r w:rsidR="00006BE1"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{"citationItems":[{"id":"ITEM-1","itemData":{"ISSN":"0361-3682","author":[{"dropping-particle":"","family":"Gray","given":"Rob","non-dropping-particle":"","parse-names":false,"suffix":""}],"container-title":"Accounting, organizations and society","id":"ITEM-1","issue":"1","issued":{"date-parts":[["2010"]]},"page":"47-62","publisher":"Elsevier","title":"Is accounting for sustainability actually accounting for sustainability… and how would we know? An exploration of narratives of organisations and the planet","type":"article-journal","volume":"35"},"uris":["http://www.mendeley.com/documents/?uuid=7a57fa37-e649-4bab-b69a-55e4a6d8ebcd"]}],"mendeley":{"formattedCitation":"(Gray, 2010)","manualFormatting":"Gray (2010)","plainTextFormattedCitation":"(Gray, 2010)","previouslyFormattedCitation":"(Gray, 2010)"},"properties":{"noteIndex":0},"schema":"https://github.com/citation-style-language/schema/raw/master/csl-citation.json"}</w:instrText>
      </w:r>
      <w:r w:rsidR="00006BE1" w:rsidRPr="002D7093">
        <w:rPr>
          <w:rFonts w:ascii="Arial" w:hAnsi="Arial" w:cs="Arial"/>
          <w:color w:val="000000" w:themeColor="text1"/>
          <w:sz w:val="20"/>
          <w:szCs w:val="20"/>
        </w:rPr>
        <w:fldChar w:fldCharType="separate"/>
      </w:r>
      <w:r w:rsidR="00006BE1" w:rsidRPr="002D7093">
        <w:rPr>
          <w:rFonts w:ascii="Arial" w:hAnsi="Arial" w:cs="Arial"/>
          <w:noProof/>
          <w:color w:val="000000" w:themeColor="text1"/>
          <w:sz w:val="20"/>
          <w:szCs w:val="20"/>
        </w:rPr>
        <w:t>Gray</w:t>
      </w:r>
      <w:proofErr w:type="spellEnd"/>
      <w:r w:rsidR="00006BE1" w:rsidRPr="002D7093">
        <w:rPr>
          <w:rFonts w:ascii="Arial" w:hAnsi="Arial" w:cs="Arial"/>
          <w:noProof/>
          <w:color w:val="000000" w:themeColor="text1"/>
          <w:sz w:val="20"/>
          <w:szCs w:val="20"/>
        </w:rPr>
        <w:t xml:space="preserve"> (2010)</w:t>
      </w:r>
      <w:r w:rsidR="00006BE1" w:rsidRPr="002D7093">
        <w:rPr>
          <w:rFonts w:ascii="Arial" w:hAnsi="Arial" w:cs="Arial"/>
          <w:color w:val="000000" w:themeColor="text1"/>
          <w:sz w:val="20"/>
          <w:szCs w:val="20"/>
        </w:rPr>
        <w:fldChar w:fldCharType="end"/>
      </w:r>
      <w:r w:rsidRPr="002D7093">
        <w:rPr>
          <w:rFonts w:ascii="Arial" w:hAnsi="Arial" w:cs="Arial"/>
          <w:color w:val="000000" w:themeColor="text1"/>
          <w:sz w:val="20"/>
          <w:szCs w:val="20"/>
        </w:rPr>
        <w:t>also emphasized that there is a gradual change in the level of analysis scale and target achievement standards sought along with the scientific shift from social and environmental accounting to accounting for sustainable development. Indeed, it is true that the idea of ​​“step change” is able to lead to this. Likewise,</w:t>
      </w:r>
      <w:r w:rsidR="00006BE1"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{"citationItems":[{"id":"ITEM-1","itemData":{"DOI":"10.1007/978-3-319-98125-3","ISBN":"9783319981253","abstract":"Responding to the pressing need of business schools to incorporate sustainability thinking into their curricula, this new book offers fresh thinking on how to achieve this in practical terms. Structured on a typical MBA programme, each chapter explores how sustainability thinking can be integrated into existing subject areas. Rather than being prescriptive, the chapters provide opportunities to reflect on successes as well as challenges associated with embedding sustainability into MBA courses. Contributors explore the employability implications of sustainability and how these are reflected in course designs, pedagogy and assessments. Filling an important gap in current literature, Incorporating Sustainability in Management Education provides important support to Higher Education Institutes who must quickly adapt to this desired change in business school curricula.","author":[{"dropping-particle":"","family":"Amaeshi","given":"Kenneth","non-dropping-particle":"","parse-names":false,"suffix":""},{"dropping-particle":"","family":"Muthuri","given":"Judy N.","non-dropping-particle":"","parse-names":false,"suffix":""},{"dropping-particle":"","family":"Ogbechie","given":"Chris","non-dropping-particle":"","parse-names":false,"suffix":""}],"container-title":"Incorporating Sustainability in Management Education: An Interdisciplinary Approach","id":"ITEM-1","issued":{"date-parts":[["2019"]]},"page":"1-243","title":"Incorporating sustainability in management education: An interdisciplinary approach","type":"article-journal"},"uris":["http://www.mendeley.com/documents/?uuid=e2394fa4-cac1-4758-934c-3de926297345","http://www.mendeley.com/documents/?uuid=c07146bb-9b57-46c0-832c-6e3579c81908"]}],"mendeley":{"formattedCitation":"(Amaeshi et al., 2019)","manualFormatting":"Amaeshi et al., (2019)","plainTextFormattedCitation":"(Amaeshi et al., 2019)","previouslyFormattedCitation":"(Amaeshi et al., 2019)"},"properties":{"noteIndex":0},"schema":"https://github.com/citation-style-language/schema/raw/master/csl-citation.json"}</w:instrText>
      </w:r>
      <w:r w:rsidR="00006BE1" w:rsidRPr="002D7093">
        <w:rPr>
          <w:rFonts w:ascii="Arial" w:hAnsi="Arial" w:cs="Arial"/>
          <w:color w:val="000000" w:themeColor="text1"/>
          <w:sz w:val="20"/>
          <w:szCs w:val="20"/>
        </w:rPr>
        <w:fldChar w:fldCharType="separate"/>
      </w:r>
      <w:r w:rsidR="00006BE1" w:rsidRPr="002D7093">
        <w:rPr>
          <w:rFonts w:ascii="Arial" w:hAnsi="Arial" w:cs="Arial"/>
          <w:noProof/>
          <w:color w:val="000000" w:themeColor="text1"/>
          <w:sz w:val="20"/>
          <w:szCs w:val="20"/>
        </w:rPr>
        <w:t>Amaeshi et al., (2019)</w:t>
      </w:r>
      <w:r w:rsidR="00006BE1" w:rsidRPr="002D7093">
        <w:rPr>
          <w:rFonts w:ascii="Arial" w:hAnsi="Arial" w:cs="Arial"/>
          <w:color w:val="000000" w:themeColor="text1"/>
          <w:sz w:val="20"/>
          <w:szCs w:val="20"/>
        </w:rPr>
        <w:fldChar w:fldCharType="end"/>
      </w:r>
      <w:r w:rsidR="001778E9" w:rsidRPr="002D7093">
        <w:rPr>
          <w:rFonts w:ascii="Arial" w:hAnsi="Arial" w:cs="Arial"/>
          <w:color w:val="FF0000"/>
          <w:sz w:val="20"/>
          <w:szCs w:val="20"/>
        </w:rPr>
        <w:t xml:space="preserve"> </w:t>
      </w:r>
      <w:r w:rsidR="001778E9" w:rsidRPr="002D7093">
        <w:rPr>
          <w:rFonts w:ascii="Arial" w:hAnsi="Arial" w:cs="Arial"/>
          <w:color w:val="000000" w:themeColor="text1"/>
          <w:sz w:val="20"/>
          <w:szCs w:val="20"/>
        </w:rPr>
        <w:t>asking whether it is time to enter into a meaningful discourse about whether accounting scholarship is a coherent and unified field of study. On the other hand, it also argues that as it is currently constructed, there is a danger that accounting for sustainable development itself may become “simply an empirical site on which accounting and finance researchers can focus their empirical and theoretical microscopes”.</w:t>
      </w:r>
    </w:p>
    <w:p w14:paraId="2C12359E" w14:textId="77777777" w:rsidR="00AC4094" w:rsidRPr="002D7093" w:rsidRDefault="00AC4094" w:rsidP="006E4464">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In an effort to identify “who matters” social and environmental accounting has been able to make a strong commitment to the information rights of stakeholders which is a central issue in developing a more pluralistic environment. However, more than that, being able to define stakeholders requires a specific definition of the area of ​​concern (or entity) in which the rights of stakeholders can be determined. In accounting science, this is primarily determined by reference to an entity that is defined in a legal form (and is an entity of analysis that is the “standard” for an accountant).</w:t>
      </w:r>
      <w:r w:rsidR="00006BE1"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10.20968/rpm/2018/v16/i1/129258","ISSN":"0972-8686","author":[{"dropping-particle":"","family":"Kaur","given":"Chanpreet","non-dropping-particle":"","parse-names":false,"suffix":""},{"dropping-particle":"","family":"Sapra","given":"Ritu","non-dropping-particle":"","parse-names":false,"suffix":""}],"container-title":"Review of Professional Management- A Journal of New Delhi Institute of Management","id":"ITEM-1","issue":"1","issued":{"date-parts":[["2018"]]},"page":"70","title":"Social Accounting &amp; Reporting practices: A Literature Review on Determinants and Impact","type":"article-journal","volume":"16"},"uris":["http://www.mendeley.com/documents/?uuid=b88405c1-54b0-4023-a4b0-18dd9e93630c","http://www.mendeley.com/documents/?uuid=792634e4-ef93-4d1f-897e-c754d57bde66"]}],"mendeley":{"formattedCitation":"(Kaur &amp; Sapra, 2018)","plainTextFormattedCitation":"(Kaur &amp; Sapra, 2018)","previouslyFormattedCitation":"(Kaur &amp; Sapra, 2018)"},"properties":{"noteIndex":0},"schema":"https://github.com/citation-style-language/schema/raw/master/csl-citation.json"}</w:instrText>
      </w:r>
      <w:r w:rsidR="00006BE1" w:rsidRPr="002D7093">
        <w:rPr>
          <w:rFonts w:ascii="Arial" w:hAnsi="Arial" w:cs="Arial"/>
          <w:color w:val="000000" w:themeColor="text1"/>
          <w:sz w:val="20"/>
          <w:szCs w:val="20"/>
        </w:rPr>
        <w:fldChar w:fldCharType="separate"/>
      </w:r>
      <w:r w:rsidR="00006BE1" w:rsidRPr="002D7093">
        <w:rPr>
          <w:rFonts w:ascii="Arial" w:hAnsi="Arial" w:cs="Arial"/>
          <w:noProof/>
          <w:color w:val="000000" w:themeColor="text1"/>
          <w:sz w:val="20"/>
          <w:szCs w:val="20"/>
        </w:rPr>
        <w:t>(Kaur &amp; Sapra, 2018)</w:t>
      </w:r>
      <w:r w:rsidR="00006BE1" w:rsidRPr="002D7093">
        <w:rPr>
          <w:rFonts w:ascii="Arial" w:hAnsi="Arial" w:cs="Arial"/>
          <w:color w:val="000000" w:themeColor="text1"/>
          <w:sz w:val="20"/>
          <w:szCs w:val="20"/>
        </w:rPr>
        <w:fldChar w:fldCharType="end"/>
      </w:r>
      <w:r w:rsidR="005C5B34" w:rsidRPr="002D7093">
        <w:rPr>
          <w:rFonts w:ascii="Arial" w:hAnsi="Arial" w:cs="Arial"/>
          <w:color w:val="000000" w:themeColor="text1"/>
          <w:sz w:val="20"/>
          <w:szCs w:val="20"/>
        </w:rPr>
        <w:t>. Likewise, how stakeholders make their impacts felt and / or stakeholders who require organizational responses are usually determined by the various relative powers to influence the entity concerned. This is certainly able to lead to the development of stakeholder theory as a step and way in determining "who is important" and on the focus to what extent the legitimacy of the business entity is created and maintained.</w:t>
      </w:r>
    </w:p>
    <w:p w14:paraId="519FAFBC" w14:textId="77777777" w:rsidR="001A4529" w:rsidRDefault="001A4529" w:rsidP="006E4464">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Overall, of course, this can also be able to create an argument in conducting a continuous examination of the environmental performance conditions themselves where the business entity operates. For example, if we examine the desire for a better sustainable development report than the previous period, then we need to understand how a performance guideline and or sustainable development report itself is developed. In addition, we can also look at the points of change in certain environmental performance conditions that are very likely to be needed (but often considered insufficient) for less sustainable business operations.</w:t>
      </w:r>
      <w:r w:rsidR="000B0476"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{"citationItems":[{"id":"ITEM-1","itemData":{"DOI":"10.1111/j.1467-9302.2008.00667.x","ISSN":"09540962","abstract":"This article analyses the ways that Spanish public water companies communicate sustainability information to their stakeholders and explores whether distinctive and more progressive accountability is possible in the public sector in comparison with private sector organizations. Two distinct activities are identified in sustainable accountability: public organizations are engaged in informal as well as formal reporting activity, and their reporting seems to be coupled with real organizational strategies and operational activities. © 2008 The Authors.","author":[{"dropping-particle":"","family":"Larrinaga-Gonzélez","given":"Carlos","non-dropping-particle":"","parse-names":false,"suffix":""},{"dropping-particle":"","family":"Pérez-Chamorro","given":"Vincente","non-dropping-particle":"","parse-names":false,"suffix":""}],"container-title":"Public Money and Management","id":"ITEM-1","issue":"6","issued":{"date-parts":[["2008"]]},"page":"337-343","title":"Sustainability accounting and accountability in public water companies","type":"article-journal","volume":"28"},"uris":["http://www.mendeley.com/documents/?uuid=46bee686-0260-422f-ad8a-3d9fc91c16c7","http://www.mendeley.com/documents/?uuid=043dda60-eca2-4a3b-9ba3-52ddd8335e6d"]}],"mendeley":{"formattedCitation":"(Larrinaga-Gonzélez &amp; Pérez-Chamorro, 2008)","plainTextFormattedCitation":"(Larrinaga-Gonzélez &amp; Pérez-Chamorro, 2008)","previouslyFormattedCitation":"(Larrinaga-Gonzélez &amp; Pérez-Chamorro, 2008)"},"properties":{"noteIndex":0},"schema":"https://github.com/citation-style-language/schema/raw/master/csl-citation.json"}</w:instrText>
      </w:r>
      <w:r w:rsidR="000B0476" w:rsidRPr="002D7093">
        <w:rPr>
          <w:rFonts w:ascii="Arial" w:hAnsi="Arial" w:cs="Arial"/>
          <w:color w:val="000000" w:themeColor="text1"/>
          <w:sz w:val="20"/>
          <w:szCs w:val="20"/>
        </w:rPr>
        <w:fldChar w:fldCharType="separate"/>
      </w:r>
      <w:r w:rsidR="000B0476" w:rsidRPr="002D7093">
        <w:rPr>
          <w:rFonts w:ascii="Arial" w:hAnsi="Arial" w:cs="Arial"/>
          <w:noProof/>
          <w:color w:val="000000" w:themeColor="text1"/>
          <w:sz w:val="20"/>
          <w:szCs w:val="20"/>
        </w:rPr>
        <w:t>(Larrinaga-Gonzélez &amp; Pérez-Chamorro, 2008)</w:t>
      </w:r>
      <w:r w:rsidR="000B0476" w:rsidRPr="002D7093">
        <w:rPr>
          <w:rFonts w:ascii="Arial" w:hAnsi="Arial" w:cs="Arial"/>
          <w:color w:val="000000" w:themeColor="text1"/>
          <w:sz w:val="20"/>
          <w:szCs w:val="20"/>
        </w:rPr>
        <w:fldChar w:fldCharType="end"/>
      </w:r>
      <w:r w:rsidR="005C45CC" w:rsidRPr="002D7093">
        <w:rPr>
          <w:rFonts w:ascii="Arial" w:hAnsi="Arial" w:cs="Arial"/>
          <w:color w:val="000000" w:themeColor="text1"/>
          <w:sz w:val="20"/>
          <w:szCs w:val="20"/>
        </w:rPr>
        <w:t xml:space="preserve">. Likewise, in considering the possibility of changes at the country or regional sector level and how to view these aspects of indicators can spread to each business entity which is the development of relevant knowledge insights to be owned. But in the end, in the study conducted from the public sector (and considered as a process that can be formed and guided </w:t>
      </w:r>
      <w:r w:rsidR="005C45CC" w:rsidRPr="002D7093">
        <w:rPr>
          <w:rFonts w:ascii="Arial" w:hAnsi="Arial" w:cs="Arial"/>
          <w:color w:val="000000" w:themeColor="text1"/>
          <w:sz w:val="20"/>
          <w:szCs w:val="20"/>
        </w:rPr>
        <w:lastRenderedPageBreak/>
        <w:t>to society and into oneself) which is likely to produce results. This approach will be considered to reduce the focus on certain business entities in an effort to achieve indicators of success in sustainable development, at least also until reaching the limits of the institutions around them are changed.</w:t>
      </w:r>
    </w:p>
    <w:p w14:paraId="7625A81E" w14:textId="77777777" w:rsidR="008F02C3" w:rsidRDefault="008F02C3" w:rsidP="006E4464">
      <w:pPr>
        <w:spacing w:line="276" w:lineRule="auto"/>
        <w:ind w:firstLine="720"/>
        <w:jc w:val="both"/>
        <w:rPr>
          <w:rFonts w:ascii="Arial" w:hAnsi="Arial" w:cs="Arial"/>
          <w:color w:val="000000" w:themeColor="text1"/>
          <w:sz w:val="20"/>
          <w:szCs w:val="20"/>
        </w:rPr>
      </w:pPr>
    </w:p>
    <w:p w14:paraId="1DAF8B86" w14:textId="77777777" w:rsidR="00500918" w:rsidRPr="002D7093" w:rsidRDefault="00500918" w:rsidP="006E4464">
      <w:pPr>
        <w:spacing w:line="276" w:lineRule="auto"/>
        <w:ind w:firstLine="720"/>
        <w:jc w:val="both"/>
        <w:rPr>
          <w:rFonts w:ascii="Arial" w:hAnsi="Arial" w:cs="Arial"/>
          <w:color w:val="000000" w:themeColor="text1"/>
          <w:sz w:val="20"/>
          <w:szCs w:val="20"/>
        </w:rPr>
      </w:pPr>
    </w:p>
    <w:p w14:paraId="72885AA2" w14:textId="4AC03649" w:rsidR="007171A3" w:rsidRPr="002D7093" w:rsidRDefault="000B3DF9" w:rsidP="000B3DF9">
      <w:pPr>
        <w:spacing w:line="240" w:lineRule="auto"/>
        <w:jc w:val="both"/>
        <w:rPr>
          <w:rFonts w:ascii="Arial" w:hAnsi="Arial" w:cs="Arial"/>
          <w:b/>
          <w:bCs/>
          <w:color w:val="000000" w:themeColor="text1"/>
          <w:sz w:val="20"/>
          <w:szCs w:val="20"/>
        </w:rPr>
      </w:pPr>
      <w:r w:rsidRPr="002D7093">
        <w:rPr>
          <w:rFonts w:ascii="Arial" w:hAnsi="Arial" w:cs="Arial"/>
          <w:b/>
          <w:bCs/>
          <w:color w:val="000000" w:themeColor="text1"/>
          <w:sz w:val="20"/>
          <w:szCs w:val="20"/>
        </w:rPr>
        <w:t>Table 1</w:t>
      </w:r>
      <w:r w:rsidR="00FC4DB8">
        <w:rPr>
          <w:rFonts w:ascii="Arial" w:hAnsi="Arial" w:cs="Arial"/>
          <w:b/>
          <w:bCs/>
          <w:color w:val="000000" w:themeColor="text1"/>
          <w:sz w:val="20"/>
          <w:szCs w:val="20"/>
        </w:rPr>
        <w:t xml:space="preserve">- </w:t>
      </w:r>
    </w:p>
    <w:p w14:paraId="7409F993" w14:textId="77777777" w:rsidR="000B3DF9" w:rsidRPr="002D7093" w:rsidRDefault="000B3DF9" w:rsidP="000B3DF9">
      <w:pPr>
        <w:spacing w:line="240" w:lineRule="auto"/>
        <w:jc w:val="both"/>
        <w:rPr>
          <w:rFonts w:ascii="Arial" w:hAnsi="Arial" w:cs="Arial"/>
          <w:color w:val="000000" w:themeColor="text1"/>
          <w:sz w:val="20"/>
          <w:szCs w:val="20"/>
        </w:rPr>
      </w:pPr>
      <w:r w:rsidRPr="002D7093">
        <w:rPr>
          <w:rFonts w:ascii="Arial" w:hAnsi="Arial" w:cs="Arial"/>
          <w:color w:val="000000" w:themeColor="text1"/>
          <w:sz w:val="20"/>
          <w:szCs w:val="20"/>
        </w:rPr>
        <w:t>Core Concept Boundary Questions of Sustainability Science</w:t>
      </w:r>
    </w:p>
    <w:tbl>
      <w:tblPr>
        <w:tblStyle w:val="TableGrid"/>
        <w:tblW w:w="0" w:type="auto"/>
        <w:tblLook w:val="04A0" w:firstRow="1" w:lastRow="0" w:firstColumn="1" w:lastColumn="0" w:noHBand="0" w:noVBand="1"/>
      </w:tblPr>
      <w:tblGrid>
        <w:gridCol w:w="9350"/>
      </w:tblGrid>
      <w:tr w:rsidR="000B3DF9" w:rsidRPr="00AE5C27" w14:paraId="561378AF" w14:textId="77777777" w:rsidTr="000B3DF9">
        <w:tc>
          <w:tcPr>
            <w:tcW w:w="9350" w:type="dxa"/>
          </w:tcPr>
          <w:p w14:paraId="3DB87F01" w14:textId="77777777" w:rsidR="000B3DF9" w:rsidRPr="002D7093" w:rsidRDefault="000B3DF9" w:rsidP="000B3DF9">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How can the dynamic relationships between the concepts of nature and society – including inertia – be better characterized by models that fit into emerging types and conceptualizations that integrate Earth systems, human development and sustainability science itself?</w:t>
            </w:r>
          </w:p>
          <w:p w14:paraId="69ED13EA" w14:textId="77777777" w:rsidR="000B3DF9" w:rsidRPr="002D7093" w:rsidRDefault="000B3DF9" w:rsidP="000B3DF9">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How long-term trends in environmental and development models, including how consumption and population, are reshaping the relationship between nature and society is highly relevant to sustainability.</w:t>
            </w:r>
          </w:p>
          <w:p w14:paraId="4721EDF2" w14:textId="77777777" w:rsidR="00454BCC" w:rsidRPr="002D7093" w:rsidRDefault="00454BCC" w:rsidP="000B3DF9">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What determines the vulnerability or resilience of natural and environmental community systems in particular places and for particular types of ecosystems and human livelihoods?</w:t>
            </w:r>
          </w:p>
          <w:p w14:paraId="7BB23301" w14:textId="77777777" w:rsidR="000B3DF9" w:rsidRPr="002D7093" w:rsidRDefault="000B5532" w:rsidP="000B5532">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Can “limits” or “boundaries” that are scientifically equivalent be defined so as to provide effective warning of conditions beyond which nature and society’s systems are at significantly increased risk of serious degradation?</w:t>
            </w:r>
          </w:p>
          <w:p w14:paraId="7E5BA23F" w14:textId="77777777" w:rsidR="000B5532" w:rsidRPr="002D7093" w:rsidRDefault="000B5532" w:rsidP="000B5532">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What incentive structures – including markets, rules, norms, and scientific information – are most effective in increasing social capacity to guide interactions between nature and society in a more sustainable direction?</w:t>
            </w:r>
          </w:p>
          <w:p w14:paraId="1C6C58E1" w14:textId="77777777" w:rsidR="000B5532" w:rsidRPr="002D7093" w:rsidRDefault="000B5532" w:rsidP="000B5532">
            <w:pPr>
              <w:ind w:left="164" w:hanging="164"/>
              <w:jc w:val="both"/>
              <w:rPr>
                <w:rFonts w:ascii="Arial" w:hAnsi="Arial" w:cs="Arial"/>
                <w:color w:val="000000" w:themeColor="text1"/>
                <w:sz w:val="16"/>
                <w:szCs w:val="16"/>
              </w:rPr>
            </w:pPr>
            <w:r w:rsidRPr="002D7093">
              <w:rPr>
                <w:rFonts w:ascii="Arial" w:hAnsi="Arial" w:cs="Arial"/>
                <w:color w:val="000000" w:themeColor="text1"/>
                <w:sz w:val="16"/>
                <w:szCs w:val="16"/>
              </w:rPr>
              <w:t>How can existing operational systems for monitoring and reporting environmental and social conditions be integrated or reviewed to provide more useful guidance in efforts to navigate the transition to sustainability?</w:t>
            </w:r>
          </w:p>
          <w:p w14:paraId="039A6B4F" w14:textId="77777777" w:rsidR="000B3DF9" w:rsidRPr="00A72ECE" w:rsidRDefault="000B5532" w:rsidP="00C37B42">
            <w:pPr>
              <w:ind w:left="164" w:hanging="164"/>
              <w:jc w:val="both"/>
              <w:rPr>
                <w:rFonts w:ascii="Times New Roman" w:hAnsi="Times New Roman" w:cs="Times New Roman"/>
                <w:color w:val="000000" w:themeColor="text1"/>
                <w:sz w:val="20"/>
                <w:szCs w:val="20"/>
              </w:rPr>
            </w:pPr>
            <w:r w:rsidRPr="002D7093">
              <w:rPr>
                <w:rFonts w:ascii="Arial" w:hAnsi="Arial" w:cs="Arial"/>
                <w:color w:val="000000" w:themeColor="text1"/>
                <w:sz w:val="16"/>
                <w:szCs w:val="16"/>
              </w:rPr>
              <w:t>How can the relatively independent activities of research planning, monitoring, evaluation and decision support be better integrated? Adaptive management systems and community learning?</w:t>
            </w:r>
          </w:p>
        </w:tc>
      </w:tr>
    </w:tbl>
    <w:p w14:paraId="4409BA40" w14:textId="77777777" w:rsidR="006A43FD" w:rsidRPr="002D7093" w:rsidRDefault="006A43FD" w:rsidP="006E4464">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If we return to the literature related to sustainable development, then there are two processes that cross the boundaries of the field, namely the fragility of biodiversity and the nitrogen cycle. However, there is a new literature development related to the focus of biodiversity. The field that can be connected in terms of operations is the agricultural industry and or through food as a focus of research. Researchers argue that there is a research gap that often arises because accounting researchers are considered to have less exposure to explanations of ecological problems as part of biodiversity that often arise from the field of sustainable development. A similar picture also appears in the arena that focuses on the social field such as accounting science, except for a few who work in the field of trade that is considered fair and human rights. From a scientific perspective, accounting is considered not to have systematically and actively considered the issue of social justice.</w:t>
      </w:r>
      <w:r w:rsidR="000B0476"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{"citationItems":[{"id":"ITEM-1","itemData":{"DOI":"10.1007/s10551-016-3282-8","ISBN":"1055101632","ISSN":"1573-0697","author":[{"dropping-particle":"","family":"Lee","given":"W Eric","non-dropping-particle":"","parse-names":false,"suffix":""},{"dropping-particle":"","family":"Hageman","given":"Amy M","non-dropping-particle":"","parse-names":false,"suffix":""}],"container-title":"Journal of Business Ethics","id":"ITEM-1","issued":{"date-parts":[["2016"]]},"publisher":"Springer Netherlands","title":"Talk the Talk or Walk the Walk ? An Examination of Sustainability Accounting Implementation","type":"article-journal"},"uris":["http://www.mendeley.com/documents/?uuid=7e7b612f-6c15-42cd-9474-df4956ff490d","http://www.mendeley.com/documents/?uuid=27e581e0-d7ca-4fb2-a0af-9dfdfe72f71f"]}],"mendeley":{"formattedCitation":"(Lee &amp; Hageman, 2016)","plainTextFormattedCitation":"(Lee &amp; Hageman, 2016)","previouslyFormattedCitation":"(Lee &amp; Hageman, 2016)"},"properties":{"noteIndex":0},"schema":"https://github.com/citation-style-language/schema/raw/master/csl-citation.json"}</w:instrText>
      </w:r>
      <w:r w:rsidR="000B0476" w:rsidRPr="002D7093">
        <w:rPr>
          <w:rFonts w:ascii="Arial" w:hAnsi="Arial" w:cs="Arial"/>
          <w:color w:val="000000" w:themeColor="text1"/>
          <w:sz w:val="20"/>
          <w:szCs w:val="20"/>
        </w:rPr>
        <w:fldChar w:fldCharType="separate"/>
      </w:r>
      <w:r w:rsidR="000B0476" w:rsidRPr="002D7093">
        <w:rPr>
          <w:rFonts w:ascii="Arial" w:hAnsi="Arial" w:cs="Arial"/>
          <w:noProof/>
          <w:color w:val="000000" w:themeColor="text1"/>
          <w:sz w:val="20"/>
          <w:szCs w:val="20"/>
        </w:rPr>
        <w:t>(Lee &amp; Hageman, 2016)</w:t>
      </w:r>
      <w:r w:rsidR="000B0476" w:rsidRPr="002D7093">
        <w:rPr>
          <w:rFonts w:ascii="Arial" w:hAnsi="Arial" w:cs="Arial"/>
          <w:color w:val="000000" w:themeColor="text1"/>
          <w:sz w:val="20"/>
          <w:szCs w:val="20"/>
        </w:rPr>
        <w:fldChar w:fldCharType="end"/>
      </w:r>
      <w:r w:rsidR="001E0063" w:rsidRPr="002D7093">
        <w:rPr>
          <w:rFonts w:ascii="Arial" w:hAnsi="Arial" w:cs="Arial"/>
          <w:color w:val="000000" w:themeColor="text1"/>
          <w:sz w:val="20"/>
          <w:szCs w:val="20"/>
        </w:rPr>
        <w:t>. The opinion of this argument is how researchers consider that we take the concept of issues of sustainable development as a starting point, then there will be more on the relevant topics that will be discussed and may be researched by utilizing work in the field of accounting that has been considered to be able to address the various issues of concern.</w:t>
      </w:r>
    </w:p>
    <w:p w14:paraId="443AF993" w14:textId="77777777" w:rsidR="001E0063" w:rsidRDefault="00C65E3B" w:rsidP="006E4464">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Theories that are able to explain how the practices of business entities as for-profit organizations become more similar to each other and how these moments of change emerge may also be useful (and can be applied to the institution itself). In addition, if researchers are able to place sectors and countries as the center of the problem, then of course we can identify the context in countries that have significant amounts of natural resources in the Pacific, but in any case the capacity of this problem is considered relatively weak in regulating private company activities effectively.</w:t>
      </w:r>
      <w:r w:rsidR="00C37B42"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{"citationItems":[{"id":"ITEM-1","itemData":{"DOI":"10.1016/j.esd.2016.09.001","ISSN":"23524669","abstract":"The relationship between energy consumption and national economic welfare, as measured by gross domestic product, has been evaluated statistically in numerous studies. We summarize and compare the results of several of these studies for 15 emerging economies. Considerable differences between studies and between nations are found. Then, we introduce two measures of welfare based on the “Index of Sustainable Economic Welfare” (ISEW). The first measure, “BISEW” (hereafter BISEW), modifies GDP to emphasize equality, capital stock, and spending on private consumption, education, and medical care. The second measure, “Solid ISEW” (hereafter SISEW), subtracts carbon dioxide emissions and various measures of resource depletion to the BISEW, thus combining economic and environmental considerations in the measure of welfare. We apply Granger causality analysis with a seemingly unrelated regression (SUR) to evaluate how energy consumption correlates with GDP, BISEW, and SISEW for 15 emerging economies over the period 1995–2013. The results are expressed in terms of the directionality of Granger causality. Although there is consistency in many cases, the direction of causality is found to vary substantially between countries and depending on which of the three measures of welfare is evaluated.","author":[{"dropping-particle":"","family":"Menegaki","given":"Angeliki N.","non-dropping-particle":"","parse-names":false,"suffix":""},{"dropping-particle":"","family":"Tugcu","given":"Can Tansel","non-dropping-particle":"","parse-names":false,"suffix":""}],"container-title":"Energy for Sustainable Development","id":"ITEM-1","issued":{"date-parts":[["2016"]]},"page":"77-87","publisher":"International Energy Initiative","title":"The sensitivity of growth, conservation, feedback &amp; neutrality hypotheses to sustainability accounting","type":"article-journal","volume":"34"},"uris":["http://www.mendeley.com/documents/?uuid=00238e91-cb51-4200-94a4-98e11ae2a6e6","http://www.mendeley.com/documents/?uuid=e12818b7-bb03-4728-a53c-1ab77a5ff384"]}],"mendeley":{"formattedCitation":"(Menegaki &amp; Tugcu, 2016)","plainTextFormattedCitation":"(Menegaki &amp; Tugcu, 2016)","previouslyFormattedCitation":"(Menegaki &amp; Tugcu, 2016)"},"properties":{"noteIndex":0},"schema":"https://github.com/citation-style-language/schema/raw/master/csl-citation.json"}</w:instrText>
      </w:r>
      <w:r w:rsidR="00C37B42" w:rsidRPr="002D7093">
        <w:rPr>
          <w:rFonts w:ascii="Arial" w:hAnsi="Arial" w:cs="Arial"/>
          <w:color w:val="000000" w:themeColor="text1"/>
          <w:sz w:val="20"/>
          <w:szCs w:val="20"/>
        </w:rPr>
        <w:fldChar w:fldCharType="separate"/>
      </w:r>
      <w:r w:rsidR="00C37B42" w:rsidRPr="002D7093">
        <w:rPr>
          <w:rFonts w:ascii="Arial" w:hAnsi="Arial" w:cs="Arial"/>
          <w:noProof/>
          <w:color w:val="000000" w:themeColor="text1"/>
          <w:sz w:val="20"/>
          <w:szCs w:val="20"/>
        </w:rPr>
        <w:t>(Menegaki &amp; Tugcu, 2016)</w:t>
      </w:r>
      <w:r w:rsidR="00C37B42" w:rsidRPr="002D7093">
        <w:rPr>
          <w:rFonts w:ascii="Arial" w:hAnsi="Arial" w:cs="Arial"/>
          <w:color w:val="000000" w:themeColor="text1"/>
          <w:sz w:val="20"/>
          <w:szCs w:val="20"/>
        </w:rPr>
        <w:fldChar w:fldCharType="end"/>
      </w:r>
      <w:r w:rsidRPr="002D7093">
        <w:rPr>
          <w:rFonts w:ascii="Arial" w:hAnsi="Arial" w:cs="Arial"/>
          <w:color w:val="000000" w:themeColor="text1"/>
          <w:sz w:val="20"/>
          <w:szCs w:val="20"/>
        </w:rPr>
        <w:t>. In such conditions, of course, the possibility of supervising and disciplining several areas of company activity creates opportunities that can be provided by private organizational entity agencies (for example, sector-based self-regulation, although this may be considered problematic). Learning from the process of determining regulations by business entities in the private sector or private sector can be the basis for the Government in controlling which may have significant impacts and are caused by private companies. This does not indicate that this is the only possible way forward, but the device for the concept of framing in the issue of sustainable development tends to be able to shift to a context that is able to shape the behavior of business entities rather than focusing on entity accounts.</w:t>
      </w:r>
    </w:p>
    <w:p w14:paraId="25854B74" w14:textId="77777777" w:rsidR="00A82BDA" w:rsidRPr="002D7093" w:rsidRDefault="00A82BDA" w:rsidP="00A82BDA">
      <w:pPr>
        <w:spacing w:line="276" w:lineRule="auto"/>
        <w:jc w:val="both"/>
        <w:rPr>
          <w:rFonts w:ascii="Arial" w:hAnsi="Arial" w:cs="Arial"/>
          <w:b/>
          <w:bCs/>
          <w:color w:val="000000" w:themeColor="text1"/>
          <w:sz w:val="20"/>
          <w:szCs w:val="20"/>
        </w:rPr>
      </w:pPr>
      <w:r w:rsidRPr="002D7093">
        <w:rPr>
          <w:rFonts w:ascii="Arial" w:hAnsi="Arial" w:cs="Arial"/>
          <w:b/>
          <w:bCs/>
          <w:color w:val="000000" w:themeColor="text1"/>
          <w:sz w:val="20"/>
          <w:szCs w:val="20"/>
        </w:rPr>
        <w:lastRenderedPageBreak/>
        <w:t>Development of Accounting Science and Sustainability Science Perspective</w:t>
      </w:r>
    </w:p>
    <w:p w14:paraId="05AC6CD2" w14:textId="77777777" w:rsidR="00A82BDA" w:rsidRPr="002D7093" w:rsidRDefault="00A82BDA" w:rsidP="00A82BDA">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Although the existence of a sustainability science perspective has been used to reflect on research and practice from existing accounting science, this perspective can also be used in exploring areas where social and environmental accountants do not exist but where they can make contributions (taking into account that most accounting has dealt with social and environmental accounting), certification issues, but not in this particular policy context. The existence of a sustainability science perspective is a cross-sectoral theme of sustainable development.</w:t>
      </w:r>
      <w:r w:rsidR="003E3C89"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{"citationItems":[{"id":"ITEM-1","itemData":{"author":[{"dropping-particle":"","family":"Andrianto","given":"","non-dropping-particle":"","parse-names":false,"suffix":""}],"container-title":"Jurnal Ekonomi dan Bisnis","id":"ITEM-1","issue":"1","issued":{"date-parts":[["2019"]]},"page":"145-150","title":"Dimensi Keperilakuan Pada Akuntansi Sumber","type":"article-journal","volume":"15"},"uris":["http://www.mendeley.com/documents/?uuid=66abf935-c633-4a1e-884c-1d4aaa26ee98","http://www.mendeley.com/documents/?uuid=bb88fd21-f8e8-4b24-a84c-ae80fead709a"]}],"mendeley":{"formattedCitation":"(Andrianto, 2019)","plainTextFormattedCitation":"(Andrianto, 2019)","previouslyFormattedCitation":"(Andrianto, 2019)"},"properties":{"noteIndex":0},"schema":"https://github.com/citation-style-language/schema/raw/master/csl-citation.json"}</w:instrText>
      </w:r>
      <w:r w:rsidR="003E3C89" w:rsidRPr="002D7093">
        <w:rPr>
          <w:rFonts w:ascii="Arial" w:hAnsi="Arial" w:cs="Arial"/>
          <w:color w:val="000000" w:themeColor="text1"/>
          <w:sz w:val="20"/>
          <w:szCs w:val="20"/>
        </w:rPr>
        <w:fldChar w:fldCharType="separate"/>
      </w:r>
      <w:r w:rsidR="003E3C89" w:rsidRPr="002D7093">
        <w:rPr>
          <w:rFonts w:ascii="Arial" w:hAnsi="Arial" w:cs="Arial"/>
          <w:noProof/>
          <w:color w:val="000000" w:themeColor="text1"/>
          <w:sz w:val="20"/>
          <w:szCs w:val="20"/>
        </w:rPr>
        <w:t>(Andrianto, 2019)</w:t>
      </w:r>
      <w:r w:rsidR="003E3C89" w:rsidRPr="002D7093">
        <w:rPr>
          <w:rFonts w:ascii="Arial" w:hAnsi="Arial" w:cs="Arial"/>
          <w:color w:val="000000" w:themeColor="text1"/>
          <w:sz w:val="20"/>
          <w:szCs w:val="20"/>
        </w:rPr>
        <w:fldChar w:fldCharType="end"/>
      </w:r>
      <w:r w:rsidRPr="002D7093">
        <w:rPr>
          <w:rFonts w:ascii="Arial" w:hAnsi="Arial" w:cs="Arial"/>
          <w:color w:val="000000" w:themeColor="text1"/>
          <w:sz w:val="20"/>
          <w:szCs w:val="20"/>
        </w:rPr>
        <w:t>. In this topic, we try to find ways to transform productive activities so that in the perspective of sustainability science they can be compared to the current business patterns that are less sustainable. The context of sustainable business often focuses on situations where business communities are far apart in terms of geographical location and social and economic conditions. Typically, communities are located in the southern hemisphere while some are located in the northern hemisphere. In addition, the market where the traded products are produced is seen as having a sense of imperfection that can lead to the exploitation of the natural environment and/or the impoverishment of communities.</w:t>
      </w:r>
      <w:r w:rsidR="003E3C89"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{"citationItems":[{"id":"ITEM-1","itemData":{"ISBN":"14549409","ISSN":"14549409","PMID":"807501598","abstract":"This paper motivation is to introduce a few guidelines of a model in search for a conceptual framework for sustainability reporting. We are presenting the levels of information reliability witch are derived mainly from accounting conceptual frameworks, and Global Reporting Initiative (GRI) Guidelines. As the study methodology we are using an inductive approach: we analyze the qualitative characteristics of specific environmental indicators, in order to assess the degree of relevance and reliability of each particular provision. We will finally make an attempt to derive the objective of sustainability reporting, while evaluating the degree of usefulness of this type of documents that closely follow the more formalized process of financial reporting. We conclude that there are a number of reasons for not reporting; most of these are related to internal data reliability. Hence, stakeholders cannot distinguish between different types of data unreliability; and the GRI does little on this matter. [PUBLICATION ABSTRACT]","author":[{"dropping-particle":"","family":"Ivan","given":"Oana Raluca","non-dropping-particle":"","parse-names":false,"suffix":""}],"container-title":"Annales Universitatis Apulensis : Series Oeconomica","id":"ITEM-1","issue":"1","issued":{"date-parts":[["2009"]]},"page":"106-116","title":"Sustainability in Accounting - Basis: a Conceptual Framework","type":"article-journal","volume":"11"},"uris":["http://www.mendeley.com/documents/?uuid=e1523c3c-f2ac-4b50-81f8-f48923998aab","http://www.mendeley.com/documents/?uuid=fb4b3173-6d3f-4ed5-8a12-663b8310fff2"]}],"mendeley":{"formattedCitation":"(Ivan, 2009)","plainTextFormattedCitation":"(Ivan, 2009)","previouslyFormattedCitation":"(Ivan, 2009)"},"properties":{"noteIndex":0},"schema":"https://github.com/citation-style-language/schema/raw/master/csl-citation.json"}</w:instrText>
      </w:r>
      <w:r w:rsidR="003E3C89" w:rsidRPr="002D7093">
        <w:rPr>
          <w:rFonts w:ascii="Arial" w:hAnsi="Arial" w:cs="Arial"/>
          <w:color w:val="000000" w:themeColor="text1"/>
          <w:sz w:val="20"/>
          <w:szCs w:val="20"/>
        </w:rPr>
        <w:fldChar w:fldCharType="separate"/>
      </w:r>
      <w:r w:rsidR="003E3C89" w:rsidRPr="002D7093">
        <w:rPr>
          <w:rFonts w:ascii="Arial" w:hAnsi="Arial" w:cs="Arial"/>
          <w:noProof/>
          <w:color w:val="000000" w:themeColor="text1"/>
          <w:sz w:val="20"/>
          <w:szCs w:val="20"/>
        </w:rPr>
        <w:t>(Ivan, 2009)</w:t>
      </w:r>
      <w:r w:rsidR="003E3C89" w:rsidRPr="002D7093">
        <w:rPr>
          <w:rFonts w:ascii="Arial" w:hAnsi="Arial" w:cs="Arial"/>
          <w:color w:val="000000" w:themeColor="text1"/>
          <w:sz w:val="20"/>
          <w:szCs w:val="20"/>
        </w:rPr>
        <w:fldChar w:fldCharType="end"/>
      </w:r>
      <w:r w:rsidRPr="002D7093">
        <w:rPr>
          <w:rFonts w:ascii="Arial" w:hAnsi="Arial" w:cs="Arial"/>
          <w:color w:val="000000" w:themeColor="text1"/>
          <w:sz w:val="20"/>
          <w:szCs w:val="20"/>
        </w:rPr>
        <w:t>. The idea behind sustainability is that if demand can be stimulated for products that support producers, then sustainable development will be more likely. Certification schemes that focus on fair trade will set an example for sustainable communities and pay attention to environmental credibility in production.</w:t>
      </w:r>
    </w:p>
    <w:p w14:paraId="42D7794C" w14:textId="77777777" w:rsidR="004639A6" w:rsidRPr="002D7093" w:rsidRDefault="004639A6" w:rsidP="004639A6">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The existence of a sustainable community which is and makes a classic issue of sustainable development problems will certainly consider the problems/solutions that arise at the meeting of society - the environment where there is concern for ecological integrity, social justice and economic growth, for example by doing it through fair exchange, which becomes the core of the problem of sustainable development. Furthermore, the existence of a market for economic activities, both consumption and production, means that many institutional actors are involved, some of whom have a fairly large economic incentive concept in the sustainability of the current and future economic concept paradigm that has incentives (but not necessarily in the form of power) in creating new forms of activity.</w:t>
      </w:r>
      <w:r w:rsidRPr="002D7093">
        <w:rPr>
          <w:rFonts w:ascii="Arial" w:hAnsi="Arial" w:cs="Arial"/>
          <w:color w:val="000000" w:themeColor="text1"/>
          <w:sz w:val="20"/>
          <w:szCs w:val="20"/>
        </w:rPr>
        <w:fldChar w:fldCharType="begin" w:fldLock="1"/>
      </w:r>
      <w:r w:rsidRPr="002D7093">
        <w:rPr>
          <w:rFonts w:ascii="Arial" w:hAnsi="Arial" w:cs="Arial"/>
          <w:color w:val="000000" w:themeColor="text1"/>
          <w:sz w:val="20"/>
          <w:szCs w:val="20"/>
        </w:rPr>
        <w:instrText>ADDIN CSL_CITATION {"citationItems":[{"id":"ITEM-1","itemData":{"DOI":"10.4324/9781003185611","ISBN":"9781000405699","abstract":"Sustainability accounting and accountability is fundamental in the pursuit of low-carbon and less unsustainable societies. Highlighting that accounting, organisations and economic systems are intertwined with sustainability, the book discusses how sustainability accounting and accountability broaden the spectrum of information used in organisational decision-making and in evaluating organisational success. The authors show how sustainability accounting can prove to be transformative, but only if critical questions are sufficiently addressed. This new and completely rewritten edition provides a comprehensive overview of sustainability accounting and accountability. Relevant global context and key concepts are outlined providing the reader with the conceptual resources to engage with the topic. Drawing on the most recent research and topical practical insights, the book discusses a wide variety of sustainability accounting and accountability topics, including management accounting and organisational decision-making, sustainability reporting frameworks and practices, as well as ESG-investments, financial markets and risk management. The book also highlights the role accounting has with key sustainability issues through dedicated chapters on climate, water, biodiversity, human rights and economic inequality. Each chapter is supplemented with practical examples and academic reading lists to allow in-depth engagement with the key questions. Sustainability Accounting and Accountability walks the reader through a spectrum of themes which are essential for all accountants and organisations. It helps the reader to understand why our traditional accounting techniques and systems are not sufficient for navigating the contemporary sustainability challenges our societies are facing. This key book will be an essential resource for undergraduate and postgraduate instructors and students, as an entry point to sustainability accounting and accountability, as well as being a vital book for researchers.","author":[{"dropping-particle":"","family":"Laine","given":"Matias","non-dropping-particle":"","parse-names":false,"suffix":""},{"dropping-particle":"","family":"Tregidga","given":"Helen","non-dropping-particle":"","parse-names":false,"suffix":""},{"dropping-particle":"","family":"Unerman","given":"Jeffrey","non-dropping-particle":"","parse-names":false,"suffix":""}],"container-title":"Sustainability Accounting and Accountability","id":"ITEM-1","issued":{"date-parts":[["2021"]]},"page":"1-326","title":"Sustainability accounting and accountability","type":"article-journal"},"uris":["http://www.mendeley.com/documents/?uuid=81ba01a3-3983-49bf-9405-bb9e213bd592","http://www.mendeley.com/documents/?uuid=b7fa3f85-4576-49ce-95bb-03b51a7f17ad"]}],"mendeley":{"formattedCitation":"(Laine et al., 2021)","plainTextFormattedCitation":"(Laine et al., 2021)","previouslyFormattedCitation":"(Laine et al., 2021)"},"properties":{"noteIndex":0},"schema":"https://github.com/citation-style-language/schema/raw/master/csl-citation.json"}</w:instrText>
      </w:r>
      <w:r w:rsidRPr="002D7093">
        <w:rPr>
          <w:rFonts w:ascii="Arial" w:hAnsi="Arial" w:cs="Arial"/>
          <w:color w:val="000000" w:themeColor="text1"/>
          <w:sz w:val="20"/>
          <w:szCs w:val="20"/>
        </w:rPr>
        <w:fldChar w:fldCharType="separate"/>
      </w:r>
      <w:r w:rsidRPr="002D7093">
        <w:rPr>
          <w:rFonts w:ascii="Arial" w:hAnsi="Arial" w:cs="Arial"/>
          <w:noProof/>
          <w:color w:val="000000" w:themeColor="text1"/>
          <w:sz w:val="20"/>
          <w:szCs w:val="20"/>
        </w:rPr>
        <w:t>(Laine et al., 2021)</w:t>
      </w:r>
      <w:r w:rsidRPr="002D7093">
        <w:rPr>
          <w:rFonts w:ascii="Arial" w:hAnsi="Arial" w:cs="Arial"/>
          <w:color w:val="000000" w:themeColor="text1"/>
          <w:sz w:val="20"/>
          <w:szCs w:val="20"/>
        </w:rPr>
        <w:fldChar w:fldCharType="end"/>
      </w:r>
      <w:r w:rsidRPr="002D7093">
        <w:rPr>
          <w:rFonts w:ascii="Arial" w:hAnsi="Arial" w:cs="Arial"/>
          <w:color w:val="000000" w:themeColor="text1"/>
          <w:sz w:val="20"/>
          <w:szCs w:val="20"/>
        </w:rPr>
        <w:t>. In terms of the concepts used earlier in this article, these are wicked problems that require immediate resolution and involve complex moral and systemic dynamics to understand.</w:t>
      </w:r>
    </w:p>
    <w:p w14:paraId="5F553D9C" w14:textId="77777777" w:rsidR="00417EF9" w:rsidRDefault="00417EF9" w:rsidP="00417EF9">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Part of the economic activity in the sustainable arena is closely related to how certification schemes are able to provide a series of incentives to producers and signals to consumers about the characteristics of products and sustainable development processes. Certification schemes address aspects of activities including the impact of production on natural resources in areas such as animal diversity such as fisheries and land resources, including “organic” food production methods and coffee production. At the same time, a number of certification schemes focus on characteristics or processes provided in areas such as tourism and buildings through “green” and “sustainable” building regulations.</w:t>
      </w:r>
    </w:p>
    <w:p w14:paraId="6429842E" w14:textId="77777777" w:rsidR="002D7093" w:rsidRPr="002D7093" w:rsidRDefault="002D7093" w:rsidP="00417EF9">
      <w:pPr>
        <w:spacing w:line="276" w:lineRule="auto"/>
        <w:ind w:firstLine="720"/>
        <w:jc w:val="both"/>
        <w:rPr>
          <w:rFonts w:ascii="Arial" w:hAnsi="Arial" w:cs="Arial"/>
          <w:color w:val="000000" w:themeColor="text1"/>
          <w:sz w:val="20"/>
          <w:szCs w:val="20"/>
        </w:rPr>
      </w:pPr>
    </w:p>
    <w:p w14:paraId="27C0B1E1" w14:textId="77777777" w:rsidR="00BC58B9" w:rsidRPr="006C73D9" w:rsidRDefault="00BC58B9" w:rsidP="00417EF9">
      <w:pPr>
        <w:spacing w:line="276" w:lineRule="auto"/>
        <w:ind w:firstLine="720"/>
        <w:jc w:val="both"/>
        <w:rPr>
          <w:rFonts w:ascii="Cambria" w:hAnsi="Cambria" w:cs="Arial"/>
          <w:color w:val="000000" w:themeColor="text1"/>
          <w:sz w:val="24"/>
          <w:szCs w:val="24"/>
        </w:rPr>
      </w:pPr>
    </w:p>
    <w:p w14:paraId="2674BE0F" w14:textId="77777777" w:rsidR="00203752" w:rsidRPr="00AE5C27" w:rsidRDefault="00203752"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56192" behindDoc="0" locked="0" layoutInCell="1" allowOverlap="1" wp14:anchorId="0C79D666" wp14:editId="3922C851">
                <wp:simplePos x="0" y="0"/>
                <wp:positionH relativeFrom="column">
                  <wp:posOffset>2246133</wp:posOffset>
                </wp:positionH>
                <wp:positionV relativeFrom="paragraph">
                  <wp:posOffset>-532268</wp:posOffset>
                </wp:positionV>
                <wp:extent cx="1184745" cy="755374"/>
                <wp:effectExtent l="57150" t="38100" r="53975" b="83185"/>
                <wp:wrapNone/>
                <wp:docPr id="4" name="Oval 4"/>
                <wp:cNvGraphicFramePr/>
                <a:graphic xmlns:a="http://schemas.openxmlformats.org/drawingml/2006/main">
                  <a:graphicData uri="http://schemas.microsoft.com/office/word/2010/wordprocessingShape">
                    <wps:wsp>
                      <wps:cNvSpPr/>
                      <wps:spPr>
                        <a:xfrm>
                          <a:off x="0" y="0"/>
                          <a:ext cx="1184745" cy="755374"/>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4D7F242E" w14:textId="77777777" w:rsidR="00C81609" w:rsidRPr="00C81609" w:rsidRDefault="00C81609" w:rsidP="00C81609">
                            <w:pPr>
                              <w:jc w:val="center"/>
                              <w:rPr>
                                <w:rFonts w:ascii="Arial Rounded MT Bold" w:hAnsi="Arial Rounded MT Bold" w:cs="Arial"/>
                                <w:color w:val="000000" w:themeColor="text1"/>
                                <w:sz w:val="12"/>
                                <w:szCs w:val="12"/>
                              </w:rPr>
                            </w:pPr>
                            <w:r w:rsidRPr="00C81609">
                              <w:rPr>
                                <w:rFonts w:ascii="Arial Rounded MT Bold" w:hAnsi="Arial Rounded MT Bold" w:cs="Arial"/>
                                <w:color w:val="000000" w:themeColor="text1"/>
                                <w:sz w:val="12"/>
                                <w:szCs w:val="12"/>
                              </w:rPr>
                              <w:t>Nature and Society Character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79D666" id="Oval 4" o:spid="_x0000_s1026" style="position:absolute;left:0;text-align:left;margin-left:176.85pt;margin-top:-41.9pt;width:93.3pt;height:5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" fillcolor="#aaa [3030]" stroked="f">
                <v:fill color2="#a3a3a3 [3174]" rotate="t" colors="0 #afafaf;.5 #a5a5a5;1 #929292" focus="100%" type="gradient">
                  <o:fill v:ext="view" type="gradientUnscaled"/>
                </v:fill>
                <v:shadow on="t" color="black" opacity="41287f" offset="0,1.5pt"/>
                <v:textbox>
                  <w:txbxContent>
                    <w:p w14:paraId="4D7F242E" w14:textId="77777777" w:rsidR="00C81609" w:rsidRPr="00C81609" w:rsidRDefault="00C81609" w:rsidP="00C81609">
                      <w:pPr>
                        <w:jc w:val="center"/>
                        <w:rPr>
                          <w:rFonts w:ascii="Arial Rounded MT Bold" w:hAnsi="Arial Rounded MT Bold" w:cs="Arial"/>
                          <w:color w:val="000000" w:themeColor="text1"/>
                          <w:sz w:val="12"/>
                          <w:szCs w:val="12"/>
                        </w:rPr>
                      </w:pPr>
                      <w:r w:rsidRPr="00C81609">
                        <w:rPr>
                          <w:rFonts w:ascii="Arial Rounded MT Bold" w:hAnsi="Arial Rounded MT Bold" w:cs="Arial"/>
                          <w:color w:val="000000" w:themeColor="text1"/>
                          <w:sz w:val="12"/>
                          <w:szCs w:val="12"/>
                        </w:rPr>
                        <w:t>Nature and Society Character</w:t>
                      </w:r>
                    </w:p>
                  </w:txbxContent>
                </v:textbox>
              </v:oval>
            </w:pict>
          </mc:Fallback>
        </mc:AlternateContent>
      </w:r>
    </w:p>
    <w:p w14:paraId="67AC1D90" w14:textId="77777777" w:rsidR="00203752" w:rsidRPr="00AE5C27" w:rsidRDefault="00203752"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55168" behindDoc="0" locked="0" layoutInCell="1" allowOverlap="1" wp14:anchorId="066BAD49" wp14:editId="6BE38589">
                <wp:simplePos x="0" y="0"/>
                <wp:positionH relativeFrom="column">
                  <wp:posOffset>2822713</wp:posOffset>
                </wp:positionH>
                <wp:positionV relativeFrom="paragraph">
                  <wp:posOffset>8614</wp:posOffset>
                </wp:positionV>
                <wp:extent cx="0" cy="389614"/>
                <wp:effectExtent l="76200" t="38100" r="57150" b="10795"/>
                <wp:wrapNone/>
                <wp:docPr id="3" name="Straight Arrow Connector 3"/>
                <wp:cNvGraphicFramePr/>
                <a:graphic xmlns:a="http://schemas.openxmlformats.org/drawingml/2006/main">
                  <a:graphicData uri="http://schemas.microsoft.com/office/word/2010/wordprocessingShape">
                    <wps:wsp>
                      <wps:cNvCnPr/>
                      <wps:spPr>
                        <a:xfrm flipV="1">
                          <a:off x="0" y="0"/>
                          <a:ext cx="0" cy="389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0B36C3" id="_x0000_t32" coordsize="21600,21600" o:spt="32" o:oned="t" path="m,l21600,21600e" filled="f">
                <v:path arrowok="t" fillok="f" o:connecttype="none"/>
                <o:lock v:ext="edit" shapetype="t"/>
              </v:shapetype>
              <v:shape id="Straight Arrow Connector 3" o:spid="_x0000_s1026" type="#_x0000_t32" style="position:absolute;margin-left:222.25pt;margin-top:.7pt;width:0;height:30.7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" strokecolor="black [3200]" strokeweight=".5pt">
                <v:stroke endarrow="block" joinstyle="miter"/>
              </v:shape>
            </w:pict>
          </mc:Fallback>
        </mc:AlternateContent>
      </w:r>
    </w:p>
    <w:p w14:paraId="50F70E87" w14:textId="77777777" w:rsidR="00203752" w:rsidRPr="00AE5C27" w:rsidRDefault="00A82BDA"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57216" behindDoc="0" locked="0" layoutInCell="1" allowOverlap="1" wp14:anchorId="1286C592" wp14:editId="57561BA0">
                <wp:simplePos x="0" y="0"/>
                <wp:positionH relativeFrom="column">
                  <wp:posOffset>470618</wp:posOffset>
                </wp:positionH>
                <wp:positionV relativeFrom="paragraph">
                  <wp:posOffset>172720</wp:posOffset>
                </wp:positionV>
                <wp:extent cx="1184275" cy="804738"/>
                <wp:effectExtent l="57150" t="38100" r="53975" b="71755"/>
                <wp:wrapNone/>
                <wp:docPr id="5" name="Oval 5"/>
                <wp:cNvGraphicFramePr/>
                <a:graphic xmlns:a="http://schemas.openxmlformats.org/drawingml/2006/main">
                  <a:graphicData uri="http://schemas.microsoft.com/office/word/2010/wordprocessingShape">
                    <wps:wsp>
                      <wps:cNvSpPr/>
                      <wps:spPr>
                        <a:xfrm>
                          <a:off x="0" y="0"/>
                          <a:ext cx="1184275" cy="804738"/>
                        </a:xfrm>
                        <a:prstGeom prst="ellipse">
                          <a:avLst/>
                        </a:prstGeom>
                      </wps:spPr>
                      <wps:style>
                        <a:lnRef idx="0">
                          <a:schemeClr val="accent4"/>
                        </a:lnRef>
                        <a:fillRef idx="3">
                          <a:schemeClr val="accent4"/>
                        </a:fillRef>
                        <a:effectRef idx="3">
                          <a:schemeClr val="accent4"/>
                        </a:effectRef>
                        <a:fontRef idx="minor">
                          <a:schemeClr val="lt1"/>
                        </a:fontRef>
                      </wps:style>
                      <wps:txbx>
                        <w:txbxContent>
                          <w:p w14:paraId="72EED120" w14:textId="77777777" w:rsidR="00A82BDA" w:rsidRDefault="00A82BDA" w:rsidP="00A82BDA">
                            <w:pPr>
                              <w:jc w:val="center"/>
                            </w:pPr>
                            <w:r>
                              <w:rPr>
                                <w:rFonts w:ascii="Arial Rounded MT Bold" w:hAnsi="Arial Rounded MT Bold" w:cs="Arial"/>
                                <w:color w:val="000000" w:themeColor="text1"/>
                                <w:sz w:val="12"/>
                                <w:szCs w:val="12"/>
                              </w:rPr>
                              <w:t>Explicit Recognition in the Sustainable Development Arena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86C592" id="Oval 5" o:spid="_x0000_s1027" style="position:absolute;left:0;text-align:left;margin-left:37.05pt;margin-top:13.6pt;width:93.25pt;height:6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" fillcolor="#ffc310 [3031]" stroked="f">
                <v:fill color2="#fcbd00 [3175]" rotate="t" colors="0 #ffc746;.5 #ffc600;1 #e5b600" focus="100%" type="gradient">
                  <o:fill v:ext="view" type="gradientUnscaled"/>
                </v:fill>
                <v:shadow on="t" color="black" opacity="41287f" offset="0,1.5pt"/>
                <v:textbox>
                  <w:txbxContent>
                    <w:p w14:paraId="72EED120" w14:textId="77777777" w:rsidR="00A82BDA" w:rsidRDefault="00A82BDA" w:rsidP="00A82BDA">
                      <w:pPr>
                        <w:jc w:val="center"/>
                      </w:pPr>
                      <w:r>
                        <w:rPr>
                          <w:rFonts w:ascii="Arial Rounded MT Bold" w:hAnsi="Arial Rounded MT Bold" w:cs="Arial"/>
                          <w:color w:val="000000" w:themeColor="text1"/>
                          <w:sz w:val="12"/>
                          <w:szCs w:val="12"/>
                        </w:rPr>
                        <w:t>Explicit Recognition in the Sustainable Development Arena</w:t>
                      </w:r>
                    </w:p>
                  </w:txbxContent>
                </v:textbox>
              </v:oval>
            </w:pict>
          </mc:Fallback>
        </mc:AlternateContent>
      </w:r>
      <w:r w:rsidR="00203752" w:rsidRPr="00AE5C27">
        <w:rPr>
          <w:rFonts w:ascii="Cambria" w:hAnsi="Cambria" w:cs="Arial"/>
          <w:noProof/>
          <w:color w:val="000000" w:themeColor="text1"/>
          <w:sz w:val="24"/>
          <w:szCs w:val="24"/>
        </w:rPr>
        <mc:AlternateContent>
          <mc:Choice Requires="wps">
            <w:drawing>
              <wp:anchor distT="0" distB="0" distL="114300" distR="114300" simplePos="0" relativeHeight="251658240" behindDoc="0" locked="0" layoutInCell="1" allowOverlap="1" wp14:anchorId="1D6E9BB3" wp14:editId="3757DBF3">
                <wp:simplePos x="0" y="0"/>
                <wp:positionH relativeFrom="column">
                  <wp:posOffset>3991555</wp:posOffset>
                </wp:positionH>
                <wp:positionV relativeFrom="paragraph">
                  <wp:posOffset>190279</wp:posOffset>
                </wp:positionV>
                <wp:extent cx="1510748" cy="898498"/>
                <wp:effectExtent l="57150" t="38100" r="51435" b="73660"/>
                <wp:wrapNone/>
                <wp:docPr id="6" name="Oval 6"/>
                <wp:cNvGraphicFramePr/>
                <a:graphic xmlns:a="http://schemas.openxmlformats.org/drawingml/2006/main">
                  <a:graphicData uri="http://schemas.microsoft.com/office/word/2010/wordprocessingShape">
                    <wps:wsp>
                      <wps:cNvSpPr/>
                      <wps:spPr>
                        <a:xfrm>
                          <a:off x="0" y="0"/>
                          <a:ext cx="1510748" cy="898498"/>
                        </a:xfrm>
                        <a:prstGeom prst="ellipse">
                          <a:avLst/>
                        </a:prstGeom>
                      </wps:spPr>
                      <wps:style>
                        <a:lnRef idx="0">
                          <a:schemeClr val="accent6"/>
                        </a:lnRef>
                        <a:fillRef idx="3">
                          <a:schemeClr val="accent6"/>
                        </a:fillRef>
                        <a:effectRef idx="3">
                          <a:schemeClr val="accent6"/>
                        </a:effectRef>
                        <a:fontRef idx="minor">
                          <a:schemeClr val="lt1"/>
                        </a:fontRef>
                      </wps:style>
                      <wps:txbx>
                        <w:txbxContent>
                          <w:p w14:paraId="0D0E02CF" w14:textId="77777777" w:rsidR="00C81609" w:rsidRPr="00C81609" w:rsidRDefault="00C81609" w:rsidP="00C81609">
                            <w:pPr>
                              <w:jc w:val="center"/>
                              <w:rPr>
                                <w:sz w:val="12"/>
                                <w:szCs w:val="12"/>
                              </w:rPr>
                            </w:pPr>
                            <w:r w:rsidRPr="00C81609">
                              <w:rPr>
                                <w:rFonts w:ascii="Arial Rounded MT Bold" w:hAnsi="Arial Rounded MT Bold" w:cs="Arial"/>
                                <w:color w:val="000000" w:themeColor="text1"/>
                                <w:sz w:val="12"/>
                                <w:szCs w:val="12"/>
                              </w:rPr>
                              <w:t>Problem Concept and Application in Nature and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E9BB3" id="Oval 6" o:spid="_x0000_s1028" style="position:absolute;left:0;text-align:left;margin-left:314.3pt;margin-top:15pt;width:118.95pt;height:7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" fillcolor="#77b64e [3033]" stroked="f">
                <v:fill color2="#6eaa46 [3177]" rotate="t" colors="0 #81b861;.5 #6fb242;1 #61a235" focus="100%" type="gradient">
                  <o:fill v:ext="view" type="gradientUnscaled"/>
                </v:fill>
                <v:shadow on="t" color="black" opacity="41287f" offset="0,1.5pt"/>
                <v:textbox>
                  <w:txbxContent>
                    <w:p w14:paraId="0D0E02CF" w14:textId="77777777" w:rsidR="00C81609" w:rsidRPr="00C81609" w:rsidRDefault="00C81609" w:rsidP="00C81609">
                      <w:pPr>
                        <w:jc w:val="center"/>
                        <w:rPr>
                          <w:sz w:val="12"/>
                          <w:szCs w:val="12"/>
                        </w:rPr>
                      </w:pPr>
                      <w:r w:rsidRPr="00C81609">
                        <w:rPr>
                          <w:rFonts w:ascii="Arial Rounded MT Bold" w:hAnsi="Arial Rounded MT Bold" w:cs="Arial"/>
                          <w:color w:val="000000" w:themeColor="text1"/>
                          <w:sz w:val="12"/>
                          <w:szCs w:val="12"/>
                        </w:rPr>
                        <w:t>Problem Concept and Application in Nature and Environment</w:t>
                      </w:r>
                    </w:p>
                  </w:txbxContent>
                </v:textbox>
              </v:oval>
            </w:pict>
          </mc:Fallback>
        </mc:AlternateContent>
      </w:r>
      <w:r w:rsidR="00203752" w:rsidRPr="00AE5C27">
        <w:rPr>
          <w:rFonts w:ascii="Cambria" w:hAnsi="Cambria" w:cs="Arial"/>
          <w:noProof/>
          <w:color w:val="000000" w:themeColor="text1"/>
          <w:sz w:val="24"/>
          <w:szCs w:val="24"/>
        </w:rPr>
        <mc:AlternateContent>
          <mc:Choice Requires="wps">
            <w:drawing>
              <wp:anchor distT="0" distB="0" distL="114300" distR="114300" simplePos="0" relativeHeight="251653120" behindDoc="0" locked="0" layoutInCell="1" allowOverlap="1" wp14:anchorId="409DBC6A" wp14:editId="7E51FEC1">
                <wp:simplePos x="0" y="0"/>
                <wp:positionH relativeFrom="column">
                  <wp:posOffset>2162755</wp:posOffset>
                </wp:positionH>
                <wp:positionV relativeFrom="paragraph">
                  <wp:posOffset>112119</wp:posOffset>
                </wp:positionV>
                <wp:extent cx="1383527" cy="842838"/>
                <wp:effectExtent l="57150" t="38100" r="45720" b="71755"/>
                <wp:wrapNone/>
                <wp:docPr id="1" name="Oval 1"/>
                <wp:cNvGraphicFramePr/>
                <a:graphic xmlns:a="http://schemas.openxmlformats.org/drawingml/2006/main">
                  <a:graphicData uri="http://schemas.microsoft.com/office/word/2010/wordprocessingShape">
                    <wps:wsp>
                      <wps:cNvSpPr/>
                      <wps:spPr>
                        <a:xfrm>
                          <a:off x="0" y="0"/>
                          <a:ext cx="1383527" cy="842838"/>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0E6D3607" w14:textId="77777777" w:rsidR="00203752" w:rsidRPr="00C81609" w:rsidRDefault="00203752" w:rsidP="00203752">
                            <w:pPr>
                              <w:jc w:val="center"/>
                              <w:rPr>
                                <w:rFonts w:ascii="Arial Rounded MT Bold" w:hAnsi="Arial Rounded MT Bold" w:cs="Arial"/>
                                <w:color w:val="000000" w:themeColor="text1"/>
                                <w:sz w:val="12"/>
                                <w:szCs w:val="12"/>
                              </w:rPr>
                            </w:pPr>
                            <w:r w:rsidRPr="00C81609">
                              <w:rPr>
                                <w:rFonts w:ascii="Arial Rounded MT Bold" w:hAnsi="Arial Rounded MT Bold" w:cs="Arial"/>
                                <w:color w:val="000000" w:themeColor="text1"/>
                                <w:sz w:val="12"/>
                                <w:szCs w:val="12"/>
                              </w:rPr>
                              <w:t>The Concept of Sustainability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9DBC6A" id="Oval 1" o:spid="_x0000_s1029" style="position:absolute;left:0;text-align:left;margin-left:170.3pt;margin-top:8.85pt;width:108.95pt;height:66.3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" fillcolor="#65a0d7 [3032]" stroked="f">
                <v:fill color2="#5898d4 [3176]" rotate="t" colors="0 #71a6db;.5 #559bdb;1 #438ac9" focus="100%" type="gradient">
                  <o:fill v:ext="view" type="gradientUnscaled"/>
                </v:fill>
                <v:shadow on="t" color="black" opacity="41287f" offset="0,1.5pt"/>
                <v:textbox>
                  <w:txbxContent>
                    <w:p w14:paraId="0E6D3607" w14:textId="77777777" w:rsidR="00203752" w:rsidRPr="00C81609" w:rsidRDefault="00203752" w:rsidP="00203752">
                      <w:pPr>
                        <w:jc w:val="center"/>
                        <w:rPr>
                          <w:rFonts w:ascii="Arial Rounded MT Bold" w:hAnsi="Arial Rounded MT Bold" w:cs="Arial"/>
                          <w:color w:val="000000" w:themeColor="text1"/>
                          <w:sz w:val="12"/>
                          <w:szCs w:val="12"/>
                        </w:rPr>
                      </w:pPr>
                      <w:r w:rsidRPr="00C81609">
                        <w:rPr>
                          <w:rFonts w:ascii="Arial Rounded MT Bold" w:hAnsi="Arial Rounded MT Bold" w:cs="Arial"/>
                          <w:color w:val="000000" w:themeColor="text1"/>
                          <w:sz w:val="12"/>
                          <w:szCs w:val="12"/>
                        </w:rPr>
                        <w:t>The Concept of Sustainability Science</w:t>
                      </w:r>
                    </w:p>
                  </w:txbxContent>
                </v:textbox>
              </v:oval>
            </w:pict>
          </mc:Fallback>
        </mc:AlternateContent>
      </w:r>
    </w:p>
    <w:p w14:paraId="30F53C7E" w14:textId="77777777" w:rsidR="00203752" w:rsidRPr="00AE5C27" w:rsidRDefault="00C81609"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62336" behindDoc="0" locked="0" layoutInCell="1" allowOverlap="1" wp14:anchorId="2AA7208F" wp14:editId="6898DDE5">
                <wp:simplePos x="0" y="0"/>
                <wp:positionH relativeFrom="column">
                  <wp:posOffset>3547276</wp:posOffset>
                </wp:positionH>
                <wp:positionV relativeFrom="paragraph">
                  <wp:posOffset>261703</wp:posOffset>
                </wp:positionV>
                <wp:extent cx="460181" cy="0"/>
                <wp:effectExtent l="0" t="76200" r="16510" b="95250"/>
                <wp:wrapNone/>
                <wp:docPr id="12" name="Straight Arrow Connector 12"/>
                <wp:cNvGraphicFramePr/>
                <a:graphic xmlns:a="http://schemas.openxmlformats.org/drawingml/2006/main">
                  <a:graphicData uri="http://schemas.microsoft.com/office/word/2010/wordprocessingShape">
                    <wps:wsp>
                      <wps:cNvCnPr/>
                      <wps:spPr>
                        <a:xfrm>
                          <a:off x="0" y="0"/>
                          <a:ext cx="46018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A7CE9F" id="Straight Arrow Connector 12" o:spid="_x0000_s1026" type="#_x0000_t32" style="position:absolute;margin-left:279.3pt;margin-top:20.6pt;width:36.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" strokecolor="black [3200]" strokeweight=".5pt">
                <v:stroke endarrow="block" joinstyle="miter"/>
              </v:shape>
            </w:pict>
          </mc:Fallback>
        </mc:AlternateContent>
      </w:r>
    </w:p>
    <w:p w14:paraId="4B1E7362" w14:textId="77777777" w:rsidR="00203752" w:rsidRPr="00AE5C27" w:rsidRDefault="00203752"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60288" behindDoc="0" locked="0" layoutInCell="1" allowOverlap="1" wp14:anchorId="4B859320" wp14:editId="5E6A12E8">
                <wp:simplePos x="0" y="0"/>
                <wp:positionH relativeFrom="column">
                  <wp:posOffset>1661823</wp:posOffset>
                </wp:positionH>
                <wp:positionV relativeFrom="paragraph">
                  <wp:posOffset>8200</wp:posOffset>
                </wp:positionV>
                <wp:extent cx="516834" cy="7951"/>
                <wp:effectExtent l="19050" t="57150" r="0" b="87630"/>
                <wp:wrapNone/>
                <wp:docPr id="9" name="Straight Arrow Connector 9"/>
                <wp:cNvGraphicFramePr/>
                <a:graphic xmlns:a="http://schemas.openxmlformats.org/drawingml/2006/main">
                  <a:graphicData uri="http://schemas.microsoft.com/office/word/2010/wordprocessingShape">
                    <wps:wsp>
                      <wps:cNvCnPr/>
                      <wps:spPr>
                        <a:xfrm flipH="1">
                          <a:off x="0" y="0"/>
                          <a:ext cx="516834"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3BC95" id="Straight Arrow Connector 9" o:spid="_x0000_s1026" type="#_x0000_t32" style="position:absolute;margin-left:130.85pt;margin-top:.65pt;width:40.7pt;height:.6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" strokecolor="black [3200]" strokeweight=".5pt">
                <v:stroke endarrow="block" joinstyle="miter"/>
              </v:shape>
            </w:pict>
          </mc:Fallback>
        </mc:AlternateContent>
      </w:r>
    </w:p>
    <w:p w14:paraId="6A3D469F" w14:textId="77777777" w:rsidR="00203752" w:rsidRPr="00AE5C27" w:rsidRDefault="00C81609"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266437C8" wp14:editId="6DBCC3E7">
                <wp:simplePos x="0" y="0"/>
                <wp:positionH relativeFrom="column">
                  <wp:posOffset>2819400</wp:posOffset>
                </wp:positionH>
                <wp:positionV relativeFrom="paragraph">
                  <wp:posOffset>118938</wp:posOffset>
                </wp:positionV>
                <wp:extent cx="0" cy="373712"/>
                <wp:effectExtent l="76200" t="0" r="95250" b="64770"/>
                <wp:wrapNone/>
                <wp:docPr id="11" name="Straight Arrow Connector 11"/>
                <wp:cNvGraphicFramePr/>
                <a:graphic xmlns:a="http://schemas.openxmlformats.org/drawingml/2006/main">
                  <a:graphicData uri="http://schemas.microsoft.com/office/word/2010/wordprocessingShape">
                    <wps:wsp>
                      <wps:cNvCnPr/>
                      <wps:spPr>
                        <a:xfrm>
                          <a:off x="0" y="0"/>
                          <a:ext cx="0" cy="3737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2975E5" id="Straight Arrow Connector 11" o:spid="_x0000_s1026" type="#_x0000_t32" style="position:absolute;margin-left:222pt;margin-top:9.35pt;width:0;height:29.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" strokecolor="black [3200]" strokeweight=".5pt">
                <v:stroke endarrow="block" joinstyle="miter"/>
              </v:shape>
            </w:pict>
          </mc:Fallback>
        </mc:AlternateContent>
      </w:r>
    </w:p>
    <w:p w14:paraId="4BCB41AA" w14:textId="77777777" w:rsidR="00203752" w:rsidRPr="00AE5C27" w:rsidRDefault="00C81609" w:rsidP="00336999">
      <w:pPr>
        <w:spacing w:line="276" w:lineRule="auto"/>
        <w:jc w:val="both"/>
        <w:rPr>
          <w:rFonts w:ascii="Cambria" w:hAnsi="Cambria" w:cs="Arial"/>
          <w:color w:val="000000" w:themeColor="text1"/>
          <w:sz w:val="24"/>
          <w:szCs w:val="24"/>
        </w:rPr>
      </w:pPr>
      <w:r w:rsidRPr="00AE5C27">
        <w:rPr>
          <w:rFonts w:ascii="Cambria" w:hAnsi="Cambria" w:cs="Arial"/>
          <w:noProof/>
          <w:color w:val="000000" w:themeColor="text1"/>
          <w:sz w:val="24"/>
          <w:szCs w:val="24"/>
        </w:rPr>
        <mc:AlternateContent>
          <mc:Choice Requires="wps">
            <w:drawing>
              <wp:anchor distT="0" distB="0" distL="114300" distR="114300" simplePos="0" relativeHeight="251659264" behindDoc="0" locked="0" layoutInCell="1" allowOverlap="1" wp14:anchorId="7DB4635C" wp14:editId="0C54B6BD">
                <wp:simplePos x="0" y="0"/>
                <wp:positionH relativeFrom="column">
                  <wp:posOffset>2226365</wp:posOffset>
                </wp:positionH>
                <wp:positionV relativeFrom="paragraph">
                  <wp:posOffset>198313</wp:posOffset>
                </wp:positionV>
                <wp:extent cx="1184745" cy="803082"/>
                <wp:effectExtent l="0" t="0" r="0" b="0"/>
                <wp:wrapNone/>
                <wp:docPr id="7" name="Oval 7"/>
                <wp:cNvGraphicFramePr/>
                <a:graphic xmlns:a="http://schemas.openxmlformats.org/drawingml/2006/main">
                  <a:graphicData uri="http://schemas.microsoft.com/office/word/2010/wordprocessingShape">
                    <wps:wsp>
                      <wps:cNvSpPr/>
                      <wps:spPr>
                        <a:xfrm>
                          <a:off x="0" y="0"/>
                          <a:ext cx="1184745" cy="803082"/>
                        </a:xfrm>
                        <a:prstGeom prst="ellipse">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BC74DD9" w14:textId="77777777" w:rsidR="00C81609" w:rsidRDefault="00C81609" w:rsidP="00C81609">
                            <w:pPr>
                              <w:jc w:val="center"/>
                            </w:pPr>
                            <w:r>
                              <w:rPr>
                                <w:rFonts w:ascii="Arial Rounded MT Bold" w:hAnsi="Arial Rounded MT Bold" w:cs="Arial"/>
                                <w:color w:val="000000" w:themeColor="text1"/>
                                <w:sz w:val="12"/>
                                <w:szCs w:val="12"/>
                              </w:rPr>
                              <w:t>Participatory Development of Sustainability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B4635C" id="Oval 7" o:spid="_x0000_s1030" style="position:absolute;left:0;text-align:left;margin-left:175.3pt;margin-top:15.6pt;width:93.3pt;height:6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" fillcolor="#5b9bd5 [3208]" stroked="f">
                <v:fill opacity="32896f"/>
                <v:textbox>
                  <w:txbxContent>
                    <w:p w14:paraId="3BC74DD9" w14:textId="77777777" w:rsidR="00C81609" w:rsidRDefault="00C81609" w:rsidP="00C81609">
                      <w:pPr>
                        <w:jc w:val="center"/>
                      </w:pPr>
                      <w:r>
                        <w:rPr>
                          <w:rFonts w:ascii="Arial Rounded MT Bold" w:hAnsi="Arial Rounded MT Bold" w:cs="Arial"/>
                          <w:color w:val="000000" w:themeColor="text1"/>
                          <w:sz w:val="12"/>
                          <w:szCs w:val="12"/>
                        </w:rPr>
                        <w:t>Participatory Development of Sustainability Science</w:t>
                      </w:r>
                    </w:p>
                  </w:txbxContent>
                </v:textbox>
              </v:oval>
            </w:pict>
          </mc:Fallback>
        </mc:AlternateContent>
      </w:r>
    </w:p>
    <w:p w14:paraId="4FA2F2EB" w14:textId="77777777" w:rsidR="00203752" w:rsidRPr="00AE5C27" w:rsidRDefault="00203752" w:rsidP="00336999">
      <w:pPr>
        <w:spacing w:line="276" w:lineRule="auto"/>
        <w:jc w:val="both"/>
        <w:rPr>
          <w:rFonts w:ascii="Cambria" w:hAnsi="Cambria" w:cs="Arial"/>
          <w:noProof/>
          <w:color w:val="000000" w:themeColor="text1"/>
          <w:sz w:val="24"/>
          <w:szCs w:val="24"/>
        </w:rPr>
      </w:pPr>
    </w:p>
    <w:p w14:paraId="394E0B3F" w14:textId="77777777" w:rsidR="00C81609" w:rsidRPr="002D7093" w:rsidRDefault="00A82BDA" w:rsidP="00A82BDA">
      <w:pPr>
        <w:spacing w:line="240" w:lineRule="auto"/>
        <w:jc w:val="center"/>
        <w:rPr>
          <w:rFonts w:ascii="Arial" w:hAnsi="Arial" w:cs="Arial"/>
          <w:b/>
          <w:bCs/>
          <w:noProof/>
          <w:color w:val="000000" w:themeColor="text1"/>
          <w:sz w:val="16"/>
          <w:szCs w:val="16"/>
        </w:rPr>
      </w:pPr>
      <w:r w:rsidRPr="002D7093">
        <w:rPr>
          <w:rFonts w:ascii="Arial" w:hAnsi="Arial" w:cs="Arial"/>
          <w:b/>
          <w:bCs/>
          <w:noProof/>
          <w:color w:val="000000" w:themeColor="text1"/>
          <w:sz w:val="16"/>
          <w:szCs w:val="16"/>
        </w:rPr>
        <w:t>Figure I. Concept of Sustainability Science (Source: Processed by the Author)</w:t>
      </w:r>
    </w:p>
    <w:p w14:paraId="02123C9E" w14:textId="77777777" w:rsidR="00AC7705" w:rsidRPr="002D7093" w:rsidRDefault="00AC7705" w:rsidP="00807556">
      <w:pPr>
        <w:spacing w:line="276" w:lineRule="auto"/>
        <w:ind w:firstLine="720"/>
        <w:jc w:val="both"/>
        <w:rPr>
          <w:rFonts w:ascii="Arial" w:hAnsi="Arial" w:cs="Arial"/>
          <w:color w:val="000000" w:themeColor="text1"/>
          <w:sz w:val="20"/>
          <w:szCs w:val="20"/>
        </w:rPr>
      </w:pPr>
      <w:r w:rsidRPr="002D7093">
        <w:rPr>
          <w:rFonts w:ascii="Arial" w:hAnsi="Arial" w:cs="Arial"/>
          <w:color w:val="000000" w:themeColor="text1"/>
          <w:sz w:val="20"/>
          <w:szCs w:val="20"/>
        </w:rPr>
        <w:t>Deeper questions also arise from the examination of certification schemes, perhaps the most interesting of which is in the area of ​​regulation. Some might argue that in a global economy, states have less ability to regulate (especially) corporate activities and that certification schemes can therefore provide an alternative governance mechanism that can operate across national boundaries, often with the active involvement of non-governmental organizations that have social and/or biodiversity/ecological concerns and credibility.</w:t>
      </w:r>
      <w:r w:rsidR="003E3C89" w:rsidRPr="002D7093">
        <w:rPr>
          <w:rFonts w:ascii="Arial" w:hAnsi="Arial" w:cs="Arial"/>
          <w:color w:val="000000" w:themeColor="text1"/>
          <w:sz w:val="20"/>
          <w:szCs w:val="20"/>
        </w:rPr>
        <w:fldChar w:fldCharType="begin" w:fldLock="1"/>
      </w:r>
      <w:r w:rsidR="00663795" w:rsidRPr="002D7093">
        <w:rPr>
          <w:rFonts w:ascii="Arial" w:hAnsi="Arial" w:cs="Arial"/>
          <w:color w:val="000000" w:themeColor="text1"/>
          <w:sz w:val="20"/>
          <w:szCs w:val="20"/>
        </w:rPr>
        <w:instrText>ADDIN CSL_CITATION {"citationItems":[{"id":"ITEM-1","itemData":{"DOI":"10.1016/j.jclepro.2008.06.004","ISSN":"09596526","abstract":"Sustainability strategies create many synergistic effects for SMEs working collaboratively, as well as systemic benefits for the commons. After setting forth the business case for sustainable SMEs, and considering SME sustainability advantages in contrast to MNEs, this paper discusses several different incentives for SMEs to optimize sustainability: (1) becoming valuable sustainable investment targets for larger firms; (2) creating highly competitive networks of sustainable SMEs in market spaces where large enterprises are less successful; (3) becoming highly efficient suppliers in global supply chains through sustainable practices. While several successful models of the sustainable SME are evolving, it may be that networks of SMEs will become essential for addressing the systemic problems that underlie industrial ecology, enterprise resilience, and global supply chain sustainability. SMEs represent the majority of all enterprises, and rapidly evolving communication technologies allow for various routes of network formation. © 2008 Elsevier Ltd. All rights reserved.","author":[{"dropping-particle":"","family":"Moore","given":"Samuel B.","non-dropping-particle":"","parse-names":false,"suffix":""},{"dropping-particle":"","family":"Manring","given":"Susan L.","non-dropping-particle":"","parse-names":false,"suffix":""}],"container-title":"Journal of Cleaner Production","id":"ITEM-1","issue":"2","issued":{"date-parts":[["2009"]]},"page":"276-282","title":"Strategy development in small and medium sized enterprises for sustainability and increased value creation","type":"article-journal","volume":"17"},"uris":["http://www.mendeley.com/documents/?uuid=237f1651-8b98-4488-8e7e-983e3f4e9e01","http://www.mendeley.com/documents/?uuid=ba49e278-d79d-4d38-8c18-fd7cd87499a1"]}],"mendeley":{"formattedCitation":"(Moore &amp; Manring, 2009)","plainTextFormattedCitation":"(Moore &amp; Manring, 2009)","previouslyFormattedCitation":"(Moore &amp; Manring, 2009)"},"properties":{"noteIndex":0},"schema":"https://github.com/citation-style-language/schema/raw/master/csl-citation.json"}</w:instrText>
      </w:r>
      <w:r w:rsidR="003E3C89" w:rsidRPr="002D7093">
        <w:rPr>
          <w:rFonts w:ascii="Arial" w:hAnsi="Arial" w:cs="Arial"/>
          <w:color w:val="000000" w:themeColor="text1"/>
          <w:sz w:val="20"/>
          <w:szCs w:val="20"/>
        </w:rPr>
        <w:fldChar w:fldCharType="separate"/>
      </w:r>
      <w:r w:rsidR="003E3C89" w:rsidRPr="002D7093">
        <w:rPr>
          <w:rFonts w:ascii="Arial" w:hAnsi="Arial" w:cs="Arial"/>
          <w:noProof/>
          <w:color w:val="000000" w:themeColor="text1"/>
          <w:sz w:val="20"/>
          <w:szCs w:val="20"/>
        </w:rPr>
        <w:t>(Moore &amp; Manring, 2009)</w:t>
      </w:r>
      <w:r w:rsidR="003E3C89" w:rsidRPr="002D7093">
        <w:rPr>
          <w:rFonts w:ascii="Arial" w:hAnsi="Arial" w:cs="Arial"/>
          <w:color w:val="000000" w:themeColor="text1"/>
          <w:sz w:val="20"/>
          <w:szCs w:val="20"/>
        </w:rPr>
        <w:fldChar w:fldCharType="end"/>
      </w:r>
      <w:r w:rsidR="00485077" w:rsidRPr="002D7093">
        <w:rPr>
          <w:rFonts w:ascii="Arial" w:hAnsi="Arial" w:cs="Arial"/>
          <w:color w:val="000000" w:themeColor="text1"/>
          <w:sz w:val="20"/>
          <w:szCs w:val="20"/>
        </w:rPr>
        <w:t>. Of course, this is a contested issue and a consequence of the use of a certification approach rather than regulation which is the focus of the literature in this area of ​​sustainability. In addition, this approach is considered capable of having consequences for the way we understand the role of consumer behavior in shaping business behavior.</w:t>
      </w:r>
    </w:p>
    <w:p w14:paraId="10AC2CE1" w14:textId="77777777" w:rsidR="00094BEC" w:rsidRPr="00FF5B34" w:rsidRDefault="002D7093" w:rsidP="00FF5B34">
      <w:pPr>
        <w:pStyle w:val="ListParagraph"/>
        <w:numPr>
          <w:ilvl w:val="0"/>
          <w:numId w:val="3"/>
        </w:numPr>
        <w:spacing w:line="276" w:lineRule="auto"/>
        <w:ind w:left="426" w:hanging="426"/>
        <w:jc w:val="both"/>
        <w:rPr>
          <w:rFonts w:ascii="Arial" w:hAnsi="Arial" w:cs="Arial"/>
          <w:b/>
          <w:bCs/>
          <w:color w:val="000000" w:themeColor="text1"/>
          <w:sz w:val="20"/>
          <w:szCs w:val="20"/>
        </w:rPr>
      </w:pPr>
      <w:r w:rsidRPr="00FF5B34">
        <w:rPr>
          <w:rFonts w:ascii="Arial" w:hAnsi="Arial" w:cs="Arial"/>
          <w:b/>
          <w:bCs/>
          <w:color w:val="000000" w:themeColor="text1"/>
          <w:sz w:val="20"/>
          <w:szCs w:val="20"/>
        </w:rPr>
        <w:t>CONCLUSION</w:t>
      </w:r>
    </w:p>
    <w:p w14:paraId="38425F0D" w14:textId="77777777" w:rsidR="00094BEC" w:rsidRPr="00FF5B34" w:rsidRDefault="00094BEC" w:rsidP="00094BEC">
      <w:pPr>
        <w:spacing w:line="276" w:lineRule="auto"/>
        <w:ind w:firstLine="720"/>
        <w:jc w:val="both"/>
        <w:rPr>
          <w:rFonts w:ascii="Arial" w:hAnsi="Arial" w:cs="Arial"/>
          <w:color w:val="000000" w:themeColor="text1"/>
          <w:sz w:val="20"/>
          <w:szCs w:val="20"/>
        </w:rPr>
      </w:pPr>
      <w:r w:rsidRPr="00FF5B34">
        <w:rPr>
          <w:rFonts w:ascii="Arial" w:hAnsi="Arial" w:cs="Arial"/>
          <w:color w:val="000000" w:themeColor="text1"/>
          <w:sz w:val="20"/>
          <w:szCs w:val="20"/>
        </w:rPr>
        <w:t>In a research study by O'Rionden (2004) was able to explain and note that efforts and steps in sustainable development are able to provide encouragement in overcoming complex problems and related to sustainable development policies such as climate change, biodiversity management, social justice, and the rights of all people to manage the earth's resources which are very important for a permanent and applicable livelihood. The existence of these things happens, where the results are currently not realized in practice and therefore continue to motivate researchers and academic practitioners. It is true, the failure to achieve sustainable development has encouraged the emergence of social and environmental accounting science (accounting sub-discipline) which focuses more on the impact of organizations on society and biodiversity / ecology. There are various disciplines that are also trying to address this issue, by taking, like accounting and their own commitments, theories, and ways of producing knowledge, doing what they do, and calling it science in sustainability which is also knowledge and can be used in policy and other areas of decision making to move implementation in society towards a form of sustainable development that is recognized and followed up as scientific development.</w:t>
      </w:r>
    </w:p>
    <w:p w14:paraId="65453FC0" w14:textId="77777777" w:rsidR="00B8546A" w:rsidRDefault="00B8546A" w:rsidP="00094BEC">
      <w:pPr>
        <w:spacing w:line="276" w:lineRule="auto"/>
        <w:ind w:firstLine="720"/>
        <w:jc w:val="both"/>
        <w:rPr>
          <w:rFonts w:ascii="Arial" w:hAnsi="Arial" w:cs="Arial"/>
          <w:color w:val="000000" w:themeColor="text1"/>
          <w:sz w:val="20"/>
          <w:szCs w:val="20"/>
        </w:rPr>
      </w:pPr>
      <w:r w:rsidRPr="00FF5B34">
        <w:rPr>
          <w:rFonts w:ascii="Arial" w:hAnsi="Arial" w:cs="Arial"/>
          <w:color w:val="000000" w:themeColor="text1"/>
          <w:sz w:val="20"/>
          <w:szCs w:val="20"/>
        </w:rPr>
        <w:t>The authors have argued in this article that the latter way of thinking (known as sustainability science) has influenced how disciplines come together to develop knowledge and define the scientific subject matter from which knowledge can be generated and which can inform the development of the discipline itself. Sustainability science has several characteristics including considering problem areas as objects of research (rather than organizations) and encouraging a transdisciplinary approach to the research process (which includes things that can influence and be influenced by the results of the application of scientific knowledge). Overall, this approach attempts to respond to the specific characteristics of the sustainable development problem itself. The authors also attempt to explain how such an approach can shape the way accounting scholars approach sustainable development research.</w:t>
      </w:r>
    </w:p>
    <w:p w14:paraId="03F26CCC" w14:textId="77777777" w:rsidR="00500918" w:rsidRDefault="00500918" w:rsidP="008F02C3">
      <w:pPr>
        <w:spacing w:line="276" w:lineRule="auto"/>
        <w:jc w:val="both"/>
        <w:rPr>
          <w:rFonts w:ascii="Arial" w:hAnsi="Arial" w:cs="Arial"/>
          <w:color w:val="000000" w:themeColor="text1"/>
          <w:sz w:val="20"/>
          <w:szCs w:val="20"/>
        </w:rPr>
      </w:pPr>
    </w:p>
    <w:p w14:paraId="6A5F5B2C" w14:textId="77777777" w:rsidR="006D0C54" w:rsidRPr="003B10DC" w:rsidRDefault="006D0C54" w:rsidP="006D0C54">
      <w:pPr>
        <w:spacing w:after="0" w:line="240" w:lineRule="auto"/>
        <w:jc w:val="both"/>
        <w:rPr>
          <w:rFonts w:ascii="Arial" w:hAnsi="Arial" w:cs="Arial"/>
          <w:b/>
          <w:bCs/>
          <w:highlight w:val="yellow"/>
        </w:rPr>
      </w:pPr>
      <w:r w:rsidRPr="003B10DC">
        <w:rPr>
          <w:rFonts w:ascii="Arial" w:hAnsi="Arial" w:cs="Arial"/>
          <w:b/>
          <w:bCs/>
          <w:highlight w:val="yellow"/>
        </w:rPr>
        <w:t>COMPETING INTERESTS DISCLAIMER:</w:t>
      </w:r>
    </w:p>
    <w:p w14:paraId="67398983" w14:textId="77777777" w:rsidR="006D0C54" w:rsidRPr="003B10DC" w:rsidRDefault="006D0C54" w:rsidP="006D0C54">
      <w:pPr>
        <w:spacing w:after="0" w:line="240" w:lineRule="auto"/>
        <w:jc w:val="both"/>
        <w:rPr>
          <w:rFonts w:ascii="Arial" w:hAnsi="Arial" w:cs="Arial"/>
          <w:b/>
          <w:bCs/>
          <w:highlight w:val="yellow"/>
        </w:rPr>
      </w:pPr>
    </w:p>
    <w:p w14:paraId="255D6153" w14:textId="77777777" w:rsidR="006D0C54" w:rsidRDefault="006D0C54" w:rsidP="006D0C54">
      <w:pPr>
        <w:spacing w:after="0" w:line="240" w:lineRule="auto"/>
        <w:jc w:val="both"/>
        <w:rPr>
          <w:rFonts w:ascii="Arial" w:hAnsi="Arial" w:cs="Arial"/>
          <w:bCs/>
        </w:rPr>
      </w:pPr>
      <w:r w:rsidRPr="003B10DC">
        <w:rPr>
          <w:rFonts w:ascii="Arial" w:hAnsi="Arial" w:cs="Arial"/>
          <w:b/>
          <w:bCs/>
          <w:highlight w:val="yellow"/>
        </w:rPr>
        <w:t>Authors have declared that they have no known competing financial interests OR non-financial interests OR personal relationships that could have appeared to influence the work reported in this paper.</w:t>
      </w:r>
    </w:p>
    <w:p w14:paraId="06447D65" w14:textId="77777777" w:rsidR="00500918" w:rsidRDefault="00500918" w:rsidP="008F02C3">
      <w:pPr>
        <w:spacing w:line="276" w:lineRule="auto"/>
        <w:jc w:val="both"/>
        <w:rPr>
          <w:rFonts w:ascii="Arial" w:hAnsi="Arial" w:cs="Arial"/>
          <w:color w:val="000000" w:themeColor="text1"/>
          <w:sz w:val="20"/>
          <w:szCs w:val="20"/>
        </w:rPr>
      </w:pPr>
    </w:p>
    <w:p w14:paraId="0C8B3069" w14:textId="77777777" w:rsidR="00500918" w:rsidRPr="008F02C3" w:rsidRDefault="00500918" w:rsidP="008F02C3">
      <w:pPr>
        <w:spacing w:line="276" w:lineRule="auto"/>
        <w:jc w:val="both"/>
        <w:rPr>
          <w:rFonts w:ascii="Arial" w:hAnsi="Arial" w:cs="Arial"/>
          <w:color w:val="000000" w:themeColor="text1"/>
          <w:sz w:val="20"/>
          <w:szCs w:val="20"/>
        </w:rPr>
      </w:pPr>
    </w:p>
    <w:p w14:paraId="52CCDFC5" w14:textId="77777777" w:rsidR="008A0AC5" w:rsidRPr="008F02C3" w:rsidRDefault="008F02C3" w:rsidP="006C73D9">
      <w:pPr>
        <w:spacing w:line="276" w:lineRule="auto"/>
        <w:jc w:val="both"/>
        <w:rPr>
          <w:rFonts w:ascii="Arial" w:hAnsi="Arial" w:cs="Arial"/>
          <w:b/>
          <w:bCs/>
          <w:color w:val="000000" w:themeColor="text1"/>
          <w:sz w:val="20"/>
          <w:szCs w:val="20"/>
        </w:rPr>
      </w:pPr>
      <w:r>
        <w:rPr>
          <w:rFonts w:ascii="Arial" w:hAnsi="Arial" w:cs="Arial"/>
          <w:b/>
          <w:bCs/>
          <w:color w:val="000000" w:themeColor="text1"/>
          <w:sz w:val="20"/>
          <w:szCs w:val="20"/>
        </w:rPr>
        <w:t>REFERENCE</w:t>
      </w:r>
    </w:p>
    <w:p w14:paraId="18B1682D" w14:textId="77777777" w:rsidR="00FB3851" w:rsidRPr="008F02C3" w:rsidRDefault="00AF1C7C"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color w:val="000000" w:themeColor="text1"/>
          <w:sz w:val="20"/>
          <w:szCs w:val="20"/>
        </w:rPr>
        <w:fldChar w:fldCharType="begin" w:fldLock="1"/>
      </w:r>
      <w:r w:rsidRPr="008F02C3">
        <w:rPr>
          <w:rFonts w:ascii="Arial" w:hAnsi="Arial" w:cs="Arial"/>
          <w:color w:val="000000" w:themeColor="text1"/>
          <w:sz w:val="20"/>
          <w:szCs w:val="20"/>
        </w:rPr>
        <w:instrText xml:space="preserve">ADDIN Mendeley Bibliography CSL_BIBLIOGRAPHY </w:instrText>
      </w:r>
      <w:r w:rsidRPr="008F02C3">
        <w:rPr>
          <w:rFonts w:ascii="Arial" w:hAnsi="Arial" w:cs="Arial"/>
          <w:color w:val="000000" w:themeColor="text1"/>
          <w:sz w:val="20"/>
          <w:szCs w:val="20"/>
        </w:rPr>
        <w:fldChar w:fldCharType="separate"/>
      </w:r>
      <w:r w:rsidR="00FB3851" w:rsidRPr="008F02C3">
        <w:rPr>
          <w:rFonts w:ascii="Arial" w:eastAsia="Times New Roman" w:hAnsi="Arial" w:cs="Arial"/>
          <w:sz w:val="20"/>
          <w:szCs w:val="20"/>
          <w:lang w:val="en-ID" w:eastAsia="en-ID"/>
        </w:rPr>
        <w:t xml:space="preserve"> </w:t>
      </w:r>
      <w:r w:rsidR="00FB3851" w:rsidRPr="008F02C3">
        <w:rPr>
          <w:rFonts w:ascii="Arial" w:hAnsi="Arial" w:cs="Arial"/>
          <w:noProof/>
          <w:sz w:val="20"/>
          <w:szCs w:val="20"/>
          <w:lang w:val="en-ID"/>
        </w:rPr>
        <w:t>Amaeshi, Muthuri, and Ogbechie (2019). Incorporating sustainability in management education: an interdisciplinary approach. Source of information: https://doi.org/10.1007/978-3-319-98125-3</w:t>
      </w:r>
    </w:p>
    <w:p w14:paraId="68F6577E" w14:textId="77777777" w:rsidR="004639A6" w:rsidRPr="008F02C3" w:rsidRDefault="004639A6" w:rsidP="00B1495D">
      <w:pPr>
        <w:widowControl w:val="0"/>
        <w:autoSpaceDE w:val="0"/>
        <w:autoSpaceDN w:val="0"/>
        <w:adjustRightInd w:val="0"/>
        <w:spacing w:line="240" w:lineRule="auto"/>
        <w:ind w:left="480" w:hanging="480"/>
        <w:rPr>
          <w:rFonts w:ascii="Arial" w:hAnsi="Arial" w:cs="Arial"/>
          <w:noProof/>
          <w:sz w:val="20"/>
          <w:szCs w:val="20"/>
        </w:rPr>
      </w:pPr>
      <w:r w:rsidRPr="008F02C3">
        <w:rPr>
          <w:rFonts w:ascii="Arial" w:hAnsi="Arial" w:cs="Arial"/>
          <w:noProof/>
          <w:sz w:val="20"/>
          <w:szCs w:val="20"/>
        </w:rPr>
        <w:t>Andrianto. (2019). Behavioral Dimensions in Source Accounting. Journal of Economics and Business, 15(1), 145–150.</w:t>
      </w:r>
    </w:p>
    <w:p w14:paraId="4D87721C" w14:textId="77777777" w:rsidR="00FB3851" w:rsidRPr="008F02C3" w:rsidRDefault="00FB385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Andrianto, A. PKU Muhammadiyah Hospital Surabaya Implements Corporate Social Responsibility as a Pillar of Good Corporate Governance. DiE: Journal of Economics and Management, 11(2).</w:t>
      </w:r>
    </w:p>
    <w:p w14:paraId="6031873E" w14:textId="77777777" w:rsidR="00FB3851" w:rsidRPr="008F02C3" w:rsidRDefault="00FB385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Apostol, O. (2015) Sustainability in a Supply Chain: A Case Study of Governmentality in Accounting and Accountability. Social and Environmental Accountability Journal, 35(1), 64–65. Source of information: https://doi.org/10.1080/0969160X.2015.1007581</w:t>
      </w:r>
    </w:p>
    <w:p w14:paraId="671E4504" w14:textId="77777777" w:rsidR="00651DC4" w:rsidRPr="008F02C3" w:rsidRDefault="00651DC4" w:rsidP="00651DC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A. Savitz (2013). The triple bottom line: how the most successful businesses in the modern era are succeeding financially, socially, and environmentally—and how you can too. Wiley &amp; Sons, John.</w:t>
      </w:r>
    </w:p>
    <w:p w14:paraId="0F4A8F16" w14:textId="77777777" w:rsidR="00651DC4" w:rsidRPr="008F02C3" w:rsidRDefault="00651DC4"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A. Schneider (2015). Reflexivity in Sustainability Accounting and Management: Going Beyond Corporate Sustainability's Economic Focus. 525–536 in Journal of Business Ethics, 127(3). 10.1007/s10551-014-2058-2 https://doi.org</w:t>
      </w:r>
    </w:p>
    <w:p w14:paraId="3A5FF04C" w14:textId="77777777" w:rsidR="00651DC4" w:rsidRPr="008F02C3" w:rsidRDefault="00651DC4" w:rsidP="00651DC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Bebbington, J., and R. Gray (2000). Sustainability, managerialism, and environmental accounting: Are business and accounting responsible for protecting the environment? in Environmental Accounting and Management Advances. Emerald Group Publishing Limited.</w:t>
      </w:r>
    </w:p>
    <w:p w14:paraId="0D925B05" w14:textId="77777777" w:rsidR="00651DC4" w:rsidRPr="008F02C3" w:rsidRDefault="00651DC4" w:rsidP="00651DC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Bent, D., Aeron-Thomas, D., &amp; Taplin, J. R. D. (2006). A Case Study from the Chemicals Industry on the Development of a Sustainability Accounting Framework to Guide Strategic Business Decisions. 360(July), 347–360.</w:t>
      </w:r>
    </w:p>
    <w:p w14:paraId="42BA8643" w14:textId="77777777" w:rsidR="00651DC4" w:rsidRPr="008F02C3" w:rsidRDefault="00651DC4" w:rsidP="00651DC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C. Evans (2007). Uncovering the Oracle: Applying the Delphi Methodology to Help Shape Australia's Personal Tax Reform Discussion. 105–134 in eJournal of Tax Research, 14(3).</w:t>
      </w:r>
    </w:p>
    <w:p w14:paraId="08BDA211" w14:textId="77777777" w:rsidR="00651DC4" w:rsidRPr="008F02C3" w:rsidRDefault="00651DC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Cohen, J.E., Castañera, M.B., Gürtler, R.E., Chuit, R., Cécere, M.C., &amp; Segura, E.L. (1998). Trypanosoma cruzi seropositivity in households: entomologic, demographic, and environmental factors in three rural villages in northwest Argentina. 59(5), 741-749, American Journal of Tropical Medicine and Hygiene. 10.4269/ajtmh.1998.59.741 https://doi.org</w:t>
      </w:r>
    </w:p>
    <w:p w14:paraId="6DFF24F7" w14:textId="77777777" w:rsidR="00E84D64" w:rsidRPr="008F02C3" w:rsidRDefault="00651DC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Clark, E., Hickler, T., Hornborg, A., Kronsell, A., Lövbrand, E., Jerneck, A., Olsson, L., Ness, B., Anderberg, S., Baier, M., &amp; Persson, J. (2011). Organizing the science of sustainability. 69–82 in Sustainability Science, 6(1). 10.1007/s11625-010-0117-x https://doi.org</w:t>
      </w:r>
    </w:p>
    <w:p w14:paraId="7039F9CF"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Dagiliene, L., and Šutiene, K. (2019). Information systems for corporate sustainability accounting: a contingency-based strategy. 10(2), 260–289, Sustainability Accounting, Management and Policy Journal. 10.1108/SAMPJ-07-2018-0200 https://doi.org</w:t>
      </w:r>
    </w:p>
    <w:p w14:paraId="7B31718F" w14:textId="77777777" w:rsidR="00E96FC1" w:rsidRPr="008F02C3" w:rsidRDefault="00E96FC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Dinu, T.A., Stoian, E., Brezuleanu, S., and Brezuleanu, CO (2016). The peculiarities of managing human resources in ecological and sustainable farms. Moldovan Agronomic Research, 48(3), 99–110. https://doi.org/10.1515/cerce-2015-0046</w:t>
      </w:r>
    </w:p>
    <w:p w14:paraId="32DE626D" w14:textId="77777777" w:rsidR="00E96FC1" w:rsidRPr="008F02C3" w:rsidRDefault="00E96FC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Hahn, T., Burritt, R.L., &amp; Schaltegger, S. (2002). Links between business actors and environmental management accounting tools: A path towards a comprehensive framework for environmental management accounting. 12(27), 39–50; Australian Accounting Review.</w:t>
      </w:r>
    </w:p>
    <w:p w14:paraId="1872C398" w14:textId="77777777" w:rsidR="00E96FC1" w:rsidRPr="008F02C3" w:rsidRDefault="00E96FC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Dickson, N.M., and W.C. Clark (2003). Sustainability science is a new field of study. United States of America: Proceedings of the National Academy of Sciences, 100(14), 8059–8061. pnas.1231333100 https://doi.org/10.1073/</w:t>
      </w:r>
    </w:p>
    <w:p w14:paraId="05C66973"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 xml:space="preserve">El-Haram, M.A., Bebbington, J., Horner, R.M.W., and Xing, Y. (2009). A framework approach for </w:t>
      </w:r>
      <w:r w:rsidRPr="008F02C3">
        <w:rPr>
          <w:rFonts w:ascii="Arial" w:hAnsi="Arial" w:cs="Arial"/>
          <w:noProof/>
          <w:sz w:val="20"/>
          <w:szCs w:val="20"/>
          <w:lang w:val="en-ID"/>
        </w:rPr>
        <w:lastRenderedPageBreak/>
        <w:t>evaluating how urban growth affects sustainability. 209–224 in Accounting Forum, 33(3). 1016/j.accfor.2008.09.003 https://doi.org</w:t>
      </w:r>
    </w:p>
    <w:p w14:paraId="27C82257"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Fabietti, G., and Giovannoni, E. (2013). What is meant by sustainability? An overview of the idea and its uses. 21–40. Integrated reporting.</w:t>
      </w:r>
    </w:p>
    <w:p w14:paraId="43DA3AF9"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Grubnic, S., Georgakopoulos, G., &amp; Thomson, I. (2014). investigating the hybridization of sustainability and accounting in the UK public sector. 39(6), 453–476; Accounting, Organizations and Society. On February 2, 2014, https://doi.org/10.1016/j.aos.</w:t>
      </w:r>
    </w:p>
    <w:p w14:paraId="2615345B"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Hageman, A.M., and Lee, W.E. (2016). Do you walk the walk or just talk the talk? An Analysis of the Application of Sustainability Accounting. Business Ethics Journal. S10551-016-3282-8 https://doi.org/10.1007/s10551</w:t>
      </w:r>
    </w:p>
    <w:p w14:paraId="16864EFE"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Hess, N., and S. Lodhia (2014). Current study on sustainability accounting and reporting in the mining sector, as well as suggestions for future studies. Cleaner Production Journal, 84, 43–50. 10.1016/j.jclepro.2014.08.094 | https://doi.org</w:t>
      </w:r>
    </w:p>
    <w:p w14:paraId="39912823"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Heitzman, S., and Michelle Hanlon (2010). A Review of Tax Research in MIT Open Access Articles. 127–178 in Journal of Accounting and Economics, 50(2–3).</w:t>
      </w:r>
    </w:p>
    <w:p w14:paraId="10BD9398"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Holland, K., van der Rijt, P., and Hasseldine, J. (2011). the demand for expertise on business taxes. Accounting: Critical Views, 22(1), 39–52. 10.1016/j.cpa.2010.06.019 https://doi.org</w:t>
      </w:r>
    </w:p>
    <w:p w14:paraId="53D3EFA1"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Hope, C., Patmore, N., and Dietz, S. (2007). A few thoughts on the Stern Review and the economics of "dangerous" climate change. Environmental Change Worldwide, 17(3), 311-325. 1016/j.gloenvcha.2007.05.008 https://doi.org</w:t>
      </w:r>
    </w:p>
    <w:p w14:paraId="049CE349"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Im, C., and J. Kim (2017). Research on corporate social responsibility (CSR): Pay particular attention to financial ratio analysis and tax evasion. Sustainability, 9(10), 1–15 (Switzerland). #su9101710 https://doi.org/10.3390</w:t>
      </w:r>
    </w:p>
    <w:p w14:paraId="11C81B4C"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Janković, S., Krivačić, D., &amp; Peršić, M. (2017). Sustainability Accounting: Enhancing Social Responsibility in Business. Ethics, Governance, Sustainability, and CSR, 285–303. 10.1007/978-3-319-39089-5_15 in https://doi.org</w:t>
      </w:r>
    </w:p>
    <w:p w14:paraId="44CBF9CB"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J. Elkington. (2004). Henriques, A. and Richardson, J. (Eds.); The Triple Bottom Line: Does It All Add Up? introduces the triple bottom line. Earth scan, UK.</w:t>
      </w:r>
    </w:p>
    <w:p w14:paraId="603AA9A6"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J. H. Spangenberg (2011). A review, an analysis, and some practical lessons about sustainability science. 275–287 in Environmental Conservation, 38(3). 10.1017/S0376892911000270 https://doi.org</w:t>
      </w:r>
    </w:p>
    <w:p w14:paraId="458B3B64"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Khan, M.S., and Tiwari, K. (2020). Industry-wide sustainability reporting and accounting 4.0 Journal of Cleaner Production, 258, 120783. JCLEPRO 2020.120783 https://doi.org/10.1016/j.jclepro</w:t>
      </w:r>
    </w:p>
    <w:p w14:paraId="09724F5C"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Keatinge, J. D. H., Park, J., Bailey, A. P., Rehman, T., &amp; Tranter, R. B. (1999). Moving toward an approach for the economic assessment of environmental metrics for integrated arable farming systems in the United Kingdom. 145–158 in Agriculture, Ecosystems, and Environment, 72(2). 10.1016/S0167-8809(98)00171-6 is available at https://doi.org.</w:t>
      </w:r>
    </w:p>
    <w:p w14:paraId="015B42B5"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Kelly, M., and Sharma, U. (2014). Perceptions of sustainable development education among students in a New Zealand business school's accounting and business program. 22(2), 130–148; Meditari Accountancy Research. 10.1108/MEDAR-12-2012-0042 in https://doi.org</w:t>
      </w:r>
    </w:p>
    <w:p w14:paraId="251ADBC5"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J. W. Cresswel (1994). Both qualitative and quantitative methods are used in the research design. SAGE Publications, America.</w:t>
      </w:r>
    </w:p>
    <w:p w14:paraId="126DC905"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Liburd, J. J., and Tomej, K. (2020). Using a public transportation network to provide sustainable accessibility in rural areas. 129–146 in Journal of Sustainable Tourism, 28(2). 10.1080/09669582.2019.1607359 https://doi.org</w:t>
      </w:r>
    </w:p>
    <w:p w14:paraId="18C5897E"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lastRenderedPageBreak/>
        <w:t>L. Victor (2008). Results and Interpretation of Systematic Reviewing in the Social Sciences. Enquire, 1(1), 1–12.</w:t>
      </w:r>
    </w:p>
    <w:p w14:paraId="6D38593C" w14:textId="77777777" w:rsidR="00E84D64" w:rsidRPr="008F02C3" w:rsidRDefault="00E84D64" w:rsidP="00E84D64">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Ludigdo, U., Sudana, IP, Sukoharsono, EG, &amp; Irianto, G. (2014). A Philosophical Perspective on Accounting for Sustainability. Finance and Accounting Research Journal, 5(9), 1–10.</w:t>
      </w:r>
    </w:p>
    <w:p w14:paraId="25C44CAB"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Manik, Y., and Halog, A. (2011). Developing a paradigm for integrated systems modeling to assess life cycle sustainability. 3(2), Sustainability, 469–499. The article https://doi.org/10.3390/su3020469</w:t>
      </w:r>
    </w:p>
    <w:p w14:paraId="76BE13B6" w14:textId="77777777" w:rsidR="00E96FC1" w:rsidRPr="008F02C3" w:rsidRDefault="00E96FC1"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MA Cohen (2020). Environmental policy monitoring and enforcement in the International Yearbook of Environmental and Resource Economics. July.</w:t>
      </w:r>
    </w:p>
    <w:p w14:paraId="750713EA"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Maciejovsky, B., Kirchler, E., and Schneider, F. (2003). Do legal distinctions matter in everyday depictions of tax evasion, tax avoidance, and tax flight? Economic Psychology Journal, 24(4), 535–553. 10.1016/S0167-4870(02)00164-2 has been published.</w:t>
      </w:r>
    </w:p>
    <w:p w14:paraId="2B94004E"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Manring, S. L., and Moore, S. B. (2009). Small and medium-sized businesses should establish strategies for greater value creation and sustainability. Cleaner Production Journal, 17(2), 276–282. 1016/j.jclepro.2008.06.004 https://doi.org</w:t>
      </w:r>
    </w:p>
    <w:p w14:paraId="67DC7365"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rPr>
      </w:pPr>
      <w:r w:rsidRPr="008F02C3">
        <w:rPr>
          <w:rFonts w:ascii="Arial" w:hAnsi="Arial" w:cs="Arial"/>
          <w:noProof/>
          <w:sz w:val="20"/>
          <w:szCs w:val="20"/>
        </w:rPr>
        <w:t>Munda, G. (2003). Manuscript forthcoming in Environment, Development and Sustainability "Measuring Sustainability": A Multi-Criterion Framework. November, 1–19.</w:t>
      </w:r>
    </w:p>
    <w:p w14:paraId="0F43D956"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MR Mathews (1997). 25 years of social interaction. (Vol. 10, Number 4) in Accounting, Auditing &amp; Accountability Journal.</w:t>
      </w:r>
    </w:p>
    <w:p w14:paraId="38F58472"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rPr>
      </w:pPr>
      <w:r w:rsidRPr="008F02C3">
        <w:rPr>
          <w:rFonts w:ascii="Arial" w:hAnsi="Arial" w:cs="Arial"/>
          <w:noProof/>
          <w:sz w:val="20"/>
          <w:szCs w:val="20"/>
        </w:rPr>
        <w:t>Ng, A.W. (2018). From sustainability accounting to a green financing system: Institutional legitimacy and market heterogeneity in a global financial center. Journal of Cleaner Production. https://doi.org/10.1016/j.jclepro.2018.05.250</w:t>
      </w:r>
    </w:p>
    <w:p w14:paraId="3DE6D8D7"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rPr>
      </w:pPr>
      <w:r w:rsidRPr="008F02C3">
        <w:rPr>
          <w:rFonts w:ascii="Arial" w:hAnsi="Arial" w:cs="Arial"/>
          <w:noProof/>
          <w:sz w:val="20"/>
          <w:szCs w:val="20"/>
        </w:rPr>
        <w:t>Nsurance, H.E.I., Karaca-mandic, P., Feldman, R., &amp; Graven, P. (2018). T He R Ole of a Gents. MIS Quarterly, 85(1), 7–34.</w:t>
      </w:r>
    </w:p>
    <w:p w14:paraId="5C197843"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OR Ivan (2009). A conceptual framework serves as the foundation for sustainability in accounting. Series Oeconomica, Annales Universitatis Apulensis, 11(1), 106–116.</w:t>
      </w:r>
    </w:p>
    <w:p w14:paraId="5827791B"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Paolone, F., Ferraris, A., Sardi, A., and Sorano (2020), E. An analysis of a multi-utility company's integrated processing of sustainability accounting reports. 29(4), 985–1004; Meditari Accountancy Research. 10.1108/MEDAR-01-2020-0667 https://doi.org</w:t>
      </w:r>
    </w:p>
    <w:p w14:paraId="7D5DE7AF" w14:textId="77777777" w:rsidR="00FF7B96" w:rsidRPr="008F02C3" w:rsidRDefault="00FF7B96" w:rsidP="00B1495D">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Pérez-Chamorro, V., and C. Larrinaga-Gonzélez (2008). Accounting and accountability for sustainability in public water companies. 337–343 in Public Money and Management, 28(6). 10.1111/j.1467-9302.2008.00667.x https://doi.org/10.1111</w:t>
      </w:r>
    </w:p>
    <w:p w14:paraId="168E0D7A"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Quental, N., da Silva, F.N., &amp; Lourenço, J.M. (2011). Sustainability: Features and scientific foundations. 13(2), 257–276; Environment, Development, and Sustainability. S10668-010-9260-x https://doi.org/10.1007/s10668 Huggard, P., Adams, P., Hoare, K., &amp; Ramalho, R. (2015). examination of the literature and the methods of constructivist grounded theory. Forum: Qualitative Social Research, 16(3); Qualitative Sozialforschung Forum.</w:t>
      </w:r>
    </w:p>
    <w:p w14:paraId="62A7C02F"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RG Wilkinson and KE Pickett (2009). Social dysfunction and income inequality. Sociological Annual Review, 35, 493–511. [10.1146/annurev-soc-070308-115926]</w:t>
      </w:r>
    </w:p>
    <w:p w14:paraId="5884B41F"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Salazar-sep, G., Gil-mar, M., Vega-muñoz, A., &amp; Contreras-barraza, N. (2022). A Metasynthesis of Sustainability Accounting Studies, 1–15.</w:t>
      </w:r>
    </w:p>
    <w:p w14:paraId="75FEFC6C" w14:textId="77777777" w:rsidR="00FF7B96" w:rsidRPr="008F02C3" w:rsidRDefault="00FF7B96" w:rsidP="00FF7B96">
      <w:pPr>
        <w:widowControl w:val="0"/>
        <w:autoSpaceDE w:val="0"/>
        <w:autoSpaceDN w:val="0"/>
        <w:adjustRightInd w:val="0"/>
        <w:spacing w:line="240" w:lineRule="auto"/>
        <w:ind w:left="284" w:hanging="284"/>
        <w:rPr>
          <w:rFonts w:ascii="Arial" w:hAnsi="Arial" w:cs="Arial"/>
          <w:noProof/>
          <w:sz w:val="20"/>
          <w:szCs w:val="20"/>
          <w:lang w:val="en-ID"/>
        </w:rPr>
      </w:pPr>
      <w:r w:rsidRPr="008F02C3">
        <w:rPr>
          <w:rFonts w:ascii="Arial" w:hAnsi="Arial" w:cs="Arial"/>
          <w:noProof/>
          <w:sz w:val="20"/>
          <w:szCs w:val="20"/>
          <w:lang w:val="en-ID"/>
        </w:rPr>
        <w:t>Sapra, R., and Kaur, C. (2018). A review of the literature on the causes and effects of social accounting and reporting methods. A Journal of the New Delhi Institute of Management, Review of Professional Management, 16(1), 70. 10.20968/rpm/2018/v16/i1/129258 at https://doi.org</w:t>
      </w:r>
    </w:p>
    <w:p w14:paraId="5226C267"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 xml:space="preserve">Shin, H., and D. M. Patten (2019). A review and evaluation of the contributions made to the field of </w:t>
      </w:r>
      <w:r w:rsidRPr="008F02C3">
        <w:rPr>
          <w:rFonts w:ascii="Arial" w:hAnsi="Arial" w:cs="Arial"/>
          <w:noProof/>
          <w:sz w:val="20"/>
          <w:szCs w:val="20"/>
          <w:lang w:val="en-ID"/>
        </w:rPr>
        <w:lastRenderedPageBreak/>
        <w:t>corporate social responsibility disclosure research by the Sustainability Accounting, Management, and Policy Journal. 10(1), 26–40; Sustainability Accounting, Management and Policy Journal. 10.1108/SAMPJ-01-2018-0017 https://doi.org</w:t>
      </w:r>
    </w:p>
    <w:p w14:paraId="33FCDD55" w14:textId="77777777" w:rsidR="00FF7B96" w:rsidRPr="008F02C3" w:rsidRDefault="00FF7B96" w:rsidP="00FF7B96">
      <w:pPr>
        <w:widowControl w:val="0"/>
        <w:autoSpaceDE w:val="0"/>
        <w:autoSpaceDN w:val="0"/>
        <w:adjustRightInd w:val="0"/>
        <w:spacing w:line="240" w:lineRule="auto"/>
        <w:ind w:left="284" w:hanging="284"/>
        <w:rPr>
          <w:rFonts w:ascii="Arial" w:hAnsi="Arial" w:cs="Arial"/>
          <w:noProof/>
          <w:sz w:val="20"/>
          <w:szCs w:val="20"/>
          <w:lang w:val="en-ID"/>
        </w:rPr>
      </w:pPr>
      <w:r w:rsidRPr="008F02C3">
        <w:rPr>
          <w:rFonts w:ascii="Arial" w:hAnsi="Arial" w:cs="Arial"/>
          <w:noProof/>
          <w:sz w:val="20"/>
          <w:szCs w:val="20"/>
          <w:lang w:val="en-ID"/>
        </w:rPr>
        <w:t>Taplin, R., and Joseph, C. (2011). Sustainability disclosure measurement: abundance versus occurrence. 35(1), Accounting Forum, 19–31. 10.116/j.accfor.2010.11.002 | https://doi.org</w:t>
      </w:r>
    </w:p>
    <w:p w14:paraId="06C3DFA6"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Thomas, T., Loh, L., and Wang, Y. (2017). Singapore-listed corporations provide evidence of the relationship between sustainability reporting and firm value. Sustainability, 9(11), 1–12. Switzerland. The article https://doi.org/10.3390/su9112112</w:t>
      </w:r>
    </w:p>
    <w:p w14:paraId="236787A6"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Thorne, L., Cecil, L., Mahoney, L. S., &amp; LaGore, W. (2013). A study on independent reports on corporate social responsibility: Greenwashing or signaling? Accounting Critical Views, 24(4–5), 350–359. 10.1016/j.cpa.2012.09.008 https://doi.org</w:t>
      </w:r>
    </w:p>
    <w:p w14:paraId="55CBA273"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Tregidga, H., Laine, M., and Unerman, J. (2021). Accounting and accountability for sustainability. Accountability and Sustainability Accounting, 1–326. 9781003185611 https://doi.org/10.4324</w:t>
      </w:r>
    </w:p>
    <w:p w14:paraId="002409FF"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Tugcu, CT, and AN Menegaki (2016). Growth, conservation, feedback, and neutrality theories' susceptibility to sustainable accounting. 34, 77–87; Energy for Sustainable Development. 10.1016/j.esd.2016.09.001 in https://doi.org</w:t>
      </w:r>
    </w:p>
    <w:p w14:paraId="01A0248D"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Uyar, A., and C. Kuzey (2017). Factors influencing sustainability reporting and how it affects company value: Evidence from Turkey's developing market. Cleaner Production Journal, 143, 27–39. 10.1016/j.jclepro.2016.12.153 at https://doi.org</w:t>
      </w:r>
    </w:p>
    <w:p w14:paraId="77A6EF71"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Varriale, L., and A. Di Vaio (2018). Innovative management practices for seaport environmental sustainability including managerial accounting tools and training for competitive green ports that go beyond legal requirements. Sustainability, 10(3), 1–35 (Switzerland). The article https://doi.org/10.3390/su10030783</w:t>
      </w:r>
    </w:p>
    <w:p w14:paraId="5A3CAF6F" w14:textId="77777777" w:rsidR="00FF7B96"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Wagner, M., and Schaltegger, S. (2006). Overseeing the measurement and reporting of sustainability performance. Accounting and Reporting on Sustainability, 681–697.</w:t>
      </w:r>
    </w:p>
    <w:p w14:paraId="65230B6A" w14:textId="77777777" w:rsidR="006F74C2" w:rsidRPr="008F02C3" w:rsidRDefault="00FF7B96" w:rsidP="00FF7B96">
      <w:pPr>
        <w:widowControl w:val="0"/>
        <w:autoSpaceDE w:val="0"/>
        <w:autoSpaceDN w:val="0"/>
        <w:adjustRightInd w:val="0"/>
        <w:spacing w:line="240" w:lineRule="auto"/>
        <w:ind w:left="480" w:hanging="480"/>
        <w:rPr>
          <w:rFonts w:ascii="Arial" w:hAnsi="Arial" w:cs="Arial"/>
          <w:noProof/>
          <w:sz w:val="20"/>
          <w:szCs w:val="20"/>
          <w:lang w:val="en-ID"/>
        </w:rPr>
      </w:pPr>
      <w:r w:rsidRPr="008F02C3">
        <w:rPr>
          <w:rFonts w:ascii="Arial" w:hAnsi="Arial" w:cs="Arial"/>
          <w:noProof/>
          <w:sz w:val="20"/>
          <w:szCs w:val="20"/>
          <w:lang w:val="en-ID"/>
        </w:rPr>
        <w:t>WR Sherman (2011). Sustainable Stakeholder Accounting, Corporate Social Responsibility, and Corporate Social Performance. Research Journal of International Business &amp; Economics (IBER), 1(3), 43–58. Iber.v1i3.3903 https://doi.org/10.19030/iber</w:t>
      </w:r>
      <w:r w:rsidR="00AF1C7C" w:rsidRPr="008F02C3">
        <w:rPr>
          <w:rFonts w:ascii="Arial" w:hAnsi="Arial" w:cs="Arial"/>
          <w:color w:val="000000" w:themeColor="text1"/>
          <w:sz w:val="20"/>
          <w:szCs w:val="20"/>
        </w:rPr>
        <w:fldChar w:fldCharType="end"/>
      </w:r>
    </w:p>
    <w:sectPr w:rsidR="006F74C2" w:rsidRPr="008F02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C40F" w14:textId="77777777" w:rsidR="00353B9D" w:rsidRDefault="00353B9D" w:rsidP="00672D2D">
      <w:pPr>
        <w:spacing w:after="0" w:line="240" w:lineRule="auto"/>
      </w:pPr>
      <w:r>
        <w:separator/>
      </w:r>
    </w:p>
  </w:endnote>
  <w:endnote w:type="continuationSeparator" w:id="0">
    <w:p w14:paraId="0CF2A687" w14:textId="77777777" w:rsidR="00353B9D" w:rsidRDefault="00353B9D" w:rsidP="0067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B242" w14:textId="77777777" w:rsidR="0015308A" w:rsidRDefault="00153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04404"/>
      <w:docPartObj>
        <w:docPartGallery w:val="Page Numbers (Bottom of Page)"/>
        <w:docPartUnique/>
      </w:docPartObj>
    </w:sdtPr>
    <w:sdtEndPr>
      <w:rPr>
        <w:rFonts w:ascii="Arial" w:hAnsi="Arial" w:cs="Arial"/>
        <w:noProof/>
        <w:sz w:val="20"/>
        <w:szCs w:val="20"/>
      </w:rPr>
    </w:sdtEndPr>
    <w:sdtContent>
      <w:p w14:paraId="0AA01421" w14:textId="77777777" w:rsidR="00FB1715" w:rsidRPr="00672D2D" w:rsidRDefault="00FB1715">
        <w:pPr>
          <w:pStyle w:val="Footer"/>
          <w:jc w:val="right"/>
          <w:rPr>
            <w:rFonts w:ascii="Arial" w:hAnsi="Arial" w:cs="Arial"/>
            <w:sz w:val="20"/>
            <w:szCs w:val="20"/>
          </w:rPr>
        </w:pPr>
        <w:r w:rsidRPr="00672D2D">
          <w:rPr>
            <w:rFonts w:ascii="Arial" w:hAnsi="Arial" w:cs="Arial"/>
            <w:sz w:val="20"/>
            <w:szCs w:val="20"/>
          </w:rPr>
          <w:fldChar w:fldCharType="begin"/>
        </w:r>
        <w:r w:rsidRPr="00672D2D">
          <w:rPr>
            <w:rFonts w:ascii="Arial" w:hAnsi="Arial" w:cs="Arial"/>
            <w:sz w:val="20"/>
            <w:szCs w:val="20"/>
          </w:rPr>
          <w:instrText xml:space="preserve"> PAGE   \* MERGEFORMAT </w:instrText>
        </w:r>
        <w:r w:rsidRPr="00672D2D">
          <w:rPr>
            <w:rFonts w:ascii="Arial" w:hAnsi="Arial" w:cs="Arial"/>
            <w:sz w:val="20"/>
            <w:szCs w:val="20"/>
          </w:rPr>
          <w:fldChar w:fldCharType="separate"/>
        </w:r>
        <w:r w:rsidRPr="00672D2D">
          <w:rPr>
            <w:rFonts w:ascii="Arial" w:hAnsi="Arial" w:cs="Arial"/>
            <w:noProof/>
            <w:sz w:val="20"/>
            <w:szCs w:val="20"/>
          </w:rPr>
          <w:t>2</w:t>
        </w:r>
        <w:r w:rsidRPr="00672D2D">
          <w:rPr>
            <w:rFonts w:ascii="Arial" w:hAnsi="Arial" w:cs="Arial"/>
            <w:noProof/>
            <w:sz w:val="20"/>
            <w:szCs w:val="20"/>
          </w:rPr>
          <w:fldChar w:fldCharType="end"/>
        </w:r>
      </w:p>
    </w:sdtContent>
  </w:sdt>
  <w:p w14:paraId="3A30F5C1" w14:textId="77777777" w:rsidR="00FB1715" w:rsidRDefault="00FB1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A6AC" w14:textId="77777777" w:rsidR="0015308A" w:rsidRDefault="00153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2017" w14:textId="77777777" w:rsidR="00353B9D" w:rsidRDefault="00353B9D" w:rsidP="00672D2D">
      <w:pPr>
        <w:spacing w:after="0" w:line="240" w:lineRule="auto"/>
      </w:pPr>
      <w:r>
        <w:separator/>
      </w:r>
    </w:p>
  </w:footnote>
  <w:footnote w:type="continuationSeparator" w:id="0">
    <w:p w14:paraId="357A8D55" w14:textId="77777777" w:rsidR="00353B9D" w:rsidRDefault="00353B9D" w:rsidP="00672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51B1" w14:textId="02E5A079" w:rsidR="0015308A" w:rsidRDefault="0015308A">
    <w:pPr>
      <w:pStyle w:val="Header"/>
    </w:pPr>
    <w:r>
      <w:rPr>
        <w:noProof/>
      </w:rPr>
      <w:pict w14:anchorId="2678C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9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09D1" w14:textId="54D08823" w:rsidR="0015308A" w:rsidRDefault="0015308A">
    <w:pPr>
      <w:pStyle w:val="Header"/>
    </w:pPr>
    <w:r>
      <w:rPr>
        <w:noProof/>
      </w:rPr>
      <w:pict w14:anchorId="078D5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9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F67E" w14:textId="6530DF43" w:rsidR="0015308A" w:rsidRDefault="0015308A">
    <w:pPr>
      <w:pStyle w:val="Header"/>
    </w:pPr>
    <w:r>
      <w:rPr>
        <w:noProof/>
      </w:rPr>
      <w:pict w14:anchorId="35B46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9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6F4"/>
    <w:multiLevelType w:val="hybridMultilevel"/>
    <w:tmpl w:val="42A4EA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A513CA"/>
    <w:multiLevelType w:val="hybridMultilevel"/>
    <w:tmpl w:val="FEC806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27101F6"/>
    <w:multiLevelType w:val="hybridMultilevel"/>
    <w:tmpl w:val="C8529A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FD005F"/>
    <w:multiLevelType w:val="hybridMultilevel"/>
    <w:tmpl w:val="527015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7611086">
    <w:abstractNumId w:val="3"/>
  </w:num>
  <w:num w:numId="2" w16cid:durableId="1289162375">
    <w:abstractNumId w:val="0"/>
  </w:num>
  <w:num w:numId="3" w16cid:durableId="815411120">
    <w:abstractNumId w:val="1"/>
  </w:num>
  <w:num w:numId="4" w16cid:durableId="2126388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7D"/>
    <w:rsid w:val="00006BE1"/>
    <w:rsid w:val="00015316"/>
    <w:rsid w:val="00017DDC"/>
    <w:rsid w:val="000270E0"/>
    <w:rsid w:val="00030022"/>
    <w:rsid w:val="00040502"/>
    <w:rsid w:val="00042F41"/>
    <w:rsid w:val="00045BD3"/>
    <w:rsid w:val="000470CC"/>
    <w:rsid w:val="00047E87"/>
    <w:rsid w:val="00053DF3"/>
    <w:rsid w:val="0005467F"/>
    <w:rsid w:val="00055673"/>
    <w:rsid w:val="00063C44"/>
    <w:rsid w:val="0006418E"/>
    <w:rsid w:val="00066218"/>
    <w:rsid w:val="000874E3"/>
    <w:rsid w:val="0009135B"/>
    <w:rsid w:val="00094BEC"/>
    <w:rsid w:val="000A617C"/>
    <w:rsid w:val="000A65CD"/>
    <w:rsid w:val="000B0476"/>
    <w:rsid w:val="000B11D8"/>
    <w:rsid w:val="000B3DF9"/>
    <w:rsid w:val="000B5532"/>
    <w:rsid w:val="000C0CA8"/>
    <w:rsid w:val="000D5349"/>
    <w:rsid w:val="000E345F"/>
    <w:rsid w:val="000E3477"/>
    <w:rsid w:val="001027CD"/>
    <w:rsid w:val="001044DC"/>
    <w:rsid w:val="00127A6D"/>
    <w:rsid w:val="001434BC"/>
    <w:rsid w:val="00146EE6"/>
    <w:rsid w:val="00151E3E"/>
    <w:rsid w:val="0015308A"/>
    <w:rsid w:val="00156778"/>
    <w:rsid w:val="001778E9"/>
    <w:rsid w:val="00180073"/>
    <w:rsid w:val="00184AD3"/>
    <w:rsid w:val="00184BF6"/>
    <w:rsid w:val="00185365"/>
    <w:rsid w:val="00191C7F"/>
    <w:rsid w:val="001A2AE9"/>
    <w:rsid w:val="001A2B94"/>
    <w:rsid w:val="001A4529"/>
    <w:rsid w:val="001A6563"/>
    <w:rsid w:val="001A684C"/>
    <w:rsid w:val="001D0251"/>
    <w:rsid w:val="001E0063"/>
    <w:rsid w:val="001E7D44"/>
    <w:rsid w:val="00203752"/>
    <w:rsid w:val="00214802"/>
    <w:rsid w:val="002220EB"/>
    <w:rsid w:val="00226DB4"/>
    <w:rsid w:val="002320C4"/>
    <w:rsid w:val="00232C6B"/>
    <w:rsid w:val="00234A05"/>
    <w:rsid w:val="002501B7"/>
    <w:rsid w:val="002535FB"/>
    <w:rsid w:val="00253EF1"/>
    <w:rsid w:val="00254C7C"/>
    <w:rsid w:val="002566B8"/>
    <w:rsid w:val="002703F6"/>
    <w:rsid w:val="00272C4D"/>
    <w:rsid w:val="002A6729"/>
    <w:rsid w:val="002B11F7"/>
    <w:rsid w:val="002C1AA1"/>
    <w:rsid w:val="002D7093"/>
    <w:rsid w:val="002E7307"/>
    <w:rsid w:val="002E741B"/>
    <w:rsid w:val="002E76E7"/>
    <w:rsid w:val="002F3B94"/>
    <w:rsid w:val="00324A6C"/>
    <w:rsid w:val="00336999"/>
    <w:rsid w:val="00353B9D"/>
    <w:rsid w:val="003639B2"/>
    <w:rsid w:val="00365404"/>
    <w:rsid w:val="00366172"/>
    <w:rsid w:val="00371798"/>
    <w:rsid w:val="003912B1"/>
    <w:rsid w:val="003A0F7F"/>
    <w:rsid w:val="003B4BF8"/>
    <w:rsid w:val="003C1EBA"/>
    <w:rsid w:val="003C7A2C"/>
    <w:rsid w:val="003E3C89"/>
    <w:rsid w:val="00401097"/>
    <w:rsid w:val="00403029"/>
    <w:rsid w:val="00417EF9"/>
    <w:rsid w:val="0042197B"/>
    <w:rsid w:val="00436E87"/>
    <w:rsid w:val="004407FB"/>
    <w:rsid w:val="00442C7B"/>
    <w:rsid w:val="0044477D"/>
    <w:rsid w:val="00445BE9"/>
    <w:rsid w:val="00454BCC"/>
    <w:rsid w:val="0046383B"/>
    <w:rsid w:val="004639A6"/>
    <w:rsid w:val="00465B16"/>
    <w:rsid w:val="00466E12"/>
    <w:rsid w:val="00470BBC"/>
    <w:rsid w:val="00471ACC"/>
    <w:rsid w:val="004771C4"/>
    <w:rsid w:val="00477901"/>
    <w:rsid w:val="00485077"/>
    <w:rsid w:val="00495A5D"/>
    <w:rsid w:val="004B0018"/>
    <w:rsid w:val="004D0E82"/>
    <w:rsid w:val="004D3C6F"/>
    <w:rsid w:val="004D4E0E"/>
    <w:rsid w:val="004E3A29"/>
    <w:rsid w:val="004E5186"/>
    <w:rsid w:val="004E6ABE"/>
    <w:rsid w:val="004F2657"/>
    <w:rsid w:val="004F3B0C"/>
    <w:rsid w:val="004F40DA"/>
    <w:rsid w:val="00500918"/>
    <w:rsid w:val="005025C1"/>
    <w:rsid w:val="00503970"/>
    <w:rsid w:val="00504F95"/>
    <w:rsid w:val="00506499"/>
    <w:rsid w:val="00516157"/>
    <w:rsid w:val="00520159"/>
    <w:rsid w:val="005263B2"/>
    <w:rsid w:val="0053351E"/>
    <w:rsid w:val="00541242"/>
    <w:rsid w:val="00541DC2"/>
    <w:rsid w:val="00542CAB"/>
    <w:rsid w:val="00553081"/>
    <w:rsid w:val="00556778"/>
    <w:rsid w:val="005578C4"/>
    <w:rsid w:val="00562DC0"/>
    <w:rsid w:val="00566F1C"/>
    <w:rsid w:val="0058055E"/>
    <w:rsid w:val="005813F2"/>
    <w:rsid w:val="00581708"/>
    <w:rsid w:val="005821D1"/>
    <w:rsid w:val="005A610E"/>
    <w:rsid w:val="005B79E5"/>
    <w:rsid w:val="005C45CC"/>
    <w:rsid w:val="005C5B34"/>
    <w:rsid w:val="005F04FF"/>
    <w:rsid w:val="005F1BE5"/>
    <w:rsid w:val="005F5972"/>
    <w:rsid w:val="006011FE"/>
    <w:rsid w:val="00603846"/>
    <w:rsid w:val="00604911"/>
    <w:rsid w:val="006138E2"/>
    <w:rsid w:val="00615B97"/>
    <w:rsid w:val="00632975"/>
    <w:rsid w:val="00632EAF"/>
    <w:rsid w:val="00640140"/>
    <w:rsid w:val="0064601F"/>
    <w:rsid w:val="00650524"/>
    <w:rsid w:val="00651DC4"/>
    <w:rsid w:val="00655F81"/>
    <w:rsid w:val="0066123D"/>
    <w:rsid w:val="00663795"/>
    <w:rsid w:val="00672D2D"/>
    <w:rsid w:val="006A0832"/>
    <w:rsid w:val="006A1CFB"/>
    <w:rsid w:val="006A43FD"/>
    <w:rsid w:val="006A6F6A"/>
    <w:rsid w:val="006A7AC0"/>
    <w:rsid w:val="006B7E9D"/>
    <w:rsid w:val="006C4767"/>
    <w:rsid w:val="006C73D9"/>
    <w:rsid w:val="006D0C54"/>
    <w:rsid w:val="006E3BBE"/>
    <w:rsid w:val="006E4464"/>
    <w:rsid w:val="006F3E69"/>
    <w:rsid w:val="006F3F32"/>
    <w:rsid w:val="006F5E29"/>
    <w:rsid w:val="006F74C2"/>
    <w:rsid w:val="006F7ED3"/>
    <w:rsid w:val="007013A5"/>
    <w:rsid w:val="007065FC"/>
    <w:rsid w:val="007106E8"/>
    <w:rsid w:val="007163D7"/>
    <w:rsid w:val="007171A3"/>
    <w:rsid w:val="00717C8A"/>
    <w:rsid w:val="00720D16"/>
    <w:rsid w:val="007238E8"/>
    <w:rsid w:val="00724049"/>
    <w:rsid w:val="00732398"/>
    <w:rsid w:val="00735351"/>
    <w:rsid w:val="00736F22"/>
    <w:rsid w:val="00754D7C"/>
    <w:rsid w:val="00763515"/>
    <w:rsid w:val="007652CA"/>
    <w:rsid w:val="00767987"/>
    <w:rsid w:val="00772C1F"/>
    <w:rsid w:val="00776105"/>
    <w:rsid w:val="00782F05"/>
    <w:rsid w:val="007840FA"/>
    <w:rsid w:val="007842E7"/>
    <w:rsid w:val="00787204"/>
    <w:rsid w:val="007A2C54"/>
    <w:rsid w:val="007A65E8"/>
    <w:rsid w:val="007B1937"/>
    <w:rsid w:val="007B2BF8"/>
    <w:rsid w:val="007C1EC0"/>
    <w:rsid w:val="007C2017"/>
    <w:rsid w:val="007D2245"/>
    <w:rsid w:val="007D47CE"/>
    <w:rsid w:val="007D7A14"/>
    <w:rsid w:val="007E218E"/>
    <w:rsid w:val="007E259A"/>
    <w:rsid w:val="00800485"/>
    <w:rsid w:val="00807556"/>
    <w:rsid w:val="00821EA8"/>
    <w:rsid w:val="00822A3F"/>
    <w:rsid w:val="008420F5"/>
    <w:rsid w:val="00844352"/>
    <w:rsid w:val="00844F62"/>
    <w:rsid w:val="00846873"/>
    <w:rsid w:val="00847841"/>
    <w:rsid w:val="008553DE"/>
    <w:rsid w:val="00857265"/>
    <w:rsid w:val="00860263"/>
    <w:rsid w:val="0087224F"/>
    <w:rsid w:val="00873DE4"/>
    <w:rsid w:val="0087776C"/>
    <w:rsid w:val="00882D54"/>
    <w:rsid w:val="008838FA"/>
    <w:rsid w:val="008851FD"/>
    <w:rsid w:val="008A0431"/>
    <w:rsid w:val="008A0AC5"/>
    <w:rsid w:val="008A69F2"/>
    <w:rsid w:val="008D3CC0"/>
    <w:rsid w:val="008E7C38"/>
    <w:rsid w:val="008F02C3"/>
    <w:rsid w:val="008F4AA6"/>
    <w:rsid w:val="008F57B6"/>
    <w:rsid w:val="008F6580"/>
    <w:rsid w:val="008F7302"/>
    <w:rsid w:val="009065CE"/>
    <w:rsid w:val="009070F4"/>
    <w:rsid w:val="009213E7"/>
    <w:rsid w:val="00925B07"/>
    <w:rsid w:val="00933B27"/>
    <w:rsid w:val="00941BB0"/>
    <w:rsid w:val="00946FEB"/>
    <w:rsid w:val="00950B57"/>
    <w:rsid w:val="00950E47"/>
    <w:rsid w:val="00951B21"/>
    <w:rsid w:val="00951E30"/>
    <w:rsid w:val="009640F7"/>
    <w:rsid w:val="00985845"/>
    <w:rsid w:val="00994CA6"/>
    <w:rsid w:val="009A71CA"/>
    <w:rsid w:val="009C2FD4"/>
    <w:rsid w:val="009C3400"/>
    <w:rsid w:val="009D7E00"/>
    <w:rsid w:val="009E335F"/>
    <w:rsid w:val="009E5CFB"/>
    <w:rsid w:val="009E5D4E"/>
    <w:rsid w:val="009E6459"/>
    <w:rsid w:val="009E791B"/>
    <w:rsid w:val="009F6272"/>
    <w:rsid w:val="00A1691A"/>
    <w:rsid w:val="00A20227"/>
    <w:rsid w:val="00A302FA"/>
    <w:rsid w:val="00A341DF"/>
    <w:rsid w:val="00A50669"/>
    <w:rsid w:val="00A50C17"/>
    <w:rsid w:val="00A57978"/>
    <w:rsid w:val="00A62EA7"/>
    <w:rsid w:val="00A72ECE"/>
    <w:rsid w:val="00A82BDA"/>
    <w:rsid w:val="00A83C91"/>
    <w:rsid w:val="00A83D55"/>
    <w:rsid w:val="00AA0EAC"/>
    <w:rsid w:val="00AA78EC"/>
    <w:rsid w:val="00AB02BD"/>
    <w:rsid w:val="00AC4094"/>
    <w:rsid w:val="00AC7705"/>
    <w:rsid w:val="00AD208F"/>
    <w:rsid w:val="00AE51E2"/>
    <w:rsid w:val="00AE5C27"/>
    <w:rsid w:val="00AE7B2D"/>
    <w:rsid w:val="00AF1C69"/>
    <w:rsid w:val="00AF1C7C"/>
    <w:rsid w:val="00AF4B5C"/>
    <w:rsid w:val="00AF7AA6"/>
    <w:rsid w:val="00B01542"/>
    <w:rsid w:val="00B0519C"/>
    <w:rsid w:val="00B05B0C"/>
    <w:rsid w:val="00B1495D"/>
    <w:rsid w:val="00B165E6"/>
    <w:rsid w:val="00B24865"/>
    <w:rsid w:val="00B27B9D"/>
    <w:rsid w:val="00B36102"/>
    <w:rsid w:val="00B65C97"/>
    <w:rsid w:val="00B8489E"/>
    <w:rsid w:val="00B8546A"/>
    <w:rsid w:val="00B92DE9"/>
    <w:rsid w:val="00B96F2A"/>
    <w:rsid w:val="00BA63C3"/>
    <w:rsid w:val="00BC58B9"/>
    <w:rsid w:val="00BC661B"/>
    <w:rsid w:val="00BC7005"/>
    <w:rsid w:val="00BE6BF0"/>
    <w:rsid w:val="00BF17BA"/>
    <w:rsid w:val="00C01A71"/>
    <w:rsid w:val="00C04B59"/>
    <w:rsid w:val="00C136AA"/>
    <w:rsid w:val="00C341FC"/>
    <w:rsid w:val="00C367ED"/>
    <w:rsid w:val="00C375D7"/>
    <w:rsid w:val="00C37B42"/>
    <w:rsid w:val="00C44D05"/>
    <w:rsid w:val="00C55447"/>
    <w:rsid w:val="00C55B4B"/>
    <w:rsid w:val="00C57DFF"/>
    <w:rsid w:val="00C64982"/>
    <w:rsid w:val="00C65E3B"/>
    <w:rsid w:val="00C66679"/>
    <w:rsid w:val="00C66DEA"/>
    <w:rsid w:val="00C7425F"/>
    <w:rsid w:val="00C75C3D"/>
    <w:rsid w:val="00C75EB6"/>
    <w:rsid w:val="00C81609"/>
    <w:rsid w:val="00C959F8"/>
    <w:rsid w:val="00CA50B1"/>
    <w:rsid w:val="00CB6C89"/>
    <w:rsid w:val="00CC3D21"/>
    <w:rsid w:val="00CC6B70"/>
    <w:rsid w:val="00CD5F90"/>
    <w:rsid w:val="00CE435E"/>
    <w:rsid w:val="00CE589A"/>
    <w:rsid w:val="00CF05D7"/>
    <w:rsid w:val="00CF1E90"/>
    <w:rsid w:val="00CF2CBE"/>
    <w:rsid w:val="00CF3C21"/>
    <w:rsid w:val="00CF4F7F"/>
    <w:rsid w:val="00D526A5"/>
    <w:rsid w:val="00D6655F"/>
    <w:rsid w:val="00D76B4E"/>
    <w:rsid w:val="00D8058A"/>
    <w:rsid w:val="00D830CB"/>
    <w:rsid w:val="00D83C88"/>
    <w:rsid w:val="00D91C52"/>
    <w:rsid w:val="00D929B7"/>
    <w:rsid w:val="00DB213E"/>
    <w:rsid w:val="00DB5647"/>
    <w:rsid w:val="00DC2404"/>
    <w:rsid w:val="00DD18BF"/>
    <w:rsid w:val="00DD18E2"/>
    <w:rsid w:val="00DD4309"/>
    <w:rsid w:val="00DD71A1"/>
    <w:rsid w:val="00DE4EEC"/>
    <w:rsid w:val="00DF12A5"/>
    <w:rsid w:val="00DF47E1"/>
    <w:rsid w:val="00E04F16"/>
    <w:rsid w:val="00E138E8"/>
    <w:rsid w:val="00E13BD1"/>
    <w:rsid w:val="00E16ACE"/>
    <w:rsid w:val="00E16B1E"/>
    <w:rsid w:val="00E36922"/>
    <w:rsid w:val="00E37539"/>
    <w:rsid w:val="00E41B97"/>
    <w:rsid w:val="00E423DE"/>
    <w:rsid w:val="00E47EE3"/>
    <w:rsid w:val="00E53319"/>
    <w:rsid w:val="00E54356"/>
    <w:rsid w:val="00E60DDF"/>
    <w:rsid w:val="00E6128B"/>
    <w:rsid w:val="00E651C0"/>
    <w:rsid w:val="00E65B9F"/>
    <w:rsid w:val="00E71A75"/>
    <w:rsid w:val="00E721C1"/>
    <w:rsid w:val="00E81162"/>
    <w:rsid w:val="00E8157D"/>
    <w:rsid w:val="00E82135"/>
    <w:rsid w:val="00E84D64"/>
    <w:rsid w:val="00E96DEC"/>
    <w:rsid w:val="00E96FC1"/>
    <w:rsid w:val="00EA16E6"/>
    <w:rsid w:val="00EA5828"/>
    <w:rsid w:val="00EB219B"/>
    <w:rsid w:val="00EB498A"/>
    <w:rsid w:val="00EC5FF6"/>
    <w:rsid w:val="00ED62DF"/>
    <w:rsid w:val="00EE472A"/>
    <w:rsid w:val="00F02B45"/>
    <w:rsid w:val="00F04684"/>
    <w:rsid w:val="00F22842"/>
    <w:rsid w:val="00F461F4"/>
    <w:rsid w:val="00F51F81"/>
    <w:rsid w:val="00F5255A"/>
    <w:rsid w:val="00F5380F"/>
    <w:rsid w:val="00F54CF5"/>
    <w:rsid w:val="00F571D9"/>
    <w:rsid w:val="00F6247B"/>
    <w:rsid w:val="00F636FB"/>
    <w:rsid w:val="00F653E8"/>
    <w:rsid w:val="00F774A7"/>
    <w:rsid w:val="00F81ED1"/>
    <w:rsid w:val="00F82DB6"/>
    <w:rsid w:val="00F93B07"/>
    <w:rsid w:val="00F9694C"/>
    <w:rsid w:val="00FA42D1"/>
    <w:rsid w:val="00FA5E10"/>
    <w:rsid w:val="00FB1715"/>
    <w:rsid w:val="00FB3168"/>
    <w:rsid w:val="00FB3851"/>
    <w:rsid w:val="00FB5ADA"/>
    <w:rsid w:val="00FC046A"/>
    <w:rsid w:val="00FC490D"/>
    <w:rsid w:val="00FC4DB8"/>
    <w:rsid w:val="00FD4DF5"/>
    <w:rsid w:val="00FF0AB5"/>
    <w:rsid w:val="00FF4169"/>
    <w:rsid w:val="00FF5686"/>
    <w:rsid w:val="00FF5B34"/>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AD383"/>
  <w15:chartTrackingRefBased/>
  <w15:docId w15:val="{0B09AE16-7A55-499E-B0D2-F3021C28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D2D"/>
  </w:style>
  <w:style w:type="paragraph" w:styleId="Footer">
    <w:name w:val="footer"/>
    <w:basedOn w:val="Normal"/>
    <w:link w:val="FooterChar"/>
    <w:uiPriority w:val="99"/>
    <w:unhideWhenUsed/>
    <w:rsid w:val="00672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D2D"/>
  </w:style>
  <w:style w:type="table" w:styleId="TableGrid">
    <w:name w:val="Table Grid"/>
    <w:basedOn w:val="TableNormal"/>
    <w:uiPriority w:val="39"/>
    <w:rsid w:val="00E53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E00"/>
    <w:pPr>
      <w:ind w:left="720"/>
      <w:contextualSpacing/>
    </w:pPr>
  </w:style>
  <w:style w:type="paragraph" w:customStyle="1" w:styleId="AcknHead">
    <w:name w:val="Ackn Head"/>
    <w:basedOn w:val="Normal"/>
    <w:rsid w:val="00500918"/>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0270E0"/>
    <w:rPr>
      <w:color w:val="0563C1" w:themeColor="hyperlink"/>
      <w:u w:val="single"/>
    </w:rPr>
  </w:style>
  <w:style w:type="character" w:styleId="UnresolvedMention">
    <w:name w:val="Unresolved Mention"/>
    <w:basedOn w:val="DefaultParagraphFont"/>
    <w:uiPriority w:val="99"/>
    <w:semiHidden/>
    <w:unhideWhenUsed/>
    <w:rsid w:val="00027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677">
      <w:bodyDiv w:val="1"/>
      <w:marLeft w:val="0"/>
      <w:marRight w:val="0"/>
      <w:marTop w:val="0"/>
      <w:marBottom w:val="0"/>
      <w:divBdr>
        <w:top w:val="none" w:sz="0" w:space="0" w:color="auto"/>
        <w:left w:val="none" w:sz="0" w:space="0" w:color="auto"/>
        <w:bottom w:val="none" w:sz="0" w:space="0" w:color="auto"/>
        <w:right w:val="none" w:sz="0" w:space="0" w:color="auto"/>
      </w:divBdr>
    </w:div>
    <w:div w:id="24448410">
      <w:bodyDiv w:val="1"/>
      <w:marLeft w:val="0"/>
      <w:marRight w:val="0"/>
      <w:marTop w:val="0"/>
      <w:marBottom w:val="0"/>
      <w:divBdr>
        <w:top w:val="none" w:sz="0" w:space="0" w:color="auto"/>
        <w:left w:val="none" w:sz="0" w:space="0" w:color="auto"/>
        <w:bottom w:val="none" w:sz="0" w:space="0" w:color="auto"/>
        <w:right w:val="none" w:sz="0" w:space="0" w:color="auto"/>
      </w:divBdr>
    </w:div>
    <w:div w:id="59641582">
      <w:bodyDiv w:val="1"/>
      <w:marLeft w:val="0"/>
      <w:marRight w:val="0"/>
      <w:marTop w:val="0"/>
      <w:marBottom w:val="0"/>
      <w:divBdr>
        <w:top w:val="none" w:sz="0" w:space="0" w:color="auto"/>
        <w:left w:val="none" w:sz="0" w:space="0" w:color="auto"/>
        <w:bottom w:val="none" w:sz="0" w:space="0" w:color="auto"/>
        <w:right w:val="none" w:sz="0" w:space="0" w:color="auto"/>
      </w:divBdr>
    </w:div>
    <w:div w:id="73476808">
      <w:bodyDiv w:val="1"/>
      <w:marLeft w:val="0"/>
      <w:marRight w:val="0"/>
      <w:marTop w:val="0"/>
      <w:marBottom w:val="0"/>
      <w:divBdr>
        <w:top w:val="none" w:sz="0" w:space="0" w:color="auto"/>
        <w:left w:val="none" w:sz="0" w:space="0" w:color="auto"/>
        <w:bottom w:val="none" w:sz="0" w:space="0" w:color="auto"/>
        <w:right w:val="none" w:sz="0" w:space="0" w:color="auto"/>
      </w:divBdr>
    </w:div>
    <w:div w:id="86510668">
      <w:bodyDiv w:val="1"/>
      <w:marLeft w:val="0"/>
      <w:marRight w:val="0"/>
      <w:marTop w:val="0"/>
      <w:marBottom w:val="0"/>
      <w:divBdr>
        <w:top w:val="none" w:sz="0" w:space="0" w:color="auto"/>
        <w:left w:val="none" w:sz="0" w:space="0" w:color="auto"/>
        <w:bottom w:val="none" w:sz="0" w:space="0" w:color="auto"/>
        <w:right w:val="none" w:sz="0" w:space="0" w:color="auto"/>
      </w:divBdr>
    </w:div>
    <w:div w:id="90904192">
      <w:bodyDiv w:val="1"/>
      <w:marLeft w:val="0"/>
      <w:marRight w:val="0"/>
      <w:marTop w:val="0"/>
      <w:marBottom w:val="0"/>
      <w:divBdr>
        <w:top w:val="none" w:sz="0" w:space="0" w:color="auto"/>
        <w:left w:val="none" w:sz="0" w:space="0" w:color="auto"/>
        <w:bottom w:val="none" w:sz="0" w:space="0" w:color="auto"/>
        <w:right w:val="none" w:sz="0" w:space="0" w:color="auto"/>
      </w:divBdr>
    </w:div>
    <w:div w:id="121854084">
      <w:bodyDiv w:val="1"/>
      <w:marLeft w:val="0"/>
      <w:marRight w:val="0"/>
      <w:marTop w:val="0"/>
      <w:marBottom w:val="0"/>
      <w:divBdr>
        <w:top w:val="none" w:sz="0" w:space="0" w:color="auto"/>
        <w:left w:val="none" w:sz="0" w:space="0" w:color="auto"/>
        <w:bottom w:val="none" w:sz="0" w:space="0" w:color="auto"/>
        <w:right w:val="none" w:sz="0" w:space="0" w:color="auto"/>
      </w:divBdr>
    </w:div>
    <w:div w:id="173570899">
      <w:bodyDiv w:val="1"/>
      <w:marLeft w:val="0"/>
      <w:marRight w:val="0"/>
      <w:marTop w:val="0"/>
      <w:marBottom w:val="0"/>
      <w:divBdr>
        <w:top w:val="none" w:sz="0" w:space="0" w:color="auto"/>
        <w:left w:val="none" w:sz="0" w:space="0" w:color="auto"/>
        <w:bottom w:val="none" w:sz="0" w:space="0" w:color="auto"/>
        <w:right w:val="none" w:sz="0" w:space="0" w:color="auto"/>
      </w:divBdr>
    </w:div>
    <w:div w:id="216018539">
      <w:bodyDiv w:val="1"/>
      <w:marLeft w:val="0"/>
      <w:marRight w:val="0"/>
      <w:marTop w:val="0"/>
      <w:marBottom w:val="0"/>
      <w:divBdr>
        <w:top w:val="none" w:sz="0" w:space="0" w:color="auto"/>
        <w:left w:val="none" w:sz="0" w:space="0" w:color="auto"/>
        <w:bottom w:val="none" w:sz="0" w:space="0" w:color="auto"/>
        <w:right w:val="none" w:sz="0" w:space="0" w:color="auto"/>
      </w:divBdr>
    </w:div>
    <w:div w:id="257063895">
      <w:bodyDiv w:val="1"/>
      <w:marLeft w:val="0"/>
      <w:marRight w:val="0"/>
      <w:marTop w:val="0"/>
      <w:marBottom w:val="0"/>
      <w:divBdr>
        <w:top w:val="none" w:sz="0" w:space="0" w:color="auto"/>
        <w:left w:val="none" w:sz="0" w:space="0" w:color="auto"/>
        <w:bottom w:val="none" w:sz="0" w:space="0" w:color="auto"/>
        <w:right w:val="none" w:sz="0" w:space="0" w:color="auto"/>
      </w:divBdr>
    </w:div>
    <w:div w:id="302394494">
      <w:bodyDiv w:val="1"/>
      <w:marLeft w:val="0"/>
      <w:marRight w:val="0"/>
      <w:marTop w:val="0"/>
      <w:marBottom w:val="0"/>
      <w:divBdr>
        <w:top w:val="none" w:sz="0" w:space="0" w:color="auto"/>
        <w:left w:val="none" w:sz="0" w:space="0" w:color="auto"/>
        <w:bottom w:val="none" w:sz="0" w:space="0" w:color="auto"/>
        <w:right w:val="none" w:sz="0" w:space="0" w:color="auto"/>
      </w:divBdr>
    </w:div>
    <w:div w:id="313224547">
      <w:bodyDiv w:val="1"/>
      <w:marLeft w:val="0"/>
      <w:marRight w:val="0"/>
      <w:marTop w:val="0"/>
      <w:marBottom w:val="0"/>
      <w:divBdr>
        <w:top w:val="none" w:sz="0" w:space="0" w:color="auto"/>
        <w:left w:val="none" w:sz="0" w:space="0" w:color="auto"/>
        <w:bottom w:val="none" w:sz="0" w:space="0" w:color="auto"/>
        <w:right w:val="none" w:sz="0" w:space="0" w:color="auto"/>
      </w:divBdr>
    </w:div>
    <w:div w:id="339158248">
      <w:bodyDiv w:val="1"/>
      <w:marLeft w:val="0"/>
      <w:marRight w:val="0"/>
      <w:marTop w:val="0"/>
      <w:marBottom w:val="0"/>
      <w:divBdr>
        <w:top w:val="none" w:sz="0" w:space="0" w:color="auto"/>
        <w:left w:val="none" w:sz="0" w:space="0" w:color="auto"/>
        <w:bottom w:val="none" w:sz="0" w:space="0" w:color="auto"/>
        <w:right w:val="none" w:sz="0" w:space="0" w:color="auto"/>
      </w:divBdr>
    </w:div>
    <w:div w:id="363791342">
      <w:bodyDiv w:val="1"/>
      <w:marLeft w:val="0"/>
      <w:marRight w:val="0"/>
      <w:marTop w:val="0"/>
      <w:marBottom w:val="0"/>
      <w:divBdr>
        <w:top w:val="none" w:sz="0" w:space="0" w:color="auto"/>
        <w:left w:val="none" w:sz="0" w:space="0" w:color="auto"/>
        <w:bottom w:val="none" w:sz="0" w:space="0" w:color="auto"/>
        <w:right w:val="none" w:sz="0" w:space="0" w:color="auto"/>
      </w:divBdr>
    </w:div>
    <w:div w:id="423770001">
      <w:bodyDiv w:val="1"/>
      <w:marLeft w:val="0"/>
      <w:marRight w:val="0"/>
      <w:marTop w:val="0"/>
      <w:marBottom w:val="0"/>
      <w:divBdr>
        <w:top w:val="none" w:sz="0" w:space="0" w:color="auto"/>
        <w:left w:val="none" w:sz="0" w:space="0" w:color="auto"/>
        <w:bottom w:val="none" w:sz="0" w:space="0" w:color="auto"/>
        <w:right w:val="none" w:sz="0" w:space="0" w:color="auto"/>
      </w:divBdr>
    </w:div>
    <w:div w:id="426123074">
      <w:bodyDiv w:val="1"/>
      <w:marLeft w:val="0"/>
      <w:marRight w:val="0"/>
      <w:marTop w:val="0"/>
      <w:marBottom w:val="0"/>
      <w:divBdr>
        <w:top w:val="none" w:sz="0" w:space="0" w:color="auto"/>
        <w:left w:val="none" w:sz="0" w:space="0" w:color="auto"/>
        <w:bottom w:val="none" w:sz="0" w:space="0" w:color="auto"/>
        <w:right w:val="none" w:sz="0" w:space="0" w:color="auto"/>
      </w:divBdr>
    </w:div>
    <w:div w:id="435053358">
      <w:bodyDiv w:val="1"/>
      <w:marLeft w:val="0"/>
      <w:marRight w:val="0"/>
      <w:marTop w:val="0"/>
      <w:marBottom w:val="0"/>
      <w:divBdr>
        <w:top w:val="none" w:sz="0" w:space="0" w:color="auto"/>
        <w:left w:val="none" w:sz="0" w:space="0" w:color="auto"/>
        <w:bottom w:val="none" w:sz="0" w:space="0" w:color="auto"/>
        <w:right w:val="none" w:sz="0" w:space="0" w:color="auto"/>
      </w:divBdr>
    </w:div>
    <w:div w:id="446512922">
      <w:bodyDiv w:val="1"/>
      <w:marLeft w:val="0"/>
      <w:marRight w:val="0"/>
      <w:marTop w:val="0"/>
      <w:marBottom w:val="0"/>
      <w:divBdr>
        <w:top w:val="none" w:sz="0" w:space="0" w:color="auto"/>
        <w:left w:val="none" w:sz="0" w:space="0" w:color="auto"/>
        <w:bottom w:val="none" w:sz="0" w:space="0" w:color="auto"/>
        <w:right w:val="none" w:sz="0" w:space="0" w:color="auto"/>
      </w:divBdr>
    </w:div>
    <w:div w:id="460224045">
      <w:bodyDiv w:val="1"/>
      <w:marLeft w:val="0"/>
      <w:marRight w:val="0"/>
      <w:marTop w:val="0"/>
      <w:marBottom w:val="0"/>
      <w:divBdr>
        <w:top w:val="none" w:sz="0" w:space="0" w:color="auto"/>
        <w:left w:val="none" w:sz="0" w:space="0" w:color="auto"/>
        <w:bottom w:val="none" w:sz="0" w:space="0" w:color="auto"/>
        <w:right w:val="none" w:sz="0" w:space="0" w:color="auto"/>
      </w:divBdr>
    </w:div>
    <w:div w:id="463743554">
      <w:bodyDiv w:val="1"/>
      <w:marLeft w:val="0"/>
      <w:marRight w:val="0"/>
      <w:marTop w:val="0"/>
      <w:marBottom w:val="0"/>
      <w:divBdr>
        <w:top w:val="none" w:sz="0" w:space="0" w:color="auto"/>
        <w:left w:val="none" w:sz="0" w:space="0" w:color="auto"/>
        <w:bottom w:val="none" w:sz="0" w:space="0" w:color="auto"/>
        <w:right w:val="none" w:sz="0" w:space="0" w:color="auto"/>
      </w:divBdr>
    </w:div>
    <w:div w:id="479348644">
      <w:bodyDiv w:val="1"/>
      <w:marLeft w:val="0"/>
      <w:marRight w:val="0"/>
      <w:marTop w:val="0"/>
      <w:marBottom w:val="0"/>
      <w:divBdr>
        <w:top w:val="none" w:sz="0" w:space="0" w:color="auto"/>
        <w:left w:val="none" w:sz="0" w:space="0" w:color="auto"/>
        <w:bottom w:val="none" w:sz="0" w:space="0" w:color="auto"/>
        <w:right w:val="none" w:sz="0" w:space="0" w:color="auto"/>
      </w:divBdr>
    </w:div>
    <w:div w:id="480654186">
      <w:bodyDiv w:val="1"/>
      <w:marLeft w:val="0"/>
      <w:marRight w:val="0"/>
      <w:marTop w:val="0"/>
      <w:marBottom w:val="0"/>
      <w:divBdr>
        <w:top w:val="none" w:sz="0" w:space="0" w:color="auto"/>
        <w:left w:val="none" w:sz="0" w:space="0" w:color="auto"/>
        <w:bottom w:val="none" w:sz="0" w:space="0" w:color="auto"/>
        <w:right w:val="none" w:sz="0" w:space="0" w:color="auto"/>
      </w:divBdr>
    </w:div>
    <w:div w:id="488713236">
      <w:bodyDiv w:val="1"/>
      <w:marLeft w:val="0"/>
      <w:marRight w:val="0"/>
      <w:marTop w:val="0"/>
      <w:marBottom w:val="0"/>
      <w:divBdr>
        <w:top w:val="none" w:sz="0" w:space="0" w:color="auto"/>
        <w:left w:val="none" w:sz="0" w:space="0" w:color="auto"/>
        <w:bottom w:val="none" w:sz="0" w:space="0" w:color="auto"/>
        <w:right w:val="none" w:sz="0" w:space="0" w:color="auto"/>
      </w:divBdr>
    </w:div>
    <w:div w:id="540172400">
      <w:bodyDiv w:val="1"/>
      <w:marLeft w:val="0"/>
      <w:marRight w:val="0"/>
      <w:marTop w:val="0"/>
      <w:marBottom w:val="0"/>
      <w:divBdr>
        <w:top w:val="none" w:sz="0" w:space="0" w:color="auto"/>
        <w:left w:val="none" w:sz="0" w:space="0" w:color="auto"/>
        <w:bottom w:val="none" w:sz="0" w:space="0" w:color="auto"/>
        <w:right w:val="none" w:sz="0" w:space="0" w:color="auto"/>
      </w:divBdr>
    </w:div>
    <w:div w:id="559707483">
      <w:bodyDiv w:val="1"/>
      <w:marLeft w:val="0"/>
      <w:marRight w:val="0"/>
      <w:marTop w:val="0"/>
      <w:marBottom w:val="0"/>
      <w:divBdr>
        <w:top w:val="none" w:sz="0" w:space="0" w:color="auto"/>
        <w:left w:val="none" w:sz="0" w:space="0" w:color="auto"/>
        <w:bottom w:val="none" w:sz="0" w:space="0" w:color="auto"/>
        <w:right w:val="none" w:sz="0" w:space="0" w:color="auto"/>
      </w:divBdr>
    </w:div>
    <w:div w:id="584994552">
      <w:bodyDiv w:val="1"/>
      <w:marLeft w:val="0"/>
      <w:marRight w:val="0"/>
      <w:marTop w:val="0"/>
      <w:marBottom w:val="0"/>
      <w:divBdr>
        <w:top w:val="none" w:sz="0" w:space="0" w:color="auto"/>
        <w:left w:val="none" w:sz="0" w:space="0" w:color="auto"/>
        <w:bottom w:val="none" w:sz="0" w:space="0" w:color="auto"/>
        <w:right w:val="none" w:sz="0" w:space="0" w:color="auto"/>
      </w:divBdr>
    </w:div>
    <w:div w:id="599918684">
      <w:bodyDiv w:val="1"/>
      <w:marLeft w:val="0"/>
      <w:marRight w:val="0"/>
      <w:marTop w:val="0"/>
      <w:marBottom w:val="0"/>
      <w:divBdr>
        <w:top w:val="none" w:sz="0" w:space="0" w:color="auto"/>
        <w:left w:val="none" w:sz="0" w:space="0" w:color="auto"/>
        <w:bottom w:val="none" w:sz="0" w:space="0" w:color="auto"/>
        <w:right w:val="none" w:sz="0" w:space="0" w:color="auto"/>
      </w:divBdr>
    </w:div>
    <w:div w:id="608438920">
      <w:bodyDiv w:val="1"/>
      <w:marLeft w:val="0"/>
      <w:marRight w:val="0"/>
      <w:marTop w:val="0"/>
      <w:marBottom w:val="0"/>
      <w:divBdr>
        <w:top w:val="none" w:sz="0" w:space="0" w:color="auto"/>
        <w:left w:val="none" w:sz="0" w:space="0" w:color="auto"/>
        <w:bottom w:val="none" w:sz="0" w:space="0" w:color="auto"/>
        <w:right w:val="none" w:sz="0" w:space="0" w:color="auto"/>
      </w:divBdr>
    </w:div>
    <w:div w:id="629475969">
      <w:bodyDiv w:val="1"/>
      <w:marLeft w:val="0"/>
      <w:marRight w:val="0"/>
      <w:marTop w:val="0"/>
      <w:marBottom w:val="0"/>
      <w:divBdr>
        <w:top w:val="none" w:sz="0" w:space="0" w:color="auto"/>
        <w:left w:val="none" w:sz="0" w:space="0" w:color="auto"/>
        <w:bottom w:val="none" w:sz="0" w:space="0" w:color="auto"/>
        <w:right w:val="none" w:sz="0" w:space="0" w:color="auto"/>
      </w:divBdr>
    </w:div>
    <w:div w:id="647515360">
      <w:bodyDiv w:val="1"/>
      <w:marLeft w:val="0"/>
      <w:marRight w:val="0"/>
      <w:marTop w:val="0"/>
      <w:marBottom w:val="0"/>
      <w:divBdr>
        <w:top w:val="none" w:sz="0" w:space="0" w:color="auto"/>
        <w:left w:val="none" w:sz="0" w:space="0" w:color="auto"/>
        <w:bottom w:val="none" w:sz="0" w:space="0" w:color="auto"/>
        <w:right w:val="none" w:sz="0" w:space="0" w:color="auto"/>
      </w:divBdr>
    </w:div>
    <w:div w:id="652875345">
      <w:bodyDiv w:val="1"/>
      <w:marLeft w:val="0"/>
      <w:marRight w:val="0"/>
      <w:marTop w:val="0"/>
      <w:marBottom w:val="0"/>
      <w:divBdr>
        <w:top w:val="none" w:sz="0" w:space="0" w:color="auto"/>
        <w:left w:val="none" w:sz="0" w:space="0" w:color="auto"/>
        <w:bottom w:val="none" w:sz="0" w:space="0" w:color="auto"/>
        <w:right w:val="none" w:sz="0" w:space="0" w:color="auto"/>
      </w:divBdr>
    </w:div>
    <w:div w:id="662467101">
      <w:bodyDiv w:val="1"/>
      <w:marLeft w:val="0"/>
      <w:marRight w:val="0"/>
      <w:marTop w:val="0"/>
      <w:marBottom w:val="0"/>
      <w:divBdr>
        <w:top w:val="none" w:sz="0" w:space="0" w:color="auto"/>
        <w:left w:val="none" w:sz="0" w:space="0" w:color="auto"/>
        <w:bottom w:val="none" w:sz="0" w:space="0" w:color="auto"/>
        <w:right w:val="none" w:sz="0" w:space="0" w:color="auto"/>
      </w:divBdr>
    </w:div>
    <w:div w:id="667683249">
      <w:bodyDiv w:val="1"/>
      <w:marLeft w:val="0"/>
      <w:marRight w:val="0"/>
      <w:marTop w:val="0"/>
      <w:marBottom w:val="0"/>
      <w:divBdr>
        <w:top w:val="none" w:sz="0" w:space="0" w:color="auto"/>
        <w:left w:val="none" w:sz="0" w:space="0" w:color="auto"/>
        <w:bottom w:val="none" w:sz="0" w:space="0" w:color="auto"/>
        <w:right w:val="none" w:sz="0" w:space="0" w:color="auto"/>
      </w:divBdr>
    </w:div>
    <w:div w:id="673413239">
      <w:bodyDiv w:val="1"/>
      <w:marLeft w:val="0"/>
      <w:marRight w:val="0"/>
      <w:marTop w:val="0"/>
      <w:marBottom w:val="0"/>
      <w:divBdr>
        <w:top w:val="none" w:sz="0" w:space="0" w:color="auto"/>
        <w:left w:val="none" w:sz="0" w:space="0" w:color="auto"/>
        <w:bottom w:val="none" w:sz="0" w:space="0" w:color="auto"/>
        <w:right w:val="none" w:sz="0" w:space="0" w:color="auto"/>
      </w:divBdr>
    </w:div>
    <w:div w:id="689644041">
      <w:bodyDiv w:val="1"/>
      <w:marLeft w:val="0"/>
      <w:marRight w:val="0"/>
      <w:marTop w:val="0"/>
      <w:marBottom w:val="0"/>
      <w:divBdr>
        <w:top w:val="none" w:sz="0" w:space="0" w:color="auto"/>
        <w:left w:val="none" w:sz="0" w:space="0" w:color="auto"/>
        <w:bottom w:val="none" w:sz="0" w:space="0" w:color="auto"/>
        <w:right w:val="none" w:sz="0" w:space="0" w:color="auto"/>
      </w:divBdr>
    </w:div>
    <w:div w:id="696933325">
      <w:bodyDiv w:val="1"/>
      <w:marLeft w:val="0"/>
      <w:marRight w:val="0"/>
      <w:marTop w:val="0"/>
      <w:marBottom w:val="0"/>
      <w:divBdr>
        <w:top w:val="none" w:sz="0" w:space="0" w:color="auto"/>
        <w:left w:val="none" w:sz="0" w:space="0" w:color="auto"/>
        <w:bottom w:val="none" w:sz="0" w:space="0" w:color="auto"/>
        <w:right w:val="none" w:sz="0" w:space="0" w:color="auto"/>
      </w:divBdr>
    </w:div>
    <w:div w:id="726143609">
      <w:bodyDiv w:val="1"/>
      <w:marLeft w:val="0"/>
      <w:marRight w:val="0"/>
      <w:marTop w:val="0"/>
      <w:marBottom w:val="0"/>
      <w:divBdr>
        <w:top w:val="none" w:sz="0" w:space="0" w:color="auto"/>
        <w:left w:val="none" w:sz="0" w:space="0" w:color="auto"/>
        <w:bottom w:val="none" w:sz="0" w:space="0" w:color="auto"/>
        <w:right w:val="none" w:sz="0" w:space="0" w:color="auto"/>
      </w:divBdr>
    </w:div>
    <w:div w:id="753287293">
      <w:bodyDiv w:val="1"/>
      <w:marLeft w:val="0"/>
      <w:marRight w:val="0"/>
      <w:marTop w:val="0"/>
      <w:marBottom w:val="0"/>
      <w:divBdr>
        <w:top w:val="none" w:sz="0" w:space="0" w:color="auto"/>
        <w:left w:val="none" w:sz="0" w:space="0" w:color="auto"/>
        <w:bottom w:val="none" w:sz="0" w:space="0" w:color="auto"/>
        <w:right w:val="none" w:sz="0" w:space="0" w:color="auto"/>
      </w:divBdr>
    </w:div>
    <w:div w:id="754401435">
      <w:bodyDiv w:val="1"/>
      <w:marLeft w:val="0"/>
      <w:marRight w:val="0"/>
      <w:marTop w:val="0"/>
      <w:marBottom w:val="0"/>
      <w:divBdr>
        <w:top w:val="none" w:sz="0" w:space="0" w:color="auto"/>
        <w:left w:val="none" w:sz="0" w:space="0" w:color="auto"/>
        <w:bottom w:val="none" w:sz="0" w:space="0" w:color="auto"/>
        <w:right w:val="none" w:sz="0" w:space="0" w:color="auto"/>
      </w:divBdr>
    </w:div>
    <w:div w:id="772242172">
      <w:bodyDiv w:val="1"/>
      <w:marLeft w:val="0"/>
      <w:marRight w:val="0"/>
      <w:marTop w:val="0"/>
      <w:marBottom w:val="0"/>
      <w:divBdr>
        <w:top w:val="none" w:sz="0" w:space="0" w:color="auto"/>
        <w:left w:val="none" w:sz="0" w:space="0" w:color="auto"/>
        <w:bottom w:val="none" w:sz="0" w:space="0" w:color="auto"/>
        <w:right w:val="none" w:sz="0" w:space="0" w:color="auto"/>
      </w:divBdr>
    </w:div>
    <w:div w:id="814494164">
      <w:bodyDiv w:val="1"/>
      <w:marLeft w:val="0"/>
      <w:marRight w:val="0"/>
      <w:marTop w:val="0"/>
      <w:marBottom w:val="0"/>
      <w:divBdr>
        <w:top w:val="none" w:sz="0" w:space="0" w:color="auto"/>
        <w:left w:val="none" w:sz="0" w:space="0" w:color="auto"/>
        <w:bottom w:val="none" w:sz="0" w:space="0" w:color="auto"/>
        <w:right w:val="none" w:sz="0" w:space="0" w:color="auto"/>
      </w:divBdr>
    </w:div>
    <w:div w:id="838009800">
      <w:bodyDiv w:val="1"/>
      <w:marLeft w:val="0"/>
      <w:marRight w:val="0"/>
      <w:marTop w:val="0"/>
      <w:marBottom w:val="0"/>
      <w:divBdr>
        <w:top w:val="none" w:sz="0" w:space="0" w:color="auto"/>
        <w:left w:val="none" w:sz="0" w:space="0" w:color="auto"/>
        <w:bottom w:val="none" w:sz="0" w:space="0" w:color="auto"/>
        <w:right w:val="none" w:sz="0" w:space="0" w:color="auto"/>
      </w:divBdr>
    </w:div>
    <w:div w:id="846290254">
      <w:bodyDiv w:val="1"/>
      <w:marLeft w:val="0"/>
      <w:marRight w:val="0"/>
      <w:marTop w:val="0"/>
      <w:marBottom w:val="0"/>
      <w:divBdr>
        <w:top w:val="none" w:sz="0" w:space="0" w:color="auto"/>
        <w:left w:val="none" w:sz="0" w:space="0" w:color="auto"/>
        <w:bottom w:val="none" w:sz="0" w:space="0" w:color="auto"/>
        <w:right w:val="none" w:sz="0" w:space="0" w:color="auto"/>
      </w:divBdr>
    </w:div>
    <w:div w:id="867376185">
      <w:bodyDiv w:val="1"/>
      <w:marLeft w:val="0"/>
      <w:marRight w:val="0"/>
      <w:marTop w:val="0"/>
      <w:marBottom w:val="0"/>
      <w:divBdr>
        <w:top w:val="none" w:sz="0" w:space="0" w:color="auto"/>
        <w:left w:val="none" w:sz="0" w:space="0" w:color="auto"/>
        <w:bottom w:val="none" w:sz="0" w:space="0" w:color="auto"/>
        <w:right w:val="none" w:sz="0" w:space="0" w:color="auto"/>
      </w:divBdr>
    </w:div>
    <w:div w:id="879435223">
      <w:bodyDiv w:val="1"/>
      <w:marLeft w:val="0"/>
      <w:marRight w:val="0"/>
      <w:marTop w:val="0"/>
      <w:marBottom w:val="0"/>
      <w:divBdr>
        <w:top w:val="none" w:sz="0" w:space="0" w:color="auto"/>
        <w:left w:val="none" w:sz="0" w:space="0" w:color="auto"/>
        <w:bottom w:val="none" w:sz="0" w:space="0" w:color="auto"/>
        <w:right w:val="none" w:sz="0" w:space="0" w:color="auto"/>
      </w:divBdr>
    </w:div>
    <w:div w:id="887254682">
      <w:bodyDiv w:val="1"/>
      <w:marLeft w:val="0"/>
      <w:marRight w:val="0"/>
      <w:marTop w:val="0"/>
      <w:marBottom w:val="0"/>
      <w:divBdr>
        <w:top w:val="none" w:sz="0" w:space="0" w:color="auto"/>
        <w:left w:val="none" w:sz="0" w:space="0" w:color="auto"/>
        <w:bottom w:val="none" w:sz="0" w:space="0" w:color="auto"/>
        <w:right w:val="none" w:sz="0" w:space="0" w:color="auto"/>
      </w:divBdr>
    </w:div>
    <w:div w:id="940801888">
      <w:bodyDiv w:val="1"/>
      <w:marLeft w:val="0"/>
      <w:marRight w:val="0"/>
      <w:marTop w:val="0"/>
      <w:marBottom w:val="0"/>
      <w:divBdr>
        <w:top w:val="none" w:sz="0" w:space="0" w:color="auto"/>
        <w:left w:val="none" w:sz="0" w:space="0" w:color="auto"/>
        <w:bottom w:val="none" w:sz="0" w:space="0" w:color="auto"/>
        <w:right w:val="none" w:sz="0" w:space="0" w:color="auto"/>
      </w:divBdr>
    </w:div>
    <w:div w:id="954872832">
      <w:bodyDiv w:val="1"/>
      <w:marLeft w:val="0"/>
      <w:marRight w:val="0"/>
      <w:marTop w:val="0"/>
      <w:marBottom w:val="0"/>
      <w:divBdr>
        <w:top w:val="none" w:sz="0" w:space="0" w:color="auto"/>
        <w:left w:val="none" w:sz="0" w:space="0" w:color="auto"/>
        <w:bottom w:val="none" w:sz="0" w:space="0" w:color="auto"/>
        <w:right w:val="none" w:sz="0" w:space="0" w:color="auto"/>
      </w:divBdr>
    </w:div>
    <w:div w:id="973365035">
      <w:bodyDiv w:val="1"/>
      <w:marLeft w:val="0"/>
      <w:marRight w:val="0"/>
      <w:marTop w:val="0"/>
      <w:marBottom w:val="0"/>
      <w:divBdr>
        <w:top w:val="none" w:sz="0" w:space="0" w:color="auto"/>
        <w:left w:val="none" w:sz="0" w:space="0" w:color="auto"/>
        <w:bottom w:val="none" w:sz="0" w:space="0" w:color="auto"/>
        <w:right w:val="none" w:sz="0" w:space="0" w:color="auto"/>
      </w:divBdr>
    </w:div>
    <w:div w:id="1003819015">
      <w:bodyDiv w:val="1"/>
      <w:marLeft w:val="0"/>
      <w:marRight w:val="0"/>
      <w:marTop w:val="0"/>
      <w:marBottom w:val="0"/>
      <w:divBdr>
        <w:top w:val="none" w:sz="0" w:space="0" w:color="auto"/>
        <w:left w:val="none" w:sz="0" w:space="0" w:color="auto"/>
        <w:bottom w:val="none" w:sz="0" w:space="0" w:color="auto"/>
        <w:right w:val="none" w:sz="0" w:space="0" w:color="auto"/>
      </w:divBdr>
    </w:div>
    <w:div w:id="1006595437">
      <w:bodyDiv w:val="1"/>
      <w:marLeft w:val="0"/>
      <w:marRight w:val="0"/>
      <w:marTop w:val="0"/>
      <w:marBottom w:val="0"/>
      <w:divBdr>
        <w:top w:val="none" w:sz="0" w:space="0" w:color="auto"/>
        <w:left w:val="none" w:sz="0" w:space="0" w:color="auto"/>
        <w:bottom w:val="none" w:sz="0" w:space="0" w:color="auto"/>
        <w:right w:val="none" w:sz="0" w:space="0" w:color="auto"/>
      </w:divBdr>
    </w:div>
    <w:div w:id="1016348632">
      <w:bodyDiv w:val="1"/>
      <w:marLeft w:val="0"/>
      <w:marRight w:val="0"/>
      <w:marTop w:val="0"/>
      <w:marBottom w:val="0"/>
      <w:divBdr>
        <w:top w:val="none" w:sz="0" w:space="0" w:color="auto"/>
        <w:left w:val="none" w:sz="0" w:space="0" w:color="auto"/>
        <w:bottom w:val="none" w:sz="0" w:space="0" w:color="auto"/>
        <w:right w:val="none" w:sz="0" w:space="0" w:color="auto"/>
      </w:divBdr>
    </w:div>
    <w:div w:id="1022512706">
      <w:bodyDiv w:val="1"/>
      <w:marLeft w:val="0"/>
      <w:marRight w:val="0"/>
      <w:marTop w:val="0"/>
      <w:marBottom w:val="0"/>
      <w:divBdr>
        <w:top w:val="none" w:sz="0" w:space="0" w:color="auto"/>
        <w:left w:val="none" w:sz="0" w:space="0" w:color="auto"/>
        <w:bottom w:val="none" w:sz="0" w:space="0" w:color="auto"/>
        <w:right w:val="none" w:sz="0" w:space="0" w:color="auto"/>
      </w:divBdr>
    </w:div>
    <w:div w:id="1035544546">
      <w:bodyDiv w:val="1"/>
      <w:marLeft w:val="0"/>
      <w:marRight w:val="0"/>
      <w:marTop w:val="0"/>
      <w:marBottom w:val="0"/>
      <w:divBdr>
        <w:top w:val="none" w:sz="0" w:space="0" w:color="auto"/>
        <w:left w:val="none" w:sz="0" w:space="0" w:color="auto"/>
        <w:bottom w:val="none" w:sz="0" w:space="0" w:color="auto"/>
        <w:right w:val="none" w:sz="0" w:space="0" w:color="auto"/>
      </w:divBdr>
    </w:div>
    <w:div w:id="1040936370">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7336298">
      <w:bodyDiv w:val="1"/>
      <w:marLeft w:val="0"/>
      <w:marRight w:val="0"/>
      <w:marTop w:val="0"/>
      <w:marBottom w:val="0"/>
      <w:divBdr>
        <w:top w:val="none" w:sz="0" w:space="0" w:color="auto"/>
        <w:left w:val="none" w:sz="0" w:space="0" w:color="auto"/>
        <w:bottom w:val="none" w:sz="0" w:space="0" w:color="auto"/>
        <w:right w:val="none" w:sz="0" w:space="0" w:color="auto"/>
      </w:divBdr>
    </w:div>
    <w:div w:id="1081680896">
      <w:bodyDiv w:val="1"/>
      <w:marLeft w:val="0"/>
      <w:marRight w:val="0"/>
      <w:marTop w:val="0"/>
      <w:marBottom w:val="0"/>
      <w:divBdr>
        <w:top w:val="none" w:sz="0" w:space="0" w:color="auto"/>
        <w:left w:val="none" w:sz="0" w:space="0" w:color="auto"/>
        <w:bottom w:val="none" w:sz="0" w:space="0" w:color="auto"/>
        <w:right w:val="none" w:sz="0" w:space="0" w:color="auto"/>
      </w:divBdr>
    </w:div>
    <w:div w:id="1112091180">
      <w:bodyDiv w:val="1"/>
      <w:marLeft w:val="0"/>
      <w:marRight w:val="0"/>
      <w:marTop w:val="0"/>
      <w:marBottom w:val="0"/>
      <w:divBdr>
        <w:top w:val="none" w:sz="0" w:space="0" w:color="auto"/>
        <w:left w:val="none" w:sz="0" w:space="0" w:color="auto"/>
        <w:bottom w:val="none" w:sz="0" w:space="0" w:color="auto"/>
        <w:right w:val="none" w:sz="0" w:space="0" w:color="auto"/>
      </w:divBdr>
    </w:div>
    <w:div w:id="1133525726">
      <w:bodyDiv w:val="1"/>
      <w:marLeft w:val="0"/>
      <w:marRight w:val="0"/>
      <w:marTop w:val="0"/>
      <w:marBottom w:val="0"/>
      <w:divBdr>
        <w:top w:val="none" w:sz="0" w:space="0" w:color="auto"/>
        <w:left w:val="none" w:sz="0" w:space="0" w:color="auto"/>
        <w:bottom w:val="none" w:sz="0" w:space="0" w:color="auto"/>
        <w:right w:val="none" w:sz="0" w:space="0" w:color="auto"/>
      </w:divBdr>
    </w:div>
    <w:div w:id="1203439074">
      <w:bodyDiv w:val="1"/>
      <w:marLeft w:val="0"/>
      <w:marRight w:val="0"/>
      <w:marTop w:val="0"/>
      <w:marBottom w:val="0"/>
      <w:divBdr>
        <w:top w:val="none" w:sz="0" w:space="0" w:color="auto"/>
        <w:left w:val="none" w:sz="0" w:space="0" w:color="auto"/>
        <w:bottom w:val="none" w:sz="0" w:space="0" w:color="auto"/>
        <w:right w:val="none" w:sz="0" w:space="0" w:color="auto"/>
      </w:divBdr>
    </w:div>
    <w:div w:id="1226377740">
      <w:bodyDiv w:val="1"/>
      <w:marLeft w:val="0"/>
      <w:marRight w:val="0"/>
      <w:marTop w:val="0"/>
      <w:marBottom w:val="0"/>
      <w:divBdr>
        <w:top w:val="none" w:sz="0" w:space="0" w:color="auto"/>
        <w:left w:val="none" w:sz="0" w:space="0" w:color="auto"/>
        <w:bottom w:val="none" w:sz="0" w:space="0" w:color="auto"/>
        <w:right w:val="none" w:sz="0" w:space="0" w:color="auto"/>
      </w:divBdr>
    </w:div>
    <w:div w:id="1259219482">
      <w:bodyDiv w:val="1"/>
      <w:marLeft w:val="0"/>
      <w:marRight w:val="0"/>
      <w:marTop w:val="0"/>
      <w:marBottom w:val="0"/>
      <w:divBdr>
        <w:top w:val="none" w:sz="0" w:space="0" w:color="auto"/>
        <w:left w:val="none" w:sz="0" w:space="0" w:color="auto"/>
        <w:bottom w:val="none" w:sz="0" w:space="0" w:color="auto"/>
        <w:right w:val="none" w:sz="0" w:space="0" w:color="auto"/>
      </w:divBdr>
    </w:div>
    <w:div w:id="1267807824">
      <w:bodyDiv w:val="1"/>
      <w:marLeft w:val="0"/>
      <w:marRight w:val="0"/>
      <w:marTop w:val="0"/>
      <w:marBottom w:val="0"/>
      <w:divBdr>
        <w:top w:val="none" w:sz="0" w:space="0" w:color="auto"/>
        <w:left w:val="none" w:sz="0" w:space="0" w:color="auto"/>
        <w:bottom w:val="none" w:sz="0" w:space="0" w:color="auto"/>
        <w:right w:val="none" w:sz="0" w:space="0" w:color="auto"/>
      </w:divBdr>
    </w:div>
    <w:div w:id="1275793172">
      <w:bodyDiv w:val="1"/>
      <w:marLeft w:val="0"/>
      <w:marRight w:val="0"/>
      <w:marTop w:val="0"/>
      <w:marBottom w:val="0"/>
      <w:divBdr>
        <w:top w:val="none" w:sz="0" w:space="0" w:color="auto"/>
        <w:left w:val="none" w:sz="0" w:space="0" w:color="auto"/>
        <w:bottom w:val="none" w:sz="0" w:space="0" w:color="auto"/>
        <w:right w:val="none" w:sz="0" w:space="0" w:color="auto"/>
      </w:divBdr>
    </w:div>
    <w:div w:id="1304043082">
      <w:bodyDiv w:val="1"/>
      <w:marLeft w:val="0"/>
      <w:marRight w:val="0"/>
      <w:marTop w:val="0"/>
      <w:marBottom w:val="0"/>
      <w:divBdr>
        <w:top w:val="none" w:sz="0" w:space="0" w:color="auto"/>
        <w:left w:val="none" w:sz="0" w:space="0" w:color="auto"/>
        <w:bottom w:val="none" w:sz="0" w:space="0" w:color="auto"/>
        <w:right w:val="none" w:sz="0" w:space="0" w:color="auto"/>
      </w:divBdr>
    </w:div>
    <w:div w:id="1325235566">
      <w:bodyDiv w:val="1"/>
      <w:marLeft w:val="0"/>
      <w:marRight w:val="0"/>
      <w:marTop w:val="0"/>
      <w:marBottom w:val="0"/>
      <w:divBdr>
        <w:top w:val="none" w:sz="0" w:space="0" w:color="auto"/>
        <w:left w:val="none" w:sz="0" w:space="0" w:color="auto"/>
        <w:bottom w:val="none" w:sz="0" w:space="0" w:color="auto"/>
        <w:right w:val="none" w:sz="0" w:space="0" w:color="auto"/>
      </w:divBdr>
    </w:div>
    <w:div w:id="1340234360">
      <w:bodyDiv w:val="1"/>
      <w:marLeft w:val="0"/>
      <w:marRight w:val="0"/>
      <w:marTop w:val="0"/>
      <w:marBottom w:val="0"/>
      <w:divBdr>
        <w:top w:val="none" w:sz="0" w:space="0" w:color="auto"/>
        <w:left w:val="none" w:sz="0" w:space="0" w:color="auto"/>
        <w:bottom w:val="none" w:sz="0" w:space="0" w:color="auto"/>
        <w:right w:val="none" w:sz="0" w:space="0" w:color="auto"/>
      </w:divBdr>
    </w:div>
    <w:div w:id="1349480701">
      <w:bodyDiv w:val="1"/>
      <w:marLeft w:val="0"/>
      <w:marRight w:val="0"/>
      <w:marTop w:val="0"/>
      <w:marBottom w:val="0"/>
      <w:divBdr>
        <w:top w:val="none" w:sz="0" w:space="0" w:color="auto"/>
        <w:left w:val="none" w:sz="0" w:space="0" w:color="auto"/>
        <w:bottom w:val="none" w:sz="0" w:space="0" w:color="auto"/>
        <w:right w:val="none" w:sz="0" w:space="0" w:color="auto"/>
      </w:divBdr>
    </w:div>
    <w:div w:id="1403719842">
      <w:bodyDiv w:val="1"/>
      <w:marLeft w:val="0"/>
      <w:marRight w:val="0"/>
      <w:marTop w:val="0"/>
      <w:marBottom w:val="0"/>
      <w:divBdr>
        <w:top w:val="none" w:sz="0" w:space="0" w:color="auto"/>
        <w:left w:val="none" w:sz="0" w:space="0" w:color="auto"/>
        <w:bottom w:val="none" w:sz="0" w:space="0" w:color="auto"/>
        <w:right w:val="none" w:sz="0" w:space="0" w:color="auto"/>
      </w:divBdr>
    </w:div>
    <w:div w:id="1408382088">
      <w:bodyDiv w:val="1"/>
      <w:marLeft w:val="0"/>
      <w:marRight w:val="0"/>
      <w:marTop w:val="0"/>
      <w:marBottom w:val="0"/>
      <w:divBdr>
        <w:top w:val="none" w:sz="0" w:space="0" w:color="auto"/>
        <w:left w:val="none" w:sz="0" w:space="0" w:color="auto"/>
        <w:bottom w:val="none" w:sz="0" w:space="0" w:color="auto"/>
        <w:right w:val="none" w:sz="0" w:space="0" w:color="auto"/>
      </w:divBdr>
    </w:div>
    <w:div w:id="1411657656">
      <w:bodyDiv w:val="1"/>
      <w:marLeft w:val="0"/>
      <w:marRight w:val="0"/>
      <w:marTop w:val="0"/>
      <w:marBottom w:val="0"/>
      <w:divBdr>
        <w:top w:val="none" w:sz="0" w:space="0" w:color="auto"/>
        <w:left w:val="none" w:sz="0" w:space="0" w:color="auto"/>
        <w:bottom w:val="none" w:sz="0" w:space="0" w:color="auto"/>
        <w:right w:val="none" w:sz="0" w:space="0" w:color="auto"/>
      </w:divBdr>
    </w:div>
    <w:div w:id="1428426063">
      <w:bodyDiv w:val="1"/>
      <w:marLeft w:val="0"/>
      <w:marRight w:val="0"/>
      <w:marTop w:val="0"/>
      <w:marBottom w:val="0"/>
      <w:divBdr>
        <w:top w:val="none" w:sz="0" w:space="0" w:color="auto"/>
        <w:left w:val="none" w:sz="0" w:space="0" w:color="auto"/>
        <w:bottom w:val="none" w:sz="0" w:space="0" w:color="auto"/>
        <w:right w:val="none" w:sz="0" w:space="0" w:color="auto"/>
      </w:divBdr>
    </w:div>
    <w:div w:id="1433552207">
      <w:bodyDiv w:val="1"/>
      <w:marLeft w:val="0"/>
      <w:marRight w:val="0"/>
      <w:marTop w:val="0"/>
      <w:marBottom w:val="0"/>
      <w:divBdr>
        <w:top w:val="none" w:sz="0" w:space="0" w:color="auto"/>
        <w:left w:val="none" w:sz="0" w:space="0" w:color="auto"/>
        <w:bottom w:val="none" w:sz="0" w:space="0" w:color="auto"/>
        <w:right w:val="none" w:sz="0" w:space="0" w:color="auto"/>
      </w:divBdr>
    </w:div>
    <w:div w:id="1472089012">
      <w:bodyDiv w:val="1"/>
      <w:marLeft w:val="0"/>
      <w:marRight w:val="0"/>
      <w:marTop w:val="0"/>
      <w:marBottom w:val="0"/>
      <w:divBdr>
        <w:top w:val="none" w:sz="0" w:space="0" w:color="auto"/>
        <w:left w:val="none" w:sz="0" w:space="0" w:color="auto"/>
        <w:bottom w:val="none" w:sz="0" w:space="0" w:color="auto"/>
        <w:right w:val="none" w:sz="0" w:space="0" w:color="auto"/>
      </w:divBdr>
    </w:div>
    <w:div w:id="1473593033">
      <w:bodyDiv w:val="1"/>
      <w:marLeft w:val="0"/>
      <w:marRight w:val="0"/>
      <w:marTop w:val="0"/>
      <w:marBottom w:val="0"/>
      <w:divBdr>
        <w:top w:val="none" w:sz="0" w:space="0" w:color="auto"/>
        <w:left w:val="none" w:sz="0" w:space="0" w:color="auto"/>
        <w:bottom w:val="none" w:sz="0" w:space="0" w:color="auto"/>
        <w:right w:val="none" w:sz="0" w:space="0" w:color="auto"/>
      </w:divBdr>
    </w:div>
    <w:div w:id="1482430577">
      <w:bodyDiv w:val="1"/>
      <w:marLeft w:val="0"/>
      <w:marRight w:val="0"/>
      <w:marTop w:val="0"/>
      <w:marBottom w:val="0"/>
      <w:divBdr>
        <w:top w:val="none" w:sz="0" w:space="0" w:color="auto"/>
        <w:left w:val="none" w:sz="0" w:space="0" w:color="auto"/>
        <w:bottom w:val="none" w:sz="0" w:space="0" w:color="auto"/>
        <w:right w:val="none" w:sz="0" w:space="0" w:color="auto"/>
      </w:divBdr>
    </w:div>
    <w:div w:id="1485321555">
      <w:bodyDiv w:val="1"/>
      <w:marLeft w:val="0"/>
      <w:marRight w:val="0"/>
      <w:marTop w:val="0"/>
      <w:marBottom w:val="0"/>
      <w:divBdr>
        <w:top w:val="none" w:sz="0" w:space="0" w:color="auto"/>
        <w:left w:val="none" w:sz="0" w:space="0" w:color="auto"/>
        <w:bottom w:val="none" w:sz="0" w:space="0" w:color="auto"/>
        <w:right w:val="none" w:sz="0" w:space="0" w:color="auto"/>
      </w:divBdr>
    </w:div>
    <w:div w:id="1499421322">
      <w:bodyDiv w:val="1"/>
      <w:marLeft w:val="0"/>
      <w:marRight w:val="0"/>
      <w:marTop w:val="0"/>
      <w:marBottom w:val="0"/>
      <w:divBdr>
        <w:top w:val="none" w:sz="0" w:space="0" w:color="auto"/>
        <w:left w:val="none" w:sz="0" w:space="0" w:color="auto"/>
        <w:bottom w:val="none" w:sz="0" w:space="0" w:color="auto"/>
        <w:right w:val="none" w:sz="0" w:space="0" w:color="auto"/>
      </w:divBdr>
    </w:div>
    <w:div w:id="1528106276">
      <w:bodyDiv w:val="1"/>
      <w:marLeft w:val="0"/>
      <w:marRight w:val="0"/>
      <w:marTop w:val="0"/>
      <w:marBottom w:val="0"/>
      <w:divBdr>
        <w:top w:val="none" w:sz="0" w:space="0" w:color="auto"/>
        <w:left w:val="none" w:sz="0" w:space="0" w:color="auto"/>
        <w:bottom w:val="none" w:sz="0" w:space="0" w:color="auto"/>
        <w:right w:val="none" w:sz="0" w:space="0" w:color="auto"/>
      </w:divBdr>
    </w:div>
    <w:div w:id="1593663672">
      <w:bodyDiv w:val="1"/>
      <w:marLeft w:val="0"/>
      <w:marRight w:val="0"/>
      <w:marTop w:val="0"/>
      <w:marBottom w:val="0"/>
      <w:divBdr>
        <w:top w:val="none" w:sz="0" w:space="0" w:color="auto"/>
        <w:left w:val="none" w:sz="0" w:space="0" w:color="auto"/>
        <w:bottom w:val="none" w:sz="0" w:space="0" w:color="auto"/>
        <w:right w:val="none" w:sz="0" w:space="0" w:color="auto"/>
      </w:divBdr>
    </w:div>
    <w:div w:id="1637493377">
      <w:bodyDiv w:val="1"/>
      <w:marLeft w:val="0"/>
      <w:marRight w:val="0"/>
      <w:marTop w:val="0"/>
      <w:marBottom w:val="0"/>
      <w:divBdr>
        <w:top w:val="none" w:sz="0" w:space="0" w:color="auto"/>
        <w:left w:val="none" w:sz="0" w:space="0" w:color="auto"/>
        <w:bottom w:val="none" w:sz="0" w:space="0" w:color="auto"/>
        <w:right w:val="none" w:sz="0" w:space="0" w:color="auto"/>
      </w:divBdr>
    </w:div>
    <w:div w:id="1649167505">
      <w:bodyDiv w:val="1"/>
      <w:marLeft w:val="0"/>
      <w:marRight w:val="0"/>
      <w:marTop w:val="0"/>
      <w:marBottom w:val="0"/>
      <w:divBdr>
        <w:top w:val="none" w:sz="0" w:space="0" w:color="auto"/>
        <w:left w:val="none" w:sz="0" w:space="0" w:color="auto"/>
        <w:bottom w:val="none" w:sz="0" w:space="0" w:color="auto"/>
        <w:right w:val="none" w:sz="0" w:space="0" w:color="auto"/>
      </w:divBdr>
    </w:div>
    <w:div w:id="1669940043">
      <w:bodyDiv w:val="1"/>
      <w:marLeft w:val="0"/>
      <w:marRight w:val="0"/>
      <w:marTop w:val="0"/>
      <w:marBottom w:val="0"/>
      <w:divBdr>
        <w:top w:val="none" w:sz="0" w:space="0" w:color="auto"/>
        <w:left w:val="none" w:sz="0" w:space="0" w:color="auto"/>
        <w:bottom w:val="none" w:sz="0" w:space="0" w:color="auto"/>
        <w:right w:val="none" w:sz="0" w:space="0" w:color="auto"/>
      </w:divBdr>
    </w:div>
    <w:div w:id="1675836559">
      <w:bodyDiv w:val="1"/>
      <w:marLeft w:val="0"/>
      <w:marRight w:val="0"/>
      <w:marTop w:val="0"/>
      <w:marBottom w:val="0"/>
      <w:divBdr>
        <w:top w:val="none" w:sz="0" w:space="0" w:color="auto"/>
        <w:left w:val="none" w:sz="0" w:space="0" w:color="auto"/>
        <w:bottom w:val="none" w:sz="0" w:space="0" w:color="auto"/>
        <w:right w:val="none" w:sz="0" w:space="0" w:color="auto"/>
      </w:divBdr>
    </w:div>
    <w:div w:id="1681010587">
      <w:bodyDiv w:val="1"/>
      <w:marLeft w:val="0"/>
      <w:marRight w:val="0"/>
      <w:marTop w:val="0"/>
      <w:marBottom w:val="0"/>
      <w:divBdr>
        <w:top w:val="none" w:sz="0" w:space="0" w:color="auto"/>
        <w:left w:val="none" w:sz="0" w:space="0" w:color="auto"/>
        <w:bottom w:val="none" w:sz="0" w:space="0" w:color="auto"/>
        <w:right w:val="none" w:sz="0" w:space="0" w:color="auto"/>
      </w:divBdr>
    </w:div>
    <w:div w:id="1687057757">
      <w:bodyDiv w:val="1"/>
      <w:marLeft w:val="0"/>
      <w:marRight w:val="0"/>
      <w:marTop w:val="0"/>
      <w:marBottom w:val="0"/>
      <w:divBdr>
        <w:top w:val="none" w:sz="0" w:space="0" w:color="auto"/>
        <w:left w:val="none" w:sz="0" w:space="0" w:color="auto"/>
        <w:bottom w:val="none" w:sz="0" w:space="0" w:color="auto"/>
        <w:right w:val="none" w:sz="0" w:space="0" w:color="auto"/>
      </w:divBdr>
    </w:div>
    <w:div w:id="1697849189">
      <w:bodyDiv w:val="1"/>
      <w:marLeft w:val="0"/>
      <w:marRight w:val="0"/>
      <w:marTop w:val="0"/>
      <w:marBottom w:val="0"/>
      <w:divBdr>
        <w:top w:val="none" w:sz="0" w:space="0" w:color="auto"/>
        <w:left w:val="none" w:sz="0" w:space="0" w:color="auto"/>
        <w:bottom w:val="none" w:sz="0" w:space="0" w:color="auto"/>
        <w:right w:val="none" w:sz="0" w:space="0" w:color="auto"/>
      </w:divBdr>
    </w:div>
    <w:div w:id="1714815059">
      <w:bodyDiv w:val="1"/>
      <w:marLeft w:val="0"/>
      <w:marRight w:val="0"/>
      <w:marTop w:val="0"/>
      <w:marBottom w:val="0"/>
      <w:divBdr>
        <w:top w:val="none" w:sz="0" w:space="0" w:color="auto"/>
        <w:left w:val="none" w:sz="0" w:space="0" w:color="auto"/>
        <w:bottom w:val="none" w:sz="0" w:space="0" w:color="auto"/>
        <w:right w:val="none" w:sz="0" w:space="0" w:color="auto"/>
      </w:divBdr>
    </w:div>
    <w:div w:id="1728839990">
      <w:bodyDiv w:val="1"/>
      <w:marLeft w:val="0"/>
      <w:marRight w:val="0"/>
      <w:marTop w:val="0"/>
      <w:marBottom w:val="0"/>
      <w:divBdr>
        <w:top w:val="none" w:sz="0" w:space="0" w:color="auto"/>
        <w:left w:val="none" w:sz="0" w:space="0" w:color="auto"/>
        <w:bottom w:val="none" w:sz="0" w:space="0" w:color="auto"/>
        <w:right w:val="none" w:sz="0" w:space="0" w:color="auto"/>
      </w:divBdr>
    </w:div>
    <w:div w:id="1756508425">
      <w:bodyDiv w:val="1"/>
      <w:marLeft w:val="0"/>
      <w:marRight w:val="0"/>
      <w:marTop w:val="0"/>
      <w:marBottom w:val="0"/>
      <w:divBdr>
        <w:top w:val="none" w:sz="0" w:space="0" w:color="auto"/>
        <w:left w:val="none" w:sz="0" w:space="0" w:color="auto"/>
        <w:bottom w:val="none" w:sz="0" w:space="0" w:color="auto"/>
        <w:right w:val="none" w:sz="0" w:space="0" w:color="auto"/>
      </w:divBdr>
    </w:div>
    <w:div w:id="1818767665">
      <w:bodyDiv w:val="1"/>
      <w:marLeft w:val="0"/>
      <w:marRight w:val="0"/>
      <w:marTop w:val="0"/>
      <w:marBottom w:val="0"/>
      <w:divBdr>
        <w:top w:val="none" w:sz="0" w:space="0" w:color="auto"/>
        <w:left w:val="none" w:sz="0" w:space="0" w:color="auto"/>
        <w:bottom w:val="none" w:sz="0" w:space="0" w:color="auto"/>
        <w:right w:val="none" w:sz="0" w:space="0" w:color="auto"/>
      </w:divBdr>
    </w:div>
    <w:div w:id="1826045119">
      <w:bodyDiv w:val="1"/>
      <w:marLeft w:val="0"/>
      <w:marRight w:val="0"/>
      <w:marTop w:val="0"/>
      <w:marBottom w:val="0"/>
      <w:divBdr>
        <w:top w:val="none" w:sz="0" w:space="0" w:color="auto"/>
        <w:left w:val="none" w:sz="0" w:space="0" w:color="auto"/>
        <w:bottom w:val="none" w:sz="0" w:space="0" w:color="auto"/>
        <w:right w:val="none" w:sz="0" w:space="0" w:color="auto"/>
      </w:divBdr>
    </w:div>
    <w:div w:id="1827430298">
      <w:bodyDiv w:val="1"/>
      <w:marLeft w:val="0"/>
      <w:marRight w:val="0"/>
      <w:marTop w:val="0"/>
      <w:marBottom w:val="0"/>
      <w:divBdr>
        <w:top w:val="none" w:sz="0" w:space="0" w:color="auto"/>
        <w:left w:val="none" w:sz="0" w:space="0" w:color="auto"/>
        <w:bottom w:val="none" w:sz="0" w:space="0" w:color="auto"/>
        <w:right w:val="none" w:sz="0" w:space="0" w:color="auto"/>
      </w:divBdr>
    </w:div>
    <w:div w:id="1916553545">
      <w:bodyDiv w:val="1"/>
      <w:marLeft w:val="0"/>
      <w:marRight w:val="0"/>
      <w:marTop w:val="0"/>
      <w:marBottom w:val="0"/>
      <w:divBdr>
        <w:top w:val="none" w:sz="0" w:space="0" w:color="auto"/>
        <w:left w:val="none" w:sz="0" w:space="0" w:color="auto"/>
        <w:bottom w:val="none" w:sz="0" w:space="0" w:color="auto"/>
        <w:right w:val="none" w:sz="0" w:space="0" w:color="auto"/>
      </w:divBdr>
    </w:div>
    <w:div w:id="1971323472">
      <w:bodyDiv w:val="1"/>
      <w:marLeft w:val="0"/>
      <w:marRight w:val="0"/>
      <w:marTop w:val="0"/>
      <w:marBottom w:val="0"/>
      <w:divBdr>
        <w:top w:val="none" w:sz="0" w:space="0" w:color="auto"/>
        <w:left w:val="none" w:sz="0" w:space="0" w:color="auto"/>
        <w:bottom w:val="none" w:sz="0" w:space="0" w:color="auto"/>
        <w:right w:val="none" w:sz="0" w:space="0" w:color="auto"/>
      </w:divBdr>
    </w:div>
    <w:div w:id="1977248468">
      <w:bodyDiv w:val="1"/>
      <w:marLeft w:val="0"/>
      <w:marRight w:val="0"/>
      <w:marTop w:val="0"/>
      <w:marBottom w:val="0"/>
      <w:divBdr>
        <w:top w:val="none" w:sz="0" w:space="0" w:color="auto"/>
        <w:left w:val="none" w:sz="0" w:space="0" w:color="auto"/>
        <w:bottom w:val="none" w:sz="0" w:space="0" w:color="auto"/>
        <w:right w:val="none" w:sz="0" w:space="0" w:color="auto"/>
      </w:divBdr>
    </w:div>
    <w:div w:id="1997565820">
      <w:bodyDiv w:val="1"/>
      <w:marLeft w:val="0"/>
      <w:marRight w:val="0"/>
      <w:marTop w:val="0"/>
      <w:marBottom w:val="0"/>
      <w:divBdr>
        <w:top w:val="none" w:sz="0" w:space="0" w:color="auto"/>
        <w:left w:val="none" w:sz="0" w:space="0" w:color="auto"/>
        <w:bottom w:val="none" w:sz="0" w:space="0" w:color="auto"/>
        <w:right w:val="none" w:sz="0" w:space="0" w:color="auto"/>
      </w:divBdr>
    </w:div>
    <w:div w:id="2042897000">
      <w:bodyDiv w:val="1"/>
      <w:marLeft w:val="0"/>
      <w:marRight w:val="0"/>
      <w:marTop w:val="0"/>
      <w:marBottom w:val="0"/>
      <w:divBdr>
        <w:top w:val="none" w:sz="0" w:space="0" w:color="auto"/>
        <w:left w:val="none" w:sz="0" w:space="0" w:color="auto"/>
        <w:bottom w:val="none" w:sz="0" w:space="0" w:color="auto"/>
        <w:right w:val="none" w:sz="0" w:space="0" w:color="auto"/>
      </w:divBdr>
    </w:div>
    <w:div w:id="20815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F941-20CA-4780-8D12-2376531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18856</Words>
  <Characters>107484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 rahmatullah</dc:creator>
  <cp:keywords/>
  <dc:description/>
  <cp:lastModifiedBy>Editor-22</cp:lastModifiedBy>
  <cp:revision>7</cp:revision>
  <dcterms:created xsi:type="dcterms:W3CDTF">2025-04-30T04:00:00Z</dcterms:created>
  <dcterms:modified xsi:type="dcterms:W3CDTF">2025-04-30T08:28:00Z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4e395390-2260-3cf3-8e7f-47d81f7d64fd</vt:lpwstr>
  </property>
  <property fmtid="{D5CDD505-2E9C-101B-9397-08002B2CF9AE}" pid="24" name="Mendeley Citation Style_1">
    <vt:lpwstr>http://www.zotero.org/styles/apa</vt:lpwstr>
  </property>
</Properties>
</file>