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8A3C7B" w14:textId="760FE761" w:rsidR="00913FE3" w:rsidRPr="00913FE3" w:rsidRDefault="00913FE3" w:rsidP="002F6120">
      <w:pPr>
        <w:spacing w:line="360" w:lineRule="auto"/>
        <w:ind w:right="-22"/>
        <w:jc w:val="both"/>
        <w:rPr>
          <w:rFonts w:ascii="Times New Roman" w:hAnsi="Times New Roman" w:cs="Times New Roman"/>
          <w:b/>
          <w:i/>
          <w:iCs/>
          <w:sz w:val="28"/>
          <w:szCs w:val="28"/>
          <w:u w:val="single"/>
        </w:rPr>
      </w:pPr>
      <w:r w:rsidRPr="00913FE3">
        <w:rPr>
          <w:rFonts w:ascii="Times New Roman" w:hAnsi="Times New Roman" w:cs="Times New Roman"/>
          <w:b/>
          <w:i/>
          <w:iCs/>
          <w:sz w:val="28"/>
          <w:szCs w:val="28"/>
          <w:u w:val="single"/>
        </w:rPr>
        <w:t>Original Research Article</w:t>
      </w:r>
    </w:p>
    <w:p w14:paraId="270F51D0" w14:textId="1F41DB64" w:rsidR="005936E9" w:rsidRDefault="005936E9" w:rsidP="002F6120">
      <w:pPr>
        <w:spacing w:line="360" w:lineRule="auto"/>
        <w:ind w:right="-22"/>
        <w:jc w:val="both"/>
        <w:rPr>
          <w:rFonts w:ascii="Times New Roman" w:hAnsi="Times New Roman" w:cs="Times New Roman"/>
          <w:b/>
          <w:sz w:val="28"/>
          <w:szCs w:val="28"/>
        </w:rPr>
      </w:pPr>
      <w:r w:rsidRPr="007B6E89">
        <w:rPr>
          <w:rFonts w:ascii="Times New Roman" w:hAnsi="Times New Roman" w:cs="Times New Roman"/>
          <w:b/>
          <w:sz w:val="28"/>
          <w:szCs w:val="28"/>
        </w:rPr>
        <w:t>COMPARATIVE EVALUATION OF IRRIGANT ACTIVATION SYSTEMS FOR SMEAR LAYER REMOVAL IN THE APICAL THIRD OF ROOT CANALS: A SEM ANALYSIS</w:t>
      </w:r>
    </w:p>
    <w:p w14:paraId="54518422" w14:textId="77777777" w:rsidR="005472ED" w:rsidRDefault="005472ED" w:rsidP="004A390B">
      <w:pPr>
        <w:spacing w:line="276" w:lineRule="auto"/>
        <w:ind w:right="-22"/>
        <w:jc w:val="both"/>
        <w:rPr>
          <w:rFonts w:ascii="Times New Roman" w:hAnsi="Times New Roman" w:cs="Times New Roman"/>
          <w:i/>
          <w:sz w:val="28"/>
          <w:szCs w:val="28"/>
        </w:rPr>
      </w:pPr>
    </w:p>
    <w:p w14:paraId="225995FD" w14:textId="3CFE211D" w:rsidR="00895DCA" w:rsidRPr="004A390B" w:rsidRDefault="00895DCA" w:rsidP="004A390B">
      <w:pPr>
        <w:spacing w:line="276" w:lineRule="auto"/>
        <w:ind w:right="-22"/>
        <w:jc w:val="both"/>
        <w:rPr>
          <w:rFonts w:ascii="Times New Roman" w:hAnsi="Times New Roman" w:cs="Times New Roman"/>
          <w:i/>
          <w:sz w:val="28"/>
          <w:szCs w:val="28"/>
        </w:rPr>
      </w:pPr>
      <w:r>
        <w:rPr>
          <w:rFonts w:ascii="Times New Roman" w:hAnsi="Times New Roman" w:cs="Times New Roman"/>
          <w:i/>
          <w:sz w:val="28"/>
          <w:szCs w:val="28"/>
        </w:rPr>
        <w:t xml:space="preserve">Abstract </w:t>
      </w:r>
    </w:p>
    <w:p w14:paraId="4B9B045E" w14:textId="77777777" w:rsidR="002871B9" w:rsidRPr="002F6120" w:rsidRDefault="00595D82" w:rsidP="002F6120">
      <w:pPr>
        <w:pStyle w:val="NormalWeb"/>
        <w:spacing w:line="360" w:lineRule="auto"/>
        <w:jc w:val="both"/>
      </w:pPr>
      <w:r w:rsidRPr="00484165">
        <w:rPr>
          <w:b/>
        </w:rPr>
        <w:t>Background</w:t>
      </w:r>
      <w:r w:rsidR="005936E9" w:rsidRPr="00484165">
        <w:rPr>
          <w:b/>
        </w:rPr>
        <w:t xml:space="preserve">: </w:t>
      </w:r>
      <w:r w:rsidR="005936E9" w:rsidRPr="00484165">
        <w:t xml:space="preserve">Sodium hypochlorite is the gold standard in endodontic irrigation, but it does not remove the inorganic components of the smear layer. Twin Kleen, a mild chelating agent based on HEBP, enhances debris removal and prevents smear layer formation, allowing for simplified irrigation as a single solution. </w:t>
      </w:r>
      <w:r w:rsidR="002871B9" w:rsidRPr="002F6120">
        <w:t xml:space="preserve">Researchers have developed activation devices to improve the delivery of </w:t>
      </w:r>
      <w:proofErr w:type="spellStart"/>
      <w:r w:rsidR="002871B9" w:rsidRPr="002F6120">
        <w:t>irrigant</w:t>
      </w:r>
      <w:proofErr w:type="spellEnd"/>
      <w:r w:rsidR="002871B9" w:rsidRPr="002F6120">
        <w:t xml:space="preserve"> to the working length.</w:t>
      </w:r>
    </w:p>
    <w:p w14:paraId="15035DC5" w14:textId="77777777" w:rsidR="005936E9" w:rsidRPr="00484165" w:rsidRDefault="00595D82" w:rsidP="002871B9">
      <w:pPr>
        <w:pStyle w:val="NormalWeb"/>
        <w:spacing w:line="360" w:lineRule="auto"/>
        <w:jc w:val="both"/>
        <w:rPr>
          <w:b/>
        </w:rPr>
      </w:pPr>
      <w:r w:rsidRPr="00484165">
        <w:rPr>
          <w:b/>
        </w:rPr>
        <w:t>Aim:</w:t>
      </w:r>
      <w:r>
        <w:rPr>
          <w:b/>
        </w:rPr>
        <w:t xml:space="preserve"> </w:t>
      </w:r>
      <w:r w:rsidR="00C22566">
        <w:t>To evaluate and compare the</w:t>
      </w:r>
      <w:r w:rsidR="005936E9" w:rsidRPr="00484165">
        <w:t xml:space="preserve"> efficacy of different  irrigation activation systems: manual, sonic, ultrasonic and Laser activation on removal of smear layer from the apical third of instrumented root canal using Scanning electron microscope.</w:t>
      </w:r>
    </w:p>
    <w:p w14:paraId="3D311D51" w14:textId="77777777" w:rsidR="005936E9" w:rsidRPr="00595D82" w:rsidRDefault="00595D82" w:rsidP="007B6E89">
      <w:pPr>
        <w:spacing w:line="360" w:lineRule="auto"/>
        <w:jc w:val="both"/>
        <w:rPr>
          <w:rFonts w:ascii="Times New Roman" w:hAnsi="Times New Roman" w:cs="Times New Roman"/>
          <w:b/>
          <w:sz w:val="24"/>
          <w:szCs w:val="24"/>
        </w:rPr>
      </w:pPr>
      <w:r w:rsidRPr="00595D82">
        <w:rPr>
          <w:rFonts w:ascii="Times New Roman" w:hAnsi="Times New Roman" w:cs="Times New Roman"/>
          <w:b/>
          <w:sz w:val="24"/>
          <w:szCs w:val="24"/>
        </w:rPr>
        <w:t xml:space="preserve">Method: </w:t>
      </w:r>
      <w:r w:rsidRPr="00595D82">
        <w:rPr>
          <w:rFonts w:ascii="Times New Roman" w:hAnsi="Times New Roman" w:cs="Times New Roman"/>
          <w:sz w:val="24"/>
          <w:szCs w:val="24"/>
        </w:rPr>
        <w:t>Thirty two single rooted teeth were prepared with the help of Neo endo S files .</w:t>
      </w:r>
      <w:r w:rsidR="005936E9" w:rsidRPr="00595D82">
        <w:rPr>
          <w:rFonts w:ascii="Times New Roman" w:eastAsia="Times New Roman" w:hAnsi="Times New Roman" w:cs="Times New Roman"/>
          <w:kern w:val="0"/>
          <w:sz w:val="24"/>
          <w:szCs w:val="24"/>
          <w:lang w:val="en-US"/>
        </w:rPr>
        <w:t xml:space="preserve">Copious irrigation was done using </w:t>
      </w:r>
      <w:proofErr w:type="spellStart"/>
      <w:r w:rsidR="005936E9" w:rsidRPr="00595D82">
        <w:rPr>
          <w:rFonts w:ascii="Times New Roman" w:eastAsia="Times New Roman" w:hAnsi="Times New Roman" w:cs="Times New Roman"/>
          <w:kern w:val="0"/>
          <w:sz w:val="24"/>
          <w:szCs w:val="24"/>
          <w:lang w:val="en-US"/>
        </w:rPr>
        <w:t>twinkleen</w:t>
      </w:r>
      <w:proofErr w:type="spellEnd"/>
      <w:r w:rsidR="005936E9" w:rsidRPr="00595D82">
        <w:rPr>
          <w:rFonts w:ascii="Times New Roman" w:eastAsia="Times New Roman" w:hAnsi="Times New Roman" w:cs="Times New Roman"/>
          <w:kern w:val="0"/>
          <w:sz w:val="24"/>
          <w:szCs w:val="24"/>
          <w:lang w:val="en-US"/>
        </w:rPr>
        <w:t xml:space="preserve"> (HEBP+3% </w:t>
      </w:r>
      <w:proofErr w:type="spellStart"/>
      <w:r w:rsidR="00C22566">
        <w:rPr>
          <w:rFonts w:ascii="Times New Roman" w:eastAsia="Times New Roman" w:hAnsi="Times New Roman" w:cs="Times New Roman"/>
          <w:kern w:val="0"/>
          <w:sz w:val="24"/>
          <w:szCs w:val="24"/>
          <w:lang w:val="en-US"/>
        </w:rPr>
        <w:t>NaOC</w:t>
      </w:r>
      <w:r w:rsidRPr="00595D82">
        <w:rPr>
          <w:rFonts w:ascii="Times New Roman" w:eastAsia="Times New Roman" w:hAnsi="Times New Roman" w:cs="Times New Roman"/>
          <w:kern w:val="0"/>
          <w:sz w:val="24"/>
          <w:szCs w:val="24"/>
          <w:lang w:val="en-US"/>
        </w:rPr>
        <w:t>l</w:t>
      </w:r>
      <w:proofErr w:type="spellEnd"/>
      <w:r w:rsidR="005936E9" w:rsidRPr="00595D82">
        <w:rPr>
          <w:rFonts w:ascii="Times New Roman" w:eastAsia="Times New Roman" w:hAnsi="Times New Roman" w:cs="Times New Roman"/>
          <w:kern w:val="0"/>
          <w:sz w:val="24"/>
          <w:szCs w:val="24"/>
          <w:lang w:val="en-US"/>
        </w:rPr>
        <w:t>) in between instrumentation. All the specimens were randomly divided into 4 equal groups according to the method of activation used: group 1 (n = 8) manual agitation; group 2 (n = 8</w:t>
      </w:r>
      <w:r w:rsidR="00C22566" w:rsidRPr="00595D82">
        <w:rPr>
          <w:rFonts w:ascii="Times New Roman" w:eastAsia="Times New Roman" w:hAnsi="Times New Roman" w:cs="Times New Roman"/>
          <w:kern w:val="0"/>
          <w:sz w:val="24"/>
          <w:szCs w:val="24"/>
          <w:lang w:val="en-US"/>
        </w:rPr>
        <w:t>) sonic</w:t>
      </w:r>
      <w:r w:rsidR="005936E9" w:rsidRPr="00595D82">
        <w:rPr>
          <w:rFonts w:ascii="Times New Roman" w:eastAsia="Times New Roman" w:hAnsi="Times New Roman" w:cs="Times New Roman"/>
          <w:kern w:val="0"/>
          <w:sz w:val="24"/>
          <w:szCs w:val="24"/>
          <w:lang w:val="en-US"/>
        </w:rPr>
        <w:t xml:space="preserve"> activation; group 3 (n = 8</w:t>
      </w:r>
      <w:r w:rsidR="00C22566" w:rsidRPr="00595D82">
        <w:rPr>
          <w:rFonts w:ascii="Times New Roman" w:eastAsia="Times New Roman" w:hAnsi="Times New Roman" w:cs="Times New Roman"/>
          <w:kern w:val="0"/>
          <w:sz w:val="24"/>
          <w:szCs w:val="24"/>
          <w:lang w:val="en-US"/>
        </w:rPr>
        <w:t>) ultrasonic</w:t>
      </w:r>
      <w:r w:rsidR="005936E9" w:rsidRPr="00595D82">
        <w:rPr>
          <w:rFonts w:ascii="Times New Roman" w:eastAsia="Times New Roman" w:hAnsi="Times New Roman" w:cs="Times New Roman"/>
          <w:kern w:val="0"/>
          <w:sz w:val="24"/>
          <w:szCs w:val="24"/>
          <w:lang w:val="en-US"/>
        </w:rPr>
        <w:t xml:space="preserve"> activation; and group 4 (n = 8) laser activation. Samples were then sectioned and sent for SEM examination.</w:t>
      </w:r>
    </w:p>
    <w:p w14:paraId="203E8298" w14:textId="77777777" w:rsidR="005936E9" w:rsidRPr="00595D82" w:rsidRDefault="00595D82" w:rsidP="007B6E89">
      <w:pPr>
        <w:spacing w:line="360" w:lineRule="auto"/>
        <w:jc w:val="both"/>
        <w:rPr>
          <w:rFonts w:ascii="Times New Roman" w:hAnsi="Times New Roman" w:cs="Times New Roman"/>
          <w:sz w:val="24"/>
          <w:szCs w:val="24"/>
        </w:rPr>
      </w:pPr>
      <w:r w:rsidRPr="00595D82">
        <w:rPr>
          <w:rFonts w:ascii="Times New Roman" w:hAnsi="Times New Roman" w:cs="Times New Roman"/>
          <w:b/>
          <w:sz w:val="24"/>
          <w:szCs w:val="24"/>
        </w:rPr>
        <w:t xml:space="preserve">Statistical analysis: </w:t>
      </w:r>
      <w:r w:rsidR="005936E9" w:rsidRPr="00595D82">
        <w:rPr>
          <w:rFonts w:ascii="Times New Roman" w:hAnsi="Times New Roman" w:cs="Times New Roman"/>
          <w:sz w:val="24"/>
          <w:szCs w:val="24"/>
        </w:rPr>
        <w:t xml:space="preserve">One-way ANOVA test followed by </w:t>
      </w:r>
      <w:proofErr w:type="spellStart"/>
      <w:r w:rsidR="005936E9" w:rsidRPr="00595D82">
        <w:rPr>
          <w:rFonts w:ascii="Times New Roman" w:hAnsi="Times New Roman" w:cs="Times New Roman"/>
          <w:sz w:val="24"/>
          <w:szCs w:val="24"/>
        </w:rPr>
        <w:t>Sceffe’s</w:t>
      </w:r>
      <w:proofErr w:type="spellEnd"/>
      <w:r w:rsidR="005936E9" w:rsidRPr="00595D82">
        <w:rPr>
          <w:rFonts w:ascii="Times New Roman" w:hAnsi="Times New Roman" w:cs="Times New Roman"/>
          <w:sz w:val="24"/>
          <w:szCs w:val="24"/>
        </w:rPr>
        <w:t xml:space="preserve"> Post hoc test </w:t>
      </w:r>
      <w:r w:rsidR="00115BE7">
        <w:rPr>
          <w:rFonts w:ascii="Times New Roman" w:hAnsi="Times New Roman" w:cs="Times New Roman"/>
          <w:sz w:val="24"/>
          <w:szCs w:val="24"/>
        </w:rPr>
        <w:t>was</w:t>
      </w:r>
      <w:r w:rsidR="00C22566">
        <w:rPr>
          <w:rFonts w:ascii="Times New Roman" w:hAnsi="Times New Roman" w:cs="Times New Roman"/>
          <w:sz w:val="24"/>
          <w:szCs w:val="24"/>
        </w:rPr>
        <w:t xml:space="preserve"> </w:t>
      </w:r>
      <w:r w:rsidR="005936E9" w:rsidRPr="00595D82">
        <w:rPr>
          <w:rFonts w:ascii="Times New Roman" w:hAnsi="Times New Roman" w:cs="Times New Roman"/>
          <w:sz w:val="24"/>
          <w:szCs w:val="24"/>
        </w:rPr>
        <w:t>used to compare the significant difference between 4 groups</w:t>
      </w:r>
    </w:p>
    <w:p w14:paraId="1924D6B7" w14:textId="77777777" w:rsidR="00595D82" w:rsidRPr="00595D82" w:rsidRDefault="00595D82" w:rsidP="007B6E89">
      <w:pPr>
        <w:spacing w:line="360" w:lineRule="auto"/>
        <w:jc w:val="both"/>
        <w:rPr>
          <w:rFonts w:ascii="Times New Roman" w:hAnsi="Times New Roman" w:cs="Times New Roman"/>
          <w:sz w:val="24"/>
          <w:szCs w:val="24"/>
        </w:rPr>
      </w:pPr>
      <w:r w:rsidRPr="00595D82">
        <w:rPr>
          <w:rFonts w:ascii="Times New Roman" w:hAnsi="Times New Roman" w:cs="Times New Roman"/>
          <w:b/>
          <w:bCs/>
          <w:sz w:val="24"/>
          <w:szCs w:val="24"/>
        </w:rPr>
        <w:t xml:space="preserve">Results: </w:t>
      </w:r>
      <w:r w:rsidRPr="00595D82">
        <w:rPr>
          <w:rFonts w:ascii="Times New Roman" w:hAnsi="Times New Roman" w:cs="Times New Roman"/>
          <w:sz w:val="24"/>
          <w:szCs w:val="24"/>
        </w:rPr>
        <w:t>All the four groups removed smear layer and the laser</w:t>
      </w:r>
      <w:r w:rsidR="00C22566">
        <w:rPr>
          <w:rFonts w:ascii="Times New Roman" w:hAnsi="Times New Roman" w:cs="Times New Roman"/>
          <w:sz w:val="24"/>
          <w:szCs w:val="24"/>
        </w:rPr>
        <w:t xml:space="preserve"> group</w:t>
      </w:r>
      <w:r w:rsidRPr="00595D82">
        <w:rPr>
          <w:rFonts w:ascii="Times New Roman" w:hAnsi="Times New Roman" w:cs="Times New Roman"/>
          <w:sz w:val="24"/>
          <w:szCs w:val="24"/>
        </w:rPr>
        <w:t xml:space="preserve"> showed best smear layer removing capability compared to other groups but was significant only with respect to</w:t>
      </w:r>
      <w:r w:rsidR="00C22566">
        <w:rPr>
          <w:rFonts w:ascii="Times New Roman" w:hAnsi="Times New Roman" w:cs="Times New Roman"/>
          <w:sz w:val="24"/>
          <w:szCs w:val="24"/>
        </w:rPr>
        <w:t xml:space="preserve"> group (MDA) </w:t>
      </w:r>
      <w:r w:rsidRPr="00595D82">
        <w:rPr>
          <w:rFonts w:ascii="Times New Roman" w:hAnsi="Times New Roman" w:cs="Times New Roman"/>
          <w:sz w:val="24"/>
          <w:szCs w:val="24"/>
        </w:rPr>
        <w:t xml:space="preserve">and group 2 (sonic activation) (p&lt;0.05). </w:t>
      </w:r>
    </w:p>
    <w:p w14:paraId="354DE79F" w14:textId="77777777" w:rsidR="005936E9" w:rsidRDefault="00595D82" w:rsidP="007B6E89">
      <w:pPr>
        <w:spacing w:line="360" w:lineRule="auto"/>
        <w:jc w:val="both"/>
        <w:rPr>
          <w:rFonts w:ascii="Times New Roman" w:hAnsi="Times New Roman" w:cs="Times New Roman"/>
          <w:sz w:val="24"/>
          <w:szCs w:val="24"/>
        </w:rPr>
      </w:pPr>
      <w:r w:rsidRPr="00595D82">
        <w:rPr>
          <w:rFonts w:ascii="Times New Roman" w:hAnsi="Times New Roman" w:cs="Times New Roman"/>
          <w:b/>
          <w:bCs/>
          <w:sz w:val="24"/>
          <w:szCs w:val="24"/>
        </w:rPr>
        <w:t xml:space="preserve">Conclusions: </w:t>
      </w:r>
      <w:r w:rsidRPr="00595D82">
        <w:rPr>
          <w:rFonts w:ascii="Times New Roman" w:hAnsi="Times New Roman" w:cs="Times New Roman"/>
          <w:sz w:val="24"/>
          <w:szCs w:val="24"/>
        </w:rPr>
        <w:t>Within the limitations of the study, all the activation systems were able to remove the smear layer from the apical third of the root canal with laser showing the best result followed by sonic, ultrasonic and manual dynamic agitation.</w:t>
      </w:r>
    </w:p>
    <w:p w14:paraId="08BBA0FF" w14:textId="77777777" w:rsidR="00595D82" w:rsidRDefault="00595D82" w:rsidP="007B6E89">
      <w:pPr>
        <w:spacing w:line="360" w:lineRule="auto"/>
        <w:jc w:val="both"/>
        <w:rPr>
          <w:rFonts w:ascii="Times New Roman" w:hAnsi="Times New Roman" w:cs="Times New Roman"/>
          <w:sz w:val="24"/>
          <w:szCs w:val="24"/>
        </w:rPr>
      </w:pPr>
      <w:r w:rsidRPr="00595D82">
        <w:rPr>
          <w:rFonts w:ascii="Times New Roman" w:hAnsi="Times New Roman" w:cs="Times New Roman"/>
          <w:b/>
          <w:sz w:val="24"/>
          <w:szCs w:val="24"/>
        </w:rPr>
        <w:lastRenderedPageBreak/>
        <w:t>Keywords:</w:t>
      </w:r>
      <w:r>
        <w:rPr>
          <w:rFonts w:ascii="Times New Roman" w:hAnsi="Times New Roman" w:cs="Times New Roman"/>
          <w:b/>
          <w:sz w:val="24"/>
          <w:szCs w:val="24"/>
        </w:rPr>
        <w:t xml:space="preserve"> </w:t>
      </w:r>
      <w:proofErr w:type="spellStart"/>
      <w:r w:rsidR="001F1E52" w:rsidRPr="001F1E52">
        <w:rPr>
          <w:rFonts w:ascii="Times New Roman" w:hAnsi="Times New Roman" w:cs="Times New Roman"/>
          <w:sz w:val="24"/>
          <w:szCs w:val="24"/>
        </w:rPr>
        <w:t>Etidronic</w:t>
      </w:r>
      <w:proofErr w:type="spellEnd"/>
      <w:r w:rsidR="001F1E52" w:rsidRPr="001F1E52">
        <w:rPr>
          <w:rFonts w:ascii="Times New Roman" w:hAnsi="Times New Roman" w:cs="Times New Roman"/>
          <w:sz w:val="24"/>
          <w:szCs w:val="24"/>
        </w:rPr>
        <w:t xml:space="preserve"> Acid, Irrigation, Laser, Scanning Electron Microscopy, Sodium Hypochlorite</w:t>
      </w:r>
      <w:r w:rsidR="00C22566">
        <w:rPr>
          <w:rFonts w:ascii="Times New Roman" w:hAnsi="Times New Roman" w:cs="Times New Roman"/>
          <w:sz w:val="24"/>
          <w:szCs w:val="24"/>
        </w:rPr>
        <w:t>, Manual dynamic agitation</w:t>
      </w:r>
    </w:p>
    <w:p w14:paraId="211C0F23" w14:textId="77777777" w:rsidR="0063144E" w:rsidRDefault="0063144E" w:rsidP="007B6E89">
      <w:pPr>
        <w:spacing w:line="360" w:lineRule="auto"/>
        <w:jc w:val="both"/>
        <w:rPr>
          <w:rFonts w:ascii="Times New Roman" w:hAnsi="Times New Roman" w:cs="Times New Roman"/>
          <w:b/>
          <w:sz w:val="24"/>
          <w:szCs w:val="24"/>
        </w:rPr>
      </w:pPr>
    </w:p>
    <w:p w14:paraId="4C7D638B" w14:textId="77777777" w:rsidR="001F1E52" w:rsidRDefault="001F1E52" w:rsidP="007B6E89">
      <w:pPr>
        <w:spacing w:line="360" w:lineRule="auto"/>
        <w:jc w:val="both"/>
        <w:rPr>
          <w:rFonts w:ascii="Times New Roman" w:hAnsi="Times New Roman" w:cs="Times New Roman"/>
          <w:b/>
          <w:sz w:val="24"/>
          <w:szCs w:val="24"/>
        </w:rPr>
      </w:pPr>
      <w:r w:rsidRPr="001F1E52">
        <w:rPr>
          <w:rFonts w:ascii="Times New Roman" w:hAnsi="Times New Roman" w:cs="Times New Roman"/>
          <w:b/>
          <w:sz w:val="24"/>
          <w:szCs w:val="24"/>
        </w:rPr>
        <w:t>INTRODUCTION:</w:t>
      </w:r>
    </w:p>
    <w:p w14:paraId="01609D52" w14:textId="77777777" w:rsidR="00146165" w:rsidRDefault="00146165" w:rsidP="007B6E89">
      <w:pPr>
        <w:spacing w:after="0" w:line="360" w:lineRule="auto"/>
        <w:jc w:val="both"/>
        <w:rPr>
          <w:rFonts w:ascii="Times New Roman" w:eastAsia="Times New Roman" w:hAnsi="Times New Roman" w:cs="Times New Roman"/>
          <w:kern w:val="0"/>
          <w:sz w:val="24"/>
          <w:szCs w:val="24"/>
          <w:lang w:val="en-US"/>
        </w:rPr>
      </w:pPr>
      <w:r w:rsidRPr="00146165">
        <w:rPr>
          <w:rFonts w:ascii="Times New Roman" w:eastAsia="Times New Roman" w:hAnsi="Times New Roman" w:cs="Times New Roman"/>
          <w:kern w:val="0"/>
          <w:sz w:val="24"/>
          <w:szCs w:val="24"/>
          <w:lang w:val="en-US"/>
        </w:rPr>
        <w:t>Root canal treatment aims to effectively clean and seal the canal system, preventing bacterial infiltration post treatment</w:t>
      </w:r>
      <w:r w:rsidR="00F835D2">
        <w:rPr>
          <w:rFonts w:ascii="Times New Roman" w:eastAsia="Times New Roman" w:hAnsi="Times New Roman" w:cs="Times New Roman"/>
          <w:kern w:val="0"/>
          <w:sz w:val="24"/>
          <w:szCs w:val="24"/>
          <w:lang w:val="en-US"/>
        </w:rPr>
        <w:t xml:space="preserve"> </w:t>
      </w:r>
      <w:r w:rsidR="00F835D2" w:rsidRPr="00F835D2">
        <w:rPr>
          <w:rFonts w:ascii="Times New Roman" w:eastAsia="Times New Roman" w:hAnsi="Times New Roman" w:cs="Times New Roman"/>
          <w:kern w:val="0"/>
          <w:sz w:val="24"/>
          <w:szCs w:val="24"/>
          <w:vertAlign w:val="superscript"/>
          <w:lang w:val="en-US"/>
        </w:rPr>
        <w:t>1</w:t>
      </w:r>
      <w:r w:rsidRPr="00146165">
        <w:rPr>
          <w:rFonts w:ascii="Times New Roman" w:eastAsia="Times New Roman" w:hAnsi="Times New Roman" w:cs="Times New Roman"/>
          <w:kern w:val="0"/>
          <w:sz w:val="24"/>
          <w:szCs w:val="24"/>
          <w:lang w:val="en-US"/>
        </w:rPr>
        <w:t>. Disinfection of the root canal system is crucial for the success of endodontic treatment as it significantly reduces pathogens</w:t>
      </w:r>
      <w:r w:rsidR="00F835D2">
        <w:rPr>
          <w:rFonts w:ascii="Times New Roman" w:eastAsia="Times New Roman" w:hAnsi="Times New Roman" w:cs="Times New Roman"/>
          <w:kern w:val="0"/>
          <w:sz w:val="24"/>
          <w:szCs w:val="24"/>
          <w:lang w:val="en-US"/>
        </w:rPr>
        <w:t xml:space="preserve"> </w:t>
      </w:r>
      <w:r w:rsidR="00F835D2" w:rsidRPr="00F835D2">
        <w:rPr>
          <w:rFonts w:ascii="Times New Roman" w:eastAsia="Times New Roman" w:hAnsi="Times New Roman" w:cs="Times New Roman"/>
          <w:kern w:val="0"/>
          <w:sz w:val="24"/>
          <w:szCs w:val="24"/>
          <w:vertAlign w:val="superscript"/>
          <w:lang w:val="en-US"/>
        </w:rPr>
        <w:t>2</w:t>
      </w:r>
      <w:r w:rsidRPr="00146165">
        <w:rPr>
          <w:rFonts w:ascii="Times New Roman" w:eastAsia="Times New Roman" w:hAnsi="Times New Roman" w:cs="Times New Roman"/>
          <w:kern w:val="0"/>
          <w:sz w:val="24"/>
          <w:szCs w:val="24"/>
          <w:lang w:val="en-US"/>
        </w:rPr>
        <w:t>. However, root canal preparation alone cannot effectively decrease bacterial count in the root canal system, and all nickel-titanium files leave a smear layer along the root canal walls</w:t>
      </w:r>
      <w:r w:rsidR="00F835D2">
        <w:rPr>
          <w:rFonts w:ascii="Times New Roman" w:eastAsia="Times New Roman" w:hAnsi="Times New Roman" w:cs="Times New Roman"/>
          <w:kern w:val="0"/>
          <w:sz w:val="24"/>
          <w:szCs w:val="24"/>
          <w:lang w:val="en-US"/>
        </w:rPr>
        <w:t xml:space="preserve"> </w:t>
      </w:r>
      <w:r w:rsidR="00F835D2" w:rsidRPr="00F835D2">
        <w:rPr>
          <w:rFonts w:ascii="Times New Roman" w:eastAsia="Times New Roman" w:hAnsi="Times New Roman" w:cs="Times New Roman"/>
          <w:kern w:val="0"/>
          <w:sz w:val="24"/>
          <w:szCs w:val="24"/>
          <w:vertAlign w:val="superscript"/>
          <w:lang w:val="en-US"/>
        </w:rPr>
        <w:t>3</w:t>
      </w:r>
      <w:r w:rsidRPr="00146165">
        <w:rPr>
          <w:rFonts w:ascii="Times New Roman" w:eastAsia="Times New Roman" w:hAnsi="Times New Roman" w:cs="Times New Roman"/>
          <w:kern w:val="0"/>
          <w:sz w:val="24"/>
          <w:szCs w:val="24"/>
          <w:lang w:val="en-US"/>
        </w:rPr>
        <w:t xml:space="preserve">. Therefore, </w:t>
      </w:r>
      <w:proofErr w:type="spellStart"/>
      <w:r w:rsidRPr="00146165">
        <w:rPr>
          <w:rFonts w:ascii="Times New Roman" w:eastAsia="Times New Roman" w:hAnsi="Times New Roman" w:cs="Times New Roman"/>
          <w:kern w:val="0"/>
          <w:sz w:val="24"/>
          <w:szCs w:val="24"/>
          <w:lang w:val="en-US"/>
        </w:rPr>
        <w:t>irrigants</w:t>
      </w:r>
      <w:proofErr w:type="spellEnd"/>
      <w:r w:rsidR="00C22566">
        <w:rPr>
          <w:rFonts w:ascii="Times New Roman" w:eastAsia="Times New Roman" w:hAnsi="Times New Roman" w:cs="Times New Roman"/>
          <w:kern w:val="0"/>
          <w:sz w:val="24"/>
          <w:szCs w:val="24"/>
          <w:lang w:val="en-US"/>
        </w:rPr>
        <w:t xml:space="preserve"> and activation</w:t>
      </w:r>
      <w:r w:rsidRPr="00146165">
        <w:rPr>
          <w:rFonts w:ascii="Times New Roman" w:eastAsia="Times New Roman" w:hAnsi="Times New Roman" w:cs="Times New Roman"/>
          <w:kern w:val="0"/>
          <w:sz w:val="24"/>
          <w:szCs w:val="24"/>
          <w:lang w:val="en-US"/>
        </w:rPr>
        <w:t xml:space="preserve"> are essential for cleaning and disinfecting the root canal system.</w:t>
      </w:r>
    </w:p>
    <w:p w14:paraId="728013C0" w14:textId="77777777" w:rsidR="00042F2B" w:rsidRDefault="00042F2B" w:rsidP="007B6E89">
      <w:pPr>
        <w:spacing w:after="0" w:line="360" w:lineRule="auto"/>
        <w:jc w:val="both"/>
        <w:rPr>
          <w:rFonts w:ascii="Times New Roman" w:eastAsia="Times New Roman" w:hAnsi="Times New Roman" w:cs="Times New Roman"/>
          <w:kern w:val="0"/>
          <w:sz w:val="24"/>
          <w:szCs w:val="24"/>
          <w:lang w:val="en-US"/>
        </w:rPr>
      </w:pPr>
    </w:p>
    <w:p w14:paraId="36829919" w14:textId="77777777" w:rsidR="00042F2B" w:rsidRDefault="00042F2B" w:rsidP="00947D8B">
      <w:pPr>
        <w:spacing w:line="360" w:lineRule="auto"/>
        <w:jc w:val="both"/>
        <w:rPr>
          <w:rFonts w:ascii="Times New Roman" w:eastAsia="Times New Roman" w:hAnsi="Times New Roman" w:cs="Times New Roman"/>
          <w:kern w:val="0"/>
          <w:sz w:val="24"/>
          <w:szCs w:val="24"/>
          <w:lang w:val="en-US"/>
        </w:rPr>
      </w:pPr>
      <w:r w:rsidRPr="00947D8B">
        <w:rPr>
          <w:rFonts w:ascii="Times New Roman" w:hAnsi="Times New Roman" w:cs="Times New Roman"/>
          <w:sz w:val="24"/>
          <w:szCs w:val="24"/>
        </w:rPr>
        <w:t>Sodium hypochlorite</w:t>
      </w:r>
      <w:r w:rsidR="00A950FA" w:rsidRPr="00947D8B">
        <w:rPr>
          <w:rFonts w:ascii="Times New Roman" w:hAnsi="Times New Roman" w:cs="Times New Roman"/>
          <w:sz w:val="24"/>
          <w:szCs w:val="24"/>
        </w:rPr>
        <w:t xml:space="preserve"> solution is one of the most potent</w:t>
      </w:r>
      <w:r w:rsidRPr="00947D8B">
        <w:rPr>
          <w:rFonts w:ascii="Times New Roman" w:hAnsi="Times New Roman" w:cs="Times New Roman"/>
          <w:sz w:val="24"/>
          <w:szCs w:val="24"/>
        </w:rPr>
        <w:t xml:space="preserve"> and widely used irrigation solutions due to its antibacterial properties, ability to eliminate and dissolve residual and infected dental pulp, lubricating properties, low cost, and availability</w:t>
      </w:r>
      <w:r w:rsidR="00F835D2">
        <w:rPr>
          <w:rFonts w:ascii="Times New Roman" w:hAnsi="Times New Roman" w:cs="Times New Roman"/>
          <w:sz w:val="24"/>
          <w:szCs w:val="24"/>
        </w:rPr>
        <w:t xml:space="preserve"> </w:t>
      </w:r>
      <w:r w:rsidR="00F835D2" w:rsidRPr="00F835D2">
        <w:rPr>
          <w:rFonts w:ascii="Times New Roman" w:hAnsi="Times New Roman" w:cs="Times New Roman"/>
          <w:sz w:val="24"/>
          <w:szCs w:val="24"/>
          <w:vertAlign w:val="superscript"/>
        </w:rPr>
        <w:t>4</w:t>
      </w:r>
      <w:r w:rsidRPr="00947D8B">
        <w:rPr>
          <w:rFonts w:ascii="Times New Roman" w:hAnsi="Times New Roman" w:cs="Times New Roman"/>
          <w:sz w:val="24"/>
          <w:szCs w:val="24"/>
        </w:rPr>
        <w:t>. However, it lacks specific properties, such as the capacity to remove the smear layer.</w:t>
      </w:r>
      <w:r w:rsidR="006F1C38" w:rsidRPr="00947D8B">
        <w:rPr>
          <w:rFonts w:ascii="Times New Roman" w:hAnsi="Times New Roman" w:cs="Times New Roman"/>
          <w:sz w:val="24"/>
          <w:szCs w:val="24"/>
        </w:rPr>
        <w:t xml:space="preserve"> </w:t>
      </w:r>
      <w:r w:rsidR="00947D8B" w:rsidRPr="00947D8B">
        <w:rPr>
          <w:rFonts w:ascii="Times New Roman" w:eastAsia="Times New Roman" w:hAnsi="Times New Roman" w:cs="Times New Roman"/>
          <w:kern w:val="0"/>
          <w:sz w:val="24"/>
          <w:szCs w:val="24"/>
          <w:lang w:val="en-US"/>
        </w:rPr>
        <w:t>Twin Kleen is a mild chelating agent, HEBP, which exhibits short-term compatibility with sodium hypochlorite. The combination eliminates debris impaction in the anatomical irregularity. The combination also reduces AHTD (Accumulated Hard Tissue Debris) and inhibits smear layer formation during rotary instrumentation. Mixing Tween Kleen and sodium hypochlorite, one can avoid the irrigation sequence and use the combination as a single irrigating solution.</w:t>
      </w:r>
    </w:p>
    <w:p w14:paraId="4B382C1F" w14:textId="77777777" w:rsidR="0043431C" w:rsidRDefault="0043431C" w:rsidP="00947D8B">
      <w:pPr>
        <w:spacing w:line="360" w:lineRule="auto"/>
        <w:jc w:val="both"/>
        <w:rPr>
          <w:rFonts w:ascii="Times New Roman" w:eastAsia="Times New Roman" w:hAnsi="Times New Roman" w:cs="Times New Roman"/>
          <w:kern w:val="0"/>
          <w:sz w:val="24"/>
          <w:szCs w:val="24"/>
          <w:lang w:val="en-US"/>
        </w:rPr>
      </w:pPr>
    </w:p>
    <w:p w14:paraId="45018B83" w14:textId="77777777" w:rsidR="00F308B4" w:rsidRDefault="0015470B" w:rsidP="007B6E89">
      <w:pPr>
        <w:spacing w:after="0" w:line="360" w:lineRule="auto"/>
        <w:jc w:val="both"/>
        <w:rPr>
          <w:rFonts w:ascii="Times New Roman" w:eastAsia="Times New Roman" w:hAnsi="Times New Roman" w:cs="Times New Roman"/>
          <w:kern w:val="0"/>
          <w:sz w:val="24"/>
          <w:szCs w:val="24"/>
          <w:lang w:val="en-US"/>
        </w:rPr>
      </w:pPr>
      <w:r w:rsidRPr="0015470B">
        <w:rPr>
          <w:rFonts w:ascii="Times New Roman" w:eastAsia="Times New Roman" w:hAnsi="Times New Roman" w:cs="Times New Roman"/>
          <w:kern w:val="0"/>
          <w:sz w:val="24"/>
          <w:szCs w:val="24"/>
          <w:lang w:val="en-US"/>
        </w:rPr>
        <w:t>The smear layer is a surface film of debris that remains on dentin or other tooth surfaces, such as enamel or cementum, after instrumentation with either rotary instruments or endodontic files. Many researchers assume that the smear layer prevents bacterial or toxin entry by altering dentinal permeability</w:t>
      </w:r>
      <w:r w:rsidR="00F835D2">
        <w:rPr>
          <w:rFonts w:ascii="Times New Roman" w:eastAsia="Times New Roman" w:hAnsi="Times New Roman" w:cs="Times New Roman"/>
          <w:kern w:val="0"/>
          <w:sz w:val="24"/>
          <w:szCs w:val="24"/>
          <w:lang w:val="en-US"/>
        </w:rPr>
        <w:t xml:space="preserve"> </w:t>
      </w:r>
      <w:r w:rsidR="00F835D2">
        <w:rPr>
          <w:rFonts w:ascii="Times New Roman" w:eastAsia="Times New Roman" w:hAnsi="Times New Roman" w:cs="Times New Roman"/>
          <w:kern w:val="0"/>
          <w:sz w:val="24"/>
          <w:szCs w:val="24"/>
          <w:vertAlign w:val="superscript"/>
          <w:lang w:val="en-US"/>
        </w:rPr>
        <w:t>(5,6</w:t>
      </w:r>
      <w:r w:rsidR="00F835D2" w:rsidRPr="00F835D2">
        <w:rPr>
          <w:rFonts w:ascii="Times New Roman" w:eastAsia="Times New Roman" w:hAnsi="Times New Roman" w:cs="Times New Roman"/>
          <w:kern w:val="0"/>
          <w:sz w:val="24"/>
          <w:szCs w:val="24"/>
          <w:vertAlign w:val="superscript"/>
          <w:lang w:val="en-US"/>
        </w:rPr>
        <w:t>)</w:t>
      </w:r>
      <w:r w:rsidR="00F835D2">
        <w:rPr>
          <w:rFonts w:ascii="Times New Roman" w:eastAsia="Times New Roman" w:hAnsi="Times New Roman" w:cs="Times New Roman"/>
          <w:kern w:val="0"/>
          <w:sz w:val="24"/>
          <w:szCs w:val="24"/>
          <w:lang w:val="en-US"/>
        </w:rPr>
        <w:t xml:space="preserve">. </w:t>
      </w:r>
      <w:r w:rsidRPr="0015470B">
        <w:rPr>
          <w:rFonts w:ascii="Times New Roman" w:eastAsia="Times New Roman" w:hAnsi="Times New Roman" w:cs="Times New Roman"/>
          <w:kern w:val="0"/>
          <w:sz w:val="24"/>
          <w:szCs w:val="24"/>
          <w:lang w:val="en-US"/>
        </w:rPr>
        <w:t xml:space="preserve">While some authors believe that this loosely adherent smear layer should be completely removed from the surface of the root canal wall because it can </w:t>
      </w:r>
      <w:proofErr w:type="spellStart"/>
      <w:r w:rsidRPr="0015470B">
        <w:rPr>
          <w:rFonts w:ascii="Times New Roman" w:eastAsia="Times New Roman" w:hAnsi="Times New Roman" w:cs="Times New Roman"/>
          <w:kern w:val="0"/>
          <w:sz w:val="24"/>
          <w:szCs w:val="24"/>
          <w:lang w:val="en-US"/>
        </w:rPr>
        <w:t>harbour</w:t>
      </w:r>
      <w:proofErr w:type="spellEnd"/>
      <w:r w:rsidRPr="0015470B">
        <w:rPr>
          <w:rFonts w:ascii="Times New Roman" w:eastAsia="Times New Roman" w:hAnsi="Times New Roman" w:cs="Times New Roman"/>
          <w:kern w:val="0"/>
          <w:sz w:val="24"/>
          <w:szCs w:val="24"/>
          <w:lang w:val="en-US"/>
        </w:rPr>
        <w:t xml:space="preserve"> bacteria and provide an avenue for leakage, it also limits disinfection of the dentinal tubules by preventing </w:t>
      </w:r>
      <w:proofErr w:type="spellStart"/>
      <w:r w:rsidRPr="0015470B">
        <w:rPr>
          <w:rFonts w:ascii="Times New Roman" w:eastAsia="Times New Roman" w:hAnsi="Times New Roman" w:cs="Times New Roman"/>
          <w:kern w:val="0"/>
          <w:sz w:val="24"/>
          <w:szCs w:val="24"/>
          <w:lang w:val="en-US"/>
        </w:rPr>
        <w:t>irrigants</w:t>
      </w:r>
      <w:proofErr w:type="spellEnd"/>
      <w:r w:rsidRPr="0015470B">
        <w:rPr>
          <w:rFonts w:ascii="Times New Roman" w:eastAsia="Times New Roman" w:hAnsi="Times New Roman" w:cs="Times New Roman"/>
          <w:kern w:val="0"/>
          <w:sz w:val="24"/>
          <w:szCs w:val="24"/>
          <w:lang w:val="en-US"/>
        </w:rPr>
        <w:t xml:space="preserve"> and medicaments</w:t>
      </w:r>
      <w:r>
        <w:rPr>
          <w:rFonts w:ascii="Times New Roman" w:eastAsia="Times New Roman" w:hAnsi="Times New Roman" w:cs="Times New Roman"/>
          <w:kern w:val="0"/>
          <w:sz w:val="24"/>
          <w:szCs w:val="24"/>
          <w:lang w:val="en-US"/>
        </w:rPr>
        <w:t xml:space="preserve"> from penetrating</w:t>
      </w:r>
      <w:r w:rsidR="00802EFB">
        <w:rPr>
          <w:rFonts w:ascii="Times New Roman" w:eastAsia="Times New Roman" w:hAnsi="Times New Roman" w:cs="Times New Roman"/>
          <w:kern w:val="0"/>
          <w:sz w:val="24"/>
          <w:szCs w:val="24"/>
          <w:lang w:val="en-US"/>
        </w:rPr>
        <w:t xml:space="preserve"> deep into the </w:t>
      </w:r>
      <w:r>
        <w:rPr>
          <w:rFonts w:ascii="Times New Roman" w:eastAsia="Times New Roman" w:hAnsi="Times New Roman" w:cs="Times New Roman"/>
          <w:kern w:val="0"/>
          <w:sz w:val="24"/>
          <w:szCs w:val="24"/>
          <w:lang w:val="en-US"/>
        </w:rPr>
        <w:t>tubules</w:t>
      </w:r>
      <w:r w:rsidR="00F835D2">
        <w:rPr>
          <w:rFonts w:ascii="Times New Roman" w:eastAsia="Times New Roman" w:hAnsi="Times New Roman" w:cs="Times New Roman"/>
          <w:kern w:val="0"/>
          <w:sz w:val="24"/>
          <w:szCs w:val="24"/>
          <w:lang w:val="en-US"/>
        </w:rPr>
        <w:t xml:space="preserve"> </w:t>
      </w:r>
      <w:r w:rsidR="00F835D2" w:rsidRPr="00F835D2">
        <w:rPr>
          <w:rFonts w:ascii="Times New Roman" w:eastAsia="Times New Roman" w:hAnsi="Times New Roman" w:cs="Times New Roman"/>
          <w:kern w:val="0"/>
          <w:sz w:val="24"/>
          <w:szCs w:val="24"/>
          <w:vertAlign w:val="superscript"/>
          <w:lang w:val="en-US"/>
        </w:rPr>
        <w:t>(7</w:t>
      </w:r>
      <w:r w:rsidR="00F835D2">
        <w:rPr>
          <w:rFonts w:ascii="Times New Roman" w:eastAsia="Times New Roman" w:hAnsi="Times New Roman" w:cs="Times New Roman"/>
          <w:kern w:val="0"/>
          <w:sz w:val="24"/>
          <w:szCs w:val="24"/>
          <w:vertAlign w:val="superscript"/>
          <w:lang w:val="en-US"/>
        </w:rPr>
        <w:t>,</w:t>
      </w:r>
      <w:r w:rsidR="00F835D2" w:rsidRPr="00F835D2">
        <w:rPr>
          <w:rFonts w:ascii="Times New Roman" w:eastAsia="Times New Roman" w:hAnsi="Times New Roman" w:cs="Times New Roman"/>
          <w:kern w:val="0"/>
          <w:sz w:val="24"/>
          <w:szCs w:val="24"/>
          <w:vertAlign w:val="superscript"/>
          <w:lang w:val="en-US"/>
        </w:rPr>
        <w:t>8)</w:t>
      </w:r>
      <w:r>
        <w:rPr>
          <w:rFonts w:ascii="Times New Roman" w:eastAsia="Times New Roman" w:hAnsi="Times New Roman" w:cs="Times New Roman"/>
          <w:kern w:val="0"/>
          <w:sz w:val="24"/>
          <w:szCs w:val="24"/>
          <w:lang w:val="en-US"/>
        </w:rPr>
        <w:t>.</w:t>
      </w:r>
      <w:r w:rsidR="00802EFB">
        <w:rPr>
          <w:rFonts w:ascii="Times New Roman" w:eastAsia="Times New Roman" w:hAnsi="Times New Roman" w:cs="Times New Roman"/>
          <w:kern w:val="0"/>
          <w:sz w:val="24"/>
          <w:szCs w:val="24"/>
          <w:lang w:val="en-US"/>
        </w:rPr>
        <w:t xml:space="preserve"> </w:t>
      </w:r>
      <w:r w:rsidR="00F308B4" w:rsidRPr="00F308B4">
        <w:rPr>
          <w:rFonts w:ascii="Times New Roman" w:eastAsia="Times New Roman" w:hAnsi="Times New Roman" w:cs="Times New Roman"/>
          <w:kern w:val="0"/>
          <w:sz w:val="24"/>
          <w:szCs w:val="24"/>
          <w:lang w:val="en-US"/>
        </w:rPr>
        <w:t>Because of these toxic and undesirable effects of the smear layer, the probability of inadequate disinfection and reinfection increases, leading to failure of the endodontic treatment, making smear layer removal critical in order to obtain the desired outcome.</w:t>
      </w:r>
    </w:p>
    <w:p w14:paraId="6751E9CB" w14:textId="77777777" w:rsidR="00042F2B" w:rsidRDefault="00042F2B" w:rsidP="007B6E89">
      <w:pPr>
        <w:spacing w:after="0" w:line="360" w:lineRule="auto"/>
        <w:jc w:val="both"/>
        <w:rPr>
          <w:rFonts w:ascii="Times New Roman" w:eastAsia="Times New Roman" w:hAnsi="Times New Roman" w:cs="Times New Roman"/>
          <w:kern w:val="0"/>
          <w:sz w:val="24"/>
          <w:szCs w:val="24"/>
          <w:lang w:val="en-US"/>
        </w:rPr>
      </w:pPr>
    </w:p>
    <w:p w14:paraId="4C82FC58" w14:textId="77777777" w:rsidR="00042F2B" w:rsidRDefault="00042F2B" w:rsidP="007B6E89">
      <w:pPr>
        <w:tabs>
          <w:tab w:val="left" w:pos="1276"/>
        </w:tabs>
        <w:spacing w:line="360" w:lineRule="auto"/>
        <w:jc w:val="both"/>
        <w:rPr>
          <w:rFonts w:ascii="Times New Roman" w:eastAsia="Times New Roman" w:hAnsi="Times New Roman" w:cs="Times New Roman"/>
          <w:kern w:val="0"/>
          <w:sz w:val="24"/>
          <w:szCs w:val="24"/>
          <w:lang w:val="en-US"/>
        </w:rPr>
      </w:pPr>
      <w:r w:rsidRPr="00042F2B">
        <w:rPr>
          <w:rFonts w:ascii="Times New Roman" w:eastAsia="Times New Roman" w:hAnsi="Times New Roman" w:cs="Times New Roman"/>
          <w:kern w:val="0"/>
          <w:sz w:val="24"/>
          <w:szCs w:val="24"/>
          <w:lang w:val="en-US"/>
        </w:rPr>
        <w:lastRenderedPageBreak/>
        <w:t xml:space="preserve">According to studies, root canal instrumentation induces higher smear layer development on root canal walls in the apical third. To achieve optimal efficacy of </w:t>
      </w:r>
      <w:proofErr w:type="spellStart"/>
      <w:r w:rsidRPr="00042F2B">
        <w:rPr>
          <w:rFonts w:ascii="Times New Roman" w:eastAsia="Times New Roman" w:hAnsi="Times New Roman" w:cs="Times New Roman"/>
          <w:kern w:val="0"/>
          <w:sz w:val="24"/>
          <w:szCs w:val="24"/>
          <w:lang w:val="en-US"/>
        </w:rPr>
        <w:t>irrigants</w:t>
      </w:r>
      <w:proofErr w:type="spellEnd"/>
      <w:r w:rsidRPr="00042F2B">
        <w:rPr>
          <w:rFonts w:ascii="Times New Roman" w:eastAsia="Times New Roman" w:hAnsi="Times New Roman" w:cs="Times New Roman"/>
          <w:kern w:val="0"/>
          <w:sz w:val="24"/>
          <w:szCs w:val="24"/>
          <w:lang w:val="en-US"/>
        </w:rPr>
        <w:t>, an excellent irrigation delivery system is necessary that will transport them with appropriate flow and volume to the working length to be effective in debriding the entire canal system</w:t>
      </w:r>
      <w:r w:rsidR="00364503" w:rsidRPr="00364503">
        <w:rPr>
          <w:rFonts w:ascii="Times New Roman" w:eastAsia="Times New Roman" w:hAnsi="Times New Roman" w:cs="Times New Roman"/>
          <w:kern w:val="0"/>
          <w:sz w:val="24"/>
          <w:szCs w:val="24"/>
          <w:vertAlign w:val="superscript"/>
          <w:lang w:val="en-US"/>
        </w:rPr>
        <w:t>9</w:t>
      </w:r>
      <w:r w:rsidRPr="00042F2B">
        <w:rPr>
          <w:rFonts w:ascii="Times New Roman" w:eastAsia="Times New Roman" w:hAnsi="Times New Roman" w:cs="Times New Roman"/>
          <w:kern w:val="0"/>
          <w:sz w:val="24"/>
          <w:szCs w:val="24"/>
          <w:lang w:val="en-US"/>
        </w:rPr>
        <w:t>.</w:t>
      </w:r>
      <w:r w:rsidRPr="00042F2B">
        <w:t xml:space="preserve"> </w:t>
      </w:r>
      <w:r w:rsidRPr="00042F2B">
        <w:rPr>
          <w:rFonts w:ascii="Times New Roman" w:eastAsia="Times New Roman" w:hAnsi="Times New Roman" w:cs="Times New Roman"/>
          <w:kern w:val="0"/>
          <w:sz w:val="24"/>
          <w:szCs w:val="24"/>
          <w:lang w:val="en-US"/>
        </w:rPr>
        <w:t>Based on studies, irrespective of the arrangement of instrumentation and irrigation, the efficiency of the irrigating solution in prepared root canals remains limited</w:t>
      </w:r>
      <w:r w:rsidR="00364503">
        <w:rPr>
          <w:rFonts w:ascii="Times New Roman" w:eastAsia="Times New Roman" w:hAnsi="Times New Roman" w:cs="Times New Roman"/>
          <w:kern w:val="0"/>
          <w:sz w:val="24"/>
          <w:szCs w:val="24"/>
          <w:lang w:val="en-US"/>
        </w:rPr>
        <w:t xml:space="preserve"> </w:t>
      </w:r>
      <w:r w:rsidR="00364503" w:rsidRPr="00364503">
        <w:rPr>
          <w:rFonts w:ascii="Times New Roman" w:eastAsia="Times New Roman" w:hAnsi="Times New Roman" w:cs="Times New Roman"/>
          <w:kern w:val="0"/>
          <w:sz w:val="24"/>
          <w:szCs w:val="24"/>
          <w:vertAlign w:val="superscript"/>
          <w:lang w:val="en-US"/>
        </w:rPr>
        <w:t>(10,11)</w:t>
      </w:r>
      <w:r w:rsidRPr="00042F2B">
        <w:rPr>
          <w:rFonts w:ascii="Times New Roman" w:eastAsia="Times New Roman" w:hAnsi="Times New Roman" w:cs="Times New Roman"/>
          <w:kern w:val="0"/>
          <w:sz w:val="24"/>
          <w:szCs w:val="24"/>
          <w:lang w:val="en-US"/>
        </w:rPr>
        <w:t>. As a result, improving irrigation methods during root canal treatment is critical to achieving higher cleaning efficiency in a very complex area.</w:t>
      </w:r>
    </w:p>
    <w:p w14:paraId="58178F83" w14:textId="77777777" w:rsidR="00042F2B" w:rsidRDefault="00042F2B" w:rsidP="007B6E89">
      <w:pPr>
        <w:pStyle w:val="NormalWeb"/>
        <w:spacing w:line="360" w:lineRule="auto"/>
        <w:jc w:val="both"/>
      </w:pPr>
      <w:r>
        <w:t xml:space="preserve">There are novel devices that activate the </w:t>
      </w:r>
      <w:proofErr w:type="spellStart"/>
      <w:r>
        <w:t>irrigants</w:t>
      </w:r>
      <w:proofErr w:type="spellEnd"/>
      <w:r>
        <w:t xml:space="preserve"> and enhance their penetration and disinfection efficacy in the root canal </w:t>
      </w:r>
      <w:proofErr w:type="spellStart"/>
      <w:proofErr w:type="gramStart"/>
      <w:r>
        <w:t>system.Therefore</w:t>
      </w:r>
      <w:proofErr w:type="spellEnd"/>
      <w:proofErr w:type="gramEnd"/>
      <w:r>
        <w:t xml:space="preserve">, this study was planned to evaluate and compare in vitro the efficacy of </w:t>
      </w:r>
      <w:r w:rsidR="001713D0">
        <w:t xml:space="preserve">various </w:t>
      </w:r>
      <w:r>
        <w:t xml:space="preserve"> irrigation activation methods—MDA, sonic, ultrasonic, and laser—on the removal of smear layer from the apical third of instrumented root canals using a scanning electron microscope.</w:t>
      </w:r>
    </w:p>
    <w:p w14:paraId="1AE982BD" w14:textId="77777777" w:rsidR="001F1E52" w:rsidRPr="00042F2B" w:rsidRDefault="001F1E52" w:rsidP="007B6E89">
      <w:pPr>
        <w:pStyle w:val="NormalWeb"/>
        <w:spacing w:line="360" w:lineRule="auto"/>
        <w:jc w:val="both"/>
      </w:pPr>
      <w:r>
        <w:rPr>
          <w:b/>
        </w:rPr>
        <w:t>MATERIALS AND METHODS</w:t>
      </w:r>
    </w:p>
    <w:p w14:paraId="0B494097" w14:textId="77777777" w:rsidR="001F1E52" w:rsidRPr="005F0E01" w:rsidRDefault="001F1E52" w:rsidP="007B6E89">
      <w:pPr>
        <w:spacing w:line="360" w:lineRule="auto"/>
        <w:jc w:val="both"/>
        <w:rPr>
          <w:rFonts w:ascii="Times New Roman" w:hAnsi="Times New Roman" w:cs="Times New Roman"/>
          <w:sz w:val="24"/>
          <w:szCs w:val="24"/>
        </w:rPr>
      </w:pPr>
      <w:r w:rsidRPr="005F0E01">
        <w:rPr>
          <w:rFonts w:ascii="Times New Roman" w:hAnsi="Times New Roman" w:cs="Times New Roman"/>
          <w:sz w:val="24"/>
          <w:szCs w:val="24"/>
        </w:rPr>
        <w:t xml:space="preserve">The study protocol was approved by the ethical committee of Sri </w:t>
      </w:r>
      <w:proofErr w:type="spellStart"/>
      <w:r w:rsidRPr="005F0E01">
        <w:rPr>
          <w:rFonts w:ascii="Times New Roman" w:hAnsi="Times New Roman" w:cs="Times New Roman"/>
          <w:sz w:val="24"/>
          <w:szCs w:val="24"/>
        </w:rPr>
        <w:t>hasanamba</w:t>
      </w:r>
      <w:proofErr w:type="spellEnd"/>
      <w:r w:rsidRPr="005F0E01">
        <w:rPr>
          <w:rFonts w:ascii="Times New Roman" w:hAnsi="Times New Roman" w:cs="Times New Roman"/>
          <w:sz w:val="24"/>
          <w:szCs w:val="24"/>
        </w:rPr>
        <w:t xml:space="preserve"> dental college and hospital, Hassan. </w:t>
      </w:r>
      <w:r w:rsidR="00D166AC">
        <w:rPr>
          <w:rFonts w:ascii="Times New Roman" w:hAnsi="Times New Roman" w:cs="Times New Roman"/>
          <w:sz w:val="24"/>
          <w:szCs w:val="24"/>
        </w:rPr>
        <w:t>32 h</w:t>
      </w:r>
      <w:r w:rsidRPr="005F0E01">
        <w:rPr>
          <w:rFonts w:ascii="Times New Roman" w:hAnsi="Times New Roman" w:cs="Times New Roman"/>
          <w:sz w:val="24"/>
          <w:szCs w:val="24"/>
        </w:rPr>
        <w:t>uman mandibular first premolars which were extracted for periodontal or orthodontic purposes, having single straight canals without bi/trifurcation were included. Fractured teeth, carious teeth, teeth with internal or external resorption and teeth with hypoplasia were excluded.</w:t>
      </w:r>
    </w:p>
    <w:p w14:paraId="143F8F9D" w14:textId="77777777" w:rsidR="007B6E89" w:rsidRDefault="007B6E89" w:rsidP="007B6E89">
      <w:pPr>
        <w:pStyle w:val="Default"/>
        <w:spacing w:line="360" w:lineRule="auto"/>
        <w:jc w:val="both"/>
        <w:rPr>
          <w:rFonts w:ascii="Times New Roman" w:hAnsi="Times New Roman" w:cs="Times New Roman"/>
          <w:b/>
          <w:bCs/>
        </w:rPr>
      </w:pPr>
    </w:p>
    <w:p w14:paraId="65753AB2" w14:textId="77777777" w:rsidR="001F1E52" w:rsidRPr="005F0E01" w:rsidRDefault="001F1E52" w:rsidP="007B6E89">
      <w:pPr>
        <w:pStyle w:val="Default"/>
        <w:spacing w:line="360" w:lineRule="auto"/>
        <w:jc w:val="both"/>
        <w:rPr>
          <w:rFonts w:ascii="Times New Roman" w:hAnsi="Times New Roman" w:cs="Times New Roman"/>
        </w:rPr>
      </w:pPr>
      <w:r w:rsidRPr="005F0E01">
        <w:rPr>
          <w:rFonts w:ascii="Times New Roman" w:hAnsi="Times New Roman" w:cs="Times New Roman"/>
          <w:b/>
          <w:bCs/>
        </w:rPr>
        <w:t xml:space="preserve">Specimen preparation </w:t>
      </w:r>
    </w:p>
    <w:p w14:paraId="5D59B580" w14:textId="77777777" w:rsidR="001F1E52" w:rsidRPr="005F0E01" w:rsidRDefault="001F1E52" w:rsidP="007B6E89">
      <w:pPr>
        <w:pStyle w:val="Default"/>
        <w:spacing w:line="360" w:lineRule="auto"/>
        <w:jc w:val="both"/>
        <w:rPr>
          <w:rFonts w:ascii="Times New Roman" w:hAnsi="Times New Roman" w:cs="Times New Roman"/>
        </w:rPr>
      </w:pPr>
      <w:r w:rsidRPr="005F0E01">
        <w:rPr>
          <w:rFonts w:ascii="Times New Roman" w:hAnsi="Times New Roman" w:cs="Times New Roman"/>
        </w:rPr>
        <w:t xml:space="preserve">All the specimens were cleaned of superficial debris, calculus, tissue tags and stored in normal saline They were then decoronated below the </w:t>
      </w:r>
      <w:proofErr w:type="spellStart"/>
      <w:r w:rsidRPr="005F0E01">
        <w:rPr>
          <w:rFonts w:ascii="Times New Roman" w:hAnsi="Times New Roman" w:cs="Times New Roman"/>
        </w:rPr>
        <w:t>cemento</w:t>
      </w:r>
      <w:proofErr w:type="spellEnd"/>
      <w:r w:rsidRPr="005F0E01">
        <w:rPr>
          <w:rFonts w:ascii="Times New Roman" w:hAnsi="Times New Roman" w:cs="Times New Roman"/>
        </w:rPr>
        <w:t xml:space="preserve">-enamel junction using diamond disk to leave a root of 12mm in length. A size 10 K file was then introduced into the canal until it is visible at the apical foramen and the working length was determined by reducing 1mm from the total root length. </w:t>
      </w:r>
    </w:p>
    <w:p w14:paraId="5594CC7C" w14:textId="77777777" w:rsidR="001F1E52" w:rsidRPr="005F0E01" w:rsidRDefault="001F1E52" w:rsidP="007B6E89">
      <w:pPr>
        <w:pStyle w:val="Default"/>
        <w:spacing w:line="360" w:lineRule="auto"/>
        <w:jc w:val="both"/>
        <w:rPr>
          <w:rFonts w:ascii="Times New Roman" w:hAnsi="Times New Roman" w:cs="Times New Roman"/>
        </w:rPr>
      </w:pPr>
      <w:r w:rsidRPr="005F0E01">
        <w:rPr>
          <w:rFonts w:ascii="Times New Roman" w:hAnsi="Times New Roman" w:cs="Times New Roman"/>
        </w:rPr>
        <w:t>All root canals were prepared with rotary Ni-</w:t>
      </w:r>
      <w:proofErr w:type="spellStart"/>
      <w:r w:rsidRPr="005F0E01">
        <w:rPr>
          <w:rFonts w:ascii="Times New Roman" w:hAnsi="Times New Roman" w:cs="Times New Roman"/>
        </w:rPr>
        <w:t>ti</w:t>
      </w:r>
      <w:proofErr w:type="spellEnd"/>
      <w:r w:rsidRPr="005F0E01">
        <w:rPr>
          <w:rFonts w:ascii="Times New Roman" w:hAnsi="Times New Roman" w:cs="Times New Roman"/>
        </w:rPr>
        <w:t xml:space="preserve"> instruments (Neo-Endo S) with a pre-determined working length till size 6%25. Copious irrigation was done using twin </w:t>
      </w:r>
      <w:proofErr w:type="spellStart"/>
      <w:r w:rsidRPr="005F0E01">
        <w:rPr>
          <w:rFonts w:ascii="Times New Roman" w:hAnsi="Times New Roman" w:cs="Times New Roman"/>
        </w:rPr>
        <w:t>kleen</w:t>
      </w:r>
      <w:proofErr w:type="spellEnd"/>
      <w:r w:rsidRPr="005F0E01">
        <w:rPr>
          <w:rFonts w:ascii="Times New Roman" w:hAnsi="Times New Roman" w:cs="Times New Roman"/>
        </w:rPr>
        <w:t xml:space="preserve"> (3%NaOCl+</w:t>
      </w:r>
      <w:proofErr w:type="gramStart"/>
      <w:r w:rsidRPr="005F0E01">
        <w:rPr>
          <w:rFonts w:ascii="Times New Roman" w:hAnsi="Times New Roman" w:cs="Times New Roman"/>
        </w:rPr>
        <w:t>HEBP)  in</w:t>
      </w:r>
      <w:proofErr w:type="gramEnd"/>
      <w:r w:rsidRPr="005F0E01">
        <w:rPr>
          <w:rFonts w:ascii="Times New Roman" w:hAnsi="Times New Roman" w:cs="Times New Roman"/>
        </w:rPr>
        <w:t xml:space="preserve"> between instrumentation. </w:t>
      </w:r>
    </w:p>
    <w:p w14:paraId="48759AD8" w14:textId="77777777" w:rsidR="007B6E89" w:rsidRDefault="007B6E89" w:rsidP="007B6E89">
      <w:pPr>
        <w:pStyle w:val="Default"/>
        <w:spacing w:line="360" w:lineRule="auto"/>
        <w:jc w:val="both"/>
        <w:rPr>
          <w:rFonts w:ascii="Times New Roman" w:hAnsi="Times New Roman" w:cs="Times New Roman"/>
          <w:b/>
          <w:bCs/>
        </w:rPr>
      </w:pPr>
    </w:p>
    <w:p w14:paraId="62C23C97" w14:textId="77777777" w:rsidR="001F1E52" w:rsidRPr="005F0E01" w:rsidRDefault="001F1E52" w:rsidP="007B6E89">
      <w:pPr>
        <w:pStyle w:val="Default"/>
        <w:spacing w:line="360" w:lineRule="auto"/>
        <w:jc w:val="both"/>
        <w:rPr>
          <w:rFonts w:ascii="Times New Roman" w:hAnsi="Times New Roman" w:cs="Times New Roman"/>
        </w:rPr>
      </w:pPr>
      <w:r w:rsidRPr="005F0E01">
        <w:rPr>
          <w:rFonts w:ascii="Times New Roman" w:hAnsi="Times New Roman" w:cs="Times New Roman"/>
          <w:b/>
          <w:bCs/>
        </w:rPr>
        <w:t xml:space="preserve">Irrigation Protocol </w:t>
      </w:r>
    </w:p>
    <w:p w14:paraId="509B4AD1" w14:textId="77777777" w:rsidR="001F1E52" w:rsidRPr="005F0E01" w:rsidRDefault="001F1E52" w:rsidP="007B6E89">
      <w:pPr>
        <w:pStyle w:val="Default"/>
        <w:spacing w:line="360" w:lineRule="auto"/>
        <w:jc w:val="both"/>
        <w:rPr>
          <w:rFonts w:ascii="Times New Roman" w:hAnsi="Times New Roman" w:cs="Times New Roman"/>
        </w:rPr>
      </w:pPr>
      <w:r w:rsidRPr="005F0E01">
        <w:rPr>
          <w:rFonts w:ascii="Times New Roman" w:hAnsi="Times New Roman" w:cs="Times New Roman"/>
        </w:rPr>
        <w:t xml:space="preserve">The </w:t>
      </w:r>
      <w:r w:rsidR="005F0E01" w:rsidRPr="005F0E01">
        <w:rPr>
          <w:rFonts w:ascii="Times New Roman" w:hAnsi="Times New Roman" w:cs="Times New Roman"/>
        </w:rPr>
        <w:t xml:space="preserve">thirty two </w:t>
      </w:r>
      <w:r w:rsidRPr="005F0E01">
        <w:rPr>
          <w:rFonts w:ascii="Times New Roman" w:hAnsi="Times New Roman" w:cs="Times New Roman"/>
        </w:rPr>
        <w:t xml:space="preserve">specimens were then randomly divided into four experimental groups with </w:t>
      </w:r>
      <w:r w:rsidR="005F0E01" w:rsidRPr="005F0E01">
        <w:rPr>
          <w:rFonts w:ascii="Times New Roman" w:hAnsi="Times New Roman" w:cs="Times New Roman"/>
        </w:rPr>
        <w:t>8</w:t>
      </w:r>
      <w:r w:rsidRPr="005F0E01">
        <w:rPr>
          <w:rFonts w:ascii="Times New Roman" w:hAnsi="Times New Roman" w:cs="Times New Roman"/>
        </w:rPr>
        <w:t xml:space="preserve"> samples each and were treated as follows: </w:t>
      </w:r>
    </w:p>
    <w:p w14:paraId="70920538" w14:textId="77777777" w:rsidR="001F1E52" w:rsidRPr="005F0E01" w:rsidRDefault="001F1E52" w:rsidP="007B6E89">
      <w:pPr>
        <w:pStyle w:val="Default"/>
        <w:spacing w:line="360" w:lineRule="auto"/>
        <w:jc w:val="both"/>
        <w:rPr>
          <w:rFonts w:ascii="Times New Roman" w:hAnsi="Times New Roman" w:cs="Times New Roman"/>
        </w:rPr>
      </w:pPr>
      <w:r w:rsidRPr="005F0E01">
        <w:rPr>
          <w:rFonts w:ascii="Times New Roman" w:hAnsi="Times New Roman" w:cs="Times New Roman"/>
          <w:b/>
          <w:bCs/>
        </w:rPr>
        <w:lastRenderedPageBreak/>
        <w:t xml:space="preserve">1. Group </w:t>
      </w:r>
      <w:proofErr w:type="gramStart"/>
      <w:r w:rsidRPr="005F0E01">
        <w:rPr>
          <w:rFonts w:ascii="Times New Roman" w:hAnsi="Times New Roman" w:cs="Times New Roman"/>
          <w:b/>
          <w:bCs/>
        </w:rPr>
        <w:t>I :</w:t>
      </w:r>
      <w:proofErr w:type="gramEnd"/>
      <w:r w:rsidRPr="005F0E01">
        <w:rPr>
          <w:rFonts w:ascii="Times New Roman" w:hAnsi="Times New Roman" w:cs="Times New Roman"/>
          <w:b/>
          <w:bCs/>
        </w:rPr>
        <w:t xml:space="preserve"> </w:t>
      </w:r>
      <w:r w:rsidR="005F0E01" w:rsidRPr="005F0E01">
        <w:rPr>
          <w:rFonts w:ascii="Times New Roman" w:hAnsi="Times New Roman" w:cs="Times New Roman"/>
          <w:b/>
          <w:bCs/>
        </w:rPr>
        <w:t>MDA</w:t>
      </w:r>
      <w:r w:rsidRPr="005F0E01">
        <w:rPr>
          <w:rFonts w:ascii="Times New Roman" w:hAnsi="Times New Roman" w:cs="Times New Roman"/>
          <w:b/>
          <w:bCs/>
        </w:rPr>
        <w:t xml:space="preserve"> </w:t>
      </w:r>
    </w:p>
    <w:p w14:paraId="2CDF389F" w14:textId="77777777" w:rsidR="00D2192F" w:rsidRPr="005F0E01" w:rsidRDefault="001F1E52" w:rsidP="007B6E89">
      <w:pPr>
        <w:pStyle w:val="Default"/>
        <w:spacing w:line="360" w:lineRule="auto"/>
        <w:jc w:val="both"/>
        <w:rPr>
          <w:rFonts w:ascii="Times New Roman" w:hAnsi="Times New Roman" w:cs="Times New Roman"/>
          <w:lang w:val="en-IN"/>
        </w:rPr>
      </w:pPr>
      <w:r w:rsidRPr="005F0E01">
        <w:rPr>
          <w:rFonts w:ascii="Times New Roman" w:hAnsi="Times New Roman" w:cs="Times New Roman"/>
        </w:rPr>
        <w:t>After preparing the canal as mentioned above,</w:t>
      </w:r>
      <w:r w:rsidR="00D166AC">
        <w:rPr>
          <w:rFonts w:ascii="Times New Roman" w:hAnsi="Times New Roman" w:cs="Times New Roman"/>
        </w:rPr>
        <w:t xml:space="preserve"> canals were irrigated with 1.5ml of twin </w:t>
      </w:r>
      <w:proofErr w:type="spellStart"/>
      <w:r w:rsidR="00D166AC">
        <w:rPr>
          <w:rFonts w:ascii="Times New Roman" w:hAnsi="Times New Roman" w:cs="Times New Roman"/>
        </w:rPr>
        <w:t>kleen</w:t>
      </w:r>
      <w:proofErr w:type="spellEnd"/>
      <w:r w:rsidR="00D166AC">
        <w:rPr>
          <w:rFonts w:ascii="Times New Roman" w:hAnsi="Times New Roman" w:cs="Times New Roman"/>
        </w:rPr>
        <w:t xml:space="preserve"> and  </w:t>
      </w:r>
      <w:r w:rsidRPr="005F0E01">
        <w:rPr>
          <w:rFonts w:ascii="Times New Roman" w:hAnsi="Times New Roman" w:cs="Times New Roman"/>
        </w:rPr>
        <w:t xml:space="preserve"> </w:t>
      </w:r>
      <w:r w:rsidR="00D2192F" w:rsidRPr="005F0E01">
        <w:rPr>
          <w:rFonts w:ascii="Times New Roman" w:hAnsi="Times New Roman" w:cs="Times New Roman"/>
        </w:rPr>
        <w:t xml:space="preserve">manual agitation </w:t>
      </w:r>
      <w:r w:rsidR="00D166AC">
        <w:rPr>
          <w:rFonts w:ascii="Times New Roman" w:hAnsi="Times New Roman" w:cs="Times New Roman"/>
        </w:rPr>
        <w:t xml:space="preserve">using </w:t>
      </w:r>
      <w:r w:rsidR="00D166AC" w:rsidRPr="005F0E01">
        <w:rPr>
          <w:rFonts w:ascii="Times New Roman" w:hAnsi="Times New Roman" w:cs="Times New Roman"/>
        </w:rPr>
        <w:t>master</w:t>
      </w:r>
      <w:r w:rsidR="00D2192F" w:rsidRPr="005F0E01">
        <w:rPr>
          <w:rFonts w:ascii="Times New Roman" w:hAnsi="Times New Roman" w:cs="Times New Roman"/>
        </w:rPr>
        <w:t xml:space="preserve"> cone wit</w:t>
      </w:r>
      <w:r w:rsidR="00D166AC">
        <w:rPr>
          <w:rFonts w:ascii="Times New Roman" w:hAnsi="Times New Roman" w:cs="Times New Roman"/>
        </w:rPr>
        <w:t>h an up-and-down motion at 2</w:t>
      </w:r>
      <w:r w:rsidR="00D2192F" w:rsidRPr="005F0E01">
        <w:rPr>
          <w:rFonts w:ascii="Times New Roman" w:hAnsi="Times New Roman" w:cs="Times New Roman"/>
        </w:rPr>
        <w:t>mm amplitude</w:t>
      </w:r>
      <w:r w:rsidR="00D166AC">
        <w:rPr>
          <w:rFonts w:ascii="Times New Roman" w:hAnsi="Times New Roman" w:cs="Times New Roman"/>
        </w:rPr>
        <w:t xml:space="preserve"> at a frequency of 100 strokes for</w:t>
      </w:r>
      <w:r w:rsidR="00D2192F" w:rsidRPr="005F0E01">
        <w:rPr>
          <w:rFonts w:ascii="Times New Roman" w:hAnsi="Times New Roman" w:cs="Times New Roman"/>
        </w:rPr>
        <w:t xml:space="preserve"> approximately </w:t>
      </w:r>
      <w:proofErr w:type="gramStart"/>
      <w:r w:rsidR="00D2192F" w:rsidRPr="005F0E01">
        <w:rPr>
          <w:rFonts w:ascii="Times New Roman" w:hAnsi="Times New Roman" w:cs="Times New Roman"/>
        </w:rPr>
        <w:t>1  min</w:t>
      </w:r>
      <w:proofErr w:type="gramEnd"/>
      <w:r w:rsidR="00D2192F" w:rsidRPr="005F0E01">
        <w:rPr>
          <w:rFonts w:ascii="Times New Roman" w:hAnsi="Times New Roman" w:cs="Times New Roman"/>
          <w:b/>
          <w:bCs/>
        </w:rPr>
        <w:t xml:space="preserve"> </w:t>
      </w:r>
      <w:r w:rsidR="005F0E01" w:rsidRPr="005F0E01">
        <w:rPr>
          <w:rFonts w:ascii="Times New Roman" w:hAnsi="Times New Roman" w:cs="Times New Roman"/>
          <w:lang w:val="en-IN"/>
        </w:rPr>
        <w:t xml:space="preserve">. </w:t>
      </w:r>
    </w:p>
    <w:p w14:paraId="0A8BE83C" w14:textId="77777777" w:rsidR="001F1E52" w:rsidRPr="005F0E01" w:rsidRDefault="001F1E52" w:rsidP="007B6E89">
      <w:pPr>
        <w:pStyle w:val="Default"/>
        <w:spacing w:line="360" w:lineRule="auto"/>
        <w:jc w:val="both"/>
        <w:rPr>
          <w:rFonts w:ascii="Times New Roman" w:hAnsi="Times New Roman" w:cs="Times New Roman"/>
        </w:rPr>
      </w:pPr>
      <w:r w:rsidRPr="005F0E01">
        <w:rPr>
          <w:rFonts w:ascii="Times New Roman" w:hAnsi="Times New Roman" w:cs="Times New Roman"/>
          <w:b/>
          <w:bCs/>
        </w:rPr>
        <w:t xml:space="preserve">2. Group </w:t>
      </w:r>
      <w:proofErr w:type="gramStart"/>
      <w:r w:rsidRPr="005F0E01">
        <w:rPr>
          <w:rFonts w:ascii="Times New Roman" w:hAnsi="Times New Roman" w:cs="Times New Roman"/>
          <w:b/>
          <w:bCs/>
        </w:rPr>
        <w:t>II :</w:t>
      </w:r>
      <w:proofErr w:type="gramEnd"/>
      <w:r w:rsidRPr="005F0E01">
        <w:rPr>
          <w:rFonts w:ascii="Times New Roman" w:hAnsi="Times New Roman" w:cs="Times New Roman"/>
          <w:b/>
          <w:bCs/>
        </w:rPr>
        <w:t xml:space="preserve"> </w:t>
      </w:r>
      <w:r w:rsidR="005F0E01" w:rsidRPr="005F0E01">
        <w:rPr>
          <w:rFonts w:ascii="Times New Roman" w:hAnsi="Times New Roman" w:cs="Times New Roman"/>
          <w:b/>
          <w:bCs/>
        </w:rPr>
        <w:t>SONIC ACTIVATION</w:t>
      </w:r>
    </w:p>
    <w:p w14:paraId="3458E950" w14:textId="77777777" w:rsidR="001F1E52" w:rsidRPr="005F0E01" w:rsidRDefault="00D2192F" w:rsidP="007B6E89">
      <w:pPr>
        <w:pStyle w:val="Default"/>
        <w:spacing w:line="360" w:lineRule="auto"/>
        <w:jc w:val="both"/>
        <w:rPr>
          <w:rFonts w:ascii="Times New Roman" w:hAnsi="Times New Roman" w:cs="Times New Roman"/>
          <w:lang w:val="en-IN"/>
        </w:rPr>
      </w:pPr>
      <w:r w:rsidRPr="005F0E01">
        <w:rPr>
          <w:rFonts w:ascii="Times New Roman" w:hAnsi="Times New Roman" w:cs="Times New Roman"/>
        </w:rPr>
        <w:t xml:space="preserve">Canals were irrigated with 1.5ml of twin </w:t>
      </w:r>
      <w:proofErr w:type="spellStart"/>
      <w:r w:rsidRPr="005F0E01">
        <w:rPr>
          <w:rFonts w:ascii="Times New Roman" w:hAnsi="Times New Roman" w:cs="Times New Roman"/>
        </w:rPr>
        <w:t>kleen</w:t>
      </w:r>
      <w:proofErr w:type="spellEnd"/>
      <w:r w:rsidRPr="005F0E01">
        <w:rPr>
          <w:rFonts w:ascii="Times New Roman" w:hAnsi="Times New Roman" w:cs="Times New Roman"/>
        </w:rPr>
        <w:t>, and the medium sized tip (# 25 ISO) was attached to the sonic activator and used 2mm short of the working length with pumping motion for 30 sec for 2 cycles at high speed</w:t>
      </w:r>
      <w:r w:rsidR="001F1E52" w:rsidRPr="005F0E01">
        <w:rPr>
          <w:rFonts w:ascii="Times New Roman" w:hAnsi="Times New Roman" w:cs="Times New Roman"/>
        </w:rPr>
        <w:t xml:space="preserve">. Fresh </w:t>
      </w:r>
      <w:proofErr w:type="spellStart"/>
      <w:r w:rsidR="001F1E52" w:rsidRPr="005F0E01">
        <w:rPr>
          <w:rFonts w:ascii="Times New Roman" w:hAnsi="Times New Roman" w:cs="Times New Roman"/>
        </w:rPr>
        <w:t>irrigant</w:t>
      </w:r>
      <w:proofErr w:type="spellEnd"/>
      <w:r w:rsidR="001F1E52" w:rsidRPr="005F0E01">
        <w:rPr>
          <w:rFonts w:ascii="Times New Roman" w:hAnsi="Times New Roman" w:cs="Times New Roman"/>
        </w:rPr>
        <w:t xml:space="preserve"> was introduced in between cycles. </w:t>
      </w:r>
    </w:p>
    <w:p w14:paraId="51FB7FA6" w14:textId="77777777" w:rsidR="001F1E52" w:rsidRPr="005F0E01" w:rsidRDefault="001F1E52" w:rsidP="007B6E89">
      <w:pPr>
        <w:pStyle w:val="Default"/>
        <w:spacing w:line="360" w:lineRule="auto"/>
        <w:jc w:val="both"/>
        <w:rPr>
          <w:rFonts w:ascii="Times New Roman" w:hAnsi="Times New Roman" w:cs="Times New Roman"/>
        </w:rPr>
      </w:pPr>
      <w:r w:rsidRPr="005F0E01">
        <w:rPr>
          <w:rFonts w:ascii="Times New Roman" w:hAnsi="Times New Roman" w:cs="Times New Roman"/>
          <w:b/>
          <w:bCs/>
        </w:rPr>
        <w:t xml:space="preserve">3. Group </w:t>
      </w:r>
      <w:proofErr w:type="gramStart"/>
      <w:r w:rsidRPr="005F0E01">
        <w:rPr>
          <w:rFonts w:ascii="Times New Roman" w:hAnsi="Times New Roman" w:cs="Times New Roman"/>
          <w:b/>
          <w:bCs/>
        </w:rPr>
        <w:t>III :</w:t>
      </w:r>
      <w:proofErr w:type="gramEnd"/>
      <w:r w:rsidRPr="005F0E01">
        <w:rPr>
          <w:rFonts w:ascii="Times New Roman" w:hAnsi="Times New Roman" w:cs="Times New Roman"/>
          <w:b/>
          <w:bCs/>
        </w:rPr>
        <w:t xml:space="preserve"> </w:t>
      </w:r>
      <w:r w:rsidR="005F0E01" w:rsidRPr="005F0E01">
        <w:rPr>
          <w:rFonts w:ascii="Times New Roman" w:hAnsi="Times New Roman" w:cs="Times New Roman"/>
          <w:b/>
          <w:bCs/>
        </w:rPr>
        <w:t>ULTRASONIC ACTIVATION</w:t>
      </w:r>
      <w:r w:rsidRPr="005F0E01">
        <w:rPr>
          <w:rFonts w:ascii="Times New Roman" w:hAnsi="Times New Roman" w:cs="Times New Roman"/>
          <w:b/>
          <w:bCs/>
        </w:rPr>
        <w:t xml:space="preserve"> </w:t>
      </w:r>
    </w:p>
    <w:p w14:paraId="385CD820" w14:textId="77777777" w:rsidR="00D2192F" w:rsidRPr="005F0E01" w:rsidRDefault="00D2192F" w:rsidP="007B6E89">
      <w:pPr>
        <w:pStyle w:val="Default"/>
        <w:spacing w:line="360" w:lineRule="auto"/>
        <w:jc w:val="both"/>
        <w:rPr>
          <w:rFonts w:ascii="Times New Roman" w:hAnsi="Times New Roman" w:cs="Times New Roman"/>
          <w:lang w:val="en-IN"/>
        </w:rPr>
      </w:pPr>
      <w:r w:rsidRPr="005F0E01">
        <w:rPr>
          <w:rFonts w:ascii="Times New Roman" w:hAnsi="Times New Roman" w:cs="Times New Roman"/>
          <w:lang w:val="pt-BR"/>
        </w:rPr>
        <w:t>Endo 3 Ultrasonic Endo Activate Device</w:t>
      </w:r>
      <w:r w:rsidRPr="005F0E01">
        <w:rPr>
          <w:rFonts w:ascii="Times New Roman" w:hAnsi="Times New Roman" w:cs="Times New Roman"/>
        </w:rPr>
        <w:t xml:space="preserve">(# 25 size tip) was used </w:t>
      </w:r>
      <w:r w:rsidR="00D166AC" w:rsidRPr="005F0E01">
        <w:rPr>
          <w:rFonts w:ascii="Times New Roman" w:hAnsi="Times New Roman" w:cs="Times New Roman"/>
        </w:rPr>
        <w:t xml:space="preserve">Canals were irrigated with 1.5ml of twin </w:t>
      </w:r>
      <w:proofErr w:type="spellStart"/>
      <w:r w:rsidR="00D166AC" w:rsidRPr="005F0E01">
        <w:rPr>
          <w:rFonts w:ascii="Times New Roman" w:hAnsi="Times New Roman" w:cs="Times New Roman"/>
        </w:rPr>
        <w:t>kleen</w:t>
      </w:r>
      <w:proofErr w:type="spellEnd"/>
      <w:r w:rsidR="00D166AC" w:rsidRPr="005F0E01">
        <w:rPr>
          <w:rFonts w:ascii="Times New Roman" w:hAnsi="Times New Roman" w:cs="Times New Roman"/>
        </w:rPr>
        <w:t xml:space="preserve">, </w:t>
      </w:r>
      <w:r w:rsidRPr="005F0E01">
        <w:rPr>
          <w:rFonts w:ascii="Times New Roman" w:hAnsi="Times New Roman" w:cs="Times New Roman"/>
        </w:rPr>
        <w:t xml:space="preserve">and the tip was held stationary 2mm short of the working length for 2 cycles of 30 seconds each with 1.5ml of twin </w:t>
      </w:r>
      <w:proofErr w:type="spellStart"/>
      <w:r w:rsidRPr="005F0E01">
        <w:rPr>
          <w:rFonts w:ascii="Times New Roman" w:hAnsi="Times New Roman" w:cs="Times New Roman"/>
        </w:rPr>
        <w:t>kleen</w:t>
      </w:r>
      <w:proofErr w:type="spellEnd"/>
      <w:r w:rsidRPr="005F0E01">
        <w:rPr>
          <w:rFonts w:ascii="Times New Roman" w:hAnsi="Times New Roman" w:cs="Times New Roman"/>
        </w:rPr>
        <w:t xml:space="preserve"> in each cycle. </w:t>
      </w:r>
    </w:p>
    <w:p w14:paraId="5CDC0EC7" w14:textId="77777777" w:rsidR="001F1E52" w:rsidRPr="005F0E01" w:rsidRDefault="001F1E52" w:rsidP="007B6E89">
      <w:pPr>
        <w:pStyle w:val="Default"/>
        <w:spacing w:line="360" w:lineRule="auto"/>
        <w:jc w:val="both"/>
        <w:rPr>
          <w:rFonts w:ascii="Times New Roman" w:hAnsi="Times New Roman" w:cs="Times New Roman"/>
        </w:rPr>
      </w:pPr>
      <w:r w:rsidRPr="005F0E01">
        <w:rPr>
          <w:rFonts w:ascii="Times New Roman" w:hAnsi="Times New Roman" w:cs="Times New Roman"/>
          <w:b/>
          <w:bCs/>
        </w:rPr>
        <w:t xml:space="preserve">4. Group </w:t>
      </w:r>
      <w:proofErr w:type="gramStart"/>
      <w:r w:rsidRPr="005F0E01">
        <w:rPr>
          <w:rFonts w:ascii="Times New Roman" w:hAnsi="Times New Roman" w:cs="Times New Roman"/>
          <w:b/>
          <w:bCs/>
        </w:rPr>
        <w:t>IV :</w:t>
      </w:r>
      <w:proofErr w:type="gramEnd"/>
      <w:r w:rsidRPr="005F0E01">
        <w:rPr>
          <w:rFonts w:ascii="Times New Roman" w:hAnsi="Times New Roman" w:cs="Times New Roman"/>
          <w:b/>
          <w:bCs/>
        </w:rPr>
        <w:t xml:space="preserve"> </w:t>
      </w:r>
      <w:r w:rsidR="005F0E01" w:rsidRPr="005F0E01">
        <w:rPr>
          <w:rFonts w:ascii="Times New Roman" w:hAnsi="Times New Roman" w:cs="Times New Roman"/>
          <w:b/>
          <w:bCs/>
        </w:rPr>
        <w:t>LASER ACTIVATION</w:t>
      </w:r>
    </w:p>
    <w:p w14:paraId="012FC941" w14:textId="77777777" w:rsidR="00D2192F" w:rsidRPr="005F0E01" w:rsidRDefault="00D2192F" w:rsidP="007B6E89">
      <w:pPr>
        <w:spacing w:line="360" w:lineRule="auto"/>
        <w:jc w:val="both"/>
        <w:rPr>
          <w:rFonts w:ascii="Times New Roman" w:hAnsi="Times New Roman" w:cs="Times New Roman"/>
          <w:color w:val="000000"/>
          <w:kern w:val="0"/>
          <w:sz w:val="24"/>
          <w:szCs w:val="24"/>
        </w:rPr>
      </w:pPr>
      <w:r w:rsidRPr="005F0E01">
        <w:rPr>
          <w:rFonts w:ascii="Times New Roman" w:hAnsi="Times New Roman" w:cs="Times New Roman"/>
          <w:color w:val="000000"/>
          <w:kern w:val="0"/>
          <w:sz w:val="24"/>
          <w:szCs w:val="24"/>
          <w:lang w:val="en-US"/>
        </w:rPr>
        <w:t xml:space="preserve">After filling the root canal with twin </w:t>
      </w:r>
      <w:proofErr w:type="spellStart"/>
      <w:proofErr w:type="gramStart"/>
      <w:r w:rsidRPr="005F0E01">
        <w:rPr>
          <w:rFonts w:ascii="Times New Roman" w:hAnsi="Times New Roman" w:cs="Times New Roman"/>
          <w:color w:val="000000"/>
          <w:kern w:val="0"/>
          <w:sz w:val="24"/>
          <w:szCs w:val="24"/>
          <w:lang w:val="en-US"/>
        </w:rPr>
        <w:t>kleen,diode</w:t>
      </w:r>
      <w:proofErr w:type="spellEnd"/>
      <w:proofErr w:type="gramEnd"/>
      <w:r w:rsidRPr="005F0E01">
        <w:rPr>
          <w:rFonts w:ascii="Times New Roman" w:hAnsi="Times New Roman" w:cs="Times New Roman"/>
          <w:color w:val="000000"/>
          <w:kern w:val="0"/>
          <w:sz w:val="24"/>
          <w:szCs w:val="24"/>
          <w:lang w:val="en-US"/>
        </w:rPr>
        <w:t xml:space="preserve"> laser (980 nm, 2 W, 200 </w:t>
      </w:r>
      <w:proofErr w:type="spellStart"/>
      <w:r w:rsidRPr="005F0E01">
        <w:rPr>
          <w:rFonts w:ascii="Times New Roman" w:hAnsi="Times New Roman" w:cs="Times New Roman"/>
          <w:color w:val="000000"/>
          <w:kern w:val="0"/>
          <w:sz w:val="24"/>
          <w:szCs w:val="24"/>
          <w:lang w:val="en-US"/>
        </w:rPr>
        <w:t>μm</w:t>
      </w:r>
      <w:proofErr w:type="spellEnd"/>
      <w:r w:rsidRPr="005F0E01">
        <w:rPr>
          <w:rFonts w:ascii="Times New Roman" w:hAnsi="Times New Roman" w:cs="Times New Roman"/>
          <w:color w:val="000000"/>
          <w:kern w:val="0"/>
          <w:sz w:val="24"/>
          <w:szCs w:val="24"/>
          <w:lang w:val="en-US"/>
        </w:rPr>
        <w:t xml:space="preserve"> tip) was used f</w:t>
      </w:r>
      <w:r w:rsidR="005F0E01" w:rsidRPr="005F0E01">
        <w:rPr>
          <w:rFonts w:ascii="Times New Roman" w:hAnsi="Times New Roman" w:cs="Times New Roman"/>
          <w:color w:val="000000"/>
          <w:kern w:val="0"/>
          <w:sz w:val="24"/>
          <w:szCs w:val="24"/>
          <w:lang w:val="en-US"/>
        </w:rPr>
        <w:t xml:space="preserve">or 6 cycles of 10 seconds each. </w:t>
      </w:r>
      <w:r w:rsidRPr="005F0E01">
        <w:rPr>
          <w:rFonts w:ascii="Times New Roman" w:hAnsi="Times New Roman" w:cs="Times New Roman"/>
          <w:color w:val="000000"/>
          <w:kern w:val="0"/>
          <w:sz w:val="24"/>
          <w:szCs w:val="24"/>
          <w:lang w:val="en-US"/>
        </w:rPr>
        <w:t xml:space="preserve">During lasing the laser was held stationary 2mm short of the working length for the first 2 seconds in each lasing period and then withdrawn at the rate of 1mm s-1 for the remaining 8 seconds. </w:t>
      </w:r>
    </w:p>
    <w:p w14:paraId="214877BD" w14:textId="77777777" w:rsidR="001F1E52" w:rsidRDefault="001F1E52" w:rsidP="007B6E89">
      <w:pPr>
        <w:spacing w:line="360" w:lineRule="auto"/>
        <w:jc w:val="both"/>
        <w:rPr>
          <w:rFonts w:ascii="Times New Roman" w:hAnsi="Times New Roman" w:cs="Times New Roman"/>
          <w:sz w:val="24"/>
          <w:szCs w:val="24"/>
        </w:rPr>
      </w:pPr>
      <w:r w:rsidRPr="005F0E01">
        <w:rPr>
          <w:rFonts w:ascii="Times New Roman" w:hAnsi="Times New Roman" w:cs="Times New Roman"/>
          <w:sz w:val="24"/>
          <w:szCs w:val="24"/>
        </w:rPr>
        <w:t xml:space="preserve">In all groups canals were rinsed with saline to rinse off the residual </w:t>
      </w:r>
      <w:proofErr w:type="spellStart"/>
      <w:r w:rsidRPr="005F0E01">
        <w:rPr>
          <w:rFonts w:ascii="Times New Roman" w:hAnsi="Times New Roman" w:cs="Times New Roman"/>
          <w:sz w:val="24"/>
          <w:szCs w:val="24"/>
        </w:rPr>
        <w:t>irrigants</w:t>
      </w:r>
      <w:proofErr w:type="spellEnd"/>
      <w:r w:rsidRPr="005F0E01">
        <w:rPr>
          <w:rFonts w:ascii="Times New Roman" w:hAnsi="Times New Roman" w:cs="Times New Roman"/>
          <w:sz w:val="24"/>
          <w:szCs w:val="24"/>
        </w:rPr>
        <w:t xml:space="preserve"> and dried with paper points.</w:t>
      </w:r>
    </w:p>
    <w:p w14:paraId="74265F2E" w14:textId="77777777" w:rsidR="007B6E89" w:rsidRDefault="007B6E89" w:rsidP="007B6E89">
      <w:pPr>
        <w:pStyle w:val="Default"/>
        <w:spacing w:line="360" w:lineRule="auto"/>
        <w:jc w:val="both"/>
        <w:rPr>
          <w:rFonts w:ascii="Times New Roman" w:hAnsi="Times New Roman" w:cs="Times New Roman"/>
          <w:b/>
          <w:bCs/>
        </w:rPr>
      </w:pPr>
    </w:p>
    <w:p w14:paraId="7F1E6506" w14:textId="77777777" w:rsidR="005F0E01" w:rsidRPr="00115BE7" w:rsidRDefault="005F0E01" w:rsidP="007B6E89">
      <w:pPr>
        <w:pStyle w:val="Default"/>
        <w:spacing w:line="360" w:lineRule="auto"/>
        <w:jc w:val="both"/>
        <w:rPr>
          <w:rFonts w:ascii="Times New Roman" w:hAnsi="Times New Roman" w:cs="Times New Roman"/>
        </w:rPr>
      </w:pPr>
      <w:r w:rsidRPr="00115BE7">
        <w:rPr>
          <w:rFonts w:ascii="Times New Roman" w:hAnsi="Times New Roman" w:cs="Times New Roman"/>
          <w:b/>
          <w:bCs/>
        </w:rPr>
        <w:t xml:space="preserve">Evaluation </w:t>
      </w:r>
    </w:p>
    <w:p w14:paraId="4C16A2C5" w14:textId="77777777" w:rsidR="005F0E01" w:rsidRPr="00115BE7" w:rsidRDefault="005F0E01" w:rsidP="007B6E89">
      <w:pPr>
        <w:pStyle w:val="Default"/>
        <w:spacing w:line="360" w:lineRule="auto"/>
        <w:jc w:val="both"/>
        <w:rPr>
          <w:rFonts w:ascii="Times New Roman" w:hAnsi="Times New Roman" w:cs="Times New Roman"/>
        </w:rPr>
      </w:pPr>
      <w:r w:rsidRPr="00115BE7">
        <w:rPr>
          <w:rFonts w:ascii="Times New Roman" w:hAnsi="Times New Roman" w:cs="Times New Roman"/>
        </w:rPr>
        <w:t xml:space="preserve">All samples from the four groups were split longitudinally by first creating grooves on the buccal and lingual side without entering the lumen using a diamond disk and then chisel was used to split the samples into two halves to give a total of 64 halves. One of the two halves in which the apical third was prominently visible was examined under scanning electron microscope for debris and smear layer coverage at 1500X. Photographs were taken from the apical third and were graded from 0 to </w:t>
      </w:r>
      <w:proofErr w:type="gramStart"/>
      <w:r w:rsidRPr="00115BE7">
        <w:rPr>
          <w:rFonts w:ascii="Times New Roman" w:hAnsi="Times New Roman" w:cs="Times New Roman"/>
        </w:rPr>
        <w:t>3  by</w:t>
      </w:r>
      <w:proofErr w:type="gramEnd"/>
      <w:r w:rsidRPr="00115BE7">
        <w:rPr>
          <w:rFonts w:ascii="Times New Roman" w:hAnsi="Times New Roman" w:cs="Times New Roman"/>
        </w:rPr>
        <w:t xml:space="preserve"> blinded observers as follows: </w:t>
      </w:r>
    </w:p>
    <w:p w14:paraId="1B6F48B1" w14:textId="77777777" w:rsidR="005F0E01" w:rsidRPr="00115BE7" w:rsidRDefault="00D166AC" w:rsidP="007B6E89">
      <w:pPr>
        <w:pStyle w:val="Default"/>
        <w:spacing w:after="10" w:line="360" w:lineRule="auto"/>
        <w:jc w:val="both"/>
        <w:rPr>
          <w:rFonts w:ascii="Times New Roman" w:hAnsi="Times New Roman" w:cs="Times New Roman"/>
        </w:rPr>
      </w:pPr>
      <w:r>
        <w:rPr>
          <w:rFonts w:ascii="Times New Roman" w:hAnsi="Times New Roman" w:cs="Times New Roman"/>
        </w:rPr>
        <w:t>0.</w:t>
      </w:r>
      <w:r w:rsidR="005F0E01" w:rsidRPr="00115BE7">
        <w:rPr>
          <w:rFonts w:ascii="Times New Roman" w:hAnsi="Times New Roman" w:cs="Times New Roman"/>
        </w:rPr>
        <w:t xml:space="preserve"> No smear layer, open dentinal tubules, smear layer completely removed or melted. </w:t>
      </w:r>
    </w:p>
    <w:p w14:paraId="17448213" w14:textId="77777777" w:rsidR="005F0E01" w:rsidRPr="00115BE7" w:rsidRDefault="00D166AC" w:rsidP="007B6E89">
      <w:pPr>
        <w:pStyle w:val="Default"/>
        <w:spacing w:after="10" w:line="360" w:lineRule="auto"/>
        <w:jc w:val="both"/>
        <w:rPr>
          <w:rFonts w:ascii="Times New Roman" w:hAnsi="Times New Roman" w:cs="Times New Roman"/>
        </w:rPr>
      </w:pPr>
      <w:r>
        <w:rPr>
          <w:rFonts w:ascii="Times New Roman" w:hAnsi="Times New Roman" w:cs="Times New Roman"/>
        </w:rPr>
        <w:t>1</w:t>
      </w:r>
      <w:r w:rsidR="005F0E01" w:rsidRPr="00115BE7">
        <w:rPr>
          <w:rFonts w:ascii="Times New Roman" w:hAnsi="Times New Roman" w:cs="Times New Roman"/>
        </w:rPr>
        <w:t xml:space="preserve">. Moderate smear layer, outlines of dentinal tubules observable, removed or melting in some areas. </w:t>
      </w:r>
    </w:p>
    <w:p w14:paraId="3A3EC93A" w14:textId="77777777" w:rsidR="005F0E01" w:rsidRPr="00115BE7" w:rsidRDefault="00D166AC" w:rsidP="007B6E89">
      <w:pPr>
        <w:pStyle w:val="Default"/>
        <w:spacing w:after="10" w:line="360" w:lineRule="auto"/>
        <w:jc w:val="both"/>
        <w:rPr>
          <w:rFonts w:ascii="Times New Roman" w:hAnsi="Times New Roman" w:cs="Times New Roman"/>
        </w:rPr>
      </w:pPr>
      <w:r>
        <w:rPr>
          <w:rFonts w:ascii="Times New Roman" w:hAnsi="Times New Roman" w:cs="Times New Roman"/>
        </w:rPr>
        <w:t>2</w:t>
      </w:r>
      <w:r w:rsidR="005F0E01" w:rsidRPr="00115BE7">
        <w:rPr>
          <w:rFonts w:ascii="Times New Roman" w:hAnsi="Times New Roman" w:cs="Times New Roman"/>
        </w:rPr>
        <w:t xml:space="preserve">. Thin smear layer covering the surface outline of the dentinal tubules which were not discernible, and the location of the tubule will be indicated by crack, scattered laser, removed or melting. </w:t>
      </w:r>
    </w:p>
    <w:p w14:paraId="15BA8400" w14:textId="77777777" w:rsidR="005F0E01" w:rsidRPr="00115BE7" w:rsidRDefault="00D166AC" w:rsidP="007B6E89">
      <w:pPr>
        <w:pStyle w:val="Default"/>
        <w:spacing w:line="360" w:lineRule="auto"/>
        <w:jc w:val="both"/>
        <w:rPr>
          <w:rFonts w:ascii="Times New Roman" w:hAnsi="Times New Roman" w:cs="Times New Roman"/>
        </w:rPr>
      </w:pPr>
      <w:r>
        <w:rPr>
          <w:rFonts w:ascii="Times New Roman" w:hAnsi="Times New Roman" w:cs="Times New Roman"/>
        </w:rPr>
        <w:t>3</w:t>
      </w:r>
      <w:r w:rsidR="005F0E01" w:rsidRPr="00115BE7">
        <w:rPr>
          <w:rFonts w:ascii="Times New Roman" w:hAnsi="Times New Roman" w:cs="Times New Roman"/>
        </w:rPr>
        <w:t xml:space="preserve">. Heavy smear layer, outlines of tubules obliterated, no visible smear layer removed or melting. </w:t>
      </w:r>
    </w:p>
    <w:p w14:paraId="2F66A3E1" w14:textId="77777777" w:rsidR="005F0E01" w:rsidRPr="00115BE7" w:rsidRDefault="005F0E01" w:rsidP="007B6E89">
      <w:pPr>
        <w:pStyle w:val="Default"/>
        <w:spacing w:line="360" w:lineRule="auto"/>
        <w:jc w:val="both"/>
        <w:rPr>
          <w:rFonts w:ascii="Times New Roman" w:hAnsi="Times New Roman" w:cs="Times New Roman"/>
        </w:rPr>
      </w:pPr>
    </w:p>
    <w:p w14:paraId="0FA9CB34" w14:textId="77777777" w:rsidR="00F561F9" w:rsidRDefault="005F0E01" w:rsidP="007B6E89">
      <w:pPr>
        <w:spacing w:line="360" w:lineRule="auto"/>
        <w:jc w:val="both"/>
        <w:rPr>
          <w:rFonts w:ascii="Times New Roman" w:hAnsi="Times New Roman" w:cs="Times New Roman"/>
          <w:sz w:val="24"/>
          <w:szCs w:val="24"/>
        </w:rPr>
      </w:pPr>
      <w:r w:rsidRPr="00115BE7">
        <w:rPr>
          <w:rFonts w:ascii="Times New Roman" w:hAnsi="Times New Roman" w:cs="Times New Roman"/>
          <w:sz w:val="24"/>
          <w:szCs w:val="24"/>
        </w:rPr>
        <w:lastRenderedPageBreak/>
        <w:t xml:space="preserve">The data was then statistically analyzed using </w:t>
      </w:r>
      <w:r w:rsidR="00115BE7" w:rsidRPr="00115BE7">
        <w:rPr>
          <w:rFonts w:ascii="Times New Roman" w:hAnsi="Times New Roman" w:cs="Times New Roman"/>
          <w:sz w:val="24"/>
          <w:szCs w:val="24"/>
        </w:rPr>
        <w:t xml:space="preserve">One-way ANOVA test followed by </w:t>
      </w:r>
      <w:proofErr w:type="spellStart"/>
      <w:r w:rsidR="00115BE7" w:rsidRPr="00115BE7">
        <w:rPr>
          <w:rFonts w:ascii="Times New Roman" w:hAnsi="Times New Roman" w:cs="Times New Roman"/>
          <w:sz w:val="24"/>
          <w:szCs w:val="24"/>
        </w:rPr>
        <w:t>Scef</w:t>
      </w:r>
      <w:r w:rsidR="00D166AC">
        <w:rPr>
          <w:rFonts w:ascii="Times New Roman" w:hAnsi="Times New Roman" w:cs="Times New Roman"/>
          <w:sz w:val="24"/>
          <w:szCs w:val="24"/>
        </w:rPr>
        <w:t>fe’s</w:t>
      </w:r>
      <w:proofErr w:type="spellEnd"/>
      <w:r w:rsidR="00D166AC">
        <w:rPr>
          <w:rFonts w:ascii="Times New Roman" w:hAnsi="Times New Roman" w:cs="Times New Roman"/>
          <w:sz w:val="24"/>
          <w:szCs w:val="24"/>
        </w:rPr>
        <w:t xml:space="preserve"> Post hoc test </w:t>
      </w:r>
      <w:r w:rsidR="00115BE7" w:rsidRPr="00115BE7">
        <w:rPr>
          <w:rFonts w:ascii="Times New Roman" w:hAnsi="Times New Roman" w:cs="Times New Roman"/>
          <w:sz w:val="24"/>
          <w:szCs w:val="24"/>
        </w:rPr>
        <w:t>was be used to compare the significant difference between 4 groups</w:t>
      </w:r>
    </w:p>
    <w:p w14:paraId="7FE542E8" w14:textId="77777777" w:rsidR="00042F2B" w:rsidRDefault="00042F2B" w:rsidP="007B6E89">
      <w:pPr>
        <w:pStyle w:val="Default"/>
        <w:spacing w:line="360" w:lineRule="auto"/>
        <w:jc w:val="both"/>
        <w:rPr>
          <w:rFonts w:ascii="Times New Roman" w:hAnsi="Times New Roman" w:cs="Times New Roman"/>
          <w:b/>
          <w:bCs/>
        </w:rPr>
      </w:pPr>
    </w:p>
    <w:p w14:paraId="1944C741" w14:textId="77777777" w:rsidR="00115BE7" w:rsidRPr="00115BE7" w:rsidRDefault="00115BE7" w:rsidP="007B6E89">
      <w:pPr>
        <w:pStyle w:val="Default"/>
        <w:spacing w:line="360" w:lineRule="auto"/>
        <w:jc w:val="both"/>
        <w:rPr>
          <w:rFonts w:ascii="Times New Roman" w:hAnsi="Times New Roman" w:cs="Times New Roman"/>
        </w:rPr>
      </w:pPr>
      <w:r w:rsidRPr="00115BE7">
        <w:rPr>
          <w:rFonts w:ascii="Times New Roman" w:hAnsi="Times New Roman" w:cs="Times New Roman"/>
          <w:b/>
          <w:bCs/>
        </w:rPr>
        <w:t xml:space="preserve">RESULTS </w:t>
      </w:r>
    </w:p>
    <w:p w14:paraId="7E9CBD96" w14:textId="77777777" w:rsidR="00115BE7" w:rsidRPr="00115BE7" w:rsidRDefault="00115BE7" w:rsidP="007B6E89">
      <w:pPr>
        <w:pStyle w:val="Default"/>
        <w:spacing w:line="360" w:lineRule="auto"/>
        <w:jc w:val="both"/>
        <w:rPr>
          <w:rFonts w:ascii="Times New Roman" w:hAnsi="Times New Roman" w:cs="Times New Roman"/>
        </w:rPr>
      </w:pPr>
      <w:r w:rsidRPr="00115BE7">
        <w:rPr>
          <w:rFonts w:ascii="Times New Roman" w:hAnsi="Times New Roman" w:cs="Times New Roman"/>
        </w:rPr>
        <w:t xml:space="preserve">The scores given by two blinded observers are given in Table 1 and Table 2: </w:t>
      </w:r>
    </w:p>
    <w:p w14:paraId="5E220D70" w14:textId="77777777" w:rsidR="00115BE7" w:rsidRPr="00115BE7" w:rsidRDefault="00115BE7" w:rsidP="007B6E89">
      <w:pPr>
        <w:spacing w:line="360" w:lineRule="auto"/>
        <w:jc w:val="both"/>
        <w:rPr>
          <w:rFonts w:ascii="Times New Roman" w:hAnsi="Times New Roman" w:cs="Times New Roman"/>
          <w:sz w:val="24"/>
          <w:szCs w:val="24"/>
        </w:rPr>
      </w:pPr>
      <w:r w:rsidRPr="00115BE7">
        <w:rPr>
          <w:rFonts w:ascii="Times New Roman" w:hAnsi="Times New Roman" w:cs="Times New Roman"/>
          <w:b/>
          <w:bCs/>
          <w:sz w:val="24"/>
          <w:szCs w:val="24"/>
        </w:rPr>
        <w:t xml:space="preserve">Table 1: </w:t>
      </w:r>
      <w:r w:rsidRPr="00115BE7">
        <w:rPr>
          <w:rFonts w:ascii="Times New Roman" w:hAnsi="Times New Roman" w:cs="Times New Roman"/>
          <w:sz w:val="24"/>
          <w:szCs w:val="24"/>
        </w:rPr>
        <w:t>Scores given by the blinded Observer 1</w:t>
      </w:r>
    </w:p>
    <w:tbl>
      <w:tblPr>
        <w:tblStyle w:val="TableGrid"/>
        <w:tblW w:w="6342" w:type="dxa"/>
        <w:tblLook w:val="04A0" w:firstRow="1" w:lastRow="0" w:firstColumn="1" w:lastColumn="0" w:noHBand="0" w:noVBand="1"/>
      </w:tblPr>
      <w:tblGrid>
        <w:gridCol w:w="1533"/>
        <w:gridCol w:w="1637"/>
        <w:gridCol w:w="1586"/>
        <w:gridCol w:w="1586"/>
      </w:tblGrid>
      <w:tr w:rsidR="00115BE7" w:rsidRPr="00115BE7" w14:paraId="70DB04FC" w14:textId="77777777" w:rsidTr="00115BE7">
        <w:trPr>
          <w:trHeight w:val="448"/>
        </w:trPr>
        <w:tc>
          <w:tcPr>
            <w:tcW w:w="1533" w:type="dxa"/>
          </w:tcPr>
          <w:p w14:paraId="5B6A7BE5"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GROUP 1</w:t>
            </w:r>
          </w:p>
          <w:p w14:paraId="1F1FE3D9"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(MANUAL)</w:t>
            </w:r>
          </w:p>
        </w:tc>
        <w:tc>
          <w:tcPr>
            <w:tcW w:w="1637" w:type="dxa"/>
          </w:tcPr>
          <w:p w14:paraId="2574C5A3"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GROUP 2</w:t>
            </w:r>
          </w:p>
          <w:p w14:paraId="0BCED4D6"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(SONIC)</w:t>
            </w:r>
          </w:p>
        </w:tc>
        <w:tc>
          <w:tcPr>
            <w:tcW w:w="1586" w:type="dxa"/>
          </w:tcPr>
          <w:p w14:paraId="18C7C852"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GROUP 3</w:t>
            </w:r>
          </w:p>
          <w:p w14:paraId="435CBC91"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(ULTRA SONIC)</w:t>
            </w:r>
          </w:p>
        </w:tc>
        <w:tc>
          <w:tcPr>
            <w:tcW w:w="1586" w:type="dxa"/>
          </w:tcPr>
          <w:p w14:paraId="57BAEB27"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GROUP 4</w:t>
            </w:r>
          </w:p>
          <w:p w14:paraId="38DC2743"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(LASER)</w:t>
            </w:r>
          </w:p>
        </w:tc>
      </w:tr>
      <w:tr w:rsidR="00115BE7" w:rsidRPr="00115BE7" w14:paraId="46D7DFB8" w14:textId="77777777" w:rsidTr="00115BE7">
        <w:trPr>
          <w:trHeight w:val="448"/>
        </w:trPr>
        <w:tc>
          <w:tcPr>
            <w:tcW w:w="1533" w:type="dxa"/>
          </w:tcPr>
          <w:p w14:paraId="1D5B3AF9"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1</w:t>
            </w:r>
          </w:p>
        </w:tc>
        <w:tc>
          <w:tcPr>
            <w:tcW w:w="1637" w:type="dxa"/>
          </w:tcPr>
          <w:p w14:paraId="4FF22D03"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2</w:t>
            </w:r>
          </w:p>
        </w:tc>
        <w:tc>
          <w:tcPr>
            <w:tcW w:w="1586" w:type="dxa"/>
          </w:tcPr>
          <w:p w14:paraId="18B59BAB"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2</w:t>
            </w:r>
          </w:p>
        </w:tc>
        <w:tc>
          <w:tcPr>
            <w:tcW w:w="1586" w:type="dxa"/>
          </w:tcPr>
          <w:p w14:paraId="0A219EDB"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0</w:t>
            </w:r>
          </w:p>
        </w:tc>
      </w:tr>
      <w:tr w:rsidR="00115BE7" w:rsidRPr="00115BE7" w14:paraId="58A7B177" w14:textId="77777777" w:rsidTr="00115BE7">
        <w:trPr>
          <w:trHeight w:val="448"/>
        </w:trPr>
        <w:tc>
          <w:tcPr>
            <w:tcW w:w="1533" w:type="dxa"/>
          </w:tcPr>
          <w:p w14:paraId="62AE7D78"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2</w:t>
            </w:r>
          </w:p>
        </w:tc>
        <w:tc>
          <w:tcPr>
            <w:tcW w:w="1637" w:type="dxa"/>
          </w:tcPr>
          <w:p w14:paraId="5B104673"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0</w:t>
            </w:r>
          </w:p>
        </w:tc>
        <w:tc>
          <w:tcPr>
            <w:tcW w:w="1586" w:type="dxa"/>
          </w:tcPr>
          <w:p w14:paraId="1A6B8C29"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1</w:t>
            </w:r>
          </w:p>
        </w:tc>
        <w:tc>
          <w:tcPr>
            <w:tcW w:w="1586" w:type="dxa"/>
          </w:tcPr>
          <w:p w14:paraId="2AECC754"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1</w:t>
            </w:r>
          </w:p>
        </w:tc>
      </w:tr>
      <w:tr w:rsidR="00115BE7" w:rsidRPr="00115BE7" w14:paraId="3C5ABC9A" w14:textId="77777777" w:rsidTr="00115BE7">
        <w:trPr>
          <w:trHeight w:val="448"/>
        </w:trPr>
        <w:tc>
          <w:tcPr>
            <w:tcW w:w="1533" w:type="dxa"/>
          </w:tcPr>
          <w:p w14:paraId="344FF4CD"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0</w:t>
            </w:r>
          </w:p>
        </w:tc>
        <w:tc>
          <w:tcPr>
            <w:tcW w:w="1637" w:type="dxa"/>
          </w:tcPr>
          <w:p w14:paraId="7A6F3CC1"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1</w:t>
            </w:r>
          </w:p>
        </w:tc>
        <w:tc>
          <w:tcPr>
            <w:tcW w:w="1586" w:type="dxa"/>
          </w:tcPr>
          <w:p w14:paraId="187AA19D"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0</w:t>
            </w:r>
          </w:p>
        </w:tc>
        <w:tc>
          <w:tcPr>
            <w:tcW w:w="1586" w:type="dxa"/>
          </w:tcPr>
          <w:p w14:paraId="3396D449"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0</w:t>
            </w:r>
          </w:p>
        </w:tc>
      </w:tr>
      <w:tr w:rsidR="00115BE7" w:rsidRPr="00115BE7" w14:paraId="06E8676E" w14:textId="77777777" w:rsidTr="00115BE7">
        <w:trPr>
          <w:trHeight w:val="448"/>
        </w:trPr>
        <w:tc>
          <w:tcPr>
            <w:tcW w:w="1533" w:type="dxa"/>
          </w:tcPr>
          <w:p w14:paraId="00022FC0"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3</w:t>
            </w:r>
          </w:p>
        </w:tc>
        <w:tc>
          <w:tcPr>
            <w:tcW w:w="1637" w:type="dxa"/>
          </w:tcPr>
          <w:p w14:paraId="6EEE7705"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1</w:t>
            </w:r>
          </w:p>
        </w:tc>
        <w:tc>
          <w:tcPr>
            <w:tcW w:w="1586" w:type="dxa"/>
          </w:tcPr>
          <w:p w14:paraId="4D58E358"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1</w:t>
            </w:r>
          </w:p>
        </w:tc>
        <w:tc>
          <w:tcPr>
            <w:tcW w:w="1586" w:type="dxa"/>
          </w:tcPr>
          <w:p w14:paraId="66167737"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0</w:t>
            </w:r>
          </w:p>
        </w:tc>
      </w:tr>
      <w:tr w:rsidR="00115BE7" w:rsidRPr="00115BE7" w14:paraId="41D8B8B1" w14:textId="77777777" w:rsidTr="00115BE7">
        <w:trPr>
          <w:trHeight w:val="448"/>
        </w:trPr>
        <w:tc>
          <w:tcPr>
            <w:tcW w:w="1533" w:type="dxa"/>
          </w:tcPr>
          <w:p w14:paraId="1CD49066"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3</w:t>
            </w:r>
          </w:p>
        </w:tc>
        <w:tc>
          <w:tcPr>
            <w:tcW w:w="1637" w:type="dxa"/>
          </w:tcPr>
          <w:p w14:paraId="21B45DB1"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2</w:t>
            </w:r>
          </w:p>
        </w:tc>
        <w:tc>
          <w:tcPr>
            <w:tcW w:w="1586" w:type="dxa"/>
          </w:tcPr>
          <w:p w14:paraId="1F7B1177"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0</w:t>
            </w:r>
          </w:p>
        </w:tc>
        <w:tc>
          <w:tcPr>
            <w:tcW w:w="1586" w:type="dxa"/>
          </w:tcPr>
          <w:p w14:paraId="4F59C49E"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1</w:t>
            </w:r>
          </w:p>
        </w:tc>
      </w:tr>
      <w:tr w:rsidR="00115BE7" w:rsidRPr="00115BE7" w14:paraId="1F6335A9" w14:textId="77777777" w:rsidTr="00115BE7">
        <w:trPr>
          <w:trHeight w:val="448"/>
        </w:trPr>
        <w:tc>
          <w:tcPr>
            <w:tcW w:w="1533" w:type="dxa"/>
          </w:tcPr>
          <w:p w14:paraId="3232293B"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2</w:t>
            </w:r>
          </w:p>
        </w:tc>
        <w:tc>
          <w:tcPr>
            <w:tcW w:w="1637" w:type="dxa"/>
          </w:tcPr>
          <w:p w14:paraId="4964887C"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1</w:t>
            </w:r>
          </w:p>
        </w:tc>
        <w:tc>
          <w:tcPr>
            <w:tcW w:w="1586" w:type="dxa"/>
          </w:tcPr>
          <w:p w14:paraId="30D4E4E6"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2</w:t>
            </w:r>
          </w:p>
        </w:tc>
        <w:tc>
          <w:tcPr>
            <w:tcW w:w="1586" w:type="dxa"/>
          </w:tcPr>
          <w:p w14:paraId="725E1BF3"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0</w:t>
            </w:r>
          </w:p>
        </w:tc>
      </w:tr>
      <w:tr w:rsidR="00115BE7" w:rsidRPr="00115BE7" w14:paraId="2AA92BA6" w14:textId="77777777" w:rsidTr="00115BE7">
        <w:trPr>
          <w:trHeight w:val="448"/>
        </w:trPr>
        <w:tc>
          <w:tcPr>
            <w:tcW w:w="1533" w:type="dxa"/>
          </w:tcPr>
          <w:p w14:paraId="3C0E5BF4"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1</w:t>
            </w:r>
          </w:p>
        </w:tc>
        <w:tc>
          <w:tcPr>
            <w:tcW w:w="1637" w:type="dxa"/>
          </w:tcPr>
          <w:p w14:paraId="0DEA6507"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0</w:t>
            </w:r>
          </w:p>
        </w:tc>
        <w:tc>
          <w:tcPr>
            <w:tcW w:w="1586" w:type="dxa"/>
          </w:tcPr>
          <w:p w14:paraId="743278A9"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1</w:t>
            </w:r>
          </w:p>
        </w:tc>
        <w:tc>
          <w:tcPr>
            <w:tcW w:w="1586" w:type="dxa"/>
          </w:tcPr>
          <w:p w14:paraId="4F4BD14C"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2</w:t>
            </w:r>
          </w:p>
        </w:tc>
      </w:tr>
      <w:tr w:rsidR="00115BE7" w:rsidRPr="00115BE7" w14:paraId="2AB2E3F9" w14:textId="77777777" w:rsidTr="00115BE7">
        <w:trPr>
          <w:trHeight w:val="448"/>
        </w:trPr>
        <w:tc>
          <w:tcPr>
            <w:tcW w:w="1533" w:type="dxa"/>
          </w:tcPr>
          <w:p w14:paraId="36FC4D61"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2</w:t>
            </w:r>
          </w:p>
        </w:tc>
        <w:tc>
          <w:tcPr>
            <w:tcW w:w="1637" w:type="dxa"/>
          </w:tcPr>
          <w:p w14:paraId="0831666C"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0</w:t>
            </w:r>
          </w:p>
        </w:tc>
        <w:tc>
          <w:tcPr>
            <w:tcW w:w="1586" w:type="dxa"/>
          </w:tcPr>
          <w:p w14:paraId="6A32EB17"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1</w:t>
            </w:r>
          </w:p>
        </w:tc>
        <w:tc>
          <w:tcPr>
            <w:tcW w:w="1586" w:type="dxa"/>
          </w:tcPr>
          <w:p w14:paraId="3E71B17D"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0</w:t>
            </w:r>
          </w:p>
        </w:tc>
      </w:tr>
    </w:tbl>
    <w:p w14:paraId="2BE09FF3" w14:textId="77777777" w:rsidR="00115BE7" w:rsidRPr="00115BE7" w:rsidRDefault="00115BE7" w:rsidP="007B6E89">
      <w:pPr>
        <w:spacing w:line="360" w:lineRule="auto"/>
        <w:jc w:val="both"/>
        <w:rPr>
          <w:rFonts w:ascii="Times New Roman" w:hAnsi="Times New Roman" w:cs="Times New Roman"/>
          <w:sz w:val="24"/>
          <w:szCs w:val="24"/>
        </w:rPr>
      </w:pPr>
    </w:p>
    <w:p w14:paraId="6364F49B" w14:textId="77777777" w:rsidR="00115BE7" w:rsidRPr="00115BE7" w:rsidRDefault="00115BE7" w:rsidP="007B6E89">
      <w:pPr>
        <w:spacing w:line="360" w:lineRule="auto"/>
        <w:jc w:val="both"/>
        <w:rPr>
          <w:rFonts w:ascii="Times New Roman" w:hAnsi="Times New Roman" w:cs="Times New Roman"/>
          <w:sz w:val="24"/>
          <w:szCs w:val="24"/>
        </w:rPr>
      </w:pPr>
      <w:r w:rsidRPr="00115BE7">
        <w:rPr>
          <w:rFonts w:ascii="Times New Roman" w:hAnsi="Times New Roman" w:cs="Times New Roman"/>
          <w:b/>
          <w:bCs/>
          <w:sz w:val="24"/>
          <w:szCs w:val="24"/>
        </w:rPr>
        <w:t xml:space="preserve">Table 2: </w:t>
      </w:r>
      <w:r w:rsidRPr="00115BE7">
        <w:rPr>
          <w:rFonts w:ascii="Times New Roman" w:hAnsi="Times New Roman" w:cs="Times New Roman"/>
          <w:sz w:val="24"/>
          <w:szCs w:val="24"/>
        </w:rPr>
        <w:t>Scores given by the blinded Observer 2</w:t>
      </w:r>
    </w:p>
    <w:tbl>
      <w:tblPr>
        <w:tblStyle w:val="TableGrid"/>
        <w:tblW w:w="7655" w:type="dxa"/>
        <w:tblLook w:val="04A0" w:firstRow="1" w:lastRow="0" w:firstColumn="1" w:lastColumn="0" w:noHBand="0" w:noVBand="1"/>
      </w:tblPr>
      <w:tblGrid>
        <w:gridCol w:w="1851"/>
        <w:gridCol w:w="1976"/>
        <w:gridCol w:w="1914"/>
        <w:gridCol w:w="1914"/>
      </w:tblGrid>
      <w:tr w:rsidR="00115BE7" w:rsidRPr="00115BE7" w14:paraId="34CA97CE" w14:textId="77777777" w:rsidTr="00115BE7">
        <w:trPr>
          <w:trHeight w:val="428"/>
        </w:trPr>
        <w:tc>
          <w:tcPr>
            <w:tcW w:w="1851" w:type="dxa"/>
          </w:tcPr>
          <w:p w14:paraId="3308DB84"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GROUP 1</w:t>
            </w:r>
          </w:p>
          <w:p w14:paraId="75DA1E6F"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(MANUAL)</w:t>
            </w:r>
          </w:p>
        </w:tc>
        <w:tc>
          <w:tcPr>
            <w:tcW w:w="1976" w:type="dxa"/>
          </w:tcPr>
          <w:p w14:paraId="4BCE6D1A"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GROUP 2</w:t>
            </w:r>
          </w:p>
          <w:p w14:paraId="493C641F"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(SONIC)</w:t>
            </w:r>
          </w:p>
        </w:tc>
        <w:tc>
          <w:tcPr>
            <w:tcW w:w="1914" w:type="dxa"/>
          </w:tcPr>
          <w:p w14:paraId="2CD9E5C2"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GROUP 3</w:t>
            </w:r>
          </w:p>
          <w:p w14:paraId="3E501DEA"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(ULTRA SONIC)</w:t>
            </w:r>
          </w:p>
        </w:tc>
        <w:tc>
          <w:tcPr>
            <w:tcW w:w="1914" w:type="dxa"/>
          </w:tcPr>
          <w:p w14:paraId="22987D11"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GROUP 4</w:t>
            </w:r>
          </w:p>
          <w:p w14:paraId="4F02AD99" w14:textId="77777777" w:rsidR="00115BE7" w:rsidRPr="00115BE7" w:rsidRDefault="00115BE7" w:rsidP="007B6E89">
            <w:pPr>
              <w:jc w:val="both"/>
              <w:rPr>
                <w:rFonts w:ascii="Times New Roman" w:hAnsi="Times New Roman" w:cs="Times New Roman"/>
                <w:b/>
                <w:sz w:val="20"/>
                <w:szCs w:val="20"/>
              </w:rPr>
            </w:pPr>
            <w:r w:rsidRPr="00115BE7">
              <w:rPr>
                <w:rFonts w:ascii="Times New Roman" w:hAnsi="Times New Roman" w:cs="Times New Roman"/>
                <w:b/>
                <w:sz w:val="20"/>
                <w:szCs w:val="20"/>
              </w:rPr>
              <w:t>(LASER)</w:t>
            </w:r>
          </w:p>
        </w:tc>
      </w:tr>
      <w:tr w:rsidR="00115BE7" w:rsidRPr="00115BE7" w14:paraId="7A39BABF" w14:textId="77777777" w:rsidTr="00115BE7">
        <w:trPr>
          <w:trHeight w:val="428"/>
        </w:trPr>
        <w:tc>
          <w:tcPr>
            <w:tcW w:w="1851" w:type="dxa"/>
          </w:tcPr>
          <w:p w14:paraId="5B2E8FC7" w14:textId="77777777" w:rsidR="00115BE7" w:rsidRPr="00115BE7" w:rsidRDefault="00115BE7" w:rsidP="007B6E89">
            <w:pPr>
              <w:jc w:val="both"/>
              <w:rPr>
                <w:b/>
                <w:sz w:val="20"/>
                <w:szCs w:val="20"/>
              </w:rPr>
            </w:pPr>
            <w:r w:rsidRPr="00115BE7">
              <w:rPr>
                <w:b/>
                <w:sz w:val="20"/>
                <w:szCs w:val="20"/>
              </w:rPr>
              <w:t>2</w:t>
            </w:r>
          </w:p>
        </w:tc>
        <w:tc>
          <w:tcPr>
            <w:tcW w:w="1976" w:type="dxa"/>
          </w:tcPr>
          <w:p w14:paraId="244EAC3F" w14:textId="77777777" w:rsidR="00115BE7" w:rsidRPr="00115BE7" w:rsidRDefault="00115BE7" w:rsidP="007B6E89">
            <w:pPr>
              <w:jc w:val="both"/>
              <w:rPr>
                <w:b/>
                <w:sz w:val="20"/>
                <w:szCs w:val="20"/>
              </w:rPr>
            </w:pPr>
            <w:r w:rsidRPr="00115BE7">
              <w:rPr>
                <w:b/>
                <w:sz w:val="20"/>
                <w:szCs w:val="20"/>
              </w:rPr>
              <w:t>0</w:t>
            </w:r>
          </w:p>
        </w:tc>
        <w:tc>
          <w:tcPr>
            <w:tcW w:w="1914" w:type="dxa"/>
          </w:tcPr>
          <w:p w14:paraId="7932B663" w14:textId="77777777" w:rsidR="00115BE7" w:rsidRPr="00115BE7" w:rsidRDefault="00115BE7" w:rsidP="007B6E89">
            <w:pPr>
              <w:jc w:val="both"/>
              <w:rPr>
                <w:b/>
                <w:sz w:val="20"/>
                <w:szCs w:val="20"/>
              </w:rPr>
            </w:pPr>
            <w:r w:rsidRPr="00115BE7">
              <w:rPr>
                <w:b/>
                <w:sz w:val="20"/>
                <w:szCs w:val="20"/>
              </w:rPr>
              <w:t>1</w:t>
            </w:r>
          </w:p>
        </w:tc>
        <w:tc>
          <w:tcPr>
            <w:tcW w:w="1914" w:type="dxa"/>
          </w:tcPr>
          <w:p w14:paraId="298BFB70" w14:textId="77777777" w:rsidR="00115BE7" w:rsidRPr="00115BE7" w:rsidRDefault="00115BE7" w:rsidP="007B6E89">
            <w:pPr>
              <w:jc w:val="both"/>
              <w:rPr>
                <w:b/>
                <w:sz w:val="20"/>
                <w:szCs w:val="20"/>
              </w:rPr>
            </w:pPr>
            <w:r w:rsidRPr="00115BE7">
              <w:rPr>
                <w:b/>
                <w:sz w:val="20"/>
                <w:szCs w:val="20"/>
              </w:rPr>
              <w:t>0</w:t>
            </w:r>
          </w:p>
        </w:tc>
      </w:tr>
      <w:tr w:rsidR="00115BE7" w:rsidRPr="00115BE7" w14:paraId="38AD4D7D" w14:textId="77777777" w:rsidTr="00115BE7">
        <w:trPr>
          <w:trHeight w:val="428"/>
        </w:trPr>
        <w:tc>
          <w:tcPr>
            <w:tcW w:w="1851" w:type="dxa"/>
          </w:tcPr>
          <w:p w14:paraId="13BE2108" w14:textId="77777777" w:rsidR="00115BE7" w:rsidRPr="00115BE7" w:rsidRDefault="00115BE7" w:rsidP="007B6E89">
            <w:pPr>
              <w:jc w:val="both"/>
              <w:rPr>
                <w:b/>
                <w:sz w:val="20"/>
                <w:szCs w:val="20"/>
              </w:rPr>
            </w:pPr>
            <w:r w:rsidRPr="00115BE7">
              <w:rPr>
                <w:b/>
                <w:sz w:val="20"/>
                <w:szCs w:val="20"/>
              </w:rPr>
              <w:t>0</w:t>
            </w:r>
          </w:p>
        </w:tc>
        <w:tc>
          <w:tcPr>
            <w:tcW w:w="1976" w:type="dxa"/>
          </w:tcPr>
          <w:p w14:paraId="0005FC43" w14:textId="77777777" w:rsidR="00115BE7" w:rsidRPr="00115BE7" w:rsidRDefault="00115BE7" w:rsidP="007B6E89">
            <w:pPr>
              <w:jc w:val="both"/>
              <w:rPr>
                <w:b/>
                <w:sz w:val="20"/>
                <w:szCs w:val="20"/>
              </w:rPr>
            </w:pPr>
            <w:r w:rsidRPr="00115BE7">
              <w:rPr>
                <w:b/>
                <w:sz w:val="20"/>
                <w:szCs w:val="20"/>
              </w:rPr>
              <w:t>2</w:t>
            </w:r>
          </w:p>
        </w:tc>
        <w:tc>
          <w:tcPr>
            <w:tcW w:w="1914" w:type="dxa"/>
          </w:tcPr>
          <w:p w14:paraId="00AB4D57" w14:textId="77777777" w:rsidR="00115BE7" w:rsidRPr="00115BE7" w:rsidRDefault="00115BE7" w:rsidP="007B6E89">
            <w:pPr>
              <w:jc w:val="both"/>
              <w:rPr>
                <w:b/>
                <w:sz w:val="20"/>
                <w:szCs w:val="20"/>
              </w:rPr>
            </w:pPr>
            <w:r w:rsidRPr="00115BE7">
              <w:rPr>
                <w:b/>
                <w:sz w:val="20"/>
                <w:szCs w:val="20"/>
              </w:rPr>
              <w:t>0</w:t>
            </w:r>
          </w:p>
        </w:tc>
        <w:tc>
          <w:tcPr>
            <w:tcW w:w="1914" w:type="dxa"/>
          </w:tcPr>
          <w:p w14:paraId="46C2C285" w14:textId="77777777" w:rsidR="00115BE7" w:rsidRPr="00115BE7" w:rsidRDefault="00115BE7" w:rsidP="007B6E89">
            <w:pPr>
              <w:jc w:val="both"/>
              <w:rPr>
                <w:b/>
                <w:sz w:val="20"/>
                <w:szCs w:val="20"/>
              </w:rPr>
            </w:pPr>
            <w:r w:rsidRPr="00115BE7">
              <w:rPr>
                <w:b/>
                <w:sz w:val="20"/>
                <w:szCs w:val="20"/>
              </w:rPr>
              <w:t>0</w:t>
            </w:r>
          </w:p>
        </w:tc>
      </w:tr>
      <w:tr w:rsidR="00115BE7" w:rsidRPr="00115BE7" w14:paraId="6CD0DFCA" w14:textId="77777777" w:rsidTr="00115BE7">
        <w:trPr>
          <w:trHeight w:val="428"/>
        </w:trPr>
        <w:tc>
          <w:tcPr>
            <w:tcW w:w="1851" w:type="dxa"/>
          </w:tcPr>
          <w:p w14:paraId="6B8288ED" w14:textId="77777777" w:rsidR="00115BE7" w:rsidRPr="00115BE7" w:rsidRDefault="00115BE7" w:rsidP="007B6E89">
            <w:pPr>
              <w:jc w:val="both"/>
              <w:rPr>
                <w:b/>
                <w:sz w:val="20"/>
                <w:szCs w:val="20"/>
              </w:rPr>
            </w:pPr>
            <w:r w:rsidRPr="00115BE7">
              <w:rPr>
                <w:b/>
                <w:sz w:val="20"/>
                <w:szCs w:val="20"/>
              </w:rPr>
              <w:t>1</w:t>
            </w:r>
          </w:p>
        </w:tc>
        <w:tc>
          <w:tcPr>
            <w:tcW w:w="1976" w:type="dxa"/>
          </w:tcPr>
          <w:p w14:paraId="09CBE81C" w14:textId="77777777" w:rsidR="00115BE7" w:rsidRPr="00115BE7" w:rsidRDefault="00115BE7" w:rsidP="007B6E89">
            <w:pPr>
              <w:jc w:val="both"/>
              <w:rPr>
                <w:b/>
                <w:sz w:val="20"/>
                <w:szCs w:val="20"/>
              </w:rPr>
            </w:pPr>
            <w:r w:rsidRPr="00115BE7">
              <w:rPr>
                <w:b/>
                <w:sz w:val="20"/>
                <w:szCs w:val="20"/>
              </w:rPr>
              <w:t>1</w:t>
            </w:r>
          </w:p>
        </w:tc>
        <w:tc>
          <w:tcPr>
            <w:tcW w:w="1914" w:type="dxa"/>
          </w:tcPr>
          <w:p w14:paraId="6E941EF6" w14:textId="77777777" w:rsidR="00115BE7" w:rsidRPr="00115BE7" w:rsidRDefault="00115BE7" w:rsidP="007B6E89">
            <w:pPr>
              <w:jc w:val="both"/>
              <w:rPr>
                <w:b/>
                <w:sz w:val="20"/>
                <w:szCs w:val="20"/>
              </w:rPr>
            </w:pPr>
            <w:r w:rsidRPr="00115BE7">
              <w:rPr>
                <w:b/>
                <w:sz w:val="20"/>
                <w:szCs w:val="20"/>
              </w:rPr>
              <w:t>0</w:t>
            </w:r>
          </w:p>
        </w:tc>
        <w:tc>
          <w:tcPr>
            <w:tcW w:w="1914" w:type="dxa"/>
          </w:tcPr>
          <w:p w14:paraId="4374A453" w14:textId="77777777" w:rsidR="00115BE7" w:rsidRPr="00115BE7" w:rsidRDefault="00115BE7" w:rsidP="007B6E89">
            <w:pPr>
              <w:jc w:val="both"/>
              <w:rPr>
                <w:b/>
                <w:sz w:val="20"/>
                <w:szCs w:val="20"/>
              </w:rPr>
            </w:pPr>
            <w:r w:rsidRPr="00115BE7">
              <w:rPr>
                <w:b/>
                <w:sz w:val="20"/>
                <w:szCs w:val="20"/>
              </w:rPr>
              <w:t>0</w:t>
            </w:r>
          </w:p>
        </w:tc>
      </w:tr>
      <w:tr w:rsidR="00115BE7" w:rsidRPr="00115BE7" w14:paraId="2E92E751" w14:textId="77777777" w:rsidTr="00115BE7">
        <w:trPr>
          <w:trHeight w:val="428"/>
        </w:trPr>
        <w:tc>
          <w:tcPr>
            <w:tcW w:w="1851" w:type="dxa"/>
          </w:tcPr>
          <w:p w14:paraId="242627D8" w14:textId="77777777" w:rsidR="00115BE7" w:rsidRPr="00115BE7" w:rsidRDefault="00115BE7" w:rsidP="007B6E89">
            <w:pPr>
              <w:jc w:val="both"/>
              <w:rPr>
                <w:b/>
                <w:sz w:val="20"/>
                <w:szCs w:val="20"/>
              </w:rPr>
            </w:pPr>
            <w:r w:rsidRPr="00115BE7">
              <w:rPr>
                <w:b/>
                <w:sz w:val="20"/>
                <w:szCs w:val="20"/>
              </w:rPr>
              <w:t>3</w:t>
            </w:r>
          </w:p>
        </w:tc>
        <w:tc>
          <w:tcPr>
            <w:tcW w:w="1976" w:type="dxa"/>
          </w:tcPr>
          <w:p w14:paraId="66D34CD4" w14:textId="77777777" w:rsidR="00115BE7" w:rsidRPr="00115BE7" w:rsidRDefault="00115BE7" w:rsidP="007B6E89">
            <w:pPr>
              <w:jc w:val="both"/>
              <w:rPr>
                <w:b/>
                <w:sz w:val="20"/>
                <w:szCs w:val="20"/>
              </w:rPr>
            </w:pPr>
            <w:r w:rsidRPr="00115BE7">
              <w:rPr>
                <w:b/>
                <w:sz w:val="20"/>
                <w:szCs w:val="20"/>
              </w:rPr>
              <w:t>1</w:t>
            </w:r>
          </w:p>
        </w:tc>
        <w:tc>
          <w:tcPr>
            <w:tcW w:w="1914" w:type="dxa"/>
          </w:tcPr>
          <w:p w14:paraId="5337462B" w14:textId="77777777" w:rsidR="00115BE7" w:rsidRPr="00115BE7" w:rsidRDefault="00115BE7" w:rsidP="007B6E89">
            <w:pPr>
              <w:jc w:val="both"/>
              <w:rPr>
                <w:b/>
                <w:sz w:val="20"/>
                <w:szCs w:val="20"/>
              </w:rPr>
            </w:pPr>
            <w:r w:rsidRPr="00115BE7">
              <w:rPr>
                <w:b/>
                <w:sz w:val="20"/>
                <w:szCs w:val="20"/>
              </w:rPr>
              <w:t>2</w:t>
            </w:r>
          </w:p>
        </w:tc>
        <w:tc>
          <w:tcPr>
            <w:tcW w:w="1914" w:type="dxa"/>
          </w:tcPr>
          <w:p w14:paraId="0A8BC1B5" w14:textId="77777777" w:rsidR="00115BE7" w:rsidRPr="00115BE7" w:rsidRDefault="00115BE7" w:rsidP="007B6E89">
            <w:pPr>
              <w:jc w:val="both"/>
              <w:rPr>
                <w:b/>
                <w:sz w:val="20"/>
                <w:szCs w:val="20"/>
              </w:rPr>
            </w:pPr>
            <w:r w:rsidRPr="00115BE7">
              <w:rPr>
                <w:b/>
                <w:sz w:val="20"/>
                <w:szCs w:val="20"/>
              </w:rPr>
              <w:t>0</w:t>
            </w:r>
          </w:p>
        </w:tc>
      </w:tr>
      <w:tr w:rsidR="00115BE7" w:rsidRPr="00115BE7" w14:paraId="7F60ACC2" w14:textId="77777777" w:rsidTr="00115BE7">
        <w:trPr>
          <w:trHeight w:val="428"/>
        </w:trPr>
        <w:tc>
          <w:tcPr>
            <w:tcW w:w="1851" w:type="dxa"/>
          </w:tcPr>
          <w:p w14:paraId="54C0C87F" w14:textId="77777777" w:rsidR="00115BE7" w:rsidRPr="00115BE7" w:rsidRDefault="00115BE7" w:rsidP="007B6E89">
            <w:pPr>
              <w:jc w:val="both"/>
              <w:rPr>
                <w:b/>
                <w:sz w:val="20"/>
                <w:szCs w:val="20"/>
              </w:rPr>
            </w:pPr>
            <w:r w:rsidRPr="00115BE7">
              <w:rPr>
                <w:b/>
                <w:sz w:val="20"/>
                <w:szCs w:val="20"/>
              </w:rPr>
              <w:t>3</w:t>
            </w:r>
          </w:p>
        </w:tc>
        <w:tc>
          <w:tcPr>
            <w:tcW w:w="1976" w:type="dxa"/>
          </w:tcPr>
          <w:p w14:paraId="02D88137" w14:textId="77777777" w:rsidR="00115BE7" w:rsidRPr="00115BE7" w:rsidRDefault="00115BE7" w:rsidP="007B6E89">
            <w:pPr>
              <w:jc w:val="both"/>
              <w:rPr>
                <w:b/>
                <w:sz w:val="20"/>
                <w:szCs w:val="20"/>
              </w:rPr>
            </w:pPr>
            <w:r w:rsidRPr="00115BE7">
              <w:rPr>
                <w:b/>
                <w:sz w:val="20"/>
                <w:szCs w:val="20"/>
              </w:rPr>
              <w:t>0</w:t>
            </w:r>
          </w:p>
        </w:tc>
        <w:tc>
          <w:tcPr>
            <w:tcW w:w="1914" w:type="dxa"/>
          </w:tcPr>
          <w:p w14:paraId="46E1BCA0" w14:textId="77777777" w:rsidR="00115BE7" w:rsidRPr="00115BE7" w:rsidRDefault="00115BE7" w:rsidP="007B6E89">
            <w:pPr>
              <w:jc w:val="both"/>
              <w:rPr>
                <w:b/>
                <w:sz w:val="20"/>
                <w:szCs w:val="20"/>
              </w:rPr>
            </w:pPr>
            <w:r w:rsidRPr="00115BE7">
              <w:rPr>
                <w:b/>
                <w:sz w:val="20"/>
                <w:szCs w:val="20"/>
              </w:rPr>
              <w:t>0</w:t>
            </w:r>
          </w:p>
        </w:tc>
        <w:tc>
          <w:tcPr>
            <w:tcW w:w="1914" w:type="dxa"/>
          </w:tcPr>
          <w:p w14:paraId="5D0E0EF5" w14:textId="77777777" w:rsidR="00115BE7" w:rsidRPr="00115BE7" w:rsidRDefault="00115BE7" w:rsidP="007B6E89">
            <w:pPr>
              <w:jc w:val="both"/>
              <w:rPr>
                <w:b/>
                <w:sz w:val="20"/>
                <w:szCs w:val="20"/>
              </w:rPr>
            </w:pPr>
            <w:r w:rsidRPr="00115BE7">
              <w:rPr>
                <w:b/>
                <w:sz w:val="20"/>
                <w:szCs w:val="20"/>
              </w:rPr>
              <w:t>1</w:t>
            </w:r>
          </w:p>
        </w:tc>
      </w:tr>
      <w:tr w:rsidR="00115BE7" w:rsidRPr="00115BE7" w14:paraId="5E0800DC" w14:textId="77777777" w:rsidTr="00115BE7">
        <w:trPr>
          <w:trHeight w:val="428"/>
        </w:trPr>
        <w:tc>
          <w:tcPr>
            <w:tcW w:w="1851" w:type="dxa"/>
          </w:tcPr>
          <w:p w14:paraId="3AD093ED" w14:textId="77777777" w:rsidR="00115BE7" w:rsidRPr="00115BE7" w:rsidRDefault="00115BE7" w:rsidP="007B6E89">
            <w:pPr>
              <w:jc w:val="both"/>
              <w:rPr>
                <w:b/>
                <w:sz w:val="20"/>
                <w:szCs w:val="20"/>
              </w:rPr>
            </w:pPr>
            <w:r w:rsidRPr="00115BE7">
              <w:rPr>
                <w:b/>
                <w:sz w:val="20"/>
                <w:szCs w:val="20"/>
              </w:rPr>
              <w:t>3</w:t>
            </w:r>
          </w:p>
        </w:tc>
        <w:tc>
          <w:tcPr>
            <w:tcW w:w="1976" w:type="dxa"/>
          </w:tcPr>
          <w:p w14:paraId="6EC7B1E7" w14:textId="77777777" w:rsidR="00115BE7" w:rsidRPr="00115BE7" w:rsidRDefault="00115BE7" w:rsidP="007B6E89">
            <w:pPr>
              <w:jc w:val="both"/>
              <w:rPr>
                <w:b/>
                <w:sz w:val="20"/>
                <w:szCs w:val="20"/>
              </w:rPr>
            </w:pPr>
            <w:r w:rsidRPr="00115BE7">
              <w:rPr>
                <w:b/>
                <w:sz w:val="20"/>
                <w:szCs w:val="20"/>
              </w:rPr>
              <w:t>1</w:t>
            </w:r>
          </w:p>
        </w:tc>
        <w:tc>
          <w:tcPr>
            <w:tcW w:w="1914" w:type="dxa"/>
          </w:tcPr>
          <w:p w14:paraId="7E00DDB4" w14:textId="77777777" w:rsidR="00115BE7" w:rsidRPr="00115BE7" w:rsidRDefault="00115BE7" w:rsidP="007B6E89">
            <w:pPr>
              <w:jc w:val="both"/>
              <w:rPr>
                <w:b/>
                <w:sz w:val="20"/>
                <w:szCs w:val="20"/>
              </w:rPr>
            </w:pPr>
            <w:r w:rsidRPr="00115BE7">
              <w:rPr>
                <w:b/>
                <w:sz w:val="20"/>
                <w:szCs w:val="20"/>
              </w:rPr>
              <w:t>2</w:t>
            </w:r>
          </w:p>
        </w:tc>
        <w:tc>
          <w:tcPr>
            <w:tcW w:w="1914" w:type="dxa"/>
          </w:tcPr>
          <w:p w14:paraId="02464D16" w14:textId="77777777" w:rsidR="00115BE7" w:rsidRPr="00115BE7" w:rsidRDefault="00115BE7" w:rsidP="007B6E89">
            <w:pPr>
              <w:jc w:val="both"/>
              <w:rPr>
                <w:b/>
                <w:sz w:val="20"/>
                <w:szCs w:val="20"/>
              </w:rPr>
            </w:pPr>
            <w:r w:rsidRPr="00115BE7">
              <w:rPr>
                <w:b/>
                <w:sz w:val="20"/>
                <w:szCs w:val="20"/>
              </w:rPr>
              <w:t>0</w:t>
            </w:r>
          </w:p>
        </w:tc>
      </w:tr>
      <w:tr w:rsidR="00115BE7" w:rsidRPr="00115BE7" w14:paraId="40068FDF" w14:textId="77777777" w:rsidTr="00115BE7">
        <w:trPr>
          <w:trHeight w:val="428"/>
        </w:trPr>
        <w:tc>
          <w:tcPr>
            <w:tcW w:w="1851" w:type="dxa"/>
          </w:tcPr>
          <w:p w14:paraId="7415D6C8" w14:textId="77777777" w:rsidR="00115BE7" w:rsidRPr="00115BE7" w:rsidRDefault="00115BE7" w:rsidP="007B6E89">
            <w:pPr>
              <w:jc w:val="both"/>
              <w:rPr>
                <w:b/>
                <w:sz w:val="20"/>
                <w:szCs w:val="20"/>
              </w:rPr>
            </w:pPr>
            <w:r w:rsidRPr="00115BE7">
              <w:rPr>
                <w:b/>
                <w:sz w:val="20"/>
                <w:szCs w:val="20"/>
              </w:rPr>
              <w:t>1</w:t>
            </w:r>
          </w:p>
        </w:tc>
        <w:tc>
          <w:tcPr>
            <w:tcW w:w="1976" w:type="dxa"/>
          </w:tcPr>
          <w:p w14:paraId="04DDA5DB" w14:textId="77777777" w:rsidR="00115BE7" w:rsidRPr="00115BE7" w:rsidRDefault="00115BE7" w:rsidP="007B6E89">
            <w:pPr>
              <w:jc w:val="both"/>
              <w:rPr>
                <w:b/>
                <w:sz w:val="20"/>
                <w:szCs w:val="20"/>
              </w:rPr>
            </w:pPr>
            <w:r w:rsidRPr="00115BE7">
              <w:rPr>
                <w:b/>
                <w:sz w:val="20"/>
                <w:szCs w:val="20"/>
              </w:rPr>
              <w:t>2</w:t>
            </w:r>
          </w:p>
        </w:tc>
        <w:tc>
          <w:tcPr>
            <w:tcW w:w="1914" w:type="dxa"/>
          </w:tcPr>
          <w:p w14:paraId="463064F3" w14:textId="77777777" w:rsidR="00115BE7" w:rsidRPr="00115BE7" w:rsidRDefault="00115BE7" w:rsidP="007B6E89">
            <w:pPr>
              <w:jc w:val="both"/>
              <w:rPr>
                <w:b/>
                <w:sz w:val="20"/>
                <w:szCs w:val="20"/>
              </w:rPr>
            </w:pPr>
            <w:r w:rsidRPr="00115BE7">
              <w:rPr>
                <w:b/>
                <w:sz w:val="20"/>
                <w:szCs w:val="20"/>
              </w:rPr>
              <w:t>0</w:t>
            </w:r>
          </w:p>
        </w:tc>
        <w:tc>
          <w:tcPr>
            <w:tcW w:w="1914" w:type="dxa"/>
          </w:tcPr>
          <w:p w14:paraId="499DA66D" w14:textId="77777777" w:rsidR="00115BE7" w:rsidRPr="00115BE7" w:rsidRDefault="00115BE7" w:rsidP="007B6E89">
            <w:pPr>
              <w:jc w:val="both"/>
              <w:rPr>
                <w:b/>
                <w:sz w:val="20"/>
                <w:szCs w:val="20"/>
              </w:rPr>
            </w:pPr>
            <w:r w:rsidRPr="00115BE7">
              <w:rPr>
                <w:b/>
                <w:sz w:val="20"/>
                <w:szCs w:val="20"/>
              </w:rPr>
              <w:t>1</w:t>
            </w:r>
          </w:p>
        </w:tc>
      </w:tr>
      <w:tr w:rsidR="00115BE7" w:rsidRPr="00115BE7" w14:paraId="2BE0A0C1" w14:textId="77777777" w:rsidTr="00115BE7">
        <w:trPr>
          <w:trHeight w:val="428"/>
        </w:trPr>
        <w:tc>
          <w:tcPr>
            <w:tcW w:w="1851" w:type="dxa"/>
          </w:tcPr>
          <w:p w14:paraId="56CA238B" w14:textId="77777777" w:rsidR="00115BE7" w:rsidRPr="00115BE7" w:rsidRDefault="00115BE7" w:rsidP="007B6E89">
            <w:pPr>
              <w:jc w:val="both"/>
              <w:rPr>
                <w:b/>
                <w:sz w:val="20"/>
                <w:szCs w:val="20"/>
              </w:rPr>
            </w:pPr>
            <w:r w:rsidRPr="00115BE7">
              <w:rPr>
                <w:b/>
                <w:sz w:val="20"/>
                <w:szCs w:val="20"/>
              </w:rPr>
              <w:t>2</w:t>
            </w:r>
          </w:p>
        </w:tc>
        <w:tc>
          <w:tcPr>
            <w:tcW w:w="1976" w:type="dxa"/>
          </w:tcPr>
          <w:p w14:paraId="23C27AEB" w14:textId="77777777" w:rsidR="00115BE7" w:rsidRPr="00115BE7" w:rsidRDefault="00115BE7" w:rsidP="007B6E89">
            <w:pPr>
              <w:jc w:val="both"/>
              <w:rPr>
                <w:b/>
                <w:sz w:val="20"/>
                <w:szCs w:val="20"/>
              </w:rPr>
            </w:pPr>
            <w:r w:rsidRPr="00115BE7">
              <w:rPr>
                <w:b/>
                <w:sz w:val="20"/>
                <w:szCs w:val="20"/>
              </w:rPr>
              <w:t>0</w:t>
            </w:r>
          </w:p>
        </w:tc>
        <w:tc>
          <w:tcPr>
            <w:tcW w:w="1914" w:type="dxa"/>
          </w:tcPr>
          <w:p w14:paraId="76F240AA" w14:textId="77777777" w:rsidR="00115BE7" w:rsidRPr="00115BE7" w:rsidRDefault="00115BE7" w:rsidP="007B6E89">
            <w:pPr>
              <w:jc w:val="both"/>
              <w:rPr>
                <w:b/>
                <w:sz w:val="20"/>
                <w:szCs w:val="20"/>
              </w:rPr>
            </w:pPr>
            <w:r w:rsidRPr="00115BE7">
              <w:rPr>
                <w:b/>
                <w:sz w:val="20"/>
                <w:szCs w:val="20"/>
              </w:rPr>
              <w:t>1</w:t>
            </w:r>
          </w:p>
        </w:tc>
        <w:tc>
          <w:tcPr>
            <w:tcW w:w="1914" w:type="dxa"/>
          </w:tcPr>
          <w:p w14:paraId="46A7BBE8" w14:textId="77777777" w:rsidR="00115BE7" w:rsidRPr="00115BE7" w:rsidRDefault="00115BE7" w:rsidP="007B6E89">
            <w:pPr>
              <w:jc w:val="both"/>
              <w:rPr>
                <w:b/>
                <w:sz w:val="20"/>
                <w:szCs w:val="20"/>
              </w:rPr>
            </w:pPr>
            <w:r w:rsidRPr="00115BE7">
              <w:rPr>
                <w:b/>
                <w:sz w:val="20"/>
                <w:szCs w:val="20"/>
              </w:rPr>
              <w:t>0</w:t>
            </w:r>
          </w:p>
        </w:tc>
      </w:tr>
    </w:tbl>
    <w:p w14:paraId="6383CE0C" w14:textId="77777777" w:rsidR="00BA0E01" w:rsidRDefault="00BA0E01" w:rsidP="007B6E89">
      <w:pPr>
        <w:spacing w:line="360" w:lineRule="auto"/>
        <w:jc w:val="both"/>
        <w:rPr>
          <w:rFonts w:ascii="Times New Roman" w:hAnsi="Times New Roman" w:cs="Times New Roman"/>
          <w:sz w:val="24"/>
          <w:szCs w:val="24"/>
        </w:rPr>
      </w:pPr>
    </w:p>
    <w:p w14:paraId="52849C91" w14:textId="77777777" w:rsidR="00BA0E01" w:rsidRDefault="00115BE7" w:rsidP="007B6E89">
      <w:pPr>
        <w:spacing w:line="360" w:lineRule="auto"/>
        <w:jc w:val="both"/>
        <w:rPr>
          <w:rFonts w:ascii="Times New Roman" w:hAnsi="Times New Roman" w:cs="Times New Roman"/>
          <w:sz w:val="24"/>
          <w:szCs w:val="24"/>
        </w:rPr>
      </w:pPr>
      <w:r w:rsidRPr="00BA0E01">
        <w:rPr>
          <w:rFonts w:ascii="Times New Roman" w:hAnsi="Times New Roman" w:cs="Times New Roman"/>
          <w:sz w:val="24"/>
          <w:szCs w:val="24"/>
        </w:rPr>
        <w:t>As Per One Way ANOVA, There is a significant difference between the groups</w:t>
      </w:r>
      <w:r w:rsidR="00BA0E01">
        <w:rPr>
          <w:rFonts w:ascii="Times New Roman" w:hAnsi="Times New Roman" w:cs="Times New Roman"/>
          <w:sz w:val="24"/>
          <w:szCs w:val="24"/>
        </w:rPr>
        <w:t>. As</w:t>
      </w:r>
      <w:r w:rsidRPr="00BA0E01">
        <w:rPr>
          <w:rFonts w:ascii="Times New Roman" w:hAnsi="Times New Roman" w:cs="Times New Roman"/>
          <w:sz w:val="24"/>
          <w:szCs w:val="24"/>
        </w:rPr>
        <w:t xml:space="preserve"> per Post Hoc Scheffe Test, There is a significant difference between Group 1 and Group 2, and Group 1 and Group </w:t>
      </w:r>
      <w:r w:rsidRPr="00BA0E01">
        <w:rPr>
          <w:rFonts w:ascii="Times New Roman" w:hAnsi="Times New Roman" w:cs="Times New Roman"/>
          <w:sz w:val="24"/>
          <w:szCs w:val="24"/>
        </w:rPr>
        <w:lastRenderedPageBreak/>
        <w:t>3, Group 1 and Group 4, Group 2 and Group 4</w:t>
      </w:r>
      <w:r w:rsidR="00BA0E01">
        <w:rPr>
          <w:rFonts w:ascii="Times New Roman" w:hAnsi="Times New Roman" w:cs="Times New Roman"/>
          <w:sz w:val="24"/>
          <w:szCs w:val="24"/>
        </w:rPr>
        <w:t xml:space="preserve">. </w:t>
      </w:r>
      <w:r w:rsidRPr="00BA0E01">
        <w:rPr>
          <w:rFonts w:ascii="Times New Roman" w:hAnsi="Times New Roman" w:cs="Times New Roman"/>
          <w:sz w:val="24"/>
          <w:szCs w:val="24"/>
        </w:rPr>
        <w:t>Laser</w:t>
      </w:r>
      <w:r w:rsidR="00D166AC">
        <w:rPr>
          <w:rFonts w:ascii="Times New Roman" w:hAnsi="Times New Roman" w:cs="Times New Roman"/>
          <w:sz w:val="24"/>
          <w:szCs w:val="24"/>
        </w:rPr>
        <w:t xml:space="preserve"> group</w:t>
      </w:r>
      <w:r w:rsidRPr="00BA0E01">
        <w:rPr>
          <w:rFonts w:ascii="Times New Roman" w:hAnsi="Times New Roman" w:cs="Times New Roman"/>
          <w:sz w:val="24"/>
          <w:szCs w:val="24"/>
        </w:rPr>
        <w:t xml:space="preserve"> showed the minimum smear layer remaining or maximal removal of smear layer in the apical third of the root canal followed by </w:t>
      </w:r>
      <w:r w:rsidR="00BA0E01" w:rsidRPr="00BA0E01">
        <w:rPr>
          <w:rFonts w:ascii="Times New Roman" w:hAnsi="Times New Roman" w:cs="Times New Roman"/>
          <w:sz w:val="24"/>
          <w:szCs w:val="24"/>
        </w:rPr>
        <w:t>sonic, ultrasonic, and MDA</w:t>
      </w:r>
      <w:r w:rsidR="00D166AC">
        <w:rPr>
          <w:rFonts w:ascii="Times New Roman" w:hAnsi="Times New Roman" w:cs="Times New Roman"/>
          <w:sz w:val="24"/>
          <w:szCs w:val="24"/>
        </w:rPr>
        <w:t xml:space="preserve"> groups</w:t>
      </w:r>
      <w:r w:rsidR="00BA0E01" w:rsidRPr="00BA0E01">
        <w:rPr>
          <w:rFonts w:ascii="Times New Roman" w:hAnsi="Times New Roman" w:cs="Times New Roman"/>
          <w:sz w:val="24"/>
          <w:szCs w:val="24"/>
        </w:rPr>
        <w:t xml:space="preserve">. </w:t>
      </w:r>
      <w:r w:rsidRPr="00BA0E01">
        <w:rPr>
          <w:rFonts w:ascii="Times New Roman" w:hAnsi="Times New Roman" w:cs="Times New Roman"/>
          <w:sz w:val="24"/>
          <w:szCs w:val="24"/>
        </w:rPr>
        <w:t xml:space="preserve"> Maximum remaining smear layer was found in the </w:t>
      </w:r>
      <w:r w:rsidR="00BA0E01" w:rsidRPr="00BA0E01">
        <w:rPr>
          <w:rFonts w:ascii="Times New Roman" w:hAnsi="Times New Roman" w:cs="Times New Roman"/>
          <w:sz w:val="24"/>
          <w:szCs w:val="24"/>
        </w:rPr>
        <w:t>MDA</w:t>
      </w:r>
      <w:r w:rsidRPr="00BA0E01">
        <w:rPr>
          <w:rFonts w:ascii="Times New Roman" w:hAnsi="Times New Roman" w:cs="Times New Roman"/>
          <w:sz w:val="24"/>
          <w:szCs w:val="24"/>
        </w:rPr>
        <w:t xml:space="preserve"> </w:t>
      </w:r>
      <w:proofErr w:type="gramStart"/>
      <w:r w:rsidRPr="00BA0E01">
        <w:rPr>
          <w:rFonts w:ascii="Times New Roman" w:hAnsi="Times New Roman" w:cs="Times New Roman"/>
          <w:sz w:val="24"/>
          <w:szCs w:val="24"/>
        </w:rPr>
        <w:t>group.(</w:t>
      </w:r>
      <w:proofErr w:type="gramEnd"/>
      <w:r w:rsidRPr="00BA0E01">
        <w:rPr>
          <w:rFonts w:ascii="Times New Roman" w:hAnsi="Times New Roman" w:cs="Times New Roman"/>
          <w:sz w:val="24"/>
          <w:szCs w:val="24"/>
        </w:rPr>
        <w:t xml:space="preserve">table 3) On pairwise comparison laser was found to be the best in removal of smear layer compared to </w:t>
      </w:r>
      <w:r w:rsidR="00BA0E01" w:rsidRPr="00BA0E01">
        <w:rPr>
          <w:rFonts w:ascii="Times New Roman" w:hAnsi="Times New Roman" w:cs="Times New Roman"/>
          <w:sz w:val="24"/>
          <w:szCs w:val="24"/>
        </w:rPr>
        <w:t>ultrasonic activation</w:t>
      </w:r>
      <w:r w:rsidRPr="00BA0E01">
        <w:rPr>
          <w:rFonts w:ascii="Times New Roman" w:hAnsi="Times New Roman" w:cs="Times New Roman"/>
          <w:sz w:val="24"/>
          <w:szCs w:val="24"/>
        </w:rPr>
        <w:t xml:space="preserve"> but the value was not statistically significant. </w:t>
      </w:r>
      <w:r w:rsidR="00D166AC">
        <w:rPr>
          <w:rFonts w:ascii="Times New Roman" w:hAnsi="Times New Roman" w:cs="Times New Roman"/>
          <w:sz w:val="24"/>
          <w:szCs w:val="24"/>
        </w:rPr>
        <w:t>MDA</w:t>
      </w:r>
      <w:r w:rsidRPr="00BA0E01">
        <w:rPr>
          <w:rFonts w:ascii="Times New Roman" w:hAnsi="Times New Roman" w:cs="Times New Roman"/>
          <w:sz w:val="24"/>
          <w:szCs w:val="24"/>
        </w:rPr>
        <w:t xml:space="preserve"> group showed maximum remaining smear layer which was found to be statistically significant when compared to all other groups (p &lt; 0.05). There was also significant difference in the remain</w:t>
      </w:r>
      <w:r w:rsidR="00BA0E01" w:rsidRPr="00BA0E01">
        <w:rPr>
          <w:rFonts w:ascii="Times New Roman" w:hAnsi="Times New Roman" w:cs="Times New Roman"/>
          <w:sz w:val="24"/>
          <w:szCs w:val="24"/>
        </w:rPr>
        <w:t>ing smear layer between the sonic</w:t>
      </w:r>
      <w:r w:rsidRPr="00BA0E01">
        <w:rPr>
          <w:rFonts w:ascii="Times New Roman" w:hAnsi="Times New Roman" w:cs="Times New Roman"/>
          <w:sz w:val="24"/>
          <w:szCs w:val="24"/>
        </w:rPr>
        <w:t xml:space="preserve"> group and laser group (p &lt; 0.05).</w:t>
      </w:r>
    </w:p>
    <w:p w14:paraId="59A1EB96" w14:textId="58CC59F0" w:rsidR="009600AE" w:rsidRPr="00BA0E01" w:rsidRDefault="009600AE" w:rsidP="007B6E8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w:t>
      </w:r>
      <w:r w:rsidR="00914BDB">
        <w:rPr>
          <w:rFonts w:ascii="Times New Roman" w:hAnsi="Times New Roman" w:cs="Times New Roman"/>
          <w:sz w:val="24"/>
          <w:szCs w:val="24"/>
        </w:rPr>
        <w:t>3</w:t>
      </w:r>
      <w:r>
        <w:rPr>
          <w:rFonts w:ascii="Times New Roman" w:hAnsi="Times New Roman" w:cs="Times New Roman"/>
          <w:sz w:val="24"/>
          <w:szCs w:val="24"/>
        </w:rPr>
        <w:t>.</w:t>
      </w:r>
      <w:r w:rsidR="00C045A6">
        <w:rPr>
          <w:rFonts w:ascii="Times New Roman" w:hAnsi="Times New Roman" w:cs="Times New Roman"/>
          <w:sz w:val="24"/>
          <w:szCs w:val="24"/>
        </w:rPr>
        <w:t xml:space="preserve"> </w:t>
      </w:r>
      <w:r w:rsidR="003D3734" w:rsidRPr="00CE6F72">
        <w:rPr>
          <w:rFonts w:ascii="Times New Roman" w:hAnsi="Times New Roman" w:cs="Times New Roman"/>
          <w:sz w:val="24"/>
          <w:szCs w:val="24"/>
          <w:highlight w:val="yellow"/>
        </w:rPr>
        <w:t>One way ANOVA test</w:t>
      </w:r>
      <w:r w:rsidR="003D3734">
        <w:rPr>
          <w:rFonts w:ascii="Times New Roman" w:hAnsi="Times New Roman" w:cs="Times New Roman"/>
          <w:sz w:val="24"/>
          <w:szCs w:val="24"/>
        </w:rPr>
        <w:t xml:space="preserve"> </w:t>
      </w:r>
    </w:p>
    <w:tbl>
      <w:tblPr>
        <w:tblW w:w="6576" w:type="dxa"/>
        <w:tblInd w:w="98" w:type="dxa"/>
        <w:tblLook w:val="04A0" w:firstRow="1" w:lastRow="0" w:firstColumn="1" w:lastColumn="0" w:noHBand="0" w:noVBand="1"/>
      </w:tblPr>
      <w:tblGrid>
        <w:gridCol w:w="2028"/>
        <w:gridCol w:w="948"/>
        <w:gridCol w:w="948"/>
        <w:gridCol w:w="718"/>
        <w:gridCol w:w="718"/>
        <w:gridCol w:w="868"/>
        <w:gridCol w:w="718"/>
      </w:tblGrid>
      <w:tr w:rsidR="00115BE7" w:rsidRPr="00961D25" w14:paraId="13A6B12A" w14:textId="77777777" w:rsidTr="00D2192F">
        <w:trPr>
          <w:trHeight w:val="300"/>
        </w:trPr>
        <w:tc>
          <w:tcPr>
            <w:tcW w:w="2028" w:type="dxa"/>
            <w:tcBorders>
              <w:top w:val="single" w:sz="8" w:space="0" w:color="auto"/>
              <w:left w:val="single" w:sz="8" w:space="0" w:color="auto"/>
              <w:bottom w:val="single" w:sz="4" w:space="0" w:color="auto"/>
              <w:right w:val="nil"/>
            </w:tcBorders>
            <w:shd w:val="clear" w:color="auto" w:fill="auto"/>
            <w:noWrap/>
            <w:vAlign w:val="bottom"/>
            <w:hideMark/>
          </w:tcPr>
          <w:p w14:paraId="44774A55" w14:textId="77777777" w:rsidR="00115BE7" w:rsidRPr="00961D25" w:rsidRDefault="00115BE7" w:rsidP="007B6E89">
            <w:pPr>
              <w:spacing w:after="0"/>
              <w:jc w:val="both"/>
              <w:rPr>
                <w:rFonts w:ascii="Calibri" w:eastAsia="Times New Roman" w:hAnsi="Calibri" w:cs="Calibri"/>
                <w:i/>
                <w:iCs/>
                <w:color w:val="000000"/>
                <w:lang w:val="en-US"/>
              </w:rPr>
            </w:pPr>
            <w:r w:rsidRPr="00961D25">
              <w:rPr>
                <w:rFonts w:ascii="Calibri" w:eastAsia="Times New Roman" w:hAnsi="Calibri" w:cs="Calibri"/>
                <w:i/>
                <w:iCs/>
                <w:color w:val="000000"/>
                <w:lang w:val="en-US"/>
              </w:rPr>
              <w:t>Groups</w:t>
            </w:r>
          </w:p>
        </w:tc>
        <w:tc>
          <w:tcPr>
            <w:tcW w:w="948" w:type="dxa"/>
            <w:tcBorders>
              <w:top w:val="single" w:sz="8" w:space="0" w:color="auto"/>
              <w:left w:val="nil"/>
              <w:bottom w:val="single" w:sz="4" w:space="0" w:color="auto"/>
              <w:right w:val="nil"/>
            </w:tcBorders>
            <w:shd w:val="clear" w:color="auto" w:fill="auto"/>
            <w:noWrap/>
            <w:vAlign w:val="bottom"/>
            <w:hideMark/>
          </w:tcPr>
          <w:p w14:paraId="2F6B68AF" w14:textId="77777777" w:rsidR="00115BE7" w:rsidRPr="00961D25" w:rsidRDefault="00115BE7" w:rsidP="007B6E89">
            <w:pPr>
              <w:spacing w:after="0"/>
              <w:jc w:val="both"/>
              <w:rPr>
                <w:rFonts w:ascii="Calibri" w:eastAsia="Times New Roman" w:hAnsi="Calibri" w:cs="Calibri"/>
                <w:i/>
                <w:iCs/>
                <w:color w:val="000000"/>
                <w:lang w:val="en-US"/>
              </w:rPr>
            </w:pPr>
            <w:r w:rsidRPr="00961D25">
              <w:rPr>
                <w:rFonts w:ascii="Calibri" w:eastAsia="Times New Roman" w:hAnsi="Calibri" w:cs="Calibri"/>
                <w:i/>
                <w:iCs/>
                <w:color w:val="000000"/>
                <w:lang w:val="en-US"/>
              </w:rPr>
              <w:t>Count</w:t>
            </w:r>
          </w:p>
        </w:tc>
        <w:tc>
          <w:tcPr>
            <w:tcW w:w="948" w:type="dxa"/>
            <w:tcBorders>
              <w:top w:val="single" w:sz="8" w:space="0" w:color="auto"/>
              <w:left w:val="nil"/>
              <w:bottom w:val="single" w:sz="4" w:space="0" w:color="auto"/>
              <w:right w:val="nil"/>
            </w:tcBorders>
            <w:shd w:val="clear" w:color="auto" w:fill="auto"/>
            <w:noWrap/>
            <w:vAlign w:val="bottom"/>
            <w:hideMark/>
          </w:tcPr>
          <w:p w14:paraId="469BD831" w14:textId="77777777" w:rsidR="00115BE7" w:rsidRPr="00961D25" w:rsidRDefault="00115BE7" w:rsidP="007B6E89">
            <w:pPr>
              <w:spacing w:after="0"/>
              <w:jc w:val="both"/>
              <w:rPr>
                <w:rFonts w:ascii="Calibri" w:eastAsia="Times New Roman" w:hAnsi="Calibri" w:cs="Calibri"/>
                <w:i/>
                <w:iCs/>
                <w:color w:val="000000"/>
                <w:lang w:val="en-US"/>
              </w:rPr>
            </w:pPr>
            <w:r w:rsidRPr="00961D25">
              <w:rPr>
                <w:rFonts w:ascii="Calibri" w:eastAsia="Times New Roman" w:hAnsi="Calibri" w:cs="Calibri"/>
                <w:i/>
                <w:iCs/>
                <w:color w:val="000000"/>
                <w:lang w:val="en-US"/>
              </w:rPr>
              <w:t>Average</w:t>
            </w:r>
          </w:p>
        </w:tc>
        <w:tc>
          <w:tcPr>
            <w:tcW w:w="588" w:type="dxa"/>
            <w:tcBorders>
              <w:top w:val="single" w:sz="8" w:space="0" w:color="auto"/>
              <w:left w:val="nil"/>
              <w:bottom w:val="single" w:sz="4" w:space="0" w:color="auto"/>
              <w:right w:val="nil"/>
            </w:tcBorders>
            <w:shd w:val="clear" w:color="auto" w:fill="auto"/>
            <w:noWrap/>
            <w:vAlign w:val="bottom"/>
            <w:hideMark/>
          </w:tcPr>
          <w:p w14:paraId="63C1A8BD" w14:textId="77777777" w:rsidR="00115BE7" w:rsidRPr="00961D25" w:rsidRDefault="00115BE7" w:rsidP="007B6E89">
            <w:pPr>
              <w:spacing w:after="0"/>
              <w:jc w:val="both"/>
              <w:rPr>
                <w:rFonts w:ascii="Calibri" w:eastAsia="Times New Roman" w:hAnsi="Calibri" w:cs="Calibri"/>
                <w:i/>
                <w:iCs/>
                <w:color w:val="000000"/>
                <w:lang w:val="en-US"/>
              </w:rPr>
            </w:pPr>
            <w:r w:rsidRPr="00961D25">
              <w:rPr>
                <w:rFonts w:ascii="Calibri" w:eastAsia="Times New Roman" w:hAnsi="Calibri" w:cs="Calibri"/>
                <w:i/>
                <w:iCs/>
                <w:color w:val="000000"/>
                <w:lang w:val="en-US"/>
              </w:rPr>
              <w:t>SD</w:t>
            </w:r>
          </w:p>
        </w:tc>
        <w:tc>
          <w:tcPr>
            <w:tcW w:w="588" w:type="dxa"/>
            <w:tcBorders>
              <w:top w:val="single" w:sz="8" w:space="0" w:color="auto"/>
              <w:left w:val="nil"/>
              <w:bottom w:val="single" w:sz="4" w:space="0" w:color="auto"/>
              <w:right w:val="nil"/>
            </w:tcBorders>
            <w:shd w:val="clear" w:color="auto" w:fill="auto"/>
            <w:noWrap/>
            <w:vAlign w:val="bottom"/>
            <w:hideMark/>
          </w:tcPr>
          <w:p w14:paraId="17734BCE" w14:textId="77777777" w:rsidR="00115BE7" w:rsidRPr="00961D25" w:rsidRDefault="00115BE7" w:rsidP="007B6E89">
            <w:pPr>
              <w:spacing w:after="0"/>
              <w:jc w:val="both"/>
              <w:rPr>
                <w:rFonts w:ascii="Calibri" w:eastAsia="Times New Roman" w:hAnsi="Calibri" w:cs="Calibri"/>
                <w:i/>
                <w:iCs/>
                <w:color w:val="000000"/>
                <w:lang w:val="en-US"/>
              </w:rPr>
            </w:pPr>
            <w:r w:rsidRPr="00961D25">
              <w:rPr>
                <w:rFonts w:ascii="Calibri" w:eastAsia="Times New Roman" w:hAnsi="Calibri" w:cs="Calibri"/>
                <w:i/>
                <w:iCs/>
                <w:color w:val="000000"/>
                <w:lang w:val="en-US"/>
              </w:rPr>
              <w:t>F</w:t>
            </w:r>
          </w:p>
        </w:tc>
        <w:tc>
          <w:tcPr>
            <w:tcW w:w="868" w:type="dxa"/>
            <w:tcBorders>
              <w:top w:val="single" w:sz="8" w:space="0" w:color="auto"/>
              <w:left w:val="nil"/>
              <w:bottom w:val="single" w:sz="4" w:space="0" w:color="auto"/>
              <w:right w:val="nil"/>
            </w:tcBorders>
            <w:shd w:val="clear" w:color="auto" w:fill="auto"/>
            <w:noWrap/>
            <w:vAlign w:val="bottom"/>
            <w:hideMark/>
          </w:tcPr>
          <w:p w14:paraId="3D2FDBF4" w14:textId="77777777" w:rsidR="00115BE7" w:rsidRPr="00961D25" w:rsidRDefault="00115BE7" w:rsidP="007B6E89">
            <w:pPr>
              <w:spacing w:after="0"/>
              <w:jc w:val="both"/>
              <w:rPr>
                <w:rFonts w:ascii="Calibri" w:eastAsia="Times New Roman" w:hAnsi="Calibri" w:cs="Calibri"/>
                <w:i/>
                <w:iCs/>
                <w:color w:val="000000"/>
                <w:lang w:val="en-US"/>
              </w:rPr>
            </w:pPr>
            <w:r w:rsidRPr="00961D25">
              <w:rPr>
                <w:rFonts w:ascii="Calibri" w:eastAsia="Times New Roman" w:hAnsi="Calibri" w:cs="Calibri"/>
                <w:i/>
                <w:iCs/>
                <w:color w:val="000000"/>
                <w:lang w:val="en-US"/>
              </w:rPr>
              <w:t>P-value</w:t>
            </w:r>
          </w:p>
        </w:tc>
        <w:tc>
          <w:tcPr>
            <w:tcW w:w="608" w:type="dxa"/>
            <w:tcBorders>
              <w:top w:val="single" w:sz="8" w:space="0" w:color="auto"/>
              <w:left w:val="nil"/>
              <w:bottom w:val="single" w:sz="4" w:space="0" w:color="auto"/>
              <w:right w:val="single" w:sz="8" w:space="0" w:color="auto"/>
            </w:tcBorders>
            <w:shd w:val="clear" w:color="auto" w:fill="auto"/>
            <w:noWrap/>
            <w:vAlign w:val="bottom"/>
            <w:hideMark/>
          </w:tcPr>
          <w:p w14:paraId="7015E95E" w14:textId="77777777" w:rsidR="00115BE7" w:rsidRPr="00961D25" w:rsidRDefault="00115BE7" w:rsidP="007B6E89">
            <w:pPr>
              <w:spacing w:after="0"/>
              <w:jc w:val="both"/>
              <w:rPr>
                <w:rFonts w:ascii="Calibri" w:eastAsia="Times New Roman" w:hAnsi="Calibri" w:cs="Calibri"/>
                <w:i/>
                <w:iCs/>
                <w:color w:val="000000"/>
                <w:lang w:val="en-US"/>
              </w:rPr>
            </w:pPr>
            <w:r w:rsidRPr="00961D25">
              <w:rPr>
                <w:rFonts w:ascii="Calibri" w:eastAsia="Times New Roman" w:hAnsi="Calibri" w:cs="Calibri"/>
                <w:i/>
                <w:iCs/>
                <w:color w:val="000000"/>
                <w:lang w:val="en-US"/>
              </w:rPr>
              <w:t>F crit</w:t>
            </w:r>
          </w:p>
        </w:tc>
      </w:tr>
      <w:tr w:rsidR="00115BE7" w:rsidRPr="00961D25" w14:paraId="6AC6A641" w14:textId="77777777" w:rsidTr="00D2192F">
        <w:trPr>
          <w:trHeight w:val="300"/>
        </w:trPr>
        <w:tc>
          <w:tcPr>
            <w:tcW w:w="2028" w:type="dxa"/>
            <w:tcBorders>
              <w:top w:val="nil"/>
              <w:left w:val="single" w:sz="8" w:space="0" w:color="auto"/>
              <w:bottom w:val="nil"/>
              <w:right w:val="nil"/>
            </w:tcBorders>
            <w:shd w:val="clear" w:color="auto" w:fill="auto"/>
            <w:noWrap/>
            <w:vAlign w:val="bottom"/>
            <w:hideMark/>
          </w:tcPr>
          <w:p w14:paraId="7CE74F07" w14:textId="77777777" w:rsidR="00115BE7" w:rsidRPr="00961D25" w:rsidRDefault="00115BE7" w:rsidP="007B6E89">
            <w:pPr>
              <w:spacing w:after="0"/>
              <w:jc w:val="both"/>
              <w:rPr>
                <w:rFonts w:ascii="Calibri" w:eastAsia="Times New Roman" w:hAnsi="Calibri" w:cs="Calibri"/>
                <w:color w:val="000000"/>
                <w:lang w:val="en-US"/>
              </w:rPr>
            </w:pPr>
            <w:r w:rsidRPr="00961D25">
              <w:rPr>
                <w:rFonts w:ascii="Calibri" w:eastAsia="Times New Roman" w:hAnsi="Calibri" w:cs="Calibri"/>
                <w:color w:val="000000"/>
                <w:lang w:val="en-US"/>
              </w:rPr>
              <w:t>G1 - Manual</w:t>
            </w:r>
          </w:p>
        </w:tc>
        <w:tc>
          <w:tcPr>
            <w:tcW w:w="948" w:type="dxa"/>
            <w:tcBorders>
              <w:top w:val="nil"/>
              <w:left w:val="nil"/>
              <w:bottom w:val="nil"/>
              <w:right w:val="nil"/>
            </w:tcBorders>
            <w:shd w:val="clear" w:color="auto" w:fill="auto"/>
            <w:noWrap/>
            <w:vAlign w:val="bottom"/>
            <w:hideMark/>
          </w:tcPr>
          <w:p w14:paraId="50CFB747" w14:textId="77777777" w:rsidR="00115BE7" w:rsidRPr="00961D25" w:rsidRDefault="00115BE7" w:rsidP="007B6E89">
            <w:pPr>
              <w:spacing w:after="0"/>
              <w:jc w:val="both"/>
              <w:rPr>
                <w:rFonts w:ascii="Calibri" w:eastAsia="Times New Roman" w:hAnsi="Calibri" w:cs="Calibri"/>
                <w:color w:val="000000"/>
                <w:lang w:val="en-US"/>
              </w:rPr>
            </w:pPr>
            <w:r w:rsidRPr="00961D25">
              <w:rPr>
                <w:rFonts w:ascii="Calibri" w:eastAsia="Times New Roman" w:hAnsi="Calibri" w:cs="Calibri"/>
                <w:color w:val="000000"/>
                <w:lang w:val="en-US"/>
              </w:rPr>
              <w:t>8</w:t>
            </w:r>
          </w:p>
        </w:tc>
        <w:tc>
          <w:tcPr>
            <w:tcW w:w="948" w:type="dxa"/>
            <w:tcBorders>
              <w:top w:val="nil"/>
              <w:left w:val="nil"/>
              <w:bottom w:val="nil"/>
              <w:right w:val="nil"/>
            </w:tcBorders>
            <w:shd w:val="clear" w:color="auto" w:fill="auto"/>
            <w:noWrap/>
            <w:vAlign w:val="bottom"/>
            <w:hideMark/>
          </w:tcPr>
          <w:p w14:paraId="4BB702D2" w14:textId="77777777" w:rsidR="00115BE7" w:rsidRPr="00961D25" w:rsidRDefault="00115BE7" w:rsidP="007B6E89">
            <w:pPr>
              <w:spacing w:after="0"/>
              <w:jc w:val="both"/>
              <w:rPr>
                <w:rFonts w:ascii="Calibri" w:eastAsia="Times New Roman" w:hAnsi="Calibri" w:cs="Calibri"/>
                <w:color w:val="000000"/>
                <w:lang w:val="en-US"/>
              </w:rPr>
            </w:pPr>
            <w:r w:rsidRPr="00961D25">
              <w:rPr>
                <w:rFonts w:ascii="Calibri" w:eastAsia="Times New Roman" w:hAnsi="Calibri" w:cs="Calibri"/>
                <w:color w:val="000000"/>
                <w:lang w:val="en-US"/>
              </w:rPr>
              <w:t>3.625</w:t>
            </w:r>
          </w:p>
        </w:tc>
        <w:tc>
          <w:tcPr>
            <w:tcW w:w="588" w:type="dxa"/>
            <w:tcBorders>
              <w:top w:val="nil"/>
              <w:left w:val="nil"/>
              <w:bottom w:val="nil"/>
              <w:right w:val="nil"/>
            </w:tcBorders>
            <w:shd w:val="clear" w:color="auto" w:fill="auto"/>
            <w:noWrap/>
            <w:vAlign w:val="bottom"/>
            <w:hideMark/>
          </w:tcPr>
          <w:p w14:paraId="46F41EEF" w14:textId="77777777" w:rsidR="00115BE7" w:rsidRPr="00961D25" w:rsidRDefault="00115BE7" w:rsidP="007B6E89">
            <w:pPr>
              <w:spacing w:after="0"/>
              <w:jc w:val="both"/>
              <w:rPr>
                <w:rFonts w:ascii="Calibri" w:eastAsia="Times New Roman" w:hAnsi="Calibri" w:cs="Calibri"/>
                <w:color w:val="000000"/>
                <w:lang w:val="en-US"/>
              </w:rPr>
            </w:pPr>
            <w:r w:rsidRPr="00961D25">
              <w:rPr>
                <w:rFonts w:ascii="Calibri" w:eastAsia="Times New Roman" w:hAnsi="Calibri" w:cs="Calibri"/>
                <w:color w:val="000000"/>
                <w:lang w:val="en-US"/>
              </w:rPr>
              <w:t>1.923</w:t>
            </w:r>
          </w:p>
        </w:tc>
        <w:tc>
          <w:tcPr>
            <w:tcW w:w="588" w:type="dxa"/>
            <w:vMerge w:val="restart"/>
            <w:tcBorders>
              <w:top w:val="nil"/>
              <w:left w:val="nil"/>
              <w:bottom w:val="single" w:sz="8" w:space="0" w:color="000000"/>
              <w:right w:val="nil"/>
            </w:tcBorders>
            <w:shd w:val="clear" w:color="auto" w:fill="auto"/>
            <w:noWrap/>
            <w:vAlign w:val="center"/>
            <w:hideMark/>
          </w:tcPr>
          <w:p w14:paraId="1E539F34" w14:textId="77777777" w:rsidR="00115BE7" w:rsidRPr="00961D25" w:rsidRDefault="00115BE7" w:rsidP="007B6E89">
            <w:pPr>
              <w:spacing w:after="0"/>
              <w:jc w:val="both"/>
              <w:rPr>
                <w:rFonts w:ascii="Calibri" w:eastAsia="Times New Roman" w:hAnsi="Calibri" w:cs="Calibri"/>
                <w:color w:val="000000"/>
                <w:lang w:val="en-US"/>
              </w:rPr>
            </w:pPr>
            <w:r w:rsidRPr="00961D25">
              <w:rPr>
                <w:rFonts w:ascii="Calibri" w:eastAsia="Times New Roman" w:hAnsi="Calibri" w:cs="Calibri"/>
                <w:color w:val="000000"/>
                <w:lang w:val="en-US"/>
              </w:rPr>
              <w:t>5.938</w:t>
            </w:r>
          </w:p>
        </w:tc>
        <w:tc>
          <w:tcPr>
            <w:tcW w:w="868" w:type="dxa"/>
            <w:vMerge w:val="restart"/>
            <w:tcBorders>
              <w:top w:val="nil"/>
              <w:left w:val="nil"/>
              <w:bottom w:val="single" w:sz="8" w:space="0" w:color="000000"/>
              <w:right w:val="nil"/>
            </w:tcBorders>
            <w:shd w:val="clear" w:color="auto" w:fill="auto"/>
            <w:noWrap/>
            <w:vAlign w:val="center"/>
            <w:hideMark/>
          </w:tcPr>
          <w:p w14:paraId="090F4258" w14:textId="77777777" w:rsidR="00115BE7" w:rsidRPr="00961D25" w:rsidRDefault="00115BE7" w:rsidP="007B6E89">
            <w:pPr>
              <w:spacing w:after="0"/>
              <w:jc w:val="both"/>
              <w:rPr>
                <w:rFonts w:ascii="Calibri" w:eastAsia="Times New Roman" w:hAnsi="Calibri" w:cs="Calibri"/>
                <w:color w:val="000000"/>
                <w:lang w:val="en-US"/>
              </w:rPr>
            </w:pPr>
            <w:r w:rsidRPr="00961D25">
              <w:rPr>
                <w:rFonts w:ascii="Calibri" w:eastAsia="Times New Roman" w:hAnsi="Calibri" w:cs="Calibri"/>
                <w:color w:val="000000"/>
                <w:lang w:val="en-US"/>
              </w:rPr>
              <w:t>0.003</w:t>
            </w:r>
          </w:p>
        </w:tc>
        <w:tc>
          <w:tcPr>
            <w:tcW w:w="608" w:type="dxa"/>
            <w:vMerge w:val="restart"/>
            <w:tcBorders>
              <w:top w:val="nil"/>
              <w:left w:val="nil"/>
              <w:bottom w:val="single" w:sz="8" w:space="0" w:color="000000"/>
              <w:right w:val="single" w:sz="8" w:space="0" w:color="auto"/>
            </w:tcBorders>
            <w:shd w:val="clear" w:color="auto" w:fill="auto"/>
            <w:noWrap/>
            <w:vAlign w:val="center"/>
            <w:hideMark/>
          </w:tcPr>
          <w:p w14:paraId="2970E324" w14:textId="77777777" w:rsidR="00115BE7" w:rsidRPr="00961D25" w:rsidRDefault="00115BE7" w:rsidP="007B6E89">
            <w:pPr>
              <w:spacing w:after="0"/>
              <w:jc w:val="both"/>
              <w:rPr>
                <w:rFonts w:ascii="Calibri" w:eastAsia="Times New Roman" w:hAnsi="Calibri" w:cs="Calibri"/>
                <w:color w:val="000000"/>
                <w:lang w:val="en-US"/>
              </w:rPr>
            </w:pPr>
            <w:r w:rsidRPr="00961D25">
              <w:rPr>
                <w:rFonts w:ascii="Calibri" w:eastAsia="Times New Roman" w:hAnsi="Calibri" w:cs="Calibri"/>
                <w:color w:val="000000"/>
                <w:lang w:val="en-US"/>
              </w:rPr>
              <w:t>2.947</w:t>
            </w:r>
          </w:p>
        </w:tc>
      </w:tr>
      <w:tr w:rsidR="00115BE7" w:rsidRPr="00961D25" w14:paraId="7B0453B7" w14:textId="77777777" w:rsidTr="00D2192F">
        <w:trPr>
          <w:trHeight w:val="300"/>
        </w:trPr>
        <w:tc>
          <w:tcPr>
            <w:tcW w:w="2028" w:type="dxa"/>
            <w:tcBorders>
              <w:top w:val="nil"/>
              <w:left w:val="single" w:sz="8" w:space="0" w:color="auto"/>
              <w:bottom w:val="nil"/>
              <w:right w:val="nil"/>
            </w:tcBorders>
            <w:shd w:val="clear" w:color="auto" w:fill="auto"/>
            <w:noWrap/>
            <w:vAlign w:val="bottom"/>
            <w:hideMark/>
          </w:tcPr>
          <w:p w14:paraId="61E50512" w14:textId="77777777" w:rsidR="00115BE7" w:rsidRPr="00961D25" w:rsidRDefault="00115BE7" w:rsidP="007B6E89">
            <w:pPr>
              <w:spacing w:after="0"/>
              <w:jc w:val="both"/>
              <w:rPr>
                <w:rFonts w:ascii="Calibri" w:eastAsia="Times New Roman" w:hAnsi="Calibri" w:cs="Calibri"/>
                <w:color w:val="000000"/>
                <w:lang w:val="en-US"/>
              </w:rPr>
            </w:pPr>
            <w:r w:rsidRPr="00961D25">
              <w:rPr>
                <w:rFonts w:ascii="Calibri" w:eastAsia="Times New Roman" w:hAnsi="Calibri" w:cs="Calibri"/>
                <w:color w:val="000000"/>
                <w:lang w:val="en-US"/>
              </w:rPr>
              <w:t>G2 - Sonic</w:t>
            </w:r>
          </w:p>
        </w:tc>
        <w:tc>
          <w:tcPr>
            <w:tcW w:w="948" w:type="dxa"/>
            <w:tcBorders>
              <w:top w:val="nil"/>
              <w:left w:val="nil"/>
              <w:bottom w:val="nil"/>
              <w:right w:val="nil"/>
            </w:tcBorders>
            <w:shd w:val="clear" w:color="auto" w:fill="auto"/>
            <w:noWrap/>
            <w:vAlign w:val="bottom"/>
            <w:hideMark/>
          </w:tcPr>
          <w:p w14:paraId="2A006E50" w14:textId="77777777" w:rsidR="00115BE7" w:rsidRPr="00961D25" w:rsidRDefault="00115BE7" w:rsidP="007B6E89">
            <w:pPr>
              <w:spacing w:after="0"/>
              <w:jc w:val="both"/>
              <w:rPr>
                <w:rFonts w:ascii="Calibri" w:eastAsia="Times New Roman" w:hAnsi="Calibri" w:cs="Calibri"/>
                <w:color w:val="000000"/>
                <w:lang w:val="en-US"/>
              </w:rPr>
            </w:pPr>
            <w:r w:rsidRPr="00961D25">
              <w:rPr>
                <w:rFonts w:ascii="Calibri" w:eastAsia="Times New Roman" w:hAnsi="Calibri" w:cs="Calibri"/>
                <w:color w:val="000000"/>
                <w:lang w:val="en-US"/>
              </w:rPr>
              <w:t>8</w:t>
            </w:r>
          </w:p>
        </w:tc>
        <w:tc>
          <w:tcPr>
            <w:tcW w:w="948" w:type="dxa"/>
            <w:tcBorders>
              <w:top w:val="nil"/>
              <w:left w:val="nil"/>
              <w:bottom w:val="nil"/>
              <w:right w:val="nil"/>
            </w:tcBorders>
            <w:shd w:val="clear" w:color="auto" w:fill="auto"/>
            <w:noWrap/>
            <w:vAlign w:val="bottom"/>
            <w:hideMark/>
          </w:tcPr>
          <w:p w14:paraId="6D94C6AE" w14:textId="77777777" w:rsidR="00115BE7" w:rsidRPr="00961D25" w:rsidRDefault="00115BE7" w:rsidP="007B6E89">
            <w:pPr>
              <w:spacing w:after="0"/>
              <w:jc w:val="both"/>
              <w:rPr>
                <w:rFonts w:ascii="Calibri" w:eastAsia="Times New Roman" w:hAnsi="Calibri" w:cs="Calibri"/>
                <w:color w:val="000000"/>
                <w:lang w:val="en-US"/>
              </w:rPr>
            </w:pPr>
            <w:r w:rsidRPr="00961D25">
              <w:rPr>
                <w:rFonts w:ascii="Calibri" w:eastAsia="Times New Roman" w:hAnsi="Calibri" w:cs="Calibri"/>
                <w:color w:val="000000"/>
                <w:lang w:val="en-US"/>
              </w:rPr>
              <w:t>1.75</w:t>
            </w:r>
          </w:p>
        </w:tc>
        <w:tc>
          <w:tcPr>
            <w:tcW w:w="588" w:type="dxa"/>
            <w:tcBorders>
              <w:top w:val="nil"/>
              <w:left w:val="nil"/>
              <w:bottom w:val="nil"/>
              <w:right w:val="nil"/>
            </w:tcBorders>
            <w:shd w:val="clear" w:color="auto" w:fill="auto"/>
            <w:noWrap/>
            <w:vAlign w:val="bottom"/>
            <w:hideMark/>
          </w:tcPr>
          <w:p w14:paraId="7F96F652" w14:textId="77777777" w:rsidR="00115BE7" w:rsidRPr="00961D25" w:rsidRDefault="00115BE7" w:rsidP="007B6E89">
            <w:pPr>
              <w:spacing w:after="0"/>
              <w:jc w:val="both"/>
              <w:rPr>
                <w:rFonts w:ascii="Calibri" w:eastAsia="Times New Roman" w:hAnsi="Calibri" w:cs="Calibri"/>
                <w:color w:val="000000"/>
                <w:lang w:val="en-US"/>
              </w:rPr>
            </w:pPr>
            <w:r w:rsidRPr="00961D25">
              <w:rPr>
                <w:rFonts w:ascii="Calibri" w:eastAsia="Times New Roman" w:hAnsi="Calibri" w:cs="Calibri"/>
                <w:color w:val="000000"/>
                <w:lang w:val="en-US"/>
              </w:rPr>
              <w:t>0.707</w:t>
            </w:r>
          </w:p>
        </w:tc>
        <w:tc>
          <w:tcPr>
            <w:tcW w:w="588" w:type="dxa"/>
            <w:vMerge/>
            <w:tcBorders>
              <w:top w:val="nil"/>
              <w:left w:val="nil"/>
              <w:bottom w:val="single" w:sz="8" w:space="0" w:color="000000"/>
              <w:right w:val="nil"/>
            </w:tcBorders>
            <w:vAlign w:val="center"/>
            <w:hideMark/>
          </w:tcPr>
          <w:p w14:paraId="5D74A465" w14:textId="77777777" w:rsidR="00115BE7" w:rsidRPr="00961D25" w:rsidRDefault="00115BE7" w:rsidP="007B6E89">
            <w:pPr>
              <w:spacing w:after="0"/>
              <w:jc w:val="both"/>
              <w:rPr>
                <w:rFonts w:ascii="Calibri" w:eastAsia="Times New Roman" w:hAnsi="Calibri" w:cs="Calibri"/>
                <w:color w:val="000000"/>
                <w:lang w:val="en-US"/>
              </w:rPr>
            </w:pPr>
          </w:p>
        </w:tc>
        <w:tc>
          <w:tcPr>
            <w:tcW w:w="868" w:type="dxa"/>
            <w:vMerge/>
            <w:tcBorders>
              <w:top w:val="nil"/>
              <w:left w:val="nil"/>
              <w:bottom w:val="single" w:sz="8" w:space="0" w:color="000000"/>
              <w:right w:val="nil"/>
            </w:tcBorders>
            <w:vAlign w:val="center"/>
            <w:hideMark/>
          </w:tcPr>
          <w:p w14:paraId="5ED3933A" w14:textId="77777777" w:rsidR="00115BE7" w:rsidRPr="00961D25" w:rsidRDefault="00115BE7" w:rsidP="007B6E89">
            <w:pPr>
              <w:spacing w:after="0"/>
              <w:jc w:val="both"/>
              <w:rPr>
                <w:rFonts w:ascii="Calibri" w:eastAsia="Times New Roman" w:hAnsi="Calibri" w:cs="Calibri"/>
                <w:color w:val="000000"/>
                <w:lang w:val="en-US"/>
              </w:rPr>
            </w:pPr>
          </w:p>
        </w:tc>
        <w:tc>
          <w:tcPr>
            <w:tcW w:w="608" w:type="dxa"/>
            <w:vMerge/>
            <w:tcBorders>
              <w:top w:val="nil"/>
              <w:left w:val="nil"/>
              <w:bottom w:val="single" w:sz="8" w:space="0" w:color="000000"/>
              <w:right w:val="single" w:sz="8" w:space="0" w:color="auto"/>
            </w:tcBorders>
            <w:vAlign w:val="center"/>
            <w:hideMark/>
          </w:tcPr>
          <w:p w14:paraId="75C3FE6B" w14:textId="77777777" w:rsidR="00115BE7" w:rsidRPr="00961D25" w:rsidRDefault="00115BE7" w:rsidP="007B6E89">
            <w:pPr>
              <w:spacing w:after="0"/>
              <w:jc w:val="both"/>
              <w:rPr>
                <w:rFonts w:ascii="Calibri" w:eastAsia="Times New Roman" w:hAnsi="Calibri" w:cs="Calibri"/>
                <w:color w:val="000000"/>
                <w:lang w:val="en-US"/>
              </w:rPr>
            </w:pPr>
          </w:p>
        </w:tc>
      </w:tr>
      <w:tr w:rsidR="00115BE7" w:rsidRPr="00961D25" w14:paraId="2E239E91" w14:textId="77777777" w:rsidTr="00D2192F">
        <w:trPr>
          <w:trHeight w:val="300"/>
        </w:trPr>
        <w:tc>
          <w:tcPr>
            <w:tcW w:w="2028" w:type="dxa"/>
            <w:tcBorders>
              <w:top w:val="nil"/>
              <w:left w:val="single" w:sz="8" w:space="0" w:color="auto"/>
              <w:bottom w:val="nil"/>
              <w:right w:val="nil"/>
            </w:tcBorders>
            <w:shd w:val="clear" w:color="auto" w:fill="auto"/>
            <w:noWrap/>
            <w:vAlign w:val="bottom"/>
            <w:hideMark/>
          </w:tcPr>
          <w:p w14:paraId="700C95A1" w14:textId="77777777" w:rsidR="00115BE7" w:rsidRPr="00961D25" w:rsidRDefault="00115BE7" w:rsidP="007B6E89">
            <w:pPr>
              <w:spacing w:after="0"/>
              <w:jc w:val="both"/>
              <w:rPr>
                <w:rFonts w:ascii="Calibri" w:eastAsia="Times New Roman" w:hAnsi="Calibri" w:cs="Calibri"/>
                <w:color w:val="000000"/>
                <w:lang w:val="en-US"/>
              </w:rPr>
            </w:pPr>
            <w:r w:rsidRPr="00961D25">
              <w:rPr>
                <w:rFonts w:ascii="Calibri" w:eastAsia="Times New Roman" w:hAnsi="Calibri" w:cs="Calibri"/>
                <w:color w:val="000000"/>
                <w:lang w:val="en-US"/>
              </w:rPr>
              <w:t>G3-Ultra Sonic</w:t>
            </w:r>
          </w:p>
        </w:tc>
        <w:tc>
          <w:tcPr>
            <w:tcW w:w="948" w:type="dxa"/>
            <w:tcBorders>
              <w:top w:val="nil"/>
              <w:left w:val="nil"/>
              <w:bottom w:val="nil"/>
              <w:right w:val="nil"/>
            </w:tcBorders>
            <w:shd w:val="clear" w:color="auto" w:fill="auto"/>
            <w:noWrap/>
            <w:vAlign w:val="bottom"/>
            <w:hideMark/>
          </w:tcPr>
          <w:p w14:paraId="2DD52EF6" w14:textId="77777777" w:rsidR="00115BE7" w:rsidRPr="00961D25" w:rsidRDefault="00115BE7" w:rsidP="007B6E89">
            <w:pPr>
              <w:spacing w:after="0"/>
              <w:jc w:val="both"/>
              <w:rPr>
                <w:rFonts w:ascii="Calibri" w:eastAsia="Times New Roman" w:hAnsi="Calibri" w:cs="Calibri"/>
                <w:color w:val="000000"/>
                <w:lang w:val="en-US"/>
              </w:rPr>
            </w:pPr>
            <w:r w:rsidRPr="00961D25">
              <w:rPr>
                <w:rFonts w:ascii="Calibri" w:eastAsia="Times New Roman" w:hAnsi="Calibri" w:cs="Calibri"/>
                <w:color w:val="000000"/>
                <w:lang w:val="en-US"/>
              </w:rPr>
              <w:t>8</w:t>
            </w:r>
          </w:p>
        </w:tc>
        <w:tc>
          <w:tcPr>
            <w:tcW w:w="948" w:type="dxa"/>
            <w:tcBorders>
              <w:top w:val="nil"/>
              <w:left w:val="nil"/>
              <w:bottom w:val="nil"/>
              <w:right w:val="nil"/>
            </w:tcBorders>
            <w:shd w:val="clear" w:color="auto" w:fill="auto"/>
            <w:noWrap/>
            <w:vAlign w:val="bottom"/>
            <w:hideMark/>
          </w:tcPr>
          <w:p w14:paraId="66775561" w14:textId="77777777" w:rsidR="00115BE7" w:rsidRPr="00961D25" w:rsidRDefault="00115BE7" w:rsidP="007B6E89">
            <w:pPr>
              <w:spacing w:after="0"/>
              <w:jc w:val="both"/>
              <w:rPr>
                <w:rFonts w:ascii="Calibri" w:eastAsia="Times New Roman" w:hAnsi="Calibri" w:cs="Calibri"/>
                <w:color w:val="000000"/>
                <w:lang w:val="en-US"/>
              </w:rPr>
            </w:pPr>
            <w:r w:rsidRPr="00961D25">
              <w:rPr>
                <w:rFonts w:ascii="Calibri" w:eastAsia="Times New Roman" w:hAnsi="Calibri" w:cs="Calibri"/>
                <w:color w:val="000000"/>
                <w:lang w:val="en-US"/>
              </w:rPr>
              <w:t>1.75</w:t>
            </w:r>
          </w:p>
        </w:tc>
        <w:tc>
          <w:tcPr>
            <w:tcW w:w="588" w:type="dxa"/>
            <w:tcBorders>
              <w:top w:val="nil"/>
              <w:left w:val="nil"/>
              <w:bottom w:val="nil"/>
              <w:right w:val="nil"/>
            </w:tcBorders>
            <w:shd w:val="clear" w:color="auto" w:fill="auto"/>
            <w:noWrap/>
            <w:vAlign w:val="bottom"/>
            <w:hideMark/>
          </w:tcPr>
          <w:p w14:paraId="0B13450E" w14:textId="77777777" w:rsidR="00115BE7" w:rsidRPr="00961D25" w:rsidRDefault="00115BE7" w:rsidP="007B6E89">
            <w:pPr>
              <w:spacing w:after="0"/>
              <w:jc w:val="both"/>
              <w:rPr>
                <w:rFonts w:ascii="Calibri" w:eastAsia="Times New Roman" w:hAnsi="Calibri" w:cs="Calibri"/>
                <w:color w:val="000000"/>
                <w:lang w:val="en-US"/>
              </w:rPr>
            </w:pPr>
            <w:r w:rsidRPr="00961D25">
              <w:rPr>
                <w:rFonts w:ascii="Calibri" w:eastAsia="Times New Roman" w:hAnsi="Calibri" w:cs="Calibri"/>
                <w:color w:val="000000"/>
                <w:lang w:val="en-US"/>
              </w:rPr>
              <w:t>1.488</w:t>
            </w:r>
          </w:p>
        </w:tc>
        <w:tc>
          <w:tcPr>
            <w:tcW w:w="588" w:type="dxa"/>
            <w:vMerge/>
            <w:tcBorders>
              <w:top w:val="nil"/>
              <w:left w:val="nil"/>
              <w:bottom w:val="single" w:sz="8" w:space="0" w:color="000000"/>
              <w:right w:val="nil"/>
            </w:tcBorders>
            <w:vAlign w:val="center"/>
            <w:hideMark/>
          </w:tcPr>
          <w:p w14:paraId="7D4CE341" w14:textId="77777777" w:rsidR="00115BE7" w:rsidRPr="00961D25" w:rsidRDefault="00115BE7" w:rsidP="007B6E89">
            <w:pPr>
              <w:spacing w:after="0"/>
              <w:jc w:val="both"/>
              <w:rPr>
                <w:rFonts w:ascii="Calibri" w:eastAsia="Times New Roman" w:hAnsi="Calibri" w:cs="Calibri"/>
                <w:color w:val="000000"/>
                <w:lang w:val="en-US"/>
              </w:rPr>
            </w:pPr>
          </w:p>
        </w:tc>
        <w:tc>
          <w:tcPr>
            <w:tcW w:w="868" w:type="dxa"/>
            <w:vMerge/>
            <w:tcBorders>
              <w:top w:val="nil"/>
              <w:left w:val="nil"/>
              <w:bottom w:val="single" w:sz="8" w:space="0" w:color="000000"/>
              <w:right w:val="nil"/>
            </w:tcBorders>
            <w:vAlign w:val="center"/>
            <w:hideMark/>
          </w:tcPr>
          <w:p w14:paraId="09B72529" w14:textId="77777777" w:rsidR="00115BE7" w:rsidRPr="00961D25" w:rsidRDefault="00115BE7" w:rsidP="007B6E89">
            <w:pPr>
              <w:spacing w:after="0"/>
              <w:jc w:val="both"/>
              <w:rPr>
                <w:rFonts w:ascii="Calibri" w:eastAsia="Times New Roman" w:hAnsi="Calibri" w:cs="Calibri"/>
                <w:color w:val="000000"/>
                <w:lang w:val="en-US"/>
              </w:rPr>
            </w:pPr>
          </w:p>
        </w:tc>
        <w:tc>
          <w:tcPr>
            <w:tcW w:w="608" w:type="dxa"/>
            <w:vMerge/>
            <w:tcBorders>
              <w:top w:val="nil"/>
              <w:left w:val="nil"/>
              <w:bottom w:val="single" w:sz="8" w:space="0" w:color="000000"/>
              <w:right w:val="single" w:sz="8" w:space="0" w:color="auto"/>
            </w:tcBorders>
            <w:vAlign w:val="center"/>
            <w:hideMark/>
          </w:tcPr>
          <w:p w14:paraId="521942C7" w14:textId="77777777" w:rsidR="00115BE7" w:rsidRPr="00961D25" w:rsidRDefault="00115BE7" w:rsidP="007B6E89">
            <w:pPr>
              <w:spacing w:after="0"/>
              <w:jc w:val="both"/>
              <w:rPr>
                <w:rFonts w:ascii="Calibri" w:eastAsia="Times New Roman" w:hAnsi="Calibri" w:cs="Calibri"/>
                <w:color w:val="000000"/>
                <w:lang w:val="en-US"/>
              </w:rPr>
            </w:pPr>
          </w:p>
        </w:tc>
      </w:tr>
      <w:tr w:rsidR="00115BE7" w:rsidRPr="00961D25" w14:paraId="506F1D98" w14:textId="77777777" w:rsidTr="00D2192F">
        <w:trPr>
          <w:trHeight w:val="315"/>
        </w:trPr>
        <w:tc>
          <w:tcPr>
            <w:tcW w:w="2028" w:type="dxa"/>
            <w:tcBorders>
              <w:top w:val="nil"/>
              <w:left w:val="single" w:sz="8" w:space="0" w:color="auto"/>
              <w:bottom w:val="single" w:sz="8" w:space="0" w:color="auto"/>
              <w:right w:val="nil"/>
            </w:tcBorders>
            <w:shd w:val="clear" w:color="auto" w:fill="auto"/>
            <w:noWrap/>
            <w:vAlign w:val="bottom"/>
            <w:hideMark/>
          </w:tcPr>
          <w:p w14:paraId="2786E516" w14:textId="77777777" w:rsidR="00115BE7" w:rsidRPr="00961D25" w:rsidRDefault="00115BE7" w:rsidP="007B6E89">
            <w:pPr>
              <w:spacing w:after="0"/>
              <w:jc w:val="both"/>
              <w:rPr>
                <w:rFonts w:ascii="Calibri" w:eastAsia="Times New Roman" w:hAnsi="Calibri" w:cs="Calibri"/>
                <w:color w:val="000000"/>
                <w:lang w:val="en-US"/>
              </w:rPr>
            </w:pPr>
            <w:r w:rsidRPr="00961D25">
              <w:rPr>
                <w:rFonts w:ascii="Calibri" w:eastAsia="Times New Roman" w:hAnsi="Calibri" w:cs="Calibri"/>
                <w:color w:val="000000"/>
                <w:lang w:val="en-US"/>
              </w:rPr>
              <w:t>G4-Laser</w:t>
            </w:r>
          </w:p>
        </w:tc>
        <w:tc>
          <w:tcPr>
            <w:tcW w:w="948" w:type="dxa"/>
            <w:tcBorders>
              <w:top w:val="nil"/>
              <w:left w:val="nil"/>
              <w:bottom w:val="single" w:sz="8" w:space="0" w:color="auto"/>
              <w:right w:val="nil"/>
            </w:tcBorders>
            <w:shd w:val="clear" w:color="auto" w:fill="auto"/>
            <w:noWrap/>
            <w:vAlign w:val="bottom"/>
            <w:hideMark/>
          </w:tcPr>
          <w:p w14:paraId="7D0F509C" w14:textId="77777777" w:rsidR="00115BE7" w:rsidRPr="00961D25" w:rsidRDefault="00115BE7" w:rsidP="007B6E89">
            <w:pPr>
              <w:spacing w:after="0"/>
              <w:jc w:val="both"/>
              <w:rPr>
                <w:rFonts w:ascii="Calibri" w:eastAsia="Times New Roman" w:hAnsi="Calibri" w:cs="Calibri"/>
                <w:color w:val="000000"/>
                <w:lang w:val="en-US"/>
              </w:rPr>
            </w:pPr>
            <w:r w:rsidRPr="00961D25">
              <w:rPr>
                <w:rFonts w:ascii="Calibri" w:eastAsia="Times New Roman" w:hAnsi="Calibri" w:cs="Calibri"/>
                <w:color w:val="000000"/>
                <w:lang w:val="en-US"/>
              </w:rPr>
              <w:t>8</w:t>
            </w:r>
          </w:p>
        </w:tc>
        <w:tc>
          <w:tcPr>
            <w:tcW w:w="948" w:type="dxa"/>
            <w:tcBorders>
              <w:top w:val="nil"/>
              <w:left w:val="nil"/>
              <w:bottom w:val="single" w:sz="8" w:space="0" w:color="auto"/>
              <w:right w:val="nil"/>
            </w:tcBorders>
            <w:shd w:val="clear" w:color="auto" w:fill="auto"/>
            <w:noWrap/>
            <w:vAlign w:val="bottom"/>
            <w:hideMark/>
          </w:tcPr>
          <w:p w14:paraId="4F9465C9" w14:textId="77777777" w:rsidR="00115BE7" w:rsidRPr="00961D25" w:rsidRDefault="00115BE7" w:rsidP="007B6E89">
            <w:pPr>
              <w:spacing w:after="0"/>
              <w:jc w:val="both"/>
              <w:rPr>
                <w:rFonts w:ascii="Calibri" w:eastAsia="Times New Roman" w:hAnsi="Calibri" w:cs="Calibri"/>
                <w:color w:val="000000"/>
                <w:lang w:val="en-US"/>
              </w:rPr>
            </w:pPr>
            <w:r w:rsidRPr="00961D25">
              <w:rPr>
                <w:rFonts w:ascii="Calibri" w:eastAsia="Times New Roman" w:hAnsi="Calibri" w:cs="Calibri"/>
                <w:color w:val="000000"/>
                <w:lang w:val="en-US"/>
              </w:rPr>
              <w:t>0.75</w:t>
            </w:r>
          </w:p>
        </w:tc>
        <w:tc>
          <w:tcPr>
            <w:tcW w:w="588" w:type="dxa"/>
            <w:tcBorders>
              <w:top w:val="nil"/>
              <w:left w:val="nil"/>
              <w:bottom w:val="single" w:sz="8" w:space="0" w:color="auto"/>
              <w:right w:val="nil"/>
            </w:tcBorders>
            <w:shd w:val="clear" w:color="auto" w:fill="auto"/>
            <w:noWrap/>
            <w:vAlign w:val="bottom"/>
            <w:hideMark/>
          </w:tcPr>
          <w:p w14:paraId="0B11A644" w14:textId="77777777" w:rsidR="00115BE7" w:rsidRPr="00961D25" w:rsidRDefault="00115BE7" w:rsidP="007B6E89">
            <w:pPr>
              <w:spacing w:after="0"/>
              <w:jc w:val="both"/>
              <w:rPr>
                <w:rFonts w:ascii="Calibri" w:eastAsia="Times New Roman" w:hAnsi="Calibri" w:cs="Calibri"/>
                <w:color w:val="000000"/>
                <w:lang w:val="en-US"/>
              </w:rPr>
            </w:pPr>
            <w:r w:rsidRPr="00961D25">
              <w:rPr>
                <w:rFonts w:ascii="Calibri" w:eastAsia="Times New Roman" w:hAnsi="Calibri" w:cs="Calibri"/>
                <w:color w:val="000000"/>
                <w:lang w:val="en-US"/>
              </w:rPr>
              <w:t>0.365</w:t>
            </w:r>
          </w:p>
        </w:tc>
        <w:tc>
          <w:tcPr>
            <w:tcW w:w="588" w:type="dxa"/>
            <w:vMerge/>
            <w:tcBorders>
              <w:top w:val="nil"/>
              <w:left w:val="nil"/>
              <w:bottom w:val="single" w:sz="8" w:space="0" w:color="000000"/>
              <w:right w:val="nil"/>
            </w:tcBorders>
            <w:vAlign w:val="center"/>
            <w:hideMark/>
          </w:tcPr>
          <w:p w14:paraId="3F2434CD" w14:textId="77777777" w:rsidR="00115BE7" w:rsidRPr="00961D25" w:rsidRDefault="00115BE7" w:rsidP="007B6E89">
            <w:pPr>
              <w:spacing w:after="0"/>
              <w:jc w:val="both"/>
              <w:rPr>
                <w:rFonts w:ascii="Calibri" w:eastAsia="Times New Roman" w:hAnsi="Calibri" w:cs="Calibri"/>
                <w:color w:val="000000"/>
                <w:lang w:val="en-US"/>
              </w:rPr>
            </w:pPr>
          </w:p>
        </w:tc>
        <w:tc>
          <w:tcPr>
            <w:tcW w:w="868" w:type="dxa"/>
            <w:vMerge/>
            <w:tcBorders>
              <w:top w:val="nil"/>
              <w:left w:val="nil"/>
              <w:bottom w:val="single" w:sz="8" w:space="0" w:color="000000"/>
              <w:right w:val="nil"/>
            </w:tcBorders>
            <w:vAlign w:val="center"/>
            <w:hideMark/>
          </w:tcPr>
          <w:p w14:paraId="6B0A7BDB" w14:textId="77777777" w:rsidR="00115BE7" w:rsidRPr="00961D25" w:rsidRDefault="00115BE7" w:rsidP="007B6E89">
            <w:pPr>
              <w:spacing w:after="0"/>
              <w:jc w:val="both"/>
              <w:rPr>
                <w:rFonts w:ascii="Calibri" w:eastAsia="Times New Roman" w:hAnsi="Calibri" w:cs="Calibri"/>
                <w:color w:val="000000"/>
                <w:lang w:val="en-US"/>
              </w:rPr>
            </w:pPr>
          </w:p>
        </w:tc>
        <w:tc>
          <w:tcPr>
            <w:tcW w:w="608" w:type="dxa"/>
            <w:vMerge/>
            <w:tcBorders>
              <w:top w:val="nil"/>
              <w:left w:val="nil"/>
              <w:bottom w:val="single" w:sz="8" w:space="0" w:color="000000"/>
              <w:right w:val="single" w:sz="8" w:space="0" w:color="auto"/>
            </w:tcBorders>
            <w:vAlign w:val="center"/>
            <w:hideMark/>
          </w:tcPr>
          <w:p w14:paraId="0C3E632B" w14:textId="77777777" w:rsidR="00115BE7" w:rsidRPr="00961D25" w:rsidRDefault="00115BE7" w:rsidP="007B6E89">
            <w:pPr>
              <w:spacing w:after="0"/>
              <w:jc w:val="both"/>
              <w:rPr>
                <w:rFonts w:ascii="Calibri" w:eastAsia="Times New Roman" w:hAnsi="Calibri" w:cs="Calibri"/>
                <w:color w:val="000000"/>
                <w:lang w:val="en-US"/>
              </w:rPr>
            </w:pPr>
          </w:p>
        </w:tc>
      </w:tr>
    </w:tbl>
    <w:p w14:paraId="51CF3A2B" w14:textId="77777777" w:rsidR="00596ADA" w:rsidRDefault="00596ADA" w:rsidP="00596ADA">
      <w:pPr>
        <w:rPr>
          <w:rFonts w:ascii="Times New Roman" w:hAnsi="Times New Roman" w:cs="Times New Roman"/>
          <w:sz w:val="24"/>
          <w:szCs w:val="24"/>
        </w:rPr>
      </w:pPr>
    </w:p>
    <w:p w14:paraId="15F75752" w14:textId="3B919C71" w:rsidR="00596ADA" w:rsidRDefault="009600AE" w:rsidP="00596ADA">
      <w:pPr>
        <w:rPr>
          <w:b/>
        </w:rPr>
      </w:pPr>
      <w:r>
        <w:rPr>
          <w:b/>
        </w:rPr>
        <w:t xml:space="preserve">Table </w:t>
      </w:r>
      <w:r w:rsidR="00914BDB">
        <w:rPr>
          <w:b/>
        </w:rPr>
        <w:t>4</w:t>
      </w:r>
      <w:r>
        <w:rPr>
          <w:b/>
        </w:rPr>
        <w:t xml:space="preserve">. </w:t>
      </w:r>
      <w:r w:rsidR="00596ADA">
        <w:rPr>
          <w:b/>
        </w:rPr>
        <w:t>As Per One Way ANOVA, There is a significant difference between the groups</w:t>
      </w:r>
    </w:p>
    <w:tbl>
      <w:tblPr>
        <w:tblW w:w="6130" w:type="dxa"/>
        <w:tblInd w:w="93" w:type="dxa"/>
        <w:tblLook w:val="04A0" w:firstRow="1" w:lastRow="0" w:firstColumn="1" w:lastColumn="0" w:noHBand="0" w:noVBand="1"/>
      </w:tblPr>
      <w:tblGrid>
        <w:gridCol w:w="2283"/>
        <w:gridCol w:w="967"/>
        <w:gridCol w:w="960"/>
        <w:gridCol w:w="960"/>
        <w:gridCol w:w="960"/>
      </w:tblGrid>
      <w:tr w:rsidR="00596ADA" w:rsidRPr="00961D25" w14:paraId="53205009" w14:textId="77777777" w:rsidTr="00B36E43">
        <w:trPr>
          <w:trHeight w:val="315"/>
        </w:trPr>
        <w:tc>
          <w:tcPr>
            <w:tcW w:w="2283" w:type="dxa"/>
            <w:tcBorders>
              <w:top w:val="single" w:sz="8" w:space="0" w:color="auto"/>
              <w:left w:val="single" w:sz="8" w:space="0" w:color="auto"/>
              <w:bottom w:val="single" w:sz="4" w:space="0" w:color="auto"/>
              <w:right w:val="nil"/>
            </w:tcBorders>
            <w:shd w:val="clear" w:color="auto" w:fill="auto"/>
            <w:noWrap/>
            <w:vAlign w:val="bottom"/>
            <w:hideMark/>
          </w:tcPr>
          <w:p w14:paraId="4CDD9425" w14:textId="77777777" w:rsidR="00596ADA" w:rsidRPr="00961D25" w:rsidRDefault="00596ADA" w:rsidP="00B36E43">
            <w:pPr>
              <w:spacing w:after="0"/>
              <w:jc w:val="center"/>
              <w:rPr>
                <w:rFonts w:ascii="Calibri" w:eastAsia="Times New Roman" w:hAnsi="Calibri" w:cs="Calibri"/>
                <w:b/>
                <w:bCs/>
                <w:color w:val="000000"/>
                <w:lang w:val="en-US"/>
              </w:rPr>
            </w:pPr>
            <w:r w:rsidRPr="00961D25">
              <w:rPr>
                <w:rFonts w:ascii="Calibri" w:eastAsia="Times New Roman" w:hAnsi="Calibri" w:cs="Calibri"/>
                <w:b/>
                <w:bCs/>
                <w:color w:val="000000"/>
                <w:lang w:val="en-US"/>
              </w:rPr>
              <w:t>Groups</w:t>
            </w:r>
          </w:p>
        </w:tc>
        <w:tc>
          <w:tcPr>
            <w:tcW w:w="967" w:type="dxa"/>
            <w:tcBorders>
              <w:top w:val="single" w:sz="8" w:space="0" w:color="auto"/>
              <w:left w:val="nil"/>
              <w:bottom w:val="single" w:sz="4" w:space="0" w:color="auto"/>
              <w:right w:val="nil"/>
            </w:tcBorders>
            <w:shd w:val="clear" w:color="auto" w:fill="auto"/>
            <w:noWrap/>
            <w:vAlign w:val="bottom"/>
            <w:hideMark/>
          </w:tcPr>
          <w:p w14:paraId="6B89217C" w14:textId="77777777" w:rsidR="00596ADA" w:rsidRPr="00961D25" w:rsidRDefault="00596ADA" w:rsidP="00B36E43">
            <w:pPr>
              <w:spacing w:after="0"/>
              <w:jc w:val="center"/>
              <w:rPr>
                <w:rFonts w:ascii="Calibri" w:eastAsia="Times New Roman" w:hAnsi="Calibri" w:cs="Calibri"/>
                <w:b/>
                <w:bCs/>
                <w:color w:val="000000"/>
                <w:lang w:val="en-US"/>
              </w:rPr>
            </w:pPr>
            <w:r w:rsidRPr="00961D25">
              <w:rPr>
                <w:rFonts w:ascii="Calibri" w:eastAsia="Times New Roman" w:hAnsi="Calibri" w:cs="Calibri"/>
                <w:b/>
                <w:bCs/>
                <w:color w:val="000000"/>
                <w:lang w:val="en-US"/>
              </w:rPr>
              <w:t>Average</w:t>
            </w:r>
          </w:p>
        </w:tc>
        <w:tc>
          <w:tcPr>
            <w:tcW w:w="960" w:type="dxa"/>
            <w:tcBorders>
              <w:top w:val="single" w:sz="8" w:space="0" w:color="auto"/>
              <w:left w:val="nil"/>
              <w:bottom w:val="single" w:sz="4" w:space="0" w:color="auto"/>
              <w:right w:val="nil"/>
            </w:tcBorders>
            <w:shd w:val="clear" w:color="auto" w:fill="auto"/>
            <w:noWrap/>
            <w:vAlign w:val="bottom"/>
            <w:hideMark/>
          </w:tcPr>
          <w:p w14:paraId="06D68E48" w14:textId="77777777" w:rsidR="00596ADA" w:rsidRPr="00961D25" w:rsidRDefault="00596ADA" w:rsidP="00B36E43">
            <w:pPr>
              <w:spacing w:after="0"/>
              <w:jc w:val="center"/>
              <w:rPr>
                <w:rFonts w:ascii="Calibri" w:eastAsia="Times New Roman" w:hAnsi="Calibri" w:cs="Calibri"/>
                <w:b/>
                <w:bCs/>
                <w:color w:val="000000"/>
                <w:lang w:val="en-US"/>
              </w:rPr>
            </w:pPr>
            <w:r w:rsidRPr="00961D25">
              <w:rPr>
                <w:rFonts w:ascii="Calibri" w:eastAsia="Times New Roman" w:hAnsi="Calibri" w:cs="Calibri"/>
                <w:b/>
                <w:bCs/>
                <w:color w:val="000000"/>
                <w:lang w:val="en-US"/>
              </w:rPr>
              <w:t>SD</w:t>
            </w:r>
          </w:p>
        </w:tc>
        <w:tc>
          <w:tcPr>
            <w:tcW w:w="960" w:type="dxa"/>
            <w:tcBorders>
              <w:top w:val="single" w:sz="8" w:space="0" w:color="auto"/>
              <w:left w:val="nil"/>
              <w:bottom w:val="nil"/>
              <w:right w:val="nil"/>
            </w:tcBorders>
            <w:shd w:val="clear" w:color="auto" w:fill="auto"/>
            <w:noWrap/>
            <w:vAlign w:val="bottom"/>
            <w:hideMark/>
          </w:tcPr>
          <w:p w14:paraId="701D19EC" w14:textId="77777777" w:rsidR="00596ADA" w:rsidRPr="00961D25" w:rsidRDefault="00596ADA" w:rsidP="00B36E43">
            <w:pPr>
              <w:spacing w:after="0"/>
              <w:jc w:val="center"/>
              <w:rPr>
                <w:rFonts w:ascii="Calibri" w:eastAsia="Times New Roman" w:hAnsi="Calibri" w:cs="Calibri"/>
                <w:b/>
                <w:bCs/>
                <w:color w:val="000000"/>
                <w:lang w:val="en-US"/>
              </w:rPr>
            </w:pPr>
            <w:r w:rsidRPr="00961D25">
              <w:rPr>
                <w:rFonts w:ascii="Calibri" w:eastAsia="Times New Roman" w:hAnsi="Calibri" w:cs="Calibri"/>
                <w:b/>
                <w:bCs/>
                <w:color w:val="000000"/>
                <w:lang w:val="en-US"/>
              </w:rPr>
              <w:t>T Value</w:t>
            </w:r>
          </w:p>
        </w:tc>
        <w:tc>
          <w:tcPr>
            <w:tcW w:w="960" w:type="dxa"/>
            <w:tcBorders>
              <w:top w:val="single" w:sz="8" w:space="0" w:color="auto"/>
              <w:left w:val="nil"/>
              <w:bottom w:val="nil"/>
              <w:right w:val="single" w:sz="8" w:space="0" w:color="auto"/>
            </w:tcBorders>
            <w:shd w:val="clear" w:color="auto" w:fill="auto"/>
            <w:noWrap/>
            <w:vAlign w:val="bottom"/>
            <w:hideMark/>
          </w:tcPr>
          <w:p w14:paraId="277874A9" w14:textId="77777777" w:rsidR="00596ADA" w:rsidRPr="00961D25" w:rsidRDefault="00596ADA" w:rsidP="00B36E43">
            <w:pPr>
              <w:spacing w:after="0"/>
              <w:jc w:val="center"/>
              <w:rPr>
                <w:rFonts w:ascii="Calibri" w:eastAsia="Times New Roman" w:hAnsi="Calibri" w:cs="Calibri"/>
                <w:b/>
                <w:bCs/>
                <w:color w:val="000000"/>
                <w:lang w:val="en-US"/>
              </w:rPr>
            </w:pPr>
            <w:r w:rsidRPr="00961D25">
              <w:rPr>
                <w:rFonts w:ascii="Calibri" w:eastAsia="Times New Roman" w:hAnsi="Calibri" w:cs="Calibri"/>
                <w:b/>
                <w:bCs/>
                <w:color w:val="000000"/>
                <w:lang w:val="en-US"/>
              </w:rPr>
              <w:t>P Value</w:t>
            </w:r>
          </w:p>
        </w:tc>
      </w:tr>
      <w:tr w:rsidR="00596ADA" w:rsidRPr="00961D25" w14:paraId="5EDBB4C8" w14:textId="77777777" w:rsidTr="00B36E43">
        <w:trPr>
          <w:trHeight w:val="300"/>
        </w:trPr>
        <w:tc>
          <w:tcPr>
            <w:tcW w:w="2283" w:type="dxa"/>
            <w:tcBorders>
              <w:top w:val="nil"/>
              <w:left w:val="single" w:sz="8" w:space="0" w:color="auto"/>
              <w:bottom w:val="nil"/>
              <w:right w:val="nil"/>
            </w:tcBorders>
            <w:shd w:val="clear" w:color="auto" w:fill="auto"/>
            <w:noWrap/>
            <w:vAlign w:val="bottom"/>
            <w:hideMark/>
          </w:tcPr>
          <w:p w14:paraId="19AB3E8A" w14:textId="77777777"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G1 - Manual</w:t>
            </w:r>
          </w:p>
        </w:tc>
        <w:tc>
          <w:tcPr>
            <w:tcW w:w="967" w:type="dxa"/>
            <w:tcBorders>
              <w:top w:val="nil"/>
              <w:left w:val="nil"/>
              <w:bottom w:val="nil"/>
              <w:right w:val="nil"/>
            </w:tcBorders>
            <w:shd w:val="clear" w:color="auto" w:fill="auto"/>
            <w:noWrap/>
            <w:vAlign w:val="bottom"/>
            <w:hideMark/>
          </w:tcPr>
          <w:p w14:paraId="598B02BB" w14:textId="77777777"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3.625</w:t>
            </w:r>
          </w:p>
        </w:tc>
        <w:tc>
          <w:tcPr>
            <w:tcW w:w="960" w:type="dxa"/>
            <w:tcBorders>
              <w:top w:val="nil"/>
              <w:left w:val="nil"/>
              <w:bottom w:val="nil"/>
              <w:right w:val="nil"/>
            </w:tcBorders>
            <w:shd w:val="clear" w:color="auto" w:fill="auto"/>
            <w:noWrap/>
            <w:vAlign w:val="bottom"/>
            <w:hideMark/>
          </w:tcPr>
          <w:p w14:paraId="44F4AE87" w14:textId="77777777"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1.923</w:t>
            </w:r>
          </w:p>
        </w:tc>
        <w:tc>
          <w:tcPr>
            <w:tcW w:w="960" w:type="dxa"/>
            <w:tcBorders>
              <w:top w:val="single" w:sz="8" w:space="0" w:color="auto"/>
              <w:left w:val="nil"/>
              <w:bottom w:val="nil"/>
              <w:right w:val="nil"/>
            </w:tcBorders>
            <w:shd w:val="clear" w:color="auto" w:fill="auto"/>
            <w:noWrap/>
            <w:vAlign w:val="bottom"/>
            <w:hideMark/>
          </w:tcPr>
          <w:p w14:paraId="79D84EC6" w14:textId="77777777" w:rsidR="00596ADA" w:rsidRPr="00961D25" w:rsidRDefault="00596ADA" w:rsidP="00B36E43">
            <w:pPr>
              <w:spacing w:after="0"/>
              <w:jc w:val="right"/>
              <w:rPr>
                <w:rFonts w:ascii="Calibri" w:eastAsia="Times New Roman" w:hAnsi="Calibri" w:cs="Calibri"/>
                <w:color w:val="000000"/>
                <w:lang w:val="en-US"/>
              </w:rPr>
            </w:pPr>
            <w:r w:rsidRPr="00961D25">
              <w:rPr>
                <w:rFonts w:ascii="Calibri" w:eastAsia="Times New Roman" w:hAnsi="Calibri" w:cs="Calibri"/>
                <w:color w:val="000000"/>
                <w:lang w:val="en-US"/>
              </w:rPr>
              <w:t>2.589</w:t>
            </w:r>
          </w:p>
        </w:tc>
        <w:tc>
          <w:tcPr>
            <w:tcW w:w="960" w:type="dxa"/>
            <w:tcBorders>
              <w:top w:val="single" w:sz="8" w:space="0" w:color="auto"/>
              <w:left w:val="nil"/>
              <w:bottom w:val="nil"/>
              <w:right w:val="single" w:sz="8" w:space="0" w:color="auto"/>
            </w:tcBorders>
            <w:shd w:val="clear" w:color="000000" w:fill="FFFF00"/>
            <w:noWrap/>
            <w:vAlign w:val="bottom"/>
            <w:hideMark/>
          </w:tcPr>
          <w:p w14:paraId="7A530B0C" w14:textId="77777777" w:rsidR="00596ADA" w:rsidRPr="00961D25" w:rsidRDefault="00596ADA" w:rsidP="00B36E43">
            <w:pPr>
              <w:spacing w:after="0"/>
              <w:jc w:val="right"/>
              <w:rPr>
                <w:rFonts w:ascii="Calibri" w:eastAsia="Times New Roman" w:hAnsi="Calibri" w:cs="Calibri"/>
                <w:color w:val="000000"/>
                <w:lang w:val="en-US"/>
              </w:rPr>
            </w:pPr>
            <w:r w:rsidRPr="00961D25">
              <w:rPr>
                <w:rFonts w:ascii="Calibri" w:eastAsia="Times New Roman" w:hAnsi="Calibri" w:cs="Calibri"/>
                <w:color w:val="000000"/>
                <w:lang w:val="en-US"/>
              </w:rPr>
              <w:t>0.021</w:t>
            </w:r>
          </w:p>
        </w:tc>
      </w:tr>
      <w:tr w:rsidR="00596ADA" w:rsidRPr="00961D25" w14:paraId="2640FD43" w14:textId="77777777" w:rsidTr="00B36E43">
        <w:trPr>
          <w:trHeight w:val="315"/>
        </w:trPr>
        <w:tc>
          <w:tcPr>
            <w:tcW w:w="2283" w:type="dxa"/>
            <w:tcBorders>
              <w:top w:val="nil"/>
              <w:left w:val="single" w:sz="8" w:space="0" w:color="auto"/>
              <w:bottom w:val="single" w:sz="8" w:space="0" w:color="auto"/>
              <w:right w:val="nil"/>
            </w:tcBorders>
            <w:shd w:val="clear" w:color="auto" w:fill="auto"/>
            <w:noWrap/>
            <w:vAlign w:val="bottom"/>
            <w:hideMark/>
          </w:tcPr>
          <w:p w14:paraId="2DB34C60" w14:textId="77777777"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G2 - Sonic</w:t>
            </w:r>
          </w:p>
        </w:tc>
        <w:tc>
          <w:tcPr>
            <w:tcW w:w="967" w:type="dxa"/>
            <w:tcBorders>
              <w:top w:val="nil"/>
              <w:left w:val="nil"/>
              <w:bottom w:val="single" w:sz="8" w:space="0" w:color="auto"/>
              <w:right w:val="nil"/>
            </w:tcBorders>
            <w:shd w:val="clear" w:color="auto" w:fill="auto"/>
            <w:noWrap/>
            <w:vAlign w:val="bottom"/>
            <w:hideMark/>
          </w:tcPr>
          <w:p w14:paraId="5285D20B" w14:textId="77777777"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1.75</w:t>
            </w:r>
          </w:p>
        </w:tc>
        <w:tc>
          <w:tcPr>
            <w:tcW w:w="960" w:type="dxa"/>
            <w:tcBorders>
              <w:top w:val="nil"/>
              <w:left w:val="nil"/>
              <w:bottom w:val="single" w:sz="8" w:space="0" w:color="auto"/>
              <w:right w:val="nil"/>
            </w:tcBorders>
            <w:shd w:val="clear" w:color="auto" w:fill="auto"/>
            <w:noWrap/>
            <w:vAlign w:val="bottom"/>
            <w:hideMark/>
          </w:tcPr>
          <w:p w14:paraId="72D7E1A9" w14:textId="77777777"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0.707</w:t>
            </w:r>
          </w:p>
        </w:tc>
        <w:tc>
          <w:tcPr>
            <w:tcW w:w="960" w:type="dxa"/>
            <w:tcBorders>
              <w:top w:val="nil"/>
              <w:left w:val="nil"/>
              <w:bottom w:val="single" w:sz="8" w:space="0" w:color="auto"/>
              <w:right w:val="nil"/>
            </w:tcBorders>
            <w:shd w:val="clear" w:color="auto" w:fill="auto"/>
            <w:noWrap/>
            <w:vAlign w:val="bottom"/>
            <w:hideMark/>
          </w:tcPr>
          <w:p w14:paraId="5EF8FF49" w14:textId="77777777"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 </w:t>
            </w:r>
          </w:p>
        </w:tc>
        <w:tc>
          <w:tcPr>
            <w:tcW w:w="960" w:type="dxa"/>
            <w:tcBorders>
              <w:top w:val="nil"/>
              <w:left w:val="nil"/>
              <w:bottom w:val="single" w:sz="8" w:space="0" w:color="auto"/>
              <w:right w:val="single" w:sz="8" w:space="0" w:color="auto"/>
            </w:tcBorders>
            <w:shd w:val="clear" w:color="auto" w:fill="auto"/>
            <w:noWrap/>
            <w:vAlign w:val="bottom"/>
            <w:hideMark/>
          </w:tcPr>
          <w:p w14:paraId="11668D22" w14:textId="77777777"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 </w:t>
            </w:r>
          </w:p>
        </w:tc>
      </w:tr>
      <w:tr w:rsidR="00596ADA" w:rsidRPr="00961D25" w14:paraId="1F12B118" w14:textId="77777777" w:rsidTr="00B36E43">
        <w:trPr>
          <w:trHeight w:val="315"/>
        </w:trPr>
        <w:tc>
          <w:tcPr>
            <w:tcW w:w="2283" w:type="dxa"/>
            <w:tcBorders>
              <w:top w:val="nil"/>
              <w:left w:val="single" w:sz="8" w:space="0" w:color="auto"/>
              <w:bottom w:val="nil"/>
              <w:right w:val="nil"/>
            </w:tcBorders>
            <w:shd w:val="clear" w:color="auto" w:fill="auto"/>
            <w:noWrap/>
            <w:vAlign w:val="bottom"/>
            <w:hideMark/>
          </w:tcPr>
          <w:p w14:paraId="2640B7C0" w14:textId="77777777"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 </w:t>
            </w:r>
          </w:p>
        </w:tc>
        <w:tc>
          <w:tcPr>
            <w:tcW w:w="967" w:type="dxa"/>
            <w:tcBorders>
              <w:top w:val="nil"/>
              <w:left w:val="nil"/>
              <w:bottom w:val="nil"/>
              <w:right w:val="nil"/>
            </w:tcBorders>
            <w:shd w:val="clear" w:color="auto" w:fill="auto"/>
            <w:noWrap/>
            <w:vAlign w:val="bottom"/>
            <w:hideMark/>
          </w:tcPr>
          <w:p w14:paraId="1BD6145F" w14:textId="77777777" w:rsidR="00596ADA" w:rsidRPr="00961D25" w:rsidRDefault="00596ADA" w:rsidP="00B36E43">
            <w:pPr>
              <w:spacing w:after="0"/>
              <w:jc w:val="center"/>
              <w:rPr>
                <w:rFonts w:ascii="Calibri" w:eastAsia="Times New Roman" w:hAnsi="Calibri" w:cs="Calibri"/>
                <w:color w:val="000000"/>
                <w:lang w:val="en-US"/>
              </w:rPr>
            </w:pPr>
          </w:p>
        </w:tc>
        <w:tc>
          <w:tcPr>
            <w:tcW w:w="960" w:type="dxa"/>
            <w:tcBorders>
              <w:top w:val="nil"/>
              <w:left w:val="nil"/>
              <w:bottom w:val="nil"/>
              <w:right w:val="nil"/>
            </w:tcBorders>
            <w:shd w:val="clear" w:color="auto" w:fill="auto"/>
            <w:noWrap/>
            <w:vAlign w:val="bottom"/>
            <w:hideMark/>
          </w:tcPr>
          <w:p w14:paraId="7ED84F42" w14:textId="77777777" w:rsidR="00596ADA" w:rsidRPr="00961D25" w:rsidRDefault="00596ADA" w:rsidP="00B36E43">
            <w:pPr>
              <w:spacing w:after="0"/>
              <w:jc w:val="center"/>
              <w:rPr>
                <w:rFonts w:ascii="Calibri" w:eastAsia="Times New Roman" w:hAnsi="Calibri" w:cs="Calibri"/>
                <w:color w:val="000000"/>
                <w:lang w:val="en-US"/>
              </w:rPr>
            </w:pPr>
          </w:p>
        </w:tc>
        <w:tc>
          <w:tcPr>
            <w:tcW w:w="960" w:type="dxa"/>
            <w:tcBorders>
              <w:top w:val="nil"/>
              <w:left w:val="nil"/>
              <w:bottom w:val="nil"/>
              <w:right w:val="nil"/>
            </w:tcBorders>
            <w:shd w:val="clear" w:color="auto" w:fill="auto"/>
            <w:noWrap/>
            <w:vAlign w:val="bottom"/>
            <w:hideMark/>
          </w:tcPr>
          <w:p w14:paraId="4B659382" w14:textId="77777777" w:rsidR="00596ADA" w:rsidRPr="00961D25" w:rsidRDefault="00596ADA" w:rsidP="00B36E43">
            <w:pPr>
              <w:spacing w:after="0"/>
              <w:rPr>
                <w:rFonts w:ascii="Calibri" w:eastAsia="Times New Roman" w:hAnsi="Calibri" w:cs="Calibri"/>
                <w:color w:val="000000"/>
                <w:lang w:val="en-US"/>
              </w:rPr>
            </w:pPr>
          </w:p>
        </w:tc>
        <w:tc>
          <w:tcPr>
            <w:tcW w:w="960" w:type="dxa"/>
            <w:tcBorders>
              <w:top w:val="nil"/>
              <w:left w:val="nil"/>
              <w:bottom w:val="nil"/>
              <w:right w:val="single" w:sz="8" w:space="0" w:color="auto"/>
            </w:tcBorders>
            <w:shd w:val="clear" w:color="auto" w:fill="auto"/>
            <w:noWrap/>
            <w:vAlign w:val="bottom"/>
            <w:hideMark/>
          </w:tcPr>
          <w:p w14:paraId="12D8B7DF" w14:textId="77777777"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 </w:t>
            </w:r>
          </w:p>
        </w:tc>
      </w:tr>
      <w:tr w:rsidR="00596ADA" w:rsidRPr="00961D25" w14:paraId="1DD3061C" w14:textId="77777777" w:rsidTr="00B36E43">
        <w:trPr>
          <w:trHeight w:val="300"/>
        </w:trPr>
        <w:tc>
          <w:tcPr>
            <w:tcW w:w="2283" w:type="dxa"/>
            <w:tcBorders>
              <w:top w:val="single" w:sz="8" w:space="0" w:color="auto"/>
              <w:left w:val="single" w:sz="8" w:space="0" w:color="auto"/>
              <w:bottom w:val="nil"/>
              <w:right w:val="nil"/>
            </w:tcBorders>
            <w:shd w:val="clear" w:color="auto" w:fill="auto"/>
            <w:noWrap/>
            <w:vAlign w:val="bottom"/>
            <w:hideMark/>
          </w:tcPr>
          <w:p w14:paraId="2B209959" w14:textId="77777777"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G1 - Manual</w:t>
            </w:r>
          </w:p>
        </w:tc>
        <w:tc>
          <w:tcPr>
            <w:tcW w:w="967" w:type="dxa"/>
            <w:tcBorders>
              <w:top w:val="single" w:sz="8" w:space="0" w:color="auto"/>
              <w:left w:val="nil"/>
              <w:bottom w:val="nil"/>
              <w:right w:val="nil"/>
            </w:tcBorders>
            <w:shd w:val="clear" w:color="auto" w:fill="auto"/>
            <w:noWrap/>
            <w:vAlign w:val="bottom"/>
            <w:hideMark/>
          </w:tcPr>
          <w:p w14:paraId="1CA7A494" w14:textId="77777777"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3.625</w:t>
            </w:r>
          </w:p>
        </w:tc>
        <w:tc>
          <w:tcPr>
            <w:tcW w:w="960" w:type="dxa"/>
            <w:tcBorders>
              <w:top w:val="single" w:sz="8" w:space="0" w:color="auto"/>
              <w:left w:val="nil"/>
              <w:bottom w:val="nil"/>
              <w:right w:val="nil"/>
            </w:tcBorders>
            <w:shd w:val="clear" w:color="auto" w:fill="auto"/>
            <w:noWrap/>
            <w:vAlign w:val="bottom"/>
            <w:hideMark/>
          </w:tcPr>
          <w:p w14:paraId="666192E9" w14:textId="77777777"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1.923</w:t>
            </w:r>
          </w:p>
        </w:tc>
        <w:tc>
          <w:tcPr>
            <w:tcW w:w="960" w:type="dxa"/>
            <w:tcBorders>
              <w:top w:val="single" w:sz="8" w:space="0" w:color="auto"/>
              <w:left w:val="nil"/>
              <w:bottom w:val="nil"/>
              <w:right w:val="nil"/>
            </w:tcBorders>
            <w:shd w:val="clear" w:color="auto" w:fill="auto"/>
            <w:noWrap/>
            <w:vAlign w:val="bottom"/>
            <w:hideMark/>
          </w:tcPr>
          <w:p w14:paraId="484DE9FB" w14:textId="77777777" w:rsidR="00596ADA" w:rsidRPr="00961D25" w:rsidRDefault="00596ADA" w:rsidP="00B36E43">
            <w:pPr>
              <w:spacing w:after="0"/>
              <w:jc w:val="right"/>
              <w:rPr>
                <w:rFonts w:ascii="Calibri" w:eastAsia="Times New Roman" w:hAnsi="Calibri" w:cs="Calibri"/>
                <w:color w:val="000000"/>
                <w:lang w:val="en-US"/>
              </w:rPr>
            </w:pPr>
            <w:r w:rsidRPr="00961D25">
              <w:rPr>
                <w:rFonts w:ascii="Calibri" w:eastAsia="Times New Roman" w:hAnsi="Calibri" w:cs="Calibri"/>
                <w:color w:val="000000"/>
                <w:lang w:val="en-US"/>
              </w:rPr>
              <w:t>2.181</w:t>
            </w:r>
          </w:p>
        </w:tc>
        <w:tc>
          <w:tcPr>
            <w:tcW w:w="960" w:type="dxa"/>
            <w:tcBorders>
              <w:top w:val="single" w:sz="8" w:space="0" w:color="auto"/>
              <w:left w:val="nil"/>
              <w:bottom w:val="nil"/>
              <w:right w:val="single" w:sz="8" w:space="0" w:color="auto"/>
            </w:tcBorders>
            <w:shd w:val="clear" w:color="000000" w:fill="FFFF00"/>
            <w:noWrap/>
            <w:vAlign w:val="bottom"/>
            <w:hideMark/>
          </w:tcPr>
          <w:p w14:paraId="70162D41" w14:textId="77777777" w:rsidR="00596ADA" w:rsidRPr="00961D25" w:rsidRDefault="00596ADA" w:rsidP="00B36E43">
            <w:pPr>
              <w:spacing w:after="0"/>
              <w:jc w:val="right"/>
              <w:rPr>
                <w:rFonts w:ascii="Calibri" w:eastAsia="Times New Roman" w:hAnsi="Calibri" w:cs="Calibri"/>
                <w:color w:val="000000"/>
                <w:lang w:val="en-US"/>
              </w:rPr>
            </w:pPr>
            <w:r w:rsidRPr="00961D25">
              <w:rPr>
                <w:rFonts w:ascii="Calibri" w:eastAsia="Times New Roman" w:hAnsi="Calibri" w:cs="Calibri"/>
                <w:color w:val="000000"/>
                <w:lang w:val="en-US"/>
              </w:rPr>
              <w:t>0.047</w:t>
            </w:r>
          </w:p>
        </w:tc>
      </w:tr>
      <w:tr w:rsidR="00596ADA" w:rsidRPr="00961D25" w14:paraId="477BB049" w14:textId="77777777" w:rsidTr="00B36E43">
        <w:trPr>
          <w:trHeight w:val="315"/>
        </w:trPr>
        <w:tc>
          <w:tcPr>
            <w:tcW w:w="2283" w:type="dxa"/>
            <w:tcBorders>
              <w:top w:val="nil"/>
              <w:left w:val="single" w:sz="8" w:space="0" w:color="auto"/>
              <w:bottom w:val="single" w:sz="8" w:space="0" w:color="auto"/>
              <w:right w:val="nil"/>
            </w:tcBorders>
            <w:shd w:val="clear" w:color="auto" w:fill="auto"/>
            <w:noWrap/>
            <w:vAlign w:val="bottom"/>
            <w:hideMark/>
          </w:tcPr>
          <w:p w14:paraId="439E1E70" w14:textId="77777777"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G3-Ultra Sonic</w:t>
            </w:r>
          </w:p>
        </w:tc>
        <w:tc>
          <w:tcPr>
            <w:tcW w:w="967" w:type="dxa"/>
            <w:tcBorders>
              <w:top w:val="nil"/>
              <w:left w:val="nil"/>
              <w:bottom w:val="single" w:sz="8" w:space="0" w:color="auto"/>
              <w:right w:val="nil"/>
            </w:tcBorders>
            <w:shd w:val="clear" w:color="auto" w:fill="auto"/>
            <w:noWrap/>
            <w:vAlign w:val="bottom"/>
            <w:hideMark/>
          </w:tcPr>
          <w:p w14:paraId="2402865B" w14:textId="77777777"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1.75</w:t>
            </w:r>
          </w:p>
        </w:tc>
        <w:tc>
          <w:tcPr>
            <w:tcW w:w="960" w:type="dxa"/>
            <w:tcBorders>
              <w:top w:val="nil"/>
              <w:left w:val="nil"/>
              <w:bottom w:val="single" w:sz="8" w:space="0" w:color="auto"/>
              <w:right w:val="nil"/>
            </w:tcBorders>
            <w:shd w:val="clear" w:color="auto" w:fill="auto"/>
            <w:noWrap/>
            <w:vAlign w:val="bottom"/>
            <w:hideMark/>
          </w:tcPr>
          <w:p w14:paraId="0FE91878" w14:textId="77777777"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1.488</w:t>
            </w:r>
          </w:p>
        </w:tc>
        <w:tc>
          <w:tcPr>
            <w:tcW w:w="960" w:type="dxa"/>
            <w:tcBorders>
              <w:top w:val="nil"/>
              <w:left w:val="nil"/>
              <w:bottom w:val="single" w:sz="8" w:space="0" w:color="auto"/>
              <w:right w:val="nil"/>
            </w:tcBorders>
            <w:shd w:val="clear" w:color="auto" w:fill="auto"/>
            <w:noWrap/>
            <w:vAlign w:val="bottom"/>
            <w:hideMark/>
          </w:tcPr>
          <w:p w14:paraId="7C5C6B0A" w14:textId="77777777"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 </w:t>
            </w:r>
          </w:p>
        </w:tc>
        <w:tc>
          <w:tcPr>
            <w:tcW w:w="960" w:type="dxa"/>
            <w:tcBorders>
              <w:top w:val="nil"/>
              <w:left w:val="nil"/>
              <w:bottom w:val="single" w:sz="8" w:space="0" w:color="auto"/>
              <w:right w:val="single" w:sz="8" w:space="0" w:color="auto"/>
            </w:tcBorders>
            <w:shd w:val="clear" w:color="auto" w:fill="auto"/>
            <w:noWrap/>
            <w:vAlign w:val="bottom"/>
            <w:hideMark/>
          </w:tcPr>
          <w:p w14:paraId="0083485C" w14:textId="77777777"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 </w:t>
            </w:r>
          </w:p>
        </w:tc>
      </w:tr>
      <w:tr w:rsidR="00596ADA" w:rsidRPr="00961D25" w14:paraId="217031CA" w14:textId="77777777" w:rsidTr="00B36E43">
        <w:trPr>
          <w:trHeight w:val="315"/>
        </w:trPr>
        <w:tc>
          <w:tcPr>
            <w:tcW w:w="2283" w:type="dxa"/>
            <w:tcBorders>
              <w:top w:val="nil"/>
              <w:left w:val="single" w:sz="8" w:space="0" w:color="auto"/>
              <w:bottom w:val="nil"/>
              <w:right w:val="nil"/>
            </w:tcBorders>
            <w:shd w:val="clear" w:color="auto" w:fill="auto"/>
            <w:noWrap/>
            <w:vAlign w:val="bottom"/>
            <w:hideMark/>
          </w:tcPr>
          <w:p w14:paraId="6F26C991" w14:textId="77777777"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 </w:t>
            </w:r>
          </w:p>
        </w:tc>
        <w:tc>
          <w:tcPr>
            <w:tcW w:w="967" w:type="dxa"/>
            <w:tcBorders>
              <w:top w:val="nil"/>
              <w:left w:val="nil"/>
              <w:bottom w:val="nil"/>
              <w:right w:val="nil"/>
            </w:tcBorders>
            <w:shd w:val="clear" w:color="auto" w:fill="auto"/>
            <w:noWrap/>
            <w:vAlign w:val="bottom"/>
            <w:hideMark/>
          </w:tcPr>
          <w:p w14:paraId="3E0FBE4E" w14:textId="77777777" w:rsidR="00596ADA" w:rsidRPr="00961D25" w:rsidRDefault="00596ADA" w:rsidP="00B36E43">
            <w:pPr>
              <w:spacing w:after="0"/>
              <w:jc w:val="center"/>
              <w:rPr>
                <w:rFonts w:ascii="Calibri" w:eastAsia="Times New Roman" w:hAnsi="Calibri" w:cs="Calibri"/>
                <w:color w:val="000000"/>
                <w:lang w:val="en-US"/>
              </w:rPr>
            </w:pPr>
          </w:p>
        </w:tc>
        <w:tc>
          <w:tcPr>
            <w:tcW w:w="960" w:type="dxa"/>
            <w:tcBorders>
              <w:top w:val="nil"/>
              <w:left w:val="nil"/>
              <w:bottom w:val="nil"/>
              <w:right w:val="nil"/>
            </w:tcBorders>
            <w:shd w:val="clear" w:color="auto" w:fill="auto"/>
            <w:noWrap/>
            <w:vAlign w:val="bottom"/>
            <w:hideMark/>
          </w:tcPr>
          <w:p w14:paraId="7D048F46" w14:textId="77777777" w:rsidR="00596ADA" w:rsidRPr="00961D25" w:rsidRDefault="00596ADA" w:rsidP="00B36E43">
            <w:pPr>
              <w:spacing w:after="0"/>
              <w:jc w:val="center"/>
              <w:rPr>
                <w:rFonts w:ascii="Calibri" w:eastAsia="Times New Roman" w:hAnsi="Calibri" w:cs="Calibri"/>
                <w:color w:val="000000"/>
                <w:lang w:val="en-US"/>
              </w:rPr>
            </w:pPr>
          </w:p>
        </w:tc>
        <w:tc>
          <w:tcPr>
            <w:tcW w:w="960" w:type="dxa"/>
            <w:tcBorders>
              <w:top w:val="nil"/>
              <w:left w:val="nil"/>
              <w:bottom w:val="nil"/>
              <w:right w:val="nil"/>
            </w:tcBorders>
            <w:shd w:val="clear" w:color="auto" w:fill="auto"/>
            <w:noWrap/>
            <w:vAlign w:val="bottom"/>
            <w:hideMark/>
          </w:tcPr>
          <w:p w14:paraId="32F96193" w14:textId="77777777" w:rsidR="00596ADA" w:rsidRPr="00961D25" w:rsidRDefault="00596ADA" w:rsidP="00B36E43">
            <w:pPr>
              <w:spacing w:after="0"/>
              <w:rPr>
                <w:rFonts w:ascii="Calibri" w:eastAsia="Times New Roman" w:hAnsi="Calibri" w:cs="Calibri"/>
                <w:color w:val="000000"/>
                <w:lang w:val="en-US"/>
              </w:rPr>
            </w:pPr>
          </w:p>
        </w:tc>
        <w:tc>
          <w:tcPr>
            <w:tcW w:w="960" w:type="dxa"/>
            <w:tcBorders>
              <w:top w:val="nil"/>
              <w:left w:val="nil"/>
              <w:bottom w:val="nil"/>
              <w:right w:val="single" w:sz="8" w:space="0" w:color="auto"/>
            </w:tcBorders>
            <w:shd w:val="clear" w:color="auto" w:fill="auto"/>
            <w:noWrap/>
            <w:vAlign w:val="bottom"/>
            <w:hideMark/>
          </w:tcPr>
          <w:p w14:paraId="242102AB" w14:textId="77777777"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 </w:t>
            </w:r>
          </w:p>
        </w:tc>
      </w:tr>
      <w:tr w:rsidR="00596ADA" w:rsidRPr="00961D25" w14:paraId="32E6AF16" w14:textId="77777777" w:rsidTr="00B36E43">
        <w:trPr>
          <w:trHeight w:val="300"/>
        </w:trPr>
        <w:tc>
          <w:tcPr>
            <w:tcW w:w="2283" w:type="dxa"/>
            <w:tcBorders>
              <w:top w:val="single" w:sz="8" w:space="0" w:color="auto"/>
              <w:left w:val="single" w:sz="8" w:space="0" w:color="auto"/>
              <w:bottom w:val="nil"/>
              <w:right w:val="nil"/>
            </w:tcBorders>
            <w:shd w:val="clear" w:color="auto" w:fill="auto"/>
            <w:noWrap/>
            <w:vAlign w:val="bottom"/>
            <w:hideMark/>
          </w:tcPr>
          <w:p w14:paraId="6832D9CA" w14:textId="77777777"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G1 - Manual</w:t>
            </w:r>
          </w:p>
        </w:tc>
        <w:tc>
          <w:tcPr>
            <w:tcW w:w="967" w:type="dxa"/>
            <w:tcBorders>
              <w:top w:val="single" w:sz="8" w:space="0" w:color="auto"/>
              <w:left w:val="nil"/>
              <w:bottom w:val="nil"/>
              <w:right w:val="nil"/>
            </w:tcBorders>
            <w:shd w:val="clear" w:color="auto" w:fill="auto"/>
            <w:noWrap/>
            <w:vAlign w:val="bottom"/>
            <w:hideMark/>
          </w:tcPr>
          <w:p w14:paraId="01D9F832" w14:textId="77777777"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3.625</w:t>
            </w:r>
          </w:p>
        </w:tc>
        <w:tc>
          <w:tcPr>
            <w:tcW w:w="960" w:type="dxa"/>
            <w:tcBorders>
              <w:top w:val="single" w:sz="8" w:space="0" w:color="auto"/>
              <w:left w:val="nil"/>
              <w:bottom w:val="nil"/>
              <w:right w:val="nil"/>
            </w:tcBorders>
            <w:shd w:val="clear" w:color="auto" w:fill="auto"/>
            <w:noWrap/>
            <w:vAlign w:val="bottom"/>
            <w:hideMark/>
          </w:tcPr>
          <w:p w14:paraId="22135987" w14:textId="77777777"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1.923</w:t>
            </w:r>
          </w:p>
        </w:tc>
        <w:tc>
          <w:tcPr>
            <w:tcW w:w="960" w:type="dxa"/>
            <w:tcBorders>
              <w:top w:val="single" w:sz="8" w:space="0" w:color="auto"/>
              <w:left w:val="nil"/>
              <w:bottom w:val="nil"/>
              <w:right w:val="nil"/>
            </w:tcBorders>
            <w:shd w:val="clear" w:color="auto" w:fill="auto"/>
            <w:noWrap/>
            <w:vAlign w:val="bottom"/>
            <w:hideMark/>
          </w:tcPr>
          <w:p w14:paraId="5B5E4ED5" w14:textId="77777777" w:rsidR="00596ADA" w:rsidRPr="00961D25" w:rsidRDefault="00596ADA" w:rsidP="00B36E43">
            <w:pPr>
              <w:spacing w:after="0"/>
              <w:jc w:val="right"/>
              <w:rPr>
                <w:rFonts w:ascii="Calibri" w:eastAsia="Times New Roman" w:hAnsi="Calibri" w:cs="Calibri"/>
                <w:color w:val="000000"/>
                <w:lang w:val="en-US"/>
              </w:rPr>
            </w:pPr>
            <w:r w:rsidRPr="00961D25">
              <w:rPr>
                <w:rFonts w:ascii="Calibri" w:eastAsia="Times New Roman" w:hAnsi="Calibri" w:cs="Calibri"/>
                <w:color w:val="000000"/>
                <w:lang w:val="en-US"/>
              </w:rPr>
              <w:t>4.155</w:t>
            </w:r>
          </w:p>
        </w:tc>
        <w:tc>
          <w:tcPr>
            <w:tcW w:w="960" w:type="dxa"/>
            <w:tcBorders>
              <w:top w:val="single" w:sz="8" w:space="0" w:color="auto"/>
              <w:left w:val="nil"/>
              <w:bottom w:val="nil"/>
              <w:right w:val="single" w:sz="8" w:space="0" w:color="auto"/>
            </w:tcBorders>
            <w:shd w:val="clear" w:color="000000" w:fill="FFFF00"/>
            <w:noWrap/>
            <w:vAlign w:val="bottom"/>
            <w:hideMark/>
          </w:tcPr>
          <w:p w14:paraId="4C033A76" w14:textId="77777777" w:rsidR="00596ADA" w:rsidRPr="00961D25" w:rsidRDefault="00596ADA" w:rsidP="00B36E43">
            <w:pPr>
              <w:spacing w:after="0"/>
              <w:jc w:val="right"/>
              <w:rPr>
                <w:rFonts w:ascii="Calibri" w:eastAsia="Times New Roman" w:hAnsi="Calibri" w:cs="Calibri"/>
                <w:color w:val="000000"/>
                <w:lang w:val="en-US"/>
              </w:rPr>
            </w:pPr>
            <w:r w:rsidRPr="00961D25">
              <w:rPr>
                <w:rFonts w:ascii="Calibri" w:eastAsia="Times New Roman" w:hAnsi="Calibri" w:cs="Calibri"/>
                <w:color w:val="000000"/>
                <w:lang w:val="en-US"/>
              </w:rPr>
              <w:t>0.001</w:t>
            </w:r>
          </w:p>
        </w:tc>
      </w:tr>
      <w:tr w:rsidR="00596ADA" w:rsidRPr="00961D25" w14:paraId="64233DCD" w14:textId="77777777" w:rsidTr="00B36E43">
        <w:trPr>
          <w:trHeight w:val="315"/>
        </w:trPr>
        <w:tc>
          <w:tcPr>
            <w:tcW w:w="2283" w:type="dxa"/>
            <w:tcBorders>
              <w:top w:val="nil"/>
              <w:left w:val="single" w:sz="8" w:space="0" w:color="auto"/>
              <w:bottom w:val="single" w:sz="8" w:space="0" w:color="auto"/>
              <w:right w:val="nil"/>
            </w:tcBorders>
            <w:shd w:val="clear" w:color="auto" w:fill="auto"/>
            <w:noWrap/>
            <w:vAlign w:val="bottom"/>
            <w:hideMark/>
          </w:tcPr>
          <w:p w14:paraId="56D7C03F" w14:textId="77777777"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G4-Laser</w:t>
            </w:r>
          </w:p>
        </w:tc>
        <w:tc>
          <w:tcPr>
            <w:tcW w:w="967" w:type="dxa"/>
            <w:tcBorders>
              <w:top w:val="nil"/>
              <w:left w:val="nil"/>
              <w:bottom w:val="single" w:sz="8" w:space="0" w:color="auto"/>
              <w:right w:val="nil"/>
            </w:tcBorders>
            <w:shd w:val="clear" w:color="auto" w:fill="auto"/>
            <w:noWrap/>
            <w:vAlign w:val="bottom"/>
            <w:hideMark/>
          </w:tcPr>
          <w:p w14:paraId="2DF72840" w14:textId="77777777"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0.75</w:t>
            </w:r>
          </w:p>
        </w:tc>
        <w:tc>
          <w:tcPr>
            <w:tcW w:w="960" w:type="dxa"/>
            <w:tcBorders>
              <w:top w:val="nil"/>
              <w:left w:val="nil"/>
              <w:bottom w:val="single" w:sz="8" w:space="0" w:color="auto"/>
              <w:right w:val="nil"/>
            </w:tcBorders>
            <w:shd w:val="clear" w:color="auto" w:fill="auto"/>
            <w:noWrap/>
            <w:vAlign w:val="bottom"/>
            <w:hideMark/>
          </w:tcPr>
          <w:p w14:paraId="7DCFE049" w14:textId="77777777"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0.365</w:t>
            </w:r>
          </w:p>
        </w:tc>
        <w:tc>
          <w:tcPr>
            <w:tcW w:w="960" w:type="dxa"/>
            <w:tcBorders>
              <w:top w:val="nil"/>
              <w:left w:val="nil"/>
              <w:bottom w:val="single" w:sz="8" w:space="0" w:color="auto"/>
              <w:right w:val="nil"/>
            </w:tcBorders>
            <w:shd w:val="clear" w:color="auto" w:fill="auto"/>
            <w:noWrap/>
            <w:vAlign w:val="bottom"/>
            <w:hideMark/>
          </w:tcPr>
          <w:p w14:paraId="2ADC43D6" w14:textId="77777777"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 </w:t>
            </w:r>
          </w:p>
        </w:tc>
        <w:tc>
          <w:tcPr>
            <w:tcW w:w="960" w:type="dxa"/>
            <w:tcBorders>
              <w:top w:val="nil"/>
              <w:left w:val="nil"/>
              <w:bottom w:val="single" w:sz="8" w:space="0" w:color="auto"/>
              <w:right w:val="single" w:sz="8" w:space="0" w:color="auto"/>
            </w:tcBorders>
            <w:shd w:val="clear" w:color="auto" w:fill="auto"/>
            <w:noWrap/>
            <w:vAlign w:val="bottom"/>
            <w:hideMark/>
          </w:tcPr>
          <w:p w14:paraId="5F233132" w14:textId="77777777"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 </w:t>
            </w:r>
          </w:p>
        </w:tc>
      </w:tr>
      <w:tr w:rsidR="00596ADA" w:rsidRPr="00961D25" w14:paraId="2AABE878" w14:textId="77777777" w:rsidTr="00B36E43">
        <w:trPr>
          <w:trHeight w:val="315"/>
        </w:trPr>
        <w:tc>
          <w:tcPr>
            <w:tcW w:w="2283" w:type="dxa"/>
            <w:tcBorders>
              <w:top w:val="nil"/>
              <w:left w:val="single" w:sz="8" w:space="0" w:color="auto"/>
              <w:bottom w:val="nil"/>
              <w:right w:val="nil"/>
            </w:tcBorders>
            <w:shd w:val="clear" w:color="auto" w:fill="auto"/>
            <w:noWrap/>
            <w:vAlign w:val="bottom"/>
            <w:hideMark/>
          </w:tcPr>
          <w:p w14:paraId="3706DE3B" w14:textId="77777777"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 </w:t>
            </w:r>
          </w:p>
        </w:tc>
        <w:tc>
          <w:tcPr>
            <w:tcW w:w="967" w:type="dxa"/>
            <w:tcBorders>
              <w:top w:val="nil"/>
              <w:left w:val="nil"/>
              <w:bottom w:val="nil"/>
              <w:right w:val="nil"/>
            </w:tcBorders>
            <w:shd w:val="clear" w:color="auto" w:fill="auto"/>
            <w:noWrap/>
            <w:vAlign w:val="bottom"/>
            <w:hideMark/>
          </w:tcPr>
          <w:p w14:paraId="1D884179" w14:textId="77777777" w:rsidR="00596ADA" w:rsidRPr="00961D25" w:rsidRDefault="00596ADA" w:rsidP="00B36E43">
            <w:pPr>
              <w:spacing w:after="0"/>
              <w:jc w:val="center"/>
              <w:rPr>
                <w:rFonts w:ascii="Calibri" w:eastAsia="Times New Roman" w:hAnsi="Calibri" w:cs="Calibri"/>
                <w:color w:val="000000"/>
                <w:lang w:val="en-US"/>
              </w:rPr>
            </w:pPr>
          </w:p>
        </w:tc>
        <w:tc>
          <w:tcPr>
            <w:tcW w:w="960" w:type="dxa"/>
            <w:tcBorders>
              <w:top w:val="nil"/>
              <w:left w:val="nil"/>
              <w:bottom w:val="nil"/>
              <w:right w:val="nil"/>
            </w:tcBorders>
            <w:shd w:val="clear" w:color="auto" w:fill="auto"/>
            <w:noWrap/>
            <w:vAlign w:val="bottom"/>
            <w:hideMark/>
          </w:tcPr>
          <w:p w14:paraId="0F446FBD" w14:textId="77777777" w:rsidR="00596ADA" w:rsidRPr="00961D25" w:rsidRDefault="00596ADA" w:rsidP="00B36E43">
            <w:pPr>
              <w:spacing w:after="0"/>
              <w:jc w:val="center"/>
              <w:rPr>
                <w:rFonts w:ascii="Calibri" w:eastAsia="Times New Roman" w:hAnsi="Calibri" w:cs="Calibri"/>
                <w:color w:val="000000"/>
                <w:lang w:val="en-US"/>
              </w:rPr>
            </w:pPr>
          </w:p>
        </w:tc>
        <w:tc>
          <w:tcPr>
            <w:tcW w:w="960" w:type="dxa"/>
            <w:tcBorders>
              <w:top w:val="nil"/>
              <w:left w:val="nil"/>
              <w:bottom w:val="nil"/>
              <w:right w:val="nil"/>
            </w:tcBorders>
            <w:shd w:val="clear" w:color="auto" w:fill="auto"/>
            <w:noWrap/>
            <w:vAlign w:val="bottom"/>
            <w:hideMark/>
          </w:tcPr>
          <w:p w14:paraId="4F7F62A7" w14:textId="77777777" w:rsidR="00596ADA" w:rsidRPr="00961D25" w:rsidRDefault="00596ADA" w:rsidP="00B36E43">
            <w:pPr>
              <w:spacing w:after="0"/>
              <w:rPr>
                <w:rFonts w:ascii="Calibri" w:eastAsia="Times New Roman" w:hAnsi="Calibri" w:cs="Calibri"/>
                <w:color w:val="000000"/>
                <w:lang w:val="en-US"/>
              </w:rPr>
            </w:pPr>
          </w:p>
        </w:tc>
        <w:tc>
          <w:tcPr>
            <w:tcW w:w="960" w:type="dxa"/>
            <w:tcBorders>
              <w:top w:val="nil"/>
              <w:left w:val="nil"/>
              <w:bottom w:val="nil"/>
              <w:right w:val="single" w:sz="8" w:space="0" w:color="auto"/>
            </w:tcBorders>
            <w:shd w:val="clear" w:color="auto" w:fill="auto"/>
            <w:noWrap/>
            <w:vAlign w:val="bottom"/>
            <w:hideMark/>
          </w:tcPr>
          <w:p w14:paraId="64F874F6" w14:textId="77777777"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 </w:t>
            </w:r>
          </w:p>
        </w:tc>
      </w:tr>
      <w:tr w:rsidR="00596ADA" w:rsidRPr="00961D25" w14:paraId="30985BC3" w14:textId="77777777" w:rsidTr="00B36E43">
        <w:trPr>
          <w:trHeight w:val="300"/>
        </w:trPr>
        <w:tc>
          <w:tcPr>
            <w:tcW w:w="2283" w:type="dxa"/>
            <w:tcBorders>
              <w:top w:val="single" w:sz="8" w:space="0" w:color="auto"/>
              <w:left w:val="single" w:sz="8" w:space="0" w:color="auto"/>
              <w:bottom w:val="nil"/>
              <w:right w:val="nil"/>
            </w:tcBorders>
            <w:shd w:val="clear" w:color="auto" w:fill="auto"/>
            <w:noWrap/>
            <w:vAlign w:val="bottom"/>
            <w:hideMark/>
          </w:tcPr>
          <w:p w14:paraId="20021B0A" w14:textId="77777777"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G2 - Sonic</w:t>
            </w:r>
          </w:p>
        </w:tc>
        <w:tc>
          <w:tcPr>
            <w:tcW w:w="967" w:type="dxa"/>
            <w:tcBorders>
              <w:top w:val="single" w:sz="8" w:space="0" w:color="auto"/>
              <w:left w:val="nil"/>
              <w:bottom w:val="nil"/>
              <w:right w:val="nil"/>
            </w:tcBorders>
            <w:shd w:val="clear" w:color="auto" w:fill="auto"/>
            <w:noWrap/>
            <w:vAlign w:val="bottom"/>
            <w:hideMark/>
          </w:tcPr>
          <w:p w14:paraId="0BD40123" w14:textId="77777777"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1.75</w:t>
            </w:r>
          </w:p>
        </w:tc>
        <w:tc>
          <w:tcPr>
            <w:tcW w:w="960" w:type="dxa"/>
            <w:tcBorders>
              <w:top w:val="single" w:sz="8" w:space="0" w:color="auto"/>
              <w:left w:val="nil"/>
              <w:bottom w:val="nil"/>
              <w:right w:val="nil"/>
            </w:tcBorders>
            <w:shd w:val="clear" w:color="auto" w:fill="auto"/>
            <w:noWrap/>
            <w:vAlign w:val="bottom"/>
            <w:hideMark/>
          </w:tcPr>
          <w:p w14:paraId="5F3C5F86" w14:textId="77777777"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0.707</w:t>
            </w:r>
          </w:p>
        </w:tc>
        <w:tc>
          <w:tcPr>
            <w:tcW w:w="960" w:type="dxa"/>
            <w:tcBorders>
              <w:top w:val="single" w:sz="8" w:space="0" w:color="auto"/>
              <w:left w:val="nil"/>
              <w:bottom w:val="nil"/>
              <w:right w:val="nil"/>
            </w:tcBorders>
            <w:shd w:val="clear" w:color="auto" w:fill="auto"/>
            <w:noWrap/>
            <w:vAlign w:val="bottom"/>
            <w:hideMark/>
          </w:tcPr>
          <w:p w14:paraId="2A298048" w14:textId="77777777" w:rsidR="00596ADA" w:rsidRPr="00961D25" w:rsidRDefault="00596ADA" w:rsidP="00B36E43">
            <w:pPr>
              <w:spacing w:after="0"/>
              <w:jc w:val="right"/>
              <w:rPr>
                <w:rFonts w:ascii="Calibri" w:eastAsia="Times New Roman" w:hAnsi="Calibri" w:cs="Calibri"/>
                <w:color w:val="000000"/>
                <w:lang w:val="en-US"/>
              </w:rPr>
            </w:pPr>
            <w:r w:rsidRPr="00961D25">
              <w:rPr>
                <w:rFonts w:ascii="Calibri" w:eastAsia="Times New Roman" w:hAnsi="Calibri" w:cs="Calibri"/>
                <w:color w:val="000000"/>
                <w:lang w:val="en-US"/>
              </w:rPr>
              <w:t>0.000</w:t>
            </w:r>
          </w:p>
        </w:tc>
        <w:tc>
          <w:tcPr>
            <w:tcW w:w="960" w:type="dxa"/>
            <w:tcBorders>
              <w:top w:val="single" w:sz="8" w:space="0" w:color="auto"/>
              <w:left w:val="nil"/>
              <w:bottom w:val="nil"/>
              <w:right w:val="single" w:sz="8" w:space="0" w:color="auto"/>
            </w:tcBorders>
            <w:shd w:val="clear" w:color="auto" w:fill="auto"/>
            <w:noWrap/>
            <w:vAlign w:val="bottom"/>
            <w:hideMark/>
          </w:tcPr>
          <w:p w14:paraId="152B1384" w14:textId="77777777" w:rsidR="00596ADA" w:rsidRPr="00961D25" w:rsidRDefault="00596ADA" w:rsidP="00B36E43">
            <w:pPr>
              <w:spacing w:after="0"/>
              <w:jc w:val="right"/>
              <w:rPr>
                <w:rFonts w:ascii="Calibri" w:eastAsia="Times New Roman" w:hAnsi="Calibri" w:cs="Calibri"/>
                <w:color w:val="000000"/>
                <w:lang w:val="en-US"/>
              </w:rPr>
            </w:pPr>
            <w:r w:rsidRPr="00961D25">
              <w:rPr>
                <w:rFonts w:ascii="Calibri" w:eastAsia="Times New Roman" w:hAnsi="Calibri" w:cs="Calibri"/>
                <w:color w:val="000000"/>
                <w:lang w:val="en-US"/>
              </w:rPr>
              <w:t>1.000</w:t>
            </w:r>
          </w:p>
        </w:tc>
      </w:tr>
      <w:tr w:rsidR="00596ADA" w:rsidRPr="00961D25" w14:paraId="3BA2F6FC" w14:textId="77777777" w:rsidTr="00B36E43">
        <w:trPr>
          <w:trHeight w:val="315"/>
        </w:trPr>
        <w:tc>
          <w:tcPr>
            <w:tcW w:w="2283" w:type="dxa"/>
            <w:tcBorders>
              <w:top w:val="nil"/>
              <w:left w:val="single" w:sz="8" w:space="0" w:color="auto"/>
              <w:bottom w:val="single" w:sz="8" w:space="0" w:color="auto"/>
              <w:right w:val="nil"/>
            </w:tcBorders>
            <w:shd w:val="clear" w:color="auto" w:fill="auto"/>
            <w:noWrap/>
            <w:vAlign w:val="bottom"/>
            <w:hideMark/>
          </w:tcPr>
          <w:p w14:paraId="60051324" w14:textId="77777777"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G3-Ultra Sonic</w:t>
            </w:r>
          </w:p>
        </w:tc>
        <w:tc>
          <w:tcPr>
            <w:tcW w:w="967" w:type="dxa"/>
            <w:tcBorders>
              <w:top w:val="nil"/>
              <w:left w:val="nil"/>
              <w:bottom w:val="single" w:sz="8" w:space="0" w:color="auto"/>
              <w:right w:val="nil"/>
            </w:tcBorders>
            <w:shd w:val="clear" w:color="auto" w:fill="auto"/>
            <w:noWrap/>
            <w:vAlign w:val="bottom"/>
            <w:hideMark/>
          </w:tcPr>
          <w:p w14:paraId="3DBC3AF9" w14:textId="77777777"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1.75</w:t>
            </w:r>
          </w:p>
        </w:tc>
        <w:tc>
          <w:tcPr>
            <w:tcW w:w="960" w:type="dxa"/>
            <w:tcBorders>
              <w:top w:val="nil"/>
              <w:left w:val="nil"/>
              <w:bottom w:val="single" w:sz="8" w:space="0" w:color="auto"/>
              <w:right w:val="nil"/>
            </w:tcBorders>
            <w:shd w:val="clear" w:color="auto" w:fill="auto"/>
            <w:noWrap/>
            <w:vAlign w:val="bottom"/>
            <w:hideMark/>
          </w:tcPr>
          <w:p w14:paraId="792F35B3" w14:textId="77777777"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1.488</w:t>
            </w:r>
          </w:p>
        </w:tc>
        <w:tc>
          <w:tcPr>
            <w:tcW w:w="960" w:type="dxa"/>
            <w:tcBorders>
              <w:top w:val="nil"/>
              <w:left w:val="nil"/>
              <w:bottom w:val="single" w:sz="8" w:space="0" w:color="auto"/>
              <w:right w:val="nil"/>
            </w:tcBorders>
            <w:shd w:val="clear" w:color="auto" w:fill="auto"/>
            <w:noWrap/>
            <w:vAlign w:val="bottom"/>
            <w:hideMark/>
          </w:tcPr>
          <w:p w14:paraId="232C0CAA" w14:textId="77777777"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 </w:t>
            </w:r>
          </w:p>
        </w:tc>
        <w:tc>
          <w:tcPr>
            <w:tcW w:w="960" w:type="dxa"/>
            <w:tcBorders>
              <w:top w:val="nil"/>
              <w:left w:val="nil"/>
              <w:bottom w:val="single" w:sz="8" w:space="0" w:color="auto"/>
              <w:right w:val="single" w:sz="8" w:space="0" w:color="auto"/>
            </w:tcBorders>
            <w:shd w:val="clear" w:color="auto" w:fill="auto"/>
            <w:noWrap/>
            <w:vAlign w:val="bottom"/>
            <w:hideMark/>
          </w:tcPr>
          <w:p w14:paraId="6BEE9A51" w14:textId="77777777"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 </w:t>
            </w:r>
          </w:p>
        </w:tc>
      </w:tr>
      <w:tr w:rsidR="00596ADA" w:rsidRPr="00961D25" w14:paraId="7C361C16" w14:textId="77777777" w:rsidTr="00B36E43">
        <w:trPr>
          <w:trHeight w:val="315"/>
        </w:trPr>
        <w:tc>
          <w:tcPr>
            <w:tcW w:w="2283" w:type="dxa"/>
            <w:tcBorders>
              <w:top w:val="nil"/>
              <w:left w:val="single" w:sz="8" w:space="0" w:color="auto"/>
              <w:bottom w:val="nil"/>
              <w:right w:val="nil"/>
            </w:tcBorders>
            <w:shd w:val="clear" w:color="auto" w:fill="auto"/>
            <w:noWrap/>
            <w:vAlign w:val="bottom"/>
            <w:hideMark/>
          </w:tcPr>
          <w:p w14:paraId="75E9E834" w14:textId="77777777"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 </w:t>
            </w:r>
          </w:p>
        </w:tc>
        <w:tc>
          <w:tcPr>
            <w:tcW w:w="967" w:type="dxa"/>
            <w:tcBorders>
              <w:top w:val="nil"/>
              <w:left w:val="nil"/>
              <w:bottom w:val="nil"/>
              <w:right w:val="nil"/>
            </w:tcBorders>
            <w:shd w:val="clear" w:color="auto" w:fill="auto"/>
            <w:noWrap/>
            <w:vAlign w:val="bottom"/>
            <w:hideMark/>
          </w:tcPr>
          <w:p w14:paraId="297DF7BF" w14:textId="77777777" w:rsidR="00596ADA" w:rsidRPr="00961D25" w:rsidRDefault="00596ADA" w:rsidP="00B36E43">
            <w:pPr>
              <w:spacing w:after="0"/>
              <w:jc w:val="center"/>
              <w:rPr>
                <w:rFonts w:ascii="Calibri" w:eastAsia="Times New Roman" w:hAnsi="Calibri" w:cs="Calibri"/>
                <w:color w:val="000000"/>
                <w:lang w:val="en-US"/>
              </w:rPr>
            </w:pPr>
          </w:p>
        </w:tc>
        <w:tc>
          <w:tcPr>
            <w:tcW w:w="960" w:type="dxa"/>
            <w:tcBorders>
              <w:top w:val="nil"/>
              <w:left w:val="nil"/>
              <w:bottom w:val="nil"/>
              <w:right w:val="nil"/>
            </w:tcBorders>
            <w:shd w:val="clear" w:color="auto" w:fill="auto"/>
            <w:noWrap/>
            <w:vAlign w:val="bottom"/>
            <w:hideMark/>
          </w:tcPr>
          <w:p w14:paraId="609620BE" w14:textId="77777777" w:rsidR="00596ADA" w:rsidRPr="00961D25" w:rsidRDefault="00596ADA" w:rsidP="00B36E43">
            <w:pPr>
              <w:spacing w:after="0"/>
              <w:jc w:val="center"/>
              <w:rPr>
                <w:rFonts w:ascii="Calibri" w:eastAsia="Times New Roman" w:hAnsi="Calibri" w:cs="Calibri"/>
                <w:color w:val="000000"/>
                <w:lang w:val="en-US"/>
              </w:rPr>
            </w:pPr>
          </w:p>
        </w:tc>
        <w:tc>
          <w:tcPr>
            <w:tcW w:w="960" w:type="dxa"/>
            <w:tcBorders>
              <w:top w:val="nil"/>
              <w:left w:val="nil"/>
              <w:bottom w:val="nil"/>
              <w:right w:val="nil"/>
            </w:tcBorders>
            <w:shd w:val="clear" w:color="auto" w:fill="auto"/>
            <w:noWrap/>
            <w:vAlign w:val="bottom"/>
            <w:hideMark/>
          </w:tcPr>
          <w:p w14:paraId="7A73085D" w14:textId="77777777" w:rsidR="00596ADA" w:rsidRPr="00961D25" w:rsidRDefault="00596ADA" w:rsidP="00B36E43">
            <w:pPr>
              <w:spacing w:after="0"/>
              <w:rPr>
                <w:rFonts w:ascii="Calibri" w:eastAsia="Times New Roman" w:hAnsi="Calibri" w:cs="Calibri"/>
                <w:color w:val="000000"/>
                <w:lang w:val="en-US"/>
              </w:rPr>
            </w:pPr>
          </w:p>
        </w:tc>
        <w:tc>
          <w:tcPr>
            <w:tcW w:w="960" w:type="dxa"/>
            <w:tcBorders>
              <w:top w:val="nil"/>
              <w:left w:val="nil"/>
              <w:bottom w:val="nil"/>
              <w:right w:val="single" w:sz="8" w:space="0" w:color="auto"/>
            </w:tcBorders>
            <w:shd w:val="clear" w:color="auto" w:fill="auto"/>
            <w:noWrap/>
            <w:vAlign w:val="bottom"/>
            <w:hideMark/>
          </w:tcPr>
          <w:p w14:paraId="2A14D4D8" w14:textId="77777777"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 </w:t>
            </w:r>
          </w:p>
        </w:tc>
      </w:tr>
      <w:tr w:rsidR="00596ADA" w:rsidRPr="00961D25" w14:paraId="6A4F6501" w14:textId="77777777" w:rsidTr="00B36E43">
        <w:trPr>
          <w:trHeight w:val="300"/>
        </w:trPr>
        <w:tc>
          <w:tcPr>
            <w:tcW w:w="2283" w:type="dxa"/>
            <w:tcBorders>
              <w:top w:val="single" w:sz="8" w:space="0" w:color="auto"/>
              <w:left w:val="single" w:sz="8" w:space="0" w:color="auto"/>
              <w:bottom w:val="nil"/>
              <w:right w:val="nil"/>
            </w:tcBorders>
            <w:shd w:val="clear" w:color="auto" w:fill="auto"/>
            <w:noWrap/>
            <w:vAlign w:val="bottom"/>
            <w:hideMark/>
          </w:tcPr>
          <w:p w14:paraId="42E06BFB" w14:textId="77777777"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G2 - Sonic</w:t>
            </w:r>
          </w:p>
        </w:tc>
        <w:tc>
          <w:tcPr>
            <w:tcW w:w="967" w:type="dxa"/>
            <w:tcBorders>
              <w:top w:val="single" w:sz="8" w:space="0" w:color="auto"/>
              <w:left w:val="nil"/>
              <w:bottom w:val="nil"/>
              <w:right w:val="nil"/>
            </w:tcBorders>
            <w:shd w:val="clear" w:color="auto" w:fill="auto"/>
            <w:noWrap/>
            <w:vAlign w:val="bottom"/>
            <w:hideMark/>
          </w:tcPr>
          <w:p w14:paraId="369B5CEB" w14:textId="77777777"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1.75</w:t>
            </w:r>
          </w:p>
        </w:tc>
        <w:tc>
          <w:tcPr>
            <w:tcW w:w="960" w:type="dxa"/>
            <w:tcBorders>
              <w:top w:val="single" w:sz="8" w:space="0" w:color="auto"/>
              <w:left w:val="nil"/>
              <w:bottom w:val="nil"/>
              <w:right w:val="nil"/>
            </w:tcBorders>
            <w:shd w:val="clear" w:color="auto" w:fill="auto"/>
            <w:noWrap/>
            <w:vAlign w:val="bottom"/>
            <w:hideMark/>
          </w:tcPr>
          <w:p w14:paraId="014869F5" w14:textId="77777777"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0.707</w:t>
            </w:r>
          </w:p>
        </w:tc>
        <w:tc>
          <w:tcPr>
            <w:tcW w:w="960" w:type="dxa"/>
            <w:tcBorders>
              <w:top w:val="single" w:sz="8" w:space="0" w:color="auto"/>
              <w:left w:val="nil"/>
              <w:bottom w:val="nil"/>
              <w:right w:val="nil"/>
            </w:tcBorders>
            <w:shd w:val="clear" w:color="auto" w:fill="auto"/>
            <w:noWrap/>
            <w:vAlign w:val="bottom"/>
            <w:hideMark/>
          </w:tcPr>
          <w:p w14:paraId="52159386" w14:textId="77777777" w:rsidR="00596ADA" w:rsidRPr="00961D25" w:rsidRDefault="00596ADA" w:rsidP="00B36E43">
            <w:pPr>
              <w:spacing w:after="0"/>
              <w:jc w:val="right"/>
              <w:rPr>
                <w:rFonts w:ascii="Calibri" w:eastAsia="Times New Roman" w:hAnsi="Calibri" w:cs="Calibri"/>
                <w:color w:val="000000"/>
                <w:lang w:val="en-US"/>
              </w:rPr>
            </w:pPr>
            <w:r w:rsidRPr="00961D25">
              <w:rPr>
                <w:rFonts w:ascii="Calibri" w:eastAsia="Times New Roman" w:hAnsi="Calibri" w:cs="Calibri"/>
                <w:color w:val="000000"/>
                <w:lang w:val="en-US"/>
              </w:rPr>
              <w:t>3.554</w:t>
            </w:r>
          </w:p>
        </w:tc>
        <w:tc>
          <w:tcPr>
            <w:tcW w:w="960" w:type="dxa"/>
            <w:tcBorders>
              <w:top w:val="single" w:sz="8" w:space="0" w:color="auto"/>
              <w:left w:val="nil"/>
              <w:bottom w:val="nil"/>
              <w:right w:val="single" w:sz="8" w:space="0" w:color="auto"/>
            </w:tcBorders>
            <w:shd w:val="clear" w:color="000000" w:fill="FFFF00"/>
            <w:noWrap/>
            <w:vAlign w:val="bottom"/>
            <w:hideMark/>
          </w:tcPr>
          <w:p w14:paraId="20C96C60" w14:textId="77777777" w:rsidR="00596ADA" w:rsidRPr="00961D25" w:rsidRDefault="00596ADA" w:rsidP="00B36E43">
            <w:pPr>
              <w:spacing w:after="0"/>
              <w:jc w:val="right"/>
              <w:rPr>
                <w:rFonts w:ascii="Calibri" w:eastAsia="Times New Roman" w:hAnsi="Calibri" w:cs="Calibri"/>
                <w:color w:val="000000"/>
                <w:lang w:val="en-US"/>
              </w:rPr>
            </w:pPr>
            <w:r w:rsidRPr="00961D25">
              <w:rPr>
                <w:rFonts w:ascii="Calibri" w:eastAsia="Times New Roman" w:hAnsi="Calibri" w:cs="Calibri"/>
                <w:color w:val="000000"/>
                <w:lang w:val="en-US"/>
              </w:rPr>
              <w:t>0.003</w:t>
            </w:r>
          </w:p>
        </w:tc>
      </w:tr>
      <w:tr w:rsidR="00596ADA" w:rsidRPr="00961D25" w14:paraId="76DD15ED" w14:textId="77777777" w:rsidTr="00B36E43">
        <w:trPr>
          <w:trHeight w:val="315"/>
        </w:trPr>
        <w:tc>
          <w:tcPr>
            <w:tcW w:w="2283" w:type="dxa"/>
            <w:tcBorders>
              <w:top w:val="nil"/>
              <w:left w:val="single" w:sz="8" w:space="0" w:color="auto"/>
              <w:bottom w:val="single" w:sz="8" w:space="0" w:color="auto"/>
              <w:right w:val="nil"/>
            </w:tcBorders>
            <w:shd w:val="clear" w:color="auto" w:fill="auto"/>
            <w:noWrap/>
            <w:vAlign w:val="bottom"/>
            <w:hideMark/>
          </w:tcPr>
          <w:p w14:paraId="02E2D82B" w14:textId="77777777"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G4-Laser</w:t>
            </w:r>
          </w:p>
        </w:tc>
        <w:tc>
          <w:tcPr>
            <w:tcW w:w="967" w:type="dxa"/>
            <w:tcBorders>
              <w:top w:val="nil"/>
              <w:left w:val="nil"/>
              <w:bottom w:val="single" w:sz="8" w:space="0" w:color="auto"/>
              <w:right w:val="nil"/>
            </w:tcBorders>
            <w:shd w:val="clear" w:color="auto" w:fill="auto"/>
            <w:noWrap/>
            <w:vAlign w:val="bottom"/>
            <w:hideMark/>
          </w:tcPr>
          <w:p w14:paraId="538BA650" w14:textId="77777777"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0.75</w:t>
            </w:r>
          </w:p>
        </w:tc>
        <w:tc>
          <w:tcPr>
            <w:tcW w:w="960" w:type="dxa"/>
            <w:tcBorders>
              <w:top w:val="nil"/>
              <w:left w:val="nil"/>
              <w:bottom w:val="single" w:sz="8" w:space="0" w:color="auto"/>
              <w:right w:val="nil"/>
            </w:tcBorders>
            <w:shd w:val="clear" w:color="auto" w:fill="auto"/>
            <w:noWrap/>
            <w:vAlign w:val="bottom"/>
            <w:hideMark/>
          </w:tcPr>
          <w:p w14:paraId="2F7829DA" w14:textId="77777777"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0.365</w:t>
            </w:r>
          </w:p>
        </w:tc>
        <w:tc>
          <w:tcPr>
            <w:tcW w:w="960" w:type="dxa"/>
            <w:tcBorders>
              <w:top w:val="nil"/>
              <w:left w:val="nil"/>
              <w:bottom w:val="single" w:sz="8" w:space="0" w:color="auto"/>
              <w:right w:val="nil"/>
            </w:tcBorders>
            <w:shd w:val="clear" w:color="auto" w:fill="auto"/>
            <w:noWrap/>
            <w:vAlign w:val="bottom"/>
            <w:hideMark/>
          </w:tcPr>
          <w:p w14:paraId="2FEA520F" w14:textId="77777777"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 </w:t>
            </w:r>
          </w:p>
        </w:tc>
        <w:tc>
          <w:tcPr>
            <w:tcW w:w="960" w:type="dxa"/>
            <w:tcBorders>
              <w:top w:val="nil"/>
              <w:left w:val="nil"/>
              <w:bottom w:val="single" w:sz="8" w:space="0" w:color="auto"/>
              <w:right w:val="single" w:sz="8" w:space="0" w:color="auto"/>
            </w:tcBorders>
            <w:shd w:val="clear" w:color="auto" w:fill="auto"/>
            <w:noWrap/>
            <w:vAlign w:val="bottom"/>
            <w:hideMark/>
          </w:tcPr>
          <w:p w14:paraId="4B5AD653" w14:textId="77777777"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 </w:t>
            </w:r>
          </w:p>
        </w:tc>
      </w:tr>
      <w:tr w:rsidR="00596ADA" w:rsidRPr="00961D25" w14:paraId="59F0CCC7" w14:textId="77777777" w:rsidTr="00B36E43">
        <w:trPr>
          <w:trHeight w:val="315"/>
        </w:trPr>
        <w:tc>
          <w:tcPr>
            <w:tcW w:w="2283" w:type="dxa"/>
            <w:tcBorders>
              <w:top w:val="nil"/>
              <w:left w:val="single" w:sz="8" w:space="0" w:color="auto"/>
              <w:bottom w:val="nil"/>
              <w:right w:val="nil"/>
            </w:tcBorders>
            <w:shd w:val="clear" w:color="auto" w:fill="auto"/>
            <w:noWrap/>
            <w:vAlign w:val="bottom"/>
            <w:hideMark/>
          </w:tcPr>
          <w:p w14:paraId="1A9F14E5" w14:textId="77777777"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 </w:t>
            </w:r>
          </w:p>
        </w:tc>
        <w:tc>
          <w:tcPr>
            <w:tcW w:w="967" w:type="dxa"/>
            <w:tcBorders>
              <w:top w:val="nil"/>
              <w:left w:val="nil"/>
              <w:bottom w:val="nil"/>
              <w:right w:val="nil"/>
            </w:tcBorders>
            <w:shd w:val="clear" w:color="auto" w:fill="auto"/>
            <w:noWrap/>
            <w:vAlign w:val="bottom"/>
            <w:hideMark/>
          </w:tcPr>
          <w:p w14:paraId="63F148F7" w14:textId="77777777" w:rsidR="00596ADA" w:rsidRPr="00961D25" w:rsidRDefault="00596ADA" w:rsidP="00B36E43">
            <w:pPr>
              <w:spacing w:after="0"/>
              <w:jc w:val="center"/>
              <w:rPr>
                <w:rFonts w:ascii="Calibri" w:eastAsia="Times New Roman" w:hAnsi="Calibri" w:cs="Calibri"/>
                <w:color w:val="000000"/>
                <w:lang w:val="en-US"/>
              </w:rPr>
            </w:pPr>
          </w:p>
        </w:tc>
        <w:tc>
          <w:tcPr>
            <w:tcW w:w="960" w:type="dxa"/>
            <w:tcBorders>
              <w:top w:val="nil"/>
              <w:left w:val="nil"/>
              <w:bottom w:val="nil"/>
              <w:right w:val="nil"/>
            </w:tcBorders>
            <w:shd w:val="clear" w:color="auto" w:fill="auto"/>
            <w:noWrap/>
            <w:vAlign w:val="bottom"/>
            <w:hideMark/>
          </w:tcPr>
          <w:p w14:paraId="3A891947" w14:textId="77777777" w:rsidR="00596ADA" w:rsidRPr="00961D25" w:rsidRDefault="00596ADA" w:rsidP="00B36E43">
            <w:pPr>
              <w:spacing w:after="0"/>
              <w:rPr>
                <w:rFonts w:ascii="Calibri" w:eastAsia="Times New Roman" w:hAnsi="Calibri" w:cs="Calibri"/>
                <w:color w:val="000000"/>
                <w:lang w:val="en-US"/>
              </w:rPr>
            </w:pPr>
          </w:p>
        </w:tc>
        <w:tc>
          <w:tcPr>
            <w:tcW w:w="960" w:type="dxa"/>
            <w:tcBorders>
              <w:top w:val="nil"/>
              <w:left w:val="nil"/>
              <w:bottom w:val="nil"/>
              <w:right w:val="nil"/>
            </w:tcBorders>
            <w:shd w:val="clear" w:color="auto" w:fill="auto"/>
            <w:noWrap/>
            <w:vAlign w:val="bottom"/>
            <w:hideMark/>
          </w:tcPr>
          <w:p w14:paraId="389B81B3" w14:textId="77777777" w:rsidR="00596ADA" w:rsidRPr="00961D25" w:rsidRDefault="00596ADA" w:rsidP="00B36E43">
            <w:pPr>
              <w:spacing w:after="0"/>
              <w:rPr>
                <w:rFonts w:ascii="Calibri" w:eastAsia="Times New Roman" w:hAnsi="Calibri" w:cs="Calibri"/>
                <w:color w:val="000000"/>
                <w:lang w:val="en-US"/>
              </w:rPr>
            </w:pPr>
          </w:p>
        </w:tc>
        <w:tc>
          <w:tcPr>
            <w:tcW w:w="960" w:type="dxa"/>
            <w:tcBorders>
              <w:top w:val="nil"/>
              <w:left w:val="nil"/>
              <w:bottom w:val="nil"/>
              <w:right w:val="single" w:sz="8" w:space="0" w:color="auto"/>
            </w:tcBorders>
            <w:shd w:val="clear" w:color="auto" w:fill="auto"/>
            <w:noWrap/>
            <w:vAlign w:val="bottom"/>
            <w:hideMark/>
          </w:tcPr>
          <w:p w14:paraId="40CB7FC0" w14:textId="77777777"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 </w:t>
            </w:r>
          </w:p>
        </w:tc>
      </w:tr>
      <w:tr w:rsidR="00596ADA" w:rsidRPr="00961D25" w14:paraId="61E9CDFF" w14:textId="77777777" w:rsidTr="00B36E43">
        <w:trPr>
          <w:trHeight w:val="300"/>
        </w:trPr>
        <w:tc>
          <w:tcPr>
            <w:tcW w:w="2283" w:type="dxa"/>
            <w:tcBorders>
              <w:top w:val="single" w:sz="8" w:space="0" w:color="auto"/>
              <w:left w:val="single" w:sz="8" w:space="0" w:color="auto"/>
              <w:bottom w:val="nil"/>
              <w:right w:val="nil"/>
            </w:tcBorders>
            <w:shd w:val="clear" w:color="auto" w:fill="auto"/>
            <w:noWrap/>
            <w:vAlign w:val="bottom"/>
            <w:hideMark/>
          </w:tcPr>
          <w:p w14:paraId="05ECDAF1" w14:textId="77777777"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G3-Ultra Sonic</w:t>
            </w:r>
          </w:p>
        </w:tc>
        <w:tc>
          <w:tcPr>
            <w:tcW w:w="967" w:type="dxa"/>
            <w:tcBorders>
              <w:top w:val="single" w:sz="8" w:space="0" w:color="auto"/>
              <w:left w:val="nil"/>
              <w:bottom w:val="nil"/>
              <w:right w:val="nil"/>
            </w:tcBorders>
            <w:shd w:val="clear" w:color="auto" w:fill="auto"/>
            <w:noWrap/>
            <w:vAlign w:val="bottom"/>
            <w:hideMark/>
          </w:tcPr>
          <w:p w14:paraId="6A98118F" w14:textId="77777777"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1.75</w:t>
            </w:r>
          </w:p>
        </w:tc>
        <w:tc>
          <w:tcPr>
            <w:tcW w:w="960" w:type="dxa"/>
            <w:tcBorders>
              <w:top w:val="single" w:sz="8" w:space="0" w:color="auto"/>
              <w:left w:val="nil"/>
              <w:bottom w:val="nil"/>
              <w:right w:val="nil"/>
            </w:tcBorders>
            <w:shd w:val="clear" w:color="auto" w:fill="auto"/>
            <w:noWrap/>
            <w:vAlign w:val="bottom"/>
            <w:hideMark/>
          </w:tcPr>
          <w:p w14:paraId="66E69C20" w14:textId="77777777"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1.488</w:t>
            </w:r>
          </w:p>
        </w:tc>
        <w:tc>
          <w:tcPr>
            <w:tcW w:w="960" w:type="dxa"/>
            <w:tcBorders>
              <w:top w:val="single" w:sz="8" w:space="0" w:color="auto"/>
              <w:left w:val="nil"/>
              <w:bottom w:val="nil"/>
              <w:right w:val="nil"/>
            </w:tcBorders>
            <w:shd w:val="clear" w:color="auto" w:fill="auto"/>
            <w:noWrap/>
            <w:vAlign w:val="bottom"/>
            <w:hideMark/>
          </w:tcPr>
          <w:p w14:paraId="38005729" w14:textId="77777777" w:rsidR="00596ADA" w:rsidRPr="00961D25" w:rsidRDefault="00596ADA" w:rsidP="00B36E43">
            <w:pPr>
              <w:spacing w:after="0"/>
              <w:jc w:val="right"/>
              <w:rPr>
                <w:rFonts w:ascii="Calibri" w:eastAsia="Times New Roman" w:hAnsi="Calibri" w:cs="Calibri"/>
                <w:color w:val="000000"/>
                <w:lang w:val="en-US"/>
              </w:rPr>
            </w:pPr>
            <w:r w:rsidRPr="00961D25">
              <w:rPr>
                <w:rFonts w:ascii="Calibri" w:eastAsia="Times New Roman" w:hAnsi="Calibri" w:cs="Calibri"/>
                <w:color w:val="000000"/>
                <w:lang w:val="en-US"/>
              </w:rPr>
              <w:t>1.846</w:t>
            </w:r>
          </w:p>
        </w:tc>
        <w:tc>
          <w:tcPr>
            <w:tcW w:w="960" w:type="dxa"/>
            <w:tcBorders>
              <w:top w:val="single" w:sz="8" w:space="0" w:color="auto"/>
              <w:left w:val="nil"/>
              <w:bottom w:val="nil"/>
              <w:right w:val="single" w:sz="8" w:space="0" w:color="auto"/>
            </w:tcBorders>
            <w:shd w:val="clear" w:color="auto" w:fill="auto"/>
            <w:noWrap/>
            <w:vAlign w:val="bottom"/>
            <w:hideMark/>
          </w:tcPr>
          <w:p w14:paraId="001C8A14" w14:textId="77777777" w:rsidR="00596ADA" w:rsidRPr="00961D25" w:rsidRDefault="00596ADA" w:rsidP="00B36E43">
            <w:pPr>
              <w:spacing w:after="0"/>
              <w:jc w:val="right"/>
              <w:rPr>
                <w:rFonts w:ascii="Calibri" w:eastAsia="Times New Roman" w:hAnsi="Calibri" w:cs="Calibri"/>
                <w:color w:val="000000"/>
                <w:lang w:val="en-US"/>
              </w:rPr>
            </w:pPr>
            <w:r w:rsidRPr="00961D25">
              <w:rPr>
                <w:rFonts w:ascii="Calibri" w:eastAsia="Times New Roman" w:hAnsi="Calibri" w:cs="Calibri"/>
                <w:color w:val="000000"/>
                <w:lang w:val="en-US"/>
              </w:rPr>
              <w:t>0.086</w:t>
            </w:r>
          </w:p>
        </w:tc>
      </w:tr>
      <w:tr w:rsidR="00596ADA" w:rsidRPr="00961D25" w14:paraId="5A8F27BF" w14:textId="77777777" w:rsidTr="00B36E43">
        <w:trPr>
          <w:trHeight w:val="315"/>
        </w:trPr>
        <w:tc>
          <w:tcPr>
            <w:tcW w:w="2283" w:type="dxa"/>
            <w:tcBorders>
              <w:top w:val="nil"/>
              <w:left w:val="single" w:sz="8" w:space="0" w:color="auto"/>
              <w:bottom w:val="single" w:sz="8" w:space="0" w:color="auto"/>
              <w:right w:val="nil"/>
            </w:tcBorders>
            <w:shd w:val="clear" w:color="auto" w:fill="auto"/>
            <w:noWrap/>
            <w:vAlign w:val="bottom"/>
            <w:hideMark/>
          </w:tcPr>
          <w:p w14:paraId="61909A56" w14:textId="77777777"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G4-Laser</w:t>
            </w:r>
          </w:p>
        </w:tc>
        <w:tc>
          <w:tcPr>
            <w:tcW w:w="967" w:type="dxa"/>
            <w:tcBorders>
              <w:top w:val="nil"/>
              <w:left w:val="nil"/>
              <w:bottom w:val="single" w:sz="8" w:space="0" w:color="auto"/>
              <w:right w:val="nil"/>
            </w:tcBorders>
            <w:shd w:val="clear" w:color="auto" w:fill="auto"/>
            <w:noWrap/>
            <w:vAlign w:val="bottom"/>
            <w:hideMark/>
          </w:tcPr>
          <w:p w14:paraId="037DB049" w14:textId="77777777"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0.75</w:t>
            </w:r>
          </w:p>
        </w:tc>
        <w:tc>
          <w:tcPr>
            <w:tcW w:w="960" w:type="dxa"/>
            <w:tcBorders>
              <w:top w:val="nil"/>
              <w:left w:val="nil"/>
              <w:bottom w:val="single" w:sz="8" w:space="0" w:color="auto"/>
              <w:right w:val="nil"/>
            </w:tcBorders>
            <w:shd w:val="clear" w:color="auto" w:fill="auto"/>
            <w:noWrap/>
            <w:vAlign w:val="bottom"/>
            <w:hideMark/>
          </w:tcPr>
          <w:p w14:paraId="07E0883C" w14:textId="77777777" w:rsidR="00596ADA" w:rsidRPr="00961D25" w:rsidRDefault="00596ADA" w:rsidP="00B36E43">
            <w:pPr>
              <w:spacing w:after="0"/>
              <w:jc w:val="center"/>
              <w:rPr>
                <w:rFonts w:ascii="Calibri" w:eastAsia="Times New Roman" w:hAnsi="Calibri" w:cs="Calibri"/>
                <w:color w:val="000000"/>
                <w:lang w:val="en-US"/>
              </w:rPr>
            </w:pPr>
            <w:r w:rsidRPr="00961D25">
              <w:rPr>
                <w:rFonts w:ascii="Calibri" w:eastAsia="Times New Roman" w:hAnsi="Calibri" w:cs="Calibri"/>
                <w:color w:val="000000"/>
                <w:lang w:val="en-US"/>
              </w:rPr>
              <w:t>0.365</w:t>
            </w:r>
          </w:p>
        </w:tc>
        <w:tc>
          <w:tcPr>
            <w:tcW w:w="960" w:type="dxa"/>
            <w:tcBorders>
              <w:top w:val="nil"/>
              <w:left w:val="nil"/>
              <w:bottom w:val="single" w:sz="8" w:space="0" w:color="auto"/>
              <w:right w:val="nil"/>
            </w:tcBorders>
            <w:shd w:val="clear" w:color="auto" w:fill="auto"/>
            <w:noWrap/>
            <w:vAlign w:val="bottom"/>
            <w:hideMark/>
          </w:tcPr>
          <w:p w14:paraId="4BD7239D" w14:textId="77777777"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 </w:t>
            </w:r>
          </w:p>
        </w:tc>
        <w:tc>
          <w:tcPr>
            <w:tcW w:w="960" w:type="dxa"/>
            <w:tcBorders>
              <w:top w:val="nil"/>
              <w:left w:val="nil"/>
              <w:bottom w:val="single" w:sz="8" w:space="0" w:color="auto"/>
              <w:right w:val="single" w:sz="8" w:space="0" w:color="auto"/>
            </w:tcBorders>
            <w:shd w:val="clear" w:color="auto" w:fill="auto"/>
            <w:noWrap/>
            <w:vAlign w:val="bottom"/>
            <w:hideMark/>
          </w:tcPr>
          <w:p w14:paraId="177E1242" w14:textId="77777777" w:rsidR="00596ADA" w:rsidRPr="00961D25" w:rsidRDefault="00596ADA" w:rsidP="00B36E43">
            <w:pPr>
              <w:spacing w:after="0"/>
              <w:rPr>
                <w:rFonts w:ascii="Calibri" w:eastAsia="Times New Roman" w:hAnsi="Calibri" w:cs="Calibri"/>
                <w:color w:val="000000"/>
                <w:lang w:val="en-US"/>
              </w:rPr>
            </w:pPr>
            <w:r w:rsidRPr="00961D25">
              <w:rPr>
                <w:rFonts w:ascii="Calibri" w:eastAsia="Times New Roman" w:hAnsi="Calibri" w:cs="Calibri"/>
                <w:color w:val="000000"/>
                <w:lang w:val="en-US"/>
              </w:rPr>
              <w:t> </w:t>
            </w:r>
          </w:p>
        </w:tc>
      </w:tr>
    </w:tbl>
    <w:p w14:paraId="40F4A5F3" w14:textId="77777777" w:rsidR="00596ADA" w:rsidRDefault="00596ADA" w:rsidP="00596ADA">
      <w:pPr>
        <w:rPr>
          <w:lang w:val="en-US"/>
        </w:rPr>
      </w:pPr>
    </w:p>
    <w:p w14:paraId="048F33C6" w14:textId="5F8A0A7D" w:rsidR="00596ADA" w:rsidRDefault="00E26B24" w:rsidP="00596ADA">
      <w:pPr>
        <w:rPr>
          <w:b/>
        </w:rPr>
      </w:pPr>
      <w:r>
        <w:rPr>
          <w:b/>
        </w:rPr>
        <w:t xml:space="preserve">Fig 1. </w:t>
      </w:r>
      <w:r w:rsidR="00596ADA">
        <w:rPr>
          <w:b/>
        </w:rPr>
        <w:t>AS per Post Hoc Scheffe Test, There is a significant difference between Group 1 and Group 2, and Group 1 and Group 3, Group 1 and Group 4, Group 2 and Group 4</w:t>
      </w:r>
    </w:p>
    <w:p w14:paraId="04C1D3E7" w14:textId="77777777" w:rsidR="00596ADA" w:rsidRDefault="00596ADA" w:rsidP="00596ADA">
      <w:pPr>
        <w:rPr>
          <w:b/>
        </w:rPr>
      </w:pPr>
    </w:p>
    <w:p w14:paraId="1AEAF566" w14:textId="77777777" w:rsidR="00596ADA" w:rsidRPr="0055534F" w:rsidRDefault="00596ADA" w:rsidP="00596ADA">
      <w:pPr>
        <w:rPr>
          <w:b/>
        </w:rPr>
      </w:pPr>
      <w:r w:rsidRPr="00961D25">
        <w:rPr>
          <w:b/>
          <w:noProof/>
          <w:lang w:val="en-US"/>
        </w:rPr>
        <w:drawing>
          <wp:inline distT="0" distB="0" distL="0" distR="0" wp14:anchorId="081859FA" wp14:editId="29407A0E">
            <wp:extent cx="5153025" cy="2743200"/>
            <wp:effectExtent l="1905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Pr>
          <w:b/>
        </w:rPr>
        <w:t xml:space="preserve">  </w:t>
      </w:r>
    </w:p>
    <w:p w14:paraId="42D51189" w14:textId="77777777" w:rsidR="00596ADA" w:rsidRDefault="00596ADA" w:rsidP="007B6E89">
      <w:pPr>
        <w:spacing w:line="360" w:lineRule="auto"/>
        <w:jc w:val="both"/>
        <w:rPr>
          <w:rFonts w:ascii="Times New Roman" w:hAnsi="Times New Roman" w:cs="Times New Roman"/>
          <w:sz w:val="24"/>
          <w:szCs w:val="24"/>
        </w:rPr>
      </w:pPr>
    </w:p>
    <w:p w14:paraId="030E998D" w14:textId="77777777" w:rsidR="00A3286A" w:rsidRDefault="00A3286A" w:rsidP="007B6E89">
      <w:pPr>
        <w:spacing w:line="360" w:lineRule="auto"/>
        <w:jc w:val="both"/>
        <w:rPr>
          <w:rFonts w:ascii="Times New Roman" w:hAnsi="Times New Roman" w:cs="Times New Roman"/>
          <w:b/>
          <w:sz w:val="24"/>
          <w:szCs w:val="24"/>
        </w:rPr>
      </w:pPr>
    </w:p>
    <w:p w14:paraId="62257576" w14:textId="77777777" w:rsidR="00D2192F" w:rsidRPr="00D2192F" w:rsidRDefault="00D2192F" w:rsidP="007B6E89">
      <w:pPr>
        <w:spacing w:line="360" w:lineRule="auto"/>
        <w:jc w:val="both"/>
        <w:rPr>
          <w:rFonts w:ascii="Times New Roman" w:hAnsi="Times New Roman" w:cs="Times New Roman"/>
          <w:b/>
          <w:sz w:val="24"/>
          <w:szCs w:val="24"/>
        </w:rPr>
      </w:pPr>
      <w:r w:rsidRPr="00D2192F">
        <w:rPr>
          <w:rFonts w:ascii="Times New Roman" w:hAnsi="Times New Roman" w:cs="Times New Roman"/>
          <w:b/>
          <w:sz w:val="24"/>
          <w:szCs w:val="24"/>
        </w:rPr>
        <w:t>DISCUSSION:</w:t>
      </w:r>
    </w:p>
    <w:p w14:paraId="52181566" w14:textId="77777777" w:rsidR="00D2192F" w:rsidRPr="00D83C6A" w:rsidRDefault="00D2192F" w:rsidP="007B6E89">
      <w:pPr>
        <w:spacing w:after="0" w:line="360" w:lineRule="auto"/>
        <w:jc w:val="both"/>
        <w:rPr>
          <w:rFonts w:ascii="Times New Roman" w:hAnsi="Times New Roman" w:cs="Times New Roman"/>
          <w:sz w:val="24"/>
          <w:szCs w:val="24"/>
        </w:rPr>
      </w:pPr>
      <w:r w:rsidRPr="00D2192F">
        <w:rPr>
          <w:rFonts w:ascii="Times New Roman" w:eastAsia="Times New Roman" w:hAnsi="Times New Roman" w:cs="Times New Roman"/>
          <w:kern w:val="0"/>
          <w:sz w:val="24"/>
          <w:szCs w:val="24"/>
          <w:lang w:val="en-US"/>
        </w:rPr>
        <w:t xml:space="preserve">Using a scanning electron microscope, this in vitro study compared and evaluated how well various irrigation systems removed the smear layer from the apical third of the root canal system. The study was conducted under strict and uniform conditions to </w:t>
      </w:r>
      <w:proofErr w:type="spellStart"/>
      <w:r w:rsidRPr="00D2192F">
        <w:rPr>
          <w:rFonts w:ascii="Times New Roman" w:eastAsia="Times New Roman" w:hAnsi="Times New Roman" w:cs="Times New Roman"/>
          <w:kern w:val="0"/>
          <w:sz w:val="24"/>
          <w:szCs w:val="24"/>
          <w:lang w:val="en-US"/>
        </w:rPr>
        <w:t>minimise</w:t>
      </w:r>
      <w:proofErr w:type="spellEnd"/>
      <w:r w:rsidRPr="00D2192F">
        <w:rPr>
          <w:rFonts w:ascii="Times New Roman" w:eastAsia="Times New Roman" w:hAnsi="Times New Roman" w:cs="Times New Roman"/>
          <w:kern w:val="0"/>
          <w:sz w:val="24"/>
          <w:szCs w:val="24"/>
          <w:lang w:val="en-US"/>
        </w:rPr>
        <w:t xml:space="preserve"> bias and confounding factors. </w:t>
      </w:r>
      <w:r w:rsidR="00D83C6A" w:rsidRPr="00D83C6A">
        <w:rPr>
          <w:rFonts w:ascii="Times New Roman" w:hAnsi="Times New Roman" w:cs="Times New Roman"/>
          <w:sz w:val="24"/>
          <w:szCs w:val="24"/>
        </w:rPr>
        <w:t>To ensure consistent apical enlargement, samples of each group were enlarged to a size of 6% 25</w:t>
      </w:r>
      <w:r w:rsidRPr="00D2192F">
        <w:rPr>
          <w:rFonts w:ascii="Times New Roman" w:eastAsia="Times New Roman" w:hAnsi="Times New Roman" w:cs="Times New Roman"/>
          <w:kern w:val="0"/>
          <w:sz w:val="24"/>
          <w:szCs w:val="24"/>
          <w:lang w:val="en-US"/>
        </w:rPr>
        <w:t xml:space="preserve">. The time and volume of </w:t>
      </w:r>
      <w:proofErr w:type="spellStart"/>
      <w:r w:rsidRPr="00D2192F">
        <w:rPr>
          <w:rFonts w:ascii="Times New Roman" w:eastAsia="Times New Roman" w:hAnsi="Times New Roman" w:cs="Times New Roman"/>
          <w:kern w:val="0"/>
          <w:sz w:val="24"/>
          <w:szCs w:val="24"/>
          <w:lang w:val="en-US"/>
        </w:rPr>
        <w:t>irrigant</w:t>
      </w:r>
      <w:proofErr w:type="spellEnd"/>
      <w:r w:rsidRPr="00D2192F">
        <w:rPr>
          <w:rFonts w:ascii="Times New Roman" w:eastAsia="Times New Roman" w:hAnsi="Times New Roman" w:cs="Times New Roman"/>
          <w:kern w:val="0"/>
          <w:sz w:val="24"/>
          <w:szCs w:val="24"/>
          <w:lang w:val="en-US"/>
        </w:rPr>
        <w:t xml:space="preserve"> used during and after biomechanical preparation were </w:t>
      </w:r>
      <w:proofErr w:type="spellStart"/>
      <w:r w:rsidRPr="00D2192F">
        <w:rPr>
          <w:rFonts w:ascii="Times New Roman" w:eastAsia="Times New Roman" w:hAnsi="Times New Roman" w:cs="Times New Roman"/>
          <w:kern w:val="0"/>
          <w:sz w:val="24"/>
          <w:szCs w:val="24"/>
          <w:lang w:val="en-US"/>
        </w:rPr>
        <w:t>standardised</w:t>
      </w:r>
      <w:proofErr w:type="spellEnd"/>
      <w:r w:rsidRPr="00D2192F">
        <w:rPr>
          <w:rFonts w:ascii="Times New Roman" w:eastAsia="Times New Roman" w:hAnsi="Times New Roman" w:cs="Times New Roman"/>
          <w:kern w:val="0"/>
          <w:sz w:val="24"/>
          <w:szCs w:val="24"/>
          <w:lang w:val="en-US"/>
        </w:rPr>
        <w:t xml:space="preserve"> to 1 min and 3 ml, respectively, and the tip of the agitation system was kept 2 mm short of the apex for all samples.</w:t>
      </w:r>
    </w:p>
    <w:p w14:paraId="00F9B942" w14:textId="77777777" w:rsidR="00D2192F" w:rsidRDefault="00D2192F" w:rsidP="007B6E89">
      <w:pPr>
        <w:spacing w:line="360" w:lineRule="auto"/>
        <w:jc w:val="both"/>
        <w:rPr>
          <w:sz w:val="18"/>
          <w:szCs w:val="18"/>
        </w:rPr>
      </w:pPr>
    </w:p>
    <w:p w14:paraId="0744CC3B" w14:textId="77777777" w:rsidR="00D2192F" w:rsidRPr="00D2192F" w:rsidRDefault="00D2192F" w:rsidP="007B6E89">
      <w:pPr>
        <w:spacing w:after="0" w:line="360" w:lineRule="auto"/>
        <w:jc w:val="both"/>
        <w:rPr>
          <w:rFonts w:ascii="Times New Roman" w:eastAsia="Times New Roman" w:hAnsi="Times New Roman" w:cs="Times New Roman"/>
          <w:kern w:val="0"/>
          <w:sz w:val="24"/>
          <w:szCs w:val="24"/>
          <w:lang w:val="en-US"/>
        </w:rPr>
      </w:pPr>
      <w:r w:rsidRPr="00D2192F">
        <w:rPr>
          <w:rFonts w:ascii="Times New Roman" w:eastAsia="Times New Roman" w:hAnsi="Times New Roman" w:cs="Times New Roman"/>
          <w:kern w:val="0"/>
          <w:sz w:val="24"/>
          <w:szCs w:val="24"/>
          <w:lang w:val="en-US"/>
        </w:rPr>
        <w:t xml:space="preserve">The apical portion of the root canal was examined because of the significant smear layer accumulation there and the inability of the conventional needle delivery device to deliver the </w:t>
      </w:r>
      <w:proofErr w:type="spellStart"/>
      <w:r w:rsidRPr="00D2192F">
        <w:rPr>
          <w:rFonts w:ascii="Times New Roman" w:eastAsia="Times New Roman" w:hAnsi="Times New Roman" w:cs="Times New Roman"/>
          <w:kern w:val="0"/>
          <w:sz w:val="24"/>
          <w:szCs w:val="24"/>
          <w:lang w:val="en-US"/>
        </w:rPr>
        <w:t>irrigant</w:t>
      </w:r>
      <w:proofErr w:type="spellEnd"/>
      <w:r w:rsidRPr="00D2192F">
        <w:rPr>
          <w:rFonts w:ascii="Times New Roman" w:eastAsia="Times New Roman" w:hAnsi="Times New Roman" w:cs="Times New Roman"/>
          <w:kern w:val="0"/>
          <w:sz w:val="24"/>
          <w:szCs w:val="24"/>
          <w:lang w:val="en-US"/>
        </w:rPr>
        <w:t xml:space="preserve"> 1 mm beyond the tip. Since the studies have shown that the removal of the smear layer is much easier in the coronal and middle thirds due to improved </w:t>
      </w:r>
      <w:proofErr w:type="spellStart"/>
      <w:r w:rsidRPr="00D2192F">
        <w:rPr>
          <w:rFonts w:ascii="Times New Roman" w:eastAsia="Times New Roman" w:hAnsi="Times New Roman" w:cs="Times New Roman"/>
          <w:kern w:val="0"/>
          <w:sz w:val="24"/>
          <w:szCs w:val="24"/>
          <w:lang w:val="en-US"/>
        </w:rPr>
        <w:t>irrigant</w:t>
      </w:r>
      <w:proofErr w:type="spellEnd"/>
      <w:r w:rsidRPr="00D2192F">
        <w:rPr>
          <w:rFonts w:ascii="Times New Roman" w:eastAsia="Times New Roman" w:hAnsi="Times New Roman" w:cs="Times New Roman"/>
          <w:kern w:val="0"/>
          <w:sz w:val="24"/>
          <w:szCs w:val="24"/>
          <w:lang w:val="en-US"/>
        </w:rPr>
        <w:t xml:space="preserve"> administration, only the apical third was assessed in this study</w:t>
      </w:r>
      <w:r w:rsidR="00CE2BD4">
        <w:rPr>
          <w:rFonts w:ascii="Times New Roman" w:eastAsia="Times New Roman" w:hAnsi="Times New Roman" w:cs="Times New Roman"/>
          <w:kern w:val="0"/>
          <w:sz w:val="24"/>
          <w:szCs w:val="24"/>
          <w:lang w:val="en-US"/>
        </w:rPr>
        <w:t xml:space="preserve"> </w:t>
      </w:r>
      <w:r w:rsidR="00CE2BD4" w:rsidRPr="00CE2BD4">
        <w:rPr>
          <w:rFonts w:ascii="Times New Roman" w:eastAsia="Times New Roman" w:hAnsi="Times New Roman" w:cs="Times New Roman"/>
          <w:kern w:val="0"/>
          <w:sz w:val="24"/>
          <w:szCs w:val="24"/>
          <w:vertAlign w:val="superscript"/>
          <w:lang w:val="en-US"/>
        </w:rPr>
        <w:t>(9,10,11)</w:t>
      </w:r>
      <w:r w:rsidRPr="00D2192F">
        <w:rPr>
          <w:rFonts w:ascii="Times New Roman" w:eastAsia="Times New Roman" w:hAnsi="Times New Roman" w:cs="Times New Roman"/>
          <w:kern w:val="0"/>
          <w:sz w:val="24"/>
          <w:szCs w:val="24"/>
          <w:lang w:val="en-US"/>
        </w:rPr>
        <w:t>.</w:t>
      </w:r>
    </w:p>
    <w:p w14:paraId="755BB033" w14:textId="77777777" w:rsidR="00D2192F" w:rsidRDefault="00D2192F" w:rsidP="007B6E89">
      <w:pPr>
        <w:spacing w:line="360" w:lineRule="auto"/>
        <w:jc w:val="both"/>
        <w:rPr>
          <w:sz w:val="18"/>
          <w:szCs w:val="18"/>
        </w:rPr>
      </w:pPr>
    </w:p>
    <w:p w14:paraId="598385C8" w14:textId="77777777" w:rsidR="00A3286A" w:rsidRDefault="00A3286A" w:rsidP="007B6E89">
      <w:pPr>
        <w:spacing w:after="0" w:line="360" w:lineRule="auto"/>
        <w:jc w:val="both"/>
        <w:rPr>
          <w:rFonts w:ascii="Times New Roman" w:eastAsia="Times New Roman" w:hAnsi="Times New Roman" w:cs="Times New Roman"/>
          <w:kern w:val="0"/>
          <w:sz w:val="24"/>
          <w:szCs w:val="24"/>
          <w:lang w:val="en-US"/>
        </w:rPr>
      </w:pPr>
      <w:r w:rsidRPr="00A3286A">
        <w:rPr>
          <w:rFonts w:ascii="Times New Roman" w:eastAsia="Times New Roman" w:hAnsi="Times New Roman" w:cs="Times New Roman"/>
          <w:kern w:val="0"/>
          <w:sz w:val="24"/>
          <w:szCs w:val="24"/>
          <w:lang w:val="en-US"/>
        </w:rPr>
        <w:t>Previous studies have employed a variety of scoring schemes, ranging from basic criteria like "debris present or absent"</w:t>
      </w:r>
      <w:r w:rsidR="00CE2BD4">
        <w:rPr>
          <w:rFonts w:ascii="Times New Roman" w:eastAsia="Times New Roman" w:hAnsi="Times New Roman" w:cs="Times New Roman"/>
          <w:kern w:val="0"/>
          <w:sz w:val="24"/>
          <w:szCs w:val="24"/>
          <w:lang w:val="en-US"/>
        </w:rPr>
        <w:t xml:space="preserve"> </w:t>
      </w:r>
      <w:r w:rsidR="00CE2BD4" w:rsidRPr="00CE2BD4">
        <w:rPr>
          <w:rFonts w:ascii="Times New Roman" w:eastAsia="Times New Roman" w:hAnsi="Times New Roman" w:cs="Times New Roman"/>
          <w:kern w:val="0"/>
          <w:sz w:val="24"/>
          <w:szCs w:val="24"/>
          <w:vertAlign w:val="superscript"/>
          <w:lang w:val="en-US"/>
        </w:rPr>
        <w:t>(12,13)</w:t>
      </w:r>
      <w:r w:rsidRPr="00A3286A">
        <w:rPr>
          <w:rFonts w:ascii="Times New Roman" w:eastAsia="Times New Roman" w:hAnsi="Times New Roman" w:cs="Times New Roman"/>
          <w:kern w:val="0"/>
          <w:sz w:val="24"/>
          <w:szCs w:val="24"/>
          <w:lang w:val="en-US"/>
        </w:rPr>
        <w:t xml:space="preserve"> to capricious three-, four-, five-, or seven-point scoring schemes</w:t>
      </w:r>
      <w:r w:rsidR="00CE2BD4">
        <w:rPr>
          <w:rFonts w:ascii="Times New Roman" w:eastAsia="Times New Roman" w:hAnsi="Times New Roman" w:cs="Times New Roman"/>
          <w:kern w:val="0"/>
          <w:sz w:val="24"/>
          <w:szCs w:val="24"/>
          <w:lang w:val="en-US"/>
        </w:rPr>
        <w:t xml:space="preserve"> </w:t>
      </w:r>
      <w:r w:rsidR="00CE2BD4" w:rsidRPr="00CE2BD4">
        <w:rPr>
          <w:rFonts w:ascii="Times New Roman" w:eastAsia="Times New Roman" w:hAnsi="Times New Roman" w:cs="Times New Roman"/>
          <w:kern w:val="0"/>
          <w:sz w:val="24"/>
          <w:szCs w:val="24"/>
          <w:vertAlign w:val="superscript"/>
          <w:lang w:val="en-US"/>
        </w:rPr>
        <w:t>(14-17)</w:t>
      </w:r>
      <w:r w:rsidRPr="00A3286A">
        <w:rPr>
          <w:rFonts w:ascii="Times New Roman" w:eastAsia="Times New Roman" w:hAnsi="Times New Roman" w:cs="Times New Roman"/>
          <w:kern w:val="0"/>
          <w:sz w:val="24"/>
          <w:szCs w:val="24"/>
          <w:lang w:val="en-US"/>
        </w:rPr>
        <w:t>. Scores can be expressed as a percentage of the root surface occupied or as the amount of debris or smea</w:t>
      </w:r>
      <w:r>
        <w:rPr>
          <w:rFonts w:ascii="Times New Roman" w:eastAsia="Times New Roman" w:hAnsi="Times New Roman" w:cs="Times New Roman"/>
          <w:kern w:val="0"/>
          <w:sz w:val="24"/>
          <w:szCs w:val="24"/>
          <w:lang w:val="en-US"/>
        </w:rPr>
        <w:t xml:space="preserve">r </w:t>
      </w:r>
      <w:r>
        <w:rPr>
          <w:rFonts w:ascii="Times New Roman" w:eastAsia="Times New Roman" w:hAnsi="Times New Roman" w:cs="Times New Roman"/>
          <w:kern w:val="0"/>
          <w:sz w:val="24"/>
          <w:szCs w:val="24"/>
          <w:lang w:val="en-US"/>
        </w:rPr>
        <w:lastRenderedPageBreak/>
        <w:t>layer per root level or canal</w:t>
      </w:r>
      <w:r w:rsidR="00CE2BD4">
        <w:rPr>
          <w:rFonts w:ascii="Times New Roman" w:eastAsia="Times New Roman" w:hAnsi="Times New Roman" w:cs="Times New Roman"/>
          <w:kern w:val="0"/>
          <w:sz w:val="24"/>
          <w:szCs w:val="24"/>
          <w:lang w:val="en-US"/>
        </w:rPr>
        <w:t xml:space="preserve"> </w:t>
      </w:r>
      <w:r w:rsidR="00CE2BD4" w:rsidRPr="00CE2BD4">
        <w:rPr>
          <w:rFonts w:ascii="Times New Roman" w:eastAsia="Times New Roman" w:hAnsi="Times New Roman" w:cs="Times New Roman"/>
          <w:kern w:val="0"/>
          <w:sz w:val="24"/>
          <w:szCs w:val="24"/>
          <w:vertAlign w:val="superscript"/>
          <w:lang w:val="en-US"/>
        </w:rPr>
        <w:t>18</w:t>
      </w:r>
      <w:r>
        <w:rPr>
          <w:rFonts w:ascii="Times New Roman" w:eastAsia="Times New Roman" w:hAnsi="Times New Roman" w:cs="Times New Roman"/>
          <w:kern w:val="0"/>
          <w:sz w:val="24"/>
          <w:szCs w:val="24"/>
          <w:lang w:val="en-US"/>
        </w:rPr>
        <w:t xml:space="preserve">. </w:t>
      </w:r>
      <w:r w:rsidRPr="00A3286A">
        <w:rPr>
          <w:rFonts w:ascii="Times New Roman" w:eastAsia="Times New Roman" w:hAnsi="Times New Roman" w:cs="Times New Roman"/>
          <w:kern w:val="0"/>
          <w:sz w:val="24"/>
          <w:szCs w:val="24"/>
          <w:lang w:val="en-US"/>
        </w:rPr>
        <w:t xml:space="preserve">Although they are rarely reported, repeatability tests of some kind should be carried out due to the subjective nature of the grading. </w:t>
      </w:r>
      <w:r w:rsidR="00D83C6A" w:rsidRPr="00D83C6A">
        <w:rPr>
          <w:rFonts w:ascii="Times New Roman" w:eastAsia="Times New Roman" w:hAnsi="Times New Roman" w:cs="Times New Roman"/>
          <w:kern w:val="0"/>
          <w:sz w:val="24"/>
          <w:szCs w:val="24"/>
          <w:lang w:val="en-US"/>
        </w:rPr>
        <w:t>The SEM pictures used in this experiment were reviewed by two blinded observers using the criteria published by Takeda et al.</w:t>
      </w:r>
      <w:r w:rsidR="00D83C6A">
        <w:rPr>
          <w:rFonts w:ascii="Times New Roman" w:eastAsia="Times New Roman" w:hAnsi="Times New Roman" w:cs="Times New Roman"/>
          <w:kern w:val="0"/>
          <w:sz w:val="24"/>
          <w:szCs w:val="24"/>
          <w:lang w:val="en-US"/>
        </w:rPr>
        <w:t xml:space="preserve"> </w:t>
      </w:r>
      <w:r w:rsidR="00D83C6A" w:rsidRPr="00D83C6A">
        <w:rPr>
          <w:rFonts w:ascii="Times New Roman" w:eastAsia="Times New Roman" w:hAnsi="Times New Roman" w:cs="Times New Roman"/>
          <w:kern w:val="0"/>
          <w:sz w:val="24"/>
          <w:szCs w:val="24"/>
          <w:vertAlign w:val="superscript"/>
          <w:lang w:val="en-US"/>
        </w:rPr>
        <w:t>19</w:t>
      </w:r>
      <w:r w:rsidR="00D83C6A" w:rsidRPr="00D83C6A">
        <w:rPr>
          <w:rFonts w:ascii="Times New Roman" w:eastAsia="Times New Roman" w:hAnsi="Times New Roman" w:cs="Times New Roman"/>
          <w:kern w:val="0"/>
          <w:sz w:val="24"/>
          <w:szCs w:val="24"/>
          <w:lang w:val="en-US"/>
        </w:rPr>
        <w:t xml:space="preserve"> in 1998, due to their simplicity, clarity, and ease of scoring</w:t>
      </w:r>
      <w:r w:rsidRPr="00A3286A">
        <w:rPr>
          <w:rFonts w:ascii="Times New Roman" w:eastAsia="Times New Roman" w:hAnsi="Times New Roman" w:cs="Times New Roman"/>
          <w:kern w:val="0"/>
          <w:sz w:val="24"/>
          <w:szCs w:val="24"/>
          <w:lang w:val="en-US"/>
        </w:rPr>
        <w:t>. </w:t>
      </w:r>
    </w:p>
    <w:p w14:paraId="25B02572" w14:textId="77777777" w:rsidR="00A3286A" w:rsidRDefault="00A3286A" w:rsidP="007B6E89">
      <w:pPr>
        <w:spacing w:after="0" w:line="360" w:lineRule="auto"/>
        <w:jc w:val="both"/>
        <w:rPr>
          <w:rFonts w:ascii="Times New Roman" w:eastAsia="Times New Roman" w:hAnsi="Times New Roman" w:cs="Times New Roman"/>
          <w:kern w:val="0"/>
          <w:sz w:val="24"/>
          <w:szCs w:val="24"/>
          <w:lang w:val="en-US"/>
        </w:rPr>
      </w:pPr>
    </w:p>
    <w:p w14:paraId="71994D72" w14:textId="77777777" w:rsidR="006B5414" w:rsidRPr="008A023D" w:rsidRDefault="00F63B6B" w:rsidP="008A023D">
      <w:pPr>
        <w:spacing w:after="0" w:line="360" w:lineRule="auto"/>
        <w:jc w:val="both"/>
        <w:rPr>
          <w:rFonts w:ascii="Times New Roman" w:hAnsi="Times New Roman" w:cs="Times New Roman"/>
          <w:sz w:val="24"/>
          <w:szCs w:val="24"/>
        </w:rPr>
      </w:pPr>
      <w:r w:rsidRPr="00F63B6B">
        <w:rPr>
          <w:rFonts w:ascii="Times New Roman" w:eastAsia="Times New Roman" w:hAnsi="Times New Roman" w:cs="Times New Roman"/>
          <w:kern w:val="0"/>
          <w:sz w:val="24"/>
          <w:szCs w:val="24"/>
          <w:lang w:val="en-US"/>
        </w:rPr>
        <w:t xml:space="preserve">In order to eliminate the smear layer during or after root canal instrumentation, </w:t>
      </w:r>
      <w:proofErr w:type="spellStart"/>
      <w:r w:rsidRPr="00F63B6B">
        <w:rPr>
          <w:rFonts w:ascii="Times New Roman" w:eastAsia="Times New Roman" w:hAnsi="Times New Roman" w:cs="Times New Roman"/>
          <w:kern w:val="0"/>
          <w:sz w:val="24"/>
          <w:szCs w:val="24"/>
          <w:lang w:val="en-US"/>
        </w:rPr>
        <w:t>irrigants</w:t>
      </w:r>
      <w:proofErr w:type="spellEnd"/>
      <w:r w:rsidRPr="00F63B6B">
        <w:rPr>
          <w:rFonts w:ascii="Times New Roman" w:eastAsia="Times New Roman" w:hAnsi="Times New Roman" w:cs="Times New Roman"/>
          <w:kern w:val="0"/>
          <w:sz w:val="24"/>
          <w:szCs w:val="24"/>
          <w:lang w:val="en-US"/>
        </w:rPr>
        <w:t xml:space="preserve"> with the ability to dissolve both organic and inorganic components are required. The organic part of the infected root canal is effectively removed with the most often used </w:t>
      </w:r>
      <w:proofErr w:type="spellStart"/>
      <w:r w:rsidRPr="00F63B6B">
        <w:rPr>
          <w:rFonts w:ascii="Times New Roman" w:eastAsia="Times New Roman" w:hAnsi="Times New Roman" w:cs="Times New Roman"/>
          <w:kern w:val="0"/>
          <w:sz w:val="24"/>
          <w:szCs w:val="24"/>
          <w:lang w:val="en-US"/>
        </w:rPr>
        <w:t>irrigant</w:t>
      </w:r>
      <w:proofErr w:type="spellEnd"/>
      <w:r w:rsidRPr="00F63B6B">
        <w:rPr>
          <w:rFonts w:ascii="Times New Roman" w:eastAsia="Times New Roman" w:hAnsi="Times New Roman" w:cs="Times New Roman"/>
          <w:kern w:val="0"/>
          <w:sz w:val="24"/>
          <w:szCs w:val="24"/>
          <w:lang w:val="en-US"/>
        </w:rPr>
        <w:t xml:space="preserve">, 1-7% </w:t>
      </w:r>
      <w:proofErr w:type="spellStart"/>
      <w:r w:rsidRPr="00F63B6B">
        <w:rPr>
          <w:rFonts w:ascii="Times New Roman" w:eastAsia="Times New Roman" w:hAnsi="Times New Roman" w:cs="Times New Roman"/>
          <w:kern w:val="0"/>
          <w:sz w:val="24"/>
          <w:szCs w:val="24"/>
          <w:lang w:val="en-US"/>
        </w:rPr>
        <w:t>NaOCl</w:t>
      </w:r>
      <w:proofErr w:type="spellEnd"/>
      <w:r w:rsidRPr="00F63B6B">
        <w:rPr>
          <w:rFonts w:ascii="Times New Roman" w:eastAsia="Times New Roman" w:hAnsi="Times New Roman" w:cs="Times New Roman"/>
          <w:kern w:val="0"/>
          <w:sz w:val="24"/>
          <w:szCs w:val="24"/>
          <w:lang w:val="en-US"/>
        </w:rPr>
        <w:t>. However, its ability to remove smear layers from instrumented root canal walls has been demonstrated to be insufficient</w:t>
      </w:r>
      <w:r w:rsidR="00CE2BD4">
        <w:rPr>
          <w:rFonts w:ascii="Times New Roman" w:eastAsia="Times New Roman" w:hAnsi="Times New Roman" w:cs="Times New Roman"/>
          <w:kern w:val="0"/>
          <w:sz w:val="24"/>
          <w:szCs w:val="24"/>
          <w:lang w:val="en-US"/>
        </w:rPr>
        <w:t xml:space="preserve"> </w:t>
      </w:r>
      <w:r w:rsidR="00CE2BD4" w:rsidRPr="00CE2BD4">
        <w:rPr>
          <w:rFonts w:ascii="Times New Roman" w:eastAsia="Times New Roman" w:hAnsi="Times New Roman" w:cs="Times New Roman"/>
          <w:kern w:val="0"/>
          <w:sz w:val="24"/>
          <w:szCs w:val="24"/>
          <w:vertAlign w:val="superscript"/>
          <w:lang w:val="en-US"/>
        </w:rPr>
        <w:t>20</w:t>
      </w:r>
      <w:r w:rsidRPr="00F63B6B">
        <w:rPr>
          <w:rFonts w:ascii="Times New Roman" w:eastAsia="Times New Roman" w:hAnsi="Times New Roman" w:cs="Times New Roman"/>
          <w:kern w:val="0"/>
          <w:sz w:val="24"/>
          <w:szCs w:val="24"/>
          <w:lang w:val="en-US"/>
        </w:rPr>
        <w:t>.</w:t>
      </w:r>
      <w:r>
        <w:rPr>
          <w:rFonts w:ascii="Times New Roman" w:eastAsia="Times New Roman" w:hAnsi="Times New Roman" w:cs="Times New Roman"/>
          <w:kern w:val="0"/>
          <w:sz w:val="24"/>
          <w:szCs w:val="24"/>
          <w:lang w:val="en-US"/>
        </w:rPr>
        <w:t xml:space="preserve"> </w:t>
      </w:r>
      <w:r w:rsidR="008A023D" w:rsidRPr="008A023D">
        <w:rPr>
          <w:rFonts w:ascii="Times New Roman" w:hAnsi="Times New Roman" w:cs="Times New Roman"/>
          <w:sz w:val="24"/>
          <w:szCs w:val="24"/>
        </w:rPr>
        <w:t xml:space="preserve">Many authors have determined that employing </w:t>
      </w:r>
      <w:proofErr w:type="spellStart"/>
      <w:r w:rsidR="008A023D" w:rsidRPr="008A023D">
        <w:rPr>
          <w:rFonts w:ascii="Times New Roman" w:hAnsi="Times New Roman" w:cs="Times New Roman"/>
          <w:sz w:val="24"/>
          <w:szCs w:val="24"/>
        </w:rPr>
        <w:t>NaOCl</w:t>
      </w:r>
      <w:proofErr w:type="spellEnd"/>
      <w:r w:rsidR="008A023D" w:rsidRPr="008A023D">
        <w:rPr>
          <w:rFonts w:ascii="Times New Roman" w:hAnsi="Times New Roman" w:cs="Times New Roman"/>
          <w:sz w:val="24"/>
          <w:szCs w:val="24"/>
        </w:rPr>
        <w:t xml:space="preserve"> during or after instrumentation produces superficially clean canal walls with the smear layer</w:t>
      </w:r>
      <w:r w:rsidR="008A023D" w:rsidRPr="008A023D">
        <w:rPr>
          <w:rFonts w:ascii="Times New Roman" w:eastAsia="Times New Roman" w:hAnsi="Times New Roman" w:cs="Times New Roman"/>
          <w:kern w:val="0"/>
          <w:sz w:val="24"/>
          <w:szCs w:val="24"/>
          <w:vertAlign w:val="superscript"/>
          <w:lang w:val="en-US"/>
        </w:rPr>
        <w:t xml:space="preserve"> </w:t>
      </w:r>
      <w:r w:rsidR="009F5918" w:rsidRPr="008A023D">
        <w:rPr>
          <w:rFonts w:ascii="Times New Roman" w:eastAsia="Times New Roman" w:hAnsi="Times New Roman" w:cs="Times New Roman"/>
          <w:kern w:val="0"/>
          <w:sz w:val="24"/>
          <w:szCs w:val="24"/>
          <w:vertAlign w:val="superscript"/>
          <w:lang w:val="en-US"/>
        </w:rPr>
        <w:t>(10,21)</w:t>
      </w:r>
      <w:r w:rsidRPr="008A023D">
        <w:rPr>
          <w:rFonts w:ascii="Times New Roman" w:eastAsia="Times New Roman" w:hAnsi="Times New Roman" w:cs="Times New Roman"/>
          <w:kern w:val="0"/>
          <w:sz w:val="24"/>
          <w:szCs w:val="24"/>
          <w:lang w:val="en-US"/>
        </w:rPr>
        <w:t>.</w:t>
      </w:r>
      <w:r w:rsidRPr="00F63B6B">
        <w:rPr>
          <w:rFonts w:ascii="Times New Roman" w:eastAsia="Times New Roman" w:hAnsi="Times New Roman" w:cs="Times New Roman"/>
          <w:kern w:val="0"/>
          <w:sz w:val="24"/>
          <w:szCs w:val="24"/>
          <w:lang w:val="en-US"/>
        </w:rPr>
        <w:t xml:space="preserve"> In the current study, the MDA group had the largest mean remaining smear layer on the canal walls, which was statistically significant when compared to the other groups, in accordance with previous research.</w:t>
      </w:r>
    </w:p>
    <w:p w14:paraId="213CEFC0" w14:textId="77777777" w:rsidR="00F63B6B" w:rsidRDefault="00F63B6B" w:rsidP="007B6E89">
      <w:pPr>
        <w:spacing w:after="0" w:line="360" w:lineRule="auto"/>
        <w:jc w:val="both"/>
        <w:rPr>
          <w:rFonts w:ascii="Times New Roman" w:eastAsia="Times New Roman" w:hAnsi="Times New Roman" w:cs="Times New Roman"/>
          <w:kern w:val="0"/>
          <w:sz w:val="24"/>
          <w:szCs w:val="24"/>
          <w:lang w:val="en-US"/>
        </w:rPr>
      </w:pPr>
    </w:p>
    <w:p w14:paraId="39C64A6E" w14:textId="77777777" w:rsidR="00AD1CF2" w:rsidRDefault="00AD1CF2" w:rsidP="008A023D">
      <w:pPr>
        <w:tabs>
          <w:tab w:val="left" w:pos="1134"/>
        </w:tabs>
        <w:spacing w:line="360" w:lineRule="auto"/>
        <w:rPr>
          <w:rFonts w:ascii="Times New Roman" w:eastAsia="Times New Roman" w:hAnsi="Times New Roman" w:cs="Times New Roman"/>
          <w:kern w:val="0"/>
          <w:sz w:val="24"/>
          <w:szCs w:val="24"/>
          <w:lang w:val="en-US"/>
        </w:rPr>
      </w:pPr>
      <w:r w:rsidRPr="00AD1CF2">
        <w:rPr>
          <w:rFonts w:ascii="Times New Roman" w:eastAsia="Times New Roman" w:hAnsi="Times New Roman" w:cs="Times New Roman"/>
          <w:kern w:val="0"/>
          <w:sz w:val="24"/>
          <w:szCs w:val="24"/>
          <w:lang w:val="en-US"/>
        </w:rPr>
        <w:t xml:space="preserve">Twin Kleen, also known as Single Step - Chelation and Irrigation, is a mild chelating agent based on HEBP that enhances debris removal and prevents smear layer formation, allowing for simplified irrigation using a single solution. It provided superior dentinal tubule disinfection than the </w:t>
      </w:r>
      <w:proofErr w:type="spellStart"/>
      <w:r w:rsidRPr="00AD1CF2">
        <w:rPr>
          <w:rFonts w:ascii="Times New Roman" w:eastAsia="Times New Roman" w:hAnsi="Times New Roman" w:cs="Times New Roman"/>
          <w:kern w:val="0"/>
          <w:sz w:val="24"/>
          <w:szCs w:val="24"/>
          <w:lang w:val="en-US"/>
        </w:rPr>
        <w:t>NaOCl</w:t>
      </w:r>
      <w:proofErr w:type="spellEnd"/>
      <w:r w:rsidRPr="00AD1CF2">
        <w:rPr>
          <w:rFonts w:ascii="Times New Roman" w:eastAsia="Times New Roman" w:hAnsi="Times New Roman" w:cs="Times New Roman"/>
          <w:kern w:val="0"/>
          <w:sz w:val="24"/>
          <w:szCs w:val="24"/>
          <w:lang w:val="en-US"/>
        </w:rPr>
        <w:t>-EDTA combination</w:t>
      </w:r>
      <w:r w:rsidR="009F5918">
        <w:rPr>
          <w:rFonts w:ascii="Times New Roman" w:eastAsia="Times New Roman" w:hAnsi="Times New Roman" w:cs="Times New Roman"/>
          <w:kern w:val="0"/>
          <w:sz w:val="24"/>
          <w:szCs w:val="24"/>
          <w:lang w:val="en-US"/>
        </w:rPr>
        <w:t xml:space="preserve"> </w:t>
      </w:r>
      <w:proofErr w:type="gramStart"/>
      <w:r w:rsidR="009F5918" w:rsidRPr="009F5918">
        <w:rPr>
          <w:rFonts w:ascii="Times New Roman" w:eastAsia="Times New Roman" w:hAnsi="Times New Roman" w:cs="Times New Roman"/>
          <w:kern w:val="0"/>
          <w:sz w:val="24"/>
          <w:szCs w:val="24"/>
          <w:vertAlign w:val="superscript"/>
          <w:lang w:val="en-US"/>
        </w:rPr>
        <w:t>22</w:t>
      </w:r>
      <w:r w:rsidRPr="00AD1CF2">
        <w:rPr>
          <w:rFonts w:ascii="Times New Roman" w:eastAsia="Times New Roman" w:hAnsi="Times New Roman" w:cs="Times New Roman"/>
          <w:kern w:val="0"/>
          <w:sz w:val="24"/>
          <w:szCs w:val="24"/>
          <w:lang w:val="en-US"/>
        </w:rPr>
        <w:t>.The</w:t>
      </w:r>
      <w:proofErr w:type="gramEnd"/>
      <w:r w:rsidRPr="00AD1CF2">
        <w:rPr>
          <w:rFonts w:ascii="Times New Roman" w:eastAsia="Times New Roman" w:hAnsi="Times New Roman" w:cs="Times New Roman"/>
          <w:kern w:val="0"/>
          <w:sz w:val="24"/>
          <w:szCs w:val="24"/>
          <w:lang w:val="en-US"/>
        </w:rPr>
        <w:t xml:space="preserve"> main difference between HEBP and disodium EDTA is that HEBP is a mild alkaline chelator that functions in the pH range of 10.8-12.2, whereas disodium EDTA operates at a lower pH</w:t>
      </w:r>
      <w:r w:rsidR="009F5918">
        <w:rPr>
          <w:rFonts w:ascii="Times New Roman" w:eastAsia="Times New Roman" w:hAnsi="Times New Roman" w:cs="Times New Roman"/>
          <w:kern w:val="0"/>
          <w:sz w:val="24"/>
          <w:szCs w:val="24"/>
          <w:lang w:val="en-US"/>
        </w:rPr>
        <w:t xml:space="preserve"> </w:t>
      </w:r>
      <w:r w:rsidR="009F5918" w:rsidRPr="009F5918">
        <w:rPr>
          <w:rFonts w:ascii="Times New Roman" w:eastAsia="Times New Roman" w:hAnsi="Times New Roman" w:cs="Times New Roman"/>
          <w:kern w:val="0"/>
          <w:sz w:val="24"/>
          <w:szCs w:val="24"/>
          <w:vertAlign w:val="superscript"/>
          <w:lang w:val="en-US"/>
        </w:rPr>
        <w:t>(1,23)</w:t>
      </w:r>
      <w:r w:rsidRPr="00AD1CF2">
        <w:rPr>
          <w:rFonts w:ascii="Times New Roman" w:eastAsia="Times New Roman" w:hAnsi="Times New Roman" w:cs="Times New Roman"/>
          <w:kern w:val="0"/>
          <w:sz w:val="24"/>
          <w:szCs w:val="24"/>
          <w:lang w:val="en-US"/>
        </w:rPr>
        <w:t xml:space="preserve">. </w:t>
      </w:r>
      <w:proofErr w:type="spellStart"/>
      <w:r w:rsidR="008A023D" w:rsidRPr="008A023D">
        <w:rPr>
          <w:rFonts w:ascii="Times New Roman" w:eastAsia="Times New Roman" w:hAnsi="Times New Roman" w:cs="Times New Roman"/>
          <w:kern w:val="0"/>
          <w:sz w:val="24"/>
          <w:szCs w:val="24"/>
          <w:lang w:val="en-US"/>
        </w:rPr>
        <w:t>NaOCl</w:t>
      </w:r>
      <w:proofErr w:type="spellEnd"/>
      <w:r w:rsidR="008A023D" w:rsidRPr="008A023D">
        <w:rPr>
          <w:rFonts w:ascii="Times New Roman" w:eastAsia="Times New Roman" w:hAnsi="Times New Roman" w:cs="Times New Roman"/>
          <w:kern w:val="0"/>
          <w:sz w:val="24"/>
          <w:szCs w:val="24"/>
          <w:lang w:val="en-US"/>
        </w:rPr>
        <w:t xml:space="preserve"> is more compatible with HEBP than with EDTA because HEBP is a non-nitrogenous chelator containing</w:t>
      </w:r>
      <w:r w:rsidR="008A023D">
        <w:rPr>
          <w:rFonts w:ascii="Times New Roman" w:eastAsia="Times New Roman" w:hAnsi="Times New Roman" w:cs="Times New Roman"/>
          <w:kern w:val="0"/>
          <w:sz w:val="24"/>
          <w:szCs w:val="24"/>
          <w:lang w:val="en-US"/>
        </w:rPr>
        <w:t xml:space="preserve"> phosphorus instead of nitrogen</w:t>
      </w:r>
      <w:r w:rsidRPr="00AD1CF2">
        <w:rPr>
          <w:rFonts w:ascii="Times New Roman" w:eastAsia="Times New Roman" w:hAnsi="Times New Roman" w:cs="Times New Roman"/>
          <w:kern w:val="0"/>
          <w:sz w:val="24"/>
          <w:szCs w:val="24"/>
          <w:lang w:val="en-US"/>
        </w:rPr>
        <w:t xml:space="preserve">. In </w:t>
      </w:r>
      <w:proofErr w:type="spellStart"/>
      <w:r w:rsidRPr="00AD1CF2">
        <w:rPr>
          <w:rFonts w:ascii="Times New Roman" w:eastAsia="Times New Roman" w:hAnsi="Times New Roman" w:cs="Times New Roman"/>
          <w:kern w:val="0"/>
          <w:sz w:val="24"/>
          <w:szCs w:val="24"/>
          <w:lang w:val="en-US"/>
        </w:rPr>
        <w:t>NaOCl</w:t>
      </w:r>
      <w:proofErr w:type="spellEnd"/>
      <w:r w:rsidRPr="00AD1CF2">
        <w:rPr>
          <w:rFonts w:ascii="Times New Roman" w:eastAsia="Times New Roman" w:hAnsi="Times New Roman" w:cs="Times New Roman"/>
          <w:kern w:val="0"/>
          <w:sz w:val="24"/>
          <w:szCs w:val="24"/>
          <w:lang w:val="en-US"/>
        </w:rPr>
        <w:t xml:space="preserve">, chlorine carries a positive charge and attacks the electrophilic </w:t>
      </w:r>
      <w:proofErr w:type="spellStart"/>
      <w:r w:rsidRPr="00AD1CF2">
        <w:rPr>
          <w:rFonts w:ascii="Times New Roman" w:eastAsia="Times New Roman" w:hAnsi="Times New Roman" w:cs="Times New Roman"/>
          <w:kern w:val="0"/>
          <w:sz w:val="24"/>
          <w:szCs w:val="24"/>
          <w:lang w:val="en-US"/>
        </w:rPr>
        <w:t>centres</w:t>
      </w:r>
      <w:proofErr w:type="spellEnd"/>
      <w:r w:rsidRPr="00AD1CF2">
        <w:rPr>
          <w:rFonts w:ascii="Times New Roman" w:eastAsia="Times New Roman" w:hAnsi="Times New Roman" w:cs="Times New Roman"/>
          <w:kern w:val="0"/>
          <w:sz w:val="24"/>
          <w:szCs w:val="24"/>
          <w:lang w:val="en-US"/>
        </w:rPr>
        <w:t xml:space="preserve"> of nitrogen atoms. </w:t>
      </w:r>
      <w:r w:rsidR="008A023D" w:rsidRPr="008A023D">
        <w:rPr>
          <w:rFonts w:ascii="Times New Roman" w:eastAsia="Times New Roman" w:hAnsi="Times New Roman" w:cs="Times New Roman"/>
          <w:kern w:val="0"/>
          <w:sz w:val="24"/>
          <w:szCs w:val="24"/>
          <w:lang w:val="en-US"/>
        </w:rPr>
        <w:t xml:space="preserve">Phosphorus is less electronegative than nitrogen, which makes it </w:t>
      </w:r>
      <w:r w:rsidR="008A023D">
        <w:rPr>
          <w:rFonts w:ascii="Times New Roman" w:eastAsia="Times New Roman" w:hAnsi="Times New Roman" w:cs="Times New Roman"/>
          <w:kern w:val="0"/>
          <w:sz w:val="24"/>
          <w:szCs w:val="24"/>
          <w:lang w:val="en-US"/>
        </w:rPr>
        <w:t xml:space="preserve">less likely to react with </w:t>
      </w:r>
      <w:proofErr w:type="spellStart"/>
      <w:r w:rsidR="008A023D">
        <w:rPr>
          <w:rFonts w:ascii="Times New Roman" w:eastAsia="Times New Roman" w:hAnsi="Times New Roman" w:cs="Times New Roman"/>
          <w:kern w:val="0"/>
          <w:sz w:val="24"/>
          <w:szCs w:val="24"/>
          <w:lang w:val="en-US"/>
        </w:rPr>
        <w:t>NaOCl</w:t>
      </w:r>
      <w:proofErr w:type="spellEnd"/>
      <w:r w:rsidR="009F5918">
        <w:rPr>
          <w:rFonts w:ascii="Times New Roman" w:eastAsia="Times New Roman" w:hAnsi="Times New Roman" w:cs="Times New Roman"/>
          <w:kern w:val="0"/>
          <w:sz w:val="24"/>
          <w:szCs w:val="24"/>
          <w:lang w:val="en-US"/>
        </w:rPr>
        <w:t xml:space="preserve"> </w:t>
      </w:r>
      <w:r w:rsidR="009F5918" w:rsidRPr="009F5918">
        <w:rPr>
          <w:rFonts w:ascii="Times New Roman" w:eastAsia="Times New Roman" w:hAnsi="Times New Roman" w:cs="Times New Roman"/>
          <w:kern w:val="0"/>
          <w:sz w:val="24"/>
          <w:szCs w:val="24"/>
          <w:vertAlign w:val="superscript"/>
          <w:lang w:val="en-US"/>
        </w:rPr>
        <w:t>24</w:t>
      </w:r>
      <w:r w:rsidRPr="00AD1CF2">
        <w:rPr>
          <w:rFonts w:ascii="Times New Roman" w:eastAsia="Times New Roman" w:hAnsi="Times New Roman" w:cs="Times New Roman"/>
          <w:kern w:val="0"/>
          <w:sz w:val="24"/>
          <w:szCs w:val="24"/>
          <w:lang w:val="en-US"/>
        </w:rPr>
        <w:t>.</w:t>
      </w:r>
    </w:p>
    <w:p w14:paraId="072221DA" w14:textId="77777777" w:rsidR="00AD1CF2" w:rsidRDefault="00AD1CF2" w:rsidP="007B6E89">
      <w:pPr>
        <w:tabs>
          <w:tab w:val="left" w:pos="1276"/>
        </w:tabs>
        <w:spacing w:after="0" w:line="360" w:lineRule="auto"/>
        <w:jc w:val="both"/>
        <w:rPr>
          <w:rFonts w:ascii="Times New Roman" w:eastAsia="Times New Roman" w:hAnsi="Times New Roman" w:cs="Times New Roman"/>
          <w:kern w:val="0"/>
          <w:sz w:val="24"/>
          <w:szCs w:val="24"/>
          <w:lang w:val="en-US"/>
        </w:rPr>
      </w:pPr>
    </w:p>
    <w:p w14:paraId="43794B09" w14:textId="77777777" w:rsidR="00483DC6" w:rsidRDefault="00483DC6" w:rsidP="007B6E89">
      <w:pPr>
        <w:spacing w:after="0" w:line="360" w:lineRule="auto"/>
        <w:jc w:val="both"/>
        <w:rPr>
          <w:rFonts w:ascii="Times New Roman" w:eastAsia="Times New Roman" w:hAnsi="Times New Roman" w:cs="Times New Roman"/>
          <w:kern w:val="0"/>
          <w:sz w:val="24"/>
          <w:szCs w:val="24"/>
          <w:lang w:val="en-US"/>
        </w:rPr>
      </w:pPr>
      <w:r w:rsidRPr="00483DC6">
        <w:rPr>
          <w:rFonts w:ascii="Times New Roman" w:eastAsia="Times New Roman" w:hAnsi="Times New Roman" w:cs="Times New Roman"/>
          <w:kern w:val="0"/>
          <w:sz w:val="24"/>
          <w:szCs w:val="24"/>
          <w:lang w:val="en-US"/>
        </w:rPr>
        <w:t xml:space="preserve">The present study showed that sonic activation efficiently removed smear layer in the apical third of the root canal. Groups I (MDA) and III (Ultrasonic) had more residual smear layer on the canal walls than sonic activation, but this was only significant </w:t>
      </w:r>
      <w:r>
        <w:rPr>
          <w:rFonts w:ascii="Times New Roman" w:eastAsia="Times New Roman" w:hAnsi="Times New Roman" w:cs="Times New Roman"/>
          <w:kern w:val="0"/>
          <w:sz w:val="24"/>
          <w:szCs w:val="24"/>
          <w:lang w:val="en-US"/>
        </w:rPr>
        <w:t>with respect to</w:t>
      </w:r>
      <w:r w:rsidRPr="00483DC6">
        <w:rPr>
          <w:rFonts w:ascii="Times New Roman" w:eastAsia="Times New Roman" w:hAnsi="Times New Roman" w:cs="Times New Roman"/>
          <w:kern w:val="0"/>
          <w:sz w:val="24"/>
          <w:szCs w:val="24"/>
          <w:lang w:val="en-US"/>
        </w:rPr>
        <w:t xml:space="preserve"> MDA group. A probable explanation for </w:t>
      </w:r>
      <w:proofErr w:type="spellStart"/>
      <w:r w:rsidRPr="00483DC6">
        <w:rPr>
          <w:rFonts w:ascii="Times New Roman" w:eastAsia="Times New Roman" w:hAnsi="Times New Roman" w:cs="Times New Roman"/>
          <w:kern w:val="0"/>
          <w:sz w:val="24"/>
          <w:szCs w:val="24"/>
          <w:lang w:val="en-US"/>
        </w:rPr>
        <w:t>irrigant</w:t>
      </w:r>
      <w:proofErr w:type="spellEnd"/>
      <w:r w:rsidRPr="00483DC6">
        <w:rPr>
          <w:rFonts w:ascii="Times New Roman" w:eastAsia="Times New Roman" w:hAnsi="Times New Roman" w:cs="Times New Roman"/>
          <w:kern w:val="0"/>
          <w:sz w:val="24"/>
          <w:szCs w:val="24"/>
          <w:lang w:val="en-US"/>
        </w:rPr>
        <w:t xml:space="preserve"> activation providing cleaner canals is that higher frequency results in higher flow velocity, which aids in the efficient removal of debris</w:t>
      </w:r>
      <w:r w:rsidR="002D398F">
        <w:rPr>
          <w:rFonts w:ascii="Times New Roman" w:eastAsia="Times New Roman" w:hAnsi="Times New Roman" w:cs="Times New Roman"/>
          <w:kern w:val="0"/>
          <w:sz w:val="24"/>
          <w:szCs w:val="24"/>
          <w:lang w:val="en-US"/>
        </w:rPr>
        <w:t xml:space="preserve"> </w:t>
      </w:r>
      <w:r w:rsidR="002D398F" w:rsidRPr="002D398F">
        <w:rPr>
          <w:rFonts w:ascii="Times New Roman" w:eastAsia="Times New Roman" w:hAnsi="Times New Roman" w:cs="Times New Roman"/>
          <w:kern w:val="0"/>
          <w:sz w:val="24"/>
          <w:szCs w:val="24"/>
          <w:vertAlign w:val="superscript"/>
          <w:lang w:val="en-US"/>
        </w:rPr>
        <w:t>25</w:t>
      </w:r>
      <w:r w:rsidRPr="00483DC6">
        <w:rPr>
          <w:rFonts w:ascii="Times New Roman" w:eastAsia="Times New Roman" w:hAnsi="Times New Roman" w:cs="Times New Roman"/>
          <w:kern w:val="0"/>
          <w:sz w:val="24"/>
          <w:szCs w:val="24"/>
          <w:lang w:val="en-US"/>
        </w:rPr>
        <w:t>. The findings are consistent with a study conducted by Mathew et al</w:t>
      </w:r>
      <w:r w:rsidR="002D398F">
        <w:rPr>
          <w:rFonts w:ascii="Times New Roman" w:eastAsia="Times New Roman" w:hAnsi="Times New Roman" w:cs="Times New Roman"/>
          <w:kern w:val="0"/>
          <w:sz w:val="24"/>
          <w:szCs w:val="24"/>
          <w:lang w:val="en-US"/>
        </w:rPr>
        <w:t xml:space="preserve"> </w:t>
      </w:r>
      <w:r w:rsidR="002D398F" w:rsidRPr="002D398F">
        <w:rPr>
          <w:rFonts w:ascii="Times New Roman" w:eastAsia="Times New Roman" w:hAnsi="Times New Roman" w:cs="Times New Roman"/>
          <w:kern w:val="0"/>
          <w:sz w:val="24"/>
          <w:szCs w:val="24"/>
          <w:vertAlign w:val="superscript"/>
          <w:lang w:val="en-US"/>
        </w:rPr>
        <w:t>26</w:t>
      </w:r>
      <w:r w:rsidRPr="00483DC6">
        <w:rPr>
          <w:rFonts w:ascii="Times New Roman" w:eastAsia="Times New Roman" w:hAnsi="Times New Roman" w:cs="Times New Roman"/>
          <w:kern w:val="0"/>
          <w:sz w:val="24"/>
          <w:szCs w:val="24"/>
          <w:lang w:val="en-US"/>
        </w:rPr>
        <w:t xml:space="preserve">. to assess antimicrobial efficacy, in which </w:t>
      </w:r>
      <w:proofErr w:type="spellStart"/>
      <w:r w:rsidRPr="00483DC6">
        <w:rPr>
          <w:rFonts w:ascii="Times New Roman" w:eastAsia="Times New Roman" w:hAnsi="Times New Roman" w:cs="Times New Roman"/>
          <w:kern w:val="0"/>
          <w:sz w:val="24"/>
          <w:szCs w:val="24"/>
          <w:lang w:val="en-US"/>
        </w:rPr>
        <w:t>EndoActivator</w:t>
      </w:r>
      <w:proofErr w:type="spellEnd"/>
      <w:r w:rsidRPr="00483DC6">
        <w:rPr>
          <w:rFonts w:ascii="Times New Roman" w:eastAsia="Times New Roman" w:hAnsi="Times New Roman" w:cs="Times New Roman"/>
          <w:kern w:val="0"/>
          <w:sz w:val="24"/>
          <w:szCs w:val="24"/>
          <w:lang w:val="en-US"/>
        </w:rPr>
        <w:t xml:space="preserve"> outperformed conventional needle irrigation, as well as a study conducted by </w:t>
      </w:r>
      <w:proofErr w:type="spellStart"/>
      <w:r w:rsidRPr="00483DC6">
        <w:rPr>
          <w:rFonts w:ascii="Times New Roman" w:eastAsia="Times New Roman" w:hAnsi="Times New Roman" w:cs="Times New Roman"/>
          <w:kern w:val="0"/>
          <w:sz w:val="24"/>
          <w:szCs w:val="24"/>
          <w:lang w:val="en-US"/>
        </w:rPr>
        <w:t>Manuele</w:t>
      </w:r>
      <w:proofErr w:type="spellEnd"/>
      <w:r w:rsidRPr="00483DC6">
        <w:rPr>
          <w:rFonts w:ascii="Times New Roman" w:eastAsia="Times New Roman" w:hAnsi="Times New Roman" w:cs="Times New Roman"/>
          <w:kern w:val="0"/>
          <w:sz w:val="24"/>
          <w:szCs w:val="24"/>
          <w:lang w:val="en-US"/>
        </w:rPr>
        <w:t xml:space="preserve"> </w:t>
      </w:r>
      <w:proofErr w:type="spellStart"/>
      <w:r w:rsidRPr="00483DC6">
        <w:rPr>
          <w:rFonts w:ascii="Times New Roman" w:eastAsia="Times New Roman" w:hAnsi="Times New Roman" w:cs="Times New Roman"/>
          <w:kern w:val="0"/>
          <w:sz w:val="24"/>
          <w:szCs w:val="24"/>
          <w:lang w:val="en-US"/>
        </w:rPr>
        <w:t>Macini</w:t>
      </w:r>
      <w:proofErr w:type="spellEnd"/>
      <w:r w:rsidRPr="00483DC6">
        <w:rPr>
          <w:rFonts w:ascii="Times New Roman" w:eastAsia="Times New Roman" w:hAnsi="Times New Roman" w:cs="Times New Roman"/>
          <w:kern w:val="0"/>
          <w:sz w:val="24"/>
          <w:szCs w:val="24"/>
          <w:lang w:val="en-US"/>
        </w:rPr>
        <w:t xml:space="preserve"> et al.</w:t>
      </w:r>
      <w:r w:rsidR="002D398F" w:rsidRPr="002D398F">
        <w:rPr>
          <w:rFonts w:ascii="Times New Roman" w:eastAsia="Times New Roman" w:hAnsi="Times New Roman" w:cs="Times New Roman"/>
          <w:kern w:val="0"/>
          <w:sz w:val="24"/>
          <w:szCs w:val="24"/>
          <w:vertAlign w:val="superscript"/>
          <w:lang w:val="en-US"/>
        </w:rPr>
        <w:t>27</w:t>
      </w:r>
      <w:r w:rsidRPr="00483DC6">
        <w:rPr>
          <w:rFonts w:ascii="Times New Roman" w:eastAsia="Times New Roman" w:hAnsi="Times New Roman" w:cs="Times New Roman"/>
          <w:kern w:val="0"/>
          <w:sz w:val="24"/>
          <w:szCs w:val="24"/>
          <w:lang w:val="en-US"/>
        </w:rPr>
        <w:t xml:space="preserve">, in which </w:t>
      </w:r>
      <w:proofErr w:type="spellStart"/>
      <w:r w:rsidRPr="00483DC6">
        <w:rPr>
          <w:rFonts w:ascii="Times New Roman" w:eastAsia="Times New Roman" w:hAnsi="Times New Roman" w:cs="Times New Roman"/>
          <w:kern w:val="0"/>
          <w:sz w:val="24"/>
          <w:szCs w:val="24"/>
          <w:lang w:val="en-US"/>
        </w:rPr>
        <w:t>EndoActivator</w:t>
      </w:r>
      <w:proofErr w:type="spellEnd"/>
      <w:r w:rsidRPr="00483DC6">
        <w:rPr>
          <w:rFonts w:ascii="Times New Roman" w:eastAsia="Times New Roman" w:hAnsi="Times New Roman" w:cs="Times New Roman"/>
          <w:kern w:val="0"/>
          <w:sz w:val="24"/>
          <w:szCs w:val="24"/>
          <w:lang w:val="en-US"/>
        </w:rPr>
        <w:t xml:space="preserve"> effectively removed the smear layer in the apical third of the root canal when compared to ultrasonic activation.</w:t>
      </w:r>
    </w:p>
    <w:p w14:paraId="1F4083DE" w14:textId="77777777" w:rsidR="00483DC6" w:rsidRDefault="00483DC6" w:rsidP="007B6E89">
      <w:pPr>
        <w:spacing w:after="0" w:line="360" w:lineRule="auto"/>
        <w:jc w:val="both"/>
        <w:rPr>
          <w:rFonts w:ascii="Times New Roman" w:eastAsia="Times New Roman" w:hAnsi="Times New Roman" w:cs="Times New Roman"/>
          <w:kern w:val="0"/>
          <w:sz w:val="24"/>
          <w:szCs w:val="24"/>
          <w:lang w:val="en-US"/>
        </w:rPr>
      </w:pPr>
    </w:p>
    <w:p w14:paraId="090FAF32" w14:textId="77777777" w:rsidR="00754B56" w:rsidRDefault="00754B56" w:rsidP="007B6E89">
      <w:pPr>
        <w:spacing w:after="0" w:line="360" w:lineRule="auto"/>
        <w:jc w:val="both"/>
        <w:rPr>
          <w:rFonts w:ascii="Times New Roman" w:eastAsia="Times New Roman" w:hAnsi="Times New Roman" w:cs="Times New Roman"/>
          <w:kern w:val="0"/>
          <w:sz w:val="24"/>
          <w:szCs w:val="24"/>
          <w:lang w:val="en-US"/>
        </w:rPr>
      </w:pPr>
      <w:r w:rsidRPr="00754B56">
        <w:rPr>
          <w:rFonts w:ascii="Times New Roman" w:eastAsia="Times New Roman" w:hAnsi="Times New Roman" w:cs="Times New Roman"/>
          <w:kern w:val="0"/>
          <w:sz w:val="24"/>
          <w:szCs w:val="24"/>
          <w:lang w:val="en-US"/>
        </w:rPr>
        <w:t xml:space="preserve">The results of this study revealed that ultrasonic activation was more effective in removing smear layers than the MDA group (Group I), which was significant. Laser and </w:t>
      </w:r>
      <w:r w:rsidR="00A14222" w:rsidRPr="00754B56">
        <w:rPr>
          <w:rFonts w:ascii="Times New Roman" w:eastAsia="Times New Roman" w:hAnsi="Times New Roman" w:cs="Times New Roman"/>
          <w:kern w:val="0"/>
          <w:sz w:val="24"/>
          <w:szCs w:val="24"/>
          <w:lang w:val="en-US"/>
        </w:rPr>
        <w:t xml:space="preserve">sonic activation </w:t>
      </w:r>
      <w:r w:rsidRPr="00754B56">
        <w:rPr>
          <w:rFonts w:ascii="Times New Roman" w:eastAsia="Times New Roman" w:hAnsi="Times New Roman" w:cs="Times New Roman"/>
          <w:kern w:val="0"/>
          <w:sz w:val="24"/>
          <w:szCs w:val="24"/>
          <w:lang w:val="en-US"/>
        </w:rPr>
        <w:t xml:space="preserve">had higher cleaning efficacy in terms of smear layer removal than ultrasonics. The findings are consistent with the majority of previous research in which lasers were found to be effective in removing the smear layer from root canals, due to cavitation and </w:t>
      </w:r>
      <w:proofErr w:type="spellStart"/>
      <w:r w:rsidRPr="00754B56">
        <w:rPr>
          <w:rFonts w:ascii="Times New Roman" w:eastAsia="Times New Roman" w:hAnsi="Times New Roman" w:cs="Times New Roman"/>
          <w:kern w:val="0"/>
          <w:sz w:val="24"/>
          <w:szCs w:val="24"/>
          <w:lang w:val="en-US"/>
        </w:rPr>
        <w:t>subablative</w:t>
      </w:r>
      <w:proofErr w:type="spellEnd"/>
      <w:r w:rsidRPr="00754B56">
        <w:rPr>
          <w:rFonts w:ascii="Times New Roman" w:eastAsia="Times New Roman" w:hAnsi="Times New Roman" w:cs="Times New Roman"/>
          <w:kern w:val="0"/>
          <w:sz w:val="24"/>
          <w:szCs w:val="24"/>
          <w:lang w:val="en-US"/>
        </w:rPr>
        <w:t xml:space="preserve"> laser settings that do not damage the canal wall</w:t>
      </w:r>
      <w:r w:rsidR="00A14222">
        <w:rPr>
          <w:rFonts w:ascii="Times New Roman" w:eastAsia="Times New Roman" w:hAnsi="Times New Roman" w:cs="Times New Roman"/>
          <w:kern w:val="0"/>
          <w:sz w:val="24"/>
          <w:szCs w:val="24"/>
          <w:lang w:val="en-US"/>
        </w:rPr>
        <w:t xml:space="preserve"> </w:t>
      </w:r>
      <w:proofErr w:type="gramStart"/>
      <w:r w:rsidR="00A14222" w:rsidRPr="00A14222">
        <w:rPr>
          <w:rFonts w:ascii="Times New Roman" w:eastAsia="Times New Roman" w:hAnsi="Times New Roman" w:cs="Times New Roman"/>
          <w:kern w:val="0"/>
          <w:sz w:val="24"/>
          <w:szCs w:val="24"/>
          <w:vertAlign w:val="superscript"/>
          <w:lang w:val="en-US"/>
        </w:rPr>
        <w:t>28</w:t>
      </w:r>
      <w:r w:rsidR="00A14222">
        <w:rPr>
          <w:rFonts w:ascii="Times New Roman" w:eastAsia="Times New Roman" w:hAnsi="Times New Roman" w:cs="Times New Roman"/>
          <w:kern w:val="0"/>
          <w:sz w:val="24"/>
          <w:szCs w:val="24"/>
          <w:lang w:val="en-US"/>
        </w:rPr>
        <w:t>.</w:t>
      </w:r>
      <w:r w:rsidRPr="00754B56">
        <w:rPr>
          <w:rFonts w:ascii="Times New Roman" w:eastAsia="Times New Roman" w:hAnsi="Times New Roman" w:cs="Times New Roman"/>
          <w:kern w:val="0"/>
          <w:sz w:val="24"/>
          <w:szCs w:val="24"/>
          <w:lang w:val="en-US"/>
        </w:rPr>
        <w:t>Ultrasonic</w:t>
      </w:r>
      <w:proofErr w:type="gramEnd"/>
      <w:r w:rsidRPr="00754B56">
        <w:rPr>
          <w:rFonts w:ascii="Times New Roman" w:eastAsia="Times New Roman" w:hAnsi="Times New Roman" w:cs="Times New Roman"/>
          <w:kern w:val="0"/>
          <w:sz w:val="24"/>
          <w:szCs w:val="24"/>
          <w:lang w:val="en-US"/>
        </w:rPr>
        <w:t xml:space="preserve"> activation causes an undesired damping effect, particularly when the instrument comes into contact with the lateral walls of a formed canal, which is absent in sonics</w:t>
      </w:r>
      <w:r w:rsidR="00A14222">
        <w:rPr>
          <w:rFonts w:ascii="Times New Roman" w:eastAsia="Times New Roman" w:hAnsi="Times New Roman" w:cs="Times New Roman"/>
          <w:kern w:val="0"/>
          <w:sz w:val="24"/>
          <w:szCs w:val="24"/>
          <w:lang w:val="en-US"/>
        </w:rPr>
        <w:t xml:space="preserve"> </w:t>
      </w:r>
      <w:r w:rsidR="00A14222" w:rsidRPr="00A14222">
        <w:rPr>
          <w:rFonts w:ascii="Times New Roman" w:eastAsia="Times New Roman" w:hAnsi="Times New Roman" w:cs="Times New Roman"/>
          <w:kern w:val="0"/>
          <w:sz w:val="24"/>
          <w:szCs w:val="24"/>
          <w:vertAlign w:val="superscript"/>
          <w:lang w:val="en-US"/>
        </w:rPr>
        <w:t>(29,30)</w:t>
      </w:r>
      <w:r w:rsidRPr="00754B56">
        <w:rPr>
          <w:rFonts w:ascii="Times New Roman" w:eastAsia="Times New Roman" w:hAnsi="Times New Roman" w:cs="Times New Roman"/>
          <w:kern w:val="0"/>
          <w:sz w:val="24"/>
          <w:szCs w:val="24"/>
          <w:lang w:val="en-US"/>
        </w:rPr>
        <w:t>.</w:t>
      </w:r>
    </w:p>
    <w:p w14:paraId="39C0D8F2" w14:textId="77777777" w:rsidR="00754B56" w:rsidRDefault="00754B56" w:rsidP="007B6E89">
      <w:pPr>
        <w:spacing w:after="0" w:line="360" w:lineRule="auto"/>
        <w:jc w:val="both"/>
        <w:rPr>
          <w:rFonts w:ascii="Times New Roman" w:eastAsia="Times New Roman" w:hAnsi="Times New Roman" w:cs="Times New Roman"/>
          <w:kern w:val="0"/>
          <w:sz w:val="24"/>
          <w:szCs w:val="24"/>
          <w:lang w:val="en-US"/>
        </w:rPr>
      </w:pPr>
    </w:p>
    <w:p w14:paraId="364F9634" w14:textId="77777777" w:rsidR="00754B56" w:rsidRPr="00754B56" w:rsidRDefault="00754B56" w:rsidP="00A95D47">
      <w:pPr>
        <w:spacing w:line="360" w:lineRule="auto"/>
        <w:jc w:val="both"/>
        <w:rPr>
          <w:rFonts w:ascii="Times New Roman" w:eastAsia="Times New Roman" w:hAnsi="Times New Roman" w:cs="Times New Roman"/>
          <w:kern w:val="0"/>
          <w:sz w:val="24"/>
          <w:szCs w:val="24"/>
          <w:lang w:val="en-US"/>
        </w:rPr>
      </w:pPr>
      <w:r w:rsidRPr="00754B56">
        <w:rPr>
          <w:rFonts w:ascii="Times New Roman" w:eastAsia="Times New Roman" w:hAnsi="Times New Roman" w:cs="Times New Roman"/>
          <w:kern w:val="0"/>
          <w:sz w:val="24"/>
          <w:szCs w:val="24"/>
          <w:lang w:val="en-US"/>
        </w:rPr>
        <w:t xml:space="preserve">Due to the compactness and low cost, recently introduced laser techniques and devices have gained popularity. </w:t>
      </w:r>
      <w:r w:rsidR="00A95D47" w:rsidRPr="00A95D47">
        <w:rPr>
          <w:rFonts w:ascii="Times New Roman" w:eastAsia="Times New Roman" w:hAnsi="Times New Roman" w:cs="Times New Roman"/>
          <w:kern w:val="0"/>
          <w:sz w:val="24"/>
          <w:szCs w:val="24"/>
          <w:lang w:val="en-US"/>
        </w:rPr>
        <w:t xml:space="preserve">It is appropriate for endodontic treatment since its wavelength is in the infrared range, and thin and flexible </w:t>
      </w:r>
      <w:proofErr w:type="spellStart"/>
      <w:r w:rsidR="00A95D47" w:rsidRPr="00A95D47">
        <w:rPr>
          <w:rFonts w:ascii="Times New Roman" w:eastAsia="Times New Roman" w:hAnsi="Times New Roman" w:cs="Times New Roman"/>
          <w:kern w:val="0"/>
          <w:sz w:val="24"/>
          <w:szCs w:val="24"/>
          <w:lang w:val="en-US"/>
        </w:rPr>
        <w:t>fibres</w:t>
      </w:r>
      <w:proofErr w:type="spellEnd"/>
      <w:r w:rsidR="00A95D47" w:rsidRPr="00A95D47">
        <w:rPr>
          <w:rFonts w:ascii="Times New Roman" w:eastAsia="Times New Roman" w:hAnsi="Times New Roman" w:cs="Times New Roman"/>
          <w:kern w:val="0"/>
          <w:sz w:val="24"/>
          <w:szCs w:val="24"/>
          <w:lang w:val="en-US"/>
        </w:rPr>
        <w:t xml:space="preserve"> can be used</w:t>
      </w:r>
      <w:r w:rsidRPr="00754B56">
        <w:rPr>
          <w:rFonts w:ascii="Times New Roman" w:eastAsia="Times New Roman" w:hAnsi="Times New Roman" w:cs="Times New Roman"/>
          <w:kern w:val="0"/>
          <w:sz w:val="24"/>
          <w:szCs w:val="24"/>
          <w:lang w:val="en-US"/>
        </w:rPr>
        <w:t>. Previous research has demonstrated the bactericidal properties of 810-nm and 980-nm diode lasers</w:t>
      </w:r>
      <w:r w:rsidR="00A14222">
        <w:rPr>
          <w:rFonts w:ascii="Times New Roman" w:eastAsia="Times New Roman" w:hAnsi="Times New Roman" w:cs="Times New Roman"/>
          <w:kern w:val="0"/>
          <w:sz w:val="24"/>
          <w:szCs w:val="24"/>
          <w:lang w:val="en-US"/>
        </w:rPr>
        <w:t xml:space="preserve"> </w:t>
      </w:r>
      <w:proofErr w:type="gramStart"/>
      <w:r w:rsidR="00A14222" w:rsidRPr="00A14222">
        <w:rPr>
          <w:rFonts w:ascii="Times New Roman" w:eastAsia="Times New Roman" w:hAnsi="Times New Roman" w:cs="Times New Roman"/>
          <w:kern w:val="0"/>
          <w:sz w:val="24"/>
          <w:szCs w:val="24"/>
          <w:vertAlign w:val="superscript"/>
          <w:lang w:val="en-US"/>
        </w:rPr>
        <w:t>31</w:t>
      </w:r>
      <w:r w:rsidR="00A14222">
        <w:rPr>
          <w:rFonts w:ascii="Times New Roman" w:eastAsia="Times New Roman" w:hAnsi="Times New Roman" w:cs="Times New Roman"/>
          <w:kern w:val="0"/>
          <w:sz w:val="24"/>
          <w:szCs w:val="24"/>
          <w:lang w:val="en-US"/>
        </w:rPr>
        <w:t xml:space="preserve"> </w:t>
      </w:r>
      <w:r w:rsidRPr="00754B56">
        <w:rPr>
          <w:rFonts w:ascii="Times New Roman" w:eastAsia="Times New Roman" w:hAnsi="Times New Roman" w:cs="Times New Roman"/>
          <w:kern w:val="0"/>
          <w:sz w:val="24"/>
          <w:szCs w:val="24"/>
          <w:lang w:val="en-US"/>
        </w:rPr>
        <w:t>.</w:t>
      </w:r>
      <w:proofErr w:type="gramEnd"/>
      <w:r w:rsidRPr="00754B56">
        <w:rPr>
          <w:rFonts w:ascii="Times New Roman" w:eastAsia="Times New Roman" w:hAnsi="Times New Roman" w:cs="Times New Roman"/>
          <w:kern w:val="0"/>
          <w:sz w:val="24"/>
          <w:szCs w:val="24"/>
          <w:lang w:val="en-US"/>
        </w:rPr>
        <w:t xml:space="preserve"> Because of the benefits indicated above, we used a diode laser with a 200 nm </w:t>
      </w:r>
      <w:proofErr w:type="spellStart"/>
      <w:r w:rsidRPr="00754B56">
        <w:rPr>
          <w:rFonts w:ascii="Times New Roman" w:eastAsia="Times New Roman" w:hAnsi="Times New Roman" w:cs="Times New Roman"/>
          <w:kern w:val="0"/>
          <w:sz w:val="24"/>
          <w:szCs w:val="24"/>
          <w:lang w:val="en-US"/>
        </w:rPr>
        <w:t>fibre</w:t>
      </w:r>
      <w:proofErr w:type="spellEnd"/>
      <w:r w:rsidRPr="00754B56">
        <w:rPr>
          <w:rFonts w:ascii="Times New Roman" w:eastAsia="Times New Roman" w:hAnsi="Times New Roman" w:cs="Times New Roman"/>
          <w:kern w:val="0"/>
          <w:sz w:val="24"/>
          <w:szCs w:val="24"/>
          <w:lang w:val="en-US"/>
        </w:rPr>
        <w:t xml:space="preserve"> tip to agitate the </w:t>
      </w:r>
      <w:proofErr w:type="spellStart"/>
      <w:r w:rsidRPr="00754B56">
        <w:rPr>
          <w:rFonts w:ascii="Times New Roman" w:eastAsia="Times New Roman" w:hAnsi="Times New Roman" w:cs="Times New Roman"/>
          <w:kern w:val="0"/>
          <w:sz w:val="24"/>
          <w:szCs w:val="24"/>
          <w:lang w:val="en-US"/>
        </w:rPr>
        <w:t>irrigant</w:t>
      </w:r>
      <w:proofErr w:type="spellEnd"/>
      <w:r w:rsidRPr="00754B56">
        <w:rPr>
          <w:rFonts w:ascii="Times New Roman" w:eastAsia="Times New Roman" w:hAnsi="Times New Roman" w:cs="Times New Roman"/>
          <w:kern w:val="0"/>
          <w:sz w:val="24"/>
          <w:szCs w:val="24"/>
          <w:lang w:val="en-US"/>
        </w:rPr>
        <w:t xml:space="preserve"> in our investigation. </w:t>
      </w:r>
    </w:p>
    <w:p w14:paraId="26421E03" w14:textId="77777777" w:rsidR="00754B56" w:rsidRDefault="00754B56" w:rsidP="007B6E89">
      <w:pPr>
        <w:spacing w:after="0" w:line="360" w:lineRule="auto"/>
        <w:jc w:val="both"/>
        <w:rPr>
          <w:sz w:val="18"/>
          <w:szCs w:val="18"/>
        </w:rPr>
      </w:pPr>
    </w:p>
    <w:p w14:paraId="518619C1" w14:textId="77777777" w:rsidR="00146165" w:rsidRPr="00146165" w:rsidRDefault="00146165" w:rsidP="007B6E89">
      <w:pPr>
        <w:spacing w:after="0" w:line="360" w:lineRule="auto"/>
        <w:jc w:val="both"/>
        <w:rPr>
          <w:rFonts w:ascii="Times New Roman" w:eastAsia="Times New Roman" w:hAnsi="Times New Roman" w:cs="Times New Roman"/>
          <w:kern w:val="0"/>
          <w:sz w:val="24"/>
          <w:szCs w:val="24"/>
          <w:lang w:val="en-US"/>
        </w:rPr>
      </w:pPr>
      <w:r w:rsidRPr="00146165">
        <w:rPr>
          <w:rFonts w:ascii="Times New Roman" w:eastAsia="Times New Roman" w:hAnsi="Times New Roman" w:cs="Times New Roman"/>
          <w:kern w:val="0"/>
          <w:sz w:val="24"/>
          <w:szCs w:val="24"/>
          <w:lang w:val="en-US"/>
        </w:rPr>
        <w:t xml:space="preserve">The diode laser parameters chosen for this study were based on the known threshold laser settings required to induce agitation, cavitation, and shockwaves. The present study demonstrated that laser efficiently eliminated the smear layer in the apical third of the root canal with the lowest remaining smear layer score. The findings are consistent with prior work conducted by Manfred </w:t>
      </w:r>
      <w:proofErr w:type="spellStart"/>
      <w:r w:rsidRPr="00146165">
        <w:rPr>
          <w:rFonts w:ascii="Times New Roman" w:eastAsia="Times New Roman" w:hAnsi="Times New Roman" w:cs="Times New Roman"/>
          <w:kern w:val="0"/>
          <w:sz w:val="24"/>
          <w:szCs w:val="24"/>
          <w:lang w:val="en-US"/>
        </w:rPr>
        <w:t>Langemann</w:t>
      </w:r>
      <w:proofErr w:type="spellEnd"/>
      <w:r w:rsidRPr="00146165">
        <w:rPr>
          <w:rFonts w:ascii="Times New Roman" w:eastAsia="Times New Roman" w:hAnsi="Times New Roman" w:cs="Times New Roman"/>
          <w:kern w:val="0"/>
          <w:sz w:val="24"/>
          <w:szCs w:val="24"/>
          <w:lang w:val="en-US"/>
        </w:rPr>
        <w:t xml:space="preserve"> et al.</w:t>
      </w:r>
      <w:r w:rsidR="00A14222">
        <w:rPr>
          <w:rFonts w:ascii="Times New Roman" w:eastAsia="Times New Roman" w:hAnsi="Times New Roman" w:cs="Times New Roman"/>
          <w:kern w:val="0"/>
          <w:sz w:val="24"/>
          <w:szCs w:val="24"/>
          <w:lang w:val="en-US"/>
        </w:rPr>
        <w:t xml:space="preserve"> </w:t>
      </w:r>
      <w:r w:rsidR="00A14222" w:rsidRPr="00A14222">
        <w:rPr>
          <w:rFonts w:ascii="Times New Roman" w:eastAsia="Times New Roman" w:hAnsi="Times New Roman" w:cs="Times New Roman"/>
          <w:kern w:val="0"/>
          <w:sz w:val="24"/>
          <w:szCs w:val="24"/>
          <w:vertAlign w:val="superscript"/>
          <w:lang w:val="en-US"/>
        </w:rPr>
        <w:t>32</w:t>
      </w:r>
      <w:r w:rsidRPr="00146165">
        <w:rPr>
          <w:rFonts w:ascii="Times New Roman" w:eastAsia="Times New Roman" w:hAnsi="Times New Roman" w:cs="Times New Roman"/>
          <w:kern w:val="0"/>
          <w:sz w:val="24"/>
          <w:szCs w:val="24"/>
          <w:lang w:val="en-US"/>
        </w:rPr>
        <w:t xml:space="preserve">, in which a diode laser effectively eradicated the smear layer. This result can be attributed to warming of the </w:t>
      </w:r>
      <w:proofErr w:type="spellStart"/>
      <w:r w:rsidRPr="00146165">
        <w:rPr>
          <w:rFonts w:ascii="Times New Roman" w:eastAsia="Times New Roman" w:hAnsi="Times New Roman" w:cs="Times New Roman"/>
          <w:kern w:val="0"/>
          <w:sz w:val="24"/>
          <w:szCs w:val="24"/>
          <w:lang w:val="en-US"/>
        </w:rPr>
        <w:t>irrigant</w:t>
      </w:r>
      <w:proofErr w:type="spellEnd"/>
      <w:r w:rsidRPr="00146165">
        <w:rPr>
          <w:rFonts w:ascii="Times New Roman" w:eastAsia="Times New Roman" w:hAnsi="Times New Roman" w:cs="Times New Roman"/>
          <w:kern w:val="0"/>
          <w:sz w:val="24"/>
          <w:szCs w:val="24"/>
          <w:lang w:val="en-US"/>
        </w:rPr>
        <w:t xml:space="preserve"> solution as well as physical agitation of the fluid, which improves debridement by agitating the solution with shear forces and hydraulic stresses.</w:t>
      </w:r>
    </w:p>
    <w:p w14:paraId="2096D197" w14:textId="77777777" w:rsidR="00F63B6B" w:rsidRPr="00146165" w:rsidRDefault="00F63B6B" w:rsidP="007B6E89">
      <w:pPr>
        <w:spacing w:after="0" w:line="360" w:lineRule="auto"/>
        <w:jc w:val="both"/>
        <w:rPr>
          <w:rFonts w:ascii="Times New Roman" w:eastAsia="Times New Roman" w:hAnsi="Times New Roman" w:cs="Times New Roman"/>
          <w:b/>
          <w:kern w:val="0"/>
          <w:sz w:val="24"/>
          <w:szCs w:val="24"/>
          <w:lang w:val="en-US"/>
        </w:rPr>
      </w:pPr>
    </w:p>
    <w:p w14:paraId="54F3447A" w14:textId="77777777" w:rsidR="00146165" w:rsidRDefault="00146165" w:rsidP="007B6E89">
      <w:pPr>
        <w:spacing w:after="0" w:line="360" w:lineRule="auto"/>
        <w:jc w:val="both"/>
        <w:rPr>
          <w:rFonts w:ascii="Times New Roman" w:eastAsia="Times New Roman" w:hAnsi="Times New Roman" w:cs="Times New Roman"/>
          <w:b/>
          <w:kern w:val="0"/>
          <w:sz w:val="24"/>
          <w:szCs w:val="24"/>
          <w:lang w:val="en-US"/>
        </w:rPr>
      </w:pPr>
      <w:r w:rsidRPr="00146165">
        <w:rPr>
          <w:rFonts w:ascii="Times New Roman" w:eastAsia="Times New Roman" w:hAnsi="Times New Roman" w:cs="Times New Roman"/>
          <w:b/>
          <w:kern w:val="0"/>
          <w:sz w:val="24"/>
          <w:szCs w:val="24"/>
          <w:lang w:val="en-US"/>
        </w:rPr>
        <w:t>CONCLUSION:</w:t>
      </w:r>
    </w:p>
    <w:p w14:paraId="1396E61F" w14:textId="77777777" w:rsidR="0015470B" w:rsidRPr="00146165" w:rsidRDefault="0015470B" w:rsidP="007B6E89">
      <w:pPr>
        <w:numPr>
          <w:ilvl w:val="0"/>
          <w:numId w:val="6"/>
        </w:numPr>
        <w:spacing w:after="0" w:line="360" w:lineRule="auto"/>
        <w:jc w:val="both"/>
        <w:rPr>
          <w:rFonts w:ascii="Times New Roman" w:eastAsia="Times New Roman" w:hAnsi="Times New Roman" w:cs="Times New Roman"/>
          <w:kern w:val="0"/>
          <w:sz w:val="24"/>
          <w:szCs w:val="24"/>
        </w:rPr>
      </w:pPr>
      <w:r w:rsidRPr="00146165">
        <w:rPr>
          <w:rFonts w:ascii="Times New Roman" w:eastAsia="Times New Roman" w:hAnsi="Times New Roman" w:cs="Times New Roman"/>
          <w:kern w:val="0"/>
          <w:sz w:val="24"/>
          <w:szCs w:val="24"/>
          <w:lang w:val="en-US"/>
        </w:rPr>
        <w:t xml:space="preserve">Within the limitations of the study it can be inferred that </w:t>
      </w:r>
      <w:r w:rsidRPr="00146165">
        <w:rPr>
          <w:rFonts w:ascii="Times New Roman" w:eastAsia="Times New Roman" w:hAnsi="Times New Roman" w:cs="Times New Roman"/>
          <w:bCs/>
          <w:i/>
          <w:iCs/>
          <w:kern w:val="0"/>
          <w:sz w:val="24"/>
          <w:szCs w:val="24"/>
          <w:lang w:val="en-US"/>
        </w:rPr>
        <w:t xml:space="preserve">Laser showed the best result </w:t>
      </w:r>
      <w:r w:rsidRPr="00146165">
        <w:rPr>
          <w:rFonts w:ascii="Times New Roman" w:eastAsia="Times New Roman" w:hAnsi="Times New Roman" w:cs="Times New Roman"/>
          <w:kern w:val="0"/>
          <w:sz w:val="24"/>
          <w:szCs w:val="24"/>
          <w:lang w:val="en-US"/>
        </w:rPr>
        <w:t>in removing smear layer from the apical part of root canal and on pairwise comparison, it showed significant smear layer removing capability whe</w:t>
      </w:r>
      <w:bookmarkStart w:id="0" w:name="_GoBack"/>
      <w:bookmarkEnd w:id="0"/>
      <w:r w:rsidRPr="00146165">
        <w:rPr>
          <w:rFonts w:ascii="Times New Roman" w:eastAsia="Times New Roman" w:hAnsi="Times New Roman" w:cs="Times New Roman"/>
          <w:kern w:val="0"/>
          <w:sz w:val="24"/>
          <w:szCs w:val="24"/>
          <w:lang w:val="en-US"/>
        </w:rPr>
        <w:t xml:space="preserve">n compared to MDA and sonic group but was found to be non-significant when compared with other agitation systems. </w:t>
      </w:r>
    </w:p>
    <w:p w14:paraId="1F06F906" w14:textId="77777777" w:rsidR="00042F2B" w:rsidRPr="00504330" w:rsidRDefault="0015470B" w:rsidP="007B6E89">
      <w:pPr>
        <w:numPr>
          <w:ilvl w:val="0"/>
          <w:numId w:val="6"/>
        </w:numPr>
        <w:spacing w:after="0" w:line="360" w:lineRule="auto"/>
        <w:jc w:val="both"/>
        <w:rPr>
          <w:rFonts w:ascii="Times New Roman" w:eastAsia="Times New Roman" w:hAnsi="Times New Roman" w:cs="Times New Roman"/>
          <w:kern w:val="0"/>
          <w:sz w:val="24"/>
          <w:szCs w:val="24"/>
        </w:rPr>
      </w:pPr>
      <w:r w:rsidRPr="00146165">
        <w:rPr>
          <w:rFonts w:ascii="Times New Roman" w:eastAsia="Times New Roman" w:hAnsi="Times New Roman" w:cs="Times New Roman"/>
          <w:bCs/>
          <w:i/>
          <w:iCs/>
          <w:kern w:val="0"/>
          <w:sz w:val="24"/>
          <w:szCs w:val="24"/>
          <w:lang w:val="en-US"/>
        </w:rPr>
        <w:t xml:space="preserve">Twin </w:t>
      </w:r>
      <w:proofErr w:type="spellStart"/>
      <w:r w:rsidRPr="00146165">
        <w:rPr>
          <w:rFonts w:ascii="Times New Roman" w:eastAsia="Times New Roman" w:hAnsi="Times New Roman" w:cs="Times New Roman"/>
          <w:bCs/>
          <w:i/>
          <w:iCs/>
          <w:kern w:val="0"/>
          <w:sz w:val="24"/>
          <w:szCs w:val="24"/>
          <w:lang w:val="en-US"/>
        </w:rPr>
        <w:t>kleen</w:t>
      </w:r>
      <w:proofErr w:type="spellEnd"/>
      <w:r w:rsidRPr="00146165">
        <w:rPr>
          <w:rFonts w:ascii="Times New Roman" w:eastAsia="Times New Roman" w:hAnsi="Times New Roman" w:cs="Times New Roman"/>
          <w:bCs/>
          <w:i/>
          <w:iCs/>
          <w:kern w:val="0"/>
          <w:sz w:val="24"/>
          <w:szCs w:val="24"/>
          <w:lang w:val="en-US"/>
        </w:rPr>
        <w:t xml:space="preserve"> (</w:t>
      </w:r>
      <w:proofErr w:type="spellStart"/>
      <w:r w:rsidRPr="00146165">
        <w:rPr>
          <w:rFonts w:ascii="Times New Roman" w:eastAsia="Times New Roman" w:hAnsi="Times New Roman" w:cs="Times New Roman"/>
          <w:bCs/>
          <w:i/>
          <w:iCs/>
          <w:kern w:val="0"/>
          <w:sz w:val="24"/>
          <w:szCs w:val="24"/>
          <w:lang w:val="en-US"/>
        </w:rPr>
        <w:t>NaOCl+HEBP</w:t>
      </w:r>
      <w:proofErr w:type="spellEnd"/>
      <w:r w:rsidRPr="00146165">
        <w:rPr>
          <w:rFonts w:ascii="Times New Roman" w:eastAsia="Times New Roman" w:hAnsi="Times New Roman" w:cs="Times New Roman"/>
          <w:bCs/>
          <w:i/>
          <w:iCs/>
          <w:kern w:val="0"/>
          <w:sz w:val="24"/>
          <w:szCs w:val="24"/>
          <w:lang w:val="en-US"/>
        </w:rPr>
        <w:t>)</w:t>
      </w:r>
      <w:r w:rsidRPr="00146165">
        <w:rPr>
          <w:rFonts w:ascii="Times New Roman" w:eastAsia="Times New Roman" w:hAnsi="Times New Roman" w:cs="Times New Roman"/>
          <w:kern w:val="0"/>
          <w:sz w:val="24"/>
          <w:szCs w:val="24"/>
          <w:lang w:val="en-US"/>
        </w:rPr>
        <w:t xml:space="preserve"> can be a potential alternative to the conventional use of (</w:t>
      </w:r>
      <w:proofErr w:type="spellStart"/>
      <w:r w:rsidRPr="00146165">
        <w:rPr>
          <w:rFonts w:ascii="Times New Roman" w:eastAsia="Times New Roman" w:hAnsi="Times New Roman" w:cs="Times New Roman"/>
          <w:kern w:val="0"/>
          <w:sz w:val="24"/>
          <w:szCs w:val="24"/>
          <w:lang w:val="en-US"/>
        </w:rPr>
        <w:t>NaOCl+EDTA</w:t>
      </w:r>
      <w:proofErr w:type="spellEnd"/>
      <w:r w:rsidRPr="00146165">
        <w:rPr>
          <w:rFonts w:ascii="Times New Roman" w:eastAsia="Times New Roman" w:hAnsi="Times New Roman" w:cs="Times New Roman"/>
          <w:kern w:val="0"/>
          <w:sz w:val="24"/>
          <w:szCs w:val="24"/>
          <w:lang w:val="en-US"/>
        </w:rPr>
        <w:t xml:space="preserve">) combination as an </w:t>
      </w:r>
      <w:proofErr w:type="spellStart"/>
      <w:r w:rsidRPr="00146165">
        <w:rPr>
          <w:rFonts w:ascii="Times New Roman" w:eastAsia="Times New Roman" w:hAnsi="Times New Roman" w:cs="Times New Roman"/>
          <w:kern w:val="0"/>
          <w:sz w:val="24"/>
          <w:szCs w:val="24"/>
          <w:lang w:val="en-US"/>
        </w:rPr>
        <w:t>irrigant</w:t>
      </w:r>
      <w:proofErr w:type="spellEnd"/>
      <w:r w:rsidRPr="00146165">
        <w:rPr>
          <w:rFonts w:ascii="Times New Roman" w:eastAsia="Times New Roman" w:hAnsi="Times New Roman" w:cs="Times New Roman"/>
          <w:kern w:val="0"/>
          <w:sz w:val="24"/>
          <w:szCs w:val="24"/>
          <w:lang w:val="en-US"/>
        </w:rPr>
        <w:t>.</w:t>
      </w:r>
    </w:p>
    <w:p w14:paraId="698C12C6" w14:textId="2BDB0686" w:rsidR="00042F2B" w:rsidRDefault="00042F2B" w:rsidP="007B6E89">
      <w:pPr>
        <w:spacing w:after="0" w:line="360" w:lineRule="auto"/>
        <w:jc w:val="both"/>
        <w:rPr>
          <w:rFonts w:ascii="Times New Roman" w:eastAsia="Times New Roman" w:hAnsi="Times New Roman" w:cs="Times New Roman"/>
          <w:b/>
          <w:bCs/>
          <w:kern w:val="0"/>
          <w:sz w:val="24"/>
          <w:szCs w:val="24"/>
        </w:rPr>
      </w:pPr>
    </w:p>
    <w:p w14:paraId="0C960C30" w14:textId="735E482E" w:rsidR="00CE4DC9" w:rsidRDefault="00CE4DC9" w:rsidP="007B6E89">
      <w:pPr>
        <w:spacing w:after="0" w:line="360" w:lineRule="auto"/>
        <w:jc w:val="both"/>
        <w:rPr>
          <w:rFonts w:ascii="Times New Roman" w:eastAsia="Times New Roman" w:hAnsi="Times New Roman" w:cs="Times New Roman"/>
          <w:b/>
          <w:bCs/>
          <w:iCs/>
          <w:kern w:val="0"/>
          <w:sz w:val="24"/>
          <w:szCs w:val="24"/>
          <w:lang w:val="en-US"/>
        </w:rPr>
      </w:pPr>
    </w:p>
    <w:p w14:paraId="0303F624" w14:textId="4A066612" w:rsidR="00CE4DC9" w:rsidRDefault="00CE4DC9" w:rsidP="007B6E89">
      <w:pPr>
        <w:spacing w:after="0" w:line="360" w:lineRule="auto"/>
        <w:jc w:val="both"/>
        <w:rPr>
          <w:rFonts w:ascii="Times New Roman" w:eastAsia="Times New Roman" w:hAnsi="Times New Roman" w:cs="Times New Roman"/>
          <w:b/>
          <w:bCs/>
          <w:iCs/>
          <w:kern w:val="0"/>
          <w:sz w:val="24"/>
          <w:szCs w:val="24"/>
          <w:lang w:val="en-US"/>
        </w:rPr>
      </w:pPr>
    </w:p>
    <w:p w14:paraId="728693B6" w14:textId="77777777" w:rsidR="00CE4DC9" w:rsidRDefault="00CE4DC9" w:rsidP="007B6E89">
      <w:pPr>
        <w:spacing w:after="0" w:line="360" w:lineRule="auto"/>
        <w:jc w:val="both"/>
        <w:rPr>
          <w:rFonts w:ascii="Times New Roman" w:eastAsia="Times New Roman" w:hAnsi="Times New Roman" w:cs="Times New Roman"/>
          <w:b/>
          <w:bCs/>
          <w:iCs/>
          <w:kern w:val="0"/>
          <w:sz w:val="24"/>
          <w:szCs w:val="24"/>
          <w:lang w:val="en-US"/>
        </w:rPr>
      </w:pPr>
    </w:p>
    <w:p w14:paraId="3DB92D97" w14:textId="77777777" w:rsidR="00042F2B" w:rsidRPr="00042F2B" w:rsidRDefault="00042F2B" w:rsidP="007B6E89">
      <w:pPr>
        <w:spacing w:after="0" w:line="360" w:lineRule="auto"/>
        <w:jc w:val="both"/>
        <w:rPr>
          <w:rFonts w:ascii="Times New Roman" w:eastAsia="Times New Roman" w:hAnsi="Times New Roman" w:cs="Times New Roman"/>
          <w:b/>
          <w:kern w:val="0"/>
          <w:sz w:val="24"/>
          <w:szCs w:val="24"/>
        </w:rPr>
      </w:pPr>
      <w:r w:rsidRPr="00042F2B">
        <w:rPr>
          <w:rFonts w:ascii="Times New Roman" w:eastAsia="Times New Roman" w:hAnsi="Times New Roman" w:cs="Times New Roman"/>
          <w:b/>
          <w:bCs/>
          <w:iCs/>
          <w:kern w:val="0"/>
          <w:sz w:val="24"/>
          <w:szCs w:val="24"/>
          <w:lang w:val="en-US"/>
        </w:rPr>
        <w:t>REFERENCES:</w:t>
      </w:r>
    </w:p>
    <w:p w14:paraId="0416D6C5" w14:textId="77777777" w:rsidR="00C22861" w:rsidRPr="00C40755" w:rsidRDefault="00C22861" w:rsidP="00C40755">
      <w:pPr>
        <w:numPr>
          <w:ilvl w:val="0"/>
          <w:numId w:val="7"/>
        </w:numPr>
        <w:spacing w:after="0" w:line="360" w:lineRule="auto"/>
        <w:jc w:val="both"/>
        <w:rPr>
          <w:rFonts w:ascii="Times New Roman" w:eastAsia="Times New Roman" w:hAnsi="Times New Roman" w:cs="Times New Roman"/>
          <w:kern w:val="0"/>
          <w:sz w:val="24"/>
          <w:szCs w:val="24"/>
        </w:rPr>
      </w:pPr>
      <w:r w:rsidRPr="00C40755">
        <w:rPr>
          <w:rFonts w:ascii="Times New Roman" w:eastAsia="Times New Roman" w:hAnsi="Times New Roman" w:cs="Times New Roman"/>
          <w:kern w:val="0"/>
          <w:sz w:val="24"/>
          <w:szCs w:val="24"/>
        </w:rPr>
        <w:t xml:space="preserve">Zehnder, M.; Schmidlin, P.; Sener, B.; </w:t>
      </w:r>
      <w:proofErr w:type="spellStart"/>
      <w:r w:rsidRPr="00C40755">
        <w:rPr>
          <w:rFonts w:ascii="Times New Roman" w:eastAsia="Times New Roman" w:hAnsi="Times New Roman" w:cs="Times New Roman"/>
          <w:kern w:val="0"/>
          <w:sz w:val="24"/>
          <w:szCs w:val="24"/>
        </w:rPr>
        <w:t>Waltimo</w:t>
      </w:r>
      <w:proofErr w:type="spellEnd"/>
      <w:r w:rsidRPr="00C40755">
        <w:rPr>
          <w:rFonts w:ascii="Times New Roman" w:eastAsia="Times New Roman" w:hAnsi="Times New Roman" w:cs="Times New Roman"/>
          <w:kern w:val="0"/>
          <w:sz w:val="24"/>
          <w:szCs w:val="24"/>
        </w:rPr>
        <w:t xml:space="preserve">, T. Chelation in Root Canal Therapy Reconsidered. J. </w:t>
      </w:r>
      <w:proofErr w:type="spellStart"/>
      <w:r w:rsidRPr="00C40755">
        <w:rPr>
          <w:rFonts w:ascii="Times New Roman" w:eastAsia="Times New Roman" w:hAnsi="Times New Roman" w:cs="Times New Roman"/>
          <w:kern w:val="0"/>
          <w:sz w:val="24"/>
          <w:szCs w:val="24"/>
        </w:rPr>
        <w:t>Endod</w:t>
      </w:r>
      <w:proofErr w:type="spellEnd"/>
      <w:r w:rsidRPr="00C40755">
        <w:rPr>
          <w:rFonts w:ascii="Times New Roman" w:eastAsia="Times New Roman" w:hAnsi="Times New Roman" w:cs="Times New Roman"/>
          <w:kern w:val="0"/>
          <w:sz w:val="24"/>
          <w:szCs w:val="24"/>
        </w:rPr>
        <w:t>. 2005, 31, 817–820. [</w:t>
      </w:r>
      <w:proofErr w:type="spellStart"/>
      <w:r w:rsidRPr="00C40755">
        <w:rPr>
          <w:rFonts w:ascii="Times New Roman" w:eastAsia="Times New Roman" w:hAnsi="Times New Roman" w:cs="Times New Roman"/>
          <w:kern w:val="0"/>
          <w:sz w:val="24"/>
          <w:szCs w:val="24"/>
        </w:rPr>
        <w:t>CrossRef</w:t>
      </w:r>
      <w:proofErr w:type="spellEnd"/>
      <w:r w:rsidRPr="00C40755">
        <w:rPr>
          <w:rFonts w:ascii="Times New Roman" w:eastAsia="Times New Roman" w:hAnsi="Times New Roman" w:cs="Times New Roman"/>
          <w:kern w:val="0"/>
          <w:sz w:val="24"/>
          <w:szCs w:val="24"/>
        </w:rPr>
        <w:t xml:space="preserve">] [PubMed] </w:t>
      </w:r>
    </w:p>
    <w:p w14:paraId="7B3A0008" w14:textId="77777777" w:rsidR="00C22861" w:rsidRPr="00C40755" w:rsidRDefault="005E4203" w:rsidP="00C40755">
      <w:pPr>
        <w:numPr>
          <w:ilvl w:val="0"/>
          <w:numId w:val="7"/>
        </w:numPr>
        <w:spacing w:after="0" w:line="360" w:lineRule="auto"/>
        <w:jc w:val="both"/>
        <w:rPr>
          <w:rFonts w:ascii="Times New Roman" w:eastAsia="Times New Roman" w:hAnsi="Times New Roman" w:cs="Times New Roman"/>
          <w:kern w:val="0"/>
          <w:sz w:val="24"/>
          <w:szCs w:val="24"/>
        </w:rPr>
      </w:pPr>
      <w:r w:rsidRPr="00C40755">
        <w:rPr>
          <w:rFonts w:ascii="Times New Roman" w:hAnsi="Times New Roman" w:cs="Times New Roman"/>
          <w:color w:val="222222"/>
          <w:sz w:val="24"/>
          <w:szCs w:val="24"/>
          <w:shd w:val="clear" w:color="auto" w:fill="FFFFFF"/>
        </w:rPr>
        <w:t>Alghamdi F, Shakir M. The influence of Enterococcus faecalis as a dental root canal pathogen on endodontic treatment: a systematic review. Cureus. 2020 Mar 13;12(3).</w:t>
      </w:r>
    </w:p>
    <w:p w14:paraId="7B202325" w14:textId="77777777" w:rsidR="005E4203" w:rsidRPr="00C40755" w:rsidRDefault="005E4203" w:rsidP="00C40755">
      <w:pPr>
        <w:numPr>
          <w:ilvl w:val="0"/>
          <w:numId w:val="7"/>
        </w:numPr>
        <w:spacing w:after="0" w:line="360" w:lineRule="auto"/>
        <w:jc w:val="both"/>
        <w:rPr>
          <w:rFonts w:ascii="Times New Roman" w:eastAsia="Times New Roman" w:hAnsi="Times New Roman" w:cs="Times New Roman"/>
          <w:kern w:val="0"/>
          <w:sz w:val="24"/>
          <w:szCs w:val="24"/>
        </w:rPr>
      </w:pPr>
      <w:proofErr w:type="spellStart"/>
      <w:r w:rsidRPr="00C40755">
        <w:rPr>
          <w:rFonts w:ascii="Times New Roman" w:hAnsi="Times New Roman" w:cs="Times New Roman"/>
          <w:color w:val="222222"/>
          <w:sz w:val="24"/>
          <w:szCs w:val="24"/>
          <w:shd w:val="clear" w:color="auto" w:fill="FFFFFF"/>
        </w:rPr>
        <w:t>Asnaashari</w:t>
      </w:r>
      <w:proofErr w:type="spellEnd"/>
      <w:r w:rsidRPr="00C40755">
        <w:rPr>
          <w:rFonts w:ascii="Times New Roman" w:hAnsi="Times New Roman" w:cs="Times New Roman"/>
          <w:color w:val="222222"/>
          <w:sz w:val="24"/>
          <w:szCs w:val="24"/>
          <w:shd w:val="clear" w:color="auto" w:fill="FFFFFF"/>
        </w:rPr>
        <w:t xml:space="preserve"> M, </w:t>
      </w:r>
      <w:proofErr w:type="spellStart"/>
      <w:r w:rsidRPr="00C40755">
        <w:rPr>
          <w:rFonts w:ascii="Times New Roman" w:hAnsi="Times New Roman" w:cs="Times New Roman"/>
          <w:color w:val="222222"/>
          <w:sz w:val="24"/>
          <w:szCs w:val="24"/>
          <w:shd w:val="clear" w:color="auto" w:fill="FFFFFF"/>
        </w:rPr>
        <w:t>Safavi</w:t>
      </w:r>
      <w:proofErr w:type="spellEnd"/>
      <w:r w:rsidRPr="00C40755">
        <w:rPr>
          <w:rFonts w:ascii="Times New Roman" w:hAnsi="Times New Roman" w:cs="Times New Roman"/>
          <w:color w:val="222222"/>
          <w:sz w:val="24"/>
          <w:szCs w:val="24"/>
          <w:shd w:val="clear" w:color="auto" w:fill="FFFFFF"/>
        </w:rPr>
        <w:t xml:space="preserve"> N. Disinfection of contaminated canals by different laser wavelengths, while performing root canal therapy. Journal of lasers in medical sciences. 2013;4(1):8.</w:t>
      </w:r>
    </w:p>
    <w:p w14:paraId="1AF1468B" w14:textId="77777777" w:rsidR="00A1527F" w:rsidRPr="00C40755" w:rsidRDefault="005E4203" w:rsidP="00C40755">
      <w:pPr>
        <w:numPr>
          <w:ilvl w:val="0"/>
          <w:numId w:val="7"/>
        </w:numPr>
        <w:spacing w:after="0" w:line="360" w:lineRule="auto"/>
        <w:jc w:val="both"/>
        <w:rPr>
          <w:rFonts w:ascii="Times New Roman" w:eastAsia="Times New Roman" w:hAnsi="Times New Roman" w:cs="Times New Roman"/>
          <w:kern w:val="0"/>
          <w:sz w:val="24"/>
          <w:szCs w:val="24"/>
        </w:rPr>
      </w:pPr>
      <w:r w:rsidRPr="00C40755">
        <w:rPr>
          <w:rFonts w:ascii="Times New Roman" w:hAnsi="Times New Roman" w:cs="Times New Roman"/>
          <w:color w:val="222222"/>
          <w:sz w:val="24"/>
          <w:szCs w:val="24"/>
          <w:shd w:val="clear" w:color="auto" w:fill="FFFFFF"/>
        </w:rPr>
        <w:t xml:space="preserve">Ali IA, Layous K, Alzoubi H, Layous Sr KJ. Evaluating the effectiveness of different </w:t>
      </w:r>
      <w:proofErr w:type="spellStart"/>
      <w:r w:rsidRPr="00C40755">
        <w:rPr>
          <w:rFonts w:ascii="Times New Roman" w:hAnsi="Times New Roman" w:cs="Times New Roman"/>
          <w:color w:val="222222"/>
          <w:sz w:val="24"/>
          <w:szCs w:val="24"/>
          <w:shd w:val="clear" w:color="auto" w:fill="FFFFFF"/>
        </w:rPr>
        <w:t>irrigant</w:t>
      </w:r>
      <w:proofErr w:type="spellEnd"/>
      <w:r w:rsidRPr="00C40755">
        <w:rPr>
          <w:rFonts w:ascii="Times New Roman" w:hAnsi="Times New Roman" w:cs="Times New Roman"/>
          <w:color w:val="222222"/>
          <w:sz w:val="24"/>
          <w:szCs w:val="24"/>
          <w:shd w:val="clear" w:color="auto" w:fill="FFFFFF"/>
        </w:rPr>
        <w:t xml:space="preserve"> activation techniques in removing the smear layer and opening the dentinal canals: a scanning electron microscopic study. Cureus. 2023 Jan 19;15(1).</w:t>
      </w:r>
    </w:p>
    <w:p w14:paraId="352BFEF7" w14:textId="77777777" w:rsidR="00A1527F" w:rsidRPr="00C40755" w:rsidRDefault="00A1527F" w:rsidP="00C40755">
      <w:pPr>
        <w:pStyle w:val="Default"/>
        <w:numPr>
          <w:ilvl w:val="0"/>
          <w:numId w:val="7"/>
        </w:numPr>
        <w:spacing w:line="360" w:lineRule="auto"/>
        <w:jc w:val="both"/>
        <w:rPr>
          <w:rFonts w:ascii="Times New Roman" w:hAnsi="Times New Roman" w:cs="Times New Roman"/>
        </w:rPr>
      </w:pPr>
      <w:r w:rsidRPr="00C40755">
        <w:rPr>
          <w:rFonts w:ascii="Times New Roman" w:hAnsi="Times New Roman" w:cs="Times New Roman"/>
        </w:rPr>
        <w:t xml:space="preserve">Michelich VJ, Schuster GS, Pashley DH. Bacterial penetration of human dentin in vitro. Journal of Dental Research. 1980; 59:1398-403. </w:t>
      </w:r>
    </w:p>
    <w:p w14:paraId="73E1139B" w14:textId="77777777" w:rsidR="00A1527F" w:rsidRPr="00C40755" w:rsidRDefault="00A1527F" w:rsidP="00C40755">
      <w:pPr>
        <w:pStyle w:val="Default"/>
        <w:numPr>
          <w:ilvl w:val="0"/>
          <w:numId w:val="7"/>
        </w:numPr>
        <w:spacing w:line="360" w:lineRule="auto"/>
        <w:jc w:val="both"/>
        <w:rPr>
          <w:rFonts w:ascii="Times New Roman" w:hAnsi="Times New Roman" w:cs="Times New Roman"/>
        </w:rPr>
      </w:pPr>
      <w:proofErr w:type="spellStart"/>
      <w:r w:rsidRPr="00C40755">
        <w:rPr>
          <w:rFonts w:ascii="Times New Roman" w:hAnsi="Times New Roman" w:cs="Times New Roman"/>
        </w:rPr>
        <w:t>Safavi</w:t>
      </w:r>
      <w:proofErr w:type="spellEnd"/>
      <w:r w:rsidRPr="00C40755">
        <w:rPr>
          <w:rFonts w:ascii="Times New Roman" w:hAnsi="Times New Roman" w:cs="Times New Roman"/>
        </w:rPr>
        <w:t xml:space="preserve"> KE, </w:t>
      </w:r>
      <w:proofErr w:type="spellStart"/>
      <w:r w:rsidRPr="00C40755">
        <w:rPr>
          <w:rFonts w:ascii="Times New Roman" w:hAnsi="Times New Roman" w:cs="Times New Roman"/>
        </w:rPr>
        <w:t>Spa°ngberg</w:t>
      </w:r>
      <w:proofErr w:type="spellEnd"/>
      <w:r w:rsidRPr="00C40755">
        <w:rPr>
          <w:rFonts w:ascii="Times New Roman" w:hAnsi="Times New Roman" w:cs="Times New Roman"/>
        </w:rPr>
        <w:t xml:space="preserve"> LSW, </w:t>
      </w:r>
      <w:proofErr w:type="spellStart"/>
      <w:r w:rsidRPr="00C40755">
        <w:rPr>
          <w:rFonts w:ascii="Times New Roman" w:hAnsi="Times New Roman" w:cs="Times New Roman"/>
        </w:rPr>
        <w:t>Langeland</w:t>
      </w:r>
      <w:proofErr w:type="spellEnd"/>
      <w:r w:rsidRPr="00C40755">
        <w:rPr>
          <w:rFonts w:ascii="Times New Roman" w:hAnsi="Times New Roman" w:cs="Times New Roman"/>
        </w:rPr>
        <w:t xml:space="preserve"> K Root canal dentinal tubule disinfection. JOE. 1990; 16:207– 10. </w:t>
      </w:r>
    </w:p>
    <w:p w14:paraId="1CBA2543" w14:textId="77777777" w:rsidR="00A1527F" w:rsidRPr="00C40755" w:rsidRDefault="00A1527F" w:rsidP="00C40755">
      <w:pPr>
        <w:pStyle w:val="Default"/>
        <w:numPr>
          <w:ilvl w:val="0"/>
          <w:numId w:val="7"/>
        </w:numPr>
        <w:spacing w:line="360" w:lineRule="auto"/>
        <w:jc w:val="both"/>
        <w:rPr>
          <w:rFonts w:ascii="Times New Roman" w:hAnsi="Times New Roman" w:cs="Times New Roman"/>
        </w:rPr>
      </w:pPr>
      <w:r w:rsidRPr="00C40755">
        <w:rPr>
          <w:rFonts w:ascii="Times New Roman" w:hAnsi="Times New Roman" w:cs="Times New Roman"/>
        </w:rPr>
        <w:t xml:space="preserve">Mader CL, Baumgartner JC, Peters DD. Scanning electron microscopic investigation of the smeared layer on root canal walls. JOE, 1984; 10:477–83. </w:t>
      </w:r>
    </w:p>
    <w:p w14:paraId="2C3429DF" w14:textId="77777777" w:rsidR="00A1527F" w:rsidRPr="00C40755" w:rsidRDefault="00A1527F" w:rsidP="00C40755">
      <w:pPr>
        <w:pStyle w:val="Default"/>
        <w:numPr>
          <w:ilvl w:val="0"/>
          <w:numId w:val="7"/>
        </w:numPr>
        <w:spacing w:line="360" w:lineRule="auto"/>
        <w:jc w:val="both"/>
        <w:rPr>
          <w:rFonts w:ascii="Times New Roman" w:hAnsi="Times New Roman" w:cs="Times New Roman"/>
        </w:rPr>
      </w:pPr>
      <w:proofErr w:type="spellStart"/>
      <w:r w:rsidRPr="00C40755">
        <w:rPr>
          <w:rFonts w:ascii="Times New Roman" w:hAnsi="Times New Roman" w:cs="Times New Roman"/>
        </w:rPr>
        <w:t>Meryon</w:t>
      </w:r>
      <w:proofErr w:type="spellEnd"/>
      <w:r w:rsidRPr="00C40755">
        <w:rPr>
          <w:rFonts w:ascii="Times New Roman" w:hAnsi="Times New Roman" w:cs="Times New Roman"/>
        </w:rPr>
        <w:t xml:space="preserve"> SD, Brook AM. Penetration of dentine by three oral bacteria in vitro and their associated cytotoxicity. International Endodontic Journal. 1990; 23:196-202. </w:t>
      </w:r>
    </w:p>
    <w:p w14:paraId="68372222" w14:textId="77777777" w:rsidR="00946C67" w:rsidRPr="00C40755" w:rsidRDefault="00A1527F" w:rsidP="00C40755">
      <w:pPr>
        <w:pStyle w:val="Default"/>
        <w:numPr>
          <w:ilvl w:val="0"/>
          <w:numId w:val="7"/>
        </w:numPr>
        <w:spacing w:line="360" w:lineRule="auto"/>
        <w:jc w:val="both"/>
        <w:rPr>
          <w:rFonts w:ascii="Times New Roman" w:hAnsi="Times New Roman" w:cs="Times New Roman"/>
        </w:rPr>
      </w:pPr>
      <w:proofErr w:type="spellStart"/>
      <w:r w:rsidRPr="00C40755">
        <w:rPr>
          <w:rFonts w:ascii="Times New Roman" w:hAnsi="Times New Roman" w:cs="Times New Roman"/>
        </w:rPr>
        <w:t>Zivkovic</w:t>
      </w:r>
      <w:proofErr w:type="spellEnd"/>
      <w:r w:rsidRPr="00C40755">
        <w:rPr>
          <w:rFonts w:ascii="Times New Roman" w:hAnsi="Times New Roman" w:cs="Times New Roman"/>
        </w:rPr>
        <w:t xml:space="preserve"> S, </w:t>
      </w:r>
      <w:proofErr w:type="spellStart"/>
      <w:r w:rsidRPr="00C40755">
        <w:rPr>
          <w:rFonts w:ascii="Times New Roman" w:hAnsi="Times New Roman" w:cs="Times New Roman"/>
        </w:rPr>
        <w:t>Brkanic</w:t>
      </w:r>
      <w:proofErr w:type="spellEnd"/>
      <w:r w:rsidRPr="00C40755">
        <w:rPr>
          <w:rFonts w:ascii="Times New Roman" w:hAnsi="Times New Roman" w:cs="Times New Roman"/>
        </w:rPr>
        <w:t xml:space="preserve"> T, </w:t>
      </w:r>
      <w:proofErr w:type="spellStart"/>
      <w:r w:rsidRPr="00C40755">
        <w:rPr>
          <w:rFonts w:ascii="Times New Roman" w:hAnsi="Times New Roman" w:cs="Times New Roman"/>
        </w:rPr>
        <w:t>Dacic</w:t>
      </w:r>
      <w:proofErr w:type="spellEnd"/>
      <w:r w:rsidRPr="00C40755">
        <w:rPr>
          <w:rFonts w:ascii="Times New Roman" w:hAnsi="Times New Roman" w:cs="Times New Roman"/>
        </w:rPr>
        <w:t xml:space="preserve"> D, Opacic V, Pavlovic V, </w:t>
      </w:r>
      <w:proofErr w:type="spellStart"/>
      <w:r w:rsidRPr="00C40755">
        <w:rPr>
          <w:rFonts w:ascii="Times New Roman" w:hAnsi="Times New Roman" w:cs="Times New Roman"/>
        </w:rPr>
        <w:t>Medojevic</w:t>
      </w:r>
      <w:proofErr w:type="spellEnd"/>
      <w:r w:rsidRPr="00C40755">
        <w:rPr>
          <w:rFonts w:ascii="Times New Roman" w:hAnsi="Times New Roman" w:cs="Times New Roman"/>
        </w:rPr>
        <w:t xml:space="preserve"> M. Smear Layer in Endodontics. Serbian dental journal 2005, 5</w:t>
      </w:r>
      <w:r w:rsidR="00946C67" w:rsidRPr="00C40755">
        <w:rPr>
          <w:rFonts w:ascii="Times New Roman" w:hAnsi="Times New Roman" w:cs="Times New Roman"/>
        </w:rPr>
        <w:t>2</w:t>
      </w:r>
    </w:p>
    <w:p w14:paraId="26254F31" w14:textId="77777777" w:rsidR="00946C67" w:rsidRPr="00C40755" w:rsidRDefault="00946C67" w:rsidP="00C40755">
      <w:pPr>
        <w:pStyle w:val="Default"/>
        <w:numPr>
          <w:ilvl w:val="0"/>
          <w:numId w:val="7"/>
        </w:numPr>
        <w:spacing w:line="360" w:lineRule="auto"/>
        <w:jc w:val="both"/>
        <w:rPr>
          <w:rFonts w:ascii="Times New Roman" w:hAnsi="Times New Roman" w:cs="Times New Roman"/>
        </w:rPr>
      </w:pPr>
      <w:r w:rsidRPr="00C40755">
        <w:rPr>
          <w:rFonts w:ascii="Times New Roman" w:hAnsi="Times New Roman" w:cs="Times New Roman"/>
        </w:rPr>
        <w:t xml:space="preserve">Baker NA, Eleazer PD, Averbach RE, Seltzer S. Scanning electron microscopic study of the efficacy of various irrigating solutions. J </w:t>
      </w:r>
      <w:proofErr w:type="spellStart"/>
      <w:r w:rsidRPr="00C40755">
        <w:rPr>
          <w:rFonts w:ascii="Times New Roman" w:hAnsi="Times New Roman" w:cs="Times New Roman"/>
        </w:rPr>
        <w:t>Endod</w:t>
      </w:r>
      <w:proofErr w:type="spellEnd"/>
      <w:r w:rsidRPr="00C40755">
        <w:rPr>
          <w:rFonts w:ascii="Times New Roman" w:hAnsi="Times New Roman" w:cs="Times New Roman"/>
        </w:rPr>
        <w:t xml:space="preserve">. 1975; 1:127-35.5. </w:t>
      </w:r>
    </w:p>
    <w:p w14:paraId="005BC04E" w14:textId="77777777" w:rsidR="00946C67" w:rsidRPr="00C40755" w:rsidRDefault="00946C67" w:rsidP="00C40755">
      <w:pPr>
        <w:pStyle w:val="Default"/>
        <w:numPr>
          <w:ilvl w:val="0"/>
          <w:numId w:val="7"/>
        </w:numPr>
        <w:spacing w:line="360" w:lineRule="auto"/>
        <w:jc w:val="both"/>
        <w:rPr>
          <w:rFonts w:ascii="Times New Roman" w:hAnsi="Times New Roman" w:cs="Times New Roman"/>
        </w:rPr>
      </w:pPr>
      <w:r w:rsidRPr="00C40755">
        <w:rPr>
          <w:rFonts w:ascii="Times New Roman" w:hAnsi="Times New Roman" w:cs="Times New Roman"/>
        </w:rPr>
        <w:t xml:space="preserve">Cunningham WT, Martin H, Forrest WR. Evaluation of root canal debridement by the </w:t>
      </w:r>
      <w:proofErr w:type="spellStart"/>
      <w:r w:rsidRPr="00C40755">
        <w:rPr>
          <w:rFonts w:ascii="Times New Roman" w:hAnsi="Times New Roman" w:cs="Times New Roman"/>
        </w:rPr>
        <w:t>endosonic</w:t>
      </w:r>
      <w:proofErr w:type="spellEnd"/>
      <w:r w:rsidRPr="00C40755">
        <w:rPr>
          <w:rFonts w:ascii="Times New Roman" w:hAnsi="Times New Roman" w:cs="Times New Roman"/>
        </w:rPr>
        <w:t xml:space="preserve"> ultrasonic synergistic system. Oral Surg Oral Med Oral </w:t>
      </w:r>
      <w:proofErr w:type="spellStart"/>
      <w:r w:rsidRPr="00C40755">
        <w:rPr>
          <w:rFonts w:ascii="Times New Roman" w:hAnsi="Times New Roman" w:cs="Times New Roman"/>
        </w:rPr>
        <w:t>Pathol</w:t>
      </w:r>
      <w:proofErr w:type="spellEnd"/>
      <w:r w:rsidRPr="00C40755">
        <w:rPr>
          <w:rFonts w:ascii="Times New Roman" w:hAnsi="Times New Roman" w:cs="Times New Roman"/>
        </w:rPr>
        <w:t xml:space="preserve">. 1982; 53:401-4. </w:t>
      </w:r>
    </w:p>
    <w:p w14:paraId="5AED17F9" w14:textId="77777777" w:rsidR="00946C67" w:rsidRPr="00C40755" w:rsidRDefault="00946C67" w:rsidP="00C40755">
      <w:pPr>
        <w:pStyle w:val="Default"/>
        <w:numPr>
          <w:ilvl w:val="0"/>
          <w:numId w:val="7"/>
        </w:numPr>
        <w:spacing w:line="360" w:lineRule="auto"/>
        <w:jc w:val="both"/>
        <w:rPr>
          <w:rFonts w:ascii="Times New Roman" w:hAnsi="Times New Roman" w:cs="Times New Roman"/>
        </w:rPr>
      </w:pPr>
      <w:r w:rsidRPr="00C40755">
        <w:rPr>
          <w:rFonts w:ascii="Times New Roman" w:hAnsi="Times New Roman" w:cs="Times New Roman"/>
        </w:rPr>
        <w:t xml:space="preserve">Evans GE, Speight PM, </w:t>
      </w:r>
      <w:proofErr w:type="spellStart"/>
      <w:r w:rsidRPr="00C40755">
        <w:rPr>
          <w:rFonts w:ascii="Times New Roman" w:hAnsi="Times New Roman" w:cs="Times New Roman"/>
        </w:rPr>
        <w:t>Gulabivala</w:t>
      </w:r>
      <w:proofErr w:type="spellEnd"/>
      <w:r w:rsidRPr="00C40755">
        <w:rPr>
          <w:rFonts w:ascii="Times New Roman" w:hAnsi="Times New Roman" w:cs="Times New Roman"/>
        </w:rPr>
        <w:t xml:space="preserve"> K. The influence of preparation technique and sodium hypochlorite on removal of pulp and </w:t>
      </w:r>
      <w:proofErr w:type="spellStart"/>
      <w:r w:rsidRPr="00C40755">
        <w:rPr>
          <w:rFonts w:ascii="Times New Roman" w:hAnsi="Times New Roman" w:cs="Times New Roman"/>
        </w:rPr>
        <w:t>predentine</w:t>
      </w:r>
      <w:proofErr w:type="spellEnd"/>
      <w:r w:rsidRPr="00C40755">
        <w:rPr>
          <w:rFonts w:ascii="Times New Roman" w:hAnsi="Times New Roman" w:cs="Times New Roman"/>
        </w:rPr>
        <w:t xml:space="preserve"> from root canals of posterior teeth. Int </w:t>
      </w:r>
      <w:proofErr w:type="spellStart"/>
      <w:r w:rsidRPr="00C40755">
        <w:rPr>
          <w:rFonts w:ascii="Times New Roman" w:hAnsi="Times New Roman" w:cs="Times New Roman"/>
        </w:rPr>
        <w:t>Endod</w:t>
      </w:r>
      <w:proofErr w:type="spellEnd"/>
      <w:r w:rsidRPr="00C40755">
        <w:rPr>
          <w:rFonts w:ascii="Times New Roman" w:hAnsi="Times New Roman" w:cs="Times New Roman"/>
        </w:rPr>
        <w:t xml:space="preserve"> J. 2001: 34:322–330. </w:t>
      </w:r>
    </w:p>
    <w:p w14:paraId="54BD88AB" w14:textId="77777777" w:rsidR="00946C67" w:rsidRPr="00C40755" w:rsidRDefault="00946C67" w:rsidP="00C40755">
      <w:pPr>
        <w:pStyle w:val="Default"/>
        <w:numPr>
          <w:ilvl w:val="0"/>
          <w:numId w:val="7"/>
        </w:numPr>
        <w:spacing w:after="10" w:line="360" w:lineRule="auto"/>
        <w:jc w:val="both"/>
        <w:rPr>
          <w:rFonts w:ascii="Times New Roman" w:hAnsi="Times New Roman" w:cs="Times New Roman"/>
        </w:rPr>
      </w:pPr>
      <w:r w:rsidRPr="00C40755">
        <w:rPr>
          <w:rFonts w:ascii="Times New Roman" w:hAnsi="Times New Roman" w:cs="Times New Roman"/>
        </w:rPr>
        <w:t xml:space="preserve">Suffridge CB, Hartwell GR, Walker TL. Cleaning efficiency of nickel-titanium GT and .04 rotary files when used in a torque-controlled rotary handpiece. JOE 2003; 29:346–348. </w:t>
      </w:r>
    </w:p>
    <w:p w14:paraId="0630EEDA" w14:textId="77777777" w:rsidR="00946C67" w:rsidRPr="00C40755" w:rsidRDefault="00946C67" w:rsidP="00C40755">
      <w:pPr>
        <w:pStyle w:val="Default"/>
        <w:numPr>
          <w:ilvl w:val="0"/>
          <w:numId w:val="7"/>
        </w:numPr>
        <w:spacing w:after="10" w:line="360" w:lineRule="auto"/>
        <w:jc w:val="both"/>
        <w:rPr>
          <w:rFonts w:ascii="Times New Roman" w:hAnsi="Times New Roman" w:cs="Times New Roman"/>
        </w:rPr>
      </w:pPr>
      <w:r w:rsidRPr="00C40755">
        <w:rPr>
          <w:rFonts w:ascii="Times New Roman" w:hAnsi="Times New Roman" w:cs="Times New Roman"/>
        </w:rPr>
        <w:t xml:space="preserve"> Wu MK, Wesselink PR. Efficacy of three techniques in cleaning the apical portion of curved root canals. Oral Surg Oral Med Oral </w:t>
      </w:r>
      <w:proofErr w:type="spellStart"/>
      <w:r w:rsidRPr="00C40755">
        <w:rPr>
          <w:rFonts w:ascii="Times New Roman" w:hAnsi="Times New Roman" w:cs="Times New Roman"/>
        </w:rPr>
        <w:t>Pathol</w:t>
      </w:r>
      <w:proofErr w:type="spellEnd"/>
      <w:r w:rsidRPr="00C40755">
        <w:rPr>
          <w:rFonts w:ascii="Times New Roman" w:hAnsi="Times New Roman" w:cs="Times New Roman"/>
        </w:rPr>
        <w:t xml:space="preserve"> Oral </w:t>
      </w:r>
      <w:proofErr w:type="spellStart"/>
      <w:r w:rsidRPr="00C40755">
        <w:rPr>
          <w:rFonts w:ascii="Times New Roman" w:hAnsi="Times New Roman" w:cs="Times New Roman"/>
        </w:rPr>
        <w:t>Radiol</w:t>
      </w:r>
      <w:proofErr w:type="spellEnd"/>
      <w:r w:rsidRPr="00C40755">
        <w:rPr>
          <w:rFonts w:ascii="Times New Roman" w:hAnsi="Times New Roman" w:cs="Times New Roman"/>
        </w:rPr>
        <w:t xml:space="preserve"> </w:t>
      </w:r>
      <w:proofErr w:type="spellStart"/>
      <w:r w:rsidRPr="00C40755">
        <w:rPr>
          <w:rFonts w:ascii="Times New Roman" w:hAnsi="Times New Roman" w:cs="Times New Roman"/>
        </w:rPr>
        <w:t>Endod</w:t>
      </w:r>
      <w:proofErr w:type="spellEnd"/>
      <w:r w:rsidRPr="00C40755">
        <w:rPr>
          <w:rFonts w:ascii="Times New Roman" w:hAnsi="Times New Roman" w:cs="Times New Roman"/>
        </w:rPr>
        <w:t xml:space="preserve">. 1995; 79(4):492-6. </w:t>
      </w:r>
    </w:p>
    <w:p w14:paraId="1E47D5CC" w14:textId="77777777" w:rsidR="00946C67" w:rsidRPr="00C40755" w:rsidRDefault="00946C67" w:rsidP="00C40755">
      <w:pPr>
        <w:pStyle w:val="Default"/>
        <w:numPr>
          <w:ilvl w:val="0"/>
          <w:numId w:val="7"/>
        </w:numPr>
        <w:spacing w:after="10" w:line="360" w:lineRule="auto"/>
        <w:jc w:val="both"/>
        <w:rPr>
          <w:rFonts w:ascii="Times New Roman" w:hAnsi="Times New Roman" w:cs="Times New Roman"/>
        </w:rPr>
      </w:pPr>
      <w:proofErr w:type="spellStart"/>
      <w:r w:rsidRPr="00C40755">
        <w:rPr>
          <w:rFonts w:ascii="Times New Roman" w:hAnsi="Times New Roman" w:cs="Times New Roman"/>
        </w:rPr>
        <w:lastRenderedPageBreak/>
        <w:t>Hu¨lsmann</w:t>
      </w:r>
      <w:proofErr w:type="spellEnd"/>
      <w:r w:rsidRPr="00C40755">
        <w:rPr>
          <w:rFonts w:ascii="Times New Roman" w:hAnsi="Times New Roman" w:cs="Times New Roman"/>
        </w:rPr>
        <w:t xml:space="preserve"> M, </w:t>
      </w:r>
      <w:proofErr w:type="spellStart"/>
      <w:r w:rsidRPr="00C40755">
        <w:rPr>
          <w:rFonts w:ascii="Times New Roman" w:hAnsi="Times New Roman" w:cs="Times New Roman"/>
        </w:rPr>
        <w:t>Ru¨mmelin</w:t>
      </w:r>
      <w:proofErr w:type="spellEnd"/>
      <w:r w:rsidRPr="00C40755">
        <w:rPr>
          <w:rFonts w:ascii="Times New Roman" w:hAnsi="Times New Roman" w:cs="Times New Roman"/>
        </w:rPr>
        <w:t xml:space="preserve"> C, </w:t>
      </w:r>
      <w:proofErr w:type="spellStart"/>
      <w:r w:rsidRPr="00C40755">
        <w:rPr>
          <w:rFonts w:ascii="Times New Roman" w:hAnsi="Times New Roman" w:cs="Times New Roman"/>
        </w:rPr>
        <w:t>Scha¨fers</w:t>
      </w:r>
      <w:proofErr w:type="spellEnd"/>
      <w:r w:rsidRPr="00C40755">
        <w:rPr>
          <w:rFonts w:ascii="Times New Roman" w:hAnsi="Times New Roman" w:cs="Times New Roman"/>
        </w:rPr>
        <w:t xml:space="preserve"> F. Root canal cleanliness after preparation with different endodontic handpieces and hand instruments: a comparative SEM investigation. JOE. 1997: 23:301–306. </w:t>
      </w:r>
    </w:p>
    <w:p w14:paraId="44E1BA37" w14:textId="77777777" w:rsidR="00946C67" w:rsidRPr="00C40755" w:rsidRDefault="00946C67" w:rsidP="00C40755">
      <w:pPr>
        <w:pStyle w:val="Default"/>
        <w:numPr>
          <w:ilvl w:val="0"/>
          <w:numId w:val="7"/>
        </w:numPr>
        <w:spacing w:after="10" w:line="360" w:lineRule="auto"/>
        <w:jc w:val="both"/>
        <w:rPr>
          <w:rFonts w:ascii="Times New Roman" w:hAnsi="Times New Roman" w:cs="Times New Roman"/>
        </w:rPr>
      </w:pPr>
      <w:r w:rsidRPr="00C40755">
        <w:rPr>
          <w:rFonts w:ascii="Times New Roman" w:hAnsi="Times New Roman" w:cs="Times New Roman"/>
        </w:rPr>
        <w:t xml:space="preserve">Jeon IS, </w:t>
      </w:r>
      <w:proofErr w:type="spellStart"/>
      <w:r w:rsidRPr="00C40755">
        <w:rPr>
          <w:rFonts w:ascii="Times New Roman" w:hAnsi="Times New Roman" w:cs="Times New Roman"/>
        </w:rPr>
        <w:t>Spa°ngberg</w:t>
      </w:r>
      <w:proofErr w:type="spellEnd"/>
      <w:r w:rsidRPr="00C40755">
        <w:rPr>
          <w:rFonts w:ascii="Times New Roman" w:hAnsi="Times New Roman" w:cs="Times New Roman"/>
        </w:rPr>
        <w:t xml:space="preserve"> LS, Yoon TC, Kazemi RB, Kum KY. Smear layer production by 3 rotary reamers with different cutting blade designs in straight root canals: a scanning electron microscopic study. Oral Surg Oral Med Oral </w:t>
      </w:r>
      <w:proofErr w:type="spellStart"/>
      <w:r w:rsidRPr="00C40755">
        <w:rPr>
          <w:rFonts w:ascii="Times New Roman" w:hAnsi="Times New Roman" w:cs="Times New Roman"/>
        </w:rPr>
        <w:t>Pathol</w:t>
      </w:r>
      <w:proofErr w:type="spellEnd"/>
      <w:r w:rsidRPr="00C40755">
        <w:rPr>
          <w:rFonts w:ascii="Times New Roman" w:hAnsi="Times New Roman" w:cs="Times New Roman"/>
        </w:rPr>
        <w:t xml:space="preserve"> Oral </w:t>
      </w:r>
      <w:proofErr w:type="spellStart"/>
      <w:r w:rsidRPr="00C40755">
        <w:rPr>
          <w:rFonts w:ascii="Times New Roman" w:hAnsi="Times New Roman" w:cs="Times New Roman"/>
        </w:rPr>
        <w:t>Radiol</w:t>
      </w:r>
      <w:proofErr w:type="spellEnd"/>
      <w:r w:rsidRPr="00C40755">
        <w:rPr>
          <w:rFonts w:ascii="Times New Roman" w:hAnsi="Times New Roman" w:cs="Times New Roman"/>
        </w:rPr>
        <w:t xml:space="preserve"> </w:t>
      </w:r>
      <w:proofErr w:type="spellStart"/>
      <w:r w:rsidRPr="00C40755">
        <w:rPr>
          <w:rFonts w:ascii="Times New Roman" w:hAnsi="Times New Roman" w:cs="Times New Roman"/>
        </w:rPr>
        <w:t>Endod</w:t>
      </w:r>
      <w:proofErr w:type="spellEnd"/>
      <w:r w:rsidRPr="00C40755">
        <w:rPr>
          <w:rFonts w:ascii="Times New Roman" w:hAnsi="Times New Roman" w:cs="Times New Roman"/>
        </w:rPr>
        <w:t xml:space="preserve">. 2003; 96:601-607. </w:t>
      </w:r>
    </w:p>
    <w:p w14:paraId="22B1B848" w14:textId="77777777" w:rsidR="00946C67" w:rsidRPr="00C40755" w:rsidRDefault="00946C67" w:rsidP="00C40755">
      <w:pPr>
        <w:pStyle w:val="Default"/>
        <w:numPr>
          <w:ilvl w:val="0"/>
          <w:numId w:val="7"/>
        </w:numPr>
        <w:spacing w:after="10" w:line="360" w:lineRule="auto"/>
        <w:jc w:val="both"/>
        <w:rPr>
          <w:rFonts w:ascii="Times New Roman" w:hAnsi="Times New Roman" w:cs="Times New Roman"/>
        </w:rPr>
      </w:pPr>
      <w:r w:rsidRPr="00C40755">
        <w:rPr>
          <w:rFonts w:ascii="Times New Roman" w:hAnsi="Times New Roman" w:cs="Times New Roman"/>
        </w:rPr>
        <w:t xml:space="preserve">Cameron JA. The choice of </w:t>
      </w:r>
      <w:proofErr w:type="spellStart"/>
      <w:r w:rsidRPr="00C40755">
        <w:rPr>
          <w:rFonts w:ascii="Times New Roman" w:hAnsi="Times New Roman" w:cs="Times New Roman"/>
        </w:rPr>
        <w:t>irrigant</w:t>
      </w:r>
      <w:proofErr w:type="spellEnd"/>
      <w:r w:rsidRPr="00C40755">
        <w:rPr>
          <w:rFonts w:ascii="Times New Roman" w:hAnsi="Times New Roman" w:cs="Times New Roman"/>
        </w:rPr>
        <w:t xml:space="preserve"> during hand instrumentation and ultrasonic agitation of the root canal: a scanning electron microscope study. Aust Dent J. 1995b: 40:85-90. </w:t>
      </w:r>
    </w:p>
    <w:p w14:paraId="16F77601" w14:textId="77777777" w:rsidR="00946C67" w:rsidRPr="00C40755" w:rsidRDefault="00946C67" w:rsidP="00C40755">
      <w:pPr>
        <w:pStyle w:val="Default"/>
        <w:numPr>
          <w:ilvl w:val="0"/>
          <w:numId w:val="7"/>
        </w:numPr>
        <w:spacing w:after="10" w:line="360" w:lineRule="auto"/>
        <w:jc w:val="both"/>
        <w:rPr>
          <w:rFonts w:ascii="Times New Roman" w:hAnsi="Times New Roman" w:cs="Times New Roman"/>
        </w:rPr>
      </w:pPr>
      <w:proofErr w:type="spellStart"/>
      <w:r w:rsidRPr="00C40755">
        <w:rPr>
          <w:rFonts w:ascii="Times New Roman" w:hAnsi="Times New Roman" w:cs="Times New Roman"/>
        </w:rPr>
        <w:t>Barbizam</w:t>
      </w:r>
      <w:proofErr w:type="spellEnd"/>
      <w:r w:rsidRPr="00C40755">
        <w:rPr>
          <w:rFonts w:ascii="Times New Roman" w:hAnsi="Times New Roman" w:cs="Times New Roman"/>
        </w:rPr>
        <w:t xml:space="preserve"> JV, </w:t>
      </w:r>
      <w:proofErr w:type="spellStart"/>
      <w:r w:rsidRPr="00C40755">
        <w:rPr>
          <w:rFonts w:ascii="Times New Roman" w:hAnsi="Times New Roman" w:cs="Times New Roman"/>
        </w:rPr>
        <w:t>Fariniuk</w:t>
      </w:r>
      <w:proofErr w:type="spellEnd"/>
      <w:r w:rsidRPr="00C40755">
        <w:rPr>
          <w:rFonts w:ascii="Times New Roman" w:hAnsi="Times New Roman" w:cs="Times New Roman"/>
        </w:rPr>
        <w:t xml:space="preserve"> LF, </w:t>
      </w:r>
      <w:proofErr w:type="spellStart"/>
      <w:r w:rsidRPr="00C40755">
        <w:rPr>
          <w:rFonts w:ascii="Times New Roman" w:hAnsi="Times New Roman" w:cs="Times New Roman"/>
        </w:rPr>
        <w:t>Marchesan</w:t>
      </w:r>
      <w:proofErr w:type="spellEnd"/>
      <w:r w:rsidRPr="00C40755">
        <w:rPr>
          <w:rFonts w:ascii="Times New Roman" w:hAnsi="Times New Roman" w:cs="Times New Roman"/>
        </w:rPr>
        <w:t xml:space="preserve"> MA, Pecora JD, Sousa-Neto MD. Effectiveness of manual and rotary instrumentation techniques for cleaning flattened root canals. JOE. 2002; 28:365–366. </w:t>
      </w:r>
    </w:p>
    <w:p w14:paraId="2E76C1A8" w14:textId="77777777" w:rsidR="00946C67" w:rsidRPr="00C40755" w:rsidRDefault="00946C67" w:rsidP="00C40755">
      <w:pPr>
        <w:pStyle w:val="Default"/>
        <w:numPr>
          <w:ilvl w:val="0"/>
          <w:numId w:val="7"/>
        </w:numPr>
        <w:spacing w:after="10" w:line="360" w:lineRule="auto"/>
        <w:jc w:val="both"/>
        <w:rPr>
          <w:rFonts w:ascii="Times New Roman" w:hAnsi="Times New Roman" w:cs="Times New Roman"/>
        </w:rPr>
      </w:pPr>
      <w:r w:rsidRPr="00C40755">
        <w:rPr>
          <w:rFonts w:ascii="Times New Roman" w:hAnsi="Times New Roman" w:cs="Times New Roman"/>
        </w:rPr>
        <w:t xml:space="preserve">Takeda FH, </w:t>
      </w:r>
      <w:proofErr w:type="spellStart"/>
      <w:r w:rsidRPr="00C40755">
        <w:rPr>
          <w:rFonts w:ascii="Times New Roman" w:hAnsi="Times New Roman" w:cs="Times New Roman"/>
        </w:rPr>
        <w:t>Harashima</w:t>
      </w:r>
      <w:proofErr w:type="spellEnd"/>
      <w:r w:rsidRPr="00C40755">
        <w:rPr>
          <w:rFonts w:ascii="Times New Roman" w:hAnsi="Times New Roman" w:cs="Times New Roman"/>
        </w:rPr>
        <w:t xml:space="preserve"> T, Kimura Y, Matsumoto K. Efficacy of </w:t>
      </w:r>
      <w:proofErr w:type="spellStart"/>
      <w:proofErr w:type="gramStart"/>
      <w:r w:rsidRPr="00C40755">
        <w:rPr>
          <w:rFonts w:ascii="Times New Roman" w:hAnsi="Times New Roman" w:cs="Times New Roman"/>
        </w:rPr>
        <w:t>Er:YAG</w:t>
      </w:r>
      <w:proofErr w:type="spellEnd"/>
      <w:proofErr w:type="gramEnd"/>
      <w:r w:rsidRPr="00C40755">
        <w:rPr>
          <w:rFonts w:ascii="Times New Roman" w:hAnsi="Times New Roman" w:cs="Times New Roman"/>
        </w:rPr>
        <w:t xml:space="preserve"> laser irradiation in removing debris and smear layer on root canal walls. J </w:t>
      </w:r>
      <w:proofErr w:type="spellStart"/>
      <w:r w:rsidRPr="00C40755">
        <w:rPr>
          <w:rFonts w:ascii="Times New Roman" w:hAnsi="Times New Roman" w:cs="Times New Roman"/>
        </w:rPr>
        <w:t>Endod</w:t>
      </w:r>
      <w:proofErr w:type="spellEnd"/>
      <w:r w:rsidRPr="00C40755">
        <w:rPr>
          <w:rFonts w:ascii="Times New Roman" w:hAnsi="Times New Roman" w:cs="Times New Roman"/>
        </w:rPr>
        <w:t xml:space="preserve">. 1998; 24(8):548-51. </w:t>
      </w:r>
    </w:p>
    <w:p w14:paraId="1CF013D7" w14:textId="77777777" w:rsidR="00946C67" w:rsidRPr="00C40755" w:rsidRDefault="00946C67" w:rsidP="00C40755">
      <w:pPr>
        <w:pStyle w:val="Default"/>
        <w:numPr>
          <w:ilvl w:val="0"/>
          <w:numId w:val="7"/>
        </w:numPr>
        <w:spacing w:after="10" w:line="360" w:lineRule="auto"/>
        <w:jc w:val="both"/>
        <w:rPr>
          <w:rFonts w:ascii="Times New Roman" w:hAnsi="Times New Roman" w:cs="Times New Roman"/>
        </w:rPr>
      </w:pPr>
      <w:r w:rsidRPr="00C40755">
        <w:rPr>
          <w:rFonts w:ascii="Times New Roman" w:hAnsi="Times New Roman" w:cs="Times New Roman"/>
        </w:rPr>
        <w:t xml:space="preserve">Rubin LM, </w:t>
      </w:r>
      <w:proofErr w:type="spellStart"/>
      <w:r w:rsidRPr="00C40755">
        <w:rPr>
          <w:rFonts w:ascii="Times New Roman" w:hAnsi="Times New Roman" w:cs="Times New Roman"/>
        </w:rPr>
        <w:t>Skobe</w:t>
      </w:r>
      <w:proofErr w:type="spellEnd"/>
      <w:r w:rsidRPr="00C40755">
        <w:rPr>
          <w:rFonts w:ascii="Times New Roman" w:hAnsi="Times New Roman" w:cs="Times New Roman"/>
        </w:rPr>
        <w:t xml:space="preserve"> Z, Krakow AA, Gron P. The effect of instrumentation and flushing of freshly extracted teeth in endodontic therapy: a scanning electron microscope study. J </w:t>
      </w:r>
      <w:proofErr w:type="spellStart"/>
      <w:r w:rsidRPr="00C40755">
        <w:rPr>
          <w:rFonts w:ascii="Times New Roman" w:hAnsi="Times New Roman" w:cs="Times New Roman"/>
        </w:rPr>
        <w:t>Endod</w:t>
      </w:r>
      <w:proofErr w:type="spellEnd"/>
      <w:r w:rsidRPr="00C40755">
        <w:rPr>
          <w:rFonts w:ascii="Times New Roman" w:hAnsi="Times New Roman" w:cs="Times New Roman"/>
        </w:rPr>
        <w:t xml:space="preserve"> 1979; 5(11) 328-35. </w:t>
      </w:r>
    </w:p>
    <w:p w14:paraId="4135CF5C" w14:textId="77777777" w:rsidR="00946C67" w:rsidRPr="00C40755" w:rsidRDefault="00946C67" w:rsidP="00C40755">
      <w:pPr>
        <w:pStyle w:val="Default"/>
        <w:numPr>
          <w:ilvl w:val="0"/>
          <w:numId w:val="7"/>
        </w:numPr>
        <w:spacing w:line="360" w:lineRule="auto"/>
        <w:jc w:val="both"/>
        <w:rPr>
          <w:rFonts w:ascii="Times New Roman" w:hAnsi="Times New Roman" w:cs="Times New Roman"/>
        </w:rPr>
      </w:pPr>
      <w:r w:rsidRPr="00C40755">
        <w:rPr>
          <w:rFonts w:ascii="Times New Roman" w:hAnsi="Times New Roman" w:cs="Times New Roman"/>
        </w:rPr>
        <w:t xml:space="preserve">Goldman LB, Goldman M, Kronman JH, Lin PS. The efficacy of several irrigating solutions for endodontics: a scanning electron microscopic study. Oral Surg Oral Med Oral </w:t>
      </w:r>
      <w:proofErr w:type="spellStart"/>
      <w:r w:rsidRPr="00C40755">
        <w:rPr>
          <w:rFonts w:ascii="Times New Roman" w:hAnsi="Times New Roman" w:cs="Times New Roman"/>
        </w:rPr>
        <w:t>Pathol</w:t>
      </w:r>
      <w:proofErr w:type="spellEnd"/>
      <w:r w:rsidRPr="00C40755">
        <w:rPr>
          <w:rFonts w:ascii="Times New Roman" w:hAnsi="Times New Roman" w:cs="Times New Roman"/>
        </w:rPr>
        <w:t xml:space="preserve">. 1981; 52(2):197-204. </w:t>
      </w:r>
    </w:p>
    <w:p w14:paraId="4860D55D" w14:textId="77777777" w:rsidR="009B1C3E" w:rsidRPr="00C40755" w:rsidRDefault="009B1C3E" w:rsidP="00C40755">
      <w:pPr>
        <w:numPr>
          <w:ilvl w:val="0"/>
          <w:numId w:val="7"/>
        </w:numPr>
        <w:spacing w:after="0" w:line="360" w:lineRule="auto"/>
        <w:jc w:val="both"/>
        <w:rPr>
          <w:rFonts w:ascii="Times New Roman" w:eastAsia="Times New Roman" w:hAnsi="Times New Roman" w:cs="Times New Roman"/>
          <w:kern w:val="0"/>
          <w:sz w:val="24"/>
          <w:szCs w:val="24"/>
        </w:rPr>
      </w:pPr>
      <w:r w:rsidRPr="00C40755">
        <w:rPr>
          <w:rFonts w:ascii="Times New Roman" w:eastAsia="Times New Roman" w:hAnsi="Times New Roman" w:cs="Times New Roman"/>
          <w:kern w:val="0"/>
          <w:sz w:val="24"/>
          <w:szCs w:val="24"/>
        </w:rPr>
        <w:t xml:space="preserve">Neelakantan P, Cheng CQ, Mohanraj R, Sriraman P, Subbarao C, Sharma S. Antibiofilm activity of three irrigation protocols activated by ultrasonic, diode laser or </w:t>
      </w:r>
      <w:proofErr w:type="spellStart"/>
      <w:proofErr w:type="gramStart"/>
      <w:r w:rsidRPr="00C40755">
        <w:rPr>
          <w:rFonts w:ascii="Times New Roman" w:eastAsia="Times New Roman" w:hAnsi="Times New Roman" w:cs="Times New Roman"/>
          <w:kern w:val="0"/>
          <w:sz w:val="24"/>
          <w:szCs w:val="24"/>
        </w:rPr>
        <w:t>Er:YAG</w:t>
      </w:r>
      <w:proofErr w:type="spellEnd"/>
      <w:proofErr w:type="gramEnd"/>
      <w:r w:rsidRPr="00C40755">
        <w:rPr>
          <w:rFonts w:ascii="Times New Roman" w:eastAsia="Times New Roman" w:hAnsi="Times New Roman" w:cs="Times New Roman"/>
          <w:kern w:val="0"/>
          <w:sz w:val="24"/>
          <w:szCs w:val="24"/>
        </w:rPr>
        <w:t xml:space="preserve"> laser in vitro. Int </w:t>
      </w:r>
      <w:proofErr w:type="spellStart"/>
      <w:r w:rsidRPr="00C40755">
        <w:rPr>
          <w:rFonts w:ascii="Times New Roman" w:eastAsia="Times New Roman" w:hAnsi="Times New Roman" w:cs="Times New Roman"/>
          <w:kern w:val="0"/>
          <w:sz w:val="24"/>
          <w:szCs w:val="24"/>
        </w:rPr>
        <w:t>Endod</w:t>
      </w:r>
      <w:proofErr w:type="spellEnd"/>
      <w:r w:rsidRPr="00C40755">
        <w:rPr>
          <w:rFonts w:ascii="Times New Roman" w:eastAsia="Times New Roman" w:hAnsi="Times New Roman" w:cs="Times New Roman"/>
          <w:kern w:val="0"/>
          <w:sz w:val="24"/>
          <w:szCs w:val="24"/>
        </w:rPr>
        <w:t xml:space="preserve"> J. 2015 Jun;48(6):602-10. </w:t>
      </w:r>
      <w:proofErr w:type="spellStart"/>
      <w:r w:rsidRPr="00C40755">
        <w:rPr>
          <w:rFonts w:ascii="Times New Roman" w:eastAsia="Times New Roman" w:hAnsi="Times New Roman" w:cs="Times New Roman"/>
          <w:kern w:val="0"/>
          <w:sz w:val="24"/>
          <w:szCs w:val="24"/>
        </w:rPr>
        <w:t>doi</w:t>
      </w:r>
      <w:proofErr w:type="spellEnd"/>
      <w:r w:rsidRPr="00C40755">
        <w:rPr>
          <w:rFonts w:ascii="Times New Roman" w:eastAsia="Times New Roman" w:hAnsi="Times New Roman" w:cs="Times New Roman"/>
          <w:kern w:val="0"/>
          <w:sz w:val="24"/>
          <w:szCs w:val="24"/>
        </w:rPr>
        <w:t xml:space="preserve">: 10.1111/iej.12354. </w:t>
      </w:r>
      <w:proofErr w:type="spellStart"/>
      <w:r w:rsidRPr="00C40755">
        <w:rPr>
          <w:rFonts w:ascii="Times New Roman" w:eastAsia="Times New Roman" w:hAnsi="Times New Roman" w:cs="Times New Roman"/>
          <w:kern w:val="0"/>
          <w:sz w:val="24"/>
          <w:szCs w:val="24"/>
        </w:rPr>
        <w:t>Epub</w:t>
      </w:r>
      <w:proofErr w:type="spellEnd"/>
      <w:r w:rsidRPr="00C40755">
        <w:rPr>
          <w:rFonts w:ascii="Times New Roman" w:eastAsia="Times New Roman" w:hAnsi="Times New Roman" w:cs="Times New Roman"/>
          <w:kern w:val="0"/>
          <w:sz w:val="24"/>
          <w:szCs w:val="24"/>
        </w:rPr>
        <w:t xml:space="preserve"> 2014 Sep 11. PMID: 25080240.</w:t>
      </w:r>
    </w:p>
    <w:p w14:paraId="45E61B90" w14:textId="77777777" w:rsidR="00C40755" w:rsidRPr="00C40755" w:rsidRDefault="00C40755" w:rsidP="00C40755">
      <w:pPr>
        <w:numPr>
          <w:ilvl w:val="0"/>
          <w:numId w:val="7"/>
        </w:numPr>
        <w:spacing w:after="0" w:line="360" w:lineRule="auto"/>
        <w:jc w:val="both"/>
        <w:rPr>
          <w:rFonts w:ascii="Times New Roman" w:eastAsia="Times New Roman" w:hAnsi="Times New Roman" w:cs="Times New Roman"/>
          <w:kern w:val="0"/>
          <w:sz w:val="24"/>
          <w:szCs w:val="24"/>
        </w:rPr>
      </w:pPr>
      <w:r w:rsidRPr="00C40755">
        <w:rPr>
          <w:rFonts w:ascii="Times New Roman" w:eastAsia="Times New Roman" w:hAnsi="Times New Roman" w:cs="Times New Roman"/>
          <w:kern w:val="0"/>
          <w:sz w:val="24"/>
          <w:szCs w:val="24"/>
        </w:rPr>
        <w:t xml:space="preserve">Biel, P.; Mohn, D.; Attin, T.; Zehnder, M. Interactions between the Tetrasodium Salts of EDTA and 1-Hydroxyethane 1,1- </w:t>
      </w:r>
      <w:proofErr w:type="spellStart"/>
      <w:r w:rsidRPr="00C40755">
        <w:rPr>
          <w:rFonts w:ascii="Times New Roman" w:eastAsia="Times New Roman" w:hAnsi="Times New Roman" w:cs="Times New Roman"/>
          <w:kern w:val="0"/>
          <w:sz w:val="24"/>
          <w:szCs w:val="24"/>
        </w:rPr>
        <w:t>Diphosphonic</w:t>
      </w:r>
      <w:proofErr w:type="spellEnd"/>
      <w:r w:rsidRPr="00C40755">
        <w:rPr>
          <w:rFonts w:ascii="Times New Roman" w:eastAsia="Times New Roman" w:hAnsi="Times New Roman" w:cs="Times New Roman"/>
          <w:kern w:val="0"/>
          <w:sz w:val="24"/>
          <w:szCs w:val="24"/>
        </w:rPr>
        <w:t xml:space="preserve"> Acid with Sodium Hypochlorite </w:t>
      </w:r>
      <w:proofErr w:type="spellStart"/>
      <w:r w:rsidRPr="00C40755">
        <w:rPr>
          <w:rFonts w:ascii="Times New Roman" w:eastAsia="Times New Roman" w:hAnsi="Times New Roman" w:cs="Times New Roman"/>
          <w:kern w:val="0"/>
          <w:sz w:val="24"/>
          <w:szCs w:val="24"/>
        </w:rPr>
        <w:t>Irrigants</w:t>
      </w:r>
      <w:proofErr w:type="spellEnd"/>
      <w:r w:rsidRPr="00C40755">
        <w:rPr>
          <w:rFonts w:ascii="Times New Roman" w:eastAsia="Times New Roman" w:hAnsi="Times New Roman" w:cs="Times New Roman"/>
          <w:kern w:val="0"/>
          <w:sz w:val="24"/>
          <w:szCs w:val="24"/>
        </w:rPr>
        <w:t xml:space="preserve">. J. </w:t>
      </w:r>
      <w:proofErr w:type="spellStart"/>
      <w:r w:rsidRPr="00C40755">
        <w:rPr>
          <w:rFonts w:ascii="Times New Roman" w:eastAsia="Times New Roman" w:hAnsi="Times New Roman" w:cs="Times New Roman"/>
          <w:kern w:val="0"/>
          <w:sz w:val="24"/>
          <w:szCs w:val="24"/>
        </w:rPr>
        <w:t>Endod</w:t>
      </w:r>
      <w:proofErr w:type="spellEnd"/>
      <w:r w:rsidRPr="00C40755">
        <w:rPr>
          <w:rFonts w:ascii="Times New Roman" w:eastAsia="Times New Roman" w:hAnsi="Times New Roman" w:cs="Times New Roman"/>
          <w:kern w:val="0"/>
          <w:sz w:val="24"/>
          <w:szCs w:val="24"/>
        </w:rPr>
        <w:t>. 2017, 43, 657–661. [</w:t>
      </w:r>
      <w:proofErr w:type="spellStart"/>
      <w:r w:rsidRPr="00C40755">
        <w:rPr>
          <w:rFonts w:ascii="Times New Roman" w:eastAsia="Times New Roman" w:hAnsi="Times New Roman" w:cs="Times New Roman"/>
          <w:kern w:val="0"/>
          <w:sz w:val="24"/>
          <w:szCs w:val="24"/>
        </w:rPr>
        <w:t>CrossRef</w:t>
      </w:r>
      <w:proofErr w:type="spellEnd"/>
      <w:r w:rsidRPr="00C40755">
        <w:rPr>
          <w:rFonts w:ascii="Times New Roman" w:eastAsia="Times New Roman" w:hAnsi="Times New Roman" w:cs="Times New Roman"/>
          <w:kern w:val="0"/>
          <w:sz w:val="24"/>
          <w:szCs w:val="24"/>
        </w:rPr>
        <w:t>]</w:t>
      </w:r>
    </w:p>
    <w:p w14:paraId="27BC47CB" w14:textId="77777777" w:rsidR="00C40755" w:rsidRPr="00C40755" w:rsidRDefault="00C40755" w:rsidP="00C40755">
      <w:pPr>
        <w:numPr>
          <w:ilvl w:val="0"/>
          <w:numId w:val="7"/>
        </w:numPr>
        <w:spacing w:after="0" w:line="360" w:lineRule="auto"/>
        <w:jc w:val="both"/>
        <w:rPr>
          <w:rFonts w:ascii="Times New Roman" w:eastAsia="Times New Roman" w:hAnsi="Times New Roman" w:cs="Times New Roman"/>
          <w:kern w:val="0"/>
          <w:sz w:val="24"/>
          <w:szCs w:val="24"/>
        </w:rPr>
      </w:pPr>
      <w:r w:rsidRPr="00C40755">
        <w:rPr>
          <w:rFonts w:ascii="Times New Roman" w:eastAsia="Times New Roman" w:hAnsi="Times New Roman" w:cs="Times New Roman"/>
          <w:kern w:val="0"/>
          <w:sz w:val="24"/>
          <w:szCs w:val="24"/>
          <w:lang w:val="en-US"/>
        </w:rPr>
        <w:t>Fukuzaki, S. Mechanisms of Actions of Sodium Hypochlorite in Cleaning and Disinfection Processes. Biocontrol Sci. 2006, 11, 147–157. [</w:t>
      </w:r>
      <w:proofErr w:type="spellStart"/>
      <w:r w:rsidRPr="00C40755">
        <w:rPr>
          <w:rFonts w:ascii="Times New Roman" w:eastAsia="Times New Roman" w:hAnsi="Times New Roman" w:cs="Times New Roman"/>
          <w:kern w:val="0"/>
          <w:sz w:val="24"/>
          <w:szCs w:val="24"/>
          <w:lang w:val="en-US"/>
        </w:rPr>
        <w:t>CrossRef</w:t>
      </w:r>
      <w:proofErr w:type="spellEnd"/>
      <w:r w:rsidRPr="00C40755">
        <w:rPr>
          <w:rFonts w:ascii="Times New Roman" w:eastAsia="Times New Roman" w:hAnsi="Times New Roman" w:cs="Times New Roman"/>
          <w:kern w:val="0"/>
          <w:sz w:val="24"/>
          <w:szCs w:val="24"/>
          <w:lang w:val="en-US"/>
        </w:rPr>
        <w:t>]</w:t>
      </w:r>
    </w:p>
    <w:p w14:paraId="7D1B0079" w14:textId="77777777" w:rsidR="00C40755" w:rsidRPr="00C40755" w:rsidRDefault="00C40755" w:rsidP="00C40755">
      <w:pPr>
        <w:pStyle w:val="Default"/>
        <w:numPr>
          <w:ilvl w:val="0"/>
          <w:numId w:val="7"/>
        </w:numPr>
        <w:spacing w:line="360" w:lineRule="auto"/>
        <w:jc w:val="both"/>
        <w:rPr>
          <w:rFonts w:ascii="Times New Roman" w:hAnsi="Times New Roman" w:cs="Times New Roman"/>
        </w:rPr>
      </w:pPr>
      <w:r w:rsidRPr="00C40755">
        <w:rPr>
          <w:rFonts w:ascii="Times New Roman" w:hAnsi="Times New Roman" w:cs="Times New Roman"/>
        </w:rPr>
        <w:t xml:space="preserve">Jiang LM, </w:t>
      </w:r>
      <w:proofErr w:type="spellStart"/>
      <w:r w:rsidRPr="00C40755">
        <w:rPr>
          <w:rFonts w:ascii="Times New Roman" w:hAnsi="Times New Roman" w:cs="Times New Roman"/>
        </w:rPr>
        <w:t>Verhaagen</w:t>
      </w:r>
      <w:proofErr w:type="spellEnd"/>
      <w:r w:rsidRPr="00C40755">
        <w:rPr>
          <w:rFonts w:ascii="Times New Roman" w:hAnsi="Times New Roman" w:cs="Times New Roman"/>
        </w:rPr>
        <w:t xml:space="preserve"> B, </w:t>
      </w:r>
      <w:proofErr w:type="spellStart"/>
      <w:r w:rsidRPr="00C40755">
        <w:rPr>
          <w:rFonts w:ascii="Times New Roman" w:hAnsi="Times New Roman" w:cs="Times New Roman"/>
        </w:rPr>
        <w:t>Versluis</w:t>
      </w:r>
      <w:proofErr w:type="spellEnd"/>
      <w:r w:rsidRPr="00C40755">
        <w:rPr>
          <w:rFonts w:ascii="Times New Roman" w:hAnsi="Times New Roman" w:cs="Times New Roman"/>
        </w:rPr>
        <w:t xml:space="preserve"> M, Van der Sluis L. Evaluation of a sonic device designed to activate </w:t>
      </w:r>
      <w:proofErr w:type="spellStart"/>
      <w:r w:rsidRPr="00C40755">
        <w:rPr>
          <w:rFonts w:ascii="Times New Roman" w:hAnsi="Times New Roman" w:cs="Times New Roman"/>
        </w:rPr>
        <w:t>irrigant</w:t>
      </w:r>
      <w:proofErr w:type="spellEnd"/>
      <w:r w:rsidRPr="00C40755">
        <w:rPr>
          <w:rFonts w:ascii="Times New Roman" w:hAnsi="Times New Roman" w:cs="Times New Roman"/>
        </w:rPr>
        <w:t xml:space="preserve"> in the root canal. JOE 2010; 36:143-6. </w:t>
      </w:r>
    </w:p>
    <w:p w14:paraId="0FEE17F9" w14:textId="77777777" w:rsidR="00C40755" w:rsidRPr="00C40755" w:rsidRDefault="00C40755" w:rsidP="00C40755">
      <w:pPr>
        <w:numPr>
          <w:ilvl w:val="0"/>
          <w:numId w:val="7"/>
        </w:numPr>
        <w:spacing w:after="0" w:line="360" w:lineRule="auto"/>
        <w:jc w:val="both"/>
        <w:rPr>
          <w:rFonts w:ascii="Times New Roman" w:eastAsia="Times New Roman" w:hAnsi="Times New Roman" w:cs="Times New Roman"/>
          <w:kern w:val="0"/>
          <w:sz w:val="24"/>
          <w:szCs w:val="24"/>
        </w:rPr>
      </w:pPr>
      <w:r w:rsidRPr="00C40755">
        <w:rPr>
          <w:rFonts w:ascii="Times New Roman" w:eastAsia="Times New Roman" w:hAnsi="Times New Roman" w:cs="Times New Roman"/>
          <w:kern w:val="0"/>
          <w:sz w:val="24"/>
          <w:szCs w:val="24"/>
        </w:rPr>
        <w:t xml:space="preserve">Mathew J, Emil J, </w:t>
      </w:r>
      <w:proofErr w:type="spellStart"/>
      <w:r w:rsidRPr="00C40755">
        <w:rPr>
          <w:rFonts w:ascii="Times New Roman" w:eastAsia="Times New Roman" w:hAnsi="Times New Roman" w:cs="Times New Roman"/>
          <w:kern w:val="0"/>
          <w:sz w:val="24"/>
          <w:szCs w:val="24"/>
        </w:rPr>
        <w:t>Paulaian</w:t>
      </w:r>
      <w:proofErr w:type="spellEnd"/>
      <w:r w:rsidRPr="00C40755">
        <w:rPr>
          <w:rFonts w:ascii="Times New Roman" w:eastAsia="Times New Roman" w:hAnsi="Times New Roman" w:cs="Times New Roman"/>
          <w:kern w:val="0"/>
          <w:sz w:val="24"/>
          <w:szCs w:val="24"/>
        </w:rPr>
        <w:t xml:space="preserve"> B, John B, Raja J. </w:t>
      </w:r>
      <w:proofErr w:type="spellStart"/>
      <w:r w:rsidRPr="00C40755">
        <w:rPr>
          <w:rFonts w:ascii="Times New Roman" w:eastAsia="Times New Roman" w:hAnsi="Times New Roman" w:cs="Times New Roman"/>
          <w:kern w:val="0"/>
          <w:sz w:val="24"/>
          <w:szCs w:val="24"/>
        </w:rPr>
        <w:t>Viabilit</w:t>
      </w:r>
      <w:proofErr w:type="spellEnd"/>
      <w:r w:rsidRPr="00C40755">
        <w:rPr>
          <w:rFonts w:ascii="Times New Roman" w:eastAsia="Times New Roman" w:hAnsi="Times New Roman" w:cs="Times New Roman"/>
          <w:kern w:val="0"/>
          <w:sz w:val="24"/>
          <w:szCs w:val="24"/>
        </w:rPr>
        <w:t xml:space="preserve"> and antibacterial efficacy of four root canal disinfection techniques evaluated using confocal laser scanning microscopy. J </w:t>
      </w:r>
      <w:proofErr w:type="spellStart"/>
      <w:r w:rsidRPr="00C40755">
        <w:rPr>
          <w:rFonts w:ascii="Times New Roman" w:eastAsia="Times New Roman" w:hAnsi="Times New Roman" w:cs="Times New Roman"/>
          <w:kern w:val="0"/>
          <w:sz w:val="24"/>
          <w:szCs w:val="24"/>
        </w:rPr>
        <w:t>Conserv</w:t>
      </w:r>
      <w:proofErr w:type="spellEnd"/>
      <w:r w:rsidRPr="00C40755">
        <w:rPr>
          <w:rFonts w:ascii="Times New Roman" w:eastAsia="Times New Roman" w:hAnsi="Times New Roman" w:cs="Times New Roman"/>
          <w:kern w:val="0"/>
          <w:sz w:val="24"/>
          <w:szCs w:val="24"/>
        </w:rPr>
        <w:t xml:space="preserve"> Dent. 2014; 17:444-8. </w:t>
      </w:r>
    </w:p>
    <w:p w14:paraId="3C1A623B" w14:textId="77777777" w:rsidR="00C40755" w:rsidRPr="00C40755" w:rsidRDefault="00C40755" w:rsidP="00C40755">
      <w:pPr>
        <w:pStyle w:val="Default"/>
        <w:numPr>
          <w:ilvl w:val="0"/>
          <w:numId w:val="7"/>
        </w:numPr>
        <w:spacing w:line="360" w:lineRule="auto"/>
        <w:jc w:val="both"/>
        <w:rPr>
          <w:rFonts w:ascii="Times New Roman" w:hAnsi="Times New Roman" w:cs="Times New Roman"/>
        </w:rPr>
      </w:pPr>
      <w:r w:rsidRPr="00C40755">
        <w:rPr>
          <w:rFonts w:ascii="Times New Roman" w:hAnsi="Times New Roman" w:cs="Times New Roman"/>
        </w:rPr>
        <w:lastRenderedPageBreak/>
        <w:t xml:space="preserve">Manuele Mancini </w:t>
      </w:r>
      <w:r w:rsidRPr="00C40755">
        <w:rPr>
          <w:rFonts w:ascii="Times New Roman" w:hAnsi="Times New Roman" w:cs="Times New Roman"/>
          <w:i/>
          <w:iCs/>
        </w:rPr>
        <w:t>et al</w:t>
      </w:r>
      <w:r w:rsidRPr="00C40755">
        <w:rPr>
          <w:rFonts w:ascii="Times New Roman" w:hAnsi="Times New Roman" w:cs="Times New Roman"/>
        </w:rPr>
        <w:t>. Smear Layer Removal and Canal Cleanliness Using Different Irrigation Systems (</w:t>
      </w:r>
      <w:proofErr w:type="spellStart"/>
      <w:r w:rsidRPr="00C40755">
        <w:rPr>
          <w:rFonts w:ascii="Times New Roman" w:hAnsi="Times New Roman" w:cs="Times New Roman"/>
        </w:rPr>
        <w:t>EndoActivator</w:t>
      </w:r>
      <w:proofErr w:type="spellEnd"/>
      <w:r w:rsidRPr="00C40755">
        <w:rPr>
          <w:rFonts w:ascii="Times New Roman" w:hAnsi="Times New Roman" w:cs="Times New Roman"/>
        </w:rPr>
        <w:t xml:space="preserve">, </w:t>
      </w:r>
      <w:proofErr w:type="spellStart"/>
      <w:r w:rsidRPr="00C40755">
        <w:rPr>
          <w:rFonts w:ascii="Times New Roman" w:hAnsi="Times New Roman" w:cs="Times New Roman"/>
        </w:rPr>
        <w:t>EndoVac</w:t>
      </w:r>
      <w:proofErr w:type="spellEnd"/>
      <w:r w:rsidRPr="00C40755">
        <w:rPr>
          <w:rFonts w:ascii="Times New Roman" w:hAnsi="Times New Roman" w:cs="Times New Roman"/>
        </w:rPr>
        <w:t xml:space="preserve">, and Passive Ultrasonic Irrigation): Field Emission Scanning Electron Microscopic Evaluation in an In Vitro Study. J </w:t>
      </w:r>
      <w:proofErr w:type="spellStart"/>
      <w:r w:rsidRPr="00C40755">
        <w:rPr>
          <w:rFonts w:ascii="Times New Roman" w:hAnsi="Times New Roman" w:cs="Times New Roman"/>
        </w:rPr>
        <w:t>Endod</w:t>
      </w:r>
      <w:proofErr w:type="spellEnd"/>
      <w:r w:rsidRPr="00C40755">
        <w:rPr>
          <w:rFonts w:ascii="Times New Roman" w:hAnsi="Times New Roman" w:cs="Times New Roman"/>
        </w:rPr>
        <w:t xml:space="preserve">. 2013; 39(11):1456-60. </w:t>
      </w:r>
    </w:p>
    <w:p w14:paraId="5B3742CE" w14:textId="77777777" w:rsidR="00C40755" w:rsidRPr="00C40755" w:rsidRDefault="00C40755" w:rsidP="00C40755">
      <w:pPr>
        <w:numPr>
          <w:ilvl w:val="0"/>
          <w:numId w:val="7"/>
        </w:numPr>
        <w:spacing w:after="0" w:line="360" w:lineRule="auto"/>
        <w:jc w:val="both"/>
        <w:rPr>
          <w:rFonts w:ascii="Times New Roman" w:eastAsia="Times New Roman" w:hAnsi="Times New Roman" w:cs="Times New Roman"/>
          <w:kern w:val="0"/>
          <w:sz w:val="24"/>
          <w:szCs w:val="24"/>
        </w:rPr>
      </w:pPr>
      <w:r w:rsidRPr="00C40755">
        <w:rPr>
          <w:rFonts w:ascii="Times New Roman" w:eastAsia="Times New Roman" w:hAnsi="Times New Roman" w:cs="Times New Roman"/>
          <w:kern w:val="0"/>
          <w:sz w:val="24"/>
          <w:szCs w:val="24"/>
        </w:rPr>
        <w:t xml:space="preserve">Wang QQ, Zhang CF, Yin XZ. Evaluation of the bactericidal effect of Er, Cr: YSGG, and Nd: YAG lasers in experimentally infected root canals. J </w:t>
      </w:r>
      <w:proofErr w:type="spellStart"/>
      <w:r w:rsidRPr="00C40755">
        <w:rPr>
          <w:rFonts w:ascii="Times New Roman" w:eastAsia="Times New Roman" w:hAnsi="Times New Roman" w:cs="Times New Roman"/>
          <w:kern w:val="0"/>
          <w:sz w:val="24"/>
          <w:szCs w:val="24"/>
        </w:rPr>
        <w:t>Endod</w:t>
      </w:r>
      <w:proofErr w:type="spellEnd"/>
      <w:r w:rsidRPr="00C40755">
        <w:rPr>
          <w:rFonts w:ascii="Times New Roman" w:eastAsia="Times New Roman" w:hAnsi="Times New Roman" w:cs="Times New Roman"/>
          <w:kern w:val="0"/>
          <w:sz w:val="24"/>
          <w:szCs w:val="24"/>
        </w:rPr>
        <w:t xml:space="preserve"> </w:t>
      </w:r>
      <w:proofErr w:type="gramStart"/>
      <w:r w:rsidRPr="00C40755">
        <w:rPr>
          <w:rFonts w:ascii="Times New Roman" w:eastAsia="Times New Roman" w:hAnsi="Times New Roman" w:cs="Times New Roman"/>
          <w:kern w:val="0"/>
          <w:sz w:val="24"/>
          <w:szCs w:val="24"/>
        </w:rPr>
        <w:t>2007;33:830</w:t>
      </w:r>
      <w:proofErr w:type="gramEnd"/>
      <w:r w:rsidRPr="00C40755">
        <w:rPr>
          <w:rFonts w:ascii="Times New Roman" w:eastAsia="Times New Roman" w:hAnsi="Times New Roman" w:cs="Times New Roman"/>
          <w:kern w:val="0"/>
          <w:sz w:val="24"/>
          <w:szCs w:val="24"/>
        </w:rPr>
        <w:noBreakHyphen/>
        <w:t xml:space="preserve">2. </w:t>
      </w:r>
    </w:p>
    <w:p w14:paraId="720ABCB6" w14:textId="77777777" w:rsidR="00C40755" w:rsidRPr="00C40755" w:rsidRDefault="00C40755" w:rsidP="00C40755">
      <w:pPr>
        <w:numPr>
          <w:ilvl w:val="0"/>
          <w:numId w:val="7"/>
        </w:numPr>
        <w:spacing w:after="0" w:line="360" w:lineRule="auto"/>
        <w:jc w:val="both"/>
        <w:rPr>
          <w:rFonts w:ascii="Times New Roman" w:eastAsia="Times New Roman" w:hAnsi="Times New Roman" w:cs="Times New Roman"/>
          <w:kern w:val="0"/>
          <w:sz w:val="24"/>
          <w:szCs w:val="24"/>
        </w:rPr>
      </w:pPr>
      <w:proofErr w:type="spellStart"/>
      <w:r w:rsidRPr="00C40755">
        <w:rPr>
          <w:rFonts w:ascii="Times New Roman" w:eastAsia="Times New Roman" w:hAnsi="Times New Roman" w:cs="Times New Roman"/>
          <w:kern w:val="0"/>
          <w:sz w:val="24"/>
          <w:szCs w:val="24"/>
        </w:rPr>
        <w:t>Plotino</w:t>
      </w:r>
      <w:proofErr w:type="spellEnd"/>
      <w:r w:rsidRPr="00C40755">
        <w:rPr>
          <w:rFonts w:ascii="Times New Roman" w:eastAsia="Times New Roman" w:hAnsi="Times New Roman" w:cs="Times New Roman"/>
          <w:kern w:val="0"/>
          <w:sz w:val="24"/>
          <w:szCs w:val="24"/>
        </w:rPr>
        <w:t xml:space="preserve"> G, </w:t>
      </w:r>
      <w:proofErr w:type="spellStart"/>
      <w:r w:rsidRPr="00C40755">
        <w:rPr>
          <w:rFonts w:ascii="Times New Roman" w:eastAsia="Times New Roman" w:hAnsi="Times New Roman" w:cs="Times New Roman"/>
          <w:kern w:val="0"/>
          <w:sz w:val="24"/>
          <w:szCs w:val="24"/>
        </w:rPr>
        <w:t>Pameijer</w:t>
      </w:r>
      <w:proofErr w:type="spellEnd"/>
      <w:r w:rsidRPr="00C40755">
        <w:rPr>
          <w:rFonts w:ascii="Times New Roman" w:eastAsia="Times New Roman" w:hAnsi="Times New Roman" w:cs="Times New Roman"/>
          <w:kern w:val="0"/>
          <w:sz w:val="24"/>
          <w:szCs w:val="24"/>
        </w:rPr>
        <w:t xml:space="preserve"> CH, Grande NM, Somma F. Ultrasonics in endodontics: A review of the literature. J </w:t>
      </w:r>
      <w:proofErr w:type="spellStart"/>
      <w:r w:rsidRPr="00C40755">
        <w:rPr>
          <w:rFonts w:ascii="Times New Roman" w:eastAsia="Times New Roman" w:hAnsi="Times New Roman" w:cs="Times New Roman"/>
          <w:kern w:val="0"/>
          <w:sz w:val="24"/>
          <w:szCs w:val="24"/>
        </w:rPr>
        <w:t>Endod</w:t>
      </w:r>
      <w:proofErr w:type="spellEnd"/>
      <w:r w:rsidRPr="00C40755">
        <w:rPr>
          <w:rFonts w:ascii="Times New Roman" w:eastAsia="Times New Roman" w:hAnsi="Times New Roman" w:cs="Times New Roman"/>
          <w:kern w:val="0"/>
          <w:sz w:val="24"/>
          <w:szCs w:val="24"/>
        </w:rPr>
        <w:t xml:space="preserve">. </w:t>
      </w:r>
      <w:proofErr w:type="gramStart"/>
      <w:r w:rsidRPr="00C40755">
        <w:rPr>
          <w:rFonts w:ascii="Times New Roman" w:eastAsia="Times New Roman" w:hAnsi="Times New Roman" w:cs="Times New Roman"/>
          <w:kern w:val="0"/>
          <w:sz w:val="24"/>
          <w:szCs w:val="24"/>
        </w:rPr>
        <w:t>2007;33:81</w:t>
      </w:r>
      <w:proofErr w:type="gramEnd"/>
      <w:r w:rsidRPr="00C40755">
        <w:rPr>
          <w:rFonts w:ascii="Times New Roman" w:eastAsia="Times New Roman" w:hAnsi="Times New Roman" w:cs="Times New Roman"/>
          <w:kern w:val="0"/>
          <w:sz w:val="24"/>
          <w:szCs w:val="24"/>
        </w:rPr>
        <w:t xml:space="preserve">–95. </w:t>
      </w:r>
      <w:proofErr w:type="spellStart"/>
      <w:r w:rsidRPr="00C40755">
        <w:rPr>
          <w:rFonts w:ascii="Times New Roman" w:eastAsia="Times New Roman" w:hAnsi="Times New Roman" w:cs="Times New Roman"/>
          <w:kern w:val="0"/>
          <w:sz w:val="24"/>
          <w:szCs w:val="24"/>
        </w:rPr>
        <w:t>doi</w:t>
      </w:r>
      <w:proofErr w:type="spellEnd"/>
      <w:r w:rsidRPr="00C40755">
        <w:rPr>
          <w:rFonts w:ascii="Times New Roman" w:eastAsia="Times New Roman" w:hAnsi="Times New Roman" w:cs="Times New Roman"/>
          <w:kern w:val="0"/>
          <w:sz w:val="24"/>
          <w:szCs w:val="24"/>
        </w:rPr>
        <w:t>: 10.1016/j.joen.2006.10.008.</w:t>
      </w:r>
    </w:p>
    <w:p w14:paraId="20F69731" w14:textId="77777777" w:rsidR="00C40755" w:rsidRPr="00C40755" w:rsidRDefault="00C40755" w:rsidP="00C40755">
      <w:pPr>
        <w:numPr>
          <w:ilvl w:val="0"/>
          <w:numId w:val="7"/>
        </w:numPr>
        <w:spacing w:after="0" w:line="360" w:lineRule="auto"/>
        <w:jc w:val="both"/>
        <w:rPr>
          <w:rFonts w:ascii="Times New Roman" w:eastAsia="Times New Roman" w:hAnsi="Times New Roman" w:cs="Times New Roman"/>
          <w:kern w:val="0"/>
          <w:sz w:val="24"/>
          <w:szCs w:val="24"/>
        </w:rPr>
      </w:pPr>
      <w:r w:rsidRPr="00C40755">
        <w:rPr>
          <w:rFonts w:ascii="Times New Roman" w:eastAsia="Times New Roman" w:hAnsi="Times New Roman" w:cs="Times New Roman"/>
          <w:kern w:val="0"/>
          <w:sz w:val="24"/>
          <w:szCs w:val="24"/>
        </w:rPr>
        <w:t xml:space="preserve">Jensen SA, Walker TL, Hutter JW, Nicoll BK. Comparison of the cleaning efficacy of passive sonic activation and passive ultrasonic activation after hand instrumentation in molar root canals. J </w:t>
      </w:r>
      <w:proofErr w:type="spellStart"/>
      <w:r w:rsidRPr="00C40755">
        <w:rPr>
          <w:rFonts w:ascii="Times New Roman" w:eastAsia="Times New Roman" w:hAnsi="Times New Roman" w:cs="Times New Roman"/>
          <w:kern w:val="0"/>
          <w:sz w:val="24"/>
          <w:szCs w:val="24"/>
        </w:rPr>
        <w:t>Endod</w:t>
      </w:r>
      <w:proofErr w:type="spellEnd"/>
      <w:r w:rsidRPr="00C40755">
        <w:rPr>
          <w:rFonts w:ascii="Times New Roman" w:eastAsia="Times New Roman" w:hAnsi="Times New Roman" w:cs="Times New Roman"/>
          <w:kern w:val="0"/>
          <w:sz w:val="24"/>
          <w:szCs w:val="24"/>
        </w:rPr>
        <w:t xml:space="preserve">. </w:t>
      </w:r>
      <w:proofErr w:type="gramStart"/>
      <w:r w:rsidRPr="00C40755">
        <w:rPr>
          <w:rFonts w:ascii="Times New Roman" w:eastAsia="Times New Roman" w:hAnsi="Times New Roman" w:cs="Times New Roman"/>
          <w:kern w:val="0"/>
          <w:sz w:val="24"/>
          <w:szCs w:val="24"/>
        </w:rPr>
        <w:t>1999;25:735</w:t>
      </w:r>
      <w:proofErr w:type="gramEnd"/>
      <w:r w:rsidRPr="00C40755">
        <w:rPr>
          <w:rFonts w:ascii="Times New Roman" w:eastAsia="Times New Roman" w:hAnsi="Times New Roman" w:cs="Times New Roman"/>
          <w:kern w:val="0"/>
          <w:sz w:val="24"/>
          <w:szCs w:val="24"/>
        </w:rPr>
        <w:t xml:space="preserve">–8. </w:t>
      </w:r>
      <w:proofErr w:type="spellStart"/>
      <w:r w:rsidRPr="00C40755">
        <w:rPr>
          <w:rFonts w:ascii="Times New Roman" w:eastAsia="Times New Roman" w:hAnsi="Times New Roman" w:cs="Times New Roman"/>
          <w:kern w:val="0"/>
          <w:sz w:val="24"/>
          <w:szCs w:val="24"/>
        </w:rPr>
        <w:t>doi</w:t>
      </w:r>
      <w:proofErr w:type="spellEnd"/>
      <w:r w:rsidRPr="00C40755">
        <w:rPr>
          <w:rFonts w:ascii="Times New Roman" w:eastAsia="Times New Roman" w:hAnsi="Times New Roman" w:cs="Times New Roman"/>
          <w:kern w:val="0"/>
          <w:sz w:val="24"/>
          <w:szCs w:val="24"/>
        </w:rPr>
        <w:t xml:space="preserve">: 10.1016/S0099-2399(99)80120-4. </w:t>
      </w:r>
    </w:p>
    <w:p w14:paraId="2F12FD0E" w14:textId="77777777" w:rsidR="00C40755" w:rsidRPr="00C40755" w:rsidRDefault="00C40755" w:rsidP="00C40755">
      <w:pPr>
        <w:pStyle w:val="Default"/>
        <w:numPr>
          <w:ilvl w:val="0"/>
          <w:numId w:val="7"/>
        </w:numPr>
        <w:spacing w:line="360" w:lineRule="auto"/>
        <w:jc w:val="both"/>
        <w:rPr>
          <w:rFonts w:ascii="Times New Roman" w:hAnsi="Times New Roman" w:cs="Times New Roman"/>
        </w:rPr>
      </w:pPr>
      <w:r w:rsidRPr="00C40755">
        <w:rPr>
          <w:rFonts w:ascii="Times New Roman" w:hAnsi="Times New Roman" w:cs="Times New Roman"/>
        </w:rPr>
        <w:t xml:space="preserve">Moritz A, Gutknecht N, Schoop U </w:t>
      </w:r>
      <w:r w:rsidRPr="00C40755">
        <w:rPr>
          <w:rFonts w:ascii="Times New Roman" w:hAnsi="Times New Roman" w:cs="Times New Roman"/>
          <w:i/>
          <w:iCs/>
        </w:rPr>
        <w:t>et al</w:t>
      </w:r>
      <w:r w:rsidRPr="00C40755">
        <w:rPr>
          <w:rFonts w:ascii="Times New Roman" w:hAnsi="Times New Roman" w:cs="Times New Roman"/>
        </w:rPr>
        <w:t xml:space="preserve">. Irradiation of infected root canals with a diode laser in vivo: results of microbiological examinations. Lasers Surg. Med. 1997; 21:221-226. </w:t>
      </w:r>
    </w:p>
    <w:p w14:paraId="0682DC27" w14:textId="77777777" w:rsidR="00C40755" w:rsidRPr="007B6E89" w:rsidRDefault="00C40755" w:rsidP="00C40755">
      <w:pPr>
        <w:numPr>
          <w:ilvl w:val="0"/>
          <w:numId w:val="7"/>
        </w:numPr>
        <w:spacing w:after="0" w:line="360" w:lineRule="auto"/>
        <w:jc w:val="both"/>
        <w:rPr>
          <w:rFonts w:ascii="Times New Roman" w:eastAsia="Times New Roman" w:hAnsi="Times New Roman" w:cs="Times New Roman"/>
          <w:kern w:val="0"/>
          <w:sz w:val="24"/>
          <w:szCs w:val="24"/>
        </w:rPr>
      </w:pPr>
      <w:r w:rsidRPr="00C40755">
        <w:rPr>
          <w:rFonts w:ascii="Times New Roman" w:eastAsia="Times New Roman" w:hAnsi="Times New Roman" w:cs="Times New Roman"/>
          <w:kern w:val="0"/>
          <w:sz w:val="24"/>
          <w:szCs w:val="24"/>
        </w:rPr>
        <w:t xml:space="preserve">Manfred Lagemann, Roy George, Lei Chai, Laurence J. Walsh. Activation of ethylenediaminetetraacetic acid by a 940 nm diode laser for enhanced removal of smear layer. </w:t>
      </w:r>
      <w:proofErr w:type="spellStart"/>
      <w:r w:rsidRPr="00C40755">
        <w:rPr>
          <w:rFonts w:ascii="Times New Roman" w:eastAsia="Times New Roman" w:hAnsi="Times New Roman" w:cs="Times New Roman"/>
          <w:kern w:val="0"/>
          <w:sz w:val="24"/>
          <w:szCs w:val="24"/>
        </w:rPr>
        <w:t>Aust</w:t>
      </w:r>
      <w:proofErr w:type="spellEnd"/>
      <w:r w:rsidRPr="00C40755">
        <w:rPr>
          <w:rFonts w:ascii="Times New Roman" w:eastAsia="Times New Roman" w:hAnsi="Times New Roman" w:cs="Times New Roman"/>
          <w:kern w:val="0"/>
          <w:sz w:val="24"/>
          <w:szCs w:val="24"/>
        </w:rPr>
        <w:t xml:space="preserve"> </w:t>
      </w:r>
      <w:proofErr w:type="spellStart"/>
      <w:r w:rsidRPr="00C40755">
        <w:rPr>
          <w:rFonts w:ascii="Times New Roman" w:eastAsia="Times New Roman" w:hAnsi="Times New Roman" w:cs="Times New Roman"/>
          <w:kern w:val="0"/>
          <w:sz w:val="24"/>
          <w:szCs w:val="24"/>
        </w:rPr>
        <w:t>Endod</w:t>
      </w:r>
      <w:proofErr w:type="spellEnd"/>
      <w:r w:rsidRPr="00C40755">
        <w:rPr>
          <w:rFonts w:ascii="Times New Roman" w:eastAsia="Times New Roman" w:hAnsi="Times New Roman" w:cs="Times New Roman"/>
          <w:kern w:val="0"/>
          <w:sz w:val="24"/>
          <w:szCs w:val="24"/>
        </w:rPr>
        <w:t xml:space="preserve"> J, 2014; 40:72-75. </w:t>
      </w:r>
    </w:p>
    <w:p w14:paraId="65448461" w14:textId="77777777" w:rsidR="00C112AF" w:rsidRDefault="00C112AF" w:rsidP="007B6E89">
      <w:pPr>
        <w:spacing w:after="0" w:line="360" w:lineRule="auto"/>
        <w:jc w:val="both"/>
        <w:rPr>
          <w:rFonts w:ascii="Times New Roman" w:eastAsia="Times New Roman" w:hAnsi="Times New Roman" w:cs="Times New Roman"/>
          <w:b/>
          <w:kern w:val="0"/>
          <w:sz w:val="24"/>
          <w:szCs w:val="24"/>
          <w:lang w:val="en-US"/>
        </w:rPr>
      </w:pPr>
    </w:p>
    <w:p w14:paraId="109770A2" w14:textId="77777777" w:rsidR="00C112AF" w:rsidRDefault="00C112AF" w:rsidP="007B6E89">
      <w:pPr>
        <w:spacing w:after="0" w:line="360" w:lineRule="auto"/>
        <w:jc w:val="both"/>
        <w:rPr>
          <w:rFonts w:ascii="Times New Roman" w:eastAsia="Times New Roman" w:hAnsi="Times New Roman" w:cs="Times New Roman"/>
          <w:b/>
          <w:kern w:val="0"/>
          <w:sz w:val="24"/>
          <w:szCs w:val="24"/>
          <w:lang w:val="en-US"/>
        </w:rPr>
      </w:pPr>
    </w:p>
    <w:p w14:paraId="1CC89FD7" w14:textId="77777777" w:rsidR="00C112AF" w:rsidRDefault="00C112AF" w:rsidP="007B6E89">
      <w:pPr>
        <w:spacing w:after="0" w:line="360" w:lineRule="auto"/>
        <w:jc w:val="both"/>
        <w:rPr>
          <w:rFonts w:ascii="Times New Roman" w:eastAsia="Times New Roman" w:hAnsi="Times New Roman" w:cs="Times New Roman"/>
          <w:b/>
          <w:noProof/>
          <w:kern w:val="0"/>
          <w:sz w:val="24"/>
          <w:szCs w:val="24"/>
          <w:lang w:val="en-US"/>
        </w:rPr>
      </w:pPr>
      <w:proofErr w:type="gramStart"/>
      <w:r>
        <w:rPr>
          <w:rFonts w:ascii="Times New Roman" w:eastAsia="Times New Roman" w:hAnsi="Times New Roman" w:cs="Times New Roman"/>
          <w:b/>
          <w:kern w:val="0"/>
          <w:sz w:val="24"/>
          <w:szCs w:val="24"/>
          <w:lang w:val="en-US"/>
        </w:rPr>
        <w:t>Images :</w:t>
      </w:r>
      <w:proofErr w:type="gramEnd"/>
      <w:r w:rsidRPr="00C112AF">
        <w:rPr>
          <w:rFonts w:ascii="Times New Roman" w:eastAsia="Times New Roman" w:hAnsi="Times New Roman" w:cs="Times New Roman"/>
          <w:b/>
          <w:noProof/>
          <w:kern w:val="0"/>
          <w:sz w:val="24"/>
          <w:szCs w:val="24"/>
          <w:lang w:val="en-US"/>
        </w:rPr>
        <w:t xml:space="preserve"> </w:t>
      </w:r>
    </w:p>
    <w:p w14:paraId="57A8BC4B" w14:textId="248979CA" w:rsidR="000A47CB" w:rsidRDefault="00A87FAD" w:rsidP="007B6E89">
      <w:pPr>
        <w:spacing w:after="0" w:line="360" w:lineRule="auto"/>
        <w:jc w:val="both"/>
        <w:rPr>
          <w:rFonts w:ascii="Times New Roman" w:eastAsia="Times New Roman" w:hAnsi="Times New Roman" w:cs="Times New Roman"/>
          <w:b/>
          <w:noProof/>
          <w:kern w:val="0"/>
          <w:sz w:val="24"/>
          <w:szCs w:val="24"/>
          <w:lang w:val="en-US"/>
        </w:rPr>
      </w:pPr>
      <w:r>
        <w:rPr>
          <w:rFonts w:ascii="Times New Roman" w:eastAsia="Times New Roman" w:hAnsi="Times New Roman" w:cs="Times New Roman"/>
          <w:b/>
          <w:noProof/>
          <w:kern w:val="0"/>
          <w:sz w:val="24"/>
          <w:szCs w:val="24"/>
          <w:lang w:val="en-US"/>
        </w:rPr>
        <w:t xml:space="preserve">Pic 1. </w:t>
      </w:r>
      <w:r w:rsidR="000A47CB">
        <w:rPr>
          <w:rFonts w:ascii="Times New Roman" w:eastAsia="Times New Roman" w:hAnsi="Times New Roman" w:cs="Times New Roman"/>
          <w:b/>
          <w:noProof/>
          <w:kern w:val="0"/>
          <w:sz w:val="24"/>
          <w:szCs w:val="24"/>
          <w:lang w:val="en-US"/>
        </w:rPr>
        <w:t>Materials required</w:t>
      </w:r>
    </w:p>
    <w:p w14:paraId="7F4C6421" w14:textId="77777777" w:rsidR="00146165" w:rsidRDefault="00C112AF" w:rsidP="007B6E89">
      <w:pPr>
        <w:spacing w:after="0" w:line="360" w:lineRule="auto"/>
        <w:jc w:val="both"/>
        <w:rPr>
          <w:rFonts w:ascii="Times New Roman" w:eastAsia="Times New Roman" w:hAnsi="Times New Roman" w:cs="Times New Roman"/>
          <w:b/>
          <w:kern w:val="0"/>
          <w:sz w:val="24"/>
          <w:szCs w:val="24"/>
          <w:lang w:val="en-US"/>
        </w:rPr>
      </w:pPr>
      <w:r w:rsidRPr="00C112AF">
        <w:rPr>
          <w:rFonts w:ascii="Times New Roman" w:eastAsia="Times New Roman" w:hAnsi="Times New Roman" w:cs="Times New Roman"/>
          <w:b/>
          <w:noProof/>
          <w:kern w:val="0"/>
          <w:sz w:val="24"/>
          <w:szCs w:val="24"/>
          <w:lang w:val="en-US"/>
        </w:rPr>
        <w:drawing>
          <wp:inline distT="0" distB="0" distL="0" distR="0" wp14:anchorId="29972156" wp14:editId="25E6A734">
            <wp:extent cx="3224515" cy="3473245"/>
            <wp:effectExtent l="19050" t="0" r="0" b="0"/>
            <wp:docPr id="18" name="Picture 2" descr="C:\Users\sajna\OneDrive\Desktop\2nd short study\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jna\OneDrive\Desktop\2nd short study\0.jpeg"/>
                    <pic:cNvPicPr>
                      <a:picLocks noChangeAspect="1" noChangeArrowheads="1"/>
                    </pic:cNvPicPr>
                  </pic:nvPicPr>
                  <pic:blipFill>
                    <a:blip r:embed="rId8" cstate="print"/>
                    <a:srcRect/>
                    <a:stretch>
                      <a:fillRect/>
                    </a:stretch>
                  </pic:blipFill>
                  <pic:spPr bwMode="auto">
                    <a:xfrm>
                      <a:off x="0" y="0"/>
                      <a:ext cx="3224515" cy="3473245"/>
                    </a:xfrm>
                    <a:prstGeom prst="rect">
                      <a:avLst/>
                    </a:prstGeom>
                    <a:noFill/>
                    <a:ln w="9525">
                      <a:noFill/>
                      <a:miter lim="800000"/>
                      <a:headEnd/>
                      <a:tailEnd/>
                    </a:ln>
                  </pic:spPr>
                </pic:pic>
              </a:graphicData>
            </a:graphic>
          </wp:inline>
        </w:drawing>
      </w:r>
      <w:r w:rsidR="000A47CB" w:rsidRPr="000A47CB">
        <w:rPr>
          <w:rFonts w:ascii="Times New Roman" w:eastAsia="Times New Roman" w:hAnsi="Times New Roman" w:cs="Times New Roman"/>
          <w:b/>
          <w:noProof/>
          <w:kern w:val="0"/>
          <w:sz w:val="24"/>
          <w:szCs w:val="24"/>
          <w:lang w:val="en-US"/>
        </w:rPr>
        <w:drawing>
          <wp:inline distT="0" distB="0" distL="0" distR="0" wp14:anchorId="1CA929E5" wp14:editId="20B8EBEB">
            <wp:extent cx="1950834" cy="3473245"/>
            <wp:effectExtent l="19050" t="0" r="0" b="0"/>
            <wp:docPr id="19" name="Picture 11" descr="C:\Users\sajna\OneDrive\Desktop\2nd short study\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jna\OneDrive\Desktop\2nd short study\18.jpeg"/>
                    <pic:cNvPicPr>
                      <a:picLocks noChangeAspect="1" noChangeArrowheads="1"/>
                    </pic:cNvPicPr>
                  </pic:nvPicPr>
                  <pic:blipFill>
                    <a:blip r:embed="rId9" cstate="print"/>
                    <a:srcRect/>
                    <a:stretch>
                      <a:fillRect/>
                    </a:stretch>
                  </pic:blipFill>
                  <pic:spPr bwMode="auto">
                    <a:xfrm>
                      <a:off x="0" y="0"/>
                      <a:ext cx="1950834" cy="3473245"/>
                    </a:xfrm>
                    <a:prstGeom prst="rect">
                      <a:avLst/>
                    </a:prstGeom>
                    <a:noFill/>
                    <a:ln w="9525">
                      <a:noFill/>
                      <a:miter lim="800000"/>
                      <a:headEnd/>
                      <a:tailEnd/>
                    </a:ln>
                  </pic:spPr>
                </pic:pic>
              </a:graphicData>
            </a:graphic>
          </wp:inline>
        </w:drawing>
      </w:r>
    </w:p>
    <w:p w14:paraId="30AA52DB" w14:textId="77777777" w:rsidR="000A47CB" w:rsidRDefault="00DA6007" w:rsidP="007B6E89">
      <w:pPr>
        <w:spacing w:after="0" w:line="360" w:lineRule="auto"/>
        <w:jc w:val="both"/>
        <w:rPr>
          <w:rFonts w:ascii="Times New Roman" w:eastAsia="Times New Roman" w:hAnsi="Times New Roman" w:cs="Times New Roman"/>
          <w:b/>
          <w:kern w:val="0"/>
          <w:sz w:val="24"/>
          <w:szCs w:val="24"/>
          <w:lang w:val="en-US"/>
        </w:rPr>
      </w:pPr>
      <w:r>
        <w:rPr>
          <w:rFonts w:ascii="Times New Roman" w:eastAsia="Times New Roman" w:hAnsi="Times New Roman" w:cs="Times New Roman"/>
          <w:b/>
          <w:noProof/>
          <w:kern w:val="0"/>
          <w:sz w:val="24"/>
          <w:szCs w:val="24"/>
          <w:lang w:val="en-US"/>
        </w:rPr>
        <w:lastRenderedPageBreak/>
        <w:pict w14:anchorId="713F52E9">
          <v:shapetype id="_x0000_t202" coordsize="21600,21600" o:spt="202" path="m,l,21600r21600,l21600,xe">
            <v:stroke joinstyle="miter"/>
            <v:path gradientshapeok="t" o:connecttype="rect"/>
          </v:shapetype>
          <v:shape id="_x0000_s1029" type="#_x0000_t202" style="position:absolute;left:0;text-align:left;margin-left:196.9pt;margin-top:143.1pt;width:288.8pt;height:30.45pt;z-index:251663360;mso-height-percent:200;mso-height-percent:200;mso-width-relative:margin;mso-height-relative:margin">
            <v:textbox style="mso-next-textbox:#_x0000_s1029;mso-fit-shape-to-text:t">
              <w:txbxContent>
                <w:p w14:paraId="5C16BE0D" w14:textId="77777777" w:rsidR="005F6A5F" w:rsidRDefault="005F6A5F" w:rsidP="005F6A5F">
                  <w:r>
                    <w:t>c) ultrasonic  activation</w:t>
                  </w:r>
                </w:p>
              </w:txbxContent>
            </v:textbox>
          </v:shape>
        </w:pict>
      </w:r>
      <w:r>
        <w:rPr>
          <w:rFonts w:ascii="Times New Roman" w:eastAsia="Times New Roman" w:hAnsi="Times New Roman" w:cs="Times New Roman"/>
          <w:b/>
          <w:noProof/>
          <w:kern w:val="0"/>
          <w:sz w:val="24"/>
          <w:szCs w:val="24"/>
          <w:lang w:val="en-US" w:eastAsia="zh-TW"/>
        </w:rPr>
        <w:pict w14:anchorId="255CABDB">
          <v:shape id="_x0000_s1026" type="#_x0000_t202" style="position:absolute;left:0;text-align:left;margin-left:2.35pt;margin-top:142.25pt;width:175.45pt;height:30.45pt;z-index:251660288;mso-height-percent:200;mso-height-percent:200;mso-width-relative:margin;mso-height-relative:margin">
            <v:textbox style="mso-next-textbox:#_x0000_s1026;mso-fit-shape-to-text:t">
              <w:txbxContent>
                <w:p w14:paraId="008EDA94" w14:textId="77777777" w:rsidR="005F6A5F" w:rsidRDefault="005F6A5F">
                  <w:r>
                    <w:t>d) Laser activation</w:t>
                  </w:r>
                </w:p>
              </w:txbxContent>
            </v:textbox>
          </v:shape>
        </w:pict>
      </w:r>
      <w:r w:rsidR="00C112AF">
        <w:rPr>
          <w:rFonts w:ascii="Times New Roman" w:eastAsia="Times New Roman" w:hAnsi="Times New Roman" w:cs="Times New Roman"/>
          <w:b/>
          <w:noProof/>
          <w:kern w:val="0"/>
          <w:sz w:val="24"/>
          <w:szCs w:val="24"/>
          <w:lang w:val="en-US"/>
        </w:rPr>
        <w:drawing>
          <wp:inline distT="0" distB="0" distL="0" distR="0" wp14:anchorId="6F39CA18" wp14:editId="170AFD3F">
            <wp:extent cx="2234179" cy="1699459"/>
            <wp:effectExtent l="19050" t="0" r="0" b="0"/>
            <wp:docPr id="13" name="Picture 12" descr="C:\Users\sajna\OneDrive\Desktop\2nd short study\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jna\OneDrive\Desktop\2nd short study\19.jpeg"/>
                    <pic:cNvPicPr>
                      <a:picLocks noChangeAspect="1" noChangeArrowheads="1"/>
                    </pic:cNvPicPr>
                  </pic:nvPicPr>
                  <pic:blipFill>
                    <a:blip r:embed="rId10" cstate="print"/>
                    <a:srcRect/>
                    <a:stretch>
                      <a:fillRect/>
                    </a:stretch>
                  </pic:blipFill>
                  <pic:spPr bwMode="auto">
                    <a:xfrm>
                      <a:off x="0" y="0"/>
                      <a:ext cx="2234192" cy="1699469"/>
                    </a:xfrm>
                    <a:prstGeom prst="rect">
                      <a:avLst/>
                    </a:prstGeom>
                    <a:noFill/>
                    <a:ln w="9525">
                      <a:noFill/>
                      <a:miter lim="800000"/>
                      <a:headEnd/>
                      <a:tailEnd/>
                    </a:ln>
                  </pic:spPr>
                </pic:pic>
              </a:graphicData>
            </a:graphic>
          </wp:inline>
        </w:drawing>
      </w:r>
      <w:r w:rsidR="000A47CB">
        <w:rPr>
          <w:rFonts w:ascii="Times New Roman" w:eastAsia="Times New Roman" w:hAnsi="Times New Roman" w:cs="Times New Roman"/>
          <w:b/>
          <w:kern w:val="0"/>
          <w:sz w:val="24"/>
          <w:szCs w:val="24"/>
          <w:lang w:val="en-US"/>
        </w:rPr>
        <w:t xml:space="preserve">      </w:t>
      </w:r>
      <w:r w:rsidR="00C112AF">
        <w:rPr>
          <w:rFonts w:ascii="Times New Roman" w:eastAsia="Times New Roman" w:hAnsi="Times New Roman" w:cs="Times New Roman"/>
          <w:b/>
          <w:noProof/>
          <w:kern w:val="0"/>
          <w:sz w:val="24"/>
          <w:szCs w:val="24"/>
          <w:lang w:val="en-US"/>
        </w:rPr>
        <w:drawing>
          <wp:inline distT="0" distB="0" distL="0" distR="0" wp14:anchorId="1BA21D8D" wp14:editId="35545E86">
            <wp:extent cx="3682795" cy="1795647"/>
            <wp:effectExtent l="19050" t="0" r="0" b="0"/>
            <wp:docPr id="11" name="Picture 10" descr="C:\Users\sajna\OneDrive\Desktop\2nd short study\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jna\OneDrive\Desktop\2nd short study\17.jpeg"/>
                    <pic:cNvPicPr>
                      <a:picLocks noChangeAspect="1" noChangeArrowheads="1"/>
                    </pic:cNvPicPr>
                  </pic:nvPicPr>
                  <pic:blipFill>
                    <a:blip r:embed="rId11" cstate="print"/>
                    <a:srcRect/>
                    <a:stretch>
                      <a:fillRect/>
                    </a:stretch>
                  </pic:blipFill>
                  <pic:spPr bwMode="auto">
                    <a:xfrm>
                      <a:off x="0" y="0"/>
                      <a:ext cx="3684327" cy="1796394"/>
                    </a:xfrm>
                    <a:prstGeom prst="rect">
                      <a:avLst/>
                    </a:prstGeom>
                    <a:noFill/>
                    <a:ln w="9525">
                      <a:noFill/>
                      <a:miter lim="800000"/>
                      <a:headEnd/>
                      <a:tailEnd/>
                    </a:ln>
                  </pic:spPr>
                </pic:pic>
              </a:graphicData>
            </a:graphic>
          </wp:inline>
        </w:drawing>
      </w:r>
    </w:p>
    <w:p w14:paraId="1139619F" w14:textId="77777777" w:rsidR="000A47CB" w:rsidRDefault="000A47CB" w:rsidP="007B6E89">
      <w:pPr>
        <w:spacing w:after="0" w:line="360" w:lineRule="auto"/>
        <w:jc w:val="both"/>
        <w:rPr>
          <w:rFonts w:ascii="Times New Roman" w:eastAsia="Times New Roman" w:hAnsi="Times New Roman" w:cs="Times New Roman"/>
          <w:b/>
          <w:kern w:val="0"/>
          <w:sz w:val="24"/>
          <w:szCs w:val="24"/>
          <w:lang w:val="en-US"/>
        </w:rPr>
      </w:pPr>
    </w:p>
    <w:p w14:paraId="6162BDDE" w14:textId="77777777" w:rsidR="000A47CB" w:rsidRDefault="000A47CB" w:rsidP="007B6E89">
      <w:pPr>
        <w:spacing w:after="0" w:line="360" w:lineRule="auto"/>
        <w:jc w:val="both"/>
        <w:rPr>
          <w:rFonts w:ascii="Times New Roman" w:eastAsia="Times New Roman" w:hAnsi="Times New Roman" w:cs="Times New Roman"/>
          <w:b/>
          <w:kern w:val="0"/>
          <w:sz w:val="24"/>
          <w:szCs w:val="24"/>
          <w:lang w:val="en-US"/>
        </w:rPr>
      </w:pPr>
    </w:p>
    <w:p w14:paraId="241AD4D4" w14:textId="77777777" w:rsidR="000A47CB" w:rsidRDefault="00DA6007" w:rsidP="007B6E89">
      <w:pPr>
        <w:spacing w:after="0" w:line="360" w:lineRule="auto"/>
        <w:jc w:val="both"/>
        <w:rPr>
          <w:rFonts w:ascii="Times New Roman" w:eastAsia="Times New Roman" w:hAnsi="Times New Roman" w:cs="Times New Roman"/>
          <w:b/>
          <w:kern w:val="0"/>
          <w:sz w:val="24"/>
          <w:szCs w:val="24"/>
          <w:lang w:val="en-US"/>
        </w:rPr>
      </w:pPr>
      <w:r>
        <w:rPr>
          <w:rFonts w:ascii="Times New Roman" w:eastAsia="Times New Roman" w:hAnsi="Times New Roman" w:cs="Times New Roman"/>
          <w:b/>
          <w:noProof/>
          <w:kern w:val="0"/>
          <w:sz w:val="24"/>
          <w:szCs w:val="24"/>
          <w:lang w:val="en-US"/>
        </w:rPr>
        <w:pict w14:anchorId="00BB0C48">
          <v:shape id="_x0000_s1028" type="#_x0000_t202" style="position:absolute;left:0;text-align:left;margin-left:2.75pt;margin-top:211.4pt;width:235.2pt;height:30.45pt;z-index:251662336;mso-height-percent:200;mso-height-percent:200;mso-width-relative:margin;mso-height-relative:margin">
            <v:textbox style="mso-next-textbox:#_x0000_s1028;mso-fit-shape-to-text:t">
              <w:txbxContent>
                <w:p w14:paraId="2F1B1C07" w14:textId="77777777" w:rsidR="005F6A5F" w:rsidRDefault="005F6A5F" w:rsidP="005F6A5F">
                  <w:r>
                    <w:t>b) sonic activation</w:t>
                  </w:r>
                </w:p>
              </w:txbxContent>
            </v:textbox>
          </v:shape>
        </w:pict>
      </w:r>
      <w:r>
        <w:rPr>
          <w:rFonts w:ascii="Times New Roman" w:eastAsia="Times New Roman" w:hAnsi="Times New Roman" w:cs="Times New Roman"/>
          <w:b/>
          <w:noProof/>
          <w:kern w:val="0"/>
          <w:sz w:val="24"/>
          <w:szCs w:val="24"/>
          <w:lang w:val="en-US"/>
        </w:rPr>
        <w:pict w14:anchorId="22D2D237">
          <v:shape id="_x0000_s1027" type="#_x0000_t202" style="position:absolute;left:0;text-align:left;margin-left:254.9pt;margin-top:210.95pt;width:222.1pt;height:30.45pt;z-index:251661312;mso-height-percent:200;mso-height-percent:200;mso-width-relative:margin;mso-height-relative:margin">
            <v:textbox style="mso-next-textbox:#_x0000_s1027;mso-fit-shape-to-text:t">
              <w:txbxContent>
                <w:p w14:paraId="62C0F305" w14:textId="77777777" w:rsidR="005F6A5F" w:rsidRDefault="005F6A5F" w:rsidP="005F6A5F">
                  <w:r>
                    <w:t>a) manual dynamic agitaion</w:t>
                  </w:r>
                </w:p>
              </w:txbxContent>
            </v:textbox>
          </v:shape>
        </w:pict>
      </w:r>
      <w:r w:rsidR="000A47CB" w:rsidRPr="000A47CB">
        <w:rPr>
          <w:rFonts w:ascii="Times New Roman" w:eastAsia="Times New Roman" w:hAnsi="Times New Roman" w:cs="Times New Roman"/>
          <w:b/>
          <w:noProof/>
          <w:kern w:val="0"/>
          <w:sz w:val="24"/>
          <w:szCs w:val="24"/>
          <w:lang w:val="en-US"/>
        </w:rPr>
        <w:drawing>
          <wp:inline distT="0" distB="0" distL="0" distR="0" wp14:anchorId="0CD75A55" wp14:editId="3CB11F65">
            <wp:extent cx="3008792" cy="2411362"/>
            <wp:effectExtent l="19050" t="0" r="1108" b="0"/>
            <wp:docPr id="20" name="Picture 9" descr="C:\Users\sajna\OneDrive\Desktop\2nd short study\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jna\OneDrive\Desktop\2nd short study\16.jpeg"/>
                    <pic:cNvPicPr>
                      <a:picLocks noChangeAspect="1" noChangeArrowheads="1"/>
                    </pic:cNvPicPr>
                  </pic:nvPicPr>
                  <pic:blipFill>
                    <a:blip r:embed="rId12" cstate="print"/>
                    <a:srcRect/>
                    <a:stretch>
                      <a:fillRect/>
                    </a:stretch>
                  </pic:blipFill>
                  <pic:spPr bwMode="auto">
                    <a:xfrm>
                      <a:off x="0" y="0"/>
                      <a:ext cx="3010994" cy="2413127"/>
                    </a:xfrm>
                    <a:prstGeom prst="rect">
                      <a:avLst/>
                    </a:prstGeom>
                    <a:noFill/>
                    <a:ln w="9525">
                      <a:noFill/>
                      <a:miter lim="800000"/>
                      <a:headEnd/>
                      <a:tailEnd/>
                    </a:ln>
                  </pic:spPr>
                </pic:pic>
              </a:graphicData>
            </a:graphic>
          </wp:inline>
        </w:drawing>
      </w:r>
      <w:r w:rsidR="000A47CB">
        <w:rPr>
          <w:rFonts w:ascii="Times New Roman" w:eastAsia="Times New Roman" w:hAnsi="Times New Roman" w:cs="Times New Roman"/>
          <w:b/>
          <w:kern w:val="0"/>
          <w:sz w:val="24"/>
          <w:szCs w:val="24"/>
          <w:lang w:val="en-US"/>
        </w:rPr>
        <w:t xml:space="preserve">   </w:t>
      </w:r>
      <w:r w:rsidR="005F6A5F">
        <w:rPr>
          <w:rFonts w:ascii="Times New Roman" w:eastAsia="Times New Roman" w:hAnsi="Times New Roman" w:cs="Times New Roman"/>
          <w:b/>
          <w:kern w:val="0"/>
          <w:sz w:val="24"/>
          <w:szCs w:val="24"/>
          <w:lang w:val="en-US"/>
        </w:rPr>
        <w:t xml:space="preserve">  </w:t>
      </w:r>
      <w:r w:rsidR="005F6A5F" w:rsidRPr="005F6A5F">
        <w:rPr>
          <w:rFonts w:ascii="Times New Roman" w:eastAsia="Times New Roman" w:hAnsi="Times New Roman" w:cs="Times New Roman"/>
          <w:b/>
          <w:noProof/>
          <w:kern w:val="0"/>
          <w:sz w:val="24"/>
          <w:szCs w:val="24"/>
          <w:lang w:val="en-US"/>
        </w:rPr>
        <w:drawing>
          <wp:inline distT="0" distB="0" distL="0" distR="0" wp14:anchorId="720E43D6" wp14:editId="284D5EAE">
            <wp:extent cx="2827450" cy="2662083"/>
            <wp:effectExtent l="19050" t="0" r="0" b="0"/>
            <wp:docPr id="21" name="Picture 8" descr="C:\Users\sajna\OneDrive\Desktop\2nd short study\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jna\OneDrive\Desktop\2nd short study\15.jpeg"/>
                    <pic:cNvPicPr>
                      <a:picLocks noChangeAspect="1" noChangeArrowheads="1"/>
                    </pic:cNvPicPr>
                  </pic:nvPicPr>
                  <pic:blipFill>
                    <a:blip r:embed="rId13" cstate="print"/>
                    <a:srcRect/>
                    <a:stretch>
                      <a:fillRect/>
                    </a:stretch>
                  </pic:blipFill>
                  <pic:spPr bwMode="auto">
                    <a:xfrm>
                      <a:off x="0" y="0"/>
                      <a:ext cx="2827359" cy="2661997"/>
                    </a:xfrm>
                    <a:prstGeom prst="rect">
                      <a:avLst/>
                    </a:prstGeom>
                    <a:noFill/>
                    <a:ln w="9525">
                      <a:noFill/>
                      <a:miter lim="800000"/>
                      <a:headEnd/>
                      <a:tailEnd/>
                    </a:ln>
                  </pic:spPr>
                </pic:pic>
              </a:graphicData>
            </a:graphic>
          </wp:inline>
        </w:drawing>
      </w:r>
    </w:p>
    <w:p w14:paraId="34638110" w14:textId="77777777" w:rsidR="005F6A5F" w:rsidRDefault="005F6A5F" w:rsidP="007B6E89">
      <w:pPr>
        <w:spacing w:after="0" w:line="360" w:lineRule="auto"/>
        <w:jc w:val="both"/>
        <w:rPr>
          <w:rFonts w:ascii="Times New Roman" w:eastAsia="Times New Roman" w:hAnsi="Times New Roman" w:cs="Times New Roman"/>
          <w:b/>
          <w:kern w:val="0"/>
          <w:sz w:val="24"/>
          <w:szCs w:val="24"/>
          <w:lang w:val="en-US"/>
        </w:rPr>
      </w:pPr>
    </w:p>
    <w:p w14:paraId="685B178E" w14:textId="77777777" w:rsidR="005F6A5F" w:rsidRDefault="005F6A5F" w:rsidP="007B6E89">
      <w:pPr>
        <w:spacing w:after="0" w:line="360" w:lineRule="auto"/>
        <w:jc w:val="both"/>
        <w:rPr>
          <w:rFonts w:ascii="Times New Roman" w:eastAsia="Times New Roman" w:hAnsi="Times New Roman" w:cs="Times New Roman"/>
          <w:b/>
          <w:kern w:val="0"/>
          <w:sz w:val="24"/>
          <w:szCs w:val="24"/>
          <w:lang w:val="en-US"/>
        </w:rPr>
      </w:pPr>
    </w:p>
    <w:p w14:paraId="09A38D23" w14:textId="7B3FB964" w:rsidR="004A390B" w:rsidRDefault="00A87FAD" w:rsidP="007B6E89">
      <w:pPr>
        <w:spacing w:after="0" w:line="360" w:lineRule="auto"/>
        <w:jc w:val="both"/>
        <w:rPr>
          <w:rFonts w:ascii="Times New Roman" w:eastAsia="Times New Roman" w:hAnsi="Times New Roman" w:cs="Times New Roman"/>
          <w:b/>
          <w:kern w:val="0"/>
          <w:sz w:val="24"/>
          <w:szCs w:val="24"/>
          <w:lang w:val="en-US"/>
        </w:rPr>
      </w:pPr>
      <w:r w:rsidRPr="00890978">
        <w:rPr>
          <w:rFonts w:ascii="Times New Roman" w:eastAsia="Times New Roman" w:hAnsi="Times New Roman" w:cs="Times New Roman"/>
          <w:b/>
          <w:kern w:val="0"/>
          <w:sz w:val="24"/>
          <w:szCs w:val="24"/>
          <w:highlight w:val="yellow"/>
          <w:lang w:val="en-US"/>
        </w:rPr>
        <w:t xml:space="preserve">Pic 2. </w:t>
      </w:r>
      <w:r w:rsidR="00CE6F72" w:rsidRPr="00890978">
        <w:rPr>
          <w:rFonts w:ascii="Times New Roman" w:eastAsia="Times New Roman" w:hAnsi="Times New Roman" w:cs="Times New Roman"/>
          <w:b/>
          <w:kern w:val="0"/>
          <w:sz w:val="24"/>
          <w:szCs w:val="24"/>
          <w:highlight w:val="yellow"/>
          <w:lang w:val="en-US"/>
        </w:rPr>
        <w:t>Total sample</w:t>
      </w:r>
      <w:r w:rsidR="006E54D7">
        <w:rPr>
          <w:rFonts w:ascii="Times New Roman" w:eastAsia="Times New Roman" w:hAnsi="Times New Roman" w:cs="Times New Roman"/>
          <w:b/>
          <w:kern w:val="0"/>
          <w:sz w:val="24"/>
          <w:szCs w:val="24"/>
          <w:highlight w:val="yellow"/>
          <w:lang w:val="en-US"/>
        </w:rPr>
        <w:t>s</w:t>
      </w:r>
      <w:r w:rsidR="00CE6F72" w:rsidRPr="00890978">
        <w:rPr>
          <w:rFonts w:ascii="Times New Roman" w:eastAsia="Times New Roman" w:hAnsi="Times New Roman" w:cs="Times New Roman"/>
          <w:b/>
          <w:kern w:val="0"/>
          <w:sz w:val="24"/>
          <w:szCs w:val="24"/>
          <w:highlight w:val="yellow"/>
          <w:lang w:val="en-US"/>
        </w:rPr>
        <w:t xml:space="preserve"> </w:t>
      </w:r>
    </w:p>
    <w:p w14:paraId="626A366E" w14:textId="77777777" w:rsidR="004A390B" w:rsidRDefault="004A390B" w:rsidP="007B6E89">
      <w:pPr>
        <w:spacing w:after="0" w:line="360" w:lineRule="auto"/>
        <w:jc w:val="both"/>
        <w:rPr>
          <w:rFonts w:ascii="Times New Roman" w:eastAsia="Times New Roman" w:hAnsi="Times New Roman" w:cs="Times New Roman"/>
          <w:b/>
          <w:kern w:val="0"/>
          <w:sz w:val="24"/>
          <w:szCs w:val="24"/>
          <w:lang w:val="en-US"/>
        </w:rPr>
      </w:pPr>
    </w:p>
    <w:p w14:paraId="1FB6F513" w14:textId="77777777" w:rsidR="005F6A5F" w:rsidRDefault="00DA6007" w:rsidP="007B6E89">
      <w:pPr>
        <w:spacing w:after="0" w:line="360" w:lineRule="auto"/>
        <w:jc w:val="both"/>
        <w:rPr>
          <w:rFonts w:ascii="Times New Roman" w:eastAsia="Times New Roman" w:hAnsi="Times New Roman" w:cs="Times New Roman"/>
          <w:b/>
          <w:kern w:val="0"/>
          <w:sz w:val="24"/>
          <w:szCs w:val="24"/>
          <w:lang w:val="en-US"/>
        </w:rPr>
      </w:pPr>
      <w:r>
        <w:rPr>
          <w:rFonts w:ascii="Times New Roman" w:eastAsia="Times New Roman" w:hAnsi="Times New Roman" w:cs="Times New Roman"/>
          <w:b/>
          <w:noProof/>
          <w:kern w:val="0"/>
          <w:sz w:val="24"/>
          <w:szCs w:val="24"/>
          <w:lang w:val="en-US"/>
        </w:rPr>
        <w:pict w14:anchorId="3B360F74">
          <v:shape id="_x0000_s1031" type="#_x0000_t202" style="position:absolute;left:0;text-align:left;margin-left:250.35pt;margin-top:148.7pt;width:235.2pt;height:30.45pt;z-index:251665408;mso-height-percent:200;mso-height-percent:200;mso-width-relative:margin;mso-height-relative:margin">
            <v:textbox style="mso-next-textbox:#_x0000_s1031;mso-fit-shape-to-text:t">
              <w:txbxContent>
                <w:p w14:paraId="41F3CDB0" w14:textId="77777777" w:rsidR="004A390B" w:rsidRDefault="004A390B" w:rsidP="004A390B">
                  <w:r>
                    <w:t>Samples after sectioning</w:t>
                  </w:r>
                </w:p>
              </w:txbxContent>
            </v:textbox>
          </v:shape>
        </w:pict>
      </w:r>
      <w:r>
        <w:rPr>
          <w:rFonts w:ascii="Times New Roman" w:eastAsia="Times New Roman" w:hAnsi="Times New Roman" w:cs="Times New Roman"/>
          <w:b/>
          <w:noProof/>
          <w:kern w:val="0"/>
          <w:sz w:val="24"/>
          <w:szCs w:val="24"/>
          <w:lang w:val="en-US"/>
        </w:rPr>
        <w:pict w14:anchorId="23FBB19B">
          <v:shape id="_x0000_s1030" type="#_x0000_t202" style="position:absolute;left:0;text-align:left;margin-left:2.75pt;margin-top:148.3pt;width:235.2pt;height:30.45pt;z-index:251664384;mso-height-percent:200;mso-height-percent:200;mso-width-relative:margin;mso-height-relative:margin">
            <v:textbox style="mso-next-textbox:#_x0000_s1030;mso-fit-shape-to-text:t">
              <w:txbxContent>
                <w:p w14:paraId="063A9BBC" w14:textId="77777777" w:rsidR="004A390B" w:rsidRDefault="004A390B" w:rsidP="004A390B">
                  <w:r>
                    <w:t>Total samples</w:t>
                  </w:r>
                </w:p>
              </w:txbxContent>
            </v:textbox>
          </v:shape>
        </w:pict>
      </w:r>
      <w:r w:rsidR="004A390B" w:rsidRPr="004A390B">
        <w:rPr>
          <w:rFonts w:ascii="Times New Roman" w:eastAsia="Times New Roman" w:hAnsi="Times New Roman" w:cs="Times New Roman"/>
          <w:b/>
          <w:noProof/>
          <w:kern w:val="0"/>
          <w:sz w:val="24"/>
          <w:szCs w:val="24"/>
          <w:lang w:val="en-US"/>
        </w:rPr>
        <w:drawing>
          <wp:inline distT="0" distB="0" distL="0" distR="0" wp14:anchorId="09D94055" wp14:editId="6E85B91E">
            <wp:extent cx="3016790" cy="1887794"/>
            <wp:effectExtent l="19050" t="0" r="0" b="0"/>
            <wp:docPr id="25" name="Picture 3" descr="C:\Users\sajna\OneDrive\Desktop\2nd short study\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jna\OneDrive\Desktop\2nd short study\1.jpeg"/>
                    <pic:cNvPicPr>
                      <a:picLocks noChangeAspect="1" noChangeArrowheads="1"/>
                    </pic:cNvPicPr>
                  </pic:nvPicPr>
                  <pic:blipFill>
                    <a:blip r:embed="rId14" cstate="print"/>
                    <a:srcRect/>
                    <a:stretch>
                      <a:fillRect/>
                    </a:stretch>
                  </pic:blipFill>
                  <pic:spPr bwMode="auto">
                    <a:xfrm>
                      <a:off x="0" y="0"/>
                      <a:ext cx="3033855" cy="1898473"/>
                    </a:xfrm>
                    <a:prstGeom prst="rect">
                      <a:avLst/>
                    </a:prstGeom>
                    <a:noFill/>
                    <a:ln w="9525">
                      <a:noFill/>
                      <a:miter lim="800000"/>
                      <a:headEnd/>
                      <a:tailEnd/>
                    </a:ln>
                  </pic:spPr>
                </pic:pic>
              </a:graphicData>
            </a:graphic>
          </wp:inline>
        </w:drawing>
      </w:r>
      <w:r w:rsidR="004A390B">
        <w:rPr>
          <w:rFonts w:ascii="Times New Roman" w:eastAsia="Times New Roman" w:hAnsi="Times New Roman" w:cs="Times New Roman"/>
          <w:b/>
          <w:kern w:val="0"/>
          <w:sz w:val="24"/>
          <w:szCs w:val="24"/>
          <w:lang w:val="en-US"/>
        </w:rPr>
        <w:t xml:space="preserve">   </w:t>
      </w:r>
      <w:r w:rsidR="004A390B" w:rsidRPr="004A390B">
        <w:rPr>
          <w:rFonts w:ascii="Times New Roman" w:eastAsia="Times New Roman" w:hAnsi="Times New Roman" w:cs="Times New Roman"/>
          <w:b/>
          <w:noProof/>
          <w:kern w:val="0"/>
          <w:sz w:val="24"/>
          <w:szCs w:val="24"/>
          <w:lang w:val="en-US"/>
        </w:rPr>
        <w:drawing>
          <wp:inline distT="0" distB="0" distL="0" distR="0" wp14:anchorId="1B1BB59A" wp14:editId="1112989C">
            <wp:extent cx="2988123" cy="1850923"/>
            <wp:effectExtent l="19050" t="0" r="2727" b="0"/>
            <wp:docPr id="27" name="Picture 1" descr="C:\Users\sajna\OneDrive\Desktop\2nd short study\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jna\OneDrive\Desktop\2nd short study\21.jpeg"/>
                    <pic:cNvPicPr>
                      <a:picLocks noChangeAspect="1" noChangeArrowheads="1"/>
                    </pic:cNvPicPr>
                  </pic:nvPicPr>
                  <pic:blipFill>
                    <a:blip r:embed="rId15" cstate="print"/>
                    <a:srcRect/>
                    <a:stretch>
                      <a:fillRect/>
                    </a:stretch>
                  </pic:blipFill>
                  <pic:spPr bwMode="auto">
                    <a:xfrm>
                      <a:off x="0" y="0"/>
                      <a:ext cx="2993531" cy="1854273"/>
                    </a:xfrm>
                    <a:prstGeom prst="rect">
                      <a:avLst/>
                    </a:prstGeom>
                    <a:noFill/>
                    <a:ln w="9525">
                      <a:noFill/>
                      <a:miter lim="800000"/>
                      <a:headEnd/>
                      <a:tailEnd/>
                    </a:ln>
                  </pic:spPr>
                </pic:pic>
              </a:graphicData>
            </a:graphic>
          </wp:inline>
        </w:drawing>
      </w:r>
    </w:p>
    <w:p w14:paraId="48E4AEF2" w14:textId="77777777" w:rsidR="00C112AF" w:rsidRDefault="005F6A5F" w:rsidP="007B6E89">
      <w:pPr>
        <w:spacing w:after="0" w:line="360" w:lineRule="auto"/>
        <w:jc w:val="both"/>
        <w:rPr>
          <w:rFonts w:ascii="Times New Roman" w:eastAsia="Times New Roman" w:hAnsi="Times New Roman" w:cs="Times New Roman"/>
          <w:b/>
          <w:kern w:val="0"/>
          <w:sz w:val="24"/>
          <w:szCs w:val="24"/>
          <w:lang w:val="en-US"/>
        </w:rPr>
      </w:pPr>
      <w:r>
        <w:rPr>
          <w:rFonts w:ascii="Times New Roman" w:eastAsia="Times New Roman" w:hAnsi="Times New Roman" w:cs="Times New Roman"/>
          <w:b/>
          <w:kern w:val="0"/>
          <w:sz w:val="24"/>
          <w:szCs w:val="24"/>
          <w:lang w:val="en-US"/>
        </w:rPr>
        <w:t xml:space="preserve">                                                                          </w:t>
      </w:r>
      <w:r w:rsidR="000A47CB">
        <w:rPr>
          <w:rFonts w:ascii="Times New Roman" w:eastAsia="Times New Roman" w:hAnsi="Times New Roman" w:cs="Times New Roman"/>
          <w:b/>
          <w:kern w:val="0"/>
          <w:sz w:val="24"/>
          <w:szCs w:val="24"/>
          <w:lang w:val="en-US"/>
        </w:rPr>
        <w:t xml:space="preserve"> </w:t>
      </w:r>
    </w:p>
    <w:p w14:paraId="25CACE49" w14:textId="77777777" w:rsidR="00A87FAD" w:rsidRDefault="00A87FAD" w:rsidP="007B6E89">
      <w:pPr>
        <w:spacing w:after="0" w:line="360" w:lineRule="auto"/>
        <w:jc w:val="both"/>
        <w:rPr>
          <w:rFonts w:ascii="Times New Roman" w:eastAsia="Times New Roman" w:hAnsi="Times New Roman" w:cs="Times New Roman"/>
          <w:b/>
          <w:kern w:val="0"/>
          <w:sz w:val="24"/>
          <w:szCs w:val="24"/>
          <w:lang w:val="en-US"/>
        </w:rPr>
      </w:pPr>
    </w:p>
    <w:p w14:paraId="0FB70182" w14:textId="1DC08705" w:rsidR="00A87FAD" w:rsidRPr="00146165" w:rsidRDefault="00A87FAD" w:rsidP="007B6E89">
      <w:pPr>
        <w:spacing w:after="0" w:line="360" w:lineRule="auto"/>
        <w:jc w:val="both"/>
        <w:rPr>
          <w:rFonts w:ascii="Times New Roman" w:eastAsia="Times New Roman" w:hAnsi="Times New Roman" w:cs="Times New Roman"/>
          <w:b/>
          <w:noProof/>
          <w:kern w:val="0"/>
          <w:sz w:val="24"/>
          <w:szCs w:val="24"/>
          <w:lang w:val="en-US"/>
        </w:rPr>
      </w:pPr>
      <w:r w:rsidRPr="002D4138">
        <w:rPr>
          <w:rFonts w:ascii="Times New Roman" w:eastAsia="Times New Roman" w:hAnsi="Times New Roman" w:cs="Times New Roman"/>
          <w:b/>
          <w:kern w:val="0"/>
          <w:sz w:val="24"/>
          <w:szCs w:val="24"/>
          <w:highlight w:val="yellow"/>
          <w:lang w:val="en-US"/>
        </w:rPr>
        <w:lastRenderedPageBreak/>
        <w:t>Pic 3.</w:t>
      </w:r>
      <w:r w:rsidR="00454440" w:rsidRPr="002D4138">
        <w:rPr>
          <w:rFonts w:ascii="Times New Roman" w:eastAsia="Times New Roman" w:hAnsi="Times New Roman" w:cs="Times New Roman"/>
          <w:b/>
          <w:kern w:val="0"/>
          <w:sz w:val="24"/>
          <w:szCs w:val="24"/>
          <w:highlight w:val="yellow"/>
          <w:lang w:val="en-US"/>
        </w:rPr>
        <w:t xml:space="preserve"> Samples after sectioning</w:t>
      </w:r>
      <w:r w:rsidR="00454440">
        <w:rPr>
          <w:rFonts w:ascii="Times New Roman" w:eastAsia="Times New Roman" w:hAnsi="Times New Roman" w:cs="Times New Roman"/>
          <w:b/>
          <w:kern w:val="0"/>
          <w:sz w:val="24"/>
          <w:szCs w:val="24"/>
          <w:lang w:val="en-US"/>
        </w:rPr>
        <w:t xml:space="preserve"> </w:t>
      </w:r>
    </w:p>
    <w:sectPr w:rsidR="00A87FAD" w:rsidRPr="00146165" w:rsidSect="007B6E89">
      <w:headerReference w:type="even" r:id="rId16"/>
      <w:headerReference w:type="default" r:id="rId17"/>
      <w:footerReference w:type="even" r:id="rId18"/>
      <w:footerReference w:type="default" r:id="rId19"/>
      <w:headerReference w:type="first" r:id="rId20"/>
      <w:footerReference w:type="first" r:id="rId21"/>
      <w:pgSz w:w="11906" w:h="16838"/>
      <w:pgMar w:top="1440" w:right="1133" w:bottom="1440" w:left="993"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5C56B8" w14:textId="77777777" w:rsidR="00DA6007" w:rsidRDefault="00DA6007" w:rsidP="003A00C9">
      <w:pPr>
        <w:spacing w:after="0" w:line="240" w:lineRule="auto"/>
      </w:pPr>
      <w:r>
        <w:separator/>
      </w:r>
    </w:p>
  </w:endnote>
  <w:endnote w:type="continuationSeparator" w:id="0">
    <w:p w14:paraId="7B807F6C" w14:textId="77777777" w:rsidR="00DA6007" w:rsidRDefault="00DA6007" w:rsidP="003A00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6244E" w14:textId="77777777" w:rsidR="003A00C9" w:rsidRDefault="003A00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B44CA" w14:textId="77777777" w:rsidR="003A00C9" w:rsidRDefault="003A00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B2139" w14:textId="77777777" w:rsidR="003A00C9" w:rsidRDefault="003A00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D7BFCE" w14:textId="77777777" w:rsidR="00DA6007" w:rsidRDefault="00DA6007" w:rsidP="003A00C9">
      <w:pPr>
        <w:spacing w:after="0" w:line="240" w:lineRule="auto"/>
      </w:pPr>
      <w:r>
        <w:separator/>
      </w:r>
    </w:p>
  </w:footnote>
  <w:footnote w:type="continuationSeparator" w:id="0">
    <w:p w14:paraId="1695C67B" w14:textId="77777777" w:rsidR="00DA6007" w:rsidRDefault="00DA6007" w:rsidP="003A00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5B1AC" w14:textId="4CBEE232" w:rsidR="003A00C9" w:rsidRDefault="003A00C9">
    <w:pPr>
      <w:pStyle w:val="Header"/>
    </w:pPr>
    <w:r>
      <w:rPr>
        <w:noProof/>
      </w:rPr>
      <w:pict w14:anchorId="0CA5B9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87594" o:spid="_x0000_s2050" type="#_x0000_t136" style="position:absolute;margin-left:0;margin-top:0;width:580.55pt;height:108.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D0F13" w14:textId="51D1A9ED" w:rsidR="003A00C9" w:rsidRDefault="003A00C9">
    <w:pPr>
      <w:pStyle w:val="Header"/>
    </w:pPr>
    <w:r>
      <w:rPr>
        <w:noProof/>
      </w:rPr>
      <w:pict w14:anchorId="7D3413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87595" o:spid="_x0000_s2051" type="#_x0000_t136" style="position:absolute;margin-left:0;margin-top:0;width:580.55pt;height:108.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67472" w14:textId="3AFA2594" w:rsidR="003A00C9" w:rsidRDefault="003A00C9">
    <w:pPr>
      <w:pStyle w:val="Header"/>
    </w:pPr>
    <w:r>
      <w:rPr>
        <w:noProof/>
      </w:rPr>
      <w:pict w14:anchorId="7492B3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87593" o:spid="_x0000_s2049" type="#_x0000_t136" style="position:absolute;margin-left:0;margin-top:0;width:580.55pt;height:108.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55313"/>
    <w:multiLevelType w:val="hybridMultilevel"/>
    <w:tmpl w:val="9BE4DF80"/>
    <w:lvl w:ilvl="0" w:tplc="C966C3A0">
      <w:start w:val="1"/>
      <w:numFmt w:val="bullet"/>
      <w:lvlText w:val="•"/>
      <w:lvlJc w:val="left"/>
      <w:pPr>
        <w:tabs>
          <w:tab w:val="num" w:pos="720"/>
        </w:tabs>
        <w:ind w:left="720" w:hanging="360"/>
      </w:pPr>
      <w:rPr>
        <w:rFonts w:ascii="Times New Roman" w:hAnsi="Times New Roman" w:hint="default"/>
      </w:rPr>
    </w:lvl>
    <w:lvl w:ilvl="1" w:tplc="44B2CFD8" w:tentative="1">
      <w:start w:val="1"/>
      <w:numFmt w:val="bullet"/>
      <w:lvlText w:val="•"/>
      <w:lvlJc w:val="left"/>
      <w:pPr>
        <w:tabs>
          <w:tab w:val="num" w:pos="1440"/>
        </w:tabs>
        <w:ind w:left="1440" w:hanging="360"/>
      </w:pPr>
      <w:rPr>
        <w:rFonts w:ascii="Times New Roman" w:hAnsi="Times New Roman" w:hint="default"/>
      </w:rPr>
    </w:lvl>
    <w:lvl w:ilvl="2" w:tplc="2D0A31E8" w:tentative="1">
      <w:start w:val="1"/>
      <w:numFmt w:val="bullet"/>
      <w:lvlText w:val="•"/>
      <w:lvlJc w:val="left"/>
      <w:pPr>
        <w:tabs>
          <w:tab w:val="num" w:pos="2160"/>
        </w:tabs>
        <w:ind w:left="2160" w:hanging="360"/>
      </w:pPr>
      <w:rPr>
        <w:rFonts w:ascii="Times New Roman" w:hAnsi="Times New Roman" w:hint="default"/>
      </w:rPr>
    </w:lvl>
    <w:lvl w:ilvl="3" w:tplc="EB64FAAA" w:tentative="1">
      <w:start w:val="1"/>
      <w:numFmt w:val="bullet"/>
      <w:lvlText w:val="•"/>
      <w:lvlJc w:val="left"/>
      <w:pPr>
        <w:tabs>
          <w:tab w:val="num" w:pos="2880"/>
        </w:tabs>
        <w:ind w:left="2880" w:hanging="360"/>
      </w:pPr>
      <w:rPr>
        <w:rFonts w:ascii="Times New Roman" w:hAnsi="Times New Roman" w:hint="default"/>
      </w:rPr>
    </w:lvl>
    <w:lvl w:ilvl="4" w:tplc="08BC579A" w:tentative="1">
      <w:start w:val="1"/>
      <w:numFmt w:val="bullet"/>
      <w:lvlText w:val="•"/>
      <w:lvlJc w:val="left"/>
      <w:pPr>
        <w:tabs>
          <w:tab w:val="num" w:pos="3600"/>
        </w:tabs>
        <w:ind w:left="3600" w:hanging="360"/>
      </w:pPr>
      <w:rPr>
        <w:rFonts w:ascii="Times New Roman" w:hAnsi="Times New Roman" w:hint="default"/>
      </w:rPr>
    </w:lvl>
    <w:lvl w:ilvl="5" w:tplc="30744096" w:tentative="1">
      <w:start w:val="1"/>
      <w:numFmt w:val="bullet"/>
      <w:lvlText w:val="•"/>
      <w:lvlJc w:val="left"/>
      <w:pPr>
        <w:tabs>
          <w:tab w:val="num" w:pos="4320"/>
        </w:tabs>
        <w:ind w:left="4320" w:hanging="360"/>
      </w:pPr>
      <w:rPr>
        <w:rFonts w:ascii="Times New Roman" w:hAnsi="Times New Roman" w:hint="default"/>
      </w:rPr>
    </w:lvl>
    <w:lvl w:ilvl="6" w:tplc="105277DA" w:tentative="1">
      <w:start w:val="1"/>
      <w:numFmt w:val="bullet"/>
      <w:lvlText w:val="•"/>
      <w:lvlJc w:val="left"/>
      <w:pPr>
        <w:tabs>
          <w:tab w:val="num" w:pos="5040"/>
        </w:tabs>
        <w:ind w:left="5040" w:hanging="360"/>
      </w:pPr>
      <w:rPr>
        <w:rFonts w:ascii="Times New Roman" w:hAnsi="Times New Roman" w:hint="default"/>
      </w:rPr>
    </w:lvl>
    <w:lvl w:ilvl="7" w:tplc="482C1586" w:tentative="1">
      <w:start w:val="1"/>
      <w:numFmt w:val="bullet"/>
      <w:lvlText w:val="•"/>
      <w:lvlJc w:val="left"/>
      <w:pPr>
        <w:tabs>
          <w:tab w:val="num" w:pos="5760"/>
        </w:tabs>
        <w:ind w:left="5760" w:hanging="360"/>
      </w:pPr>
      <w:rPr>
        <w:rFonts w:ascii="Times New Roman" w:hAnsi="Times New Roman" w:hint="default"/>
      </w:rPr>
    </w:lvl>
    <w:lvl w:ilvl="8" w:tplc="191ED86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1196E82"/>
    <w:multiLevelType w:val="hybridMultilevel"/>
    <w:tmpl w:val="8C229FF6"/>
    <w:lvl w:ilvl="0" w:tplc="50D43E1C">
      <w:start w:val="1"/>
      <w:numFmt w:val="bullet"/>
      <w:lvlText w:val="•"/>
      <w:lvlJc w:val="left"/>
      <w:pPr>
        <w:tabs>
          <w:tab w:val="num" w:pos="720"/>
        </w:tabs>
        <w:ind w:left="720" w:hanging="360"/>
      </w:pPr>
      <w:rPr>
        <w:rFonts w:ascii="Times New Roman" w:hAnsi="Times New Roman" w:hint="default"/>
      </w:rPr>
    </w:lvl>
    <w:lvl w:ilvl="1" w:tplc="3EFCA424" w:tentative="1">
      <w:start w:val="1"/>
      <w:numFmt w:val="bullet"/>
      <w:lvlText w:val="•"/>
      <w:lvlJc w:val="left"/>
      <w:pPr>
        <w:tabs>
          <w:tab w:val="num" w:pos="1440"/>
        </w:tabs>
        <w:ind w:left="1440" w:hanging="360"/>
      </w:pPr>
      <w:rPr>
        <w:rFonts w:ascii="Times New Roman" w:hAnsi="Times New Roman" w:hint="default"/>
      </w:rPr>
    </w:lvl>
    <w:lvl w:ilvl="2" w:tplc="9B4AED0C" w:tentative="1">
      <w:start w:val="1"/>
      <w:numFmt w:val="bullet"/>
      <w:lvlText w:val="•"/>
      <w:lvlJc w:val="left"/>
      <w:pPr>
        <w:tabs>
          <w:tab w:val="num" w:pos="2160"/>
        </w:tabs>
        <w:ind w:left="2160" w:hanging="360"/>
      </w:pPr>
      <w:rPr>
        <w:rFonts w:ascii="Times New Roman" w:hAnsi="Times New Roman" w:hint="default"/>
      </w:rPr>
    </w:lvl>
    <w:lvl w:ilvl="3" w:tplc="6F2AFEBC" w:tentative="1">
      <w:start w:val="1"/>
      <w:numFmt w:val="bullet"/>
      <w:lvlText w:val="•"/>
      <w:lvlJc w:val="left"/>
      <w:pPr>
        <w:tabs>
          <w:tab w:val="num" w:pos="2880"/>
        </w:tabs>
        <w:ind w:left="2880" w:hanging="360"/>
      </w:pPr>
      <w:rPr>
        <w:rFonts w:ascii="Times New Roman" w:hAnsi="Times New Roman" w:hint="default"/>
      </w:rPr>
    </w:lvl>
    <w:lvl w:ilvl="4" w:tplc="2C68E252" w:tentative="1">
      <w:start w:val="1"/>
      <w:numFmt w:val="bullet"/>
      <w:lvlText w:val="•"/>
      <w:lvlJc w:val="left"/>
      <w:pPr>
        <w:tabs>
          <w:tab w:val="num" w:pos="3600"/>
        </w:tabs>
        <w:ind w:left="3600" w:hanging="360"/>
      </w:pPr>
      <w:rPr>
        <w:rFonts w:ascii="Times New Roman" w:hAnsi="Times New Roman" w:hint="default"/>
      </w:rPr>
    </w:lvl>
    <w:lvl w:ilvl="5" w:tplc="E6AA9398" w:tentative="1">
      <w:start w:val="1"/>
      <w:numFmt w:val="bullet"/>
      <w:lvlText w:val="•"/>
      <w:lvlJc w:val="left"/>
      <w:pPr>
        <w:tabs>
          <w:tab w:val="num" w:pos="4320"/>
        </w:tabs>
        <w:ind w:left="4320" w:hanging="360"/>
      </w:pPr>
      <w:rPr>
        <w:rFonts w:ascii="Times New Roman" w:hAnsi="Times New Roman" w:hint="default"/>
      </w:rPr>
    </w:lvl>
    <w:lvl w:ilvl="6" w:tplc="AD7C0F24" w:tentative="1">
      <w:start w:val="1"/>
      <w:numFmt w:val="bullet"/>
      <w:lvlText w:val="•"/>
      <w:lvlJc w:val="left"/>
      <w:pPr>
        <w:tabs>
          <w:tab w:val="num" w:pos="5040"/>
        </w:tabs>
        <w:ind w:left="5040" w:hanging="360"/>
      </w:pPr>
      <w:rPr>
        <w:rFonts w:ascii="Times New Roman" w:hAnsi="Times New Roman" w:hint="default"/>
      </w:rPr>
    </w:lvl>
    <w:lvl w:ilvl="7" w:tplc="221E24BE" w:tentative="1">
      <w:start w:val="1"/>
      <w:numFmt w:val="bullet"/>
      <w:lvlText w:val="•"/>
      <w:lvlJc w:val="left"/>
      <w:pPr>
        <w:tabs>
          <w:tab w:val="num" w:pos="5760"/>
        </w:tabs>
        <w:ind w:left="5760" w:hanging="360"/>
      </w:pPr>
      <w:rPr>
        <w:rFonts w:ascii="Times New Roman" w:hAnsi="Times New Roman" w:hint="default"/>
      </w:rPr>
    </w:lvl>
    <w:lvl w:ilvl="8" w:tplc="1A186DC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368A0886"/>
    <w:multiLevelType w:val="hybridMultilevel"/>
    <w:tmpl w:val="4DAC50BC"/>
    <w:lvl w:ilvl="0" w:tplc="B68EFCE6">
      <w:start w:val="1"/>
      <w:numFmt w:val="bullet"/>
      <w:lvlText w:val="•"/>
      <w:lvlJc w:val="left"/>
      <w:pPr>
        <w:tabs>
          <w:tab w:val="num" w:pos="720"/>
        </w:tabs>
        <w:ind w:left="720" w:hanging="360"/>
      </w:pPr>
      <w:rPr>
        <w:rFonts w:ascii="Times New Roman" w:hAnsi="Times New Roman" w:hint="default"/>
      </w:rPr>
    </w:lvl>
    <w:lvl w:ilvl="1" w:tplc="A0AC5E9E" w:tentative="1">
      <w:start w:val="1"/>
      <w:numFmt w:val="bullet"/>
      <w:lvlText w:val="•"/>
      <w:lvlJc w:val="left"/>
      <w:pPr>
        <w:tabs>
          <w:tab w:val="num" w:pos="1440"/>
        </w:tabs>
        <w:ind w:left="1440" w:hanging="360"/>
      </w:pPr>
      <w:rPr>
        <w:rFonts w:ascii="Times New Roman" w:hAnsi="Times New Roman" w:hint="default"/>
      </w:rPr>
    </w:lvl>
    <w:lvl w:ilvl="2" w:tplc="28744AC0" w:tentative="1">
      <w:start w:val="1"/>
      <w:numFmt w:val="bullet"/>
      <w:lvlText w:val="•"/>
      <w:lvlJc w:val="left"/>
      <w:pPr>
        <w:tabs>
          <w:tab w:val="num" w:pos="2160"/>
        </w:tabs>
        <w:ind w:left="2160" w:hanging="360"/>
      </w:pPr>
      <w:rPr>
        <w:rFonts w:ascii="Times New Roman" w:hAnsi="Times New Roman" w:hint="default"/>
      </w:rPr>
    </w:lvl>
    <w:lvl w:ilvl="3" w:tplc="0ECE6DC2" w:tentative="1">
      <w:start w:val="1"/>
      <w:numFmt w:val="bullet"/>
      <w:lvlText w:val="•"/>
      <w:lvlJc w:val="left"/>
      <w:pPr>
        <w:tabs>
          <w:tab w:val="num" w:pos="2880"/>
        </w:tabs>
        <w:ind w:left="2880" w:hanging="360"/>
      </w:pPr>
      <w:rPr>
        <w:rFonts w:ascii="Times New Roman" w:hAnsi="Times New Roman" w:hint="default"/>
      </w:rPr>
    </w:lvl>
    <w:lvl w:ilvl="4" w:tplc="39A6ED70" w:tentative="1">
      <w:start w:val="1"/>
      <w:numFmt w:val="bullet"/>
      <w:lvlText w:val="•"/>
      <w:lvlJc w:val="left"/>
      <w:pPr>
        <w:tabs>
          <w:tab w:val="num" w:pos="3600"/>
        </w:tabs>
        <w:ind w:left="3600" w:hanging="360"/>
      </w:pPr>
      <w:rPr>
        <w:rFonts w:ascii="Times New Roman" w:hAnsi="Times New Roman" w:hint="default"/>
      </w:rPr>
    </w:lvl>
    <w:lvl w:ilvl="5" w:tplc="90C454FC" w:tentative="1">
      <w:start w:val="1"/>
      <w:numFmt w:val="bullet"/>
      <w:lvlText w:val="•"/>
      <w:lvlJc w:val="left"/>
      <w:pPr>
        <w:tabs>
          <w:tab w:val="num" w:pos="4320"/>
        </w:tabs>
        <w:ind w:left="4320" w:hanging="360"/>
      </w:pPr>
      <w:rPr>
        <w:rFonts w:ascii="Times New Roman" w:hAnsi="Times New Roman" w:hint="default"/>
      </w:rPr>
    </w:lvl>
    <w:lvl w:ilvl="6" w:tplc="B27A676E" w:tentative="1">
      <w:start w:val="1"/>
      <w:numFmt w:val="bullet"/>
      <w:lvlText w:val="•"/>
      <w:lvlJc w:val="left"/>
      <w:pPr>
        <w:tabs>
          <w:tab w:val="num" w:pos="5040"/>
        </w:tabs>
        <w:ind w:left="5040" w:hanging="360"/>
      </w:pPr>
      <w:rPr>
        <w:rFonts w:ascii="Times New Roman" w:hAnsi="Times New Roman" w:hint="default"/>
      </w:rPr>
    </w:lvl>
    <w:lvl w:ilvl="7" w:tplc="7486A7CA" w:tentative="1">
      <w:start w:val="1"/>
      <w:numFmt w:val="bullet"/>
      <w:lvlText w:val="•"/>
      <w:lvlJc w:val="left"/>
      <w:pPr>
        <w:tabs>
          <w:tab w:val="num" w:pos="5760"/>
        </w:tabs>
        <w:ind w:left="5760" w:hanging="360"/>
      </w:pPr>
      <w:rPr>
        <w:rFonts w:ascii="Times New Roman" w:hAnsi="Times New Roman" w:hint="default"/>
      </w:rPr>
    </w:lvl>
    <w:lvl w:ilvl="8" w:tplc="5B401CA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38FA7FB2"/>
    <w:multiLevelType w:val="hybridMultilevel"/>
    <w:tmpl w:val="5678D546"/>
    <w:lvl w:ilvl="0" w:tplc="82DA7A6C">
      <w:start w:val="1"/>
      <w:numFmt w:val="bullet"/>
      <w:lvlText w:val="•"/>
      <w:lvlJc w:val="left"/>
      <w:pPr>
        <w:tabs>
          <w:tab w:val="num" w:pos="720"/>
        </w:tabs>
        <w:ind w:left="720" w:hanging="360"/>
      </w:pPr>
      <w:rPr>
        <w:rFonts w:ascii="Times New Roman" w:hAnsi="Times New Roman" w:hint="default"/>
      </w:rPr>
    </w:lvl>
    <w:lvl w:ilvl="1" w:tplc="F61664FA" w:tentative="1">
      <w:start w:val="1"/>
      <w:numFmt w:val="bullet"/>
      <w:lvlText w:val="•"/>
      <w:lvlJc w:val="left"/>
      <w:pPr>
        <w:tabs>
          <w:tab w:val="num" w:pos="1440"/>
        </w:tabs>
        <w:ind w:left="1440" w:hanging="360"/>
      </w:pPr>
      <w:rPr>
        <w:rFonts w:ascii="Times New Roman" w:hAnsi="Times New Roman" w:hint="default"/>
      </w:rPr>
    </w:lvl>
    <w:lvl w:ilvl="2" w:tplc="64F8F9DC" w:tentative="1">
      <w:start w:val="1"/>
      <w:numFmt w:val="bullet"/>
      <w:lvlText w:val="•"/>
      <w:lvlJc w:val="left"/>
      <w:pPr>
        <w:tabs>
          <w:tab w:val="num" w:pos="2160"/>
        </w:tabs>
        <w:ind w:left="2160" w:hanging="360"/>
      </w:pPr>
      <w:rPr>
        <w:rFonts w:ascii="Times New Roman" w:hAnsi="Times New Roman" w:hint="default"/>
      </w:rPr>
    </w:lvl>
    <w:lvl w:ilvl="3" w:tplc="123CE700" w:tentative="1">
      <w:start w:val="1"/>
      <w:numFmt w:val="bullet"/>
      <w:lvlText w:val="•"/>
      <w:lvlJc w:val="left"/>
      <w:pPr>
        <w:tabs>
          <w:tab w:val="num" w:pos="2880"/>
        </w:tabs>
        <w:ind w:left="2880" w:hanging="360"/>
      </w:pPr>
      <w:rPr>
        <w:rFonts w:ascii="Times New Roman" w:hAnsi="Times New Roman" w:hint="default"/>
      </w:rPr>
    </w:lvl>
    <w:lvl w:ilvl="4" w:tplc="8C205054" w:tentative="1">
      <w:start w:val="1"/>
      <w:numFmt w:val="bullet"/>
      <w:lvlText w:val="•"/>
      <w:lvlJc w:val="left"/>
      <w:pPr>
        <w:tabs>
          <w:tab w:val="num" w:pos="3600"/>
        </w:tabs>
        <w:ind w:left="3600" w:hanging="360"/>
      </w:pPr>
      <w:rPr>
        <w:rFonts w:ascii="Times New Roman" w:hAnsi="Times New Roman" w:hint="default"/>
      </w:rPr>
    </w:lvl>
    <w:lvl w:ilvl="5" w:tplc="2954EC0E" w:tentative="1">
      <w:start w:val="1"/>
      <w:numFmt w:val="bullet"/>
      <w:lvlText w:val="•"/>
      <w:lvlJc w:val="left"/>
      <w:pPr>
        <w:tabs>
          <w:tab w:val="num" w:pos="4320"/>
        </w:tabs>
        <w:ind w:left="4320" w:hanging="360"/>
      </w:pPr>
      <w:rPr>
        <w:rFonts w:ascii="Times New Roman" w:hAnsi="Times New Roman" w:hint="default"/>
      </w:rPr>
    </w:lvl>
    <w:lvl w:ilvl="6" w:tplc="9B0A5F66" w:tentative="1">
      <w:start w:val="1"/>
      <w:numFmt w:val="bullet"/>
      <w:lvlText w:val="•"/>
      <w:lvlJc w:val="left"/>
      <w:pPr>
        <w:tabs>
          <w:tab w:val="num" w:pos="5040"/>
        </w:tabs>
        <w:ind w:left="5040" w:hanging="360"/>
      </w:pPr>
      <w:rPr>
        <w:rFonts w:ascii="Times New Roman" w:hAnsi="Times New Roman" w:hint="default"/>
      </w:rPr>
    </w:lvl>
    <w:lvl w:ilvl="7" w:tplc="37980A5A" w:tentative="1">
      <w:start w:val="1"/>
      <w:numFmt w:val="bullet"/>
      <w:lvlText w:val="•"/>
      <w:lvlJc w:val="left"/>
      <w:pPr>
        <w:tabs>
          <w:tab w:val="num" w:pos="5760"/>
        </w:tabs>
        <w:ind w:left="5760" w:hanging="360"/>
      </w:pPr>
      <w:rPr>
        <w:rFonts w:ascii="Times New Roman" w:hAnsi="Times New Roman" w:hint="default"/>
      </w:rPr>
    </w:lvl>
    <w:lvl w:ilvl="8" w:tplc="A35ECFD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43D17E85"/>
    <w:multiLevelType w:val="hybridMultilevel"/>
    <w:tmpl w:val="17EC2C92"/>
    <w:lvl w:ilvl="0" w:tplc="31D4F6B8">
      <w:start w:val="1"/>
      <w:numFmt w:val="bullet"/>
      <w:lvlText w:val="•"/>
      <w:lvlJc w:val="left"/>
      <w:pPr>
        <w:tabs>
          <w:tab w:val="num" w:pos="720"/>
        </w:tabs>
        <w:ind w:left="720" w:hanging="360"/>
      </w:pPr>
      <w:rPr>
        <w:rFonts w:ascii="Times New Roman" w:hAnsi="Times New Roman" w:hint="default"/>
      </w:rPr>
    </w:lvl>
    <w:lvl w:ilvl="1" w:tplc="721E4DC6" w:tentative="1">
      <w:start w:val="1"/>
      <w:numFmt w:val="bullet"/>
      <w:lvlText w:val="•"/>
      <w:lvlJc w:val="left"/>
      <w:pPr>
        <w:tabs>
          <w:tab w:val="num" w:pos="1440"/>
        </w:tabs>
        <w:ind w:left="1440" w:hanging="360"/>
      </w:pPr>
      <w:rPr>
        <w:rFonts w:ascii="Times New Roman" w:hAnsi="Times New Roman" w:hint="default"/>
      </w:rPr>
    </w:lvl>
    <w:lvl w:ilvl="2" w:tplc="20BE764C" w:tentative="1">
      <w:start w:val="1"/>
      <w:numFmt w:val="bullet"/>
      <w:lvlText w:val="•"/>
      <w:lvlJc w:val="left"/>
      <w:pPr>
        <w:tabs>
          <w:tab w:val="num" w:pos="2160"/>
        </w:tabs>
        <w:ind w:left="2160" w:hanging="360"/>
      </w:pPr>
      <w:rPr>
        <w:rFonts w:ascii="Times New Roman" w:hAnsi="Times New Roman" w:hint="default"/>
      </w:rPr>
    </w:lvl>
    <w:lvl w:ilvl="3" w:tplc="DB780BBE" w:tentative="1">
      <w:start w:val="1"/>
      <w:numFmt w:val="bullet"/>
      <w:lvlText w:val="•"/>
      <w:lvlJc w:val="left"/>
      <w:pPr>
        <w:tabs>
          <w:tab w:val="num" w:pos="2880"/>
        </w:tabs>
        <w:ind w:left="2880" w:hanging="360"/>
      </w:pPr>
      <w:rPr>
        <w:rFonts w:ascii="Times New Roman" w:hAnsi="Times New Roman" w:hint="default"/>
      </w:rPr>
    </w:lvl>
    <w:lvl w:ilvl="4" w:tplc="B324F5BC" w:tentative="1">
      <w:start w:val="1"/>
      <w:numFmt w:val="bullet"/>
      <w:lvlText w:val="•"/>
      <w:lvlJc w:val="left"/>
      <w:pPr>
        <w:tabs>
          <w:tab w:val="num" w:pos="3600"/>
        </w:tabs>
        <w:ind w:left="3600" w:hanging="360"/>
      </w:pPr>
      <w:rPr>
        <w:rFonts w:ascii="Times New Roman" w:hAnsi="Times New Roman" w:hint="default"/>
      </w:rPr>
    </w:lvl>
    <w:lvl w:ilvl="5" w:tplc="E186980E" w:tentative="1">
      <w:start w:val="1"/>
      <w:numFmt w:val="bullet"/>
      <w:lvlText w:val="•"/>
      <w:lvlJc w:val="left"/>
      <w:pPr>
        <w:tabs>
          <w:tab w:val="num" w:pos="4320"/>
        </w:tabs>
        <w:ind w:left="4320" w:hanging="360"/>
      </w:pPr>
      <w:rPr>
        <w:rFonts w:ascii="Times New Roman" w:hAnsi="Times New Roman" w:hint="default"/>
      </w:rPr>
    </w:lvl>
    <w:lvl w:ilvl="6" w:tplc="B8FE5AC4" w:tentative="1">
      <w:start w:val="1"/>
      <w:numFmt w:val="bullet"/>
      <w:lvlText w:val="•"/>
      <w:lvlJc w:val="left"/>
      <w:pPr>
        <w:tabs>
          <w:tab w:val="num" w:pos="5040"/>
        </w:tabs>
        <w:ind w:left="5040" w:hanging="360"/>
      </w:pPr>
      <w:rPr>
        <w:rFonts w:ascii="Times New Roman" w:hAnsi="Times New Roman" w:hint="default"/>
      </w:rPr>
    </w:lvl>
    <w:lvl w:ilvl="7" w:tplc="8376B0F6" w:tentative="1">
      <w:start w:val="1"/>
      <w:numFmt w:val="bullet"/>
      <w:lvlText w:val="•"/>
      <w:lvlJc w:val="left"/>
      <w:pPr>
        <w:tabs>
          <w:tab w:val="num" w:pos="5760"/>
        </w:tabs>
        <w:ind w:left="5760" w:hanging="360"/>
      </w:pPr>
      <w:rPr>
        <w:rFonts w:ascii="Times New Roman" w:hAnsi="Times New Roman" w:hint="default"/>
      </w:rPr>
    </w:lvl>
    <w:lvl w:ilvl="8" w:tplc="3D86C0E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59F85A72"/>
    <w:multiLevelType w:val="hybridMultilevel"/>
    <w:tmpl w:val="0C64C372"/>
    <w:lvl w:ilvl="0" w:tplc="94E6AFD4">
      <w:start w:val="1"/>
      <w:numFmt w:val="decimal"/>
      <w:lvlText w:val="%1."/>
      <w:lvlJc w:val="left"/>
      <w:pPr>
        <w:tabs>
          <w:tab w:val="num" w:pos="720"/>
        </w:tabs>
        <w:ind w:left="720" w:hanging="360"/>
      </w:pPr>
    </w:lvl>
    <w:lvl w:ilvl="1" w:tplc="FACC2602" w:tentative="1">
      <w:start w:val="1"/>
      <w:numFmt w:val="decimal"/>
      <w:lvlText w:val="%2."/>
      <w:lvlJc w:val="left"/>
      <w:pPr>
        <w:tabs>
          <w:tab w:val="num" w:pos="1440"/>
        </w:tabs>
        <w:ind w:left="1440" w:hanging="360"/>
      </w:pPr>
    </w:lvl>
    <w:lvl w:ilvl="2" w:tplc="6F4C2D52" w:tentative="1">
      <w:start w:val="1"/>
      <w:numFmt w:val="decimal"/>
      <w:lvlText w:val="%3."/>
      <w:lvlJc w:val="left"/>
      <w:pPr>
        <w:tabs>
          <w:tab w:val="num" w:pos="2160"/>
        </w:tabs>
        <w:ind w:left="2160" w:hanging="360"/>
      </w:pPr>
    </w:lvl>
    <w:lvl w:ilvl="3" w:tplc="148CBB1E" w:tentative="1">
      <w:start w:val="1"/>
      <w:numFmt w:val="decimal"/>
      <w:lvlText w:val="%4."/>
      <w:lvlJc w:val="left"/>
      <w:pPr>
        <w:tabs>
          <w:tab w:val="num" w:pos="2880"/>
        </w:tabs>
        <w:ind w:left="2880" w:hanging="360"/>
      </w:pPr>
    </w:lvl>
    <w:lvl w:ilvl="4" w:tplc="F72E5698" w:tentative="1">
      <w:start w:val="1"/>
      <w:numFmt w:val="decimal"/>
      <w:lvlText w:val="%5."/>
      <w:lvlJc w:val="left"/>
      <w:pPr>
        <w:tabs>
          <w:tab w:val="num" w:pos="3600"/>
        </w:tabs>
        <w:ind w:left="3600" w:hanging="360"/>
      </w:pPr>
    </w:lvl>
    <w:lvl w:ilvl="5" w:tplc="65083FDA" w:tentative="1">
      <w:start w:val="1"/>
      <w:numFmt w:val="decimal"/>
      <w:lvlText w:val="%6."/>
      <w:lvlJc w:val="left"/>
      <w:pPr>
        <w:tabs>
          <w:tab w:val="num" w:pos="4320"/>
        </w:tabs>
        <w:ind w:left="4320" w:hanging="360"/>
      </w:pPr>
    </w:lvl>
    <w:lvl w:ilvl="6" w:tplc="F7E2373C" w:tentative="1">
      <w:start w:val="1"/>
      <w:numFmt w:val="decimal"/>
      <w:lvlText w:val="%7."/>
      <w:lvlJc w:val="left"/>
      <w:pPr>
        <w:tabs>
          <w:tab w:val="num" w:pos="5040"/>
        </w:tabs>
        <w:ind w:left="5040" w:hanging="360"/>
      </w:pPr>
    </w:lvl>
    <w:lvl w:ilvl="7" w:tplc="440875E6" w:tentative="1">
      <w:start w:val="1"/>
      <w:numFmt w:val="decimal"/>
      <w:lvlText w:val="%8."/>
      <w:lvlJc w:val="left"/>
      <w:pPr>
        <w:tabs>
          <w:tab w:val="num" w:pos="5760"/>
        </w:tabs>
        <w:ind w:left="5760" w:hanging="360"/>
      </w:pPr>
    </w:lvl>
    <w:lvl w:ilvl="8" w:tplc="9210FC5C" w:tentative="1">
      <w:start w:val="1"/>
      <w:numFmt w:val="decimal"/>
      <w:lvlText w:val="%9."/>
      <w:lvlJc w:val="left"/>
      <w:pPr>
        <w:tabs>
          <w:tab w:val="num" w:pos="6480"/>
        </w:tabs>
        <w:ind w:left="6480" w:hanging="360"/>
      </w:pPr>
    </w:lvl>
  </w:abstractNum>
  <w:abstractNum w:abstractNumId="6" w15:restartNumberingAfterBreak="0">
    <w:nsid w:val="5D067063"/>
    <w:multiLevelType w:val="hybridMultilevel"/>
    <w:tmpl w:val="12409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9E5F9E"/>
    <w:multiLevelType w:val="hybridMultilevel"/>
    <w:tmpl w:val="066A765A"/>
    <w:lvl w:ilvl="0" w:tplc="E1DA232C">
      <w:start w:val="7"/>
      <w:numFmt w:val="decimal"/>
      <w:lvlText w:val="%1."/>
      <w:lvlJc w:val="left"/>
      <w:pPr>
        <w:tabs>
          <w:tab w:val="num" w:pos="720"/>
        </w:tabs>
        <w:ind w:left="720" w:hanging="360"/>
      </w:pPr>
    </w:lvl>
    <w:lvl w:ilvl="1" w:tplc="B5F653D0" w:tentative="1">
      <w:start w:val="1"/>
      <w:numFmt w:val="decimal"/>
      <w:lvlText w:val="%2."/>
      <w:lvlJc w:val="left"/>
      <w:pPr>
        <w:tabs>
          <w:tab w:val="num" w:pos="1440"/>
        </w:tabs>
        <w:ind w:left="1440" w:hanging="360"/>
      </w:pPr>
    </w:lvl>
    <w:lvl w:ilvl="2" w:tplc="CF5A2CAE" w:tentative="1">
      <w:start w:val="1"/>
      <w:numFmt w:val="decimal"/>
      <w:lvlText w:val="%3."/>
      <w:lvlJc w:val="left"/>
      <w:pPr>
        <w:tabs>
          <w:tab w:val="num" w:pos="2160"/>
        </w:tabs>
        <w:ind w:left="2160" w:hanging="360"/>
      </w:pPr>
    </w:lvl>
    <w:lvl w:ilvl="3" w:tplc="8F2890D2" w:tentative="1">
      <w:start w:val="1"/>
      <w:numFmt w:val="decimal"/>
      <w:lvlText w:val="%4."/>
      <w:lvlJc w:val="left"/>
      <w:pPr>
        <w:tabs>
          <w:tab w:val="num" w:pos="2880"/>
        </w:tabs>
        <w:ind w:left="2880" w:hanging="360"/>
      </w:pPr>
    </w:lvl>
    <w:lvl w:ilvl="4" w:tplc="2F66D22A" w:tentative="1">
      <w:start w:val="1"/>
      <w:numFmt w:val="decimal"/>
      <w:lvlText w:val="%5."/>
      <w:lvlJc w:val="left"/>
      <w:pPr>
        <w:tabs>
          <w:tab w:val="num" w:pos="3600"/>
        </w:tabs>
        <w:ind w:left="3600" w:hanging="360"/>
      </w:pPr>
    </w:lvl>
    <w:lvl w:ilvl="5" w:tplc="2B966246" w:tentative="1">
      <w:start w:val="1"/>
      <w:numFmt w:val="decimal"/>
      <w:lvlText w:val="%6."/>
      <w:lvlJc w:val="left"/>
      <w:pPr>
        <w:tabs>
          <w:tab w:val="num" w:pos="4320"/>
        </w:tabs>
        <w:ind w:left="4320" w:hanging="360"/>
      </w:pPr>
    </w:lvl>
    <w:lvl w:ilvl="6" w:tplc="A28C7BC6" w:tentative="1">
      <w:start w:val="1"/>
      <w:numFmt w:val="decimal"/>
      <w:lvlText w:val="%7."/>
      <w:lvlJc w:val="left"/>
      <w:pPr>
        <w:tabs>
          <w:tab w:val="num" w:pos="5040"/>
        </w:tabs>
        <w:ind w:left="5040" w:hanging="360"/>
      </w:pPr>
    </w:lvl>
    <w:lvl w:ilvl="7" w:tplc="BAC25B36" w:tentative="1">
      <w:start w:val="1"/>
      <w:numFmt w:val="decimal"/>
      <w:lvlText w:val="%8."/>
      <w:lvlJc w:val="left"/>
      <w:pPr>
        <w:tabs>
          <w:tab w:val="num" w:pos="5760"/>
        </w:tabs>
        <w:ind w:left="5760" w:hanging="360"/>
      </w:pPr>
    </w:lvl>
    <w:lvl w:ilvl="8" w:tplc="90BE5008" w:tentative="1">
      <w:start w:val="1"/>
      <w:numFmt w:val="decimal"/>
      <w:lvlText w:val="%9."/>
      <w:lvlJc w:val="left"/>
      <w:pPr>
        <w:tabs>
          <w:tab w:val="num" w:pos="6480"/>
        </w:tabs>
        <w:ind w:left="6480" w:hanging="360"/>
      </w:pPr>
    </w:lvl>
  </w:abstractNum>
  <w:abstractNum w:abstractNumId="8" w15:restartNumberingAfterBreak="0">
    <w:nsid w:val="70757E6C"/>
    <w:multiLevelType w:val="hybridMultilevel"/>
    <w:tmpl w:val="AE129062"/>
    <w:lvl w:ilvl="0" w:tplc="0409000F">
      <w:start w:val="1"/>
      <w:numFmt w:val="decimal"/>
      <w:lvlText w:val="%1."/>
      <w:lvlJc w:val="left"/>
      <w:pPr>
        <w:tabs>
          <w:tab w:val="num" w:pos="720"/>
        </w:tabs>
        <w:ind w:left="720" w:hanging="360"/>
      </w:pPr>
      <w:rPr>
        <w:rFonts w:hint="default"/>
      </w:rPr>
    </w:lvl>
    <w:lvl w:ilvl="1" w:tplc="A0AC5E9E" w:tentative="1">
      <w:start w:val="1"/>
      <w:numFmt w:val="bullet"/>
      <w:lvlText w:val="•"/>
      <w:lvlJc w:val="left"/>
      <w:pPr>
        <w:tabs>
          <w:tab w:val="num" w:pos="1440"/>
        </w:tabs>
        <w:ind w:left="1440" w:hanging="360"/>
      </w:pPr>
      <w:rPr>
        <w:rFonts w:ascii="Times New Roman" w:hAnsi="Times New Roman" w:hint="default"/>
      </w:rPr>
    </w:lvl>
    <w:lvl w:ilvl="2" w:tplc="28744AC0" w:tentative="1">
      <w:start w:val="1"/>
      <w:numFmt w:val="bullet"/>
      <w:lvlText w:val="•"/>
      <w:lvlJc w:val="left"/>
      <w:pPr>
        <w:tabs>
          <w:tab w:val="num" w:pos="2160"/>
        </w:tabs>
        <w:ind w:left="2160" w:hanging="360"/>
      </w:pPr>
      <w:rPr>
        <w:rFonts w:ascii="Times New Roman" w:hAnsi="Times New Roman" w:hint="default"/>
      </w:rPr>
    </w:lvl>
    <w:lvl w:ilvl="3" w:tplc="0ECE6DC2" w:tentative="1">
      <w:start w:val="1"/>
      <w:numFmt w:val="bullet"/>
      <w:lvlText w:val="•"/>
      <w:lvlJc w:val="left"/>
      <w:pPr>
        <w:tabs>
          <w:tab w:val="num" w:pos="2880"/>
        </w:tabs>
        <w:ind w:left="2880" w:hanging="360"/>
      </w:pPr>
      <w:rPr>
        <w:rFonts w:ascii="Times New Roman" w:hAnsi="Times New Roman" w:hint="default"/>
      </w:rPr>
    </w:lvl>
    <w:lvl w:ilvl="4" w:tplc="39A6ED70" w:tentative="1">
      <w:start w:val="1"/>
      <w:numFmt w:val="bullet"/>
      <w:lvlText w:val="•"/>
      <w:lvlJc w:val="left"/>
      <w:pPr>
        <w:tabs>
          <w:tab w:val="num" w:pos="3600"/>
        </w:tabs>
        <w:ind w:left="3600" w:hanging="360"/>
      </w:pPr>
      <w:rPr>
        <w:rFonts w:ascii="Times New Roman" w:hAnsi="Times New Roman" w:hint="default"/>
      </w:rPr>
    </w:lvl>
    <w:lvl w:ilvl="5" w:tplc="90C454FC" w:tentative="1">
      <w:start w:val="1"/>
      <w:numFmt w:val="bullet"/>
      <w:lvlText w:val="•"/>
      <w:lvlJc w:val="left"/>
      <w:pPr>
        <w:tabs>
          <w:tab w:val="num" w:pos="4320"/>
        </w:tabs>
        <w:ind w:left="4320" w:hanging="360"/>
      </w:pPr>
      <w:rPr>
        <w:rFonts w:ascii="Times New Roman" w:hAnsi="Times New Roman" w:hint="default"/>
      </w:rPr>
    </w:lvl>
    <w:lvl w:ilvl="6" w:tplc="B27A676E" w:tentative="1">
      <w:start w:val="1"/>
      <w:numFmt w:val="bullet"/>
      <w:lvlText w:val="•"/>
      <w:lvlJc w:val="left"/>
      <w:pPr>
        <w:tabs>
          <w:tab w:val="num" w:pos="5040"/>
        </w:tabs>
        <w:ind w:left="5040" w:hanging="360"/>
      </w:pPr>
      <w:rPr>
        <w:rFonts w:ascii="Times New Roman" w:hAnsi="Times New Roman" w:hint="default"/>
      </w:rPr>
    </w:lvl>
    <w:lvl w:ilvl="7" w:tplc="7486A7CA" w:tentative="1">
      <w:start w:val="1"/>
      <w:numFmt w:val="bullet"/>
      <w:lvlText w:val="•"/>
      <w:lvlJc w:val="left"/>
      <w:pPr>
        <w:tabs>
          <w:tab w:val="num" w:pos="5760"/>
        </w:tabs>
        <w:ind w:left="5760" w:hanging="360"/>
      </w:pPr>
      <w:rPr>
        <w:rFonts w:ascii="Times New Roman" w:hAnsi="Times New Roman" w:hint="default"/>
      </w:rPr>
    </w:lvl>
    <w:lvl w:ilvl="8" w:tplc="5B401CA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7CE37478"/>
    <w:multiLevelType w:val="hybridMultilevel"/>
    <w:tmpl w:val="C9CC387A"/>
    <w:lvl w:ilvl="0" w:tplc="05200454">
      <w:start w:val="14"/>
      <w:numFmt w:val="decimal"/>
      <w:lvlText w:val="%1."/>
      <w:lvlJc w:val="left"/>
      <w:pPr>
        <w:tabs>
          <w:tab w:val="num" w:pos="720"/>
        </w:tabs>
        <w:ind w:left="720" w:hanging="360"/>
      </w:pPr>
    </w:lvl>
    <w:lvl w:ilvl="1" w:tplc="49FA6FE8" w:tentative="1">
      <w:start w:val="1"/>
      <w:numFmt w:val="decimal"/>
      <w:lvlText w:val="%2."/>
      <w:lvlJc w:val="left"/>
      <w:pPr>
        <w:tabs>
          <w:tab w:val="num" w:pos="1440"/>
        </w:tabs>
        <w:ind w:left="1440" w:hanging="360"/>
      </w:pPr>
    </w:lvl>
    <w:lvl w:ilvl="2" w:tplc="95902F80" w:tentative="1">
      <w:start w:val="1"/>
      <w:numFmt w:val="decimal"/>
      <w:lvlText w:val="%3."/>
      <w:lvlJc w:val="left"/>
      <w:pPr>
        <w:tabs>
          <w:tab w:val="num" w:pos="2160"/>
        </w:tabs>
        <w:ind w:left="2160" w:hanging="360"/>
      </w:pPr>
    </w:lvl>
    <w:lvl w:ilvl="3" w:tplc="A66E5726" w:tentative="1">
      <w:start w:val="1"/>
      <w:numFmt w:val="decimal"/>
      <w:lvlText w:val="%4."/>
      <w:lvlJc w:val="left"/>
      <w:pPr>
        <w:tabs>
          <w:tab w:val="num" w:pos="2880"/>
        </w:tabs>
        <w:ind w:left="2880" w:hanging="360"/>
      </w:pPr>
    </w:lvl>
    <w:lvl w:ilvl="4" w:tplc="BF58129A" w:tentative="1">
      <w:start w:val="1"/>
      <w:numFmt w:val="decimal"/>
      <w:lvlText w:val="%5."/>
      <w:lvlJc w:val="left"/>
      <w:pPr>
        <w:tabs>
          <w:tab w:val="num" w:pos="3600"/>
        </w:tabs>
        <w:ind w:left="3600" w:hanging="360"/>
      </w:pPr>
    </w:lvl>
    <w:lvl w:ilvl="5" w:tplc="E03CFEF6" w:tentative="1">
      <w:start w:val="1"/>
      <w:numFmt w:val="decimal"/>
      <w:lvlText w:val="%6."/>
      <w:lvlJc w:val="left"/>
      <w:pPr>
        <w:tabs>
          <w:tab w:val="num" w:pos="4320"/>
        </w:tabs>
        <w:ind w:left="4320" w:hanging="360"/>
      </w:pPr>
    </w:lvl>
    <w:lvl w:ilvl="6" w:tplc="EB5A6B44" w:tentative="1">
      <w:start w:val="1"/>
      <w:numFmt w:val="decimal"/>
      <w:lvlText w:val="%7."/>
      <w:lvlJc w:val="left"/>
      <w:pPr>
        <w:tabs>
          <w:tab w:val="num" w:pos="5040"/>
        </w:tabs>
        <w:ind w:left="5040" w:hanging="360"/>
      </w:pPr>
    </w:lvl>
    <w:lvl w:ilvl="7" w:tplc="996A049A" w:tentative="1">
      <w:start w:val="1"/>
      <w:numFmt w:val="decimal"/>
      <w:lvlText w:val="%8."/>
      <w:lvlJc w:val="left"/>
      <w:pPr>
        <w:tabs>
          <w:tab w:val="num" w:pos="5760"/>
        </w:tabs>
        <w:ind w:left="5760" w:hanging="360"/>
      </w:pPr>
    </w:lvl>
    <w:lvl w:ilvl="8" w:tplc="C2303C96" w:tentative="1">
      <w:start w:val="1"/>
      <w:numFmt w:val="decimal"/>
      <w:lvlText w:val="%9."/>
      <w:lvlJc w:val="left"/>
      <w:pPr>
        <w:tabs>
          <w:tab w:val="num" w:pos="6480"/>
        </w:tabs>
        <w:ind w:left="6480" w:hanging="360"/>
      </w:pPr>
    </w:lvl>
  </w:abstractNum>
  <w:num w:numId="1">
    <w:abstractNumId w:val="4"/>
  </w:num>
  <w:num w:numId="2">
    <w:abstractNumId w:val="0"/>
  </w:num>
  <w:num w:numId="3">
    <w:abstractNumId w:val="3"/>
  </w:num>
  <w:num w:numId="4">
    <w:abstractNumId w:val="1"/>
  </w:num>
  <w:num w:numId="5">
    <w:abstractNumId w:val="2"/>
  </w:num>
  <w:num w:numId="6">
    <w:abstractNumId w:val="8"/>
  </w:num>
  <w:num w:numId="7">
    <w:abstractNumId w:val="5"/>
  </w:num>
  <w:num w:numId="8">
    <w:abstractNumId w:val="7"/>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DSzNLO0NDU1MDAFkko6SsGpxcWZ+XkgBUa1AOlCC9gsAAAA"/>
  </w:docVars>
  <w:rsids>
    <w:rsidRoot w:val="005936E9"/>
    <w:rsid w:val="00042F2B"/>
    <w:rsid w:val="000A47CB"/>
    <w:rsid w:val="00115BE7"/>
    <w:rsid w:val="00146165"/>
    <w:rsid w:val="0015470B"/>
    <w:rsid w:val="001713D0"/>
    <w:rsid w:val="001909FA"/>
    <w:rsid w:val="001F1E52"/>
    <w:rsid w:val="0023290B"/>
    <w:rsid w:val="002871B9"/>
    <w:rsid w:val="002D398F"/>
    <w:rsid w:val="002D4138"/>
    <w:rsid w:val="002E58EC"/>
    <w:rsid w:val="002F6120"/>
    <w:rsid w:val="00364503"/>
    <w:rsid w:val="003A00C9"/>
    <w:rsid w:val="003D3734"/>
    <w:rsid w:val="004149F8"/>
    <w:rsid w:val="0043431C"/>
    <w:rsid w:val="00454440"/>
    <w:rsid w:val="00482039"/>
    <w:rsid w:val="00483DC6"/>
    <w:rsid w:val="004A390B"/>
    <w:rsid w:val="00504330"/>
    <w:rsid w:val="005472ED"/>
    <w:rsid w:val="005936E9"/>
    <w:rsid w:val="00595D82"/>
    <w:rsid w:val="00596ADA"/>
    <w:rsid w:val="005E4203"/>
    <w:rsid w:val="005F0E01"/>
    <w:rsid w:val="005F6A5F"/>
    <w:rsid w:val="0063144E"/>
    <w:rsid w:val="00672A71"/>
    <w:rsid w:val="006B5414"/>
    <w:rsid w:val="006E54D7"/>
    <w:rsid w:val="006F1C38"/>
    <w:rsid w:val="00754B56"/>
    <w:rsid w:val="007B6E89"/>
    <w:rsid w:val="00802EFB"/>
    <w:rsid w:val="00890978"/>
    <w:rsid w:val="00895DCA"/>
    <w:rsid w:val="008A023D"/>
    <w:rsid w:val="008D6C7A"/>
    <w:rsid w:val="0091013E"/>
    <w:rsid w:val="00913FE3"/>
    <w:rsid w:val="00914BDB"/>
    <w:rsid w:val="00946C67"/>
    <w:rsid w:val="00947D8B"/>
    <w:rsid w:val="009600AE"/>
    <w:rsid w:val="00990EF5"/>
    <w:rsid w:val="009A4136"/>
    <w:rsid w:val="009B1C3E"/>
    <w:rsid w:val="009F0228"/>
    <w:rsid w:val="009F5918"/>
    <w:rsid w:val="00A14222"/>
    <w:rsid w:val="00A1527F"/>
    <w:rsid w:val="00A3286A"/>
    <w:rsid w:val="00A87FAD"/>
    <w:rsid w:val="00A950FA"/>
    <w:rsid w:val="00A95D47"/>
    <w:rsid w:val="00AC1364"/>
    <w:rsid w:val="00AD1CF2"/>
    <w:rsid w:val="00B557BB"/>
    <w:rsid w:val="00BA0E01"/>
    <w:rsid w:val="00C045A6"/>
    <w:rsid w:val="00C112AF"/>
    <w:rsid w:val="00C22566"/>
    <w:rsid w:val="00C22861"/>
    <w:rsid w:val="00C40755"/>
    <w:rsid w:val="00CE2BD4"/>
    <w:rsid w:val="00CE41EB"/>
    <w:rsid w:val="00CE4DC9"/>
    <w:rsid w:val="00CE6F72"/>
    <w:rsid w:val="00D166AC"/>
    <w:rsid w:val="00D2192F"/>
    <w:rsid w:val="00D81F99"/>
    <w:rsid w:val="00D83C6A"/>
    <w:rsid w:val="00DA6007"/>
    <w:rsid w:val="00DB69D8"/>
    <w:rsid w:val="00DC5858"/>
    <w:rsid w:val="00E26B24"/>
    <w:rsid w:val="00E353B8"/>
    <w:rsid w:val="00F308B4"/>
    <w:rsid w:val="00F44FCF"/>
    <w:rsid w:val="00F561F9"/>
    <w:rsid w:val="00F63B6B"/>
    <w:rsid w:val="00F835D2"/>
    <w:rsid w:val="00F97669"/>
    <w:rsid w:val="00FF3D2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6D5EC2"/>
  <w15:docId w15:val="{6DFE6BD1-B924-4833-BAF1-01A258320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36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936E9"/>
    <w:pPr>
      <w:spacing w:before="100" w:beforeAutospacing="1" w:after="100" w:afterAutospacing="1" w:line="240" w:lineRule="auto"/>
    </w:pPr>
    <w:rPr>
      <w:rFonts w:ascii="Times New Roman" w:eastAsia="Times New Roman" w:hAnsi="Times New Roman" w:cs="Times New Roman"/>
      <w:kern w:val="0"/>
      <w:sz w:val="24"/>
      <w:szCs w:val="24"/>
      <w:lang w:val="en-US"/>
    </w:rPr>
  </w:style>
  <w:style w:type="paragraph" w:customStyle="1" w:styleId="Default">
    <w:name w:val="Default"/>
    <w:rsid w:val="00595D82"/>
    <w:pPr>
      <w:autoSpaceDE w:val="0"/>
      <w:autoSpaceDN w:val="0"/>
      <w:adjustRightInd w:val="0"/>
      <w:spacing w:after="0" w:line="240" w:lineRule="auto"/>
    </w:pPr>
    <w:rPr>
      <w:rFonts w:ascii="Calibri" w:hAnsi="Calibri" w:cs="Calibri"/>
      <w:color w:val="000000"/>
      <w:kern w:val="0"/>
      <w:sz w:val="24"/>
      <w:szCs w:val="24"/>
      <w:lang w:val="en-US"/>
    </w:rPr>
  </w:style>
  <w:style w:type="paragraph" w:styleId="ListParagraph">
    <w:name w:val="List Paragraph"/>
    <w:basedOn w:val="Normal"/>
    <w:uiPriority w:val="34"/>
    <w:qFormat/>
    <w:rsid w:val="005F0E01"/>
    <w:pPr>
      <w:spacing w:after="0" w:line="240" w:lineRule="auto"/>
      <w:ind w:left="720"/>
      <w:contextualSpacing/>
    </w:pPr>
    <w:rPr>
      <w:rFonts w:ascii="Times New Roman" w:eastAsia="Times New Roman" w:hAnsi="Times New Roman" w:cs="Times New Roman"/>
      <w:kern w:val="0"/>
      <w:sz w:val="24"/>
      <w:szCs w:val="24"/>
      <w:lang w:val="en-US"/>
    </w:rPr>
  </w:style>
  <w:style w:type="table" w:styleId="TableGrid">
    <w:name w:val="Table Grid"/>
    <w:basedOn w:val="TableNormal"/>
    <w:uiPriority w:val="39"/>
    <w:rsid w:val="00115B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C40755"/>
    <w:rPr>
      <w:color w:val="808080"/>
    </w:rPr>
  </w:style>
  <w:style w:type="paragraph" w:styleId="BalloonText">
    <w:name w:val="Balloon Text"/>
    <w:basedOn w:val="Normal"/>
    <w:link w:val="BalloonTextChar"/>
    <w:uiPriority w:val="99"/>
    <w:semiHidden/>
    <w:unhideWhenUsed/>
    <w:rsid w:val="00C407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0755"/>
    <w:rPr>
      <w:rFonts w:ascii="Tahoma" w:hAnsi="Tahoma" w:cs="Tahoma"/>
      <w:sz w:val="16"/>
      <w:szCs w:val="16"/>
    </w:rPr>
  </w:style>
  <w:style w:type="character" w:styleId="Hyperlink">
    <w:name w:val="Hyperlink"/>
    <w:basedOn w:val="DefaultParagraphFont"/>
    <w:uiPriority w:val="99"/>
    <w:unhideWhenUsed/>
    <w:rsid w:val="00895DCA"/>
    <w:rPr>
      <w:color w:val="0563C1" w:themeColor="hyperlink"/>
      <w:u w:val="single"/>
    </w:rPr>
  </w:style>
  <w:style w:type="character" w:customStyle="1" w:styleId="UnresolvedMention1">
    <w:name w:val="Unresolved Mention1"/>
    <w:basedOn w:val="DefaultParagraphFont"/>
    <w:uiPriority w:val="99"/>
    <w:semiHidden/>
    <w:unhideWhenUsed/>
    <w:rsid w:val="00895DCA"/>
    <w:rPr>
      <w:color w:val="605E5C"/>
      <w:shd w:val="clear" w:color="auto" w:fill="E1DFDD"/>
    </w:rPr>
  </w:style>
  <w:style w:type="paragraph" w:styleId="Header">
    <w:name w:val="header"/>
    <w:basedOn w:val="Normal"/>
    <w:link w:val="HeaderChar"/>
    <w:uiPriority w:val="99"/>
    <w:unhideWhenUsed/>
    <w:rsid w:val="003A00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00C9"/>
  </w:style>
  <w:style w:type="paragraph" w:styleId="Footer">
    <w:name w:val="footer"/>
    <w:basedOn w:val="Normal"/>
    <w:link w:val="FooterChar"/>
    <w:uiPriority w:val="99"/>
    <w:unhideWhenUsed/>
    <w:rsid w:val="003A00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00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45131">
      <w:bodyDiv w:val="1"/>
      <w:marLeft w:val="0"/>
      <w:marRight w:val="0"/>
      <w:marTop w:val="0"/>
      <w:marBottom w:val="0"/>
      <w:divBdr>
        <w:top w:val="none" w:sz="0" w:space="0" w:color="auto"/>
        <w:left w:val="none" w:sz="0" w:space="0" w:color="auto"/>
        <w:bottom w:val="none" w:sz="0" w:space="0" w:color="auto"/>
        <w:right w:val="none" w:sz="0" w:space="0" w:color="auto"/>
      </w:divBdr>
    </w:div>
    <w:div w:id="50348213">
      <w:bodyDiv w:val="1"/>
      <w:marLeft w:val="0"/>
      <w:marRight w:val="0"/>
      <w:marTop w:val="0"/>
      <w:marBottom w:val="0"/>
      <w:divBdr>
        <w:top w:val="none" w:sz="0" w:space="0" w:color="auto"/>
        <w:left w:val="none" w:sz="0" w:space="0" w:color="auto"/>
        <w:bottom w:val="none" w:sz="0" w:space="0" w:color="auto"/>
        <w:right w:val="none" w:sz="0" w:space="0" w:color="auto"/>
      </w:divBdr>
    </w:div>
    <w:div w:id="95298740">
      <w:bodyDiv w:val="1"/>
      <w:marLeft w:val="0"/>
      <w:marRight w:val="0"/>
      <w:marTop w:val="0"/>
      <w:marBottom w:val="0"/>
      <w:divBdr>
        <w:top w:val="none" w:sz="0" w:space="0" w:color="auto"/>
        <w:left w:val="none" w:sz="0" w:space="0" w:color="auto"/>
        <w:bottom w:val="none" w:sz="0" w:space="0" w:color="auto"/>
        <w:right w:val="none" w:sz="0" w:space="0" w:color="auto"/>
      </w:divBdr>
    </w:div>
    <w:div w:id="342324482">
      <w:bodyDiv w:val="1"/>
      <w:marLeft w:val="0"/>
      <w:marRight w:val="0"/>
      <w:marTop w:val="0"/>
      <w:marBottom w:val="0"/>
      <w:divBdr>
        <w:top w:val="none" w:sz="0" w:space="0" w:color="auto"/>
        <w:left w:val="none" w:sz="0" w:space="0" w:color="auto"/>
        <w:bottom w:val="none" w:sz="0" w:space="0" w:color="auto"/>
        <w:right w:val="none" w:sz="0" w:space="0" w:color="auto"/>
      </w:divBdr>
    </w:div>
    <w:div w:id="388040610">
      <w:bodyDiv w:val="1"/>
      <w:marLeft w:val="0"/>
      <w:marRight w:val="0"/>
      <w:marTop w:val="0"/>
      <w:marBottom w:val="0"/>
      <w:divBdr>
        <w:top w:val="none" w:sz="0" w:space="0" w:color="auto"/>
        <w:left w:val="none" w:sz="0" w:space="0" w:color="auto"/>
        <w:bottom w:val="none" w:sz="0" w:space="0" w:color="auto"/>
        <w:right w:val="none" w:sz="0" w:space="0" w:color="auto"/>
      </w:divBdr>
    </w:div>
    <w:div w:id="397752392">
      <w:bodyDiv w:val="1"/>
      <w:marLeft w:val="0"/>
      <w:marRight w:val="0"/>
      <w:marTop w:val="0"/>
      <w:marBottom w:val="0"/>
      <w:divBdr>
        <w:top w:val="none" w:sz="0" w:space="0" w:color="auto"/>
        <w:left w:val="none" w:sz="0" w:space="0" w:color="auto"/>
        <w:bottom w:val="none" w:sz="0" w:space="0" w:color="auto"/>
        <w:right w:val="none" w:sz="0" w:space="0" w:color="auto"/>
      </w:divBdr>
    </w:div>
    <w:div w:id="439766506">
      <w:bodyDiv w:val="1"/>
      <w:marLeft w:val="0"/>
      <w:marRight w:val="0"/>
      <w:marTop w:val="0"/>
      <w:marBottom w:val="0"/>
      <w:divBdr>
        <w:top w:val="none" w:sz="0" w:space="0" w:color="auto"/>
        <w:left w:val="none" w:sz="0" w:space="0" w:color="auto"/>
        <w:bottom w:val="none" w:sz="0" w:space="0" w:color="auto"/>
        <w:right w:val="none" w:sz="0" w:space="0" w:color="auto"/>
      </w:divBdr>
      <w:divsChild>
        <w:div w:id="161774187">
          <w:marLeft w:val="547"/>
          <w:marRight w:val="0"/>
          <w:marTop w:val="0"/>
          <w:marBottom w:val="0"/>
          <w:divBdr>
            <w:top w:val="none" w:sz="0" w:space="0" w:color="auto"/>
            <w:left w:val="none" w:sz="0" w:space="0" w:color="auto"/>
            <w:bottom w:val="none" w:sz="0" w:space="0" w:color="auto"/>
            <w:right w:val="none" w:sz="0" w:space="0" w:color="auto"/>
          </w:divBdr>
        </w:div>
      </w:divsChild>
    </w:div>
    <w:div w:id="559751977">
      <w:bodyDiv w:val="1"/>
      <w:marLeft w:val="0"/>
      <w:marRight w:val="0"/>
      <w:marTop w:val="0"/>
      <w:marBottom w:val="0"/>
      <w:divBdr>
        <w:top w:val="none" w:sz="0" w:space="0" w:color="auto"/>
        <w:left w:val="none" w:sz="0" w:space="0" w:color="auto"/>
        <w:bottom w:val="none" w:sz="0" w:space="0" w:color="auto"/>
        <w:right w:val="none" w:sz="0" w:space="0" w:color="auto"/>
      </w:divBdr>
      <w:divsChild>
        <w:div w:id="1189101433">
          <w:marLeft w:val="547"/>
          <w:marRight w:val="0"/>
          <w:marTop w:val="0"/>
          <w:marBottom w:val="0"/>
          <w:divBdr>
            <w:top w:val="none" w:sz="0" w:space="0" w:color="auto"/>
            <w:left w:val="none" w:sz="0" w:space="0" w:color="auto"/>
            <w:bottom w:val="none" w:sz="0" w:space="0" w:color="auto"/>
            <w:right w:val="none" w:sz="0" w:space="0" w:color="auto"/>
          </w:divBdr>
        </w:div>
      </w:divsChild>
    </w:div>
    <w:div w:id="590283686">
      <w:bodyDiv w:val="1"/>
      <w:marLeft w:val="0"/>
      <w:marRight w:val="0"/>
      <w:marTop w:val="0"/>
      <w:marBottom w:val="0"/>
      <w:divBdr>
        <w:top w:val="none" w:sz="0" w:space="0" w:color="auto"/>
        <w:left w:val="none" w:sz="0" w:space="0" w:color="auto"/>
        <w:bottom w:val="none" w:sz="0" w:space="0" w:color="auto"/>
        <w:right w:val="none" w:sz="0" w:space="0" w:color="auto"/>
      </w:divBdr>
    </w:div>
    <w:div w:id="737440217">
      <w:bodyDiv w:val="1"/>
      <w:marLeft w:val="0"/>
      <w:marRight w:val="0"/>
      <w:marTop w:val="0"/>
      <w:marBottom w:val="0"/>
      <w:divBdr>
        <w:top w:val="none" w:sz="0" w:space="0" w:color="auto"/>
        <w:left w:val="none" w:sz="0" w:space="0" w:color="auto"/>
        <w:bottom w:val="none" w:sz="0" w:space="0" w:color="auto"/>
        <w:right w:val="none" w:sz="0" w:space="0" w:color="auto"/>
      </w:divBdr>
    </w:div>
    <w:div w:id="737939691">
      <w:bodyDiv w:val="1"/>
      <w:marLeft w:val="0"/>
      <w:marRight w:val="0"/>
      <w:marTop w:val="0"/>
      <w:marBottom w:val="0"/>
      <w:divBdr>
        <w:top w:val="none" w:sz="0" w:space="0" w:color="auto"/>
        <w:left w:val="none" w:sz="0" w:space="0" w:color="auto"/>
        <w:bottom w:val="none" w:sz="0" w:space="0" w:color="auto"/>
        <w:right w:val="none" w:sz="0" w:space="0" w:color="auto"/>
      </w:divBdr>
    </w:div>
    <w:div w:id="793789049">
      <w:bodyDiv w:val="1"/>
      <w:marLeft w:val="0"/>
      <w:marRight w:val="0"/>
      <w:marTop w:val="0"/>
      <w:marBottom w:val="0"/>
      <w:divBdr>
        <w:top w:val="none" w:sz="0" w:space="0" w:color="auto"/>
        <w:left w:val="none" w:sz="0" w:space="0" w:color="auto"/>
        <w:bottom w:val="none" w:sz="0" w:space="0" w:color="auto"/>
        <w:right w:val="none" w:sz="0" w:space="0" w:color="auto"/>
      </w:divBdr>
    </w:div>
    <w:div w:id="885678439">
      <w:bodyDiv w:val="1"/>
      <w:marLeft w:val="0"/>
      <w:marRight w:val="0"/>
      <w:marTop w:val="0"/>
      <w:marBottom w:val="0"/>
      <w:divBdr>
        <w:top w:val="none" w:sz="0" w:space="0" w:color="auto"/>
        <w:left w:val="none" w:sz="0" w:space="0" w:color="auto"/>
        <w:bottom w:val="none" w:sz="0" w:space="0" w:color="auto"/>
        <w:right w:val="none" w:sz="0" w:space="0" w:color="auto"/>
      </w:divBdr>
    </w:div>
    <w:div w:id="909463767">
      <w:bodyDiv w:val="1"/>
      <w:marLeft w:val="0"/>
      <w:marRight w:val="0"/>
      <w:marTop w:val="0"/>
      <w:marBottom w:val="0"/>
      <w:divBdr>
        <w:top w:val="none" w:sz="0" w:space="0" w:color="auto"/>
        <w:left w:val="none" w:sz="0" w:space="0" w:color="auto"/>
        <w:bottom w:val="none" w:sz="0" w:space="0" w:color="auto"/>
        <w:right w:val="none" w:sz="0" w:space="0" w:color="auto"/>
      </w:divBdr>
      <w:divsChild>
        <w:div w:id="341980685">
          <w:marLeft w:val="547"/>
          <w:marRight w:val="0"/>
          <w:marTop w:val="0"/>
          <w:marBottom w:val="0"/>
          <w:divBdr>
            <w:top w:val="none" w:sz="0" w:space="0" w:color="auto"/>
            <w:left w:val="none" w:sz="0" w:space="0" w:color="auto"/>
            <w:bottom w:val="none" w:sz="0" w:space="0" w:color="auto"/>
            <w:right w:val="none" w:sz="0" w:space="0" w:color="auto"/>
          </w:divBdr>
        </w:div>
      </w:divsChild>
    </w:div>
    <w:div w:id="944506634">
      <w:bodyDiv w:val="1"/>
      <w:marLeft w:val="0"/>
      <w:marRight w:val="0"/>
      <w:marTop w:val="0"/>
      <w:marBottom w:val="0"/>
      <w:divBdr>
        <w:top w:val="none" w:sz="0" w:space="0" w:color="auto"/>
        <w:left w:val="none" w:sz="0" w:space="0" w:color="auto"/>
        <w:bottom w:val="none" w:sz="0" w:space="0" w:color="auto"/>
        <w:right w:val="none" w:sz="0" w:space="0" w:color="auto"/>
      </w:divBdr>
    </w:div>
    <w:div w:id="963459327">
      <w:bodyDiv w:val="1"/>
      <w:marLeft w:val="0"/>
      <w:marRight w:val="0"/>
      <w:marTop w:val="0"/>
      <w:marBottom w:val="0"/>
      <w:divBdr>
        <w:top w:val="none" w:sz="0" w:space="0" w:color="auto"/>
        <w:left w:val="none" w:sz="0" w:space="0" w:color="auto"/>
        <w:bottom w:val="none" w:sz="0" w:space="0" w:color="auto"/>
        <w:right w:val="none" w:sz="0" w:space="0" w:color="auto"/>
      </w:divBdr>
      <w:divsChild>
        <w:div w:id="816999043">
          <w:marLeft w:val="547"/>
          <w:marRight w:val="0"/>
          <w:marTop w:val="0"/>
          <w:marBottom w:val="0"/>
          <w:divBdr>
            <w:top w:val="none" w:sz="0" w:space="0" w:color="auto"/>
            <w:left w:val="none" w:sz="0" w:space="0" w:color="auto"/>
            <w:bottom w:val="none" w:sz="0" w:space="0" w:color="auto"/>
            <w:right w:val="none" w:sz="0" w:space="0" w:color="auto"/>
          </w:divBdr>
        </w:div>
        <w:div w:id="1062481262">
          <w:marLeft w:val="547"/>
          <w:marRight w:val="0"/>
          <w:marTop w:val="0"/>
          <w:marBottom w:val="0"/>
          <w:divBdr>
            <w:top w:val="none" w:sz="0" w:space="0" w:color="auto"/>
            <w:left w:val="none" w:sz="0" w:space="0" w:color="auto"/>
            <w:bottom w:val="none" w:sz="0" w:space="0" w:color="auto"/>
            <w:right w:val="none" w:sz="0" w:space="0" w:color="auto"/>
          </w:divBdr>
        </w:div>
        <w:div w:id="1274287660">
          <w:marLeft w:val="547"/>
          <w:marRight w:val="0"/>
          <w:marTop w:val="0"/>
          <w:marBottom w:val="0"/>
          <w:divBdr>
            <w:top w:val="none" w:sz="0" w:space="0" w:color="auto"/>
            <w:left w:val="none" w:sz="0" w:space="0" w:color="auto"/>
            <w:bottom w:val="none" w:sz="0" w:space="0" w:color="auto"/>
            <w:right w:val="none" w:sz="0" w:space="0" w:color="auto"/>
          </w:divBdr>
        </w:div>
        <w:div w:id="1671180997">
          <w:marLeft w:val="547"/>
          <w:marRight w:val="0"/>
          <w:marTop w:val="0"/>
          <w:marBottom w:val="0"/>
          <w:divBdr>
            <w:top w:val="none" w:sz="0" w:space="0" w:color="auto"/>
            <w:left w:val="none" w:sz="0" w:space="0" w:color="auto"/>
            <w:bottom w:val="none" w:sz="0" w:space="0" w:color="auto"/>
            <w:right w:val="none" w:sz="0" w:space="0" w:color="auto"/>
          </w:divBdr>
        </w:div>
        <w:div w:id="1948611678">
          <w:marLeft w:val="547"/>
          <w:marRight w:val="0"/>
          <w:marTop w:val="0"/>
          <w:marBottom w:val="0"/>
          <w:divBdr>
            <w:top w:val="none" w:sz="0" w:space="0" w:color="auto"/>
            <w:left w:val="none" w:sz="0" w:space="0" w:color="auto"/>
            <w:bottom w:val="none" w:sz="0" w:space="0" w:color="auto"/>
            <w:right w:val="none" w:sz="0" w:space="0" w:color="auto"/>
          </w:divBdr>
        </w:div>
        <w:div w:id="2041583326">
          <w:marLeft w:val="547"/>
          <w:marRight w:val="0"/>
          <w:marTop w:val="0"/>
          <w:marBottom w:val="0"/>
          <w:divBdr>
            <w:top w:val="none" w:sz="0" w:space="0" w:color="auto"/>
            <w:left w:val="none" w:sz="0" w:space="0" w:color="auto"/>
            <w:bottom w:val="none" w:sz="0" w:space="0" w:color="auto"/>
            <w:right w:val="none" w:sz="0" w:space="0" w:color="auto"/>
          </w:divBdr>
        </w:div>
      </w:divsChild>
    </w:div>
    <w:div w:id="986863059">
      <w:bodyDiv w:val="1"/>
      <w:marLeft w:val="0"/>
      <w:marRight w:val="0"/>
      <w:marTop w:val="0"/>
      <w:marBottom w:val="0"/>
      <w:divBdr>
        <w:top w:val="none" w:sz="0" w:space="0" w:color="auto"/>
        <w:left w:val="none" w:sz="0" w:space="0" w:color="auto"/>
        <w:bottom w:val="none" w:sz="0" w:space="0" w:color="auto"/>
        <w:right w:val="none" w:sz="0" w:space="0" w:color="auto"/>
      </w:divBdr>
      <w:divsChild>
        <w:div w:id="496850677">
          <w:marLeft w:val="547"/>
          <w:marRight w:val="0"/>
          <w:marTop w:val="200"/>
          <w:marBottom w:val="0"/>
          <w:divBdr>
            <w:top w:val="none" w:sz="0" w:space="0" w:color="auto"/>
            <w:left w:val="none" w:sz="0" w:space="0" w:color="auto"/>
            <w:bottom w:val="none" w:sz="0" w:space="0" w:color="auto"/>
            <w:right w:val="none" w:sz="0" w:space="0" w:color="auto"/>
          </w:divBdr>
        </w:div>
        <w:div w:id="612593384">
          <w:marLeft w:val="547"/>
          <w:marRight w:val="0"/>
          <w:marTop w:val="200"/>
          <w:marBottom w:val="0"/>
          <w:divBdr>
            <w:top w:val="none" w:sz="0" w:space="0" w:color="auto"/>
            <w:left w:val="none" w:sz="0" w:space="0" w:color="auto"/>
            <w:bottom w:val="none" w:sz="0" w:space="0" w:color="auto"/>
            <w:right w:val="none" w:sz="0" w:space="0" w:color="auto"/>
          </w:divBdr>
        </w:div>
        <w:div w:id="951279107">
          <w:marLeft w:val="547"/>
          <w:marRight w:val="0"/>
          <w:marTop w:val="200"/>
          <w:marBottom w:val="0"/>
          <w:divBdr>
            <w:top w:val="none" w:sz="0" w:space="0" w:color="auto"/>
            <w:left w:val="none" w:sz="0" w:space="0" w:color="auto"/>
            <w:bottom w:val="none" w:sz="0" w:space="0" w:color="auto"/>
            <w:right w:val="none" w:sz="0" w:space="0" w:color="auto"/>
          </w:divBdr>
        </w:div>
        <w:div w:id="1075739087">
          <w:marLeft w:val="547"/>
          <w:marRight w:val="0"/>
          <w:marTop w:val="200"/>
          <w:marBottom w:val="0"/>
          <w:divBdr>
            <w:top w:val="none" w:sz="0" w:space="0" w:color="auto"/>
            <w:left w:val="none" w:sz="0" w:space="0" w:color="auto"/>
            <w:bottom w:val="none" w:sz="0" w:space="0" w:color="auto"/>
            <w:right w:val="none" w:sz="0" w:space="0" w:color="auto"/>
          </w:divBdr>
        </w:div>
        <w:div w:id="1426920502">
          <w:marLeft w:val="547"/>
          <w:marRight w:val="0"/>
          <w:marTop w:val="200"/>
          <w:marBottom w:val="0"/>
          <w:divBdr>
            <w:top w:val="none" w:sz="0" w:space="0" w:color="auto"/>
            <w:left w:val="none" w:sz="0" w:space="0" w:color="auto"/>
            <w:bottom w:val="none" w:sz="0" w:space="0" w:color="auto"/>
            <w:right w:val="none" w:sz="0" w:space="0" w:color="auto"/>
          </w:divBdr>
        </w:div>
        <w:div w:id="1810435668">
          <w:marLeft w:val="547"/>
          <w:marRight w:val="0"/>
          <w:marTop w:val="200"/>
          <w:marBottom w:val="0"/>
          <w:divBdr>
            <w:top w:val="none" w:sz="0" w:space="0" w:color="auto"/>
            <w:left w:val="none" w:sz="0" w:space="0" w:color="auto"/>
            <w:bottom w:val="none" w:sz="0" w:space="0" w:color="auto"/>
            <w:right w:val="none" w:sz="0" w:space="0" w:color="auto"/>
          </w:divBdr>
        </w:div>
        <w:div w:id="1845363997">
          <w:marLeft w:val="547"/>
          <w:marRight w:val="0"/>
          <w:marTop w:val="200"/>
          <w:marBottom w:val="0"/>
          <w:divBdr>
            <w:top w:val="none" w:sz="0" w:space="0" w:color="auto"/>
            <w:left w:val="none" w:sz="0" w:space="0" w:color="auto"/>
            <w:bottom w:val="none" w:sz="0" w:space="0" w:color="auto"/>
            <w:right w:val="none" w:sz="0" w:space="0" w:color="auto"/>
          </w:divBdr>
        </w:div>
      </w:divsChild>
    </w:div>
    <w:div w:id="987629711">
      <w:bodyDiv w:val="1"/>
      <w:marLeft w:val="0"/>
      <w:marRight w:val="0"/>
      <w:marTop w:val="0"/>
      <w:marBottom w:val="0"/>
      <w:divBdr>
        <w:top w:val="none" w:sz="0" w:space="0" w:color="auto"/>
        <w:left w:val="none" w:sz="0" w:space="0" w:color="auto"/>
        <w:bottom w:val="none" w:sz="0" w:space="0" w:color="auto"/>
        <w:right w:val="none" w:sz="0" w:space="0" w:color="auto"/>
      </w:divBdr>
    </w:div>
    <w:div w:id="1129320193">
      <w:bodyDiv w:val="1"/>
      <w:marLeft w:val="0"/>
      <w:marRight w:val="0"/>
      <w:marTop w:val="0"/>
      <w:marBottom w:val="0"/>
      <w:divBdr>
        <w:top w:val="none" w:sz="0" w:space="0" w:color="auto"/>
        <w:left w:val="none" w:sz="0" w:space="0" w:color="auto"/>
        <w:bottom w:val="none" w:sz="0" w:space="0" w:color="auto"/>
        <w:right w:val="none" w:sz="0" w:space="0" w:color="auto"/>
      </w:divBdr>
    </w:div>
    <w:div w:id="1383404201">
      <w:bodyDiv w:val="1"/>
      <w:marLeft w:val="0"/>
      <w:marRight w:val="0"/>
      <w:marTop w:val="0"/>
      <w:marBottom w:val="0"/>
      <w:divBdr>
        <w:top w:val="none" w:sz="0" w:space="0" w:color="auto"/>
        <w:left w:val="none" w:sz="0" w:space="0" w:color="auto"/>
        <w:bottom w:val="none" w:sz="0" w:space="0" w:color="auto"/>
        <w:right w:val="none" w:sz="0" w:space="0" w:color="auto"/>
      </w:divBdr>
      <w:divsChild>
        <w:div w:id="183249675">
          <w:marLeft w:val="547"/>
          <w:marRight w:val="0"/>
          <w:marTop w:val="0"/>
          <w:marBottom w:val="0"/>
          <w:divBdr>
            <w:top w:val="none" w:sz="0" w:space="0" w:color="auto"/>
            <w:left w:val="none" w:sz="0" w:space="0" w:color="auto"/>
            <w:bottom w:val="none" w:sz="0" w:space="0" w:color="auto"/>
            <w:right w:val="none" w:sz="0" w:space="0" w:color="auto"/>
          </w:divBdr>
        </w:div>
        <w:div w:id="1826118081">
          <w:marLeft w:val="547"/>
          <w:marRight w:val="0"/>
          <w:marTop w:val="0"/>
          <w:marBottom w:val="0"/>
          <w:divBdr>
            <w:top w:val="none" w:sz="0" w:space="0" w:color="auto"/>
            <w:left w:val="none" w:sz="0" w:space="0" w:color="auto"/>
            <w:bottom w:val="none" w:sz="0" w:space="0" w:color="auto"/>
            <w:right w:val="none" w:sz="0" w:space="0" w:color="auto"/>
          </w:divBdr>
        </w:div>
      </w:divsChild>
    </w:div>
    <w:div w:id="1392339398">
      <w:bodyDiv w:val="1"/>
      <w:marLeft w:val="0"/>
      <w:marRight w:val="0"/>
      <w:marTop w:val="0"/>
      <w:marBottom w:val="0"/>
      <w:divBdr>
        <w:top w:val="none" w:sz="0" w:space="0" w:color="auto"/>
        <w:left w:val="none" w:sz="0" w:space="0" w:color="auto"/>
        <w:bottom w:val="none" w:sz="0" w:space="0" w:color="auto"/>
        <w:right w:val="none" w:sz="0" w:space="0" w:color="auto"/>
      </w:divBdr>
    </w:div>
    <w:div w:id="1396122243">
      <w:bodyDiv w:val="1"/>
      <w:marLeft w:val="0"/>
      <w:marRight w:val="0"/>
      <w:marTop w:val="0"/>
      <w:marBottom w:val="0"/>
      <w:divBdr>
        <w:top w:val="none" w:sz="0" w:space="0" w:color="auto"/>
        <w:left w:val="none" w:sz="0" w:space="0" w:color="auto"/>
        <w:bottom w:val="none" w:sz="0" w:space="0" w:color="auto"/>
        <w:right w:val="none" w:sz="0" w:space="0" w:color="auto"/>
      </w:divBdr>
    </w:div>
    <w:div w:id="1413353496">
      <w:bodyDiv w:val="1"/>
      <w:marLeft w:val="0"/>
      <w:marRight w:val="0"/>
      <w:marTop w:val="0"/>
      <w:marBottom w:val="0"/>
      <w:divBdr>
        <w:top w:val="none" w:sz="0" w:space="0" w:color="auto"/>
        <w:left w:val="none" w:sz="0" w:space="0" w:color="auto"/>
        <w:bottom w:val="none" w:sz="0" w:space="0" w:color="auto"/>
        <w:right w:val="none" w:sz="0" w:space="0" w:color="auto"/>
      </w:divBdr>
      <w:divsChild>
        <w:div w:id="1069310918">
          <w:marLeft w:val="547"/>
          <w:marRight w:val="0"/>
          <w:marTop w:val="0"/>
          <w:marBottom w:val="0"/>
          <w:divBdr>
            <w:top w:val="none" w:sz="0" w:space="0" w:color="auto"/>
            <w:left w:val="none" w:sz="0" w:space="0" w:color="auto"/>
            <w:bottom w:val="none" w:sz="0" w:space="0" w:color="auto"/>
            <w:right w:val="none" w:sz="0" w:space="0" w:color="auto"/>
          </w:divBdr>
        </w:div>
        <w:div w:id="1511749929">
          <w:marLeft w:val="547"/>
          <w:marRight w:val="0"/>
          <w:marTop w:val="0"/>
          <w:marBottom w:val="0"/>
          <w:divBdr>
            <w:top w:val="none" w:sz="0" w:space="0" w:color="auto"/>
            <w:left w:val="none" w:sz="0" w:space="0" w:color="auto"/>
            <w:bottom w:val="none" w:sz="0" w:space="0" w:color="auto"/>
            <w:right w:val="none" w:sz="0" w:space="0" w:color="auto"/>
          </w:divBdr>
        </w:div>
      </w:divsChild>
    </w:div>
    <w:div w:id="1590191030">
      <w:bodyDiv w:val="1"/>
      <w:marLeft w:val="0"/>
      <w:marRight w:val="0"/>
      <w:marTop w:val="0"/>
      <w:marBottom w:val="0"/>
      <w:divBdr>
        <w:top w:val="none" w:sz="0" w:space="0" w:color="auto"/>
        <w:left w:val="none" w:sz="0" w:space="0" w:color="auto"/>
        <w:bottom w:val="none" w:sz="0" w:space="0" w:color="auto"/>
        <w:right w:val="none" w:sz="0" w:space="0" w:color="auto"/>
      </w:divBdr>
    </w:div>
    <w:div w:id="1605573586">
      <w:bodyDiv w:val="1"/>
      <w:marLeft w:val="0"/>
      <w:marRight w:val="0"/>
      <w:marTop w:val="0"/>
      <w:marBottom w:val="0"/>
      <w:divBdr>
        <w:top w:val="none" w:sz="0" w:space="0" w:color="auto"/>
        <w:left w:val="none" w:sz="0" w:space="0" w:color="auto"/>
        <w:bottom w:val="none" w:sz="0" w:space="0" w:color="auto"/>
        <w:right w:val="none" w:sz="0" w:space="0" w:color="auto"/>
      </w:divBdr>
    </w:div>
    <w:div w:id="1620259586">
      <w:bodyDiv w:val="1"/>
      <w:marLeft w:val="0"/>
      <w:marRight w:val="0"/>
      <w:marTop w:val="0"/>
      <w:marBottom w:val="0"/>
      <w:divBdr>
        <w:top w:val="none" w:sz="0" w:space="0" w:color="auto"/>
        <w:left w:val="none" w:sz="0" w:space="0" w:color="auto"/>
        <w:bottom w:val="none" w:sz="0" w:space="0" w:color="auto"/>
        <w:right w:val="none" w:sz="0" w:space="0" w:color="auto"/>
      </w:divBdr>
      <w:divsChild>
        <w:div w:id="326135624">
          <w:marLeft w:val="547"/>
          <w:marRight w:val="0"/>
          <w:marTop w:val="200"/>
          <w:marBottom w:val="0"/>
          <w:divBdr>
            <w:top w:val="none" w:sz="0" w:space="0" w:color="auto"/>
            <w:left w:val="none" w:sz="0" w:space="0" w:color="auto"/>
            <w:bottom w:val="none" w:sz="0" w:space="0" w:color="auto"/>
            <w:right w:val="none" w:sz="0" w:space="0" w:color="auto"/>
          </w:divBdr>
        </w:div>
        <w:div w:id="702098858">
          <w:marLeft w:val="547"/>
          <w:marRight w:val="0"/>
          <w:marTop w:val="200"/>
          <w:marBottom w:val="0"/>
          <w:divBdr>
            <w:top w:val="none" w:sz="0" w:space="0" w:color="auto"/>
            <w:left w:val="none" w:sz="0" w:space="0" w:color="auto"/>
            <w:bottom w:val="none" w:sz="0" w:space="0" w:color="auto"/>
            <w:right w:val="none" w:sz="0" w:space="0" w:color="auto"/>
          </w:divBdr>
        </w:div>
        <w:div w:id="1173255566">
          <w:marLeft w:val="547"/>
          <w:marRight w:val="0"/>
          <w:marTop w:val="200"/>
          <w:marBottom w:val="0"/>
          <w:divBdr>
            <w:top w:val="none" w:sz="0" w:space="0" w:color="auto"/>
            <w:left w:val="none" w:sz="0" w:space="0" w:color="auto"/>
            <w:bottom w:val="none" w:sz="0" w:space="0" w:color="auto"/>
            <w:right w:val="none" w:sz="0" w:space="0" w:color="auto"/>
          </w:divBdr>
        </w:div>
        <w:div w:id="1390809693">
          <w:marLeft w:val="547"/>
          <w:marRight w:val="0"/>
          <w:marTop w:val="200"/>
          <w:marBottom w:val="0"/>
          <w:divBdr>
            <w:top w:val="none" w:sz="0" w:space="0" w:color="auto"/>
            <w:left w:val="none" w:sz="0" w:space="0" w:color="auto"/>
            <w:bottom w:val="none" w:sz="0" w:space="0" w:color="auto"/>
            <w:right w:val="none" w:sz="0" w:space="0" w:color="auto"/>
          </w:divBdr>
        </w:div>
        <w:div w:id="1721441960">
          <w:marLeft w:val="547"/>
          <w:marRight w:val="0"/>
          <w:marTop w:val="200"/>
          <w:marBottom w:val="0"/>
          <w:divBdr>
            <w:top w:val="none" w:sz="0" w:space="0" w:color="auto"/>
            <w:left w:val="none" w:sz="0" w:space="0" w:color="auto"/>
            <w:bottom w:val="none" w:sz="0" w:space="0" w:color="auto"/>
            <w:right w:val="none" w:sz="0" w:space="0" w:color="auto"/>
          </w:divBdr>
        </w:div>
        <w:div w:id="2123724549">
          <w:marLeft w:val="547"/>
          <w:marRight w:val="0"/>
          <w:marTop w:val="200"/>
          <w:marBottom w:val="0"/>
          <w:divBdr>
            <w:top w:val="none" w:sz="0" w:space="0" w:color="auto"/>
            <w:left w:val="none" w:sz="0" w:space="0" w:color="auto"/>
            <w:bottom w:val="none" w:sz="0" w:space="0" w:color="auto"/>
            <w:right w:val="none" w:sz="0" w:space="0" w:color="auto"/>
          </w:divBdr>
        </w:div>
      </w:divsChild>
    </w:div>
    <w:div w:id="1647856888">
      <w:bodyDiv w:val="1"/>
      <w:marLeft w:val="0"/>
      <w:marRight w:val="0"/>
      <w:marTop w:val="0"/>
      <w:marBottom w:val="0"/>
      <w:divBdr>
        <w:top w:val="none" w:sz="0" w:space="0" w:color="auto"/>
        <w:left w:val="none" w:sz="0" w:space="0" w:color="auto"/>
        <w:bottom w:val="none" w:sz="0" w:space="0" w:color="auto"/>
        <w:right w:val="none" w:sz="0" w:space="0" w:color="auto"/>
      </w:divBdr>
    </w:div>
    <w:div w:id="1660227796">
      <w:bodyDiv w:val="1"/>
      <w:marLeft w:val="0"/>
      <w:marRight w:val="0"/>
      <w:marTop w:val="0"/>
      <w:marBottom w:val="0"/>
      <w:divBdr>
        <w:top w:val="none" w:sz="0" w:space="0" w:color="auto"/>
        <w:left w:val="none" w:sz="0" w:space="0" w:color="auto"/>
        <w:bottom w:val="none" w:sz="0" w:space="0" w:color="auto"/>
        <w:right w:val="none" w:sz="0" w:space="0" w:color="auto"/>
      </w:divBdr>
    </w:div>
    <w:div w:id="1691106656">
      <w:bodyDiv w:val="1"/>
      <w:marLeft w:val="0"/>
      <w:marRight w:val="0"/>
      <w:marTop w:val="0"/>
      <w:marBottom w:val="0"/>
      <w:divBdr>
        <w:top w:val="none" w:sz="0" w:space="0" w:color="auto"/>
        <w:left w:val="none" w:sz="0" w:space="0" w:color="auto"/>
        <w:bottom w:val="none" w:sz="0" w:space="0" w:color="auto"/>
        <w:right w:val="none" w:sz="0" w:space="0" w:color="auto"/>
      </w:divBdr>
    </w:div>
    <w:div w:id="1722167608">
      <w:bodyDiv w:val="1"/>
      <w:marLeft w:val="0"/>
      <w:marRight w:val="0"/>
      <w:marTop w:val="0"/>
      <w:marBottom w:val="0"/>
      <w:divBdr>
        <w:top w:val="none" w:sz="0" w:space="0" w:color="auto"/>
        <w:left w:val="none" w:sz="0" w:space="0" w:color="auto"/>
        <w:bottom w:val="none" w:sz="0" w:space="0" w:color="auto"/>
        <w:right w:val="none" w:sz="0" w:space="0" w:color="auto"/>
      </w:divBdr>
    </w:div>
    <w:div w:id="1754357103">
      <w:bodyDiv w:val="1"/>
      <w:marLeft w:val="0"/>
      <w:marRight w:val="0"/>
      <w:marTop w:val="0"/>
      <w:marBottom w:val="0"/>
      <w:divBdr>
        <w:top w:val="none" w:sz="0" w:space="0" w:color="auto"/>
        <w:left w:val="none" w:sz="0" w:space="0" w:color="auto"/>
        <w:bottom w:val="none" w:sz="0" w:space="0" w:color="auto"/>
        <w:right w:val="none" w:sz="0" w:space="0" w:color="auto"/>
      </w:divBdr>
    </w:div>
    <w:div w:id="1787040008">
      <w:bodyDiv w:val="1"/>
      <w:marLeft w:val="0"/>
      <w:marRight w:val="0"/>
      <w:marTop w:val="0"/>
      <w:marBottom w:val="0"/>
      <w:divBdr>
        <w:top w:val="none" w:sz="0" w:space="0" w:color="auto"/>
        <w:left w:val="none" w:sz="0" w:space="0" w:color="auto"/>
        <w:bottom w:val="none" w:sz="0" w:space="0" w:color="auto"/>
        <w:right w:val="none" w:sz="0" w:space="0" w:color="auto"/>
      </w:divBdr>
    </w:div>
    <w:div w:id="1830825041">
      <w:bodyDiv w:val="1"/>
      <w:marLeft w:val="0"/>
      <w:marRight w:val="0"/>
      <w:marTop w:val="0"/>
      <w:marBottom w:val="0"/>
      <w:divBdr>
        <w:top w:val="none" w:sz="0" w:space="0" w:color="auto"/>
        <w:left w:val="none" w:sz="0" w:space="0" w:color="auto"/>
        <w:bottom w:val="none" w:sz="0" w:space="0" w:color="auto"/>
        <w:right w:val="none" w:sz="0" w:space="0" w:color="auto"/>
      </w:divBdr>
    </w:div>
    <w:div w:id="1836218142">
      <w:bodyDiv w:val="1"/>
      <w:marLeft w:val="0"/>
      <w:marRight w:val="0"/>
      <w:marTop w:val="0"/>
      <w:marBottom w:val="0"/>
      <w:divBdr>
        <w:top w:val="none" w:sz="0" w:space="0" w:color="auto"/>
        <w:left w:val="none" w:sz="0" w:space="0" w:color="auto"/>
        <w:bottom w:val="none" w:sz="0" w:space="0" w:color="auto"/>
        <w:right w:val="none" w:sz="0" w:space="0" w:color="auto"/>
      </w:divBdr>
    </w:div>
    <w:div w:id="1850364772">
      <w:bodyDiv w:val="1"/>
      <w:marLeft w:val="0"/>
      <w:marRight w:val="0"/>
      <w:marTop w:val="0"/>
      <w:marBottom w:val="0"/>
      <w:divBdr>
        <w:top w:val="none" w:sz="0" w:space="0" w:color="auto"/>
        <w:left w:val="none" w:sz="0" w:space="0" w:color="auto"/>
        <w:bottom w:val="none" w:sz="0" w:space="0" w:color="auto"/>
        <w:right w:val="none" w:sz="0" w:space="0" w:color="auto"/>
      </w:divBdr>
    </w:div>
    <w:div w:id="2007320371">
      <w:bodyDiv w:val="1"/>
      <w:marLeft w:val="0"/>
      <w:marRight w:val="0"/>
      <w:marTop w:val="0"/>
      <w:marBottom w:val="0"/>
      <w:divBdr>
        <w:top w:val="none" w:sz="0" w:space="0" w:color="auto"/>
        <w:left w:val="none" w:sz="0" w:space="0" w:color="auto"/>
        <w:bottom w:val="none" w:sz="0" w:space="0" w:color="auto"/>
        <w:right w:val="none" w:sz="0" w:space="0" w:color="auto"/>
      </w:divBdr>
    </w:div>
    <w:div w:id="2028826919">
      <w:bodyDiv w:val="1"/>
      <w:marLeft w:val="0"/>
      <w:marRight w:val="0"/>
      <w:marTop w:val="0"/>
      <w:marBottom w:val="0"/>
      <w:divBdr>
        <w:top w:val="none" w:sz="0" w:space="0" w:color="auto"/>
        <w:left w:val="none" w:sz="0" w:space="0" w:color="auto"/>
        <w:bottom w:val="none" w:sz="0" w:space="0" w:color="auto"/>
        <w:right w:val="none" w:sz="0" w:space="0" w:color="auto"/>
      </w:divBdr>
    </w:div>
    <w:div w:id="2107263350">
      <w:bodyDiv w:val="1"/>
      <w:marLeft w:val="0"/>
      <w:marRight w:val="0"/>
      <w:marTop w:val="0"/>
      <w:marBottom w:val="0"/>
      <w:divBdr>
        <w:top w:val="none" w:sz="0" w:space="0" w:color="auto"/>
        <w:left w:val="none" w:sz="0" w:space="0" w:color="auto"/>
        <w:bottom w:val="none" w:sz="0" w:space="0" w:color="auto"/>
        <w:right w:val="none" w:sz="0" w:space="0" w:color="auto"/>
      </w:divBdr>
    </w:div>
    <w:div w:id="2129005149">
      <w:bodyDiv w:val="1"/>
      <w:marLeft w:val="0"/>
      <w:marRight w:val="0"/>
      <w:marTop w:val="0"/>
      <w:marBottom w:val="0"/>
      <w:divBdr>
        <w:top w:val="none" w:sz="0" w:space="0" w:color="auto"/>
        <w:left w:val="none" w:sz="0" w:space="0" w:color="auto"/>
        <w:bottom w:val="none" w:sz="0" w:space="0" w:color="auto"/>
        <w:right w:val="none" w:sz="0" w:space="0" w:color="auto"/>
      </w:divBdr>
    </w:div>
    <w:div w:id="2142110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chart" Target="charts/chart1.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Group wise Comparison</a:t>
            </a:r>
          </a:p>
        </c:rich>
      </c:tx>
      <c:overlay val="0"/>
    </c:title>
    <c:autoTitleDeleted val="0"/>
    <c:plotArea>
      <c:layout/>
      <c:barChart>
        <c:barDir val="col"/>
        <c:grouping val="clustered"/>
        <c:varyColors val="0"/>
        <c:ser>
          <c:idx val="0"/>
          <c:order val="0"/>
          <c:tx>
            <c:strRef>
              <c:f>Sheet3!$B$1</c:f>
              <c:strCache>
                <c:ptCount val="1"/>
                <c:pt idx="0">
                  <c:v>Average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Sheet3!$A$2:$A$5</c:f>
              <c:strCache>
                <c:ptCount val="4"/>
                <c:pt idx="0">
                  <c:v>G1 - Manual</c:v>
                </c:pt>
                <c:pt idx="1">
                  <c:v>G2 - Sonic</c:v>
                </c:pt>
                <c:pt idx="2">
                  <c:v>G3-Ultra Sonic</c:v>
                </c:pt>
                <c:pt idx="3">
                  <c:v>G4-Laser</c:v>
                </c:pt>
              </c:strCache>
            </c:strRef>
          </c:cat>
          <c:val>
            <c:numRef>
              <c:f>Sheet3!$B$2:$B$5</c:f>
              <c:numCache>
                <c:formatCode>General</c:formatCode>
                <c:ptCount val="4"/>
                <c:pt idx="0">
                  <c:v>3.625</c:v>
                </c:pt>
                <c:pt idx="1">
                  <c:v>1.7500000000000002</c:v>
                </c:pt>
                <c:pt idx="2">
                  <c:v>1.7500000000000002</c:v>
                </c:pt>
                <c:pt idx="3">
                  <c:v>0.75000000000000056</c:v>
                </c:pt>
              </c:numCache>
            </c:numRef>
          </c:val>
          <c:extLst>
            <c:ext xmlns:c16="http://schemas.microsoft.com/office/drawing/2014/chart" uri="{C3380CC4-5D6E-409C-BE32-E72D297353CC}">
              <c16:uniqueId val="{00000000-037C-4AC9-A7C6-0D1223E921D8}"/>
            </c:ext>
          </c:extLst>
        </c:ser>
        <c:dLbls>
          <c:showLegendKey val="0"/>
          <c:showVal val="0"/>
          <c:showCatName val="0"/>
          <c:showSerName val="0"/>
          <c:showPercent val="0"/>
          <c:showBubbleSize val="0"/>
        </c:dLbls>
        <c:gapWidth val="150"/>
        <c:axId val="152617728"/>
        <c:axId val="155049344"/>
      </c:barChart>
      <c:catAx>
        <c:axId val="152617728"/>
        <c:scaling>
          <c:orientation val="minMax"/>
        </c:scaling>
        <c:delete val="0"/>
        <c:axPos val="b"/>
        <c:numFmt formatCode="General" sourceLinked="0"/>
        <c:majorTickMark val="out"/>
        <c:minorTickMark val="none"/>
        <c:tickLblPos val="nextTo"/>
        <c:crossAx val="155049344"/>
        <c:crosses val="autoZero"/>
        <c:auto val="1"/>
        <c:lblAlgn val="ctr"/>
        <c:lblOffset val="100"/>
        <c:noMultiLvlLbl val="0"/>
      </c:catAx>
      <c:valAx>
        <c:axId val="155049344"/>
        <c:scaling>
          <c:orientation val="minMax"/>
        </c:scaling>
        <c:delete val="0"/>
        <c:axPos val="l"/>
        <c:numFmt formatCode="General" sourceLinked="1"/>
        <c:majorTickMark val="out"/>
        <c:minorTickMark val="none"/>
        <c:tickLblPos val="nextTo"/>
        <c:crossAx val="152617728"/>
        <c:crosses val="autoZero"/>
        <c:crossBetween val="between"/>
        <c:majorUnit val="1"/>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3102</TotalTime>
  <Pages>14</Pages>
  <Words>3588</Words>
  <Characters>20456</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sajna</dc:creator>
  <cp:keywords/>
  <dc:description/>
  <cp:lastModifiedBy>SDI 1084</cp:lastModifiedBy>
  <cp:revision>39</cp:revision>
  <dcterms:created xsi:type="dcterms:W3CDTF">2024-12-10T16:50:00Z</dcterms:created>
  <dcterms:modified xsi:type="dcterms:W3CDTF">2025-05-15T07:52:00Z</dcterms:modified>
</cp:coreProperties>
</file>