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8E5DE" w14:textId="77777777" w:rsidR="00D744AC" w:rsidRPr="00D744AC" w:rsidRDefault="00D744AC" w:rsidP="00D744AC">
      <w:pPr>
        <w:jc w:val="right"/>
        <w:rPr>
          <w:rFonts w:ascii="Arial" w:hAnsi="Arial" w:cs="Arial"/>
          <w:b/>
          <w:bCs/>
          <w:i/>
          <w:iCs/>
          <w:u w:val="single"/>
          <w:lang w:val="en-US"/>
        </w:rPr>
      </w:pPr>
      <w:r w:rsidRPr="00D744AC">
        <w:rPr>
          <w:rFonts w:ascii="Arial" w:hAnsi="Arial" w:cs="Arial"/>
          <w:b/>
          <w:bCs/>
          <w:i/>
          <w:iCs/>
          <w:u w:val="single"/>
          <w:lang w:val="en-US"/>
        </w:rPr>
        <w:t xml:space="preserve">Case report </w:t>
      </w:r>
    </w:p>
    <w:p w14:paraId="5B97BDD3" w14:textId="77777777" w:rsidR="00D744AC" w:rsidRDefault="00D744AC" w:rsidP="00D21FE9">
      <w:pPr>
        <w:jc w:val="right"/>
        <w:rPr>
          <w:rFonts w:ascii="Arial" w:hAnsi="Arial" w:cs="Arial"/>
          <w:b/>
          <w:bCs/>
          <w:lang w:val="en-US"/>
        </w:rPr>
      </w:pPr>
    </w:p>
    <w:p w14:paraId="25F1D0A2" w14:textId="0C01A595" w:rsidR="008726C7" w:rsidRPr="00E70266" w:rsidRDefault="00AC1414" w:rsidP="00E70266">
      <w:pPr>
        <w:jc w:val="right"/>
        <w:rPr>
          <w:rFonts w:ascii="Arial" w:hAnsi="Arial" w:cs="Arial"/>
          <w:b/>
          <w:bCs/>
          <w:lang w:val="en-US"/>
        </w:rPr>
      </w:pPr>
      <w:r w:rsidRPr="0062348B">
        <w:rPr>
          <w:rFonts w:ascii="Arial" w:hAnsi="Arial" w:cs="Arial"/>
          <w:b/>
          <w:bCs/>
          <w:lang w:val="en-US"/>
        </w:rPr>
        <w:t>ILEAL MASS PRESENTING AS INCARCERATED INGUINAL HERNIA: A RARE CASE REPORT</w:t>
      </w:r>
    </w:p>
    <w:p w14:paraId="75137E67" w14:textId="77777777" w:rsidR="008726C7" w:rsidRDefault="008726C7" w:rsidP="00D744AC">
      <w:pPr>
        <w:jc w:val="right"/>
        <w:rPr>
          <w:rFonts w:ascii="Arial" w:hAnsi="Arial" w:cs="Arial"/>
          <w:bCs/>
          <w:sz w:val="20"/>
          <w:szCs w:val="20"/>
          <w:lang w:val="en-US"/>
        </w:rPr>
      </w:pPr>
    </w:p>
    <w:p w14:paraId="7F91A324" w14:textId="77777777" w:rsidR="008726C7" w:rsidRPr="0062348B" w:rsidRDefault="008726C7" w:rsidP="00D744AC">
      <w:pPr>
        <w:jc w:val="right"/>
        <w:rPr>
          <w:rFonts w:ascii="Arial" w:hAnsi="Arial" w:cs="Arial"/>
          <w:bCs/>
          <w:sz w:val="20"/>
          <w:szCs w:val="20"/>
          <w:lang w:val="en-US"/>
        </w:rPr>
      </w:pPr>
    </w:p>
    <w:p w14:paraId="76EBDD95" w14:textId="2258A6E1" w:rsidR="00AC1414" w:rsidRPr="0062348B" w:rsidRDefault="00DA5C0A" w:rsidP="00AC1414">
      <w:pPr>
        <w:rPr>
          <w:rFonts w:ascii="Arial" w:hAnsi="Arial" w:cs="Arial"/>
          <w:b/>
          <w:sz w:val="22"/>
          <w:szCs w:val="22"/>
          <w:lang w:val="en-US"/>
        </w:rPr>
      </w:pPr>
      <w:r w:rsidRPr="0062348B">
        <w:rPr>
          <w:rFonts w:ascii="Arial" w:hAnsi="Arial" w:cs="Arial"/>
          <w:b/>
          <w:sz w:val="22"/>
          <w:szCs w:val="22"/>
          <w:lang w:val="en-US"/>
        </w:rPr>
        <w:t xml:space="preserve">Abstract: </w:t>
      </w:r>
    </w:p>
    <w:p w14:paraId="59F647CC" w14:textId="582D4A94" w:rsidR="00D21FE9" w:rsidRPr="0062348B" w:rsidRDefault="00D21FE9" w:rsidP="00AC1414">
      <w:pPr>
        <w:rPr>
          <w:rFonts w:ascii="Arial" w:hAnsi="Arial" w:cs="Arial"/>
          <w:sz w:val="20"/>
          <w:szCs w:val="20"/>
          <w:lang w:val="en-US"/>
        </w:rPr>
      </w:pPr>
      <w:r w:rsidRPr="0062348B">
        <w:rPr>
          <w:rFonts w:ascii="Arial" w:hAnsi="Arial" w:cs="Arial"/>
          <w:b/>
          <w:sz w:val="20"/>
          <w:szCs w:val="20"/>
          <w:lang w:val="en-US"/>
        </w:rPr>
        <w:t>Background:</w:t>
      </w:r>
      <w:r w:rsidRPr="0062348B">
        <w:rPr>
          <w:rFonts w:ascii="Arial" w:hAnsi="Arial" w:cs="Arial"/>
          <w:sz w:val="20"/>
          <w:szCs w:val="20"/>
          <w:lang w:val="en-US"/>
        </w:rPr>
        <w:t xml:space="preserve"> This is a case report of ileal mass presenting as a content of incarcerated right inguinal hernia</w:t>
      </w:r>
    </w:p>
    <w:p w14:paraId="6988AB9B" w14:textId="7F543669" w:rsidR="00D21FE9" w:rsidRPr="0062348B" w:rsidRDefault="00D21FE9" w:rsidP="00AC1414">
      <w:pPr>
        <w:rPr>
          <w:rFonts w:ascii="Arial" w:hAnsi="Arial" w:cs="Arial"/>
          <w:sz w:val="20"/>
          <w:szCs w:val="20"/>
          <w:lang w:val="en-US"/>
        </w:rPr>
      </w:pPr>
      <w:r w:rsidRPr="0062348B">
        <w:rPr>
          <w:rFonts w:ascii="Arial" w:hAnsi="Arial" w:cs="Arial"/>
          <w:b/>
          <w:sz w:val="20"/>
          <w:szCs w:val="20"/>
          <w:lang w:val="en-US"/>
        </w:rPr>
        <w:t>Presentation of case:</w:t>
      </w:r>
      <w:r w:rsidR="002C5989">
        <w:rPr>
          <w:rFonts w:ascii="Arial" w:hAnsi="Arial" w:cs="Arial"/>
          <w:b/>
          <w:sz w:val="20"/>
          <w:szCs w:val="20"/>
          <w:lang w:val="en-US"/>
        </w:rPr>
        <w:t xml:space="preserve"> </w:t>
      </w:r>
      <w:r w:rsidR="00DA5C0A" w:rsidRPr="0062348B">
        <w:rPr>
          <w:rFonts w:ascii="Arial" w:hAnsi="Arial" w:cs="Arial"/>
          <w:sz w:val="20"/>
          <w:szCs w:val="20"/>
          <w:lang w:val="en-US"/>
        </w:rPr>
        <w:t>We present a case</w:t>
      </w:r>
      <w:r w:rsidR="00790D14" w:rsidRPr="0062348B">
        <w:rPr>
          <w:rFonts w:ascii="Arial" w:hAnsi="Arial" w:cs="Arial"/>
          <w:sz w:val="20"/>
          <w:szCs w:val="20"/>
          <w:lang w:val="en-US"/>
        </w:rPr>
        <w:t xml:space="preserve"> report</w:t>
      </w:r>
      <w:r w:rsidR="00DA5C0A" w:rsidRPr="0062348B">
        <w:rPr>
          <w:rFonts w:ascii="Arial" w:hAnsi="Arial" w:cs="Arial"/>
          <w:sz w:val="20"/>
          <w:szCs w:val="20"/>
          <w:lang w:val="en-US"/>
        </w:rPr>
        <w:t xml:space="preserve"> of </w:t>
      </w:r>
      <w:r w:rsidR="00E35BF1" w:rsidRPr="0062348B">
        <w:rPr>
          <w:rFonts w:ascii="Arial" w:hAnsi="Arial" w:cs="Arial"/>
          <w:sz w:val="20"/>
          <w:szCs w:val="20"/>
          <w:lang w:val="en-US"/>
        </w:rPr>
        <w:t>75</w:t>
      </w:r>
      <w:r w:rsidR="004D069A" w:rsidRPr="0062348B">
        <w:rPr>
          <w:rFonts w:ascii="Arial" w:hAnsi="Arial" w:cs="Arial"/>
          <w:sz w:val="20"/>
          <w:szCs w:val="20"/>
          <w:lang w:val="en-US"/>
        </w:rPr>
        <w:t xml:space="preserve"> years old male patient </w:t>
      </w:r>
      <w:r w:rsidR="00A131EC" w:rsidRPr="0062348B">
        <w:rPr>
          <w:rFonts w:ascii="Arial" w:hAnsi="Arial" w:cs="Arial"/>
          <w:sz w:val="20"/>
          <w:szCs w:val="20"/>
          <w:lang w:val="en-US"/>
        </w:rPr>
        <w:t>presented to t</w:t>
      </w:r>
      <w:r w:rsidR="00790D14" w:rsidRPr="0062348B">
        <w:rPr>
          <w:rFonts w:ascii="Arial" w:hAnsi="Arial" w:cs="Arial"/>
          <w:sz w:val="20"/>
          <w:szCs w:val="20"/>
          <w:lang w:val="en-US"/>
        </w:rPr>
        <w:t>he casualty with obstructed right</w:t>
      </w:r>
      <w:r w:rsidR="00A131EC" w:rsidRPr="0062348B">
        <w:rPr>
          <w:rFonts w:ascii="Arial" w:hAnsi="Arial" w:cs="Arial"/>
          <w:sz w:val="20"/>
          <w:szCs w:val="20"/>
          <w:lang w:val="en-US"/>
        </w:rPr>
        <w:t xml:space="preserve"> inguinal hernia. Patient was stabilized and taken up for surgery. Perioperative findings revealed</w:t>
      </w:r>
      <w:r w:rsidR="00790D14" w:rsidRPr="0062348B">
        <w:rPr>
          <w:rFonts w:ascii="Arial" w:hAnsi="Arial" w:cs="Arial"/>
          <w:sz w:val="20"/>
          <w:szCs w:val="20"/>
          <w:lang w:val="en-US"/>
        </w:rPr>
        <w:t xml:space="preserve"> right</w:t>
      </w:r>
      <w:r w:rsidR="00A131EC" w:rsidRPr="0062348B">
        <w:rPr>
          <w:rFonts w:ascii="Arial" w:hAnsi="Arial" w:cs="Arial"/>
          <w:sz w:val="20"/>
          <w:szCs w:val="20"/>
          <w:lang w:val="en-US"/>
        </w:rPr>
        <w:t xml:space="preserve"> indirect hernia with ileal </w:t>
      </w:r>
      <w:r w:rsidR="00790D14" w:rsidRPr="0062348B">
        <w:rPr>
          <w:rFonts w:ascii="Arial" w:hAnsi="Arial" w:cs="Arial"/>
          <w:sz w:val="20"/>
          <w:szCs w:val="20"/>
          <w:lang w:val="en-US"/>
        </w:rPr>
        <w:t>loop with mass infiltrating right</w:t>
      </w:r>
      <w:r w:rsidR="00A131EC" w:rsidRPr="0062348B">
        <w:rPr>
          <w:rFonts w:ascii="Arial" w:hAnsi="Arial" w:cs="Arial"/>
          <w:sz w:val="20"/>
          <w:szCs w:val="20"/>
          <w:lang w:val="en-US"/>
        </w:rPr>
        <w:t xml:space="preserve"> testis</w:t>
      </w:r>
      <w:r w:rsidR="00793978" w:rsidRPr="0062348B">
        <w:rPr>
          <w:rFonts w:ascii="Arial" w:hAnsi="Arial" w:cs="Arial"/>
          <w:sz w:val="20"/>
          <w:szCs w:val="20"/>
          <w:lang w:val="en-US"/>
        </w:rPr>
        <w:t xml:space="preserve"> and bladder</w:t>
      </w:r>
      <w:r w:rsidR="00A131EC" w:rsidRPr="0062348B">
        <w:rPr>
          <w:rFonts w:ascii="Arial" w:hAnsi="Arial" w:cs="Arial"/>
          <w:sz w:val="20"/>
          <w:szCs w:val="20"/>
          <w:lang w:val="en-US"/>
        </w:rPr>
        <w:t xml:space="preserve"> as the content</w:t>
      </w:r>
      <w:r w:rsidR="00EE5270" w:rsidRPr="0062348B">
        <w:rPr>
          <w:rFonts w:ascii="Arial" w:hAnsi="Arial" w:cs="Arial"/>
          <w:sz w:val="20"/>
          <w:szCs w:val="20"/>
          <w:lang w:val="en-US"/>
        </w:rPr>
        <w:t>. The loop of ileum</w:t>
      </w:r>
      <w:r w:rsidR="003E73C2" w:rsidRPr="0062348B">
        <w:rPr>
          <w:rFonts w:ascii="Arial" w:hAnsi="Arial" w:cs="Arial"/>
          <w:sz w:val="20"/>
          <w:szCs w:val="20"/>
          <w:lang w:val="en-US"/>
        </w:rPr>
        <w:t xml:space="preserve"> containing the mass</w:t>
      </w:r>
      <w:r w:rsidR="00EE5270" w:rsidRPr="0062348B">
        <w:rPr>
          <w:rFonts w:ascii="Arial" w:hAnsi="Arial" w:cs="Arial"/>
          <w:sz w:val="20"/>
          <w:szCs w:val="20"/>
          <w:lang w:val="en-US"/>
        </w:rPr>
        <w:t xml:space="preserve"> wa</w:t>
      </w:r>
      <w:r w:rsidR="00790D14" w:rsidRPr="0062348B">
        <w:rPr>
          <w:rFonts w:ascii="Arial" w:hAnsi="Arial" w:cs="Arial"/>
          <w:sz w:val="20"/>
          <w:szCs w:val="20"/>
          <w:lang w:val="en-US"/>
        </w:rPr>
        <w:t>s resected and anastomosed, right</w:t>
      </w:r>
      <w:r w:rsidR="00EE5270" w:rsidRPr="0062348B">
        <w:rPr>
          <w:rFonts w:ascii="Arial" w:hAnsi="Arial" w:cs="Arial"/>
          <w:sz w:val="20"/>
          <w:szCs w:val="20"/>
          <w:lang w:val="en-US"/>
        </w:rPr>
        <w:t xml:space="preserve"> orchidectomy done</w:t>
      </w:r>
      <w:r w:rsidR="00793978" w:rsidRPr="0062348B">
        <w:rPr>
          <w:rFonts w:ascii="Arial" w:hAnsi="Arial" w:cs="Arial"/>
          <w:sz w:val="20"/>
          <w:szCs w:val="20"/>
          <w:lang w:val="en-US"/>
        </w:rPr>
        <w:t>, bladder separated from the mass</w:t>
      </w:r>
      <w:r w:rsidR="00EE5270" w:rsidRPr="0062348B">
        <w:rPr>
          <w:rFonts w:ascii="Arial" w:hAnsi="Arial" w:cs="Arial"/>
          <w:sz w:val="20"/>
          <w:szCs w:val="20"/>
          <w:lang w:val="en-US"/>
        </w:rPr>
        <w:t xml:space="preserve">. </w:t>
      </w:r>
      <w:r w:rsidR="002930A2" w:rsidRPr="0062348B">
        <w:rPr>
          <w:rFonts w:ascii="Arial" w:hAnsi="Arial" w:cs="Arial"/>
          <w:sz w:val="20"/>
          <w:szCs w:val="20"/>
          <w:lang w:val="en-US"/>
        </w:rPr>
        <w:t xml:space="preserve">Anatomical repair of the inguinal hernia was done and the sample was sent to histopathology. HPE revealed chronic inflammatory lesion of the ileum with no </w:t>
      </w:r>
      <w:r w:rsidR="005916AE" w:rsidRPr="0062348B">
        <w:rPr>
          <w:rFonts w:ascii="Arial" w:hAnsi="Arial" w:cs="Arial"/>
          <w:sz w:val="20"/>
          <w:szCs w:val="20"/>
          <w:lang w:val="en-US"/>
        </w:rPr>
        <w:t xml:space="preserve">microscopic </w:t>
      </w:r>
      <w:r w:rsidR="002930A2" w:rsidRPr="0062348B">
        <w:rPr>
          <w:rFonts w:ascii="Arial" w:hAnsi="Arial" w:cs="Arial"/>
          <w:sz w:val="20"/>
          <w:szCs w:val="20"/>
          <w:lang w:val="en-US"/>
        </w:rPr>
        <w:t xml:space="preserve">infiltration into the testis and surrounding soft tissue. </w:t>
      </w:r>
      <w:r w:rsidRPr="0062348B">
        <w:rPr>
          <w:rFonts w:ascii="Arial" w:hAnsi="Arial" w:cs="Arial"/>
          <w:sz w:val="20"/>
          <w:szCs w:val="20"/>
          <w:lang w:val="en-US"/>
        </w:rPr>
        <w:t xml:space="preserve">Patient had uneventful recovery and was </w:t>
      </w:r>
      <w:proofErr w:type="gramStart"/>
      <w:r w:rsidRPr="0062348B">
        <w:rPr>
          <w:rFonts w:ascii="Arial" w:hAnsi="Arial" w:cs="Arial"/>
          <w:sz w:val="20"/>
          <w:szCs w:val="20"/>
          <w:lang w:val="en-US"/>
        </w:rPr>
        <w:t>discharged .</w:t>
      </w:r>
      <w:proofErr w:type="gramEnd"/>
    </w:p>
    <w:p w14:paraId="263AFF47" w14:textId="43334029" w:rsidR="00DA5C0A" w:rsidRDefault="00D21FE9" w:rsidP="00AC1414">
      <w:pPr>
        <w:rPr>
          <w:rFonts w:ascii="Arial" w:hAnsi="Arial" w:cs="Arial"/>
          <w:sz w:val="20"/>
          <w:szCs w:val="20"/>
          <w:lang w:val="en-US"/>
        </w:rPr>
      </w:pPr>
      <w:r w:rsidRPr="0062348B">
        <w:rPr>
          <w:rFonts w:ascii="Arial" w:hAnsi="Arial" w:cs="Arial"/>
          <w:b/>
          <w:sz w:val="20"/>
          <w:szCs w:val="20"/>
          <w:lang w:val="en-US"/>
        </w:rPr>
        <w:t>Conclusion:</w:t>
      </w:r>
      <w:r w:rsidR="002C5989">
        <w:rPr>
          <w:rFonts w:ascii="Arial" w:hAnsi="Arial" w:cs="Arial"/>
          <w:lang w:val="en-US"/>
        </w:rPr>
        <w:t xml:space="preserve"> </w:t>
      </w:r>
      <w:r w:rsidR="002C5989">
        <w:rPr>
          <w:rFonts w:ascii="Arial" w:hAnsi="Arial" w:cs="Arial"/>
          <w:sz w:val="20"/>
          <w:szCs w:val="20"/>
          <w:lang w:val="en-US"/>
        </w:rPr>
        <w:t xml:space="preserve">incarcerated inguinal hernia usually contains gangrenous bowel or </w:t>
      </w:r>
      <w:proofErr w:type="spellStart"/>
      <w:r w:rsidR="002C5989">
        <w:rPr>
          <w:rFonts w:ascii="Arial" w:hAnsi="Arial" w:cs="Arial"/>
          <w:sz w:val="20"/>
          <w:szCs w:val="20"/>
          <w:lang w:val="en-US"/>
        </w:rPr>
        <w:t>omentum</w:t>
      </w:r>
      <w:proofErr w:type="spellEnd"/>
      <w:r w:rsidR="002C5989">
        <w:rPr>
          <w:rFonts w:ascii="Arial" w:hAnsi="Arial" w:cs="Arial"/>
          <w:sz w:val="20"/>
          <w:szCs w:val="20"/>
          <w:lang w:val="en-US"/>
        </w:rPr>
        <w:t xml:space="preserve">, in this case it is a benign mass infiltrating the testis which is a rare presentation. </w:t>
      </w:r>
    </w:p>
    <w:p w14:paraId="799F0EDD" w14:textId="77777777" w:rsidR="008726C7" w:rsidRDefault="008726C7" w:rsidP="00AC1414">
      <w:pPr>
        <w:rPr>
          <w:rFonts w:ascii="Arial" w:hAnsi="Arial" w:cs="Arial"/>
          <w:sz w:val="20"/>
          <w:szCs w:val="20"/>
          <w:lang w:val="en-US"/>
        </w:rPr>
      </w:pPr>
    </w:p>
    <w:p w14:paraId="3205004B" w14:textId="4C5C02E1" w:rsidR="008726C7" w:rsidRDefault="008726C7" w:rsidP="00AC1414">
      <w:pPr>
        <w:rPr>
          <w:rFonts w:ascii="Arial" w:hAnsi="Arial" w:cs="Arial"/>
          <w:sz w:val="20"/>
          <w:szCs w:val="20"/>
          <w:lang w:val="en-US"/>
        </w:rPr>
      </w:pPr>
      <w:r w:rsidRPr="008726C7">
        <w:rPr>
          <w:rFonts w:ascii="Arial" w:hAnsi="Arial" w:cs="Arial"/>
          <w:sz w:val="20"/>
          <w:szCs w:val="20"/>
          <w:lang w:val="en-US"/>
        </w:rPr>
        <w:t>(Key words: incarcerated hernia, ileal mass, benign mass, resection, anastomosis)</w:t>
      </w:r>
    </w:p>
    <w:p w14:paraId="7902C862" w14:textId="77777777" w:rsidR="008726C7" w:rsidRDefault="008726C7" w:rsidP="00AC1414">
      <w:pPr>
        <w:rPr>
          <w:rFonts w:ascii="Arial" w:hAnsi="Arial" w:cs="Arial"/>
          <w:sz w:val="20"/>
          <w:szCs w:val="20"/>
          <w:lang w:val="en-US"/>
        </w:rPr>
      </w:pPr>
    </w:p>
    <w:p w14:paraId="56E64435" w14:textId="77777777" w:rsidR="008726C7" w:rsidRDefault="008726C7" w:rsidP="00AC1414">
      <w:pPr>
        <w:rPr>
          <w:rFonts w:ascii="Arial" w:hAnsi="Arial" w:cs="Arial"/>
          <w:sz w:val="20"/>
          <w:szCs w:val="20"/>
          <w:lang w:val="en-US"/>
        </w:rPr>
      </w:pPr>
    </w:p>
    <w:p w14:paraId="01AAEBC5" w14:textId="77777777" w:rsidR="008726C7" w:rsidRDefault="008726C7" w:rsidP="00AC1414">
      <w:pPr>
        <w:rPr>
          <w:rFonts w:ascii="Arial" w:hAnsi="Arial" w:cs="Arial"/>
          <w:sz w:val="20"/>
          <w:szCs w:val="20"/>
          <w:lang w:val="en-US"/>
        </w:rPr>
      </w:pPr>
    </w:p>
    <w:p w14:paraId="11E2EBCB" w14:textId="77777777" w:rsidR="008726C7" w:rsidRPr="002C5989" w:rsidRDefault="008726C7" w:rsidP="00AC1414">
      <w:pPr>
        <w:rPr>
          <w:rFonts w:ascii="Arial" w:hAnsi="Arial" w:cs="Arial"/>
          <w:sz w:val="20"/>
          <w:szCs w:val="20"/>
          <w:lang w:val="en-US"/>
        </w:rPr>
      </w:pPr>
    </w:p>
    <w:p w14:paraId="55E118B2" w14:textId="77777777" w:rsidR="005916AE" w:rsidRPr="00D21FE9" w:rsidRDefault="005916AE" w:rsidP="00AC1414">
      <w:pPr>
        <w:rPr>
          <w:rFonts w:ascii="Arial" w:hAnsi="Arial" w:cs="Arial"/>
          <w:lang w:val="en-US"/>
        </w:rPr>
      </w:pPr>
    </w:p>
    <w:p w14:paraId="5B43C77D" w14:textId="41FD604A" w:rsidR="005916AE" w:rsidRPr="0062348B" w:rsidRDefault="005916AE" w:rsidP="00AC1414">
      <w:pPr>
        <w:rPr>
          <w:rFonts w:ascii="Arial" w:hAnsi="Arial" w:cs="Arial"/>
          <w:b/>
          <w:lang w:val="en-US"/>
        </w:rPr>
      </w:pPr>
      <w:r w:rsidRPr="0062348B">
        <w:rPr>
          <w:rFonts w:ascii="Arial" w:hAnsi="Arial" w:cs="Arial"/>
          <w:b/>
          <w:lang w:val="en-US"/>
        </w:rPr>
        <w:t>Introduction:</w:t>
      </w:r>
    </w:p>
    <w:p w14:paraId="34F1225F" w14:textId="64500049" w:rsidR="00A022F9" w:rsidRPr="0062348B" w:rsidRDefault="00A022F9" w:rsidP="00AC1414">
      <w:pPr>
        <w:rPr>
          <w:rFonts w:ascii="Arial" w:hAnsi="Arial" w:cs="Arial"/>
          <w:sz w:val="20"/>
          <w:szCs w:val="20"/>
        </w:rPr>
      </w:pPr>
      <w:r w:rsidRPr="0062348B">
        <w:rPr>
          <w:rFonts w:ascii="Arial" w:hAnsi="Arial" w:cs="Arial"/>
          <w:sz w:val="20"/>
          <w:szCs w:val="20"/>
        </w:rPr>
        <w:t>An inguinal hernia is defined as the protrusion of intra-abdominal contents through a defect in the abdominal wall in the inguinal region, either directly through the posterior wall of the inguinal canal or indirectly via the deep inguinal</w:t>
      </w:r>
      <w:r w:rsidR="004366DE" w:rsidRPr="0062348B">
        <w:rPr>
          <w:rFonts w:ascii="Arial" w:hAnsi="Arial" w:cs="Arial"/>
          <w:sz w:val="20"/>
          <w:szCs w:val="20"/>
        </w:rPr>
        <w:t xml:space="preserve"> ring</w:t>
      </w:r>
      <w:r w:rsidRPr="0062348B">
        <w:rPr>
          <w:rFonts w:ascii="Arial" w:hAnsi="Arial" w:cs="Arial"/>
          <w:sz w:val="20"/>
          <w:szCs w:val="20"/>
        </w:rPr>
        <w:t xml:space="preserve">. It is the most common type of abdominal wall hernia, particularly in males, and often presents as a reducible groin swelling that becomes more prominent with straining or standing </w:t>
      </w:r>
      <w:r w:rsidRPr="0062348B">
        <w:rPr>
          <w:rFonts w:ascii="Arial" w:hAnsi="Arial" w:cs="Arial"/>
          <w:sz w:val="20"/>
          <w:szCs w:val="20"/>
          <w:vertAlign w:val="superscript"/>
        </w:rPr>
        <w:t>[1]</w:t>
      </w:r>
      <w:r w:rsidRPr="0062348B">
        <w:rPr>
          <w:rFonts w:ascii="Arial" w:hAnsi="Arial" w:cs="Arial"/>
          <w:sz w:val="20"/>
          <w:szCs w:val="20"/>
        </w:rPr>
        <w:t>. When the herniated contents become trapped and cannot be returned to the abdominal cavity, the h</w:t>
      </w:r>
      <w:r w:rsidR="004366DE" w:rsidRPr="0062348B">
        <w:rPr>
          <w:rFonts w:ascii="Arial" w:hAnsi="Arial" w:cs="Arial"/>
          <w:sz w:val="20"/>
          <w:szCs w:val="20"/>
        </w:rPr>
        <w:t xml:space="preserve">ernia is termed </w:t>
      </w:r>
      <w:r w:rsidR="00CE34DB" w:rsidRPr="0062348B">
        <w:rPr>
          <w:rFonts w:ascii="Arial" w:hAnsi="Arial" w:cs="Arial"/>
          <w:sz w:val="20"/>
          <w:szCs w:val="20"/>
        </w:rPr>
        <w:t>incarcerated</w:t>
      </w:r>
      <w:r w:rsidR="00D64F3C">
        <w:rPr>
          <w:rFonts w:ascii="Arial" w:hAnsi="Arial" w:cs="Arial"/>
          <w:sz w:val="20"/>
          <w:szCs w:val="20"/>
        </w:rPr>
        <w:t xml:space="preserve"> [5,6]</w:t>
      </w:r>
      <w:r w:rsidR="00CE34DB" w:rsidRPr="0062348B">
        <w:rPr>
          <w:rFonts w:ascii="Arial" w:hAnsi="Arial" w:cs="Arial"/>
          <w:sz w:val="20"/>
          <w:szCs w:val="20"/>
        </w:rPr>
        <w:t xml:space="preserve">. </w:t>
      </w:r>
      <w:r w:rsidRPr="0062348B">
        <w:rPr>
          <w:rFonts w:ascii="Arial" w:hAnsi="Arial" w:cs="Arial"/>
          <w:sz w:val="20"/>
          <w:szCs w:val="20"/>
        </w:rPr>
        <w:t xml:space="preserve">Incarceration can lead to intestinal obstruction, presenting clinically with pain, vomiting, abdominal distension, and constipation </w:t>
      </w:r>
      <w:r w:rsidRPr="0062348B">
        <w:rPr>
          <w:rFonts w:ascii="Arial" w:hAnsi="Arial" w:cs="Arial"/>
          <w:sz w:val="20"/>
          <w:szCs w:val="20"/>
          <w:vertAlign w:val="superscript"/>
        </w:rPr>
        <w:t>[2]</w:t>
      </w:r>
      <w:r w:rsidRPr="0062348B">
        <w:rPr>
          <w:rFonts w:ascii="Arial" w:hAnsi="Arial" w:cs="Arial"/>
          <w:sz w:val="20"/>
          <w:szCs w:val="20"/>
        </w:rPr>
        <w:t xml:space="preserve">. Although blood supply is initially preserved, prolonged incarceration may lead to strangulation, where vascular compromise results in ischemia and potential bowel necrosis </w:t>
      </w:r>
      <w:r w:rsidRPr="0062348B">
        <w:rPr>
          <w:rFonts w:ascii="Arial" w:hAnsi="Arial" w:cs="Arial"/>
          <w:sz w:val="20"/>
          <w:szCs w:val="20"/>
          <w:vertAlign w:val="superscript"/>
        </w:rPr>
        <w:t>[1,3]</w:t>
      </w:r>
      <w:r w:rsidRPr="0062348B">
        <w:rPr>
          <w:rFonts w:ascii="Arial" w:hAnsi="Arial" w:cs="Arial"/>
          <w:sz w:val="20"/>
          <w:szCs w:val="20"/>
        </w:rPr>
        <w:t xml:space="preserve">. Strangulated hernias are surgical emergencies requiring immediate intervention to prevent severe complications such as perforation, peritonitis, and sepsis </w:t>
      </w:r>
      <w:r w:rsidRPr="0062348B">
        <w:rPr>
          <w:rFonts w:ascii="Arial" w:hAnsi="Arial" w:cs="Arial"/>
          <w:sz w:val="20"/>
          <w:szCs w:val="20"/>
          <w:vertAlign w:val="superscript"/>
        </w:rPr>
        <w:t>[3</w:t>
      </w:r>
      <w:r w:rsidR="00B0490F">
        <w:rPr>
          <w:rFonts w:ascii="Arial" w:hAnsi="Arial" w:cs="Arial"/>
          <w:sz w:val="20"/>
          <w:szCs w:val="20"/>
          <w:vertAlign w:val="superscript"/>
        </w:rPr>
        <w:t>,7,8</w:t>
      </w:r>
      <w:r w:rsidRPr="0062348B">
        <w:rPr>
          <w:rFonts w:ascii="Arial" w:hAnsi="Arial" w:cs="Arial"/>
          <w:sz w:val="20"/>
          <w:szCs w:val="20"/>
          <w:vertAlign w:val="superscript"/>
        </w:rPr>
        <w:t>]</w:t>
      </w:r>
      <w:r w:rsidRPr="0062348B">
        <w:rPr>
          <w:rFonts w:ascii="Arial" w:hAnsi="Arial" w:cs="Arial"/>
          <w:sz w:val="20"/>
          <w:szCs w:val="20"/>
        </w:rPr>
        <w:t xml:space="preserve">. Imaging modalities like ultrasonography and CT scan can support diagnosis, but clinical assessment remains the cornerstone </w:t>
      </w:r>
      <w:r w:rsidRPr="0062348B">
        <w:rPr>
          <w:rFonts w:ascii="Arial" w:hAnsi="Arial" w:cs="Arial"/>
          <w:sz w:val="20"/>
          <w:szCs w:val="20"/>
          <w:vertAlign w:val="superscript"/>
        </w:rPr>
        <w:t>[2]</w:t>
      </w:r>
      <w:r w:rsidRPr="0062348B">
        <w:rPr>
          <w:rFonts w:ascii="Arial" w:hAnsi="Arial" w:cs="Arial"/>
          <w:sz w:val="20"/>
          <w:szCs w:val="20"/>
        </w:rPr>
        <w:t xml:space="preserve">. Timely recognition and operative repair are essential to prevent morbidity and mortality associated with obstructed or strangulated inguinal hernias </w:t>
      </w:r>
      <w:r w:rsidRPr="0062348B">
        <w:rPr>
          <w:rFonts w:ascii="Arial" w:hAnsi="Arial" w:cs="Arial"/>
          <w:sz w:val="20"/>
          <w:szCs w:val="20"/>
          <w:vertAlign w:val="superscript"/>
        </w:rPr>
        <w:t>[1</w:t>
      </w:r>
      <w:r w:rsidR="00CE34DB" w:rsidRPr="0062348B">
        <w:rPr>
          <w:rFonts w:ascii="Arial" w:hAnsi="Arial" w:cs="Arial"/>
          <w:sz w:val="20"/>
          <w:szCs w:val="20"/>
          <w:vertAlign w:val="superscript"/>
        </w:rPr>
        <w:t>, 2</w:t>
      </w:r>
      <w:r w:rsidRPr="0062348B">
        <w:rPr>
          <w:rFonts w:ascii="Arial" w:hAnsi="Arial" w:cs="Arial"/>
          <w:sz w:val="20"/>
          <w:szCs w:val="20"/>
          <w:vertAlign w:val="superscript"/>
        </w:rPr>
        <w:t>]</w:t>
      </w:r>
      <w:r w:rsidRPr="0062348B">
        <w:rPr>
          <w:rFonts w:ascii="Arial" w:hAnsi="Arial" w:cs="Arial"/>
          <w:sz w:val="20"/>
          <w:szCs w:val="20"/>
        </w:rPr>
        <w:t>.</w:t>
      </w:r>
    </w:p>
    <w:p w14:paraId="58D89675" w14:textId="674F08B2" w:rsidR="00D21FE9" w:rsidRPr="0062348B" w:rsidRDefault="00FE3503" w:rsidP="00AC1414">
      <w:pPr>
        <w:rPr>
          <w:rFonts w:ascii="Arial" w:hAnsi="Arial" w:cs="Arial"/>
          <w:sz w:val="20"/>
          <w:szCs w:val="20"/>
          <w:lang w:val="en-US"/>
        </w:rPr>
      </w:pPr>
      <w:r>
        <w:rPr>
          <w:rFonts w:ascii="Arial" w:hAnsi="Arial" w:cs="Arial"/>
          <w:sz w:val="20"/>
          <w:szCs w:val="20"/>
        </w:rPr>
        <w:lastRenderedPageBreak/>
        <w:br/>
      </w:r>
    </w:p>
    <w:p w14:paraId="172C46A4" w14:textId="77777777" w:rsidR="00D21FE9" w:rsidRPr="00D21FE9" w:rsidRDefault="00D21FE9" w:rsidP="00AC1414">
      <w:pPr>
        <w:rPr>
          <w:rFonts w:ascii="Arial" w:hAnsi="Arial" w:cs="Arial"/>
          <w:lang w:val="en-US"/>
        </w:rPr>
      </w:pPr>
    </w:p>
    <w:p w14:paraId="578286F2" w14:textId="77777777" w:rsidR="0062348B" w:rsidRDefault="0062348B" w:rsidP="00AC1414">
      <w:pPr>
        <w:rPr>
          <w:rFonts w:ascii="Arial" w:hAnsi="Arial" w:cs="Arial"/>
          <w:b/>
          <w:sz w:val="22"/>
          <w:szCs w:val="22"/>
          <w:lang w:val="en-US"/>
        </w:rPr>
      </w:pPr>
    </w:p>
    <w:p w14:paraId="270020CE" w14:textId="2C2A75B3" w:rsidR="006C2593" w:rsidRPr="0062348B" w:rsidRDefault="006C2593" w:rsidP="00AC1414">
      <w:pPr>
        <w:rPr>
          <w:rFonts w:ascii="Arial" w:hAnsi="Arial" w:cs="Arial"/>
          <w:b/>
          <w:sz w:val="22"/>
          <w:szCs w:val="22"/>
          <w:lang w:val="en-US"/>
        </w:rPr>
      </w:pPr>
      <w:r w:rsidRPr="0062348B">
        <w:rPr>
          <w:rFonts w:ascii="Arial" w:hAnsi="Arial" w:cs="Arial"/>
          <w:b/>
          <w:sz w:val="22"/>
          <w:szCs w:val="22"/>
          <w:lang w:val="en-US"/>
        </w:rPr>
        <w:t xml:space="preserve">CASE </w:t>
      </w:r>
      <w:r w:rsidR="008726C7">
        <w:rPr>
          <w:rFonts w:ascii="Arial" w:hAnsi="Arial" w:cs="Arial"/>
          <w:b/>
          <w:sz w:val="22"/>
          <w:szCs w:val="22"/>
          <w:lang w:val="en-US"/>
        </w:rPr>
        <w:t xml:space="preserve">PRESENTATION </w:t>
      </w:r>
    </w:p>
    <w:p w14:paraId="3D152502" w14:textId="4ACBCFEF" w:rsidR="00B645B6" w:rsidRPr="0062348B" w:rsidRDefault="00C00BC1" w:rsidP="00AC1414">
      <w:pPr>
        <w:rPr>
          <w:rFonts w:ascii="Arial" w:hAnsi="Arial" w:cs="Arial"/>
          <w:sz w:val="20"/>
          <w:szCs w:val="20"/>
          <w:lang w:val="en-US"/>
        </w:rPr>
      </w:pPr>
      <w:r w:rsidRPr="0062348B">
        <w:rPr>
          <w:rFonts w:ascii="Arial" w:hAnsi="Arial" w:cs="Arial"/>
          <w:sz w:val="20"/>
          <w:szCs w:val="20"/>
          <w:lang w:val="en-US"/>
        </w:rPr>
        <w:t>Here is a 75 y</w:t>
      </w:r>
      <w:r w:rsidR="003E2273" w:rsidRPr="0062348B">
        <w:rPr>
          <w:rFonts w:ascii="Arial" w:hAnsi="Arial" w:cs="Arial"/>
          <w:sz w:val="20"/>
          <w:szCs w:val="20"/>
          <w:lang w:val="en-US"/>
        </w:rPr>
        <w:t>ea</w:t>
      </w:r>
      <w:r w:rsidRPr="0062348B">
        <w:rPr>
          <w:rFonts w:ascii="Arial" w:hAnsi="Arial" w:cs="Arial"/>
          <w:sz w:val="20"/>
          <w:szCs w:val="20"/>
          <w:lang w:val="en-US"/>
        </w:rPr>
        <w:t xml:space="preserve">rs male patient came to the casualty with complaints </w:t>
      </w:r>
      <w:r w:rsidR="0082588D" w:rsidRPr="0062348B">
        <w:rPr>
          <w:rFonts w:ascii="Arial" w:hAnsi="Arial" w:cs="Arial"/>
          <w:sz w:val="20"/>
          <w:szCs w:val="20"/>
          <w:lang w:val="en-US"/>
        </w:rPr>
        <w:t>of swelling in the right</w:t>
      </w:r>
      <w:r w:rsidRPr="0062348B">
        <w:rPr>
          <w:rFonts w:ascii="Arial" w:hAnsi="Arial" w:cs="Arial"/>
          <w:sz w:val="20"/>
          <w:szCs w:val="20"/>
          <w:lang w:val="en-US"/>
        </w:rPr>
        <w:t xml:space="preserve"> inguinal region since past 4 y</w:t>
      </w:r>
      <w:r w:rsidR="003E2273" w:rsidRPr="0062348B">
        <w:rPr>
          <w:rFonts w:ascii="Arial" w:hAnsi="Arial" w:cs="Arial"/>
          <w:sz w:val="20"/>
          <w:szCs w:val="20"/>
          <w:lang w:val="en-US"/>
        </w:rPr>
        <w:t>ea</w:t>
      </w:r>
      <w:r w:rsidRPr="0062348B">
        <w:rPr>
          <w:rFonts w:ascii="Arial" w:hAnsi="Arial" w:cs="Arial"/>
          <w:sz w:val="20"/>
          <w:szCs w:val="20"/>
          <w:lang w:val="en-US"/>
        </w:rPr>
        <w:t xml:space="preserve">rs  </w:t>
      </w:r>
      <w:r w:rsidR="003E2273" w:rsidRPr="0062348B">
        <w:rPr>
          <w:rFonts w:ascii="Arial" w:hAnsi="Arial" w:cs="Arial"/>
          <w:sz w:val="20"/>
          <w:szCs w:val="20"/>
          <w:lang w:val="en-US"/>
        </w:rPr>
        <w:t>initially</w:t>
      </w:r>
      <w:r w:rsidRPr="0062348B">
        <w:rPr>
          <w:rFonts w:ascii="Arial" w:hAnsi="Arial" w:cs="Arial"/>
          <w:sz w:val="20"/>
          <w:szCs w:val="20"/>
          <w:lang w:val="en-US"/>
        </w:rPr>
        <w:t xml:space="preserve"> reducible, but now non reducible</w:t>
      </w:r>
      <w:r w:rsidR="00566897" w:rsidRPr="0062348B">
        <w:rPr>
          <w:rFonts w:ascii="Arial" w:hAnsi="Arial" w:cs="Arial"/>
          <w:sz w:val="20"/>
          <w:szCs w:val="20"/>
          <w:lang w:val="en-US"/>
        </w:rPr>
        <w:t xml:space="preserve"> since 2 days</w:t>
      </w:r>
      <w:r w:rsidRPr="0062348B">
        <w:rPr>
          <w:rFonts w:ascii="Arial" w:hAnsi="Arial" w:cs="Arial"/>
          <w:sz w:val="20"/>
          <w:szCs w:val="20"/>
          <w:lang w:val="en-US"/>
        </w:rPr>
        <w:t>. He also complained of vomiting since past 2 days</w:t>
      </w:r>
      <w:r w:rsidR="003E2273" w:rsidRPr="0062348B">
        <w:rPr>
          <w:rFonts w:ascii="Arial" w:hAnsi="Arial" w:cs="Arial"/>
          <w:sz w:val="20"/>
          <w:szCs w:val="20"/>
          <w:lang w:val="en-US"/>
        </w:rPr>
        <w:t xml:space="preserve"> and not passage of stools since 2 days. </w:t>
      </w:r>
      <w:r w:rsidRPr="0062348B">
        <w:rPr>
          <w:rFonts w:ascii="Arial" w:hAnsi="Arial" w:cs="Arial"/>
          <w:sz w:val="20"/>
          <w:szCs w:val="20"/>
          <w:lang w:val="en-US"/>
        </w:rPr>
        <w:t xml:space="preserve">On examination patient was hemodynamically stable </w:t>
      </w:r>
      <w:r w:rsidR="0082588D" w:rsidRPr="0062348B">
        <w:rPr>
          <w:rFonts w:ascii="Arial" w:hAnsi="Arial" w:cs="Arial"/>
          <w:sz w:val="20"/>
          <w:szCs w:val="20"/>
          <w:lang w:val="en-US"/>
        </w:rPr>
        <w:t xml:space="preserve">and diagnosed as right </w:t>
      </w:r>
      <w:r w:rsidR="00A022F9" w:rsidRPr="0062348B">
        <w:rPr>
          <w:rFonts w:ascii="Arial" w:hAnsi="Arial" w:cs="Arial"/>
          <w:sz w:val="20"/>
          <w:szCs w:val="20"/>
          <w:lang w:val="en-US"/>
        </w:rPr>
        <w:t>incarcerated</w:t>
      </w:r>
      <w:r w:rsidR="000B31F8" w:rsidRPr="0062348B">
        <w:rPr>
          <w:rFonts w:ascii="Arial" w:hAnsi="Arial" w:cs="Arial"/>
          <w:sz w:val="20"/>
          <w:szCs w:val="20"/>
          <w:lang w:val="en-US"/>
        </w:rPr>
        <w:t xml:space="preserve"> </w:t>
      </w:r>
      <w:r w:rsidRPr="0062348B">
        <w:rPr>
          <w:rFonts w:ascii="Arial" w:hAnsi="Arial" w:cs="Arial"/>
          <w:sz w:val="20"/>
          <w:szCs w:val="20"/>
          <w:lang w:val="en-US"/>
        </w:rPr>
        <w:t>inguinal hernia</w:t>
      </w:r>
      <w:r w:rsidR="00144FF3" w:rsidRPr="0062348B">
        <w:rPr>
          <w:rFonts w:ascii="Arial" w:hAnsi="Arial" w:cs="Arial"/>
          <w:sz w:val="20"/>
          <w:szCs w:val="20"/>
          <w:lang w:val="en-US"/>
        </w:rPr>
        <w:t xml:space="preserve"> </w:t>
      </w:r>
      <w:r w:rsidR="004E1124" w:rsidRPr="0062348B">
        <w:rPr>
          <w:rFonts w:ascii="Arial" w:hAnsi="Arial" w:cs="Arial"/>
          <w:sz w:val="20"/>
          <w:szCs w:val="20"/>
          <w:lang w:val="en-US"/>
        </w:rPr>
        <w:t>(figure</w:t>
      </w:r>
      <w:r w:rsidR="00144FF3" w:rsidRPr="0062348B">
        <w:rPr>
          <w:rFonts w:ascii="Arial" w:hAnsi="Arial" w:cs="Arial"/>
          <w:sz w:val="20"/>
          <w:szCs w:val="20"/>
          <w:lang w:val="en-US"/>
        </w:rPr>
        <w:t xml:space="preserve"> 1</w:t>
      </w:r>
      <w:r w:rsidR="004E1124" w:rsidRPr="0062348B">
        <w:rPr>
          <w:rFonts w:ascii="Arial" w:hAnsi="Arial" w:cs="Arial"/>
          <w:sz w:val="20"/>
          <w:szCs w:val="20"/>
          <w:lang w:val="en-US"/>
        </w:rPr>
        <w:t xml:space="preserve">). </w:t>
      </w:r>
      <w:r w:rsidRPr="0062348B">
        <w:rPr>
          <w:rFonts w:ascii="Arial" w:hAnsi="Arial" w:cs="Arial"/>
          <w:sz w:val="20"/>
          <w:szCs w:val="20"/>
          <w:lang w:val="en-US"/>
        </w:rPr>
        <w:t xml:space="preserve">Erythematous skin </w:t>
      </w:r>
      <w:r w:rsidR="003E2273" w:rsidRPr="0062348B">
        <w:rPr>
          <w:rFonts w:ascii="Arial" w:hAnsi="Arial" w:cs="Arial"/>
          <w:sz w:val="20"/>
          <w:szCs w:val="20"/>
          <w:lang w:val="en-US"/>
        </w:rPr>
        <w:t>color</w:t>
      </w:r>
      <w:r w:rsidR="00566897" w:rsidRPr="0062348B">
        <w:rPr>
          <w:rFonts w:ascii="Arial" w:hAnsi="Arial" w:cs="Arial"/>
          <w:sz w:val="20"/>
          <w:szCs w:val="20"/>
          <w:lang w:val="en-US"/>
        </w:rPr>
        <w:t xml:space="preserve"> changes</w:t>
      </w:r>
      <w:r w:rsidR="009464C0" w:rsidRPr="0062348B">
        <w:rPr>
          <w:rFonts w:ascii="Arial" w:hAnsi="Arial" w:cs="Arial"/>
          <w:sz w:val="20"/>
          <w:szCs w:val="20"/>
          <w:lang w:val="en-US"/>
        </w:rPr>
        <w:t xml:space="preserve"> was noted in the skin over the right scrotum</w:t>
      </w:r>
      <w:r w:rsidR="003E2273" w:rsidRPr="0062348B">
        <w:rPr>
          <w:rFonts w:ascii="Arial" w:hAnsi="Arial" w:cs="Arial"/>
          <w:sz w:val="20"/>
          <w:szCs w:val="20"/>
          <w:lang w:val="en-US"/>
        </w:rPr>
        <w:t xml:space="preserve">. </w:t>
      </w:r>
      <w:r w:rsidR="00C908A5" w:rsidRPr="0062348B">
        <w:rPr>
          <w:rFonts w:ascii="Arial" w:hAnsi="Arial" w:cs="Arial"/>
          <w:sz w:val="20"/>
          <w:szCs w:val="20"/>
          <w:lang w:val="en-US"/>
        </w:rPr>
        <w:t xml:space="preserve">Patient had no </w:t>
      </w:r>
      <w:r w:rsidR="004E1124" w:rsidRPr="0062348B">
        <w:rPr>
          <w:rFonts w:ascii="Arial" w:hAnsi="Arial" w:cs="Arial"/>
          <w:sz w:val="20"/>
          <w:szCs w:val="20"/>
          <w:lang w:val="en-US"/>
        </w:rPr>
        <w:t>comorbidities. Patient</w:t>
      </w:r>
      <w:r w:rsidR="003E2273" w:rsidRPr="0062348B">
        <w:rPr>
          <w:rFonts w:ascii="Arial" w:hAnsi="Arial" w:cs="Arial"/>
          <w:sz w:val="20"/>
          <w:szCs w:val="20"/>
          <w:lang w:val="en-US"/>
        </w:rPr>
        <w:t xml:space="preserve"> was admitted under department of general surgery and was </w:t>
      </w:r>
      <w:r w:rsidR="00CE34DB" w:rsidRPr="0062348B">
        <w:rPr>
          <w:rFonts w:ascii="Arial" w:hAnsi="Arial" w:cs="Arial"/>
          <w:sz w:val="20"/>
          <w:szCs w:val="20"/>
          <w:lang w:val="en-US"/>
        </w:rPr>
        <w:t>prepared,</w:t>
      </w:r>
      <w:r w:rsidR="000B31F8" w:rsidRPr="0062348B">
        <w:rPr>
          <w:rFonts w:ascii="Arial" w:hAnsi="Arial" w:cs="Arial"/>
          <w:sz w:val="20"/>
          <w:szCs w:val="20"/>
          <w:lang w:val="en-US"/>
        </w:rPr>
        <w:t xml:space="preserve"> </w:t>
      </w:r>
      <w:r w:rsidR="00021408" w:rsidRPr="0062348B">
        <w:rPr>
          <w:rFonts w:ascii="Arial" w:hAnsi="Arial" w:cs="Arial"/>
          <w:sz w:val="20"/>
          <w:szCs w:val="20"/>
          <w:lang w:val="en-US"/>
        </w:rPr>
        <w:t xml:space="preserve">catheterized, Ryle’s tube inserted and taken up for surgery. </w:t>
      </w:r>
    </w:p>
    <w:p w14:paraId="44C9FF3C" w14:textId="2520EC0A" w:rsidR="00B645B6" w:rsidRPr="00D21FE9" w:rsidRDefault="00B645B6" w:rsidP="00AC1414">
      <w:pPr>
        <w:rPr>
          <w:rFonts w:ascii="Arial" w:hAnsi="Arial" w:cs="Arial"/>
          <w:lang w:val="en-US"/>
        </w:rPr>
      </w:pPr>
    </w:p>
    <w:p w14:paraId="1934527F" w14:textId="77777777" w:rsidR="00423DDC" w:rsidRPr="00D21FE9" w:rsidRDefault="00144FF3" w:rsidP="00423DDC">
      <w:pPr>
        <w:jc w:val="center"/>
        <w:rPr>
          <w:rFonts w:ascii="Arial" w:hAnsi="Arial" w:cs="Arial"/>
          <w:lang w:val="en-US"/>
        </w:rPr>
      </w:pPr>
      <w:r w:rsidRPr="00D21FE9">
        <w:rPr>
          <w:rFonts w:ascii="Arial" w:hAnsi="Arial" w:cs="Arial"/>
          <w:noProof/>
          <w:lang w:val="en-US"/>
        </w:rPr>
        <w:drawing>
          <wp:inline distT="0" distB="0" distL="0" distR="0" wp14:anchorId="1C11D9A4" wp14:editId="1178A61B">
            <wp:extent cx="3200400" cy="3934864"/>
            <wp:effectExtent l="0" t="0" r="0" b="8890"/>
            <wp:docPr id="1" name="Picture 1" descr="C:\Users\Aaron\Desktop\Ajay\PAPER PRESENTATION\SPECIMEN PICTURES\WhatsApp Image 2025-01-31 at 12.3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Desktop\Ajay\PAPER PRESENTATION\SPECIMEN PICTURES\WhatsApp Image 2025-01-31 at 12.39.38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3853" cy="3939109"/>
                    </a:xfrm>
                    <a:prstGeom prst="rect">
                      <a:avLst/>
                    </a:prstGeom>
                    <a:noFill/>
                    <a:ln>
                      <a:noFill/>
                    </a:ln>
                  </pic:spPr>
                </pic:pic>
              </a:graphicData>
            </a:graphic>
          </wp:inline>
        </w:drawing>
      </w:r>
    </w:p>
    <w:p w14:paraId="14C0B20E" w14:textId="58E41E79" w:rsidR="00B645B6" w:rsidRPr="00FE3503" w:rsidRDefault="00144FF3" w:rsidP="00423DDC">
      <w:pPr>
        <w:jc w:val="center"/>
        <w:rPr>
          <w:rFonts w:ascii="Arial" w:hAnsi="Arial" w:cs="Arial"/>
          <w:sz w:val="20"/>
          <w:szCs w:val="20"/>
          <w:lang w:val="en-US"/>
        </w:rPr>
      </w:pPr>
      <w:r w:rsidRPr="00FE3503">
        <w:rPr>
          <w:rFonts w:ascii="Arial" w:hAnsi="Arial" w:cs="Arial"/>
          <w:sz w:val="20"/>
          <w:szCs w:val="20"/>
          <w:lang w:val="en-US"/>
        </w:rPr>
        <w:t xml:space="preserve">figure 1: </w:t>
      </w:r>
      <w:r w:rsidR="006C3C8A" w:rsidRPr="00FE3503">
        <w:rPr>
          <w:rFonts w:ascii="Arial" w:hAnsi="Arial" w:cs="Arial"/>
          <w:sz w:val="20"/>
          <w:szCs w:val="20"/>
          <w:lang w:val="en-US"/>
        </w:rPr>
        <w:t>P</w:t>
      </w:r>
      <w:r w:rsidR="004E1124" w:rsidRPr="00FE3503">
        <w:rPr>
          <w:rFonts w:ascii="Arial" w:hAnsi="Arial" w:cs="Arial"/>
          <w:sz w:val="20"/>
          <w:szCs w:val="20"/>
          <w:lang w:val="en-US"/>
        </w:rPr>
        <w:t>re-operative</w:t>
      </w:r>
      <w:r w:rsidR="009464C0" w:rsidRPr="00FE3503">
        <w:rPr>
          <w:rFonts w:ascii="Arial" w:hAnsi="Arial" w:cs="Arial"/>
          <w:sz w:val="20"/>
          <w:szCs w:val="20"/>
          <w:lang w:val="en-US"/>
        </w:rPr>
        <w:t xml:space="preserve"> picture</w:t>
      </w:r>
      <w:r w:rsidRPr="00FE3503">
        <w:rPr>
          <w:rFonts w:ascii="Arial" w:hAnsi="Arial" w:cs="Arial"/>
          <w:sz w:val="20"/>
          <w:szCs w:val="20"/>
          <w:lang w:val="en-US"/>
        </w:rPr>
        <w:t xml:space="preserve"> which shows the right strangulated inguinal hernia</w:t>
      </w:r>
      <w:r w:rsidR="00CE34DB" w:rsidRPr="00FE3503">
        <w:rPr>
          <w:rFonts w:ascii="Arial" w:hAnsi="Arial" w:cs="Arial"/>
          <w:sz w:val="20"/>
          <w:szCs w:val="20"/>
          <w:lang w:val="en-US"/>
        </w:rPr>
        <w:t xml:space="preserve"> with </w:t>
      </w:r>
      <w:r w:rsidR="0082588D" w:rsidRPr="00FE3503">
        <w:rPr>
          <w:rFonts w:ascii="Arial" w:hAnsi="Arial" w:cs="Arial"/>
          <w:sz w:val="20"/>
          <w:szCs w:val="20"/>
          <w:lang w:val="en-US"/>
        </w:rPr>
        <w:t>erythematous change in the right scrotum</w:t>
      </w:r>
    </w:p>
    <w:p w14:paraId="68308782" w14:textId="28CB8708" w:rsidR="0082588D" w:rsidRPr="0062348B" w:rsidRDefault="0082588D" w:rsidP="00AC1414">
      <w:pPr>
        <w:rPr>
          <w:rFonts w:ascii="Arial" w:hAnsi="Arial" w:cs="Arial"/>
          <w:b/>
          <w:sz w:val="22"/>
          <w:szCs w:val="22"/>
          <w:lang w:val="en-US"/>
        </w:rPr>
      </w:pPr>
    </w:p>
    <w:p w14:paraId="2307FA9A" w14:textId="11610477" w:rsidR="0082588D" w:rsidRPr="0062348B" w:rsidRDefault="0082588D" w:rsidP="00AC1414">
      <w:pPr>
        <w:rPr>
          <w:rFonts w:ascii="Arial" w:hAnsi="Arial" w:cs="Arial"/>
          <w:b/>
          <w:sz w:val="22"/>
          <w:szCs w:val="22"/>
          <w:lang w:val="en-US"/>
        </w:rPr>
      </w:pPr>
      <w:r w:rsidRPr="0062348B">
        <w:rPr>
          <w:rFonts w:ascii="Arial" w:hAnsi="Arial" w:cs="Arial"/>
          <w:b/>
          <w:sz w:val="22"/>
          <w:szCs w:val="22"/>
          <w:lang w:val="en-US"/>
        </w:rPr>
        <w:t>Perioperative finding:</w:t>
      </w:r>
    </w:p>
    <w:p w14:paraId="11856115" w14:textId="73BEF33B" w:rsidR="00E46AC2" w:rsidRPr="00FE3503" w:rsidRDefault="009464C0" w:rsidP="00FE3503">
      <w:pPr>
        <w:rPr>
          <w:rFonts w:ascii="Arial" w:hAnsi="Arial" w:cs="Arial"/>
          <w:sz w:val="20"/>
          <w:szCs w:val="20"/>
          <w:lang w:val="en-US"/>
        </w:rPr>
      </w:pPr>
      <w:r w:rsidRPr="00FE3503">
        <w:rPr>
          <w:rFonts w:ascii="Arial" w:hAnsi="Arial" w:cs="Arial"/>
          <w:sz w:val="20"/>
          <w:szCs w:val="20"/>
          <w:lang w:val="en-US"/>
        </w:rPr>
        <w:t xml:space="preserve">Patient was prepped and taken up for surgery under spinal anesthesia. </w:t>
      </w:r>
      <w:r w:rsidR="00CE34DB" w:rsidRPr="00FE3503">
        <w:rPr>
          <w:rFonts w:ascii="Arial" w:hAnsi="Arial" w:cs="Arial"/>
          <w:sz w:val="20"/>
          <w:szCs w:val="20"/>
          <w:lang w:val="en-US"/>
        </w:rPr>
        <w:t>Incision</w:t>
      </w:r>
      <w:r w:rsidRPr="00FE3503">
        <w:rPr>
          <w:rFonts w:ascii="Arial" w:hAnsi="Arial" w:cs="Arial"/>
          <w:sz w:val="20"/>
          <w:szCs w:val="20"/>
          <w:lang w:val="en-US"/>
        </w:rPr>
        <w:t xml:space="preserve"> was made in inguinal region and the sac was opened,</w:t>
      </w:r>
      <w:r w:rsidR="00790D14" w:rsidRPr="00FE3503">
        <w:rPr>
          <w:rFonts w:ascii="Arial" w:hAnsi="Arial" w:cs="Arial"/>
          <w:sz w:val="20"/>
          <w:szCs w:val="20"/>
          <w:lang w:val="en-US"/>
        </w:rPr>
        <w:t xml:space="preserve"> fluid of 10cc was noted and aspirated</w:t>
      </w:r>
      <w:r w:rsidRPr="00FE3503">
        <w:rPr>
          <w:rFonts w:ascii="Arial" w:hAnsi="Arial" w:cs="Arial"/>
          <w:sz w:val="20"/>
          <w:szCs w:val="20"/>
          <w:lang w:val="en-US"/>
        </w:rPr>
        <w:t>.</w:t>
      </w:r>
      <w:r w:rsidR="00790D14" w:rsidRPr="00FE3503">
        <w:rPr>
          <w:rFonts w:ascii="Arial" w:hAnsi="Arial" w:cs="Arial"/>
          <w:sz w:val="20"/>
          <w:szCs w:val="20"/>
          <w:lang w:val="en-US"/>
        </w:rPr>
        <w:t xml:space="preserve"> Small bowel was found as the content and was</w:t>
      </w:r>
      <w:r w:rsidR="000A373F" w:rsidRPr="00FE3503">
        <w:rPr>
          <w:rFonts w:ascii="Arial" w:hAnsi="Arial" w:cs="Arial"/>
          <w:sz w:val="20"/>
          <w:szCs w:val="20"/>
          <w:lang w:val="en-US"/>
        </w:rPr>
        <w:t xml:space="preserve"> traced to the testis</w:t>
      </w:r>
      <w:r w:rsidR="00B27281" w:rsidRPr="00FE3503">
        <w:rPr>
          <w:rFonts w:ascii="Arial" w:hAnsi="Arial" w:cs="Arial"/>
          <w:sz w:val="20"/>
          <w:szCs w:val="20"/>
          <w:lang w:val="en-US"/>
        </w:rPr>
        <w:t xml:space="preserve"> which was found to be adherent to </w:t>
      </w:r>
      <w:r w:rsidR="00CE34DB" w:rsidRPr="00FE3503">
        <w:rPr>
          <w:rFonts w:ascii="Arial" w:hAnsi="Arial" w:cs="Arial"/>
          <w:sz w:val="20"/>
          <w:szCs w:val="20"/>
          <w:lang w:val="en-US"/>
        </w:rPr>
        <w:t>it (fig 2)</w:t>
      </w:r>
      <w:r w:rsidR="00B27281" w:rsidRPr="00FE3503">
        <w:rPr>
          <w:rFonts w:ascii="Arial" w:hAnsi="Arial" w:cs="Arial"/>
          <w:sz w:val="20"/>
          <w:szCs w:val="20"/>
          <w:lang w:val="en-US"/>
        </w:rPr>
        <w:t xml:space="preserve">. The small bowel was also adherent to the lateral wall of the </w:t>
      </w:r>
      <w:r w:rsidR="00CE34DB" w:rsidRPr="00FE3503">
        <w:rPr>
          <w:rFonts w:ascii="Arial" w:hAnsi="Arial" w:cs="Arial"/>
          <w:sz w:val="20"/>
          <w:szCs w:val="20"/>
          <w:lang w:val="en-US"/>
        </w:rPr>
        <w:t>bladder</w:t>
      </w:r>
      <w:r w:rsidR="00790D14" w:rsidRPr="00FE3503">
        <w:rPr>
          <w:rFonts w:ascii="Arial" w:hAnsi="Arial" w:cs="Arial"/>
          <w:sz w:val="20"/>
          <w:szCs w:val="20"/>
          <w:lang w:val="en-US"/>
        </w:rPr>
        <w:t xml:space="preserve"> proximally</w:t>
      </w:r>
      <w:r w:rsidR="00CE34DB" w:rsidRPr="00FE3503">
        <w:rPr>
          <w:rFonts w:ascii="Arial" w:hAnsi="Arial" w:cs="Arial"/>
          <w:sz w:val="20"/>
          <w:szCs w:val="20"/>
          <w:lang w:val="en-US"/>
        </w:rPr>
        <w:t xml:space="preserve"> (fig 3)</w:t>
      </w:r>
      <w:r w:rsidR="00B27281" w:rsidRPr="00FE3503">
        <w:rPr>
          <w:rFonts w:ascii="Arial" w:hAnsi="Arial" w:cs="Arial"/>
          <w:sz w:val="20"/>
          <w:szCs w:val="20"/>
          <w:lang w:val="en-US"/>
        </w:rPr>
        <w:t xml:space="preserve">. The small bowel was identified as ileum around 20 to 25cm proximal to the ileocolic junction. The mas was carefully separated from the </w:t>
      </w:r>
      <w:r w:rsidR="00B27281" w:rsidRPr="00FE3503">
        <w:rPr>
          <w:rFonts w:ascii="Arial" w:hAnsi="Arial" w:cs="Arial"/>
          <w:sz w:val="20"/>
          <w:szCs w:val="20"/>
          <w:lang w:val="en-US"/>
        </w:rPr>
        <w:lastRenderedPageBreak/>
        <w:t>testis and the testis was examined. On examination of testis hydrocele was found with 50ml of fluid in the sac which was drained. Right orchidectomy was done.</w:t>
      </w:r>
      <w:r w:rsidR="00790D14" w:rsidRPr="00FE3503">
        <w:rPr>
          <w:rFonts w:ascii="Arial" w:hAnsi="Arial" w:cs="Arial"/>
          <w:sz w:val="20"/>
          <w:szCs w:val="20"/>
          <w:lang w:val="en-US"/>
        </w:rPr>
        <w:t xml:space="preserve"> Anatomical repair of the inguinal hernia was done.</w:t>
      </w:r>
      <w:r w:rsidR="00E46AC2" w:rsidRPr="00FE3503">
        <w:rPr>
          <w:rFonts w:ascii="Arial" w:hAnsi="Arial" w:cs="Arial"/>
          <w:sz w:val="20"/>
          <w:szCs w:val="20"/>
          <w:lang w:val="en-US"/>
        </w:rPr>
        <w:t xml:space="preserve"> The ileal mass was found to be necrosed in the </w:t>
      </w:r>
      <w:r w:rsidR="00CE34DB" w:rsidRPr="00FE3503">
        <w:rPr>
          <w:rFonts w:ascii="Arial" w:hAnsi="Arial" w:cs="Arial"/>
          <w:sz w:val="20"/>
          <w:szCs w:val="20"/>
          <w:lang w:val="en-US"/>
        </w:rPr>
        <w:t>center</w:t>
      </w:r>
      <w:r w:rsidR="00E46AC2" w:rsidRPr="00FE3503">
        <w:rPr>
          <w:rFonts w:ascii="Arial" w:hAnsi="Arial" w:cs="Arial"/>
          <w:sz w:val="20"/>
          <w:szCs w:val="20"/>
          <w:lang w:val="en-US"/>
        </w:rPr>
        <w:t xml:space="preserve"> with pus around 20cc which was aspirated. There was no bowel perforation noted. The bladder was confirmed by clamping the </w:t>
      </w:r>
      <w:r w:rsidR="00CE34DB" w:rsidRPr="00FE3503">
        <w:rPr>
          <w:rFonts w:ascii="Arial" w:hAnsi="Arial" w:cs="Arial"/>
          <w:sz w:val="20"/>
          <w:szCs w:val="20"/>
          <w:lang w:val="en-US"/>
        </w:rPr>
        <w:t>Foley’s</w:t>
      </w:r>
      <w:r w:rsidR="00E46AC2" w:rsidRPr="00FE3503">
        <w:rPr>
          <w:rFonts w:ascii="Arial" w:hAnsi="Arial" w:cs="Arial"/>
          <w:sz w:val="20"/>
          <w:szCs w:val="20"/>
          <w:lang w:val="en-US"/>
        </w:rPr>
        <w:t xml:space="preserve"> catheter which caused distension and later was separated carefully from the bowel</w:t>
      </w:r>
      <w:r w:rsidR="001C44CB" w:rsidRPr="00FE3503">
        <w:rPr>
          <w:rFonts w:ascii="Arial" w:hAnsi="Arial" w:cs="Arial"/>
          <w:sz w:val="20"/>
          <w:szCs w:val="20"/>
          <w:lang w:val="en-US"/>
        </w:rPr>
        <w:t>. Since the ileal loops were healthy with good peristalsis, resection and anastomosis of the mass was done by lower midline incision in the abdomen. Abdominal drains placed and closure done. Patient was shifted to post-operative ward for further observation.</w:t>
      </w:r>
      <w:r w:rsidR="00CE34DB" w:rsidRPr="00FE3503">
        <w:rPr>
          <w:rFonts w:ascii="Arial" w:hAnsi="Arial" w:cs="Arial"/>
          <w:sz w:val="20"/>
          <w:szCs w:val="20"/>
          <w:lang w:val="en-US"/>
        </w:rPr>
        <w:t xml:space="preserve"> The resected specimen was sent for histopathology (fig 4).</w:t>
      </w:r>
    </w:p>
    <w:p w14:paraId="7BF2F360" w14:textId="05D803CD" w:rsidR="00CE34DB" w:rsidRPr="0062348B" w:rsidRDefault="00CE34DB" w:rsidP="00FE3503">
      <w:pPr>
        <w:rPr>
          <w:rFonts w:ascii="Arial" w:hAnsi="Arial" w:cs="Arial"/>
          <w:sz w:val="20"/>
          <w:szCs w:val="20"/>
          <w:lang w:val="en-US"/>
        </w:rPr>
      </w:pPr>
      <w:r w:rsidRPr="0062348B">
        <w:rPr>
          <w:rFonts w:ascii="Arial" w:hAnsi="Arial" w:cs="Arial"/>
          <w:sz w:val="20"/>
          <w:szCs w:val="20"/>
          <w:lang w:val="en-US"/>
        </w:rPr>
        <w:t>The resected specimen was examined and the lumen of the specimen was found to be patent. There was no signs of invasion in to the lumen (fig 5).</w:t>
      </w:r>
    </w:p>
    <w:p w14:paraId="50C355F9" w14:textId="07F4EDA0" w:rsidR="002C1BCD" w:rsidRPr="0062348B" w:rsidRDefault="00163C2B" w:rsidP="00FE3503">
      <w:pPr>
        <w:rPr>
          <w:rFonts w:ascii="Arial" w:hAnsi="Arial" w:cs="Arial"/>
          <w:sz w:val="20"/>
          <w:szCs w:val="20"/>
          <w:lang w:val="en-US"/>
        </w:rPr>
      </w:pPr>
      <w:r w:rsidRPr="0062348B">
        <w:rPr>
          <w:rFonts w:ascii="Arial" w:hAnsi="Arial" w:cs="Arial"/>
          <w:sz w:val="20"/>
          <w:szCs w:val="20"/>
          <w:lang w:val="en-US"/>
        </w:rPr>
        <w:t xml:space="preserve">Patient recovered postoperatively, had no symptoms of obstruction or anastomotic leak and healthy on discharge. Patient was advised for regular </w:t>
      </w:r>
      <w:proofErr w:type="spellStart"/>
      <w:r w:rsidRPr="0062348B">
        <w:rPr>
          <w:rFonts w:ascii="Arial" w:hAnsi="Arial" w:cs="Arial"/>
          <w:sz w:val="20"/>
          <w:szCs w:val="20"/>
          <w:lang w:val="en-US"/>
        </w:rPr>
        <w:t>followup</w:t>
      </w:r>
      <w:proofErr w:type="spellEnd"/>
      <w:r w:rsidRPr="0062348B">
        <w:rPr>
          <w:rFonts w:ascii="Arial" w:hAnsi="Arial" w:cs="Arial"/>
          <w:sz w:val="20"/>
          <w:szCs w:val="20"/>
          <w:lang w:val="en-US"/>
        </w:rPr>
        <w:t>.</w:t>
      </w:r>
    </w:p>
    <w:p w14:paraId="5A4CD8E2" w14:textId="77777777" w:rsidR="00EF2EC0" w:rsidRPr="00D21FE9" w:rsidRDefault="00EF2EC0" w:rsidP="00AC1414">
      <w:pPr>
        <w:rPr>
          <w:rFonts w:ascii="Arial" w:hAnsi="Arial" w:cs="Arial"/>
          <w:lang w:val="en-US"/>
        </w:rPr>
      </w:pPr>
    </w:p>
    <w:p w14:paraId="78F6F0EA" w14:textId="3FB75038" w:rsidR="002C1BCD" w:rsidRPr="00D21FE9" w:rsidRDefault="002C1BCD" w:rsidP="00505A8D">
      <w:pPr>
        <w:jc w:val="center"/>
        <w:rPr>
          <w:rFonts w:ascii="Arial" w:hAnsi="Arial" w:cs="Arial"/>
          <w:lang w:val="en-US"/>
        </w:rPr>
      </w:pPr>
      <w:r w:rsidRPr="00D21FE9">
        <w:rPr>
          <w:rFonts w:ascii="Arial" w:hAnsi="Arial" w:cs="Arial"/>
          <w:noProof/>
          <w:lang w:val="en-US"/>
        </w:rPr>
        <mc:AlternateContent>
          <mc:Choice Requires="wps">
            <w:drawing>
              <wp:inline distT="0" distB="0" distL="0" distR="0" wp14:anchorId="4000FFD2" wp14:editId="05E9F347">
                <wp:extent cx="304800" cy="304800"/>
                <wp:effectExtent l="0" t="0" r="0" b="0"/>
                <wp:docPr id="8" name="Rectangle 8" descr="blob:https://web.whatsapp.com/8a64ffe8-0067-4fcc-a02a-454114e8b3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45E06" id="Rectangle 8" o:spid="_x0000_s1026" alt="blob:https://web.whatsapp.com/8a64ffe8-0067-4fcc-a02a-454114e8b3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f0Dj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505A8D" w:rsidRPr="00D21FE9">
        <w:rPr>
          <w:rFonts w:ascii="Arial" w:hAnsi="Arial" w:cs="Arial"/>
          <w:noProof/>
          <w:lang w:val="en-US"/>
        </w:rPr>
        <w:drawing>
          <wp:inline distT="0" distB="0" distL="0" distR="0" wp14:anchorId="1073D019" wp14:editId="65FC2A07">
            <wp:extent cx="3829050" cy="2871788"/>
            <wp:effectExtent l="0" t="0" r="0" b="5080"/>
            <wp:docPr id="9" name="Picture 9" descr="C:\Users\Dell\Desktop\AJAY\paper\WhatsApp Image 2025-01-31 at 8.31.3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JAY\paper\WhatsApp Image 2025-01-31 at 8.31.30 PM (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3981" cy="2875486"/>
                    </a:xfrm>
                    <a:prstGeom prst="rect">
                      <a:avLst/>
                    </a:prstGeom>
                    <a:noFill/>
                    <a:ln>
                      <a:noFill/>
                    </a:ln>
                  </pic:spPr>
                </pic:pic>
              </a:graphicData>
            </a:graphic>
          </wp:inline>
        </w:drawing>
      </w:r>
    </w:p>
    <w:p w14:paraId="25322123" w14:textId="52FF9FD0" w:rsidR="00C908A5" w:rsidRPr="0062348B" w:rsidRDefault="00CE34DB" w:rsidP="00AC1414">
      <w:pPr>
        <w:rPr>
          <w:rFonts w:ascii="Arial" w:hAnsi="Arial" w:cs="Arial"/>
          <w:sz w:val="20"/>
          <w:szCs w:val="20"/>
          <w:lang w:val="en-US"/>
        </w:rPr>
      </w:pPr>
      <w:r w:rsidRPr="0062348B">
        <w:rPr>
          <w:rFonts w:ascii="Arial" w:hAnsi="Arial" w:cs="Arial"/>
          <w:sz w:val="20"/>
          <w:szCs w:val="20"/>
          <w:lang w:val="en-US"/>
        </w:rPr>
        <w:t>Figure</w:t>
      </w:r>
      <w:r w:rsidR="00423DDC" w:rsidRPr="0062348B">
        <w:rPr>
          <w:rFonts w:ascii="Arial" w:hAnsi="Arial" w:cs="Arial"/>
          <w:sz w:val="20"/>
          <w:szCs w:val="20"/>
          <w:lang w:val="en-US"/>
        </w:rPr>
        <w:t xml:space="preserve"> 2: Image showing the ileal mass infiltrating the right testis</w:t>
      </w:r>
      <w:r w:rsidR="00E35BF1" w:rsidRPr="0062348B">
        <w:rPr>
          <w:rFonts w:ascii="Arial" w:hAnsi="Arial" w:cs="Arial"/>
          <w:sz w:val="20"/>
          <w:szCs w:val="20"/>
          <w:lang w:val="en-US"/>
        </w:rPr>
        <w:t xml:space="preserve"> with</w:t>
      </w:r>
      <w:r w:rsidR="00423DDC" w:rsidRPr="0062348B">
        <w:rPr>
          <w:rFonts w:ascii="Arial" w:hAnsi="Arial" w:cs="Arial"/>
          <w:sz w:val="20"/>
          <w:szCs w:val="20"/>
          <w:lang w:val="en-US"/>
        </w:rPr>
        <w:t xml:space="preserve"> central necrosis of the ileal mass</w:t>
      </w:r>
    </w:p>
    <w:p w14:paraId="124DF0DC" w14:textId="77777777" w:rsidR="00021408" w:rsidRPr="00D21FE9" w:rsidRDefault="00021408" w:rsidP="00AC1414">
      <w:pPr>
        <w:rPr>
          <w:rFonts w:ascii="Arial" w:hAnsi="Arial" w:cs="Arial"/>
          <w:lang w:val="en-US"/>
        </w:rPr>
      </w:pPr>
    </w:p>
    <w:p w14:paraId="70A26F39" w14:textId="77777777" w:rsidR="005D6565" w:rsidRPr="00D21FE9" w:rsidRDefault="005D6565" w:rsidP="005D6565">
      <w:pPr>
        <w:rPr>
          <w:rFonts w:ascii="Arial" w:hAnsi="Arial" w:cs="Arial"/>
          <w:lang w:val="en-US"/>
        </w:rPr>
      </w:pPr>
    </w:p>
    <w:p w14:paraId="2291CD5A" w14:textId="07B56E21" w:rsidR="005D6565" w:rsidRPr="00D21FE9" w:rsidRDefault="005D6565" w:rsidP="005D6565">
      <w:pPr>
        <w:jc w:val="center"/>
        <w:rPr>
          <w:rFonts w:ascii="Arial" w:hAnsi="Arial" w:cs="Arial"/>
          <w:lang w:val="en-US"/>
        </w:rPr>
      </w:pPr>
      <w:r w:rsidRPr="00D21FE9">
        <w:rPr>
          <w:rFonts w:ascii="Arial" w:hAnsi="Arial" w:cs="Arial"/>
          <w:noProof/>
          <w:lang w:val="en-US"/>
        </w:rPr>
        <w:lastRenderedPageBreak/>
        <mc:AlternateContent>
          <mc:Choice Requires="wps">
            <w:drawing>
              <wp:anchor distT="0" distB="0" distL="114300" distR="114300" simplePos="0" relativeHeight="251661312" behindDoc="0" locked="0" layoutInCell="1" allowOverlap="1" wp14:anchorId="564EA7AD" wp14:editId="07238C86">
                <wp:simplePos x="0" y="0"/>
                <wp:positionH relativeFrom="page">
                  <wp:posOffset>4188460</wp:posOffset>
                </wp:positionH>
                <wp:positionV relativeFrom="paragraph">
                  <wp:posOffset>1409700</wp:posOffset>
                </wp:positionV>
                <wp:extent cx="1524000" cy="352425"/>
                <wp:effectExtent l="19050" t="57150" r="19050"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152400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06C85" id="Straight Arrow Connector 13" o:spid="_x0000_s1026" type="#_x0000_t32" style="position:absolute;margin-left:329.8pt;margin-top:111pt;width:120pt;height:27.75pt;flip:x 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" strokecolor="black [3200]" strokeweight="1.5pt">
                <v:stroke endarrow="block" joinstyle="miter"/>
                <w10:wrap anchorx="page"/>
              </v:shape>
            </w:pict>
          </mc:Fallback>
        </mc:AlternateContent>
      </w:r>
      <w:r w:rsidRPr="00D21FE9">
        <w:rPr>
          <w:rFonts w:ascii="Arial" w:hAnsi="Arial" w:cs="Arial"/>
          <w:noProof/>
          <w:lang w:val="en-US"/>
        </w:rPr>
        <w:drawing>
          <wp:inline distT="0" distB="0" distL="0" distR="0" wp14:anchorId="164423B9" wp14:editId="4F1B301F">
            <wp:extent cx="2959101" cy="2219325"/>
            <wp:effectExtent l="0" t="0" r="0" b="9525"/>
            <wp:docPr id="7" name="Picture 7" descr="C:\Users\Dell\Desktop\AJAY\paper\WhatsApp Image 2025-01-31 at 8.3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JAY\paper\WhatsApp Image 2025-01-31 at 8.31.3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714" cy="2222035"/>
                    </a:xfrm>
                    <a:prstGeom prst="rect">
                      <a:avLst/>
                    </a:prstGeom>
                    <a:noFill/>
                    <a:ln>
                      <a:noFill/>
                    </a:ln>
                  </pic:spPr>
                </pic:pic>
              </a:graphicData>
            </a:graphic>
          </wp:inline>
        </w:drawing>
      </w:r>
    </w:p>
    <w:p w14:paraId="4E7FC20C" w14:textId="18E10923" w:rsidR="005D6565" w:rsidRPr="00FE3503" w:rsidRDefault="004A4171" w:rsidP="005D6565">
      <w:pPr>
        <w:rPr>
          <w:rFonts w:ascii="Arial" w:hAnsi="Arial" w:cs="Arial"/>
          <w:sz w:val="20"/>
          <w:szCs w:val="20"/>
          <w:lang w:val="en-US"/>
        </w:rPr>
      </w:pPr>
      <w:r w:rsidRPr="00FE3503">
        <w:rPr>
          <w:rFonts w:ascii="Arial" w:hAnsi="Arial" w:cs="Arial"/>
          <w:sz w:val="20"/>
          <w:szCs w:val="20"/>
          <w:lang w:val="en-US"/>
        </w:rPr>
        <w:t>Figure 3</w:t>
      </w:r>
      <w:r w:rsidR="00E35BF1" w:rsidRPr="00FE3503">
        <w:rPr>
          <w:rFonts w:ascii="Arial" w:hAnsi="Arial" w:cs="Arial"/>
          <w:sz w:val="20"/>
          <w:szCs w:val="20"/>
          <w:lang w:val="en-US"/>
        </w:rPr>
        <w:t>: I</w:t>
      </w:r>
      <w:r w:rsidR="005D6565" w:rsidRPr="00FE3503">
        <w:rPr>
          <w:rFonts w:ascii="Arial" w:hAnsi="Arial" w:cs="Arial"/>
          <w:sz w:val="20"/>
          <w:szCs w:val="20"/>
          <w:lang w:val="en-US"/>
        </w:rPr>
        <w:t xml:space="preserve">mage showing the filled bladder after clamping the foley’s </w:t>
      </w:r>
      <w:proofErr w:type="gramStart"/>
      <w:r w:rsidR="005D6565" w:rsidRPr="00FE3503">
        <w:rPr>
          <w:rFonts w:ascii="Arial" w:hAnsi="Arial" w:cs="Arial"/>
          <w:sz w:val="20"/>
          <w:szCs w:val="20"/>
          <w:lang w:val="en-US"/>
        </w:rPr>
        <w:t>catheter(</w:t>
      </w:r>
      <w:proofErr w:type="gramEnd"/>
      <w:r w:rsidR="005D6565" w:rsidRPr="00FE3503">
        <w:rPr>
          <w:rFonts w:ascii="Arial" w:hAnsi="Arial" w:cs="Arial"/>
          <w:sz w:val="20"/>
          <w:szCs w:val="20"/>
          <w:lang w:val="en-US"/>
        </w:rPr>
        <w:t>structure just below the</w:t>
      </w:r>
      <w:r w:rsidR="00E35BF1" w:rsidRPr="00FE3503">
        <w:rPr>
          <w:rFonts w:ascii="Arial" w:hAnsi="Arial" w:cs="Arial"/>
          <w:sz w:val="20"/>
          <w:szCs w:val="20"/>
          <w:lang w:val="en-US"/>
        </w:rPr>
        <w:t xml:space="preserve"> left</w:t>
      </w:r>
      <w:r w:rsidR="005D6565" w:rsidRPr="00FE3503">
        <w:rPr>
          <w:rFonts w:ascii="Arial" w:hAnsi="Arial" w:cs="Arial"/>
          <w:sz w:val="20"/>
          <w:szCs w:val="20"/>
          <w:lang w:val="en-US"/>
        </w:rPr>
        <w:t xml:space="preserve"> thumb shown by arrow)</w:t>
      </w:r>
    </w:p>
    <w:p w14:paraId="0CC80632" w14:textId="77777777" w:rsidR="005D6565" w:rsidRPr="00D21FE9" w:rsidRDefault="005D6565" w:rsidP="005D6565">
      <w:pPr>
        <w:jc w:val="center"/>
        <w:rPr>
          <w:rFonts w:ascii="Arial" w:hAnsi="Arial" w:cs="Arial"/>
          <w:lang w:val="en-US"/>
        </w:rPr>
      </w:pPr>
    </w:p>
    <w:p w14:paraId="697D1274" w14:textId="77777777" w:rsidR="00021408" w:rsidRPr="00D21FE9" w:rsidRDefault="00021408" w:rsidP="00AC1414">
      <w:pPr>
        <w:rPr>
          <w:rFonts w:ascii="Arial" w:hAnsi="Arial" w:cs="Arial"/>
          <w:lang w:val="en-US"/>
        </w:rPr>
      </w:pPr>
    </w:p>
    <w:p w14:paraId="7DF6020D" w14:textId="77777777" w:rsidR="00021408" w:rsidRPr="00D21FE9" w:rsidRDefault="00021408" w:rsidP="00AC1414">
      <w:pPr>
        <w:rPr>
          <w:rFonts w:ascii="Arial" w:hAnsi="Arial" w:cs="Arial"/>
          <w:lang w:val="en-US"/>
        </w:rPr>
      </w:pPr>
    </w:p>
    <w:p w14:paraId="4EF74940" w14:textId="5EA09934" w:rsidR="00B645B6" w:rsidRPr="00D21FE9" w:rsidRDefault="00C908A5" w:rsidP="000B31F8">
      <w:pPr>
        <w:jc w:val="center"/>
        <w:rPr>
          <w:rFonts w:ascii="Arial" w:hAnsi="Arial" w:cs="Arial"/>
          <w:lang w:val="en-US"/>
        </w:rPr>
      </w:pPr>
      <w:r w:rsidRPr="00D21FE9">
        <w:rPr>
          <w:rFonts w:ascii="Arial" w:hAnsi="Arial" w:cs="Arial"/>
          <w:noProof/>
          <w:lang w:val="en-US"/>
        </w:rPr>
        <w:drawing>
          <wp:inline distT="0" distB="0" distL="0" distR="0" wp14:anchorId="5ECB40BB" wp14:editId="45EC334B">
            <wp:extent cx="3409950" cy="4040050"/>
            <wp:effectExtent l="0" t="0" r="0" b="0"/>
            <wp:docPr id="5" name="Picture 5" descr="C:\Users\Aaron\Desktop\Ajay\PAPER PRESENTATION\SPECIMEN PICTURES\WhatsApp Image 2025-01-31 at 12.39.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on\Desktop\Ajay\PAPER PRESENTATION\SPECIMEN PICTURES\WhatsApp Image 2025-01-31 at 12.39.40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6052" cy="4070975"/>
                    </a:xfrm>
                    <a:prstGeom prst="rect">
                      <a:avLst/>
                    </a:prstGeom>
                    <a:noFill/>
                    <a:ln>
                      <a:noFill/>
                    </a:ln>
                  </pic:spPr>
                </pic:pic>
              </a:graphicData>
            </a:graphic>
          </wp:inline>
        </w:drawing>
      </w:r>
    </w:p>
    <w:p w14:paraId="52225334" w14:textId="24101D11" w:rsidR="00C908A5" w:rsidRPr="0062348B" w:rsidRDefault="00CE34DB" w:rsidP="00C908A5">
      <w:pPr>
        <w:jc w:val="center"/>
        <w:rPr>
          <w:rFonts w:ascii="Arial" w:hAnsi="Arial" w:cs="Arial"/>
          <w:sz w:val="20"/>
          <w:szCs w:val="20"/>
          <w:lang w:val="en-US"/>
        </w:rPr>
      </w:pPr>
      <w:r w:rsidRPr="0062348B">
        <w:rPr>
          <w:rFonts w:ascii="Arial" w:hAnsi="Arial" w:cs="Arial"/>
          <w:sz w:val="20"/>
          <w:szCs w:val="20"/>
          <w:lang w:val="en-US"/>
        </w:rPr>
        <w:t>Figure 4</w:t>
      </w:r>
      <w:r w:rsidR="00C908A5" w:rsidRPr="0062348B">
        <w:rPr>
          <w:rFonts w:ascii="Arial" w:hAnsi="Arial" w:cs="Arial"/>
          <w:sz w:val="20"/>
          <w:szCs w:val="20"/>
          <w:lang w:val="en-US"/>
        </w:rPr>
        <w:t>:  Resected specimen of ileum above and the right testis below</w:t>
      </w:r>
    </w:p>
    <w:p w14:paraId="1B79099D" w14:textId="77777777" w:rsidR="00CE34DB" w:rsidRPr="00D21FE9" w:rsidRDefault="00CE34DB" w:rsidP="00CE34DB">
      <w:pPr>
        <w:jc w:val="center"/>
        <w:rPr>
          <w:rFonts w:ascii="Arial" w:hAnsi="Arial" w:cs="Arial"/>
          <w:lang w:val="en-US"/>
        </w:rPr>
      </w:pPr>
      <w:r w:rsidRPr="00D21FE9">
        <w:rPr>
          <w:rFonts w:ascii="Arial" w:hAnsi="Arial" w:cs="Arial"/>
          <w:noProof/>
          <w:lang w:val="en-US"/>
        </w:rPr>
        <w:lastRenderedPageBreak/>
        <w:drawing>
          <wp:inline distT="0" distB="0" distL="0" distR="0" wp14:anchorId="00416BD9" wp14:editId="3E5109A7">
            <wp:extent cx="3648075" cy="3752850"/>
            <wp:effectExtent l="0" t="0" r="9525" b="0"/>
            <wp:docPr id="4" name="Picture 4" descr="C:\Users\Aaron\Desktop\Ajay\PAPER PRESENTATION\SPECIMEN PICTURES\WhatsApp Image 2025-01-31 at 12.3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Desktop\Ajay\PAPER PRESENTATION\SPECIMEN PICTURES\WhatsApp Image 2025-01-31 at 12.39.4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934" cy="3755791"/>
                    </a:xfrm>
                    <a:prstGeom prst="rect">
                      <a:avLst/>
                    </a:prstGeom>
                    <a:noFill/>
                    <a:ln>
                      <a:noFill/>
                    </a:ln>
                  </pic:spPr>
                </pic:pic>
              </a:graphicData>
            </a:graphic>
          </wp:inline>
        </w:drawing>
      </w:r>
    </w:p>
    <w:p w14:paraId="0D729817" w14:textId="0E1089B6" w:rsidR="00CE34DB" w:rsidRPr="0062348B" w:rsidRDefault="00CE34DB" w:rsidP="00CE34DB">
      <w:pPr>
        <w:jc w:val="center"/>
        <w:rPr>
          <w:rFonts w:ascii="Arial" w:hAnsi="Arial" w:cs="Arial"/>
          <w:sz w:val="20"/>
          <w:szCs w:val="20"/>
          <w:lang w:val="en-US"/>
        </w:rPr>
      </w:pPr>
      <w:r w:rsidRPr="0062348B">
        <w:rPr>
          <w:rFonts w:ascii="Arial" w:hAnsi="Arial" w:cs="Arial"/>
          <w:sz w:val="20"/>
          <w:szCs w:val="20"/>
          <w:lang w:val="en-US"/>
        </w:rPr>
        <w:t>Figure 5: the resected specimen of the ileum showing patent lumen with mass in the wall of the bowel. There was no infiltration of the mass into the lumen</w:t>
      </w:r>
    </w:p>
    <w:p w14:paraId="2E84107B" w14:textId="77777777" w:rsidR="00CE34DB" w:rsidRPr="00D21FE9" w:rsidRDefault="00CE34DB" w:rsidP="00C908A5">
      <w:pPr>
        <w:jc w:val="center"/>
        <w:rPr>
          <w:rFonts w:ascii="Arial" w:hAnsi="Arial" w:cs="Arial"/>
          <w:lang w:val="en-US"/>
        </w:rPr>
      </w:pPr>
    </w:p>
    <w:p w14:paraId="66B441AB" w14:textId="77777777" w:rsidR="00482F25" w:rsidRPr="0062348B" w:rsidRDefault="003717D1" w:rsidP="00C908A5">
      <w:pPr>
        <w:rPr>
          <w:rFonts w:ascii="Arial" w:hAnsi="Arial" w:cs="Arial"/>
          <w:b/>
          <w:sz w:val="22"/>
          <w:szCs w:val="22"/>
          <w:lang w:val="en-US"/>
        </w:rPr>
      </w:pPr>
      <w:r w:rsidRPr="0062348B">
        <w:rPr>
          <w:rFonts w:ascii="Arial" w:hAnsi="Arial" w:cs="Arial"/>
          <w:b/>
          <w:sz w:val="22"/>
          <w:szCs w:val="22"/>
          <w:lang w:val="en-US"/>
        </w:rPr>
        <w:t>HISTOPATHOLOGY REPORT:</w:t>
      </w:r>
    </w:p>
    <w:p w14:paraId="4489A95E" w14:textId="4271FE92" w:rsidR="00C908A5" w:rsidRPr="0062348B" w:rsidRDefault="000B31F8" w:rsidP="00C908A5">
      <w:pPr>
        <w:rPr>
          <w:rFonts w:ascii="Arial" w:hAnsi="Arial" w:cs="Arial"/>
          <w:sz w:val="20"/>
          <w:szCs w:val="20"/>
          <w:lang w:val="en-US"/>
        </w:rPr>
      </w:pPr>
      <w:r w:rsidRPr="0062348B">
        <w:rPr>
          <w:rFonts w:ascii="Arial" w:hAnsi="Arial" w:cs="Arial"/>
          <w:sz w:val="20"/>
          <w:szCs w:val="20"/>
          <w:lang w:val="en-US"/>
        </w:rPr>
        <w:t xml:space="preserve">On examination of the resected specimen, it was noted that the lumen of the bowel was intact. There was no polypoidal or any lesions seen </w:t>
      </w:r>
      <w:r w:rsidR="00CE34DB" w:rsidRPr="0062348B">
        <w:rPr>
          <w:rFonts w:ascii="Arial" w:hAnsi="Arial" w:cs="Arial"/>
          <w:sz w:val="20"/>
          <w:szCs w:val="20"/>
          <w:lang w:val="en-US"/>
        </w:rPr>
        <w:t>i</w:t>
      </w:r>
      <w:r w:rsidRPr="0062348B">
        <w:rPr>
          <w:rFonts w:ascii="Arial" w:hAnsi="Arial" w:cs="Arial"/>
          <w:sz w:val="20"/>
          <w:szCs w:val="20"/>
          <w:lang w:val="en-US"/>
        </w:rPr>
        <w:t xml:space="preserve">n the lumen at the site of the mass. </w:t>
      </w:r>
      <w:r w:rsidR="003717D1" w:rsidRPr="0062348B">
        <w:rPr>
          <w:rFonts w:ascii="Arial" w:hAnsi="Arial" w:cs="Arial"/>
          <w:sz w:val="20"/>
          <w:szCs w:val="20"/>
          <w:lang w:val="en-US"/>
        </w:rPr>
        <w:t xml:space="preserve">Histopathology report was suggestive of </w:t>
      </w:r>
      <w:r w:rsidR="003717D1" w:rsidRPr="0062348B">
        <w:rPr>
          <w:rFonts w:ascii="Arial" w:hAnsi="Arial" w:cs="Arial"/>
          <w:b/>
          <w:sz w:val="20"/>
          <w:szCs w:val="20"/>
          <w:lang w:val="en-US"/>
        </w:rPr>
        <w:t>ACUTE ON CHRONIC INFLAMMATION WITH DENSE FIBROBLASTIC PROLIFERATION AND COLLAGENISATION INVOLVING GUT WALL AND HERNIAL SAC</w:t>
      </w:r>
      <w:r w:rsidR="003717D1" w:rsidRPr="0062348B">
        <w:rPr>
          <w:rFonts w:ascii="Arial" w:hAnsi="Arial" w:cs="Arial"/>
          <w:sz w:val="20"/>
          <w:szCs w:val="20"/>
          <w:lang w:val="en-US"/>
        </w:rPr>
        <w:t>. Testis and epididymis was reported to be normal. No special staining was done.</w:t>
      </w:r>
      <w:r w:rsidR="004E1124" w:rsidRPr="0062348B">
        <w:rPr>
          <w:rFonts w:ascii="Arial" w:hAnsi="Arial" w:cs="Arial"/>
          <w:sz w:val="20"/>
          <w:szCs w:val="20"/>
          <w:lang w:val="en-US"/>
        </w:rPr>
        <w:t xml:space="preserve"> </w:t>
      </w:r>
    </w:p>
    <w:p w14:paraId="558359DB" w14:textId="77777777" w:rsidR="00790D14" w:rsidRPr="00D21FE9" w:rsidRDefault="00790D14" w:rsidP="00C908A5">
      <w:pPr>
        <w:rPr>
          <w:rFonts w:ascii="Arial" w:hAnsi="Arial" w:cs="Arial"/>
          <w:lang w:val="en-US"/>
        </w:rPr>
      </w:pPr>
    </w:p>
    <w:p w14:paraId="6BF4F7C5" w14:textId="2C482D11" w:rsidR="00482F25" w:rsidRPr="00D21FE9" w:rsidRDefault="00482F25" w:rsidP="00482F25">
      <w:pPr>
        <w:jc w:val="center"/>
        <w:rPr>
          <w:rFonts w:ascii="Arial" w:hAnsi="Arial" w:cs="Arial"/>
          <w:lang w:val="en-US"/>
        </w:rPr>
      </w:pPr>
      <w:r w:rsidRPr="00D21FE9">
        <w:rPr>
          <w:rFonts w:ascii="Arial" w:hAnsi="Arial" w:cs="Arial"/>
          <w:noProof/>
          <w:lang w:val="en-US"/>
        </w:rPr>
        <w:drawing>
          <wp:inline distT="0" distB="0" distL="0" distR="0" wp14:anchorId="53D1F170" wp14:editId="5690ACC7">
            <wp:extent cx="3886200" cy="2185987"/>
            <wp:effectExtent l="0" t="0" r="0" b="5080"/>
            <wp:docPr id="6" name="Picture 6" descr="C:\Users\Aaron\Desktop\Ajay\PAPER PRESENTATION\HPE PICTURES\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Desktop\Ajay\PAPER PRESENTATION\HPE PICTURES\IMG_02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0947" cy="2188657"/>
                    </a:xfrm>
                    <a:prstGeom prst="rect">
                      <a:avLst/>
                    </a:prstGeom>
                    <a:noFill/>
                    <a:ln>
                      <a:noFill/>
                    </a:ln>
                  </pic:spPr>
                </pic:pic>
              </a:graphicData>
            </a:graphic>
          </wp:inline>
        </w:drawing>
      </w:r>
    </w:p>
    <w:p w14:paraId="32479714" w14:textId="000B0FE3" w:rsidR="00482F25" w:rsidRPr="0062348B" w:rsidRDefault="005D6565" w:rsidP="00482F25">
      <w:pPr>
        <w:jc w:val="center"/>
        <w:rPr>
          <w:rFonts w:ascii="Arial" w:hAnsi="Arial" w:cs="Arial"/>
          <w:b/>
          <w:sz w:val="22"/>
          <w:szCs w:val="22"/>
          <w:lang w:val="en-US"/>
        </w:rPr>
      </w:pPr>
      <w:r w:rsidRPr="0062348B">
        <w:rPr>
          <w:rFonts w:ascii="Arial" w:hAnsi="Arial" w:cs="Arial"/>
          <w:sz w:val="20"/>
          <w:szCs w:val="20"/>
          <w:lang w:val="en-US"/>
        </w:rPr>
        <w:t>Figure 6</w:t>
      </w:r>
      <w:r w:rsidR="00482F25" w:rsidRPr="0062348B">
        <w:rPr>
          <w:rFonts w:ascii="Arial" w:hAnsi="Arial" w:cs="Arial"/>
          <w:sz w:val="20"/>
          <w:szCs w:val="20"/>
          <w:lang w:val="en-US"/>
        </w:rPr>
        <w:t>: Ileal section showing proliferation of collagen and lymphoplasmacytic infiltrate of lamina propria</w:t>
      </w:r>
    </w:p>
    <w:p w14:paraId="485A3A3D" w14:textId="48C9549A" w:rsidR="00482F25" w:rsidRPr="0062348B" w:rsidRDefault="00482F25" w:rsidP="00482F25">
      <w:pPr>
        <w:rPr>
          <w:rFonts w:ascii="Arial" w:hAnsi="Arial" w:cs="Arial"/>
          <w:b/>
          <w:sz w:val="22"/>
          <w:szCs w:val="22"/>
          <w:lang w:val="en-US"/>
        </w:rPr>
      </w:pPr>
      <w:r w:rsidRPr="0062348B">
        <w:rPr>
          <w:rFonts w:ascii="Arial" w:hAnsi="Arial" w:cs="Arial"/>
          <w:b/>
          <w:sz w:val="22"/>
          <w:szCs w:val="22"/>
          <w:lang w:val="en-US"/>
        </w:rPr>
        <w:lastRenderedPageBreak/>
        <w:t>DISCUSSION:</w:t>
      </w:r>
    </w:p>
    <w:p w14:paraId="78031356" w14:textId="0B54CECE" w:rsidR="00482F25" w:rsidRPr="0062348B" w:rsidRDefault="004E1124" w:rsidP="00482F25">
      <w:pPr>
        <w:rPr>
          <w:rFonts w:ascii="Arial" w:hAnsi="Arial" w:cs="Arial"/>
          <w:sz w:val="20"/>
          <w:szCs w:val="20"/>
          <w:lang w:val="en-US"/>
        </w:rPr>
      </w:pPr>
      <w:r w:rsidRPr="0062348B">
        <w:rPr>
          <w:rFonts w:ascii="Arial" w:hAnsi="Arial" w:cs="Arial"/>
          <w:sz w:val="20"/>
          <w:szCs w:val="20"/>
          <w:lang w:val="en-US"/>
        </w:rPr>
        <w:t>Ileal mass presenting as the content of inguinal hernia is rare. Since there is no invasion of the basement membrane of the gut nor lumen nor testis, the mass is considered to be of benign nature.</w:t>
      </w:r>
    </w:p>
    <w:p w14:paraId="4F8E63BE" w14:textId="7B4B7518" w:rsidR="00482F25" w:rsidRPr="0062348B" w:rsidRDefault="00482F25" w:rsidP="00482F25">
      <w:pPr>
        <w:rPr>
          <w:rFonts w:ascii="Arial" w:hAnsi="Arial" w:cs="Arial"/>
          <w:sz w:val="20"/>
          <w:szCs w:val="20"/>
          <w:lang w:val="en-US"/>
        </w:rPr>
      </w:pPr>
      <w:r w:rsidRPr="0062348B">
        <w:rPr>
          <w:rFonts w:ascii="Arial" w:hAnsi="Arial" w:cs="Arial"/>
          <w:sz w:val="20"/>
          <w:szCs w:val="20"/>
          <w:lang w:val="en-US"/>
        </w:rPr>
        <w:t xml:space="preserve">The </w:t>
      </w:r>
      <w:r w:rsidR="005E0339" w:rsidRPr="0062348B">
        <w:rPr>
          <w:rFonts w:ascii="Arial" w:hAnsi="Arial" w:cs="Arial"/>
          <w:sz w:val="20"/>
          <w:szCs w:val="20"/>
          <w:lang w:val="en-US"/>
        </w:rPr>
        <w:t>histopathology</w:t>
      </w:r>
      <w:r w:rsidRPr="0062348B">
        <w:rPr>
          <w:rFonts w:ascii="Arial" w:hAnsi="Arial" w:cs="Arial"/>
          <w:sz w:val="20"/>
          <w:szCs w:val="20"/>
          <w:lang w:val="en-US"/>
        </w:rPr>
        <w:t xml:space="preserve"> diagnosis of the lesion is a rare entity which we don’t come across often</w:t>
      </w:r>
      <w:r w:rsidR="005E0339" w:rsidRPr="0062348B">
        <w:rPr>
          <w:rFonts w:ascii="Arial" w:hAnsi="Arial" w:cs="Arial"/>
          <w:sz w:val="20"/>
          <w:szCs w:val="20"/>
          <w:lang w:val="en-US"/>
        </w:rPr>
        <w:t xml:space="preserve">. Even though the tumor is benign in nature, it is advised for the patient to </w:t>
      </w:r>
      <w:r w:rsidR="00CE34DB" w:rsidRPr="0062348B">
        <w:rPr>
          <w:rFonts w:ascii="Arial" w:hAnsi="Arial" w:cs="Arial"/>
          <w:sz w:val="20"/>
          <w:szCs w:val="20"/>
          <w:lang w:val="en-US"/>
        </w:rPr>
        <w:t>follow-up</w:t>
      </w:r>
      <w:r w:rsidR="00912FA8" w:rsidRPr="0062348B">
        <w:rPr>
          <w:rFonts w:ascii="Arial" w:hAnsi="Arial" w:cs="Arial"/>
          <w:sz w:val="20"/>
          <w:szCs w:val="20"/>
          <w:lang w:val="en-US"/>
        </w:rPr>
        <w:t xml:space="preserve"> regularly.</w:t>
      </w:r>
    </w:p>
    <w:p w14:paraId="1F11DFD4" w14:textId="327BE61B" w:rsidR="00E57568" w:rsidRPr="0062348B" w:rsidRDefault="005E0339" w:rsidP="00482F25">
      <w:pPr>
        <w:rPr>
          <w:rFonts w:ascii="Arial" w:hAnsi="Arial" w:cs="Arial"/>
          <w:sz w:val="20"/>
          <w:szCs w:val="20"/>
          <w:lang w:val="en-US"/>
        </w:rPr>
      </w:pPr>
      <w:r w:rsidRPr="0062348B">
        <w:rPr>
          <w:rFonts w:ascii="Arial" w:hAnsi="Arial" w:cs="Arial"/>
          <w:sz w:val="20"/>
          <w:szCs w:val="20"/>
          <w:lang w:val="en-US"/>
        </w:rPr>
        <w:t xml:space="preserve">A similar case is being published by Ismini </w:t>
      </w:r>
      <w:proofErr w:type="spellStart"/>
      <w:r w:rsidRPr="0062348B">
        <w:rPr>
          <w:rFonts w:ascii="Arial" w:hAnsi="Arial" w:cs="Arial"/>
          <w:sz w:val="20"/>
          <w:szCs w:val="20"/>
          <w:lang w:val="en-US"/>
        </w:rPr>
        <w:t>Kountouri</w:t>
      </w:r>
      <w:proofErr w:type="spellEnd"/>
      <w:r w:rsidRPr="0062348B">
        <w:rPr>
          <w:rFonts w:ascii="Arial" w:hAnsi="Arial" w:cs="Arial"/>
          <w:sz w:val="20"/>
          <w:szCs w:val="20"/>
          <w:lang w:val="en-US"/>
        </w:rPr>
        <w:t xml:space="preserve"> et al, where the patient presented with complaints of left obstructed inguinal hernia. Periopera</w:t>
      </w:r>
      <w:r w:rsidR="00CE34DB" w:rsidRPr="0062348B">
        <w:rPr>
          <w:rFonts w:ascii="Arial" w:hAnsi="Arial" w:cs="Arial"/>
          <w:sz w:val="20"/>
          <w:szCs w:val="20"/>
          <w:lang w:val="en-US"/>
        </w:rPr>
        <w:t>tive findings was</w:t>
      </w:r>
      <w:r w:rsidRPr="0062348B">
        <w:rPr>
          <w:rFonts w:ascii="Arial" w:hAnsi="Arial" w:cs="Arial"/>
          <w:sz w:val="20"/>
          <w:szCs w:val="20"/>
          <w:lang w:val="en-US"/>
        </w:rPr>
        <w:t xml:space="preserve"> sigmoid mass as the content of indirect hernia infiltrating the testis. There was no luminal invasion. Resection of the sigmoid segment with left orchidectomy and colostomy was done. Bowel anastomosis was done a year later. The histopathology of the specimen was reported as </w:t>
      </w:r>
      <w:r w:rsidRPr="002C5989">
        <w:rPr>
          <w:rFonts w:ascii="Arial" w:hAnsi="Arial" w:cs="Arial"/>
          <w:b/>
          <w:sz w:val="20"/>
          <w:szCs w:val="20"/>
          <w:lang w:val="en-US"/>
        </w:rPr>
        <w:t>REACTIVE NODULAR FIBROUS PSEUDOTUMOUR (RNFP</w:t>
      </w:r>
      <w:proofErr w:type="gramStart"/>
      <w:r w:rsidRPr="002C5989">
        <w:rPr>
          <w:rFonts w:ascii="Arial" w:hAnsi="Arial" w:cs="Arial"/>
          <w:b/>
          <w:sz w:val="20"/>
          <w:szCs w:val="20"/>
          <w:lang w:val="en-US"/>
        </w:rPr>
        <w:t>)</w:t>
      </w:r>
      <w:r w:rsidR="00C70686" w:rsidRPr="002C5989">
        <w:rPr>
          <w:rFonts w:ascii="Arial" w:hAnsi="Arial" w:cs="Arial"/>
          <w:b/>
          <w:sz w:val="20"/>
          <w:szCs w:val="20"/>
          <w:vertAlign w:val="superscript"/>
          <w:lang w:val="en-US"/>
        </w:rPr>
        <w:t>[</w:t>
      </w:r>
      <w:proofErr w:type="gramEnd"/>
      <w:r w:rsidR="00C70686" w:rsidRPr="0062348B">
        <w:rPr>
          <w:rFonts w:ascii="Arial" w:hAnsi="Arial" w:cs="Arial"/>
          <w:sz w:val="20"/>
          <w:szCs w:val="20"/>
          <w:vertAlign w:val="superscript"/>
          <w:lang w:val="en-US"/>
        </w:rPr>
        <w:t>4</w:t>
      </w:r>
      <w:r w:rsidRPr="0062348B">
        <w:rPr>
          <w:rFonts w:ascii="Arial" w:hAnsi="Arial" w:cs="Arial"/>
          <w:sz w:val="20"/>
          <w:szCs w:val="20"/>
          <w:vertAlign w:val="superscript"/>
          <w:lang w:val="en-US"/>
        </w:rPr>
        <w:t>]</w:t>
      </w:r>
    </w:p>
    <w:p w14:paraId="5AAD9601" w14:textId="28EF1262" w:rsidR="00E57568" w:rsidRPr="0062348B" w:rsidRDefault="00E57568" w:rsidP="00482F25">
      <w:pPr>
        <w:rPr>
          <w:rFonts w:ascii="Arial" w:hAnsi="Arial" w:cs="Arial"/>
          <w:sz w:val="20"/>
          <w:szCs w:val="20"/>
          <w:lang w:val="en-US"/>
        </w:rPr>
      </w:pPr>
      <w:r w:rsidRPr="0062348B">
        <w:rPr>
          <w:rFonts w:ascii="Arial" w:hAnsi="Arial" w:cs="Arial"/>
          <w:sz w:val="20"/>
          <w:szCs w:val="20"/>
          <w:lang w:val="en-US"/>
        </w:rPr>
        <w:t xml:space="preserve">The above mentioned RNFP is a benign </w:t>
      </w:r>
      <w:r w:rsidR="00CE34DB" w:rsidRPr="0062348B">
        <w:rPr>
          <w:rFonts w:ascii="Arial" w:hAnsi="Arial" w:cs="Arial"/>
          <w:sz w:val="20"/>
          <w:szCs w:val="20"/>
          <w:lang w:val="en-US"/>
        </w:rPr>
        <w:t>tumor</w:t>
      </w:r>
      <w:r w:rsidRPr="0062348B">
        <w:rPr>
          <w:rFonts w:ascii="Arial" w:hAnsi="Arial" w:cs="Arial"/>
          <w:sz w:val="20"/>
          <w:szCs w:val="20"/>
          <w:lang w:val="en-US"/>
        </w:rPr>
        <w:t xml:space="preserve"> commonly involving the gastrointestinal tract, and this tumor shares many features like the case presented in this article. Histology of RFNP involves proliferation of spindle cells with keloid like appearance in dense collagenous background, accompanied by lymphoplasmacytic infiltration.</w:t>
      </w:r>
      <w:r w:rsidR="00666599" w:rsidRPr="0062348B">
        <w:rPr>
          <w:rFonts w:ascii="Arial" w:hAnsi="Arial" w:cs="Arial"/>
          <w:sz w:val="20"/>
          <w:szCs w:val="20"/>
          <w:lang w:val="en-US"/>
        </w:rPr>
        <w:t xml:space="preserve"> IHC is positive for vimentin and SMA, negative for CD34 and S100.</w:t>
      </w:r>
      <w:r w:rsidR="00C70686" w:rsidRPr="0062348B">
        <w:rPr>
          <w:rFonts w:ascii="Arial" w:hAnsi="Arial" w:cs="Arial"/>
          <w:sz w:val="20"/>
          <w:szCs w:val="20"/>
          <w:vertAlign w:val="superscript"/>
          <w:lang w:val="en-US"/>
        </w:rPr>
        <w:t>[4</w:t>
      </w:r>
      <w:r w:rsidRPr="0062348B">
        <w:rPr>
          <w:rFonts w:ascii="Arial" w:hAnsi="Arial" w:cs="Arial"/>
          <w:sz w:val="20"/>
          <w:szCs w:val="20"/>
          <w:vertAlign w:val="superscript"/>
          <w:lang w:val="en-US"/>
        </w:rPr>
        <w:t xml:space="preserve">] </w:t>
      </w:r>
    </w:p>
    <w:p w14:paraId="3D3A4CBE" w14:textId="59F2A202" w:rsidR="00E57568" w:rsidRPr="0062348B" w:rsidRDefault="00666599" w:rsidP="00482F25">
      <w:pPr>
        <w:rPr>
          <w:rFonts w:ascii="Arial" w:hAnsi="Arial" w:cs="Arial"/>
          <w:sz w:val="20"/>
          <w:szCs w:val="20"/>
          <w:lang w:val="en-US"/>
        </w:rPr>
      </w:pPr>
      <w:r w:rsidRPr="0062348B">
        <w:rPr>
          <w:rFonts w:ascii="Arial" w:hAnsi="Arial" w:cs="Arial"/>
          <w:sz w:val="20"/>
          <w:szCs w:val="20"/>
          <w:lang w:val="en-US"/>
        </w:rPr>
        <w:t xml:space="preserve">To confirm the diagnosis of the lesion of our </w:t>
      </w:r>
      <w:proofErr w:type="gramStart"/>
      <w:r w:rsidRPr="0062348B">
        <w:rPr>
          <w:rFonts w:ascii="Arial" w:hAnsi="Arial" w:cs="Arial"/>
          <w:sz w:val="20"/>
          <w:szCs w:val="20"/>
          <w:lang w:val="en-US"/>
        </w:rPr>
        <w:t>case ,</w:t>
      </w:r>
      <w:proofErr w:type="gramEnd"/>
      <w:r w:rsidRPr="0062348B">
        <w:rPr>
          <w:rFonts w:ascii="Arial" w:hAnsi="Arial" w:cs="Arial"/>
          <w:sz w:val="20"/>
          <w:szCs w:val="20"/>
          <w:lang w:val="en-US"/>
        </w:rPr>
        <w:t xml:space="preserve"> further evaluation of the tumor is required. IHC makers are useful in diagnosing such cases. </w:t>
      </w:r>
    </w:p>
    <w:p w14:paraId="55CE7E0E" w14:textId="0E5F694B" w:rsidR="00666599" w:rsidRPr="0062348B" w:rsidRDefault="00666599" w:rsidP="00482F25">
      <w:pPr>
        <w:rPr>
          <w:rFonts w:ascii="Arial" w:hAnsi="Arial" w:cs="Arial"/>
          <w:sz w:val="20"/>
          <w:szCs w:val="20"/>
          <w:lang w:val="en-US"/>
        </w:rPr>
      </w:pPr>
      <w:r w:rsidRPr="0062348B">
        <w:rPr>
          <w:rFonts w:ascii="Arial" w:hAnsi="Arial" w:cs="Arial"/>
          <w:sz w:val="20"/>
          <w:szCs w:val="20"/>
          <w:lang w:val="en-US"/>
        </w:rPr>
        <w:t>There are possibility of the mass like lesions presenting as incarcerated hernia to be of malignant in nature. Hence surgeons operating on such cases must be vigilant and get necessary preoperative investigations such as CT scan,</w:t>
      </w:r>
      <w:r w:rsidR="00FE3503">
        <w:rPr>
          <w:rFonts w:ascii="Arial" w:hAnsi="Arial" w:cs="Arial"/>
          <w:sz w:val="20"/>
          <w:szCs w:val="20"/>
          <w:lang w:val="en-US"/>
        </w:rPr>
        <w:t xml:space="preserve"> preoperatively and intraoperatively frozen section if available.</w:t>
      </w:r>
    </w:p>
    <w:p w14:paraId="60BDC05C" w14:textId="77777777" w:rsidR="002C5989" w:rsidRDefault="002C5989" w:rsidP="00482F25">
      <w:pPr>
        <w:rPr>
          <w:rFonts w:ascii="Arial" w:hAnsi="Arial" w:cs="Arial"/>
          <w:lang w:val="en-US"/>
        </w:rPr>
      </w:pPr>
    </w:p>
    <w:p w14:paraId="2EFD4CBB" w14:textId="075E7011" w:rsidR="00666599" w:rsidRPr="0062348B" w:rsidRDefault="00666599" w:rsidP="00482F25">
      <w:pPr>
        <w:rPr>
          <w:rFonts w:ascii="Arial" w:hAnsi="Arial" w:cs="Arial"/>
          <w:b/>
          <w:sz w:val="22"/>
          <w:szCs w:val="22"/>
          <w:lang w:val="en-US"/>
        </w:rPr>
      </w:pPr>
      <w:r w:rsidRPr="0062348B">
        <w:rPr>
          <w:rFonts w:ascii="Arial" w:hAnsi="Arial" w:cs="Arial"/>
          <w:b/>
          <w:sz w:val="22"/>
          <w:szCs w:val="22"/>
          <w:lang w:val="en-US"/>
        </w:rPr>
        <w:t>CONCLUSION:</w:t>
      </w:r>
    </w:p>
    <w:p w14:paraId="4CFDFBF0" w14:textId="24A9BC2F" w:rsidR="00912FA8" w:rsidRDefault="00912FA8" w:rsidP="00482F25">
      <w:pPr>
        <w:rPr>
          <w:rFonts w:ascii="Arial" w:hAnsi="Arial" w:cs="Arial"/>
          <w:sz w:val="20"/>
          <w:szCs w:val="20"/>
          <w:lang w:val="en-US"/>
        </w:rPr>
      </w:pPr>
      <w:r w:rsidRPr="0062348B">
        <w:rPr>
          <w:rFonts w:ascii="Arial" w:hAnsi="Arial" w:cs="Arial"/>
          <w:sz w:val="20"/>
          <w:szCs w:val="20"/>
          <w:lang w:val="en-US"/>
        </w:rPr>
        <w:t>Incarcerated hernia usually present with gangrenous bowel or edematous bowel as the content. Here the findings of the hernia is unique and rare consisting of ma</w:t>
      </w:r>
      <w:r w:rsidR="000B31F8" w:rsidRPr="0062348B">
        <w:rPr>
          <w:rFonts w:ascii="Arial" w:hAnsi="Arial" w:cs="Arial"/>
          <w:sz w:val="20"/>
          <w:szCs w:val="20"/>
          <w:lang w:val="en-US"/>
        </w:rPr>
        <w:t xml:space="preserve">ss infiltrating the testis. </w:t>
      </w:r>
      <w:r w:rsidR="00FE3503" w:rsidRPr="0062348B">
        <w:rPr>
          <w:rFonts w:ascii="Arial" w:hAnsi="Arial" w:cs="Arial"/>
          <w:sz w:val="20"/>
          <w:szCs w:val="20"/>
          <w:lang w:val="en-US"/>
        </w:rPr>
        <w:t>Even though</w:t>
      </w:r>
      <w:r w:rsidRPr="0062348B">
        <w:rPr>
          <w:rFonts w:ascii="Arial" w:hAnsi="Arial" w:cs="Arial"/>
          <w:sz w:val="20"/>
          <w:szCs w:val="20"/>
          <w:lang w:val="en-US"/>
        </w:rPr>
        <w:t xml:space="preserve"> the fin</w:t>
      </w:r>
      <w:r w:rsidR="000B31F8" w:rsidRPr="0062348B">
        <w:rPr>
          <w:rFonts w:ascii="Arial" w:hAnsi="Arial" w:cs="Arial"/>
          <w:sz w:val="20"/>
          <w:szCs w:val="20"/>
          <w:lang w:val="en-US"/>
        </w:rPr>
        <w:t>al result is of benign mass,</w:t>
      </w:r>
      <w:r w:rsidRPr="0062348B">
        <w:rPr>
          <w:rFonts w:ascii="Arial" w:hAnsi="Arial" w:cs="Arial"/>
          <w:sz w:val="20"/>
          <w:szCs w:val="20"/>
          <w:lang w:val="en-US"/>
        </w:rPr>
        <w:t xml:space="preserve"> still one should always be vigilant as sometimes malignant </w:t>
      </w:r>
      <w:r w:rsidR="00FE3503" w:rsidRPr="0062348B">
        <w:rPr>
          <w:rFonts w:ascii="Arial" w:hAnsi="Arial" w:cs="Arial"/>
          <w:sz w:val="20"/>
          <w:szCs w:val="20"/>
          <w:lang w:val="en-US"/>
        </w:rPr>
        <w:t>tumors</w:t>
      </w:r>
      <w:r w:rsidRPr="0062348B">
        <w:rPr>
          <w:rFonts w:ascii="Arial" w:hAnsi="Arial" w:cs="Arial"/>
          <w:sz w:val="20"/>
          <w:szCs w:val="20"/>
          <w:lang w:val="en-US"/>
        </w:rPr>
        <w:t xml:space="preserve"> may also present as incarcerated hernia. Hence appropriate measures should be taken in case of any patient presenting obstructed hernia or incarcerated hernia.</w:t>
      </w:r>
    </w:p>
    <w:p w14:paraId="13198B8E" w14:textId="14058A94" w:rsidR="002C5989" w:rsidRPr="002C5989" w:rsidRDefault="002C5989" w:rsidP="00482F25">
      <w:pPr>
        <w:rPr>
          <w:rFonts w:ascii="Arial" w:hAnsi="Arial" w:cs="Arial"/>
          <w:b/>
          <w:sz w:val="22"/>
          <w:szCs w:val="20"/>
          <w:lang w:val="en-US"/>
        </w:rPr>
      </w:pPr>
      <w:r w:rsidRPr="002C5989">
        <w:rPr>
          <w:rFonts w:ascii="Arial" w:hAnsi="Arial" w:cs="Arial"/>
          <w:b/>
          <w:sz w:val="22"/>
          <w:szCs w:val="20"/>
          <w:lang w:val="en-US"/>
        </w:rPr>
        <w:t xml:space="preserve">CONSENT </w:t>
      </w:r>
    </w:p>
    <w:p w14:paraId="560B8BF8" w14:textId="78D41889" w:rsidR="002C5989" w:rsidRDefault="002C5989" w:rsidP="00482F25">
      <w:pPr>
        <w:rPr>
          <w:rFonts w:ascii="Arial" w:hAnsi="Arial" w:cs="Arial"/>
          <w:sz w:val="20"/>
          <w:szCs w:val="20"/>
          <w:lang w:val="en-US"/>
        </w:rPr>
      </w:pPr>
      <w:r>
        <w:rPr>
          <w:rFonts w:ascii="Arial" w:hAnsi="Arial" w:cs="Arial"/>
          <w:sz w:val="20"/>
          <w:szCs w:val="20"/>
          <w:lang w:val="en-US"/>
        </w:rPr>
        <w:t>As per international standards or university standards written ethical approval has been collected and preserved by the author(s).</w:t>
      </w:r>
    </w:p>
    <w:p w14:paraId="11F82C9C" w14:textId="4D699C9D" w:rsidR="002C5989" w:rsidRPr="002C5989" w:rsidRDefault="002C5989" w:rsidP="00482F25">
      <w:pPr>
        <w:rPr>
          <w:rFonts w:ascii="Arial" w:hAnsi="Arial" w:cs="Arial"/>
          <w:b/>
          <w:sz w:val="22"/>
          <w:szCs w:val="20"/>
          <w:lang w:val="en-US"/>
        </w:rPr>
      </w:pPr>
      <w:r w:rsidRPr="002C5989">
        <w:rPr>
          <w:rFonts w:ascii="Arial" w:hAnsi="Arial" w:cs="Arial"/>
          <w:b/>
          <w:sz w:val="22"/>
          <w:szCs w:val="20"/>
          <w:lang w:val="en-US"/>
        </w:rPr>
        <w:t>ETHICAL APPROVAL</w:t>
      </w:r>
    </w:p>
    <w:p w14:paraId="7BBE44FD" w14:textId="02A2B4B4" w:rsidR="002C5989" w:rsidRPr="0062348B" w:rsidRDefault="002C5989" w:rsidP="00482F25">
      <w:pPr>
        <w:rPr>
          <w:rFonts w:ascii="Arial" w:hAnsi="Arial" w:cs="Arial"/>
          <w:sz w:val="20"/>
          <w:szCs w:val="20"/>
          <w:lang w:val="en-US"/>
        </w:rPr>
      </w:pPr>
      <w:r>
        <w:rPr>
          <w:rFonts w:ascii="Arial" w:hAnsi="Arial" w:cs="Arial"/>
          <w:sz w:val="20"/>
          <w:szCs w:val="20"/>
          <w:lang w:val="en-US"/>
        </w:rPr>
        <w:t>As per international standards or university standards written ethical approval has been collected and preserved by the author(s).</w:t>
      </w:r>
    </w:p>
    <w:p w14:paraId="6A89729E" w14:textId="77777777" w:rsidR="002C5989" w:rsidRDefault="002C5989" w:rsidP="00AC1414">
      <w:pPr>
        <w:rPr>
          <w:rFonts w:ascii="Arial" w:hAnsi="Arial" w:cs="Arial"/>
          <w:b/>
          <w:sz w:val="22"/>
          <w:szCs w:val="22"/>
          <w:lang w:val="en-US"/>
        </w:rPr>
      </w:pPr>
    </w:p>
    <w:p w14:paraId="11FAF9D3" w14:textId="44A3F368" w:rsidR="00B645B6" w:rsidRPr="002C5989" w:rsidRDefault="002C5989" w:rsidP="00AC1414">
      <w:pPr>
        <w:rPr>
          <w:rFonts w:ascii="Arial" w:hAnsi="Arial" w:cs="Arial"/>
          <w:sz w:val="20"/>
          <w:szCs w:val="20"/>
          <w:lang w:val="en-US"/>
        </w:rPr>
      </w:pPr>
      <w:r w:rsidRPr="002C5989">
        <w:rPr>
          <w:rFonts w:ascii="Arial" w:hAnsi="Arial" w:cs="Arial"/>
          <w:b/>
          <w:sz w:val="22"/>
          <w:szCs w:val="22"/>
          <w:lang w:val="en-US"/>
        </w:rPr>
        <w:t>REFERENCES</w:t>
      </w:r>
    </w:p>
    <w:p w14:paraId="31E22FE3" w14:textId="2D1F8FBD" w:rsidR="00E35BF1" w:rsidRPr="00D34FAE" w:rsidRDefault="00E35BF1" w:rsidP="00E35BF1">
      <w:pPr>
        <w:spacing w:before="100" w:beforeAutospacing="1" w:after="100" w:afterAutospacing="1" w:line="240" w:lineRule="auto"/>
        <w:rPr>
          <w:rFonts w:ascii="Arial" w:eastAsia="Times New Roman" w:hAnsi="Arial" w:cs="Arial"/>
          <w:kern w:val="0"/>
          <w:sz w:val="20"/>
          <w:szCs w:val="22"/>
          <w:lang w:eastAsia="en-IN"/>
          <w14:ligatures w14:val="none"/>
        </w:rPr>
      </w:pPr>
      <w:r w:rsidRPr="00D34FAE">
        <w:rPr>
          <w:rFonts w:ascii="Arial" w:eastAsia="Times New Roman" w:hAnsi="Arial" w:cs="Arial"/>
          <w:kern w:val="0"/>
          <w:sz w:val="20"/>
          <w:szCs w:val="22"/>
          <w:lang w:eastAsia="en-IN"/>
          <w14:ligatures w14:val="none"/>
        </w:rPr>
        <w:t xml:space="preserve">1.Williams NS, O'Connell PR, McCaskie AW, editors. </w:t>
      </w:r>
      <w:r w:rsidRPr="00D34FAE">
        <w:rPr>
          <w:rFonts w:ascii="Arial" w:eastAsia="Times New Roman" w:hAnsi="Arial" w:cs="Arial"/>
          <w:i/>
          <w:iCs/>
          <w:kern w:val="0"/>
          <w:sz w:val="20"/>
          <w:szCs w:val="22"/>
          <w:lang w:eastAsia="en-IN"/>
          <w14:ligatures w14:val="none"/>
        </w:rPr>
        <w:t>Bailey &amp; Love's Short Practice of Surgery</w:t>
      </w:r>
      <w:r w:rsidRPr="00D34FAE">
        <w:rPr>
          <w:rFonts w:ascii="Arial" w:eastAsia="Times New Roman" w:hAnsi="Arial" w:cs="Arial"/>
          <w:kern w:val="0"/>
          <w:sz w:val="20"/>
          <w:szCs w:val="22"/>
          <w:lang w:eastAsia="en-IN"/>
          <w14:ligatures w14:val="none"/>
        </w:rPr>
        <w:t>. 28th ed. Boca Raton: CRC Press; 2022.</w:t>
      </w:r>
    </w:p>
    <w:p w14:paraId="4D53DBA6" w14:textId="0197D408" w:rsidR="00E35BF1" w:rsidRPr="00D34FAE" w:rsidRDefault="00E35BF1" w:rsidP="00E35BF1">
      <w:pPr>
        <w:spacing w:before="100" w:beforeAutospacing="1" w:after="100" w:afterAutospacing="1" w:line="240" w:lineRule="auto"/>
        <w:rPr>
          <w:rFonts w:ascii="Arial" w:eastAsia="Times New Roman" w:hAnsi="Arial" w:cs="Arial"/>
          <w:kern w:val="0"/>
          <w:sz w:val="20"/>
          <w:szCs w:val="22"/>
          <w:lang w:eastAsia="en-IN"/>
          <w14:ligatures w14:val="none"/>
        </w:rPr>
      </w:pPr>
      <w:r w:rsidRPr="00D34FAE">
        <w:rPr>
          <w:rFonts w:ascii="Arial" w:eastAsia="Times New Roman" w:hAnsi="Arial" w:cs="Arial"/>
          <w:kern w:val="0"/>
          <w:sz w:val="20"/>
          <w:szCs w:val="22"/>
          <w:lang w:eastAsia="en-IN"/>
          <w14:ligatures w14:val="none"/>
        </w:rPr>
        <w:t xml:space="preserve">2. Brunicardi FC, Andersen DK, Billiar TR, Dunn DL, Kao LS, Hunter JG, et al. </w:t>
      </w:r>
      <w:r w:rsidRPr="00D34FAE">
        <w:rPr>
          <w:rFonts w:ascii="Arial" w:eastAsia="Times New Roman" w:hAnsi="Arial" w:cs="Arial"/>
          <w:i/>
          <w:iCs/>
          <w:kern w:val="0"/>
          <w:sz w:val="20"/>
          <w:szCs w:val="22"/>
          <w:lang w:eastAsia="en-IN"/>
          <w14:ligatures w14:val="none"/>
        </w:rPr>
        <w:t>Schwartz's Principles of Surgery</w:t>
      </w:r>
      <w:r w:rsidRPr="00D34FAE">
        <w:rPr>
          <w:rFonts w:ascii="Arial" w:eastAsia="Times New Roman" w:hAnsi="Arial" w:cs="Arial"/>
          <w:kern w:val="0"/>
          <w:sz w:val="20"/>
          <w:szCs w:val="22"/>
          <w:lang w:eastAsia="en-IN"/>
          <w14:ligatures w14:val="none"/>
        </w:rPr>
        <w:t>. 12th ed. New York: McGraw Hill Education; 2022.</w:t>
      </w:r>
    </w:p>
    <w:p w14:paraId="251E5463" w14:textId="0B9E3BBF" w:rsidR="00E35BF1" w:rsidRPr="00D34FAE" w:rsidRDefault="00E35BF1" w:rsidP="00E35BF1">
      <w:pPr>
        <w:spacing w:before="100" w:beforeAutospacing="1" w:after="100" w:afterAutospacing="1" w:line="240" w:lineRule="auto"/>
        <w:rPr>
          <w:rFonts w:ascii="Arial" w:eastAsia="Times New Roman" w:hAnsi="Arial" w:cs="Arial"/>
          <w:kern w:val="0"/>
          <w:sz w:val="20"/>
          <w:szCs w:val="22"/>
          <w:lang w:eastAsia="en-IN"/>
          <w14:ligatures w14:val="none"/>
        </w:rPr>
      </w:pPr>
      <w:r w:rsidRPr="00D34FAE">
        <w:rPr>
          <w:rFonts w:ascii="Arial" w:eastAsia="Times New Roman" w:hAnsi="Arial" w:cs="Arial"/>
          <w:kern w:val="0"/>
          <w:sz w:val="20"/>
          <w:szCs w:val="22"/>
          <w:lang w:eastAsia="en-IN"/>
          <w14:ligatures w14:val="none"/>
        </w:rPr>
        <w:lastRenderedPageBreak/>
        <w:t xml:space="preserve">3. Townsend CM, Beauchamp RD, Evers BM, Mattox KL, editors. </w:t>
      </w:r>
      <w:r w:rsidRPr="00D34FAE">
        <w:rPr>
          <w:rFonts w:ascii="Arial" w:eastAsia="Times New Roman" w:hAnsi="Arial" w:cs="Arial"/>
          <w:i/>
          <w:iCs/>
          <w:kern w:val="0"/>
          <w:sz w:val="20"/>
          <w:szCs w:val="22"/>
          <w:lang w:eastAsia="en-IN"/>
          <w14:ligatures w14:val="none"/>
        </w:rPr>
        <w:t>Sabiston Textbook of Surgery: The Biological Basis of Modern Surgical Practice</w:t>
      </w:r>
      <w:r w:rsidRPr="00D34FAE">
        <w:rPr>
          <w:rFonts w:ascii="Arial" w:eastAsia="Times New Roman" w:hAnsi="Arial" w:cs="Arial"/>
          <w:kern w:val="0"/>
          <w:sz w:val="20"/>
          <w:szCs w:val="22"/>
          <w:lang w:eastAsia="en-IN"/>
          <w14:ligatures w14:val="none"/>
        </w:rPr>
        <w:t>. 21st ed. Philadelphia: Elsevier; 2022.</w:t>
      </w:r>
    </w:p>
    <w:p w14:paraId="7C1AB3F7" w14:textId="7753AE54" w:rsidR="004E1124" w:rsidRDefault="009464C0" w:rsidP="009464C0">
      <w:pPr>
        <w:rPr>
          <w:rFonts w:ascii="Arial" w:hAnsi="Arial" w:cs="Arial"/>
          <w:sz w:val="20"/>
          <w:szCs w:val="22"/>
        </w:rPr>
      </w:pPr>
      <w:r w:rsidRPr="00D34FAE">
        <w:rPr>
          <w:rFonts w:ascii="Arial" w:hAnsi="Arial" w:cs="Arial"/>
          <w:sz w:val="20"/>
          <w:szCs w:val="22"/>
        </w:rPr>
        <w:t xml:space="preserve">4.Kountouri I, </w:t>
      </w:r>
      <w:proofErr w:type="spellStart"/>
      <w:r w:rsidRPr="00D34FAE">
        <w:rPr>
          <w:rFonts w:ascii="Arial" w:hAnsi="Arial" w:cs="Arial"/>
          <w:sz w:val="20"/>
          <w:szCs w:val="22"/>
        </w:rPr>
        <w:t>Katsarelas</w:t>
      </w:r>
      <w:proofErr w:type="spellEnd"/>
      <w:r w:rsidRPr="00D34FAE">
        <w:rPr>
          <w:rFonts w:ascii="Arial" w:hAnsi="Arial" w:cs="Arial"/>
          <w:sz w:val="20"/>
          <w:szCs w:val="22"/>
        </w:rPr>
        <w:t xml:space="preserve"> I, </w:t>
      </w:r>
      <w:proofErr w:type="spellStart"/>
      <w:r w:rsidRPr="00D34FAE">
        <w:rPr>
          <w:rFonts w:ascii="Arial" w:hAnsi="Arial" w:cs="Arial"/>
          <w:sz w:val="20"/>
          <w:szCs w:val="22"/>
        </w:rPr>
        <w:t>Chatzinas</w:t>
      </w:r>
      <w:proofErr w:type="spellEnd"/>
      <w:r w:rsidRPr="00D34FAE">
        <w:rPr>
          <w:rFonts w:ascii="Arial" w:hAnsi="Arial" w:cs="Arial"/>
          <w:sz w:val="20"/>
          <w:szCs w:val="22"/>
        </w:rPr>
        <w:t xml:space="preserve"> D, </w:t>
      </w:r>
      <w:proofErr w:type="spellStart"/>
      <w:r w:rsidRPr="00D34FAE">
        <w:rPr>
          <w:rFonts w:ascii="Arial" w:hAnsi="Arial" w:cs="Arial"/>
          <w:sz w:val="20"/>
          <w:szCs w:val="22"/>
        </w:rPr>
        <w:t>Chandolias</w:t>
      </w:r>
      <w:proofErr w:type="spellEnd"/>
      <w:r w:rsidRPr="00D34FAE">
        <w:rPr>
          <w:rFonts w:ascii="Arial" w:hAnsi="Arial" w:cs="Arial"/>
          <w:sz w:val="20"/>
          <w:szCs w:val="22"/>
        </w:rPr>
        <w:t xml:space="preserve"> M, </w:t>
      </w:r>
      <w:proofErr w:type="spellStart"/>
      <w:r w:rsidRPr="00D34FAE">
        <w:rPr>
          <w:rFonts w:ascii="Arial" w:hAnsi="Arial" w:cs="Arial"/>
          <w:sz w:val="20"/>
          <w:szCs w:val="22"/>
        </w:rPr>
        <w:t>Dimasis</w:t>
      </w:r>
      <w:proofErr w:type="spellEnd"/>
      <w:r w:rsidRPr="00D34FAE">
        <w:rPr>
          <w:rFonts w:ascii="Arial" w:hAnsi="Arial" w:cs="Arial"/>
          <w:sz w:val="20"/>
          <w:szCs w:val="22"/>
        </w:rPr>
        <w:t xml:space="preserve"> P. An Incarcerated Inguinal Hernia Masking a Reactive Nodular Fibrous Pseudotumor: A Case Report. </w:t>
      </w:r>
      <w:proofErr w:type="spellStart"/>
      <w:r w:rsidRPr="00D34FAE">
        <w:rPr>
          <w:rStyle w:val="Emphasis"/>
          <w:rFonts w:ascii="Arial" w:hAnsi="Arial" w:cs="Arial"/>
          <w:sz w:val="20"/>
          <w:szCs w:val="22"/>
        </w:rPr>
        <w:t>Cureus</w:t>
      </w:r>
      <w:proofErr w:type="spellEnd"/>
      <w:r w:rsidRPr="00D34FAE">
        <w:rPr>
          <w:rFonts w:ascii="Arial" w:hAnsi="Arial" w:cs="Arial"/>
          <w:sz w:val="20"/>
          <w:szCs w:val="22"/>
        </w:rPr>
        <w:t>. 2024 Nov 4;16(11</w:t>
      </w:r>
      <w:proofErr w:type="gramStart"/>
      <w:r w:rsidRPr="00D34FAE">
        <w:rPr>
          <w:rFonts w:ascii="Arial" w:hAnsi="Arial" w:cs="Arial"/>
          <w:sz w:val="20"/>
          <w:szCs w:val="22"/>
        </w:rPr>
        <w:t>):e</w:t>
      </w:r>
      <w:proofErr w:type="gramEnd"/>
      <w:r w:rsidRPr="00D34FAE">
        <w:rPr>
          <w:rFonts w:ascii="Arial" w:hAnsi="Arial" w:cs="Arial"/>
          <w:sz w:val="20"/>
          <w:szCs w:val="22"/>
        </w:rPr>
        <w:t xml:space="preserve">73027. </w:t>
      </w:r>
      <w:proofErr w:type="spellStart"/>
      <w:r w:rsidRPr="00D34FAE">
        <w:rPr>
          <w:rFonts w:ascii="Arial" w:hAnsi="Arial" w:cs="Arial"/>
          <w:sz w:val="20"/>
          <w:szCs w:val="22"/>
        </w:rPr>
        <w:t>doi</w:t>
      </w:r>
      <w:proofErr w:type="spellEnd"/>
      <w:r w:rsidRPr="00D34FAE">
        <w:rPr>
          <w:rFonts w:ascii="Arial" w:hAnsi="Arial" w:cs="Arial"/>
          <w:sz w:val="20"/>
          <w:szCs w:val="22"/>
        </w:rPr>
        <w:t>: 10.7759/cureus.73027. PMID: 39640101; PMCID: PMC11618021.</w:t>
      </w:r>
    </w:p>
    <w:p w14:paraId="6053C466" w14:textId="44E71561" w:rsidR="000431BB" w:rsidRDefault="000431BB" w:rsidP="009464C0">
      <w:pPr>
        <w:rPr>
          <w:rFonts w:ascii="Arial" w:hAnsi="Arial" w:cs="Arial"/>
          <w:color w:val="222222"/>
          <w:sz w:val="20"/>
          <w:szCs w:val="20"/>
          <w:shd w:val="clear" w:color="auto" w:fill="FFFFFF"/>
        </w:rPr>
      </w:pPr>
      <w:r>
        <w:rPr>
          <w:rFonts w:ascii="Arial" w:hAnsi="Arial" w:cs="Arial"/>
          <w:sz w:val="20"/>
          <w:szCs w:val="22"/>
        </w:rPr>
        <w:t xml:space="preserve">5. </w:t>
      </w:r>
      <w:r>
        <w:rPr>
          <w:rFonts w:ascii="Arial" w:hAnsi="Arial" w:cs="Arial"/>
          <w:color w:val="222222"/>
          <w:sz w:val="20"/>
          <w:szCs w:val="20"/>
          <w:shd w:val="clear" w:color="auto" w:fill="FFFFFF"/>
        </w:rPr>
        <w:t xml:space="preserve">Ramsey, W. A., Huerta, C. T., O’Neil Jr, C. F., Taylor, R. R., Saberi, R. A., </w:t>
      </w:r>
      <w:proofErr w:type="spellStart"/>
      <w:r>
        <w:rPr>
          <w:rFonts w:ascii="Arial" w:hAnsi="Arial" w:cs="Arial"/>
          <w:color w:val="222222"/>
          <w:sz w:val="20"/>
          <w:szCs w:val="20"/>
          <w:shd w:val="clear" w:color="auto" w:fill="FFFFFF"/>
        </w:rPr>
        <w:t>Gilna</w:t>
      </w:r>
      <w:proofErr w:type="spellEnd"/>
      <w:r>
        <w:rPr>
          <w:rFonts w:ascii="Arial" w:hAnsi="Arial" w:cs="Arial"/>
          <w:color w:val="222222"/>
          <w:sz w:val="20"/>
          <w:szCs w:val="20"/>
          <w:shd w:val="clear" w:color="auto" w:fill="FFFFFF"/>
        </w:rPr>
        <w:t xml:space="preserve">, G. P., ... &amp; Perez, E. A. (2024). Timing of </w:t>
      </w:r>
      <w:proofErr w:type="spellStart"/>
      <w:r>
        <w:rPr>
          <w:rFonts w:ascii="Arial" w:hAnsi="Arial" w:cs="Arial"/>
          <w:color w:val="222222"/>
          <w:sz w:val="20"/>
          <w:szCs w:val="20"/>
          <w:shd w:val="clear" w:color="auto" w:fill="FFFFFF"/>
        </w:rPr>
        <w:t>pediatric</w:t>
      </w:r>
      <w:proofErr w:type="spellEnd"/>
      <w:r>
        <w:rPr>
          <w:rFonts w:ascii="Arial" w:hAnsi="Arial" w:cs="Arial"/>
          <w:color w:val="222222"/>
          <w:sz w:val="20"/>
          <w:szCs w:val="20"/>
          <w:shd w:val="clear" w:color="auto" w:fill="FFFFFF"/>
        </w:rPr>
        <w:t xml:space="preserve"> incarcerated inguinal hernia repair: a review of nationwide readmissions data. </w:t>
      </w:r>
      <w:r>
        <w:rPr>
          <w:rFonts w:ascii="Arial" w:hAnsi="Arial" w:cs="Arial"/>
          <w:i/>
          <w:iCs/>
          <w:color w:val="222222"/>
          <w:sz w:val="20"/>
          <w:szCs w:val="20"/>
          <w:shd w:val="clear" w:color="auto" w:fill="FFFFFF"/>
        </w:rPr>
        <w:t>Journal of Surgical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295</w:t>
      </w:r>
      <w:r>
        <w:rPr>
          <w:rFonts w:ascii="Arial" w:hAnsi="Arial" w:cs="Arial"/>
          <w:color w:val="222222"/>
          <w:sz w:val="20"/>
          <w:szCs w:val="20"/>
          <w:shd w:val="clear" w:color="auto" w:fill="FFFFFF"/>
        </w:rPr>
        <w:t>, 641-646.</w:t>
      </w:r>
    </w:p>
    <w:p w14:paraId="702C0EDD" w14:textId="0C24FCE2" w:rsidR="00F945FD" w:rsidRDefault="00F945FD" w:rsidP="009464C0">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6. Zubaidi, S. A., </w:t>
      </w:r>
      <w:proofErr w:type="spellStart"/>
      <w:r>
        <w:rPr>
          <w:rFonts w:ascii="Arial" w:hAnsi="Arial" w:cs="Arial"/>
          <w:color w:val="222222"/>
          <w:sz w:val="20"/>
          <w:szCs w:val="20"/>
          <w:shd w:val="clear" w:color="auto" w:fill="FFFFFF"/>
        </w:rPr>
        <w:t>Ezrien</w:t>
      </w:r>
      <w:proofErr w:type="spellEnd"/>
      <w:r>
        <w:rPr>
          <w:rFonts w:ascii="Arial" w:hAnsi="Arial" w:cs="Arial"/>
          <w:color w:val="222222"/>
          <w:sz w:val="20"/>
          <w:szCs w:val="20"/>
          <w:shd w:val="clear" w:color="auto" w:fill="FFFFFF"/>
        </w:rPr>
        <w:t>, D. E., Chen, Y., &amp; Nah, S. A. (2023). Laparoscopic versus open incarcerated inguinal hernia repair in children: a systematic review and meta-analysis. </w:t>
      </w:r>
      <w:r>
        <w:rPr>
          <w:rFonts w:ascii="Arial" w:hAnsi="Arial" w:cs="Arial"/>
          <w:i/>
          <w:iCs/>
          <w:color w:val="222222"/>
          <w:sz w:val="20"/>
          <w:szCs w:val="20"/>
          <w:shd w:val="clear" w:color="auto" w:fill="FFFFFF"/>
        </w:rPr>
        <w:t xml:space="preserve">European Journal of </w:t>
      </w:r>
      <w:proofErr w:type="spellStart"/>
      <w:r>
        <w:rPr>
          <w:rFonts w:ascii="Arial" w:hAnsi="Arial" w:cs="Arial"/>
          <w:i/>
          <w:iCs/>
          <w:color w:val="222222"/>
          <w:sz w:val="20"/>
          <w:szCs w:val="20"/>
          <w:shd w:val="clear" w:color="auto" w:fill="FFFFFF"/>
        </w:rPr>
        <w:t>Pediatric</w:t>
      </w:r>
      <w:proofErr w:type="spellEnd"/>
      <w:r>
        <w:rPr>
          <w:rFonts w:ascii="Arial" w:hAnsi="Arial" w:cs="Arial"/>
          <w:i/>
          <w:iCs/>
          <w:color w:val="222222"/>
          <w:sz w:val="20"/>
          <w:szCs w:val="20"/>
          <w:shd w:val="clear" w:color="auto" w:fill="FFFFFF"/>
        </w:rPr>
        <w:t xml:space="preserve">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33</w:t>
      </w:r>
      <w:r>
        <w:rPr>
          <w:rFonts w:ascii="Arial" w:hAnsi="Arial" w:cs="Arial"/>
          <w:color w:val="222222"/>
          <w:sz w:val="20"/>
          <w:szCs w:val="20"/>
          <w:shd w:val="clear" w:color="auto" w:fill="FFFFFF"/>
        </w:rPr>
        <w:t>(05), 414-421.</w:t>
      </w:r>
    </w:p>
    <w:p w14:paraId="02061C3C" w14:textId="25F09EFE" w:rsidR="00F945FD" w:rsidRDefault="00F945FD" w:rsidP="009464C0">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7. </w:t>
      </w:r>
      <w:r w:rsidRPr="00F945FD">
        <w:rPr>
          <w:rFonts w:ascii="Arial" w:hAnsi="Arial" w:cs="Arial"/>
          <w:color w:val="222222"/>
          <w:sz w:val="20"/>
          <w:szCs w:val="20"/>
          <w:shd w:val="clear" w:color="auto" w:fill="FFFFFF"/>
        </w:rPr>
        <w:t>Ferranti, F. (2023). Incarcerated Inguinal Hernia in the Elderly: Surgical Implication. In </w:t>
      </w:r>
      <w:r w:rsidRPr="00F945FD">
        <w:rPr>
          <w:rFonts w:ascii="Arial" w:hAnsi="Arial" w:cs="Arial"/>
          <w:i/>
          <w:iCs/>
          <w:color w:val="222222"/>
          <w:sz w:val="20"/>
          <w:szCs w:val="20"/>
          <w:shd w:val="clear" w:color="auto" w:fill="FFFFFF"/>
        </w:rPr>
        <w:t>Hernia Updates and Approaches</w:t>
      </w:r>
      <w:r w:rsidRPr="00F945FD">
        <w:rPr>
          <w:rFonts w:ascii="Arial" w:hAnsi="Arial" w:cs="Arial"/>
          <w:color w:val="222222"/>
          <w:sz w:val="20"/>
          <w:szCs w:val="20"/>
          <w:shd w:val="clear" w:color="auto" w:fill="FFFFFF"/>
        </w:rPr>
        <w:t xml:space="preserve">. </w:t>
      </w:r>
      <w:proofErr w:type="spellStart"/>
      <w:r w:rsidRPr="00F945FD">
        <w:rPr>
          <w:rFonts w:ascii="Arial" w:hAnsi="Arial" w:cs="Arial"/>
          <w:color w:val="222222"/>
          <w:sz w:val="20"/>
          <w:szCs w:val="20"/>
          <w:shd w:val="clear" w:color="auto" w:fill="FFFFFF"/>
        </w:rPr>
        <w:t>IntechOpen</w:t>
      </w:r>
      <w:proofErr w:type="spellEnd"/>
      <w:r w:rsidRPr="00F945FD">
        <w:rPr>
          <w:rFonts w:ascii="Arial" w:hAnsi="Arial" w:cs="Arial"/>
          <w:color w:val="222222"/>
          <w:sz w:val="20"/>
          <w:szCs w:val="20"/>
          <w:shd w:val="clear" w:color="auto" w:fill="FFFFFF"/>
        </w:rPr>
        <w:t>.</w:t>
      </w:r>
    </w:p>
    <w:p w14:paraId="1B1037B0" w14:textId="4B9BFA88" w:rsidR="00F945FD" w:rsidRPr="00D34FAE" w:rsidRDefault="00F945FD" w:rsidP="009464C0">
      <w:pPr>
        <w:rPr>
          <w:rFonts w:ascii="Arial" w:hAnsi="Arial" w:cs="Arial"/>
          <w:sz w:val="20"/>
          <w:szCs w:val="22"/>
          <w:lang w:val="en-US"/>
        </w:rPr>
      </w:pPr>
      <w:r>
        <w:rPr>
          <w:rFonts w:ascii="Arial" w:hAnsi="Arial" w:cs="Arial"/>
          <w:sz w:val="20"/>
          <w:szCs w:val="22"/>
          <w:lang w:val="en-US"/>
        </w:rPr>
        <w:t xml:space="preserve">8. </w:t>
      </w:r>
      <w:r w:rsidRPr="00F945FD">
        <w:rPr>
          <w:rFonts w:ascii="Arial" w:hAnsi="Arial" w:cs="Arial"/>
          <w:sz w:val="20"/>
          <w:szCs w:val="22"/>
          <w:lang w:val="en-US"/>
        </w:rPr>
        <w:t xml:space="preserve">Gogna, S., </w:t>
      </w:r>
      <w:proofErr w:type="spellStart"/>
      <w:r w:rsidRPr="00F945FD">
        <w:rPr>
          <w:rFonts w:ascii="Arial" w:hAnsi="Arial" w:cs="Arial"/>
          <w:sz w:val="20"/>
          <w:szCs w:val="22"/>
          <w:lang w:val="en-US"/>
        </w:rPr>
        <w:t>Gachabayov</w:t>
      </w:r>
      <w:proofErr w:type="spellEnd"/>
      <w:r w:rsidRPr="00F945FD">
        <w:rPr>
          <w:rFonts w:ascii="Arial" w:hAnsi="Arial" w:cs="Arial"/>
          <w:sz w:val="20"/>
          <w:szCs w:val="22"/>
          <w:lang w:val="en-US"/>
        </w:rPr>
        <w:t>, M., &amp; Latifi, R. (2021). Incarcerated Inguinal Hernia in Elderly. Emergency General Surgery in Geriatrics, 447-455.</w:t>
      </w:r>
    </w:p>
    <w:sectPr w:rsidR="00F945FD" w:rsidRPr="00D34FA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85516" w14:textId="77777777" w:rsidR="003C203E" w:rsidRDefault="003C203E" w:rsidP="002A7EC1">
      <w:pPr>
        <w:spacing w:after="0" w:line="240" w:lineRule="auto"/>
      </w:pPr>
      <w:r>
        <w:separator/>
      </w:r>
    </w:p>
  </w:endnote>
  <w:endnote w:type="continuationSeparator" w:id="0">
    <w:p w14:paraId="54C8E7F2" w14:textId="77777777" w:rsidR="003C203E" w:rsidRDefault="003C203E" w:rsidP="002A7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7C2C" w14:textId="77777777" w:rsidR="002A7EC1" w:rsidRDefault="002A7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A158" w14:textId="77777777" w:rsidR="002A7EC1" w:rsidRDefault="002A7E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3125" w14:textId="77777777" w:rsidR="002A7EC1" w:rsidRDefault="002A7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C6347" w14:textId="77777777" w:rsidR="003C203E" w:rsidRDefault="003C203E" w:rsidP="002A7EC1">
      <w:pPr>
        <w:spacing w:after="0" w:line="240" w:lineRule="auto"/>
      </w:pPr>
      <w:r>
        <w:separator/>
      </w:r>
    </w:p>
  </w:footnote>
  <w:footnote w:type="continuationSeparator" w:id="0">
    <w:p w14:paraId="330C3846" w14:textId="77777777" w:rsidR="003C203E" w:rsidRDefault="003C203E" w:rsidP="002A7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8CAC4" w14:textId="73BD28E1" w:rsidR="002A7EC1" w:rsidRDefault="002A7EC1">
    <w:pPr>
      <w:pStyle w:val="Header"/>
    </w:pPr>
    <w:r>
      <w:rPr>
        <w:noProof/>
      </w:rPr>
      <w:pict w14:anchorId="5F44F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519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8EDF" w14:textId="3A114D7D" w:rsidR="002A7EC1" w:rsidRDefault="002A7EC1">
    <w:pPr>
      <w:pStyle w:val="Header"/>
    </w:pPr>
    <w:r>
      <w:rPr>
        <w:noProof/>
      </w:rPr>
      <w:pict w14:anchorId="3382C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519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1C26" w14:textId="455AF388" w:rsidR="002A7EC1" w:rsidRDefault="002A7EC1">
    <w:pPr>
      <w:pStyle w:val="Header"/>
    </w:pPr>
    <w:r>
      <w:rPr>
        <w:noProof/>
      </w:rPr>
      <w:pict w14:anchorId="26A28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519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40BEE"/>
    <w:multiLevelType w:val="hybridMultilevel"/>
    <w:tmpl w:val="3460C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846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S3MLS0ALHMDCzNlHSUglOLizPz80AKDGsBwa+UdiwAAAA="/>
  </w:docVars>
  <w:rsids>
    <w:rsidRoot w:val="00AC1414"/>
    <w:rsid w:val="00000378"/>
    <w:rsid w:val="00021408"/>
    <w:rsid w:val="000431BB"/>
    <w:rsid w:val="0004780D"/>
    <w:rsid w:val="000A373F"/>
    <w:rsid w:val="000B31F8"/>
    <w:rsid w:val="00144FF3"/>
    <w:rsid w:val="00163C2B"/>
    <w:rsid w:val="001665BE"/>
    <w:rsid w:val="001C44CB"/>
    <w:rsid w:val="00277CD1"/>
    <w:rsid w:val="002930A2"/>
    <w:rsid w:val="002A7EC1"/>
    <w:rsid w:val="002C1BCD"/>
    <w:rsid w:val="002C5989"/>
    <w:rsid w:val="002D1C52"/>
    <w:rsid w:val="00304D3D"/>
    <w:rsid w:val="003717D1"/>
    <w:rsid w:val="003C203E"/>
    <w:rsid w:val="003E2273"/>
    <w:rsid w:val="003E73C2"/>
    <w:rsid w:val="003F0653"/>
    <w:rsid w:val="00423DDC"/>
    <w:rsid w:val="0042520C"/>
    <w:rsid w:val="004366DE"/>
    <w:rsid w:val="00482F25"/>
    <w:rsid w:val="004A4171"/>
    <w:rsid w:val="004D069A"/>
    <w:rsid w:val="004E1124"/>
    <w:rsid w:val="00505A8D"/>
    <w:rsid w:val="00566897"/>
    <w:rsid w:val="005916AE"/>
    <w:rsid w:val="005B74D9"/>
    <w:rsid w:val="005D6565"/>
    <w:rsid w:val="005E0339"/>
    <w:rsid w:val="0062348B"/>
    <w:rsid w:val="00666599"/>
    <w:rsid w:val="006B587A"/>
    <w:rsid w:val="006C2593"/>
    <w:rsid w:val="006C2758"/>
    <w:rsid w:val="006C3C8A"/>
    <w:rsid w:val="00790D14"/>
    <w:rsid w:val="007928D7"/>
    <w:rsid w:val="00793978"/>
    <w:rsid w:val="007B4DD4"/>
    <w:rsid w:val="007F3250"/>
    <w:rsid w:val="00813389"/>
    <w:rsid w:val="0082588D"/>
    <w:rsid w:val="008726C7"/>
    <w:rsid w:val="00912FA8"/>
    <w:rsid w:val="00937C93"/>
    <w:rsid w:val="009464C0"/>
    <w:rsid w:val="009E51E4"/>
    <w:rsid w:val="00A022F9"/>
    <w:rsid w:val="00A131EC"/>
    <w:rsid w:val="00AC1414"/>
    <w:rsid w:val="00B0490F"/>
    <w:rsid w:val="00B27281"/>
    <w:rsid w:val="00B645B6"/>
    <w:rsid w:val="00B70E73"/>
    <w:rsid w:val="00BF47FF"/>
    <w:rsid w:val="00C00BC1"/>
    <w:rsid w:val="00C70686"/>
    <w:rsid w:val="00C908A5"/>
    <w:rsid w:val="00C958B7"/>
    <w:rsid w:val="00CC4771"/>
    <w:rsid w:val="00CC6DC4"/>
    <w:rsid w:val="00CD3536"/>
    <w:rsid w:val="00CE34DB"/>
    <w:rsid w:val="00CF09AC"/>
    <w:rsid w:val="00D16057"/>
    <w:rsid w:val="00D21FE9"/>
    <w:rsid w:val="00D34FAE"/>
    <w:rsid w:val="00D64F3C"/>
    <w:rsid w:val="00D744AC"/>
    <w:rsid w:val="00DA5C0A"/>
    <w:rsid w:val="00E17432"/>
    <w:rsid w:val="00E241DC"/>
    <w:rsid w:val="00E35BF1"/>
    <w:rsid w:val="00E46AC2"/>
    <w:rsid w:val="00E57568"/>
    <w:rsid w:val="00E70266"/>
    <w:rsid w:val="00EE5270"/>
    <w:rsid w:val="00EF2EC0"/>
    <w:rsid w:val="00F15D04"/>
    <w:rsid w:val="00F829D3"/>
    <w:rsid w:val="00F945FD"/>
    <w:rsid w:val="00FB654B"/>
    <w:rsid w:val="00FC3D69"/>
    <w:rsid w:val="00FE35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F394F"/>
  <w15:chartTrackingRefBased/>
  <w15:docId w15:val="{9A194930-6C01-46E0-AC8D-79EDE9FB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4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4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4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4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4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4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4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4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4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4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4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4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4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4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4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4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4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414"/>
    <w:rPr>
      <w:rFonts w:eastAsiaTheme="majorEastAsia" w:cstheme="majorBidi"/>
      <w:color w:val="272727" w:themeColor="text1" w:themeTint="D8"/>
    </w:rPr>
  </w:style>
  <w:style w:type="paragraph" w:styleId="Title">
    <w:name w:val="Title"/>
    <w:basedOn w:val="Normal"/>
    <w:next w:val="Normal"/>
    <w:link w:val="TitleChar"/>
    <w:uiPriority w:val="10"/>
    <w:qFormat/>
    <w:rsid w:val="00AC14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4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4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4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414"/>
    <w:pPr>
      <w:spacing w:before="160"/>
      <w:jc w:val="center"/>
    </w:pPr>
    <w:rPr>
      <w:i/>
      <w:iCs/>
      <w:color w:val="404040" w:themeColor="text1" w:themeTint="BF"/>
    </w:rPr>
  </w:style>
  <w:style w:type="character" w:customStyle="1" w:styleId="QuoteChar">
    <w:name w:val="Quote Char"/>
    <w:basedOn w:val="DefaultParagraphFont"/>
    <w:link w:val="Quote"/>
    <w:uiPriority w:val="29"/>
    <w:rsid w:val="00AC1414"/>
    <w:rPr>
      <w:i/>
      <w:iCs/>
      <w:color w:val="404040" w:themeColor="text1" w:themeTint="BF"/>
    </w:rPr>
  </w:style>
  <w:style w:type="paragraph" w:styleId="ListParagraph">
    <w:name w:val="List Paragraph"/>
    <w:basedOn w:val="Normal"/>
    <w:uiPriority w:val="34"/>
    <w:qFormat/>
    <w:rsid w:val="00AC1414"/>
    <w:pPr>
      <w:ind w:left="720"/>
      <w:contextualSpacing/>
    </w:pPr>
  </w:style>
  <w:style w:type="character" w:styleId="IntenseEmphasis">
    <w:name w:val="Intense Emphasis"/>
    <w:basedOn w:val="DefaultParagraphFont"/>
    <w:uiPriority w:val="21"/>
    <w:qFormat/>
    <w:rsid w:val="00AC1414"/>
    <w:rPr>
      <w:i/>
      <w:iCs/>
      <w:color w:val="2F5496" w:themeColor="accent1" w:themeShade="BF"/>
    </w:rPr>
  </w:style>
  <w:style w:type="paragraph" w:styleId="IntenseQuote">
    <w:name w:val="Intense Quote"/>
    <w:basedOn w:val="Normal"/>
    <w:next w:val="Normal"/>
    <w:link w:val="IntenseQuoteChar"/>
    <w:uiPriority w:val="30"/>
    <w:qFormat/>
    <w:rsid w:val="00AC14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414"/>
    <w:rPr>
      <w:i/>
      <w:iCs/>
      <w:color w:val="2F5496" w:themeColor="accent1" w:themeShade="BF"/>
    </w:rPr>
  </w:style>
  <w:style w:type="character" w:styleId="IntenseReference">
    <w:name w:val="Intense Reference"/>
    <w:basedOn w:val="DefaultParagraphFont"/>
    <w:uiPriority w:val="32"/>
    <w:qFormat/>
    <w:rsid w:val="00AC1414"/>
    <w:rPr>
      <w:b/>
      <w:bCs/>
      <w:smallCaps/>
      <w:color w:val="2F5496" w:themeColor="accent1" w:themeShade="BF"/>
      <w:spacing w:val="5"/>
    </w:rPr>
  </w:style>
  <w:style w:type="character" w:styleId="Emphasis">
    <w:name w:val="Emphasis"/>
    <w:basedOn w:val="DefaultParagraphFont"/>
    <w:uiPriority w:val="20"/>
    <w:qFormat/>
    <w:rsid w:val="003E73C2"/>
    <w:rPr>
      <w:i/>
      <w:iCs/>
    </w:rPr>
  </w:style>
  <w:style w:type="character" w:styleId="Hyperlink">
    <w:name w:val="Hyperlink"/>
    <w:basedOn w:val="DefaultParagraphFont"/>
    <w:uiPriority w:val="99"/>
    <w:unhideWhenUsed/>
    <w:rsid w:val="00D744AC"/>
    <w:rPr>
      <w:color w:val="0563C1" w:themeColor="hyperlink"/>
      <w:u w:val="single"/>
    </w:rPr>
  </w:style>
  <w:style w:type="character" w:customStyle="1" w:styleId="UnresolvedMention1">
    <w:name w:val="Unresolved Mention1"/>
    <w:basedOn w:val="DefaultParagraphFont"/>
    <w:uiPriority w:val="99"/>
    <w:semiHidden/>
    <w:unhideWhenUsed/>
    <w:rsid w:val="00D744AC"/>
    <w:rPr>
      <w:color w:val="605E5C"/>
      <w:shd w:val="clear" w:color="auto" w:fill="E1DFDD"/>
    </w:rPr>
  </w:style>
  <w:style w:type="paragraph" w:styleId="Header">
    <w:name w:val="header"/>
    <w:basedOn w:val="Normal"/>
    <w:link w:val="HeaderChar"/>
    <w:uiPriority w:val="99"/>
    <w:unhideWhenUsed/>
    <w:rsid w:val="002A7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EC1"/>
  </w:style>
  <w:style w:type="paragraph" w:styleId="Footer">
    <w:name w:val="footer"/>
    <w:basedOn w:val="Normal"/>
    <w:link w:val="FooterChar"/>
    <w:uiPriority w:val="99"/>
    <w:unhideWhenUsed/>
    <w:rsid w:val="002A7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67204">
      <w:bodyDiv w:val="1"/>
      <w:marLeft w:val="0"/>
      <w:marRight w:val="0"/>
      <w:marTop w:val="0"/>
      <w:marBottom w:val="0"/>
      <w:divBdr>
        <w:top w:val="none" w:sz="0" w:space="0" w:color="auto"/>
        <w:left w:val="none" w:sz="0" w:space="0" w:color="auto"/>
        <w:bottom w:val="none" w:sz="0" w:space="0" w:color="auto"/>
        <w:right w:val="none" w:sz="0" w:space="0" w:color="auto"/>
      </w:divBdr>
    </w:div>
    <w:div w:id="1624924490">
      <w:bodyDiv w:val="1"/>
      <w:marLeft w:val="0"/>
      <w:marRight w:val="0"/>
      <w:marTop w:val="0"/>
      <w:marBottom w:val="0"/>
      <w:divBdr>
        <w:top w:val="none" w:sz="0" w:space="0" w:color="auto"/>
        <w:left w:val="none" w:sz="0" w:space="0" w:color="auto"/>
        <w:bottom w:val="none" w:sz="0" w:space="0" w:color="auto"/>
        <w:right w:val="none" w:sz="0" w:space="0" w:color="auto"/>
      </w:divBdr>
    </w:div>
    <w:div w:id="1723749172">
      <w:bodyDiv w:val="1"/>
      <w:marLeft w:val="0"/>
      <w:marRight w:val="0"/>
      <w:marTop w:val="0"/>
      <w:marBottom w:val="0"/>
      <w:divBdr>
        <w:top w:val="none" w:sz="0" w:space="0" w:color="auto"/>
        <w:left w:val="none" w:sz="0" w:space="0" w:color="auto"/>
        <w:bottom w:val="none" w:sz="0" w:space="0" w:color="auto"/>
        <w:right w:val="none" w:sz="0" w:space="0" w:color="auto"/>
      </w:divBdr>
      <w:divsChild>
        <w:div w:id="1288512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BRINDHA SIVA KUMAR</dc:creator>
  <cp:keywords/>
  <dc:description/>
  <cp:lastModifiedBy>Editor-22</cp:lastModifiedBy>
  <cp:revision>12</cp:revision>
  <dcterms:created xsi:type="dcterms:W3CDTF">2025-04-21T16:32:00Z</dcterms:created>
  <dcterms:modified xsi:type="dcterms:W3CDTF">2025-04-23T06:33:00Z</dcterms:modified>
</cp:coreProperties>
</file>