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13F3C" w14:textId="77777777" w:rsidR="00031658" w:rsidRPr="00031658" w:rsidRDefault="00031658" w:rsidP="00031658">
      <w:pPr>
        <w:rPr>
          <w:rFonts w:ascii="Times New Roman" w:hAnsi="Times New Roman" w:cs="Times New Roman"/>
          <w:b/>
          <w:bCs/>
          <w:i/>
          <w:iCs/>
          <w:sz w:val="24"/>
          <w:szCs w:val="24"/>
          <w:u w:val="single"/>
        </w:rPr>
      </w:pPr>
      <w:r w:rsidRPr="00031658">
        <w:rPr>
          <w:rFonts w:ascii="Times New Roman" w:hAnsi="Times New Roman" w:cs="Times New Roman"/>
          <w:b/>
          <w:bCs/>
          <w:i/>
          <w:iCs/>
          <w:sz w:val="24"/>
          <w:szCs w:val="24"/>
          <w:u w:val="single"/>
        </w:rPr>
        <w:t xml:space="preserve">Case report </w:t>
      </w:r>
    </w:p>
    <w:p w14:paraId="2D2B441B" w14:textId="77777777" w:rsidR="00031658" w:rsidRDefault="00031658">
      <w:pPr>
        <w:rPr>
          <w:rFonts w:ascii="Times New Roman" w:hAnsi="Times New Roman" w:cs="Times New Roman"/>
          <w:b/>
          <w:bCs/>
          <w:sz w:val="24"/>
          <w:szCs w:val="24"/>
        </w:rPr>
      </w:pPr>
    </w:p>
    <w:p w14:paraId="7BCA6845" w14:textId="48B6F03E" w:rsidR="00313A9C" w:rsidRDefault="00000000">
      <w:pPr>
        <w:rPr>
          <w:rFonts w:ascii="Times New Roman" w:hAnsi="Times New Roman" w:cs="Times New Roman"/>
          <w:b/>
          <w:bCs/>
          <w:sz w:val="24"/>
          <w:szCs w:val="24"/>
        </w:rPr>
      </w:pPr>
      <w:r>
        <w:rPr>
          <w:rFonts w:ascii="Times New Roman" w:hAnsi="Times New Roman" w:cs="Times New Roman"/>
          <w:b/>
          <w:bCs/>
          <w:sz w:val="24"/>
          <w:szCs w:val="24"/>
        </w:rPr>
        <w:t>Nephrons crawled to Breast: An interesting case report.</w:t>
      </w:r>
    </w:p>
    <w:p w14:paraId="6B9FC9CB" w14:textId="77777777" w:rsidR="00E41D54" w:rsidRDefault="00E41D54">
      <w:pPr>
        <w:rPr>
          <w:rFonts w:ascii="Times New Roman" w:hAnsi="Times New Roman" w:cs="Times New Roman"/>
          <w:b/>
          <w:bCs/>
          <w:sz w:val="24"/>
          <w:szCs w:val="24"/>
        </w:rPr>
      </w:pPr>
    </w:p>
    <w:p w14:paraId="1F0F2770" w14:textId="77777777" w:rsidR="00313A9C" w:rsidRDefault="00000000">
      <w:pPr>
        <w:rPr>
          <w:rFonts w:ascii="Times New Roman" w:hAnsi="Times New Roman" w:cs="Times New Roman"/>
          <w:b/>
          <w:bCs/>
          <w:sz w:val="24"/>
          <w:szCs w:val="24"/>
        </w:rPr>
      </w:pPr>
      <w:r>
        <w:rPr>
          <w:rFonts w:ascii="Times New Roman" w:hAnsi="Times New Roman" w:cs="Times New Roman"/>
          <w:b/>
          <w:bCs/>
          <w:sz w:val="24"/>
          <w:szCs w:val="24"/>
        </w:rPr>
        <w:t>Abstract</w:t>
      </w:r>
    </w:p>
    <w:p w14:paraId="2368BDA5"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In India, the most common leading site for cancer in women is breast followed by cervix</w:t>
      </w:r>
      <w:r>
        <w:rPr>
          <w:rFonts w:ascii="Times New Roman" w:hAnsi="Times New Roman" w:cs="Times New Roman"/>
          <w:color w:val="000000" w:themeColor="text1"/>
          <w:sz w:val="24"/>
          <w:szCs w:val="24"/>
          <w:vertAlign w:val="superscript"/>
        </w:rPr>
        <w:t>1</w:t>
      </w:r>
      <w:r>
        <w:rPr>
          <w:rFonts w:ascii="Times New Roman" w:hAnsi="Times New Roman" w:cs="Times New Roman"/>
          <w:sz w:val="24"/>
          <w:szCs w:val="24"/>
        </w:rPr>
        <w:t>. Globally, kidney accounts for 2% of all neoplasms and extramammary malignancies metastasizing to breast is extremely rare (0.5-2%)</w:t>
      </w:r>
      <w:r>
        <w:rPr>
          <w:rFonts w:ascii="Times New Roman" w:hAnsi="Times New Roman" w:cs="Times New Roman"/>
          <w:sz w:val="24"/>
          <w:szCs w:val="24"/>
          <w:vertAlign w:val="superscript"/>
        </w:rPr>
        <w:t>2</w:t>
      </w:r>
      <w:r>
        <w:rPr>
          <w:rFonts w:ascii="Times New Roman" w:hAnsi="Times New Roman" w:cs="Times New Roman"/>
          <w:sz w:val="24"/>
          <w:szCs w:val="24"/>
        </w:rPr>
        <w:t>. Metastatic renal cell carcinoma to the breast presenting as a breast primary is a rare entity and a very few sporadic cases are mentioned in the literature</w:t>
      </w:r>
      <w:r>
        <w:rPr>
          <w:rFonts w:ascii="Times New Roman" w:hAnsi="Times New Roman" w:cs="Times New Roman"/>
          <w:sz w:val="24"/>
          <w:szCs w:val="24"/>
          <w:vertAlign w:val="superscript"/>
        </w:rPr>
        <w:t>3</w:t>
      </w:r>
      <w:r>
        <w:rPr>
          <w:rFonts w:ascii="Times New Roman" w:hAnsi="Times New Roman" w:cs="Times New Roman"/>
          <w:sz w:val="24"/>
          <w:szCs w:val="24"/>
        </w:rPr>
        <w:t>. In this article, a 70-year-old lady presented with right breast lump of short duration (2 weeks). A core needle biopsy was reported as invasive breast carcinoma, Nottingham grade 2. Radiological investigations were carried out for staging purpose and revealed a large exophytic mass involving the right kidney. Case was discussed at Multidisciplinary meet and was diagnosed as dual primary a surgical treatment was proposed.  She underwent a lumpectomy with Sentinel node biopsy and nephrectomy. The histopathological examination proved that the breast lump was a metastatic renal cell carcinoma.</w:t>
      </w:r>
    </w:p>
    <w:p w14:paraId="04402123" w14:textId="77777777" w:rsidR="00313A9C" w:rsidRDefault="00000000">
      <w:pPr>
        <w:rPr>
          <w:rFonts w:ascii="Times New Roman" w:hAnsi="Times New Roman" w:cs="Times New Roman"/>
          <w:sz w:val="24"/>
          <w:szCs w:val="24"/>
        </w:rPr>
      </w:pPr>
      <w:r>
        <w:rPr>
          <w:rFonts w:ascii="Times New Roman" w:hAnsi="Times New Roman" w:cs="Times New Roman"/>
          <w:b/>
          <w:bCs/>
          <w:sz w:val="24"/>
          <w:szCs w:val="24"/>
        </w:rPr>
        <w:t xml:space="preserve">Key words: </w:t>
      </w:r>
      <w:r>
        <w:rPr>
          <w:rFonts w:ascii="Times New Roman" w:hAnsi="Times New Roman" w:cs="Times New Roman"/>
          <w:sz w:val="24"/>
          <w:szCs w:val="24"/>
        </w:rPr>
        <w:t xml:space="preserve">Renal cell carcinoma, Invasive breast carcinoma, synchronous and metachronous metastasis. </w:t>
      </w:r>
    </w:p>
    <w:p w14:paraId="2B43E60D" w14:textId="77777777" w:rsidR="00313A9C" w:rsidRDefault="00000000">
      <w:pPr>
        <w:rPr>
          <w:rFonts w:ascii="Times New Roman" w:hAnsi="Times New Roman" w:cs="Times New Roman"/>
          <w:b/>
          <w:bCs/>
          <w:sz w:val="24"/>
          <w:szCs w:val="24"/>
        </w:rPr>
      </w:pPr>
      <w:r>
        <w:rPr>
          <w:rFonts w:ascii="Times New Roman" w:hAnsi="Times New Roman" w:cs="Times New Roman"/>
          <w:b/>
          <w:bCs/>
          <w:sz w:val="24"/>
          <w:szCs w:val="24"/>
        </w:rPr>
        <w:t>Introduction</w:t>
      </w:r>
    </w:p>
    <w:p w14:paraId="66DD4C40"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Kidney cancer accounts for approximately 5% of cancer incidence worldwide, with higher incidence and mortality rates in men. This difference can be explained by genetics, sex hormones, and modifiable risk factors such as uncontrolled hypertension, alcohol, and obesity</w:t>
      </w:r>
      <w:r>
        <w:rPr>
          <w:rFonts w:ascii="Times New Roman" w:hAnsi="Times New Roman" w:cs="Times New Roman"/>
          <w:sz w:val="24"/>
          <w:szCs w:val="24"/>
          <w:vertAlign w:val="superscript"/>
        </w:rPr>
        <w:t>4</w:t>
      </w:r>
      <w:r>
        <w:rPr>
          <w:rFonts w:ascii="Times New Roman" w:hAnsi="Times New Roman" w:cs="Times New Roman"/>
          <w:sz w:val="24"/>
          <w:szCs w:val="24"/>
        </w:rPr>
        <w:t>. The most common type of kidney cancer in the cortex is renal cell carcinoma (RCC), accounting for approximately 2% of adult malignancies</w:t>
      </w:r>
      <w:r>
        <w:rPr>
          <w:rFonts w:ascii="Times New Roman" w:hAnsi="Times New Roman" w:cs="Times New Roman"/>
          <w:sz w:val="24"/>
          <w:szCs w:val="24"/>
          <w:vertAlign w:val="superscript"/>
        </w:rPr>
        <w:t>5</w:t>
      </w:r>
      <w:r>
        <w:rPr>
          <w:rFonts w:ascii="Times New Roman" w:hAnsi="Times New Roman" w:cs="Times New Roman"/>
          <w:sz w:val="24"/>
          <w:szCs w:val="24"/>
        </w:rPr>
        <w:t xml:space="preserve"> and encompassing 80-85% of all renal neoplasms, predominantly the clear cell RCC subtype (75–85%). Other RCC subtypes include papillary, chromophobe, oncocytoma, and other</w:t>
      </w:r>
      <w:r>
        <w:rPr>
          <w:rFonts w:ascii="Times New Roman" w:hAnsi="Times New Roman" w:cs="Times New Roman"/>
          <w:sz w:val="24"/>
          <w:szCs w:val="24"/>
          <w:vertAlign w:val="superscript"/>
        </w:rPr>
        <w:t>6</w:t>
      </w:r>
      <w:r>
        <w:rPr>
          <w:rFonts w:ascii="Times New Roman" w:hAnsi="Times New Roman" w:cs="Times New Roman"/>
          <w:sz w:val="24"/>
          <w:szCs w:val="24"/>
        </w:rPr>
        <w:t>. About thirty percent of the patients diagnosed with renal cell carcinoma have metastasis at the time of diagnosis</w:t>
      </w:r>
      <w:r>
        <w:rPr>
          <w:rFonts w:ascii="Times New Roman" w:hAnsi="Times New Roman" w:cs="Times New Roman"/>
          <w:sz w:val="24"/>
          <w:szCs w:val="24"/>
          <w:vertAlign w:val="superscript"/>
        </w:rPr>
        <w:t>5</w:t>
      </w:r>
      <w:r>
        <w:rPr>
          <w:rFonts w:ascii="Times New Roman" w:hAnsi="Times New Roman" w:cs="Times New Roman"/>
          <w:sz w:val="24"/>
          <w:szCs w:val="24"/>
        </w:rPr>
        <w:t xml:space="preserve">. The most common metastasis in renal cell carcinoma occurs in the lungs, followed by the involvement of the bones, liver, lymph nodes, adrenal glands, and brain </w:t>
      </w:r>
      <w:r>
        <w:rPr>
          <w:rFonts w:ascii="Times New Roman" w:hAnsi="Times New Roman" w:cs="Times New Roman"/>
          <w:sz w:val="24"/>
          <w:szCs w:val="24"/>
          <w:vertAlign w:val="superscript"/>
        </w:rPr>
        <w:t>7</w:t>
      </w:r>
      <w:r>
        <w:rPr>
          <w:rFonts w:ascii="Times New Roman" w:hAnsi="Times New Roman" w:cs="Times New Roman"/>
          <w:sz w:val="24"/>
          <w:szCs w:val="24"/>
        </w:rPr>
        <w:t xml:space="preserve">. Breast metastasis from extra-mammary primary tumors is extremely rare and ranges from 0.5% to 2%. Melanoma, lymphoma, and leukemia are the most common primary tumors with metastasis to the breast </w:t>
      </w:r>
      <w:r>
        <w:rPr>
          <w:rFonts w:ascii="Times New Roman" w:hAnsi="Times New Roman" w:cs="Times New Roman"/>
          <w:sz w:val="24"/>
          <w:szCs w:val="24"/>
          <w:vertAlign w:val="superscript"/>
        </w:rPr>
        <w:t>8</w:t>
      </w:r>
      <w:r>
        <w:rPr>
          <w:rFonts w:ascii="Times New Roman" w:hAnsi="Times New Roman" w:cs="Times New Roman"/>
          <w:sz w:val="24"/>
          <w:szCs w:val="24"/>
        </w:rPr>
        <w:t xml:space="preserve">.Breast metastases from RCC can occur in both synchronous (at same time of primary cancer diagnosis) and metachronous (metastases appear later in the disease course) patterns with correspondence to the primary tumor </w:t>
      </w:r>
      <w:r>
        <w:rPr>
          <w:rFonts w:ascii="Times New Roman" w:hAnsi="Times New Roman" w:cs="Times New Roman"/>
          <w:sz w:val="24"/>
          <w:szCs w:val="24"/>
          <w:vertAlign w:val="superscript"/>
        </w:rPr>
        <w:t>9,10</w:t>
      </w:r>
      <w:r>
        <w:rPr>
          <w:rFonts w:ascii="Times New Roman" w:hAnsi="Times New Roman" w:cs="Times New Roman"/>
          <w:sz w:val="24"/>
          <w:szCs w:val="24"/>
        </w:rPr>
        <w:t>. Metastases in the breast from RCC are extremely rare, with only a few sporadic cases reported in the literature</w:t>
      </w:r>
      <w:r>
        <w:rPr>
          <w:rFonts w:ascii="Times New Roman" w:hAnsi="Times New Roman" w:cs="Times New Roman"/>
          <w:sz w:val="24"/>
          <w:szCs w:val="24"/>
          <w:vertAlign w:val="superscript"/>
        </w:rPr>
        <w:t>11</w:t>
      </w:r>
      <w:r>
        <w:rPr>
          <w:rFonts w:ascii="Times New Roman" w:hAnsi="Times New Roman" w:cs="Times New Roman"/>
          <w:sz w:val="24"/>
          <w:szCs w:val="24"/>
        </w:rPr>
        <w:t>.</w:t>
      </w:r>
      <w:r>
        <w:rPr>
          <w:rFonts w:ascii="Times New Roman" w:hAnsi="Times New Roman" w:cs="Times New Roman"/>
          <w:color w:val="212121"/>
          <w:sz w:val="24"/>
          <w:szCs w:val="24"/>
          <w:shd w:val="clear" w:color="auto" w:fill="FFFFFF"/>
        </w:rPr>
        <w:t xml:space="preserve">Overall, 25 such cases have been reported in the literature: 11 cases presented </w:t>
      </w:r>
      <w:r>
        <w:rPr>
          <w:rFonts w:ascii="Times New Roman" w:hAnsi="Times New Roman" w:cs="Times New Roman"/>
          <w:color w:val="212121"/>
          <w:sz w:val="24"/>
          <w:szCs w:val="24"/>
          <w:shd w:val="clear" w:color="auto" w:fill="FFFFFF"/>
        </w:rPr>
        <w:lastRenderedPageBreak/>
        <w:t xml:space="preserve">with breast metastasis as the initial sign of the disease and 14 (two were bilateral) as metachronous lesions </w:t>
      </w:r>
      <w:r>
        <w:rPr>
          <w:rFonts w:ascii="Times New Roman" w:hAnsi="Times New Roman" w:cs="Times New Roman"/>
          <w:sz w:val="24"/>
          <w:szCs w:val="24"/>
          <w:shd w:val="clear" w:color="auto" w:fill="FFFFFF"/>
          <w:vertAlign w:val="superscript"/>
        </w:rPr>
        <w:t>12</w:t>
      </w:r>
      <w:r>
        <w:rPr>
          <w:rFonts w:ascii="Times New Roman" w:hAnsi="Times New Roman" w:cs="Times New Roman"/>
          <w:color w:val="212121"/>
          <w:sz w:val="24"/>
          <w:szCs w:val="24"/>
          <w:shd w:val="clear" w:color="auto" w:fill="FFFFFF"/>
        </w:rPr>
        <w:t xml:space="preserve">. </w:t>
      </w:r>
      <w:r>
        <w:rPr>
          <w:rFonts w:ascii="Times New Roman" w:hAnsi="Times New Roman" w:cs="Times New Roman"/>
          <w:sz w:val="24"/>
          <w:szCs w:val="24"/>
        </w:rPr>
        <w:t>We present a rare case of primary RCC with a synchronous breast lump, presented as breast lump, operated as two primaries owing to the core biopsy report of the breast lump.</w:t>
      </w:r>
    </w:p>
    <w:p w14:paraId="52C310AF" w14:textId="77777777" w:rsidR="00313A9C" w:rsidRDefault="00313A9C">
      <w:pPr>
        <w:rPr>
          <w:rFonts w:ascii="Times New Roman" w:hAnsi="Times New Roman" w:cs="Times New Roman"/>
          <w:b/>
          <w:bCs/>
          <w:sz w:val="24"/>
          <w:szCs w:val="24"/>
        </w:rPr>
      </w:pPr>
    </w:p>
    <w:p w14:paraId="2063F6D2" w14:textId="77777777" w:rsidR="00313A9C" w:rsidRDefault="00000000">
      <w:pPr>
        <w:rPr>
          <w:rFonts w:ascii="Times New Roman" w:hAnsi="Times New Roman" w:cs="Times New Roman"/>
          <w:b/>
          <w:bCs/>
          <w:sz w:val="24"/>
          <w:szCs w:val="24"/>
        </w:rPr>
      </w:pPr>
      <w:r>
        <w:rPr>
          <w:rFonts w:ascii="Times New Roman" w:hAnsi="Times New Roman" w:cs="Times New Roman"/>
          <w:b/>
          <w:bCs/>
          <w:sz w:val="24"/>
          <w:szCs w:val="24"/>
        </w:rPr>
        <w:t xml:space="preserve">Case presentation </w:t>
      </w:r>
    </w:p>
    <w:p w14:paraId="3600A9AF"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A 70-year-old lady presented to the breast clinic with a history of palpable right breast lump for 2 weeks. On physical examination, a painless lump (approximate 2cm in size) firm to hard in consistency, located in the lower outer quadrant of right breast. It did not show any signs of fixation to the overlying skin or the underlying muscle. She had a past medical history of hypertension and insulin dependent diabetes mellitus.</w:t>
      </w:r>
    </w:p>
    <w:p w14:paraId="527A7EC8"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Mammography revealed a 1.8 x 1.8 x 1.3 cm solitary mass in the right upper outer quadrant. A core needle biopsy of the lump was performed and interpreted as invasive breast carcinoma, Nottingham grade 2. The patient was referred to our hospital for further management. A staging PET-CT was performed prior to the surgery. PET-CT examination revealed a low grade FDG avid heterogeneously enhancing soft tissue mass in the lower outer quadrant of right breast. A low grade FDG avid partly enhancing large exophytic soft tissue mass measuring 7.5 x 7.3 x 7.1 cm, involving the mid and lower pole of the right kidney. Patient underwent right breast conversation surgery with sentinel lymph node biopsy and a robot assisted right radical nephrectomy.</w:t>
      </w:r>
    </w:p>
    <w:p w14:paraId="405EA130"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Gross examination of the excised right breast lump showed a grey white firm fairly circumscribed lobulated tumor measuring 22x18x18mm. The closest margin (base) was 2mm away. Two sentinel nodes dissected were negative for metastasis. Received a specimen of right radical nephrectomy measuring 19.5x13.5x9.5cm. Externally it was covered by smooth and unremarkable perinephric fat. On cut section, the kidney measured 11.5x8.5x5.5cm. A well circumscribed, grey yellow lobulated and variegated exophytic tumor is identified measuring 7x7x5.8cm, involving the mid and lower pole of the kidney. Focal areas of hemorrhage and necrosis were seen. The tumor did not invade the renal sinus fat or the pelvicalyceal system. The tumor invaded the renal capsule and into the perinephric fat. The renal vein was free of tumor thrombus. The renal vessels and the ureteric cut margins were free of tumor.</w:t>
      </w:r>
    </w:p>
    <w:p w14:paraId="095A82CF"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The breast tumor studied on paraffin showed nested and alveolar growth pattern of tumor cells surrounded by a network of arborizing thin-walled vessels (Figure 1A). Individual tumor cells were polygonal to round with distinct cell membranes, central round nucleus and distinct nucleolus visible on 100x with abundant clear cytoplasm (Figure 2A).</w:t>
      </w:r>
    </w:p>
    <w:p w14:paraId="705906E7"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 xml:space="preserve">The kidney showed a Conventional clear cell renal cell carcinoma, ISUP nuclear grade 3 of the right kidney (Figure 1B and 2B). Tumor necrosis was seen, amounting to about 30-35% of </w:t>
      </w:r>
      <w:r>
        <w:rPr>
          <w:rFonts w:ascii="Times New Roman" w:hAnsi="Times New Roman" w:cs="Times New Roman"/>
          <w:sz w:val="24"/>
          <w:szCs w:val="24"/>
        </w:rPr>
        <w:lastRenderedPageBreak/>
        <w:t xml:space="preserve">the volume. </w:t>
      </w:r>
      <w:proofErr w:type="spellStart"/>
      <w:r>
        <w:rPr>
          <w:rFonts w:ascii="Times New Roman" w:hAnsi="Times New Roman" w:cs="Times New Roman"/>
          <w:sz w:val="24"/>
          <w:szCs w:val="24"/>
        </w:rPr>
        <w:t>Sarcomatoid</w:t>
      </w:r>
      <w:proofErr w:type="spellEnd"/>
      <w:r>
        <w:rPr>
          <w:rFonts w:ascii="Times New Roman" w:hAnsi="Times New Roman" w:cs="Times New Roman"/>
          <w:sz w:val="24"/>
          <w:szCs w:val="24"/>
        </w:rPr>
        <w:t xml:space="preserve"> and rhabdoid areas were not seen. The segmental branches of renal vein showed tumor emboli. </w:t>
      </w:r>
      <w:proofErr w:type="spellStart"/>
      <w:r>
        <w:rPr>
          <w:rFonts w:ascii="Times New Roman" w:hAnsi="Times New Roman" w:cs="Times New Roman"/>
          <w:sz w:val="24"/>
          <w:szCs w:val="24"/>
        </w:rPr>
        <w:t>Lymphovascular</w:t>
      </w:r>
      <w:proofErr w:type="spellEnd"/>
      <w:r>
        <w:rPr>
          <w:rFonts w:ascii="Times New Roman" w:hAnsi="Times New Roman" w:cs="Times New Roman"/>
          <w:sz w:val="24"/>
          <w:szCs w:val="24"/>
        </w:rPr>
        <w:t xml:space="preserve"> emboli were identified. The tumor breaches through the renal capsule to invade into the perinephric adipose tissue. No renal vein thrombus identified. </w:t>
      </w:r>
    </w:p>
    <w:p w14:paraId="226AC59B"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Immunohistochemistry was performed on the breast tumor. The tumor cells expressed Ck7 (Figure 3A), pax-8, vimentin (Figure 3B) and CA-IX (Figure 3C) diffusely. Negative for Gata-3(Figure 3D), E-cadherin, GCDFP-15, Melan-A, HMB-45, TTF1, Napsin-A, Synaptophysin, ER and breast myoepithelial markers. The adjacent benign breast ducts expressed Gata-3, E-Cadherin and showed retained expression of myoepithelial markers. Hence, it was concluded that the breast tumor was a solitary synchronous metastasis from a renal cell carcinoma of the right kidney.</w:t>
      </w:r>
    </w:p>
    <w:p w14:paraId="752B7E2F" w14:textId="77777777" w:rsidR="00313A9C" w:rsidRDefault="00000000">
      <w:pPr>
        <w:rPr>
          <w:rFonts w:ascii="Times New Roman" w:hAnsi="Times New Roman" w:cs="Times New Roman"/>
          <w:b/>
          <w:bCs/>
          <w:sz w:val="24"/>
          <w:szCs w:val="24"/>
        </w:rPr>
      </w:pPr>
      <w:r>
        <w:rPr>
          <w:rFonts w:ascii="Times New Roman" w:hAnsi="Times New Roman" w:cs="Times New Roman"/>
          <w:b/>
          <w:bCs/>
          <w:sz w:val="24"/>
          <w:szCs w:val="24"/>
        </w:rPr>
        <w:t>Discussion</w:t>
      </w:r>
    </w:p>
    <w:p w14:paraId="2094B7BA"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RCC is a urological carcinoma that accounts for 3% of all adult malignancies</w:t>
      </w:r>
      <w:r>
        <w:rPr>
          <w:rFonts w:ascii="Times New Roman" w:hAnsi="Times New Roman" w:cs="Times New Roman"/>
          <w:sz w:val="24"/>
          <w:szCs w:val="24"/>
          <w:vertAlign w:val="superscript"/>
        </w:rPr>
        <w:t>13</w:t>
      </w:r>
      <w:r>
        <w:rPr>
          <w:rFonts w:ascii="Times New Roman" w:hAnsi="Times New Roman" w:cs="Times New Roman"/>
          <w:sz w:val="24"/>
          <w:szCs w:val="24"/>
        </w:rPr>
        <w:t xml:space="preserve">. RCC metastases to the breast have been rarely reported. </w:t>
      </w:r>
      <w:r>
        <w:rPr>
          <w:rFonts w:ascii="Times New Roman" w:hAnsi="Times New Roman" w:cs="Times New Roman"/>
          <w:color w:val="212121"/>
          <w:sz w:val="24"/>
          <w:szCs w:val="24"/>
          <w:shd w:val="clear" w:color="auto" w:fill="FFFFFF"/>
        </w:rPr>
        <w:t xml:space="preserve">Recently in 2014, Falco et al., has reported a case of breast metastasis from renal primary </w:t>
      </w:r>
      <w:r>
        <w:rPr>
          <w:rFonts w:ascii="Times New Roman" w:hAnsi="Times New Roman" w:cs="Times New Roman"/>
          <w:sz w:val="24"/>
          <w:szCs w:val="24"/>
          <w:shd w:val="clear" w:color="auto" w:fill="FFFFFF"/>
          <w:vertAlign w:val="superscript"/>
        </w:rPr>
        <w:t>14</w:t>
      </w:r>
      <w:r>
        <w:rPr>
          <w:rFonts w:ascii="Times New Roman" w:hAnsi="Times New Roman" w:cs="Times New Roman"/>
          <w:color w:val="212121"/>
          <w:sz w:val="24"/>
          <w:szCs w:val="24"/>
          <w:shd w:val="clear" w:color="auto" w:fill="FFFFFF"/>
        </w:rPr>
        <w:t xml:space="preserve">. </w:t>
      </w:r>
      <w:r>
        <w:rPr>
          <w:rFonts w:ascii="Times New Roman" w:hAnsi="Times New Roman" w:cs="Times New Roman"/>
          <w:sz w:val="24"/>
          <w:szCs w:val="24"/>
        </w:rPr>
        <w:t>According to Gravis et al., metastatic RCC to the breast was observed in only two patients among a total of 558 metastatic RCC patients</w:t>
      </w:r>
      <w:r>
        <w:rPr>
          <w:rFonts w:ascii="Times New Roman" w:hAnsi="Times New Roman" w:cs="Times New Roman"/>
          <w:sz w:val="24"/>
          <w:szCs w:val="24"/>
          <w:vertAlign w:val="superscript"/>
        </w:rPr>
        <w:t>15</w:t>
      </w:r>
      <w:r>
        <w:rPr>
          <w:rFonts w:ascii="Times New Roman" w:hAnsi="Times New Roman" w:cs="Times New Roman"/>
          <w:sz w:val="24"/>
          <w:szCs w:val="24"/>
        </w:rPr>
        <w:t>.</w:t>
      </w:r>
    </w:p>
    <w:p w14:paraId="04592EB8"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 xml:space="preserve">The most common sources of breast metastasis reported in the literature are lymphoma, leukemia and melanoma. Other uncommon sources include carcinomas of the ovary, stomach and lung. According to Sung </w:t>
      </w:r>
      <w:proofErr w:type="spellStart"/>
      <w:r>
        <w:rPr>
          <w:rFonts w:ascii="Times New Roman" w:hAnsi="Times New Roman" w:cs="Times New Roman"/>
          <w:sz w:val="24"/>
          <w:szCs w:val="24"/>
        </w:rPr>
        <w:t>Hee</w:t>
      </w:r>
      <w:proofErr w:type="spellEnd"/>
      <w:r>
        <w:rPr>
          <w:rFonts w:ascii="Times New Roman" w:hAnsi="Times New Roman" w:cs="Times New Roman"/>
          <w:sz w:val="24"/>
          <w:szCs w:val="24"/>
        </w:rPr>
        <w:t xml:space="preserve"> Mun, metastasis to the breast may rarely occur from hypernephromas, carcinoid tumors, and other rare malignancies as carcinomas of the liver, endometrium, tonsil, pancreas, perineum, pleura, bladder and cervix</w:t>
      </w:r>
      <w:r>
        <w:rPr>
          <w:rFonts w:ascii="Times New Roman" w:hAnsi="Times New Roman" w:cs="Times New Roman"/>
          <w:sz w:val="24"/>
          <w:szCs w:val="24"/>
          <w:vertAlign w:val="superscript"/>
        </w:rPr>
        <w:t>16</w:t>
      </w:r>
      <w:r>
        <w:rPr>
          <w:rFonts w:ascii="Times New Roman" w:hAnsi="Times New Roman" w:cs="Times New Roman"/>
          <w:sz w:val="24"/>
          <w:szCs w:val="24"/>
        </w:rPr>
        <w:t>.</w:t>
      </w:r>
    </w:p>
    <w:p w14:paraId="6C61FBA5"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 xml:space="preserve">Clinically, metastatic lesions in the breast present as painless swellings with rapid growth. Unlike primary </w:t>
      </w:r>
      <w:proofErr w:type="spellStart"/>
      <w:r>
        <w:rPr>
          <w:rFonts w:ascii="Times New Roman" w:hAnsi="Times New Roman" w:cs="Times New Roman"/>
          <w:sz w:val="24"/>
          <w:szCs w:val="24"/>
        </w:rPr>
        <w:t>tumours</w:t>
      </w:r>
      <w:proofErr w:type="spellEnd"/>
      <w:r>
        <w:rPr>
          <w:rFonts w:ascii="Times New Roman" w:hAnsi="Times New Roman" w:cs="Times New Roman"/>
          <w:sz w:val="24"/>
          <w:szCs w:val="24"/>
        </w:rPr>
        <w:t xml:space="preserve">, the skin is not involved and the axillary node involvement is variable. Mammogram shows well-circumscribed lesions, which lack microcalcifications </w:t>
      </w:r>
      <w:r>
        <w:rPr>
          <w:rFonts w:ascii="Times New Roman" w:hAnsi="Times New Roman" w:cs="Times New Roman"/>
          <w:sz w:val="24"/>
          <w:szCs w:val="24"/>
          <w:vertAlign w:val="superscript"/>
        </w:rPr>
        <w:t>17</w:t>
      </w:r>
      <w:r>
        <w:rPr>
          <w:rFonts w:ascii="Times New Roman" w:hAnsi="Times New Roman" w:cs="Times New Roman"/>
          <w:sz w:val="24"/>
          <w:szCs w:val="24"/>
        </w:rPr>
        <w:t>. This finding of mammography closely mimics a breast primary.</w:t>
      </w:r>
    </w:p>
    <w:p w14:paraId="05FFC8A1"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The interval from diagnosis of a primary tumor to the detection of breast metastases varies from a few months to years. RCC recurrence occurs either in a synchronous or in a metachronous manner. Vassalli et al. reported that in 14 cases, breast masses were found 1–18 years following nephrectomy for RCC. In 7 cases, the initial signs of metastatic disease of metastatic RCC to the breast were present at the time of nephrectomy</w:t>
      </w:r>
      <w:r>
        <w:rPr>
          <w:rFonts w:ascii="Times New Roman" w:hAnsi="Times New Roman" w:cs="Times New Roman"/>
          <w:sz w:val="24"/>
          <w:szCs w:val="24"/>
          <w:vertAlign w:val="superscript"/>
        </w:rPr>
        <w:t>3</w:t>
      </w:r>
      <w:r>
        <w:rPr>
          <w:rFonts w:ascii="Times New Roman" w:hAnsi="Times New Roman" w:cs="Times New Roman"/>
          <w:sz w:val="24"/>
          <w:szCs w:val="24"/>
        </w:rPr>
        <w:t>. Our case had short history (2 weeks) of breast lump.</w:t>
      </w:r>
    </w:p>
    <w:p w14:paraId="40C07A51" w14:textId="77777777" w:rsidR="00313A9C" w:rsidRDefault="00000000">
      <w:pPr>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Thyavihally</w:t>
      </w:r>
      <w:proofErr w:type="spellEnd"/>
      <w:r>
        <w:rPr>
          <w:rFonts w:ascii="Times New Roman" w:hAnsi="Times New Roman" w:cs="Times New Roman"/>
          <w:sz w:val="24"/>
          <w:szCs w:val="24"/>
        </w:rPr>
        <w:t xml:space="preserve"> et al discussed 3 years and 5 years post metastatic lesion resection survival in RCC with metachronous solitary metastasis, which was found to be 58% and 35%, respectively. However, synchronous metastasis had a 3-year survival of only &lt;20%</w:t>
      </w:r>
      <w:r>
        <w:rPr>
          <w:rFonts w:ascii="Times New Roman" w:hAnsi="Times New Roman" w:cs="Times New Roman"/>
          <w:sz w:val="24"/>
          <w:szCs w:val="24"/>
          <w:vertAlign w:val="superscript"/>
        </w:rPr>
        <w:t>18</w:t>
      </w:r>
      <w:r>
        <w:rPr>
          <w:rFonts w:ascii="Times New Roman" w:hAnsi="Times New Roman" w:cs="Times New Roman"/>
          <w:sz w:val="24"/>
          <w:szCs w:val="24"/>
        </w:rPr>
        <w:t>.</w:t>
      </w:r>
    </w:p>
    <w:p w14:paraId="33214740"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well known that patients with metastatic RCC have poor prognosis and a high relapse rate within 6 months, our patient continues to have no other evidence of metastasis on follow up scans post 1year following surgery. Hence favoring a surgical resection alone in patients with solitary metastasis to breast and a close follow up. This supports the evidence to favor surgical resection in oligometastatic RCC to the bones and lungs </w:t>
      </w:r>
      <w:r>
        <w:rPr>
          <w:rFonts w:ascii="Times New Roman" w:hAnsi="Times New Roman" w:cs="Times New Roman"/>
          <w:sz w:val="24"/>
          <w:szCs w:val="24"/>
          <w:vertAlign w:val="superscript"/>
        </w:rPr>
        <w:t>19</w:t>
      </w:r>
      <w:r>
        <w:rPr>
          <w:rFonts w:ascii="Times New Roman" w:hAnsi="Times New Roman" w:cs="Times New Roman"/>
          <w:sz w:val="24"/>
          <w:szCs w:val="24"/>
        </w:rPr>
        <w:t>.</w:t>
      </w:r>
    </w:p>
    <w:p w14:paraId="1EB72337"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 xml:space="preserve">Stereotactic ablative radiotherapy (thermal ablation in particular) is currently the most studied treatment option for patients who are at high risk for surgical operations. Stereotactic ablative radiotherapy is approved for localized RCC and has been shown to have favorable outcomes when compared with other modality of radiotherapy </w:t>
      </w:r>
      <w:r>
        <w:rPr>
          <w:rFonts w:ascii="Times New Roman" w:hAnsi="Times New Roman" w:cs="Times New Roman"/>
          <w:sz w:val="24"/>
          <w:szCs w:val="24"/>
          <w:vertAlign w:val="superscript"/>
        </w:rPr>
        <w:t>20</w:t>
      </w:r>
      <w:r>
        <w:rPr>
          <w:rFonts w:ascii="Times New Roman" w:hAnsi="Times New Roman" w:cs="Times New Roman"/>
          <w:sz w:val="24"/>
          <w:szCs w:val="24"/>
        </w:rPr>
        <w:t xml:space="preserve">. Stereotactic ablative radiotherapy is currently under investigation for metastatic RCC treatment </w:t>
      </w:r>
      <w:r>
        <w:rPr>
          <w:rFonts w:ascii="Times New Roman" w:hAnsi="Times New Roman" w:cs="Times New Roman"/>
          <w:sz w:val="24"/>
          <w:szCs w:val="24"/>
          <w:vertAlign w:val="superscript"/>
        </w:rPr>
        <w:t>21</w:t>
      </w:r>
      <w:r>
        <w:rPr>
          <w:rFonts w:ascii="Times New Roman" w:hAnsi="Times New Roman" w:cs="Times New Roman"/>
          <w:sz w:val="24"/>
          <w:szCs w:val="24"/>
        </w:rPr>
        <w:t>.</w:t>
      </w:r>
    </w:p>
    <w:p w14:paraId="72CEBAF6" w14:textId="77777777" w:rsidR="00313A9C" w:rsidRDefault="00000000">
      <w:pPr>
        <w:rPr>
          <w:rFonts w:ascii="Times New Roman" w:hAnsi="Times New Roman" w:cs="Times New Roman"/>
          <w:b/>
          <w:bCs/>
          <w:sz w:val="24"/>
          <w:szCs w:val="24"/>
        </w:rPr>
      </w:pPr>
      <w:r>
        <w:rPr>
          <w:rFonts w:ascii="Times New Roman" w:hAnsi="Times New Roman" w:cs="Times New Roman"/>
          <w:b/>
          <w:bCs/>
          <w:sz w:val="24"/>
          <w:szCs w:val="24"/>
        </w:rPr>
        <w:t>Conclusion</w:t>
      </w:r>
    </w:p>
    <w:p w14:paraId="7FE7623B" w14:textId="77777777" w:rsidR="00313A9C" w:rsidRDefault="00000000">
      <w:pPr>
        <w:ind w:firstLine="720"/>
        <w:jc w:val="both"/>
        <w:rPr>
          <w:rFonts w:ascii="Times New Roman" w:hAnsi="Times New Roman" w:cs="Times New Roman"/>
          <w:sz w:val="24"/>
          <w:szCs w:val="24"/>
        </w:rPr>
      </w:pPr>
      <w:r>
        <w:rPr>
          <w:rFonts w:ascii="Times New Roman" w:hAnsi="Times New Roman" w:cs="Times New Roman"/>
          <w:sz w:val="24"/>
          <w:szCs w:val="24"/>
        </w:rPr>
        <w:t xml:space="preserve">Breast metastasis from RCC is very rare. We report a case of synchronous metastasis of RCC to breast presenting as a primary mass, rarest form of presentation. The mammography showed a solitary mass in the upper outer quadrant similar to a primary lesion of breast. The core biopsy was reported as invasive duct carcinoma, grade 2. A staging PET CT prior to surgery revealed a mass in the right kidney. She underwent for the radical surgeries as two primaries. The histopathological examination and the immunohistochemistry proved the breast mass as a metastasis from a kidney primary. This case is </w:t>
      </w:r>
      <w:proofErr w:type="spellStart"/>
      <w:r>
        <w:rPr>
          <w:rFonts w:ascii="Times New Roman" w:hAnsi="Times New Roman" w:cs="Times New Roman"/>
          <w:sz w:val="24"/>
          <w:szCs w:val="24"/>
        </w:rPr>
        <w:t>masquerasding</w:t>
      </w:r>
      <w:proofErr w:type="spellEnd"/>
      <w:r>
        <w:rPr>
          <w:rFonts w:ascii="Times New Roman" w:hAnsi="Times New Roman" w:cs="Times New Roman"/>
          <w:sz w:val="24"/>
          <w:szCs w:val="24"/>
        </w:rPr>
        <w:t xml:space="preserve"> as two primaries and the clinical suspicion along with imaging, histopathological examination and immunohistochemistry are important to diagnose the case. </w:t>
      </w:r>
    </w:p>
    <w:p w14:paraId="6AB05CCE" w14:textId="77777777" w:rsidR="00313A9C" w:rsidRDefault="00000000">
      <w:pPr>
        <w:rPr>
          <w:rFonts w:ascii="Times New Roman" w:hAnsi="Times New Roman" w:cs="Times New Roman"/>
          <w:b/>
          <w:bCs/>
          <w:sz w:val="24"/>
          <w:szCs w:val="24"/>
        </w:rPr>
      </w:pPr>
      <w:r>
        <w:rPr>
          <w:rFonts w:ascii="Times New Roman" w:hAnsi="Times New Roman" w:cs="Times New Roman"/>
          <w:b/>
          <w:bCs/>
          <w:sz w:val="24"/>
          <w:szCs w:val="24"/>
        </w:rPr>
        <w:t>References</w:t>
      </w:r>
    </w:p>
    <w:p w14:paraId="0AE52FEB" w14:textId="77777777" w:rsidR="00313A9C" w:rsidRDefault="00000000">
      <w:pPr>
        <w:pStyle w:val="ListParagraph"/>
        <w:numPr>
          <w:ilvl w:val="0"/>
          <w:numId w:val="1"/>
        </w:numPr>
        <w:tabs>
          <w:tab w:val="left" w:pos="3402"/>
        </w:tabs>
        <w:spacing w:line="240" w:lineRule="auto"/>
        <w:rPr>
          <w:rFonts w:ascii="Times New Roman" w:hAnsi="Times New Roman" w:cs="Times New Roman"/>
          <w:color w:val="222222"/>
          <w:sz w:val="24"/>
          <w:szCs w:val="24"/>
          <w:highlight w:val="white"/>
        </w:rPr>
      </w:pPr>
      <w:r>
        <w:rPr>
          <w:rFonts w:ascii="Times New Roman" w:hAnsi="Times New Roman" w:cs="Times New Roman"/>
          <w:color w:val="222222"/>
          <w:sz w:val="24"/>
          <w:szCs w:val="24"/>
          <w:shd w:val="clear" w:color="auto" w:fill="FFFFFF"/>
        </w:rPr>
        <w:t xml:space="preserve">Chaturvedi M, Sathishkumar K, Sudarshan KL, Nath A, Das P, Mathur P, et al. Women cancers in India: incidence, trends and their clinical extent from the national cancer registry </w:t>
      </w:r>
      <w:proofErr w:type="spellStart"/>
      <w:r>
        <w:rPr>
          <w:rFonts w:ascii="Times New Roman" w:hAnsi="Times New Roman" w:cs="Times New Roman"/>
          <w:color w:val="222222"/>
          <w:sz w:val="24"/>
          <w:szCs w:val="24"/>
          <w:shd w:val="clear" w:color="auto" w:fill="FFFFFF"/>
        </w:rPr>
        <w:t>programme</w:t>
      </w:r>
      <w:proofErr w:type="spellEnd"/>
      <w:r>
        <w:rPr>
          <w:rFonts w:ascii="Times New Roman" w:hAnsi="Times New Roman" w:cs="Times New Roman"/>
          <w:color w:val="222222"/>
          <w:sz w:val="24"/>
          <w:szCs w:val="24"/>
          <w:shd w:val="clear" w:color="auto" w:fill="FFFFFF"/>
        </w:rPr>
        <w:t xml:space="preserve"> cancer Epidemiology.2022;80:102248.</w:t>
      </w:r>
      <w:r>
        <w:rPr>
          <w:rStyle w:val="apple-converted-space"/>
          <w:rFonts w:ascii="Times New Roman" w:hAnsi="Times New Roman" w:cs="Times New Roman"/>
          <w:color w:val="222222"/>
          <w:sz w:val="24"/>
          <w:szCs w:val="24"/>
          <w:shd w:val="clear" w:color="auto" w:fill="FFFFFF"/>
        </w:rPr>
        <w:t> </w:t>
      </w:r>
      <w:hyperlink r:id="rId8">
        <w:r w:rsidR="00313A9C">
          <w:rPr>
            <w:rStyle w:val="Hyperlink"/>
            <w:rFonts w:ascii="Times New Roman" w:hAnsi="Times New Roman" w:cs="Times New Roman"/>
            <w:color w:val="01324B"/>
            <w:sz w:val="24"/>
            <w:szCs w:val="24"/>
          </w:rPr>
          <w:t>https://doi.org/10.1016/j.canep.2022.102248</w:t>
        </w:r>
      </w:hyperlink>
      <w:r>
        <w:rPr>
          <w:rFonts w:ascii="Times New Roman" w:hAnsi="Times New Roman" w:cs="Times New Roman"/>
          <w:color w:val="222222"/>
          <w:sz w:val="24"/>
          <w:szCs w:val="24"/>
          <w:shd w:val="clear" w:color="auto" w:fill="FFFFFF"/>
        </w:rPr>
        <w:t>.</w:t>
      </w:r>
    </w:p>
    <w:p w14:paraId="156BFF20" w14:textId="77777777" w:rsidR="00313A9C" w:rsidRDefault="00313A9C">
      <w:pPr>
        <w:pStyle w:val="ListParagraph"/>
        <w:jc w:val="both"/>
        <w:rPr>
          <w:rFonts w:ascii="Times New Roman" w:hAnsi="Times New Roman" w:cs="Times New Roman"/>
          <w:color w:val="222222"/>
          <w:sz w:val="24"/>
          <w:szCs w:val="24"/>
          <w:highlight w:val="white"/>
        </w:rPr>
      </w:pPr>
    </w:p>
    <w:p w14:paraId="6B271D4E"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Hajdu SI and Urban JA, “Cancers metastatic to the breast,” Cancer, vol. 29, no. 6, pp. 1691–96, 1972.</w:t>
      </w:r>
    </w:p>
    <w:p w14:paraId="569C1965"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Vassalli L, Ferrari VD, Simoncini E, et al. Solitary breast metastases from a renal cell carcinoma. Breast Cancer Res Treat. </w:t>
      </w:r>
      <w:proofErr w:type="gramStart"/>
      <w:r>
        <w:rPr>
          <w:rFonts w:ascii="Times New Roman" w:hAnsi="Times New Roman" w:cs="Times New Roman"/>
          <w:sz w:val="24"/>
          <w:szCs w:val="24"/>
        </w:rPr>
        <w:t>2001;68:29</w:t>
      </w:r>
      <w:proofErr w:type="gramEnd"/>
      <w:r>
        <w:rPr>
          <w:rFonts w:ascii="Times New Roman" w:hAnsi="Times New Roman" w:cs="Times New Roman"/>
          <w:sz w:val="24"/>
          <w:szCs w:val="24"/>
        </w:rPr>
        <w:t>–31.</w:t>
      </w:r>
    </w:p>
    <w:p w14:paraId="3D870C70" w14:textId="77777777" w:rsidR="00313A9C" w:rsidRDefault="00313A9C">
      <w:pPr>
        <w:pStyle w:val="ListParagraph"/>
        <w:jc w:val="both"/>
        <w:rPr>
          <w:rFonts w:ascii="Times New Roman" w:hAnsi="Times New Roman" w:cs="Times New Roman"/>
          <w:sz w:val="24"/>
          <w:szCs w:val="24"/>
        </w:rPr>
      </w:pPr>
    </w:p>
    <w:p w14:paraId="00F4E8E0" w14:textId="77777777" w:rsidR="00313A9C" w:rsidRDefault="00000000">
      <w:pPr>
        <w:pStyle w:val="ListParagraph"/>
        <w:numPr>
          <w:ilvl w:val="0"/>
          <w:numId w:val="1"/>
        </w:numPr>
        <w:jc w:val="both"/>
        <w:rPr>
          <w:rFonts w:ascii="Times New Roman" w:hAnsi="Times New Roman" w:cs="Times New Roman"/>
          <w:sz w:val="24"/>
          <w:szCs w:val="24"/>
        </w:rPr>
      </w:pPr>
      <w:proofErr w:type="spellStart"/>
      <w:r>
        <w:rPr>
          <w:rFonts w:ascii="Times New Roman" w:hAnsi="Times New Roman" w:cs="Times New Roman"/>
          <w:sz w:val="24"/>
          <w:szCs w:val="24"/>
        </w:rPr>
        <w:t>Peired</w:t>
      </w:r>
      <w:proofErr w:type="spellEnd"/>
      <w:r>
        <w:rPr>
          <w:rFonts w:ascii="Times New Roman" w:hAnsi="Times New Roman" w:cs="Times New Roman"/>
          <w:sz w:val="24"/>
          <w:szCs w:val="24"/>
        </w:rPr>
        <w:t xml:space="preserve"> AJ, Campi, R, Angelotti ML, Antonelli G, Conte C, Lazzeri E, </w:t>
      </w:r>
      <w:proofErr w:type="spellStart"/>
      <w:r>
        <w:rPr>
          <w:rFonts w:ascii="Times New Roman" w:hAnsi="Times New Roman" w:cs="Times New Roman"/>
          <w:sz w:val="24"/>
          <w:szCs w:val="24"/>
        </w:rPr>
        <w:t>Becherucci</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Calistri</w:t>
      </w:r>
      <w:proofErr w:type="spellEnd"/>
      <w:r>
        <w:rPr>
          <w:rFonts w:ascii="Times New Roman" w:hAnsi="Times New Roman" w:cs="Times New Roman"/>
          <w:sz w:val="24"/>
          <w:szCs w:val="24"/>
        </w:rPr>
        <w:t xml:space="preserve"> L, Serni S, </w:t>
      </w:r>
      <w:proofErr w:type="spellStart"/>
      <w:r>
        <w:rPr>
          <w:rFonts w:ascii="Times New Roman" w:hAnsi="Times New Roman" w:cs="Times New Roman"/>
          <w:sz w:val="24"/>
          <w:szCs w:val="24"/>
        </w:rPr>
        <w:t>Romagnani</w:t>
      </w:r>
      <w:proofErr w:type="spellEnd"/>
      <w:r>
        <w:rPr>
          <w:rFonts w:ascii="Times New Roman" w:hAnsi="Times New Roman" w:cs="Times New Roman"/>
          <w:sz w:val="24"/>
          <w:szCs w:val="24"/>
        </w:rPr>
        <w:t xml:space="preserve"> P. Sex and Gender Differences in Kidney Cancer: Clinical and Experimental Evidence. Cancers </w:t>
      </w:r>
      <w:proofErr w:type="gramStart"/>
      <w:r>
        <w:rPr>
          <w:rFonts w:ascii="Times New Roman" w:hAnsi="Times New Roman" w:cs="Times New Roman"/>
          <w:sz w:val="24"/>
          <w:szCs w:val="24"/>
        </w:rPr>
        <w:t>2021;13:4588</w:t>
      </w:r>
      <w:proofErr w:type="gramEnd"/>
      <w:r>
        <w:rPr>
          <w:rFonts w:ascii="Times New Roman" w:hAnsi="Times New Roman" w:cs="Times New Roman"/>
          <w:sz w:val="24"/>
          <w:szCs w:val="24"/>
        </w:rPr>
        <w:t>. [</w:t>
      </w:r>
      <w:proofErr w:type="spellStart"/>
      <w:r>
        <w:rPr>
          <w:rFonts w:ascii="Times New Roman" w:hAnsi="Times New Roman" w:cs="Times New Roman"/>
          <w:sz w:val="24"/>
          <w:szCs w:val="24"/>
        </w:rPr>
        <w:t>CrossRef</w:t>
      </w:r>
      <w:proofErr w:type="spellEnd"/>
      <w:r>
        <w:rPr>
          <w:rFonts w:ascii="Times New Roman" w:hAnsi="Times New Roman" w:cs="Times New Roman"/>
          <w:sz w:val="24"/>
          <w:szCs w:val="24"/>
        </w:rPr>
        <w:t xml:space="preserve">]. </w:t>
      </w:r>
    </w:p>
    <w:p w14:paraId="4E969817" w14:textId="77777777" w:rsidR="00313A9C" w:rsidRDefault="00313A9C">
      <w:pPr>
        <w:pStyle w:val="ListParagraph"/>
        <w:jc w:val="both"/>
        <w:rPr>
          <w:rFonts w:ascii="Times New Roman" w:hAnsi="Times New Roman" w:cs="Times New Roman"/>
          <w:sz w:val="24"/>
          <w:szCs w:val="24"/>
        </w:rPr>
      </w:pPr>
    </w:p>
    <w:p w14:paraId="02558579"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Padala SA, </w:t>
      </w:r>
      <w:proofErr w:type="spellStart"/>
      <w:r>
        <w:rPr>
          <w:rFonts w:ascii="Times New Roman" w:hAnsi="Times New Roman" w:cs="Times New Roman"/>
          <w:sz w:val="24"/>
          <w:szCs w:val="24"/>
        </w:rPr>
        <w:t>Barsouk</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Thandra</w:t>
      </w:r>
      <w:proofErr w:type="spellEnd"/>
      <w:r>
        <w:rPr>
          <w:rFonts w:ascii="Times New Roman" w:hAnsi="Times New Roman" w:cs="Times New Roman"/>
          <w:sz w:val="24"/>
          <w:szCs w:val="24"/>
        </w:rPr>
        <w:t xml:space="preserve"> KC, Kalyan S, Mohammed </w:t>
      </w:r>
      <w:proofErr w:type="gramStart"/>
      <w:r>
        <w:rPr>
          <w:rFonts w:ascii="Times New Roman" w:hAnsi="Times New Roman" w:cs="Times New Roman"/>
          <w:sz w:val="24"/>
          <w:szCs w:val="24"/>
        </w:rPr>
        <w:t xml:space="preserve">A,  </w:t>
      </w:r>
      <w:proofErr w:type="spellStart"/>
      <w:r>
        <w:rPr>
          <w:rFonts w:ascii="Times New Roman" w:hAnsi="Times New Roman" w:cs="Times New Roman"/>
          <w:sz w:val="24"/>
          <w:szCs w:val="24"/>
        </w:rPr>
        <w:t>Vakiti</w:t>
      </w:r>
      <w:proofErr w:type="spellEnd"/>
      <w:proofErr w:type="gramEnd"/>
      <w:r>
        <w:rPr>
          <w:rFonts w:ascii="Times New Roman" w:hAnsi="Times New Roman" w:cs="Times New Roman"/>
          <w:sz w:val="24"/>
          <w:szCs w:val="24"/>
        </w:rPr>
        <w:t xml:space="preserve"> A, </w:t>
      </w:r>
      <w:proofErr w:type="spellStart"/>
      <w:r>
        <w:rPr>
          <w:rFonts w:ascii="Times New Roman" w:hAnsi="Times New Roman" w:cs="Times New Roman"/>
          <w:sz w:val="24"/>
          <w:szCs w:val="24"/>
        </w:rPr>
        <w:t>Rawla</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Barsouk</w:t>
      </w:r>
      <w:proofErr w:type="spellEnd"/>
      <w:r>
        <w:rPr>
          <w:rFonts w:ascii="Times New Roman" w:hAnsi="Times New Roman" w:cs="Times New Roman"/>
          <w:sz w:val="24"/>
          <w:szCs w:val="24"/>
        </w:rPr>
        <w:t xml:space="preserve"> A. Epidemiology of renal cell carcinoma. World J. Oncol. </w:t>
      </w:r>
      <w:proofErr w:type="gramStart"/>
      <w:r>
        <w:rPr>
          <w:rFonts w:ascii="Times New Roman" w:hAnsi="Times New Roman" w:cs="Times New Roman"/>
          <w:sz w:val="24"/>
          <w:szCs w:val="24"/>
        </w:rPr>
        <w:t>2020;11:79</w:t>
      </w:r>
      <w:proofErr w:type="gramEnd"/>
      <w:r>
        <w:rPr>
          <w:rFonts w:ascii="Times New Roman" w:hAnsi="Times New Roman" w:cs="Times New Roman"/>
          <w:sz w:val="24"/>
          <w:szCs w:val="24"/>
        </w:rPr>
        <w:t xml:space="preserve">–87. </w:t>
      </w:r>
    </w:p>
    <w:p w14:paraId="25EE2D1A" w14:textId="77777777" w:rsidR="00313A9C" w:rsidRDefault="00313A9C">
      <w:pPr>
        <w:pStyle w:val="ListParagraph"/>
        <w:jc w:val="both"/>
        <w:rPr>
          <w:rFonts w:ascii="Times New Roman" w:hAnsi="Times New Roman" w:cs="Times New Roman"/>
          <w:sz w:val="24"/>
          <w:szCs w:val="24"/>
        </w:rPr>
      </w:pPr>
    </w:p>
    <w:p w14:paraId="3D45167D"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Christensen M, Hannan R. The Emerging Role of Radiation Therapy in Renal Cell Carcinoma. Cancers </w:t>
      </w:r>
      <w:proofErr w:type="gramStart"/>
      <w:r>
        <w:rPr>
          <w:rFonts w:ascii="Times New Roman" w:hAnsi="Times New Roman" w:cs="Times New Roman"/>
          <w:sz w:val="24"/>
          <w:szCs w:val="24"/>
        </w:rPr>
        <w:t>2022;14:4693</w:t>
      </w:r>
      <w:proofErr w:type="gramEnd"/>
      <w:r>
        <w:rPr>
          <w:rFonts w:ascii="Times New Roman" w:hAnsi="Times New Roman" w:cs="Times New Roman"/>
          <w:sz w:val="24"/>
          <w:szCs w:val="24"/>
        </w:rPr>
        <w:t>. [</w:t>
      </w:r>
      <w:proofErr w:type="spellStart"/>
      <w:r>
        <w:rPr>
          <w:rFonts w:ascii="Times New Roman" w:hAnsi="Times New Roman" w:cs="Times New Roman"/>
          <w:sz w:val="24"/>
          <w:szCs w:val="24"/>
        </w:rPr>
        <w:t>CrossRef</w:t>
      </w:r>
      <w:proofErr w:type="spellEnd"/>
      <w:r>
        <w:rPr>
          <w:rFonts w:ascii="Times New Roman" w:hAnsi="Times New Roman" w:cs="Times New Roman"/>
          <w:sz w:val="24"/>
          <w:szCs w:val="24"/>
        </w:rPr>
        <w:t>].</w:t>
      </w:r>
    </w:p>
    <w:p w14:paraId="1E7C944D" w14:textId="77777777" w:rsidR="00313A9C" w:rsidRDefault="00313A9C">
      <w:pPr>
        <w:pStyle w:val="ListParagraph"/>
        <w:jc w:val="both"/>
        <w:rPr>
          <w:rFonts w:ascii="Times New Roman" w:hAnsi="Times New Roman" w:cs="Times New Roman"/>
          <w:sz w:val="24"/>
          <w:szCs w:val="24"/>
        </w:rPr>
      </w:pPr>
    </w:p>
    <w:p w14:paraId="2C520E1D"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Bianchi M, Sun M, Jeldres C, Shariat SF, Trinh QD; et al. Distribution of metastatic sites in renal cell </w:t>
      </w:r>
      <w:proofErr w:type="spellStart"/>
      <w:r>
        <w:rPr>
          <w:rFonts w:ascii="Times New Roman" w:hAnsi="Times New Roman" w:cs="Times New Roman"/>
          <w:sz w:val="24"/>
          <w:szCs w:val="24"/>
        </w:rPr>
        <w:t>carci-noma</w:t>
      </w:r>
      <w:proofErr w:type="spellEnd"/>
      <w:r>
        <w:rPr>
          <w:rFonts w:ascii="Times New Roman" w:hAnsi="Times New Roman" w:cs="Times New Roman"/>
          <w:sz w:val="24"/>
          <w:szCs w:val="24"/>
        </w:rPr>
        <w:t xml:space="preserve">: A population-based analysis. Ann. Oncol. </w:t>
      </w:r>
      <w:proofErr w:type="gramStart"/>
      <w:r>
        <w:rPr>
          <w:rFonts w:ascii="Times New Roman" w:hAnsi="Times New Roman" w:cs="Times New Roman"/>
          <w:sz w:val="24"/>
          <w:szCs w:val="24"/>
        </w:rPr>
        <w:t>2012;23:973</w:t>
      </w:r>
      <w:proofErr w:type="gramEnd"/>
      <w:r>
        <w:rPr>
          <w:rFonts w:ascii="Times New Roman" w:hAnsi="Times New Roman" w:cs="Times New Roman"/>
          <w:sz w:val="24"/>
          <w:szCs w:val="24"/>
        </w:rPr>
        <w:t>–80. [</w:t>
      </w:r>
      <w:proofErr w:type="spellStart"/>
      <w:r>
        <w:rPr>
          <w:rFonts w:ascii="Times New Roman" w:hAnsi="Times New Roman" w:cs="Times New Roman"/>
          <w:sz w:val="24"/>
          <w:szCs w:val="24"/>
        </w:rPr>
        <w:t>CrossRef</w:t>
      </w:r>
      <w:proofErr w:type="spellEnd"/>
      <w:r>
        <w:rPr>
          <w:rFonts w:ascii="Times New Roman" w:hAnsi="Times New Roman" w:cs="Times New Roman"/>
          <w:sz w:val="24"/>
          <w:szCs w:val="24"/>
        </w:rPr>
        <w:t>].</w:t>
      </w:r>
    </w:p>
    <w:p w14:paraId="62F43497" w14:textId="77777777" w:rsidR="00313A9C" w:rsidRDefault="00313A9C">
      <w:pPr>
        <w:pStyle w:val="ListParagraph"/>
        <w:jc w:val="both"/>
        <w:rPr>
          <w:rFonts w:ascii="Times New Roman" w:hAnsi="Times New Roman" w:cs="Times New Roman"/>
          <w:sz w:val="24"/>
          <w:szCs w:val="24"/>
        </w:rPr>
      </w:pPr>
    </w:p>
    <w:p w14:paraId="4D927EB0"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McLauglin SA, Thiel DD, Smith SL, Wehle MJ, and Menke DM, “Solitary breast mass as initial presentation of clinically silent metastatic renal cell carcinoma,” Breast, vol. 15, no. 3, pp. 427–429, 2006.</w:t>
      </w:r>
    </w:p>
    <w:p w14:paraId="08130D1E" w14:textId="77777777" w:rsidR="00313A9C" w:rsidRDefault="00313A9C">
      <w:pPr>
        <w:pStyle w:val="ListParagraph"/>
        <w:jc w:val="both"/>
        <w:rPr>
          <w:rFonts w:ascii="Times New Roman" w:hAnsi="Times New Roman" w:cs="Times New Roman"/>
          <w:sz w:val="24"/>
          <w:szCs w:val="24"/>
        </w:rPr>
      </w:pPr>
    </w:p>
    <w:p w14:paraId="5DEAEFF1"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Anderson WF, </w:t>
      </w:r>
      <w:proofErr w:type="spellStart"/>
      <w:r>
        <w:rPr>
          <w:rFonts w:ascii="Times New Roman" w:hAnsi="Times New Roman" w:cs="Times New Roman"/>
          <w:sz w:val="24"/>
          <w:szCs w:val="24"/>
        </w:rPr>
        <w:t>Katki</w:t>
      </w:r>
      <w:proofErr w:type="spellEnd"/>
      <w:r>
        <w:rPr>
          <w:rFonts w:ascii="Times New Roman" w:hAnsi="Times New Roman" w:cs="Times New Roman"/>
          <w:sz w:val="24"/>
          <w:szCs w:val="24"/>
        </w:rPr>
        <w:t xml:space="preserve"> HA, Rosenberg PS. Incidence of breast Cancer in the United States: current and future trends. J Natl Cancer Inst </w:t>
      </w:r>
      <w:proofErr w:type="gramStart"/>
      <w:r>
        <w:rPr>
          <w:rFonts w:ascii="Times New Roman" w:hAnsi="Times New Roman" w:cs="Times New Roman"/>
          <w:sz w:val="24"/>
          <w:szCs w:val="24"/>
        </w:rPr>
        <w:t>2011;103:1397</w:t>
      </w:r>
      <w:proofErr w:type="gramEnd"/>
      <w:r>
        <w:rPr>
          <w:rFonts w:ascii="Times New Roman" w:hAnsi="Times New Roman" w:cs="Times New Roman"/>
          <w:sz w:val="24"/>
          <w:szCs w:val="24"/>
        </w:rPr>
        <w:t>–402.</w:t>
      </w:r>
    </w:p>
    <w:p w14:paraId="1903EBA9" w14:textId="77777777" w:rsidR="00313A9C" w:rsidRDefault="00313A9C">
      <w:pPr>
        <w:pStyle w:val="ListParagraph"/>
        <w:jc w:val="both"/>
        <w:rPr>
          <w:rFonts w:ascii="Times New Roman" w:hAnsi="Times New Roman" w:cs="Times New Roman"/>
          <w:sz w:val="24"/>
          <w:szCs w:val="24"/>
        </w:rPr>
      </w:pPr>
    </w:p>
    <w:p w14:paraId="46747694"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DeSantis C, Ma J, Bryan L, et al. Breast cancer statistics, 2013. CA Cancer J Clin </w:t>
      </w:r>
      <w:proofErr w:type="gramStart"/>
      <w:r>
        <w:rPr>
          <w:rFonts w:ascii="Times New Roman" w:hAnsi="Times New Roman" w:cs="Times New Roman"/>
          <w:sz w:val="24"/>
          <w:szCs w:val="24"/>
        </w:rPr>
        <w:t>2014;64:52</w:t>
      </w:r>
      <w:proofErr w:type="gramEnd"/>
      <w:r>
        <w:rPr>
          <w:rFonts w:ascii="Times New Roman" w:hAnsi="Times New Roman" w:cs="Times New Roman"/>
          <w:sz w:val="24"/>
          <w:szCs w:val="24"/>
        </w:rPr>
        <w:t>–62.</w:t>
      </w:r>
    </w:p>
    <w:p w14:paraId="7CF5F0D7" w14:textId="77777777" w:rsidR="00313A9C" w:rsidRDefault="00313A9C">
      <w:pPr>
        <w:pStyle w:val="ListParagraph"/>
        <w:jc w:val="both"/>
        <w:rPr>
          <w:rFonts w:ascii="Times New Roman" w:hAnsi="Times New Roman" w:cs="Times New Roman"/>
          <w:sz w:val="24"/>
          <w:szCs w:val="24"/>
        </w:rPr>
      </w:pPr>
    </w:p>
    <w:p w14:paraId="02256996"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Xu, Y.; Hou, R.; Lu, Q.; Deng, Y.; Hu, B. Renal clear cell carcinoma metastasis to the breast ten years after nephrectomy: A case report and literature review. </w:t>
      </w:r>
      <w:proofErr w:type="spellStart"/>
      <w:r>
        <w:rPr>
          <w:rFonts w:ascii="Times New Roman" w:hAnsi="Times New Roman" w:cs="Times New Roman"/>
          <w:sz w:val="24"/>
          <w:szCs w:val="24"/>
        </w:rPr>
        <w:t>Diagn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Pathol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2017;12:76</w:t>
      </w:r>
      <w:proofErr w:type="gramEnd"/>
      <w:r>
        <w:rPr>
          <w:rFonts w:ascii="Times New Roman" w:hAnsi="Times New Roman" w:cs="Times New Roman"/>
          <w:sz w:val="24"/>
          <w:szCs w:val="24"/>
        </w:rPr>
        <w:t>. [</w:t>
      </w:r>
      <w:proofErr w:type="spellStart"/>
      <w:r>
        <w:rPr>
          <w:rFonts w:ascii="Times New Roman" w:hAnsi="Times New Roman" w:cs="Times New Roman"/>
          <w:sz w:val="24"/>
          <w:szCs w:val="24"/>
        </w:rPr>
        <w:t>CrossRef</w:t>
      </w:r>
      <w:proofErr w:type="spellEnd"/>
      <w:r>
        <w:rPr>
          <w:rFonts w:ascii="Times New Roman" w:hAnsi="Times New Roman" w:cs="Times New Roman"/>
          <w:sz w:val="24"/>
          <w:szCs w:val="24"/>
        </w:rPr>
        <w:t>] [PubMed].</w:t>
      </w:r>
    </w:p>
    <w:p w14:paraId="70504E2B" w14:textId="77777777" w:rsidR="00313A9C" w:rsidRDefault="00313A9C">
      <w:pPr>
        <w:pStyle w:val="ListParagraph"/>
        <w:jc w:val="both"/>
        <w:rPr>
          <w:rFonts w:ascii="Times New Roman" w:hAnsi="Times New Roman" w:cs="Times New Roman"/>
          <w:color w:val="212121"/>
          <w:sz w:val="24"/>
          <w:szCs w:val="24"/>
          <w:highlight w:val="white"/>
        </w:rPr>
      </w:pPr>
    </w:p>
    <w:p w14:paraId="53D3CE0B" w14:textId="77777777" w:rsidR="00313A9C" w:rsidRDefault="00000000">
      <w:pPr>
        <w:pStyle w:val="ListParagraph"/>
        <w:numPr>
          <w:ilvl w:val="0"/>
          <w:numId w:val="1"/>
        </w:numPr>
        <w:jc w:val="both"/>
        <w:rPr>
          <w:rFonts w:ascii="Times New Roman" w:hAnsi="Times New Roman" w:cs="Times New Roman"/>
          <w:color w:val="212121"/>
          <w:sz w:val="24"/>
          <w:szCs w:val="24"/>
          <w:highlight w:val="white"/>
        </w:rPr>
      </w:pPr>
      <w:r>
        <w:rPr>
          <w:rFonts w:ascii="Times New Roman" w:hAnsi="Times New Roman" w:cs="Times New Roman"/>
          <w:color w:val="212121"/>
          <w:sz w:val="24"/>
          <w:szCs w:val="24"/>
          <w:shd w:val="clear" w:color="auto" w:fill="FFFFFF"/>
        </w:rPr>
        <w:t xml:space="preserve">Arjunan R, Kumar D, Kumar KV, </w:t>
      </w:r>
      <w:proofErr w:type="spellStart"/>
      <w:r>
        <w:rPr>
          <w:rFonts w:ascii="Times New Roman" w:hAnsi="Times New Roman" w:cs="Times New Roman"/>
          <w:color w:val="212121"/>
          <w:sz w:val="24"/>
          <w:szCs w:val="24"/>
          <w:shd w:val="clear" w:color="auto" w:fill="FFFFFF"/>
        </w:rPr>
        <w:t>Premlatha</w:t>
      </w:r>
      <w:proofErr w:type="spellEnd"/>
      <w:r>
        <w:rPr>
          <w:rFonts w:ascii="Times New Roman" w:hAnsi="Times New Roman" w:cs="Times New Roman"/>
          <w:color w:val="212121"/>
          <w:sz w:val="24"/>
          <w:szCs w:val="24"/>
          <w:shd w:val="clear" w:color="auto" w:fill="FFFFFF"/>
        </w:rPr>
        <w:t xml:space="preserve"> CS. Breast Cancer with Synchronous Renal Cell Carcinoma: A Rare Presentation. J Clin </w:t>
      </w:r>
      <w:proofErr w:type="spellStart"/>
      <w:r>
        <w:rPr>
          <w:rFonts w:ascii="Times New Roman" w:hAnsi="Times New Roman" w:cs="Times New Roman"/>
          <w:color w:val="212121"/>
          <w:sz w:val="24"/>
          <w:szCs w:val="24"/>
          <w:shd w:val="clear" w:color="auto" w:fill="FFFFFF"/>
        </w:rPr>
        <w:t>Diagn</w:t>
      </w:r>
      <w:proofErr w:type="spellEnd"/>
      <w:r>
        <w:rPr>
          <w:rFonts w:ascii="Times New Roman" w:hAnsi="Times New Roman" w:cs="Times New Roman"/>
          <w:color w:val="212121"/>
          <w:sz w:val="24"/>
          <w:szCs w:val="24"/>
          <w:shd w:val="clear" w:color="auto" w:fill="FFFFFF"/>
        </w:rPr>
        <w:t xml:space="preserve"> Res. 2016;</w:t>
      </w:r>
      <w:proofErr w:type="gramStart"/>
      <w:r>
        <w:rPr>
          <w:rFonts w:ascii="Times New Roman" w:hAnsi="Times New Roman" w:cs="Times New Roman"/>
          <w:color w:val="212121"/>
          <w:sz w:val="24"/>
          <w:szCs w:val="24"/>
          <w:shd w:val="clear" w:color="auto" w:fill="FFFFFF"/>
        </w:rPr>
        <w:t>10:XD</w:t>
      </w:r>
      <w:proofErr w:type="gramEnd"/>
      <w:r>
        <w:rPr>
          <w:rFonts w:ascii="Times New Roman" w:hAnsi="Times New Roman" w:cs="Times New Roman"/>
          <w:color w:val="212121"/>
          <w:sz w:val="24"/>
          <w:szCs w:val="24"/>
          <w:shd w:val="clear" w:color="auto" w:fill="FFFFFF"/>
        </w:rPr>
        <w:t xml:space="preserve">03-XD05. </w:t>
      </w:r>
    </w:p>
    <w:p w14:paraId="7F9467AA" w14:textId="77777777" w:rsidR="00313A9C" w:rsidRDefault="00313A9C">
      <w:pPr>
        <w:pStyle w:val="ListParagraph"/>
        <w:jc w:val="both"/>
        <w:rPr>
          <w:rFonts w:ascii="Times New Roman" w:hAnsi="Times New Roman" w:cs="Times New Roman"/>
          <w:sz w:val="24"/>
          <w:szCs w:val="24"/>
        </w:rPr>
      </w:pPr>
    </w:p>
    <w:p w14:paraId="7B59E5A2"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Campbell SC, Flanigan RC, Clark JI. Nephrectomy in metastatic renal cell carcinoma. Curr Treat Option On. </w:t>
      </w:r>
      <w:proofErr w:type="gramStart"/>
      <w:r>
        <w:rPr>
          <w:rFonts w:ascii="Times New Roman" w:hAnsi="Times New Roman" w:cs="Times New Roman"/>
          <w:sz w:val="24"/>
          <w:szCs w:val="24"/>
        </w:rPr>
        <w:t>2003;4:363</w:t>
      </w:r>
      <w:proofErr w:type="gramEnd"/>
      <w:r>
        <w:rPr>
          <w:rFonts w:ascii="Times New Roman" w:hAnsi="Times New Roman" w:cs="Times New Roman"/>
          <w:sz w:val="24"/>
          <w:szCs w:val="24"/>
        </w:rPr>
        <w:t xml:space="preserve">–72. </w:t>
      </w:r>
    </w:p>
    <w:p w14:paraId="42CB61E0" w14:textId="77777777" w:rsidR="00313A9C" w:rsidRDefault="00313A9C">
      <w:pPr>
        <w:pStyle w:val="ListParagraph"/>
        <w:jc w:val="both"/>
        <w:rPr>
          <w:rStyle w:val="element-citation"/>
          <w:rFonts w:ascii="Times New Roman" w:hAnsi="Times New Roman" w:cs="Times New Roman"/>
          <w:sz w:val="24"/>
          <w:szCs w:val="24"/>
        </w:rPr>
      </w:pPr>
    </w:p>
    <w:p w14:paraId="0F76A91E" w14:textId="77777777" w:rsidR="00313A9C" w:rsidRDefault="00000000">
      <w:pPr>
        <w:pStyle w:val="ListParagraph"/>
        <w:numPr>
          <w:ilvl w:val="0"/>
          <w:numId w:val="1"/>
        </w:numPr>
        <w:jc w:val="both"/>
        <w:rPr>
          <w:rFonts w:ascii="Times New Roman" w:hAnsi="Times New Roman" w:cs="Times New Roman"/>
          <w:sz w:val="24"/>
          <w:szCs w:val="24"/>
        </w:rPr>
      </w:pPr>
      <w:r>
        <w:rPr>
          <w:rStyle w:val="element-citation"/>
          <w:rFonts w:ascii="Times New Roman" w:hAnsi="Times New Roman" w:cs="Times New Roman"/>
          <w:color w:val="212121"/>
          <w:sz w:val="24"/>
          <w:szCs w:val="24"/>
          <w:shd w:val="clear" w:color="auto" w:fill="FFFFFF"/>
        </w:rPr>
        <w:t xml:space="preserve">Falco G, Buggi F, Sanna PA, </w:t>
      </w:r>
      <w:proofErr w:type="spellStart"/>
      <w:r>
        <w:rPr>
          <w:rStyle w:val="element-citation"/>
          <w:rFonts w:ascii="Times New Roman" w:hAnsi="Times New Roman" w:cs="Times New Roman"/>
          <w:color w:val="212121"/>
          <w:sz w:val="24"/>
          <w:szCs w:val="24"/>
          <w:shd w:val="clear" w:color="auto" w:fill="FFFFFF"/>
        </w:rPr>
        <w:t>Dubini</w:t>
      </w:r>
      <w:proofErr w:type="spellEnd"/>
      <w:r>
        <w:rPr>
          <w:rStyle w:val="element-citation"/>
          <w:rFonts w:ascii="Times New Roman" w:hAnsi="Times New Roman" w:cs="Times New Roman"/>
          <w:color w:val="212121"/>
          <w:sz w:val="24"/>
          <w:szCs w:val="24"/>
          <w:shd w:val="clear" w:color="auto" w:fill="FFFFFF"/>
        </w:rPr>
        <w:t xml:space="preserve"> A, Folli S. Breast metastases from a Renal Cell Carcinoma. A case report and review of the literature. </w:t>
      </w:r>
      <w:r>
        <w:rPr>
          <w:rStyle w:val="ref-journal"/>
          <w:rFonts w:ascii="Times New Roman" w:hAnsi="Times New Roman" w:cs="Times New Roman"/>
          <w:i/>
          <w:iCs/>
          <w:color w:val="212121"/>
          <w:sz w:val="24"/>
          <w:szCs w:val="24"/>
          <w:shd w:val="clear" w:color="auto" w:fill="FFFFFF"/>
        </w:rPr>
        <w:t>Int J Surg Case Rep. </w:t>
      </w:r>
      <w:proofErr w:type="gramStart"/>
      <w:r>
        <w:rPr>
          <w:rStyle w:val="element-citation"/>
          <w:rFonts w:ascii="Times New Roman" w:hAnsi="Times New Roman" w:cs="Times New Roman"/>
          <w:color w:val="212121"/>
          <w:sz w:val="24"/>
          <w:szCs w:val="24"/>
          <w:shd w:val="clear" w:color="auto" w:fill="FFFFFF"/>
        </w:rPr>
        <w:t>2014;</w:t>
      </w:r>
      <w:r>
        <w:rPr>
          <w:rStyle w:val="ref-vol"/>
          <w:rFonts w:ascii="Times New Roman" w:hAnsi="Times New Roman" w:cs="Times New Roman"/>
          <w:color w:val="212121"/>
          <w:sz w:val="24"/>
          <w:szCs w:val="24"/>
          <w:shd w:val="clear" w:color="auto" w:fill="FFFFFF"/>
        </w:rPr>
        <w:t>5</w:t>
      </w:r>
      <w:r>
        <w:rPr>
          <w:rStyle w:val="element-citation"/>
          <w:rFonts w:ascii="Times New Roman" w:hAnsi="Times New Roman" w:cs="Times New Roman"/>
          <w:color w:val="212121"/>
          <w:sz w:val="24"/>
          <w:szCs w:val="24"/>
          <w:shd w:val="clear" w:color="auto" w:fill="FFFFFF"/>
        </w:rPr>
        <w:t>:193</w:t>
      </w:r>
      <w:proofErr w:type="gramEnd"/>
      <w:r>
        <w:rPr>
          <w:rStyle w:val="element-citation"/>
          <w:rFonts w:ascii="Times New Roman" w:hAnsi="Times New Roman" w:cs="Times New Roman"/>
          <w:color w:val="212121"/>
          <w:sz w:val="24"/>
          <w:szCs w:val="24"/>
          <w:shd w:val="clear" w:color="auto" w:fill="FFFFFF"/>
        </w:rPr>
        <w:t>–95.</w:t>
      </w:r>
    </w:p>
    <w:p w14:paraId="56429619"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Gravis G, Chanez B, Derosa L, et al. Effect of glandular metastases on overall survival of patients with metastatic clear cell renal cell carcinoma in the antiangiogenic therapy era. </w:t>
      </w:r>
      <w:proofErr w:type="spellStart"/>
      <w:r>
        <w:rPr>
          <w:rFonts w:ascii="Times New Roman" w:hAnsi="Times New Roman" w:cs="Times New Roman"/>
          <w:sz w:val="24"/>
          <w:szCs w:val="24"/>
        </w:rPr>
        <w:t>Urol</w:t>
      </w:r>
      <w:proofErr w:type="spellEnd"/>
      <w:r>
        <w:rPr>
          <w:rFonts w:ascii="Times New Roman" w:hAnsi="Times New Roman" w:cs="Times New Roman"/>
          <w:sz w:val="24"/>
          <w:szCs w:val="24"/>
        </w:rPr>
        <w:t xml:space="preserve"> Oncol. </w:t>
      </w:r>
      <w:proofErr w:type="gramStart"/>
      <w:r>
        <w:rPr>
          <w:rFonts w:ascii="Times New Roman" w:hAnsi="Times New Roman" w:cs="Times New Roman"/>
          <w:sz w:val="24"/>
          <w:szCs w:val="24"/>
        </w:rPr>
        <w:t>2016;34:167</w:t>
      </w:r>
      <w:proofErr w:type="gramEnd"/>
      <w:r>
        <w:rPr>
          <w:rFonts w:ascii="Times New Roman" w:hAnsi="Times New Roman" w:cs="Times New Roman"/>
          <w:sz w:val="24"/>
          <w:szCs w:val="24"/>
        </w:rPr>
        <w:t>. e17-23.</w:t>
      </w:r>
    </w:p>
    <w:p w14:paraId="538531BF" w14:textId="77777777" w:rsidR="00313A9C" w:rsidRDefault="00313A9C">
      <w:pPr>
        <w:pStyle w:val="ListParagraph"/>
        <w:jc w:val="both"/>
        <w:rPr>
          <w:rFonts w:ascii="Times New Roman" w:hAnsi="Times New Roman" w:cs="Times New Roman"/>
          <w:sz w:val="24"/>
          <w:szCs w:val="24"/>
        </w:rPr>
      </w:pPr>
    </w:p>
    <w:p w14:paraId="37D23F1C"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Mun SH, Ko EY, Han BK, Shin JH, Kim SJ, Cho EY. Breast metastases from extramammary malignancies: typical and atypical ultrasound features. Korean J </w:t>
      </w:r>
      <w:proofErr w:type="spellStart"/>
      <w:r>
        <w:rPr>
          <w:rFonts w:ascii="Times New Roman" w:hAnsi="Times New Roman" w:cs="Times New Roman"/>
          <w:sz w:val="24"/>
          <w:szCs w:val="24"/>
        </w:rPr>
        <w:t>Radiol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2014;15:20</w:t>
      </w:r>
      <w:proofErr w:type="gramEnd"/>
      <w:r>
        <w:rPr>
          <w:rFonts w:ascii="Times New Roman" w:hAnsi="Times New Roman" w:cs="Times New Roman"/>
          <w:sz w:val="24"/>
          <w:szCs w:val="24"/>
        </w:rPr>
        <w:t>–8.</w:t>
      </w:r>
    </w:p>
    <w:p w14:paraId="17CBDD08" w14:textId="77777777" w:rsidR="00313A9C" w:rsidRDefault="00313A9C">
      <w:pPr>
        <w:pStyle w:val="ListParagraph"/>
        <w:jc w:val="both"/>
        <w:rPr>
          <w:rFonts w:ascii="Times New Roman" w:hAnsi="Times New Roman" w:cs="Times New Roman"/>
          <w:sz w:val="24"/>
          <w:szCs w:val="24"/>
        </w:rPr>
      </w:pPr>
    </w:p>
    <w:p w14:paraId="02EB36CE"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Forte A, </w:t>
      </w:r>
      <w:proofErr w:type="spellStart"/>
      <w:r>
        <w:rPr>
          <w:rFonts w:ascii="Times New Roman" w:hAnsi="Times New Roman" w:cs="Times New Roman"/>
          <w:sz w:val="24"/>
          <w:szCs w:val="24"/>
        </w:rPr>
        <w:t>Peronace</w:t>
      </w:r>
      <w:proofErr w:type="spellEnd"/>
      <w:r>
        <w:rPr>
          <w:rFonts w:ascii="Times New Roman" w:hAnsi="Times New Roman" w:cs="Times New Roman"/>
          <w:sz w:val="24"/>
          <w:szCs w:val="24"/>
        </w:rPr>
        <w:t xml:space="preserve"> MI, Gallinaro LS, </w:t>
      </w:r>
      <w:proofErr w:type="spellStart"/>
      <w:r>
        <w:rPr>
          <w:rFonts w:ascii="Times New Roman" w:hAnsi="Times New Roman" w:cs="Times New Roman"/>
          <w:sz w:val="24"/>
          <w:szCs w:val="24"/>
        </w:rPr>
        <w:t>Bertagni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Prece</w:t>
      </w:r>
      <w:proofErr w:type="spellEnd"/>
      <w:r>
        <w:rPr>
          <w:rFonts w:ascii="Times New Roman" w:hAnsi="Times New Roman" w:cs="Times New Roman"/>
          <w:sz w:val="24"/>
          <w:szCs w:val="24"/>
        </w:rPr>
        <w:t xml:space="preserve"> V, Montesano G, Palumbo P, Nasti AG: Metastasis to the breast of a renal carcinoma: a clinical case. </w:t>
      </w:r>
      <w:proofErr w:type="spellStart"/>
      <w:r>
        <w:rPr>
          <w:rFonts w:ascii="Times New Roman" w:hAnsi="Times New Roman" w:cs="Times New Roman"/>
          <w:sz w:val="24"/>
          <w:szCs w:val="24"/>
        </w:rPr>
        <w:t>Eur</w:t>
      </w:r>
      <w:proofErr w:type="spellEnd"/>
      <w:r>
        <w:rPr>
          <w:rFonts w:ascii="Times New Roman" w:hAnsi="Times New Roman" w:cs="Times New Roman"/>
          <w:sz w:val="24"/>
          <w:szCs w:val="24"/>
        </w:rPr>
        <w:t xml:space="preserve"> Rev Medical Pharmacological Sci. 1999:3:115-18.</w:t>
      </w:r>
    </w:p>
    <w:p w14:paraId="14A22779" w14:textId="77777777" w:rsidR="00313A9C" w:rsidRDefault="00313A9C">
      <w:pPr>
        <w:pStyle w:val="ListParagraph"/>
        <w:jc w:val="both"/>
        <w:rPr>
          <w:rFonts w:ascii="Times New Roman" w:hAnsi="Times New Roman" w:cs="Times New Roman"/>
          <w:sz w:val="24"/>
          <w:szCs w:val="24"/>
        </w:rPr>
      </w:pPr>
    </w:p>
    <w:p w14:paraId="2BD10E00" w14:textId="77777777" w:rsidR="00313A9C" w:rsidRDefault="00000000">
      <w:pPr>
        <w:pStyle w:val="ListParagraph"/>
        <w:numPr>
          <w:ilvl w:val="0"/>
          <w:numId w:val="1"/>
        </w:numPr>
        <w:jc w:val="both"/>
        <w:rPr>
          <w:rFonts w:ascii="Times New Roman" w:hAnsi="Times New Roman" w:cs="Times New Roman"/>
          <w:sz w:val="24"/>
          <w:szCs w:val="24"/>
        </w:rPr>
      </w:pPr>
      <w:proofErr w:type="spellStart"/>
      <w:r>
        <w:rPr>
          <w:rFonts w:ascii="Times New Roman" w:hAnsi="Times New Roman" w:cs="Times New Roman"/>
          <w:sz w:val="24"/>
          <w:szCs w:val="24"/>
        </w:rPr>
        <w:t>Thyavihally</w:t>
      </w:r>
      <w:proofErr w:type="spellEnd"/>
      <w:r>
        <w:rPr>
          <w:rFonts w:ascii="Times New Roman" w:hAnsi="Times New Roman" w:cs="Times New Roman"/>
          <w:sz w:val="24"/>
          <w:szCs w:val="24"/>
        </w:rPr>
        <w:t xml:space="preserve"> YB, </w:t>
      </w:r>
      <w:proofErr w:type="spellStart"/>
      <w:r>
        <w:rPr>
          <w:rFonts w:ascii="Times New Roman" w:hAnsi="Times New Roman" w:cs="Times New Roman"/>
          <w:sz w:val="24"/>
          <w:szCs w:val="24"/>
        </w:rPr>
        <w:t>Mahantshetty</w:t>
      </w:r>
      <w:proofErr w:type="spellEnd"/>
      <w:r>
        <w:rPr>
          <w:rFonts w:ascii="Times New Roman" w:hAnsi="Times New Roman" w:cs="Times New Roman"/>
          <w:sz w:val="24"/>
          <w:szCs w:val="24"/>
        </w:rPr>
        <w:t xml:space="preserve"> U, Chamarajanagar RS, et al. Management of renal cell carcinoma with solitary metastasis. World J Surg Oncol. </w:t>
      </w:r>
      <w:proofErr w:type="gramStart"/>
      <w:r>
        <w:rPr>
          <w:rFonts w:ascii="Times New Roman" w:hAnsi="Times New Roman" w:cs="Times New Roman"/>
          <w:sz w:val="24"/>
          <w:szCs w:val="24"/>
        </w:rPr>
        <w:t>2005;3:48</w:t>
      </w:r>
      <w:proofErr w:type="gramEnd"/>
      <w:r>
        <w:rPr>
          <w:rFonts w:ascii="Times New Roman" w:hAnsi="Times New Roman" w:cs="Times New Roman"/>
          <w:sz w:val="24"/>
          <w:szCs w:val="24"/>
        </w:rPr>
        <w:t>.</w:t>
      </w:r>
    </w:p>
    <w:p w14:paraId="0E12D398" w14:textId="77777777" w:rsidR="00313A9C" w:rsidRDefault="00313A9C">
      <w:pPr>
        <w:pStyle w:val="ListParagraph"/>
        <w:jc w:val="both"/>
        <w:rPr>
          <w:rFonts w:ascii="Times New Roman" w:hAnsi="Times New Roman" w:cs="Times New Roman"/>
          <w:sz w:val="24"/>
          <w:szCs w:val="24"/>
        </w:rPr>
      </w:pPr>
    </w:p>
    <w:p w14:paraId="034C2D8A"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Bhat S. Role of surgery in advanced/metastatic renal cell carcinoma. Indian J Urol. </w:t>
      </w:r>
      <w:proofErr w:type="gramStart"/>
      <w:r>
        <w:rPr>
          <w:rFonts w:ascii="Times New Roman" w:hAnsi="Times New Roman" w:cs="Times New Roman"/>
          <w:sz w:val="24"/>
          <w:szCs w:val="24"/>
        </w:rPr>
        <w:t>2010;26:167</w:t>
      </w:r>
      <w:proofErr w:type="gramEnd"/>
      <w:r>
        <w:rPr>
          <w:rFonts w:ascii="Times New Roman" w:hAnsi="Times New Roman" w:cs="Times New Roman"/>
          <w:sz w:val="24"/>
          <w:szCs w:val="24"/>
        </w:rPr>
        <w:t>–76.</w:t>
      </w:r>
    </w:p>
    <w:p w14:paraId="1C7BA6E8" w14:textId="77777777" w:rsidR="00313A9C" w:rsidRDefault="00313A9C">
      <w:pPr>
        <w:pStyle w:val="ListParagraph"/>
        <w:jc w:val="both"/>
        <w:rPr>
          <w:rFonts w:ascii="Times New Roman" w:hAnsi="Times New Roman" w:cs="Times New Roman"/>
          <w:sz w:val="24"/>
          <w:szCs w:val="24"/>
        </w:rPr>
      </w:pPr>
    </w:p>
    <w:p w14:paraId="4EBEC65C"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Campbell SP, Song DY, Pierorazio PM, et al. Stereotactic ablative radiotherapy for the treatment of clinically localized renal cell carcinoma. J Oncol. </w:t>
      </w:r>
      <w:proofErr w:type="gramStart"/>
      <w:r>
        <w:rPr>
          <w:rFonts w:ascii="Times New Roman" w:hAnsi="Times New Roman" w:cs="Times New Roman"/>
          <w:sz w:val="24"/>
          <w:szCs w:val="24"/>
        </w:rPr>
        <w:t>2015;2015:1</w:t>
      </w:r>
      <w:proofErr w:type="gramEnd"/>
      <w:r>
        <w:rPr>
          <w:rFonts w:ascii="Times New Roman" w:hAnsi="Times New Roman" w:cs="Times New Roman"/>
          <w:sz w:val="24"/>
          <w:szCs w:val="24"/>
        </w:rPr>
        <w:t>–6.</w:t>
      </w:r>
    </w:p>
    <w:p w14:paraId="07CC8B1F" w14:textId="77777777" w:rsidR="00313A9C" w:rsidRDefault="00313A9C">
      <w:pPr>
        <w:pStyle w:val="ListParagraph"/>
        <w:jc w:val="both"/>
        <w:rPr>
          <w:rFonts w:ascii="Times New Roman" w:hAnsi="Times New Roman" w:cs="Times New Roman"/>
          <w:sz w:val="24"/>
          <w:szCs w:val="24"/>
        </w:rPr>
      </w:pPr>
    </w:p>
    <w:p w14:paraId="4D01D39E" w14:textId="77777777" w:rsidR="00313A9C" w:rsidRDefault="00000000">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Cheung P, Thibault I, Bjarnason GA. The emerging roles of stereotactic ablative radiotherapy for metastatic renal cell carcinoma. </w:t>
      </w:r>
      <w:proofErr w:type="spellStart"/>
      <w:r>
        <w:rPr>
          <w:rFonts w:ascii="Times New Roman" w:hAnsi="Times New Roman" w:cs="Times New Roman"/>
          <w:sz w:val="24"/>
          <w:szCs w:val="24"/>
        </w:rPr>
        <w:t>Curropin</w:t>
      </w:r>
      <w:proofErr w:type="spellEnd"/>
      <w:r>
        <w:rPr>
          <w:rFonts w:ascii="Times New Roman" w:hAnsi="Times New Roman" w:cs="Times New Roman"/>
          <w:sz w:val="24"/>
          <w:szCs w:val="24"/>
        </w:rPr>
        <w:t xml:space="preserve"> Support </w:t>
      </w:r>
      <w:proofErr w:type="spellStart"/>
      <w:r>
        <w:rPr>
          <w:rFonts w:ascii="Times New Roman" w:hAnsi="Times New Roman" w:cs="Times New Roman"/>
          <w:sz w:val="24"/>
          <w:szCs w:val="24"/>
        </w:rPr>
        <w:t>Palliat</w:t>
      </w:r>
      <w:proofErr w:type="spellEnd"/>
      <w:r>
        <w:rPr>
          <w:rFonts w:ascii="Times New Roman" w:hAnsi="Times New Roman" w:cs="Times New Roman"/>
          <w:sz w:val="24"/>
          <w:szCs w:val="24"/>
        </w:rPr>
        <w:t xml:space="preserve"> Care. </w:t>
      </w:r>
      <w:proofErr w:type="gramStart"/>
      <w:r>
        <w:rPr>
          <w:rFonts w:ascii="Times New Roman" w:hAnsi="Times New Roman" w:cs="Times New Roman"/>
          <w:sz w:val="24"/>
          <w:szCs w:val="24"/>
        </w:rPr>
        <w:t>2014;8:258</w:t>
      </w:r>
      <w:proofErr w:type="gramEnd"/>
      <w:r>
        <w:rPr>
          <w:rFonts w:ascii="Times New Roman" w:hAnsi="Times New Roman" w:cs="Times New Roman"/>
          <w:sz w:val="24"/>
          <w:szCs w:val="24"/>
        </w:rPr>
        <w:t>–64.</w:t>
      </w:r>
    </w:p>
    <w:p w14:paraId="3C09020D" w14:textId="77777777" w:rsidR="00832402" w:rsidRPr="00832402" w:rsidRDefault="00832402" w:rsidP="00832402">
      <w:pPr>
        <w:pStyle w:val="ListParagraph"/>
        <w:rPr>
          <w:rFonts w:ascii="Times New Roman" w:hAnsi="Times New Roman" w:cs="Times New Roman"/>
          <w:sz w:val="24"/>
          <w:szCs w:val="24"/>
        </w:rPr>
      </w:pPr>
    </w:p>
    <w:p w14:paraId="339F4434" w14:textId="77777777" w:rsidR="00832402" w:rsidRPr="00832402" w:rsidRDefault="00832402" w:rsidP="00832402">
      <w:pPr>
        <w:jc w:val="both"/>
        <w:rPr>
          <w:rFonts w:ascii="Times New Roman" w:hAnsi="Times New Roman" w:cs="Times New Roman"/>
          <w:sz w:val="24"/>
          <w:szCs w:val="24"/>
        </w:rPr>
      </w:pPr>
    </w:p>
    <w:p w14:paraId="5A202672" w14:textId="77777777" w:rsidR="00313A9C" w:rsidRDefault="00313A9C">
      <w:pPr>
        <w:pStyle w:val="ListParagraph"/>
        <w:jc w:val="both"/>
        <w:rPr>
          <w:rFonts w:ascii="Times New Roman" w:hAnsi="Times New Roman" w:cs="Times New Roman"/>
          <w:sz w:val="24"/>
          <w:szCs w:val="24"/>
        </w:rPr>
      </w:pPr>
    </w:p>
    <w:p w14:paraId="1E6FB949" w14:textId="77777777" w:rsidR="00313A9C" w:rsidRDefault="00000000">
      <w:pPr>
        <w:pStyle w:val="ListParagraph"/>
        <w:jc w:val="both"/>
        <w:rPr>
          <w:rFonts w:ascii="Times New Roman" w:hAnsi="Times New Roman" w:cs="Times New Roman"/>
          <w:sz w:val="24"/>
          <w:szCs w:val="24"/>
        </w:rPr>
      </w:pPr>
      <w:r>
        <w:rPr>
          <w:rFonts w:ascii="Times New Roman" w:hAnsi="Times New Roman" w:cs="Times New Roman"/>
          <w:sz w:val="24"/>
          <w:szCs w:val="24"/>
        </w:rPr>
        <w:t>Figures</w:t>
      </w:r>
    </w:p>
    <w:p w14:paraId="43CCC3C4" w14:textId="77777777" w:rsidR="00832402" w:rsidRPr="00832402" w:rsidRDefault="00832402" w:rsidP="00832402">
      <w:pPr>
        <w:pStyle w:val="ListParagraph"/>
        <w:rPr>
          <w:rFonts w:ascii="Times New Roman" w:hAnsi="Times New Roman" w:cs="Times New Roman"/>
          <w:sz w:val="24"/>
          <w:szCs w:val="24"/>
        </w:rPr>
      </w:pPr>
      <w:r w:rsidRPr="00832402">
        <w:rPr>
          <w:rFonts w:ascii="Times New Roman" w:hAnsi="Times New Roman" w:cs="Times New Roman"/>
          <w:sz w:val="24"/>
          <w:szCs w:val="24"/>
        </w:rPr>
        <w:t>Figure 1A: Lobulated appearance of breast tumor with rich vascularity (H and E stain, 4x).</w:t>
      </w:r>
    </w:p>
    <w:p w14:paraId="3F23DF24" w14:textId="217F0A47" w:rsidR="00313A9C" w:rsidRDefault="00832402" w:rsidP="00832402">
      <w:pPr>
        <w:pStyle w:val="ListParagraph"/>
        <w:rPr>
          <w:rFonts w:ascii="Times New Roman" w:hAnsi="Times New Roman" w:cs="Times New Roman"/>
          <w:sz w:val="24"/>
          <w:szCs w:val="24"/>
        </w:rPr>
      </w:pPr>
      <w:r w:rsidRPr="00832402">
        <w:rPr>
          <w:rFonts w:ascii="Times New Roman" w:hAnsi="Times New Roman" w:cs="Times New Roman"/>
          <w:sz w:val="24"/>
          <w:szCs w:val="24"/>
        </w:rPr>
        <w:lastRenderedPageBreak/>
        <w:t>Figure 1B: Conventional clear cell carcinoma of the right kidney (H and E stain, 4x).</w:t>
      </w:r>
      <w:r>
        <w:rPr>
          <w:noProof/>
        </w:rPr>
        <w:drawing>
          <wp:inline distT="0" distB="0" distL="0" distR="0" wp14:anchorId="777CD7DA" wp14:editId="0B71CB59">
            <wp:extent cx="4980940" cy="4252595"/>
            <wp:effectExtent l="0" t="0" r="0" b="0"/>
            <wp:docPr id="1" name="Picture 1" descr="C:\Users\histo\Downloads\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isto\Downloads\pic 1.jpg"/>
                    <pic:cNvPicPr>
                      <a:picLocks noChangeAspect="1" noChangeArrowheads="1"/>
                    </pic:cNvPicPr>
                  </pic:nvPicPr>
                  <pic:blipFill>
                    <a:blip r:embed="rId9"/>
                    <a:stretch>
                      <a:fillRect/>
                    </a:stretch>
                  </pic:blipFill>
                  <pic:spPr bwMode="auto">
                    <a:xfrm>
                      <a:off x="0" y="0"/>
                      <a:ext cx="4980940" cy="4252595"/>
                    </a:xfrm>
                    <a:prstGeom prst="rect">
                      <a:avLst/>
                    </a:prstGeom>
                  </pic:spPr>
                </pic:pic>
              </a:graphicData>
            </a:graphic>
          </wp:inline>
        </w:drawing>
      </w:r>
    </w:p>
    <w:p w14:paraId="75AA7D0F" w14:textId="77777777" w:rsidR="007F67C1" w:rsidRDefault="007F67C1" w:rsidP="00832402">
      <w:pPr>
        <w:pStyle w:val="ListParagraph"/>
        <w:rPr>
          <w:rFonts w:ascii="Times New Roman" w:hAnsi="Times New Roman" w:cs="Times New Roman"/>
          <w:sz w:val="24"/>
          <w:szCs w:val="24"/>
        </w:rPr>
      </w:pPr>
    </w:p>
    <w:p w14:paraId="25F27AB8" w14:textId="77777777" w:rsidR="007F67C1" w:rsidRDefault="007F67C1" w:rsidP="00832402">
      <w:pPr>
        <w:pStyle w:val="ListParagraph"/>
        <w:rPr>
          <w:rFonts w:ascii="Times New Roman" w:hAnsi="Times New Roman" w:cs="Times New Roman"/>
          <w:sz w:val="24"/>
          <w:szCs w:val="24"/>
        </w:rPr>
      </w:pPr>
    </w:p>
    <w:p w14:paraId="4FF95833" w14:textId="77777777" w:rsidR="007F67C1" w:rsidRDefault="007F67C1" w:rsidP="00832402">
      <w:pPr>
        <w:pStyle w:val="ListParagraph"/>
        <w:rPr>
          <w:rFonts w:ascii="Times New Roman" w:hAnsi="Times New Roman" w:cs="Times New Roman"/>
          <w:sz w:val="24"/>
          <w:szCs w:val="24"/>
        </w:rPr>
      </w:pPr>
    </w:p>
    <w:p w14:paraId="50C734BF" w14:textId="77777777" w:rsidR="007F67C1" w:rsidRDefault="007F67C1" w:rsidP="00832402">
      <w:pPr>
        <w:pStyle w:val="ListParagraph"/>
        <w:rPr>
          <w:rFonts w:ascii="Times New Roman" w:hAnsi="Times New Roman" w:cs="Times New Roman"/>
          <w:sz w:val="24"/>
          <w:szCs w:val="24"/>
        </w:rPr>
      </w:pPr>
    </w:p>
    <w:p w14:paraId="06EE707F" w14:textId="77777777" w:rsidR="007F67C1" w:rsidRDefault="007F67C1" w:rsidP="00832402">
      <w:pPr>
        <w:pStyle w:val="ListParagraph"/>
        <w:rPr>
          <w:rFonts w:ascii="Times New Roman" w:hAnsi="Times New Roman" w:cs="Times New Roman"/>
          <w:sz w:val="24"/>
          <w:szCs w:val="24"/>
        </w:rPr>
      </w:pPr>
    </w:p>
    <w:p w14:paraId="2FD67663" w14:textId="77777777" w:rsidR="007F67C1" w:rsidRDefault="007F67C1" w:rsidP="00832402">
      <w:pPr>
        <w:pStyle w:val="ListParagraph"/>
        <w:rPr>
          <w:rFonts w:ascii="Times New Roman" w:hAnsi="Times New Roman" w:cs="Times New Roman"/>
          <w:sz w:val="24"/>
          <w:szCs w:val="24"/>
        </w:rPr>
      </w:pPr>
    </w:p>
    <w:p w14:paraId="420445A0" w14:textId="77777777" w:rsidR="007F67C1" w:rsidRDefault="007F67C1" w:rsidP="00832402">
      <w:pPr>
        <w:pStyle w:val="ListParagraph"/>
        <w:rPr>
          <w:rFonts w:ascii="Times New Roman" w:hAnsi="Times New Roman" w:cs="Times New Roman"/>
          <w:sz w:val="24"/>
          <w:szCs w:val="24"/>
        </w:rPr>
      </w:pPr>
    </w:p>
    <w:p w14:paraId="4FDDA836" w14:textId="77777777" w:rsidR="007F67C1" w:rsidRDefault="007F67C1" w:rsidP="00832402">
      <w:pPr>
        <w:pStyle w:val="ListParagraph"/>
        <w:rPr>
          <w:rFonts w:ascii="Times New Roman" w:hAnsi="Times New Roman" w:cs="Times New Roman"/>
          <w:sz w:val="24"/>
          <w:szCs w:val="24"/>
        </w:rPr>
      </w:pPr>
    </w:p>
    <w:p w14:paraId="7DC57B2D" w14:textId="77777777" w:rsidR="007F67C1" w:rsidRDefault="007F67C1" w:rsidP="00832402">
      <w:pPr>
        <w:pStyle w:val="ListParagraph"/>
        <w:rPr>
          <w:rFonts w:ascii="Times New Roman" w:hAnsi="Times New Roman" w:cs="Times New Roman"/>
          <w:sz w:val="24"/>
          <w:szCs w:val="24"/>
        </w:rPr>
      </w:pPr>
    </w:p>
    <w:p w14:paraId="19BBEE86" w14:textId="77777777" w:rsidR="007F67C1" w:rsidRDefault="007F67C1" w:rsidP="00832402">
      <w:pPr>
        <w:pStyle w:val="ListParagraph"/>
        <w:rPr>
          <w:rFonts w:ascii="Times New Roman" w:hAnsi="Times New Roman" w:cs="Times New Roman"/>
          <w:sz w:val="24"/>
          <w:szCs w:val="24"/>
        </w:rPr>
      </w:pPr>
    </w:p>
    <w:p w14:paraId="53DF27EE" w14:textId="77777777" w:rsidR="007F67C1" w:rsidRDefault="007F67C1" w:rsidP="00832402">
      <w:pPr>
        <w:pStyle w:val="ListParagraph"/>
        <w:rPr>
          <w:rFonts w:ascii="Times New Roman" w:hAnsi="Times New Roman" w:cs="Times New Roman"/>
          <w:sz w:val="24"/>
          <w:szCs w:val="24"/>
        </w:rPr>
      </w:pPr>
    </w:p>
    <w:p w14:paraId="33693680" w14:textId="77777777" w:rsidR="007F67C1" w:rsidRDefault="007F67C1" w:rsidP="00832402">
      <w:pPr>
        <w:pStyle w:val="ListParagraph"/>
        <w:rPr>
          <w:rFonts w:ascii="Times New Roman" w:hAnsi="Times New Roman" w:cs="Times New Roman"/>
          <w:sz w:val="24"/>
          <w:szCs w:val="24"/>
        </w:rPr>
      </w:pPr>
    </w:p>
    <w:p w14:paraId="65A0479B" w14:textId="77777777" w:rsidR="007F67C1" w:rsidRDefault="007F67C1" w:rsidP="00832402">
      <w:pPr>
        <w:pStyle w:val="ListParagraph"/>
        <w:rPr>
          <w:rFonts w:ascii="Times New Roman" w:hAnsi="Times New Roman" w:cs="Times New Roman"/>
          <w:sz w:val="24"/>
          <w:szCs w:val="24"/>
        </w:rPr>
      </w:pPr>
    </w:p>
    <w:p w14:paraId="42486A8C" w14:textId="77777777" w:rsidR="00832402" w:rsidRPr="00832402" w:rsidRDefault="00832402" w:rsidP="00832402">
      <w:pPr>
        <w:pStyle w:val="ListParagraph"/>
        <w:rPr>
          <w:rFonts w:ascii="Times New Roman" w:hAnsi="Times New Roman" w:cs="Times New Roman"/>
          <w:sz w:val="24"/>
          <w:szCs w:val="24"/>
        </w:rPr>
      </w:pPr>
      <w:r w:rsidRPr="00832402">
        <w:rPr>
          <w:rFonts w:ascii="Times New Roman" w:hAnsi="Times New Roman" w:cs="Times New Roman"/>
          <w:sz w:val="24"/>
          <w:szCs w:val="24"/>
        </w:rPr>
        <w:t xml:space="preserve">Figure 2A: Tumor cells in breast arranged in nested pattern showing abundant clear cytoplasm separated by arborizing </w:t>
      </w:r>
      <w:proofErr w:type="gramStart"/>
      <w:r w:rsidRPr="00832402">
        <w:rPr>
          <w:rFonts w:ascii="Times New Roman" w:hAnsi="Times New Roman" w:cs="Times New Roman"/>
          <w:sz w:val="24"/>
          <w:szCs w:val="24"/>
        </w:rPr>
        <w:t>thin walled</w:t>
      </w:r>
      <w:proofErr w:type="gramEnd"/>
      <w:r w:rsidRPr="00832402">
        <w:rPr>
          <w:rFonts w:ascii="Times New Roman" w:hAnsi="Times New Roman" w:cs="Times New Roman"/>
          <w:sz w:val="24"/>
          <w:szCs w:val="24"/>
        </w:rPr>
        <w:t xml:space="preserve"> vessels (H and E stain, 10x).</w:t>
      </w:r>
    </w:p>
    <w:p w14:paraId="13FD1B20" w14:textId="6F2C5725" w:rsidR="00313A9C" w:rsidRDefault="00832402" w:rsidP="00832402">
      <w:pPr>
        <w:pStyle w:val="ListParagraph"/>
        <w:rPr>
          <w:rFonts w:ascii="Times New Roman" w:hAnsi="Times New Roman" w:cs="Times New Roman"/>
          <w:sz w:val="24"/>
          <w:szCs w:val="24"/>
        </w:rPr>
      </w:pPr>
      <w:r w:rsidRPr="00832402">
        <w:rPr>
          <w:rFonts w:ascii="Times New Roman" w:hAnsi="Times New Roman" w:cs="Times New Roman"/>
          <w:sz w:val="24"/>
          <w:szCs w:val="24"/>
        </w:rPr>
        <w:t xml:space="preserve">Figure 2B: Tumor cells of </w:t>
      </w:r>
      <w:proofErr w:type="spellStart"/>
      <w:r w:rsidRPr="00832402">
        <w:rPr>
          <w:rFonts w:ascii="Times New Roman" w:hAnsi="Times New Roman" w:cs="Times New Roman"/>
          <w:sz w:val="24"/>
          <w:szCs w:val="24"/>
        </w:rPr>
        <w:t>kindey</w:t>
      </w:r>
      <w:proofErr w:type="spellEnd"/>
      <w:r w:rsidRPr="00832402">
        <w:rPr>
          <w:rFonts w:ascii="Times New Roman" w:hAnsi="Times New Roman" w:cs="Times New Roman"/>
          <w:sz w:val="24"/>
          <w:szCs w:val="24"/>
        </w:rPr>
        <w:t xml:space="preserve"> arranged in nests and sheets showing abundant clear cytoplasm and prominent nucleoli, separated by arborizing </w:t>
      </w:r>
      <w:proofErr w:type="gramStart"/>
      <w:r w:rsidRPr="00832402">
        <w:rPr>
          <w:rFonts w:ascii="Times New Roman" w:hAnsi="Times New Roman" w:cs="Times New Roman"/>
          <w:sz w:val="24"/>
          <w:szCs w:val="24"/>
        </w:rPr>
        <w:t>thin walled</w:t>
      </w:r>
      <w:proofErr w:type="gramEnd"/>
      <w:r w:rsidRPr="00832402">
        <w:rPr>
          <w:rFonts w:ascii="Times New Roman" w:hAnsi="Times New Roman" w:cs="Times New Roman"/>
          <w:sz w:val="24"/>
          <w:szCs w:val="24"/>
        </w:rPr>
        <w:t xml:space="preserve"> vessels (H and E stain, 10x).</w:t>
      </w:r>
    </w:p>
    <w:p w14:paraId="70066134" w14:textId="77777777" w:rsidR="00313A9C" w:rsidRDefault="00000000">
      <w:pPr>
        <w:pStyle w:val="ListParagraph"/>
        <w:rPr>
          <w:rFonts w:ascii="Times New Roman" w:hAnsi="Times New Roman" w:cs="Times New Roman"/>
          <w:sz w:val="24"/>
          <w:szCs w:val="24"/>
        </w:rPr>
      </w:pPr>
      <w:r>
        <w:rPr>
          <w:noProof/>
        </w:rPr>
        <w:lastRenderedPageBreak/>
        <w:drawing>
          <wp:inline distT="0" distB="0" distL="0" distR="0" wp14:anchorId="2792C045" wp14:editId="43E6CD9D">
            <wp:extent cx="4661535" cy="4661535"/>
            <wp:effectExtent l="0" t="0" r="0" b="0"/>
            <wp:docPr id="2" name="Picture 2" descr="C:\Users\histo\Downloads\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isto\Downloads\pic 2.jpg"/>
                    <pic:cNvPicPr>
                      <a:picLocks noChangeAspect="1" noChangeArrowheads="1"/>
                    </pic:cNvPicPr>
                  </pic:nvPicPr>
                  <pic:blipFill>
                    <a:blip r:embed="rId10"/>
                    <a:stretch>
                      <a:fillRect/>
                    </a:stretch>
                  </pic:blipFill>
                  <pic:spPr bwMode="auto">
                    <a:xfrm>
                      <a:off x="0" y="0"/>
                      <a:ext cx="4661535" cy="4661535"/>
                    </a:xfrm>
                    <a:prstGeom prst="rect">
                      <a:avLst/>
                    </a:prstGeom>
                  </pic:spPr>
                </pic:pic>
              </a:graphicData>
            </a:graphic>
          </wp:inline>
        </w:drawing>
      </w:r>
    </w:p>
    <w:p w14:paraId="2909FD2E" w14:textId="77777777" w:rsidR="007F67C1" w:rsidRDefault="007F67C1">
      <w:pPr>
        <w:pStyle w:val="ListParagraph"/>
        <w:rPr>
          <w:rFonts w:ascii="Times New Roman" w:hAnsi="Times New Roman" w:cs="Times New Roman"/>
          <w:sz w:val="24"/>
          <w:szCs w:val="24"/>
        </w:rPr>
      </w:pPr>
    </w:p>
    <w:p w14:paraId="75EA2794" w14:textId="77777777" w:rsidR="007F67C1" w:rsidRDefault="007F67C1">
      <w:pPr>
        <w:pStyle w:val="ListParagraph"/>
        <w:rPr>
          <w:rFonts w:ascii="Times New Roman" w:hAnsi="Times New Roman" w:cs="Times New Roman"/>
          <w:sz w:val="24"/>
          <w:szCs w:val="24"/>
        </w:rPr>
      </w:pPr>
    </w:p>
    <w:p w14:paraId="38E46FE4" w14:textId="77777777" w:rsidR="007F67C1" w:rsidRDefault="007F67C1">
      <w:pPr>
        <w:pStyle w:val="ListParagraph"/>
        <w:rPr>
          <w:rFonts w:ascii="Times New Roman" w:hAnsi="Times New Roman" w:cs="Times New Roman"/>
          <w:sz w:val="24"/>
          <w:szCs w:val="24"/>
        </w:rPr>
      </w:pPr>
    </w:p>
    <w:p w14:paraId="334CDEB3" w14:textId="77777777" w:rsidR="007F67C1" w:rsidRDefault="007F67C1">
      <w:pPr>
        <w:pStyle w:val="ListParagraph"/>
        <w:rPr>
          <w:rFonts w:ascii="Times New Roman" w:hAnsi="Times New Roman" w:cs="Times New Roman"/>
          <w:sz w:val="24"/>
          <w:szCs w:val="24"/>
        </w:rPr>
      </w:pPr>
    </w:p>
    <w:p w14:paraId="73279C50" w14:textId="77777777" w:rsidR="007F67C1" w:rsidRDefault="007F67C1">
      <w:pPr>
        <w:pStyle w:val="ListParagraph"/>
        <w:rPr>
          <w:rFonts w:ascii="Times New Roman" w:hAnsi="Times New Roman" w:cs="Times New Roman"/>
          <w:sz w:val="24"/>
          <w:szCs w:val="24"/>
        </w:rPr>
      </w:pPr>
    </w:p>
    <w:p w14:paraId="5E637DBD" w14:textId="77777777" w:rsidR="007F67C1" w:rsidRDefault="007F67C1">
      <w:pPr>
        <w:pStyle w:val="ListParagraph"/>
        <w:rPr>
          <w:rFonts w:ascii="Times New Roman" w:hAnsi="Times New Roman" w:cs="Times New Roman"/>
          <w:sz w:val="24"/>
          <w:szCs w:val="24"/>
        </w:rPr>
      </w:pPr>
    </w:p>
    <w:p w14:paraId="2620DC4D" w14:textId="77777777" w:rsidR="007F67C1" w:rsidRDefault="007F67C1">
      <w:pPr>
        <w:pStyle w:val="ListParagraph"/>
        <w:rPr>
          <w:rFonts w:ascii="Times New Roman" w:hAnsi="Times New Roman" w:cs="Times New Roman"/>
          <w:sz w:val="24"/>
          <w:szCs w:val="24"/>
        </w:rPr>
      </w:pPr>
    </w:p>
    <w:p w14:paraId="02370F9E" w14:textId="77777777" w:rsidR="007F67C1" w:rsidRDefault="007F67C1">
      <w:pPr>
        <w:pStyle w:val="ListParagraph"/>
        <w:rPr>
          <w:rFonts w:ascii="Times New Roman" w:hAnsi="Times New Roman" w:cs="Times New Roman"/>
          <w:sz w:val="24"/>
          <w:szCs w:val="24"/>
        </w:rPr>
      </w:pPr>
    </w:p>
    <w:p w14:paraId="45DC08B0" w14:textId="77777777" w:rsidR="007F67C1" w:rsidRDefault="007F67C1">
      <w:pPr>
        <w:pStyle w:val="ListParagraph"/>
        <w:rPr>
          <w:rFonts w:ascii="Times New Roman" w:hAnsi="Times New Roman" w:cs="Times New Roman"/>
          <w:sz w:val="24"/>
          <w:szCs w:val="24"/>
        </w:rPr>
      </w:pPr>
    </w:p>
    <w:p w14:paraId="76C82E55" w14:textId="77777777" w:rsidR="007F67C1" w:rsidRDefault="007F67C1">
      <w:pPr>
        <w:pStyle w:val="ListParagraph"/>
        <w:rPr>
          <w:rFonts w:ascii="Times New Roman" w:hAnsi="Times New Roman" w:cs="Times New Roman"/>
          <w:sz w:val="24"/>
          <w:szCs w:val="24"/>
        </w:rPr>
      </w:pPr>
    </w:p>
    <w:p w14:paraId="17B29CE0" w14:textId="77777777" w:rsidR="007F67C1" w:rsidRDefault="007F67C1">
      <w:pPr>
        <w:pStyle w:val="ListParagraph"/>
        <w:rPr>
          <w:rFonts w:ascii="Times New Roman" w:hAnsi="Times New Roman" w:cs="Times New Roman"/>
          <w:sz w:val="24"/>
          <w:szCs w:val="24"/>
        </w:rPr>
      </w:pPr>
    </w:p>
    <w:p w14:paraId="796F3AFF" w14:textId="77777777" w:rsidR="007F67C1" w:rsidRDefault="007F67C1">
      <w:pPr>
        <w:pStyle w:val="ListParagraph"/>
        <w:rPr>
          <w:rFonts w:ascii="Times New Roman" w:hAnsi="Times New Roman" w:cs="Times New Roman"/>
          <w:sz w:val="24"/>
          <w:szCs w:val="24"/>
        </w:rPr>
      </w:pPr>
    </w:p>
    <w:p w14:paraId="418982CF" w14:textId="77777777" w:rsidR="00832402" w:rsidRDefault="00832402" w:rsidP="00832402">
      <w:pPr>
        <w:ind w:firstLine="720"/>
      </w:pPr>
      <w:r>
        <w:t>Figure 3A: The tumor cells of the breast express CK7 diffusely (H and E stain, 4x).</w:t>
      </w:r>
    </w:p>
    <w:p w14:paraId="536C1584" w14:textId="77777777" w:rsidR="00832402" w:rsidRDefault="00832402" w:rsidP="00832402">
      <w:pPr>
        <w:ind w:firstLine="720"/>
      </w:pPr>
      <w:r>
        <w:t>Figure 3B: The tumor cells of the breast express vimentin diffusely, however the benign breast ducts in the right upper corner are negative (H and E stain, 4x).</w:t>
      </w:r>
    </w:p>
    <w:p w14:paraId="74824C61" w14:textId="77777777" w:rsidR="00832402" w:rsidRDefault="00832402" w:rsidP="00832402">
      <w:pPr>
        <w:ind w:firstLine="720"/>
      </w:pPr>
      <w:r>
        <w:lastRenderedPageBreak/>
        <w:t>Figure 3C: The tumor cells of the breast express CA-IX diffusely, however the benign breast ducts in the right upper corner are negative (H and E stain, 4x).</w:t>
      </w:r>
    </w:p>
    <w:p w14:paraId="11FA8B7C" w14:textId="45B926DD" w:rsidR="00313A9C" w:rsidRDefault="00832402" w:rsidP="00832402">
      <w:pPr>
        <w:ind w:firstLine="720"/>
      </w:pPr>
      <w:r>
        <w:t>Figure 3D: The tumor cells of the breast are negative for GATA-3, however the benign breast ducts in the left lower corner are positive (H and E stain, 4x).</w:t>
      </w:r>
    </w:p>
    <w:p w14:paraId="53C5D5AF" w14:textId="77777777" w:rsidR="00313A9C" w:rsidRDefault="00000000">
      <w:pPr>
        <w:ind w:firstLine="720"/>
      </w:pPr>
      <w:r>
        <w:rPr>
          <w:noProof/>
        </w:rPr>
        <w:drawing>
          <wp:inline distT="0" distB="0" distL="0" distR="0" wp14:anchorId="086AE2DF" wp14:editId="078E2888">
            <wp:extent cx="4506595" cy="4506595"/>
            <wp:effectExtent l="0" t="0" r="0" b="0"/>
            <wp:docPr id="3" name="Picture 3" descr="C:\Users\histo\Downloads\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isto\Downloads\pic3.jpg"/>
                    <pic:cNvPicPr>
                      <a:picLocks noChangeAspect="1" noChangeArrowheads="1"/>
                    </pic:cNvPicPr>
                  </pic:nvPicPr>
                  <pic:blipFill>
                    <a:blip r:embed="rId11"/>
                    <a:stretch>
                      <a:fillRect/>
                    </a:stretch>
                  </pic:blipFill>
                  <pic:spPr bwMode="auto">
                    <a:xfrm>
                      <a:off x="0" y="0"/>
                      <a:ext cx="4506595" cy="4506595"/>
                    </a:xfrm>
                    <a:prstGeom prst="rect">
                      <a:avLst/>
                    </a:prstGeom>
                  </pic:spPr>
                </pic:pic>
              </a:graphicData>
            </a:graphic>
          </wp:inline>
        </w:drawing>
      </w:r>
    </w:p>
    <w:p w14:paraId="67A378E8" w14:textId="77777777" w:rsidR="00313A9C" w:rsidRDefault="00000000">
      <w:pPr>
        <w:tabs>
          <w:tab w:val="left" w:pos="8217"/>
        </w:tabs>
      </w:pPr>
      <w:r>
        <w:tab/>
      </w:r>
    </w:p>
    <w:p w14:paraId="0562506D" w14:textId="77777777" w:rsidR="00313A9C" w:rsidRDefault="00000000">
      <w:pPr>
        <w:tabs>
          <w:tab w:val="left" w:pos="8217"/>
        </w:tabs>
      </w:pPr>
      <w:r>
        <w:t>Legends for figures:</w:t>
      </w:r>
    </w:p>
    <w:p w14:paraId="27B4078B" w14:textId="77777777" w:rsidR="00313A9C" w:rsidRDefault="00000000">
      <w:pPr>
        <w:tabs>
          <w:tab w:val="left" w:pos="8217"/>
        </w:tabs>
      </w:pPr>
      <w:r>
        <w:t>Figure 1A: Lobulated appearance of breast tumor with rich vascularity (H and E stain, 4x).</w:t>
      </w:r>
    </w:p>
    <w:p w14:paraId="40921DD6" w14:textId="77777777" w:rsidR="00313A9C" w:rsidRDefault="00000000">
      <w:pPr>
        <w:tabs>
          <w:tab w:val="left" w:pos="8217"/>
        </w:tabs>
      </w:pPr>
      <w:r>
        <w:t>Figure 1B: Conventional clear cell carcinoma of the right kidney (H and E stain, 4x).</w:t>
      </w:r>
    </w:p>
    <w:p w14:paraId="408F7960" w14:textId="77777777" w:rsidR="00313A9C" w:rsidRDefault="00000000">
      <w:pPr>
        <w:tabs>
          <w:tab w:val="left" w:pos="8217"/>
        </w:tabs>
      </w:pPr>
      <w:r>
        <w:t xml:space="preserve">Figure 2A: Tumor cells in breast arranged in nested pattern showing abundant clear cytoplasm separated by arborizing </w:t>
      </w:r>
      <w:proofErr w:type="gramStart"/>
      <w:r>
        <w:t>thin walled</w:t>
      </w:r>
      <w:proofErr w:type="gramEnd"/>
      <w:r>
        <w:t xml:space="preserve"> vessels (H and E stain, 10x).</w:t>
      </w:r>
    </w:p>
    <w:p w14:paraId="5B304186" w14:textId="77777777" w:rsidR="00313A9C" w:rsidRDefault="00000000">
      <w:pPr>
        <w:tabs>
          <w:tab w:val="left" w:pos="8217"/>
        </w:tabs>
      </w:pPr>
      <w:r>
        <w:t xml:space="preserve">Figure 2B: Tumor cells of </w:t>
      </w:r>
      <w:proofErr w:type="spellStart"/>
      <w:r>
        <w:t>kindey</w:t>
      </w:r>
      <w:proofErr w:type="spellEnd"/>
      <w:r>
        <w:t xml:space="preserve"> arranged in nests and sheets showing abundant clear cytoplasm and prominent nucleoli, separated by arborizing </w:t>
      </w:r>
      <w:proofErr w:type="gramStart"/>
      <w:r>
        <w:t>thin walled</w:t>
      </w:r>
      <w:proofErr w:type="gramEnd"/>
      <w:r>
        <w:t xml:space="preserve"> vessels (H and E stain, 10x).</w:t>
      </w:r>
    </w:p>
    <w:p w14:paraId="654E8FDD" w14:textId="77777777" w:rsidR="00313A9C" w:rsidRDefault="00000000">
      <w:pPr>
        <w:tabs>
          <w:tab w:val="left" w:pos="8217"/>
        </w:tabs>
      </w:pPr>
      <w:r>
        <w:t>Figure 3A: The tumor cells of the breast express CK7 diffusely (H and E stain, 4x).</w:t>
      </w:r>
    </w:p>
    <w:p w14:paraId="11F1F77E" w14:textId="77777777" w:rsidR="00313A9C" w:rsidRDefault="00000000">
      <w:pPr>
        <w:tabs>
          <w:tab w:val="left" w:pos="8217"/>
        </w:tabs>
      </w:pPr>
      <w:r>
        <w:lastRenderedPageBreak/>
        <w:t>Figure 3B: The tumor cells of the breast express vimentin diffusely, however the benign breast ducts in the right upper corner are negative (H and E stain, 4x).</w:t>
      </w:r>
    </w:p>
    <w:p w14:paraId="0AB046F6" w14:textId="77777777" w:rsidR="00313A9C" w:rsidRDefault="00000000">
      <w:pPr>
        <w:tabs>
          <w:tab w:val="left" w:pos="8217"/>
        </w:tabs>
      </w:pPr>
      <w:r>
        <w:t>Figure 3C: The tumor cells of the breast express CA-IX diffusely, however the benign breast ducts in the right upper corner are negative (H and E stain, 4x).</w:t>
      </w:r>
    </w:p>
    <w:p w14:paraId="279F08F6" w14:textId="77777777" w:rsidR="00313A9C" w:rsidRDefault="00000000">
      <w:pPr>
        <w:tabs>
          <w:tab w:val="left" w:pos="8217"/>
        </w:tabs>
      </w:pPr>
      <w:r>
        <w:t>Figure 3D: The tumor cells of the breast are negative for GATA-3, however the benign breast ducts in the left lower corner are positive (H and E stain, 4x).</w:t>
      </w:r>
    </w:p>
    <w:p w14:paraId="1B2784AF" w14:textId="77777777" w:rsidR="00313A9C" w:rsidRDefault="00313A9C">
      <w:pPr>
        <w:tabs>
          <w:tab w:val="left" w:pos="8217"/>
        </w:tabs>
      </w:pPr>
    </w:p>
    <w:p w14:paraId="5619F3B5" w14:textId="77777777" w:rsidR="00313A9C" w:rsidRDefault="00000000">
      <w:pPr>
        <w:tabs>
          <w:tab w:val="left" w:pos="8217"/>
        </w:tabs>
      </w:pPr>
      <w:r>
        <w:t xml:space="preserve"> </w:t>
      </w:r>
    </w:p>
    <w:p w14:paraId="3CA74131" w14:textId="77777777" w:rsidR="00313A9C" w:rsidRDefault="00313A9C">
      <w:pPr>
        <w:tabs>
          <w:tab w:val="left" w:pos="8217"/>
        </w:tabs>
      </w:pPr>
    </w:p>
    <w:sectPr w:rsidR="00313A9C" w:rsidSect="00C1720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1CCD7" w14:textId="77777777" w:rsidR="000C1242" w:rsidRDefault="000C1242">
      <w:pPr>
        <w:spacing w:after="0" w:line="240" w:lineRule="auto"/>
      </w:pPr>
      <w:r>
        <w:separator/>
      </w:r>
    </w:p>
  </w:endnote>
  <w:endnote w:type="continuationSeparator" w:id="0">
    <w:p w14:paraId="715CB222" w14:textId="77777777" w:rsidR="000C1242" w:rsidRDefault="000C1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E8E1F" w14:textId="77777777" w:rsidR="005828DD" w:rsidRDefault="005828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2DF1" w14:textId="77777777" w:rsidR="005828DD" w:rsidRDefault="005828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39534" w14:textId="77777777" w:rsidR="005828DD" w:rsidRDefault="005828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543F2" w14:textId="77777777" w:rsidR="000C1242" w:rsidRDefault="000C1242">
      <w:pPr>
        <w:spacing w:after="0" w:line="240" w:lineRule="auto"/>
      </w:pPr>
      <w:r>
        <w:separator/>
      </w:r>
    </w:p>
  </w:footnote>
  <w:footnote w:type="continuationSeparator" w:id="0">
    <w:p w14:paraId="38B6327C" w14:textId="77777777" w:rsidR="000C1242" w:rsidRDefault="000C12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BD225" w14:textId="09BA3952" w:rsidR="005828DD" w:rsidRDefault="005828DD">
    <w:pPr>
      <w:pStyle w:val="Header"/>
    </w:pPr>
    <w:r>
      <w:rPr>
        <w:noProof/>
      </w:rPr>
      <w:pict w14:anchorId="5FC0FD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05621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88718" w14:textId="027EEC3E" w:rsidR="00313A9C" w:rsidRDefault="005828DD">
    <w:pPr>
      <w:pStyle w:val="Header"/>
      <w:jc w:val="right"/>
    </w:pPr>
    <w:r>
      <w:rPr>
        <w:noProof/>
      </w:rPr>
      <w:pict w14:anchorId="715FC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056220" o:spid="_x0000_s1027"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736163537"/>
        <w:docPartObj>
          <w:docPartGallery w:val="Page Numbers (Top of Page)"/>
          <w:docPartUnique/>
        </w:docPartObj>
      </w:sdtPr>
      <w:sdtContent>
        <w:r w:rsidR="00000000">
          <w:fldChar w:fldCharType="begin"/>
        </w:r>
        <w:r w:rsidR="00000000">
          <w:instrText>PAGE</w:instrText>
        </w:r>
        <w:r w:rsidR="00000000">
          <w:fldChar w:fldCharType="separate"/>
        </w:r>
        <w:r w:rsidR="00000000">
          <w:t>9</w:t>
        </w:r>
        <w:r w:rsidR="00000000">
          <w:fldChar w:fldCharType="end"/>
        </w:r>
      </w:sdtContent>
    </w:sdt>
  </w:p>
  <w:p w14:paraId="50B38846" w14:textId="77777777" w:rsidR="00313A9C" w:rsidRDefault="00313A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1D7BD" w14:textId="76BA0F14" w:rsidR="005828DD" w:rsidRDefault="005828DD">
    <w:pPr>
      <w:pStyle w:val="Header"/>
    </w:pPr>
    <w:r>
      <w:rPr>
        <w:noProof/>
      </w:rPr>
      <w:pict w14:anchorId="0A6599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05621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A52A9"/>
    <w:multiLevelType w:val="multilevel"/>
    <w:tmpl w:val="A8A2CB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61F20C3"/>
    <w:multiLevelType w:val="multilevel"/>
    <w:tmpl w:val="06984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158950">
    <w:abstractNumId w:val="1"/>
  </w:num>
  <w:num w:numId="2" w16cid:durableId="71322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3A9C"/>
    <w:rsid w:val="00031658"/>
    <w:rsid w:val="000C1242"/>
    <w:rsid w:val="00142C7B"/>
    <w:rsid w:val="00306910"/>
    <w:rsid w:val="00313A9C"/>
    <w:rsid w:val="005828DD"/>
    <w:rsid w:val="007F67C1"/>
    <w:rsid w:val="00832402"/>
    <w:rsid w:val="008B4569"/>
    <w:rsid w:val="008E386A"/>
    <w:rsid w:val="00C17201"/>
    <w:rsid w:val="00CF44CB"/>
    <w:rsid w:val="00E41D5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AA736"/>
  <w15:docId w15:val="{EBDB2490-7A3F-482C-8E41-FDB7CA655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503"/>
    <w:pPr>
      <w:spacing w:after="200" w:line="276"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57E1"/>
    <w:rPr>
      <w:color w:val="0000FF"/>
      <w:u w:val="single"/>
    </w:rPr>
  </w:style>
  <w:style w:type="character" w:customStyle="1" w:styleId="element-citation">
    <w:name w:val="element-citation"/>
    <w:basedOn w:val="DefaultParagraphFont"/>
    <w:qFormat/>
    <w:rsid w:val="004F40D2"/>
  </w:style>
  <w:style w:type="character" w:customStyle="1" w:styleId="ref-journal">
    <w:name w:val="ref-journal"/>
    <w:basedOn w:val="DefaultParagraphFont"/>
    <w:qFormat/>
    <w:rsid w:val="004F40D2"/>
  </w:style>
  <w:style w:type="character" w:customStyle="1" w:styleId="ref-vol">
    <w:name w:val="ref-vol"/>
    <w:basedOn w:val="DefaultParagraphFont"/>
    <w:qFormat/>
    <w:rsid w:val="004F40D2"/>
  </w:style>
  <w:style w:type="character" w:customStyle="1" w:styleId="apple-converted-space">
    <w:name w:val="apple-converted-space"/>
    <w:basedOn w:val="DefaultParagraphFont"/>
    <w:qFormat/>
    <w:rsid w:val="00D100E9"/>
  </w:style>
  <w:style w:type="character" w:customStyle="1" w:styleId="BalloonTextChar">
    <w:name w:val="Balloon Text Char"/>
    <w:basedOn w:val="DefaultParagraphFont"/>
    <w:link w:val="BalloonText"/>
    <w:uiPriority w:val="99"/>
    <w:semiHidden/>
    <w:qFormat/>
    <w:rsid w:val="00685541"/>
    <w:rPr>
      <w:rFonts w:ascii="Tahoma" w:hAnsi="Tahoma" w:cs="Tahoma"/>
      <w:sz w:val="16"/>
      <w:szCs w:val="16"/>
    </w:rPr>
  </w:style>
  <w:style w:type="character" w:customStyle="1" w:styleId="HeaderChar">
    <w:name w:val="Header Char"/>
    <w:basedOn w:val="DefaultParagraphFont"/>
    <w:link w:val="Header"/>
    <w:uiPriority w:val="99"/>
    <w:qFormat/>
    <w:rsid w:val="00A15C27"/>
  </w:style>
  <w:style w:type="character" w:customStyle="1" w:styleId="FooterChar">
    <w:name w:val="Footer Char"/>
    <w:basedOn w:val="DefaultParagraphFont"/>
    <w:link w:val="Footer"/>
    <w:uiPriority w:val="99"/>
    <w:qFormat/>
    <w:rsid w:val="00A15C27"/>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D77EE3"/>
    <w:pPr>
      <w:ind w:left="720"/>
      <w:contextualSpacing/>
    </w:pPr>
  </w:style>
  <w:style w:type="paragraph" w:styleId="BalloonText">
    <w:name w:val="Balloon Text"/>
    <w:basedOn w:val="Normal"/>
    <w:link w:val="BalloonTextChar"/>
    <w:uiPriority w:val="99"/>
    <w:semiHidden/>
    <w:unhideWhenUsed/>
    <w:qFormat/>
    <w:rsid w:val="00685541"/>
    <w:pPr>
      <w:spacing w:after="0" w:line="240" w:lineRule="auto"/>
    </w:pPr>
    <w:rPr>
      <w:rFonts w:ascii="Tahoma" w:hAnsi="Tahoma" w:cs="Tahoma"/>
      <w:sz w:val="16"/>
      <w:szCs w:val="16"/>
    </w:rPr>
  </w:style>
  <w:style w:type="paragraph" w:customStyle="1" w:styleId="HeaderandFooter">
    <w:name w:val="Header and Footer"/>
    <w:basedOn w:val="Normal"/>
    <w:qFormat/>
  </w:style>
  <w:style w:type="paragraph" w:styleId="Header">
    <w:name w:val="header"/>
    <w:basedOn w:val="Normal"/>
    <w:link w:val="HeaderChar"/>
    <w:uiPriority w:val="99"/>
    <w:unhideWhenUsed/>
    <w:rsid w:val="00A15C27"/>
    <w:pPr>
      <w:tabs>
        <w:tab w:val="center" w:pos="4680"/>
        <w:tab w:val="right" w:pos="9360"/>
      </w:tabs>
      <w:spacing w:after="0" w:line="240" w:lineRule="auto"/>
    </w:pPr>
  </w:style>
  <w:style w:type="paragraph" w:styleId="Footer">
    <w:name w:val="footer"/>
    <w:basedOn w:val="Normal"/>
    <w:link w:val="FooterChar"/>
    <w:uiPriority w:val="99"/>
    <w:unhideWhenUsed/>
    <w:rsid w:val="00A15C27"/>
    <w:pPr>
      <w:tabs>
        <w:tab w:val="center" w:pos="4680"/>
        <w:tab w:val="right" w:pos="9360"/>
      </w:tabs>
      <w:spacing w:after="0" w:line="240" w:lineRule="auto"/>
    </w:pPr>
  </w:style>
  <w:style w:type="character" w:styleId="LineNumber">
    <w:name w:val="line number"/>
    <w:basedOn w:val="DefaultParagraphFont"/>
    <w:uiPriority w:val="99"/>
    <w:semiHidden/>
    <w:unhideWhenUsed/>
    <w:rsid w:val="00E41D54"/>
  </w:style>
  <w:style w:type="character" w:styleId="UnresolvedMention">
    <w:name w:val="Unresolved Mention"/>
    <w:basedOn w:val="DefaultParagraphFont"/>
    <w:uiPriority w:val="99"/>
    <w:semiHidden/>
    <w:unhideWhenUsed/>
    <w:rsid w:val="00E41D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16/j.canep.2022.102248"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EFDE5-1F44-48BF-9472-FF4F4C7ED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2676</TotalTime>
  <Pages>10</Pages>
  <Words>2349</Words>
  <Characters>13392</Characters>
  <Application>Microsoft Office Word</Application>
  <DocSecurity>0</DocSecurity>
  <Lines>111</Lines>
  <Paragraphs>31</Paragraphs>
  <ScaleCrop>false</ScaleCrop>
  <Company/>
  <LinksUpToDate>false</LinksUpToDate>
  <CharactersWithSpaces>15710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histo</dc:creator>
  <dc:description/>
  <cp:lastModifiedBy>Editor-22</cp:lastModifiedBy>
  <cp:revision>80</cp:revision>
  <cp:lastPrinted>2024-11-18T10:00:00Z</cp:lastPrinted>
  <dcterms:created xsi:type="dcterms:W3CDTF">2024-02-07T06:53:00Z</dcterms:created>
  <dcterms:modified xsi:type="dcterms:W3CDTF">2025-04-17T08:53:00Z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