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3EAA0" w14:textId="5396FB1C" w:rsidR="00846F4D" w:rsidRPr="00097F58" w:rsidRDefault="00B01940" w:rsidP="00097F58">
      <w:pPr>
        <w:tabs>
          <w:tab w:val="left" w:pos="2625"/>
        </w:tabs>
        <w:ind w:right="-7"/>
        <w:jc w:val="center"/>
        <w:rPr>
          <w:rFonts w:ascii="Arial" w:eastAsia="Times New Roman" w:hAnsi="Arial" w:cs="Arial"/>
          <w:b/>
          <w:sz w:val="20"/>
          <w:szCs w:val="20"/>
        </w:rPr>
      </w:pPr>
      <w:bookmarkStart w:id="0" w:name="_Toc448299286"/>
      <w:bookmarkStart w:id="1" w:name="_Toc458195158"/>
      <w:bookmarkStart w:id="2" w:name="_Toc486292235"/>
      <w:bookmarkStart w:id="3" w:name="_Toc486292634"/>
      <w:bookmarkStart w:id="4" w:name="_Toc486292689"/>
      <w:bookmarkStart w:id="5" w:name="_Toc488636188"/>
      <w:r w:rsidRPr="00097F58">
        <w:rPr>
          <w:rFonts w:ascii="Arial" w:eastAsia="Times New Roman" w:hAnsi="Arial" w:cs="Arial"/>
          <w:b/>
          <w:sz w:val="20"/>
          <w:szCs w:val="20"/>
        </w:rPr>
        <w:t xml:space="preserve">Role </w:t>
      </w:r>
      <w:r w:rsidR="001C3F8F" w:rsidRPr="00097F58">
        <w:rPr>
          <w:rFonts w:ascii="Arial" w:eastAsia="Times New Roman" w:hAnsi="Arial" w:cs="Arial"/>
          <w:b/>
          <w:sz w:val="20"/>
          <w:szCs w:val="20"/>
        </w:rPr>
        <w:t xml:space="preserve">of Community Participation on Sustainability of </w:t>
      </w:r>
      <w:r w:rsidRPr="00097F58">
        <w:rPr>
          <w:rFonts w:ascii="Arial" w:eastAsia="Times New Roman" w:hAnsi="Arial" w:cs="Arial"/>
          <w:b/>
          <w:sz w:val="20"/>
          <w:szCs w:val="20"/>
        </w:rPr>
        <w:t xml:space="preserve">Donor Funded Food Security Projects </w:t>
      </w:r>
      <w:r w:rsidR="001C3F8F" w:rsidRPr="00097F58">
        <w:rPr>
          <w:rFonts w:ascii="Arial" w:eastAsia="Times New Roman" w:hAnsi="Arial" w:cs="Arial"/>
          <w:b/>
          <w:sz w:val="20"/>
          <w:szCs w:val="20"/>
        </w:rPr>
        <w:t xml:space="preserve">in </w:t>
      </w:r>
      <w:r w:rsidRPr="00097F58">
        <w:rPr>
          <w:rFonts w:ascii="Arial" w:eastAsia="Times New Roman" w:hAnsi="Arial" w:cs="Arial"/>
          <w:b/>
          <w:sz w:val="20"/>
          <w:szCs w:val="20"/>
        </w:rPr>
        <w:t xml:space="preserve">Tharaka </w:t>
      </w:r>
      <w:r w:rsidR="00AB0A8A" w:rsidRPr="00097F58">
        <w:rPr>
          <w:rFonts w:ascii="Arial" w:eastAsia="Times New Roman" w:hAnsi="Arial" w:cs="Arial"/>
          <w:b/>
          <w:sz w:val="20"/>
          <w:szCs w:val="20"/>
        </w:rPr>
        <w:t>South Sub</w:t>
      </w:r>
      <w:r w:rsidRPr="00097F58">
        <w:rPr>
          <w:rFonts w:ascii="Arial" w:eastAsia="Times New Roman" w:hAnsi="Arial" w:cs="Arial"/>
          <w:b/>
          <w:sz w:val="20"/>
          <w:szCs w:val="20"/>
        </w:rPr>
        <w:t xml:space="preserve"> County</w:t>
      </w:r>
      <w:r w:rsidR="003C5792" w:rsidRPr="00097F58">
        <w:rPr>
          <w:rFonts w:ascii="Arial" w:eastAsia="Times New Roman" w:hAnsi="Arial" w:cs="Arial"/>
          <w:b/>
          <w:sz w:val="20"/>
          <w:szCs w:val="20"/>
        </w:rPr>
        <w:t>, Kenya</w:t>
      </w:r>
    </w:p>
    <w:p w14:paraId="7CD1E28B" w14:textId="1AECE87B" w:rsidR="001C3F8F" w:rsidRPr="00097F58" w:rsidRDefault="001C3F8F" w:rsidP="00097F58">
      <w:pPr>
        <w:tabs>
          <w:tab w:val="left" w:pos="2625"/>
        </w:tabs>
        <w:ind w:right="-7"/>
        <w:jc w:val="center"/>
        <w:rPr>
          <w:rFonts w:ascii="Arial" w:eastAsia="Times New Roman" w:hAnsi="Arial" w:cs="Arial"/>
          <w:sz w:val="20"/>
          <w:szCs w:val="20"/>
        </w:rPr>
      </w:pPr>
    </w:p>
    <w:p w14:paraId="46ECCAE0" w14:textId="77777777" w:rsidR="00846F4D" w:rsidRDefault="00846F4D" w:rsidP="00097F58">
      <w:pPr>
        <w:tabs>
          <w:tab w:val="left" w:pos="2625"/>
        </w:tabs>
        <w:ind w:right="-7"/>
        <w:jc w:val="center"/>
        <w:rPr>
          <w:rFonts w:ascii="Arial" w:eastAsia="Times New Roman" w:hAnsi="Arial" w:cs="Arial"/>
          <w:sz w:val="20"/>
          <w:szCs w:val="20"/>
        </w:rPr>
      </w:pPr>
    </w:p>
    <w:p w14:paraId="76EF1058" w14:textId="77777777" w:rsidR="004607BC" w:rsidRPr="00097F58" w:rsidRDefault="004607BC" w:rsidP="00097F58">
      <w:pPr>
        <w:tabs>
          <w:tab w:val="left" w:pos="2625"/>
        </w:tabs>
        <w:ind w:right="-7"/>
        <w:jc w:val="center"/>
        <w:rPr>
          <w:rFonts w:ascii="Arial" w:eastAsia="Times New Roman" w:hAnsi="Arial" w:cs="Arial"/>
          <w:sz w:val="20"/>
          <w:szCs w:val="20"/>
        </w:rPr>
      </w:pPr>
    </w:p>
    <w:p w14:paraId="31F166B5" w14:textId="4C562F4E" w:rsidR="00D24782" w:rsidRPr="00097F58" w:rsidRDefault="001A7BA3" w:rsidP="00097F58">
      <w:pPr>
        <w:rPr>
          <w:rFonts w:ascii="Arial" w:hAnsi="Arial" w:cs="Arial"/>
          <w:sz w:val="20"/>
          <w:szCs w:val="20"/>
        </w:rPr>
      </w:pPr>
      <w:bookmarkStart w:id="6" w:name="_Toc19598559"/>
      <w:bookmarkStart w:id="7" w:name="_Toc516523113"/>
      <w:bookmarkStart w:id="8" w:name="_Toc458195160"/>
      <w:bookmarkStart w:id="9" w:name="_Toc486292240"/>
      <w:bookmarkStart w:id="10" w:name="_Toc486292639"/>
      <w:bookmarkStart w:id="11" w:name="_Toc486292694"/>
      <w:bookmarkStart w:id="12" w:name="_Toc488636191"/>
      <w:bookmarkEnd w:id="0"/>
      <w:bookmarkEnd w:id="1"/>
      <w:bookmarkEnd w:id="2"/>
      <w:bookmarkEnd w:id="3"/>
      <w:bookmarkEnd w:id="4"/>
      <w:bookmarkEnd w:id="5"/>
      <w:r w:rsidRPr="00097F58">
        <w:rPr>
          <w:rFonts w:ascii="Arial" w:hAnsi="Arial" w:cs="Arial"/>
          <w:b/>
          <w:sz w:val="20"/>
          <w:szCs w:val="20"/>
        </w:rPr>
        <w:t>ABSTRACT</w:t>
      </w:r>
      <w:bookmarkEnd w:id="6"/>
    </w:p>
    <w:p w14:paraId="556660D6" w14:textId="4FF0B463" w:rsidR="00C70CC0" w:rsidRPr="00097F58" w:rsidRDefault="00D24782" w:rsidP="00097F58">
      <w:pPr>
        <w:jc w:val="both"/>
        <w:rPr>
          <w:rFonts w:ascii="Arial" w:hAnsi="Arial" w:cs="Arial"/>
          <w:b/>
          <w:bCs/>
          <w:sz w:val="20"/>
          <w:szCs w:val="20"/>
        </w:rPr>
      </w:pPr>
      <w:r w:rsidRPr="00097F58">
        <w:rPr>
          <w:rFonts w:ascii="Arial" w:hAnsi="Arial" w:cs="Arial"/>
          <w:sz w:val="20"/>
          <w:szCs w:val="20"/>
        </w:rPr>
        <w:t xml:space="preserve">Participatory approach has been embraced globally for </w:t>
      </w:r>
      <w:r w:rsidR="00AB0A8A" w:rsidRPr="00097F58">
        <w:rPr>
          <w:rFonts w:ascii="Arial" w:hAnsi="Arial" w:cs="Arial"/>
          <w:sz w:val="20"/>
          <w:szCs w:val="20"/>
        </w:rPr>
        <w:t>most development projects such that m</w:t>
      </w:r>
      <w:r w:rsidRPr="00097F58">
        <w:rPr>
          <w:rFonts w:ascii="Arial" w:hAnsi="Arial" w:cs="Arial"/>
          <w:sz w:val="20"/>
          <w:szCs w:val="20"/>
        </w:rPr>
        <w:t xml:space="preserve">ost </w:t>
      </w:r>
      <w:r w:rsidR="00AB0A8A" w:rsidRPr="00097F58">
        <w:rPr>
          <w:rFonts w:ascii="Arial" w:hAnsi="Arial" w:cs="Arial"/>
          <w:sz w:val="20"/>
          <w:szCs w:val="20"/>
        </w:rPr>
        <w:t xml:space="preserve">current </w:t>
      </w:r>
      <w:r w:rsidRPr="00097F58">
        <w:rPr>
          <w:rFonts w:ascii="Arial" w:hAnsi="Arial" w:cs="Arial"/>
          <w:sz w:val="20"/>
          <w:szCs w:val="20"/>
        </w:rPr>
        <w:t>food security projects have been implemented in many communities using the participatory approach. However</w:t>
      </w:r>
      <w:r w:rsidR="00AB0A8A" w:rsidRPr="00097F58">
        <w:rPr>
          <w:rFonts w:ascii="Arial" w:hAnsi="Arial" w:cs="Arial"/>
          <w:sz w:val="20"/>
          <w:szCs w:val="20"/>
        </w:rPr>
        <w:t>,</w:t>
      </w:r>
      <w:r w:rsidRPr="00097F58">
        <w:rPr>
          <w:rFonts w:ascii="Arial" w:hAnsi="Arial" w:cs="Arial"/>
          <w:sz w:val="20"/>
          <w:szCs w:val="20"/>
        </w:rPr>
        <w:t xml:space="preserve"> there is evidence that many </w:t>
      </w:r>
      <w:r w:rsidR="00AB0A8A" w:rsidRPr="00097F58">
        <w:rPr>
          <w:rFonts w:ascii="Arial" w:hAnsi="Arial" w:cs="Arial"/>
          <w:sz w:val="20"/>
          <w:szCs w:val="20"/>
        </w:rPr>
        <w:t>f</w:t>
      </w:r>
      <w:r w:rsidR="00846F4D" w:rsidRPr="00097F58">
        <w:rPr>
          <w:rFonts w:ascii="Arial" w:hAnsi="Arial" w:cs="Arial"/>
          <w:sz w:val="20"/>
          <w:szCs w:val="20"/>
        </w:rPr>
        <w:t>ood security project</w:t>
      </w:r>
      <w:r w:rsidRPr="00097F58">
        <w:rPr>
          <w:rFonts w:ascii="Arial" w:hAnsi="Arial" w:cs="Arial"/>
          <w:sz w:val="20"/>
          <w:szCs w:val="20"/>
        </w:rPr>
        <w:t>s lack sustainability</w:t>
      </w:r>
      <w:r w:rsidR="00AB0A8A" w:rsidRPr="00097F58">
        <w:rPr>
          <w:rFonts w:ascii="Arial" w:hAnsi="Arial" w:cs="Arial"/>
          <w:sz w:val="20"/>
          <w:szCs w:val="20"/>
        </w:rPr>
        <w:t xml:space="preserve"> that is the projects collapse with the exit of the donor funding the projects</w:t>
      </w:r>
      <w:r w:rsidRPr="00097F58">
        <w:rPr>
          <w:rFonts w:ascii="Arial" w:hAnsi="Arial" w:cs="Arial"/>
          <w:sz w:val="20"/>
          <w:szCs w:val="20"/>
        </w:rPr>
        <w:t>.</w:t>
      </w:r>
      <w:r w:rsidR="00846F4D" w:rsidRPr="00097F58">
        <w:rPr>
          <w:rFonts w:ascii="Arial" w:hAnsi="Arial" w:cs="Arial"/>
          <w:sz w:val="20"/>
          <w:szCs w:val="20"/>
        </w:rPr>
        <w:t xml:space="preserve"> </w:t>
      </w:r>
      <w:r w:rsidRPr="00097F58">
        <w:rPr>
          <w:rFonts w:ascii="Arial" w:hAnsi="Arial" w:cs="Arial"/>
          <w:sz w:val="20"/>
          <w:szCs w:val="20"/>
        </w:rPr>
        <w:t>T</w:t>
      </w:r>
      <w:r w:rsidR="00B57BC0" w:rsidRPr="00097F58">
        <w:rPr>
          <w:rFonts w:ascii="Arial" w:hAnsi="Arial" w:cs="Arial"/>
          <w:sz w:val="20"/>
          <w:szCs w:val="20"/>
        </w:rPr>
        <w:t xml:space="preserve">herefore, </w:t>
      </w:r>
      <w:r w:rsidRPr="00097F58">
        <w:rPr>
          <w:rFonts w:ascii="Arial" w:hAnsi="Arial" w:cs="Arial"/>
          <w:sz w:val="20"/>
          <w:szCs w:val="20"/>
        </w:rPr>
        <w:t>h</w:t>
      </w:r>
      <w:r w:rsidR="00AB0A8A" w:rsidRPr="00097F58">
        <w:rPr>
          <w:rFonts w:ascii="Arial" w:hAnsi="Arial" w:cs="Arial"/>
          <w:sz w:val="20"/>
          <w:szCs w:val="20"/>
        </w:rPr>
        <w:t>is study s</w:t>
      </w:r>
      <w:r w:rsidRPr="00097F58">
        <w:rPr>
          <w:rFonts w:ascii="Arial" w:hAnsi="Arial" w:cs="Arial"/>
          <w:sz w:val="20"/>
          <w:szCs w:val="20"/>
        </w:rPr>
        <w:t>ough</w:t>
      </w:r>
      <w:r w:rsidR="00AB0A8A" w:rsidRPr="00097F58">
        <w:rPr>
          <w:rFonts w:ascii="Arial" w:hAnsi="Arial" w:cs="Arial"/>
          <w:sz w:val="20"/>
          <w:szCs w:val="20"/>
        </w:rPr>
        <w:t>t to examine the role of community participation on Sustainability of Donor Funded Food Security Projects in Tharaka South Sub County in Kenya.</w:t>
      </w:r>
      <w:r w:rsidRPr="00097F58">
        <w:rPr>
          <w:rFonts w:ascii="Arial" w:hAnsi="Arial" w:cs="Arial"/>
          <w:sz w:val="20"/>
          <w:szCs w:val="20"/>
        </w:rPr>
        <w:t xml:space="preserve"> </w:t>
      </w:r>
      <w:r w:rsidR="00846F4D" w:rsidRPr="00097F58">
        <w:rPr>
          <w:rFonts w:ascii="Arial" w:hAnsi="Arial" w:cs="Arial"/>
          <w:sz w:val="20"/>
          <w:szCs w:val="20"/>
        </w:rPr>
        <w:t>The study</w:t>
      </w:r>
      <w:r w:rsidR="005D4B5D" w:rsidRPr="00097F58">
        <w:rPr>
          <w:rFonts w:ascii="Arial" w:hAnsi="Arial" w:cs="Arial"/>
          <w:sz w:val="20"/>
          <w:szCs w:val="20"/>
        </w:rPr>
        <w:t xml:space="preserve"> used descriptive survey </w:t>
      </w:r>
      <w:r w:rsidR="0044174C" w:rsidRPr="00097F58">
        <w:rPr>
          <w:rFonts w:ascii="Arial" w:hAnsi="Arial" w:cs="Arial"/>
          <w:sz w:val="20"/>
          <w:szCs w:val="20"/>
        </w:rPr>
        <w:t xml:space="preserve">research </w:t>
      </w:r>
      <w:r w:rsidR="005D4B5D" w:rsidRPr="00097F58">
        <w:rPr>
          <w:rFonts w:ascii="Arial" w:hAnsi="Arial" w:cs="Arial"/>
          <w:sz w:val="20"/>
          <w:szCs w:val="20"/>
        </w:rPr>
        <w:t>design</w:t>
      </w:r>
      <w:r w:rsidR="0044174C" w:rsidRPr="00097F58">
        <w:rPr>
          <w:rFonts w:ascii="Arial" w:hAnsi="Arial" w:cs="Arial"/>
          <w:sz w:val="20"/>
          <w:szCs w:val="20"/>
        </w:rPr>
        <w:t xml:space="preserve"> on </w:t>
      </w:r>
      <w:r w:rsidR="00F972E2" w:rsidRPr="00097F58">
        <w:rPr>
          <w:rFonts w:ascii="Arial" w:hAnsi="Arial" w:cs="Arial"/>
          <w:sz w:val="20"/>
          <w:szCs w:val="20"/>
        </w:rPr>
        <w:t>a sample size of 227</w:t>
      </w:r>
      <w:r w:rsidR="005D4B5D" w:rsidRPr="00097F58">
        <w:rPr>
          <w:rFonts w:ascii="Arial" w:hAnsi="Arial" w:cs="Arial"/>
          <w:sz w:val="20"/>
          <w:szCs w:val="20"/>
        </w:rPr>
        <w:t xml:space="preserve"> </w:t>
      </w:r>
      <w:r w:rsidR="0044174C" w:rsidRPr="00097F58">
        <w:rPr>
          <w:rFonts w:ascii="Arial" w:hAnsi="Arial" w:cs="Arial"/>
          <w:sz w:val="20"/>
          <w:szCs w:val="20"/>
        </w:rPr>
        <w:t xml:space="preserve">respondents selected using purposive and simple random sampling methods. </w:t>
      </w:r>
      <w:r w:rsidR="00F8359F" w:rsidRPr="00097F58">
        <w:rPr>
          <w:rFonts w:ascii="Arial" w:hAnsi="Arial" w:cs="Arial"/>
          <w:sz w:val="20"/>
          <w:szCs w:val="20"/>
        </w:rPr>
        <w:t xml:space="preserve">The instruments </w:t>
      </w:r>
      <w:r w:rsidR="00F972E2" w:rsidRPr="00097F58">
        <w:rPr>
          <w:rFonts w:ascii="Arial" w:hAnsi="Arial" w:cs="Arial"/>
          <w:sz w:val="20"/>
          <w:szCs w:val="20"/>
        </w:rPr>
        <w:t xml:space="preserve">for data collection were </w:t>
      </w:r>
      <w:r w:rsidR="00F8359F" w:rsidRPr="00097F58">
        <w:rPr>
          <w:rFonts w:ascii="Arial" w:hAnsi="Arial" w:cs="Arial"/>
          <w:sz w:val="20"/>
          <w:szCs w:val="20"/>
        </w:rPr>
        <w:t xml:space="preserve">questionnaires and interview schedules. </w:t>
      </w:r>
      <w:r w:rsidR="00F972E2" w:rsidRPr="00097F58">
        <w:rPr>
          <w:rFonts w:ascii="Arial" w:hAnsi="Arial" w:cs="Arial"/>
          <w:sz w:val="20"/>
          <w:szCs w:val="20"/>
        </w:rPr>
        <w:t>The d</w:t>
      </w:r>
      <w:r w:rsidR="00F8359F" w:rsidRPr="00097F58">
        <w:rPr>
          <w:rFonts w:ascii="Arial" w:hAnsi="Arial" w:cs="Arial"/>
          <w:sz w:val="20"/>
          <w:szCs w:val="20"/>
        </w:rPr>
        <w:t xml:space="preserve">ata </w:t>
      </w:r>
      <w:r w:rsidR="00F972E2" w:rsidRPr="00097F58">
        <w:rPr>
          <w:rFonts w:ascii="Arial" w:hAnsi="Arial" w:cs="Arial"/>
          <w:sz w:val="20"/>
          <w:szCs w:val="20"/>
        </w:rPr>
        <w:t>were</w:t>
      </w:r>
      <w:r w:rsidR="00F8359F" w:rsidRPr="00097F58">
        <w:rPr>
          <w:rFonts w:ascii="Arial" w:hAnsi="Arial" w:cs="Arial"/>
          <w:sz w:val="20"/>
          <w:szCs w:val="20"/>
        </w:rPr>
        <w:t xml:space="preserve"> analyzed </w:t>
      </w:r>
      <w:r w:rsidR="00AB1FD7" w:rsidRPr="00097F58">
        <w:rPr>
          <w:rFonts w:ascii="Arial" w:hAnsi="Arial" w:cs="Arial"/>
          <w:sz w:val="20"/>
          <w:szCs w:val="20"/>
        </w:rPr>
        <w:t xml:space="preserve">using </w:t>
      </w:r>
      <w:r w:rsidR="00F972E2" w:rsidRPr="00097F58">
        <w:rPr>
          <w:rFonts w:ascii="Arial" w:hAnsi="Arial" w:cs="Arial"/>
          <w:sz w:val="20"/>
          <w:szCs w:val="20"/>
        </w:rPr>
        <w:t xml:space="preserve">correlation analysis, frequencies, percentages, means and standard deviation. </w:t>
      </w:r>
      <w:r w:rsidR="00D362EA" w:rsidRPr="00097F58">
        <w:rPr>
          <w:rFonts w:ascii="Arial" w:hAnsi="Arial" w:cs="Arial"/>
          <w:sz w:val="20"/>
          <w:szCs w:val="20"/>
        </w:rPr>
        <w:t xml:space="preserve">The findings indicated </w:t>
      </w:r>
      <w:r w:rsidR="00800C60" w:rsidRPr="00097F58">
        <w:rPr>
          <w:rFonts w:ascii="Arial" w:hAnsi="Arial" w:cs="Arial"/>
          <w:sz w:val="20"/>
          <w:szCs w:val="20"/>
        </w:rPr>
        <w:t xml:space="preserve">that </w:t>
      </w:r>
      <w:r w:rsidR="00F8359F" w:rsidRPr="00097F58">
        <w:rPr>
          <w:rFonts w:ascii="Arial" w:hAnsi="Arial" w:cs="Arial"/>
          <w:sz w:val="20"/>
          <w:szCs w:val="20"/>
        </w:rPr>
        <w:t xml:space="preserve">community </w:t>
      </w:r>
      <w:r w:rsidR="00E32940" w:rsidRPr="00097F58">
        <w:rPr>
          <w:rFonts w:ascii="Arial" w:hAnsi="Arial" w:cs="Arial"/>
          <w:sz w:val="20"/>
          <w:szCs w:val="20"/>
        </w:rPr>
        <w:t xml:space="preserve">participation </w:t>
      </w:r>
      <w:r w:rsidR="00D362EA" w:rsidRPr="00097F58">
        <w:rPr>
          <w:rFonts w:ascii="Arial" w:hAnsi="Arial" w:cs="Arial"/>
          <w:sz w:val="20"/>
          <w:szCs w:val="20"/>
        </w:rPr>
        <w:t>and sustainability of donor f</w:t>
      </w:r>
      <w:r w:rsidR="00F8359F" w:rsidRPr="00097F58">
        <w:rPr>
          <w:rFonts w:ascii="Arial" w:hAnsi="Arial" w:cs="Arial"/>
          <w:sz w:val="20"/>
          <w:szCs w:val="20"/>
        </w:rPr>
        <w:t xml:space="preserve">unded </w:t>
      </w:r>
      <w:r w:rsidR="00D362EA" w:rsidRPr="00097F58">
        <w:rPr>
          <w:rFonts w:ascii="Arial" w:hAnsi="Arial" w:cs="Arial"/>
          <w:sz w:val="20"/>
          <w:szCs w:val="20"/>
        </w:rPr>
        <w:t>food security p</w:t>
      </w:r>
      <w:r w:rsidR="00F8359F" w:rsidRPr="00097F58">
        <w:rPr>
          <w:rFonts w:ascii="Arial" w:hAnsi="Arial" w:cs="Arial"/>
          <w:sz w:val="20"/>
          <w:szCs w:val="20"/>
        </w:rPr>
        <w:t>rojects correlated positively</w:t>
      </w:r>
      <w:r w:rsidR="00D362EA" w:rsidRPr="00097F58">
        <w:rPr>
          <w:rFonts w:ascii="Arial" w:hAnsi="Arial" w:cs="Arial"/>
          <w:sz w:val="20"/>
          <w:szCs w:val="20"/>
        </w:rPr>
        <w:t xml:space="preserve">. </w:t>
      </w:r>
      <w:r w:rsidR="00564BA1" w:rsidRPr="00097F58">
        <w:rPr>
          <w:rFonts w:ascii="Arial" w:hAnsi="Arial" w:cs="Arial"/>
          <w:sz w:val="20"/>
          <w:szCs w:val="20"/>
        </w:rPr>
        <w:t xml:space="preserve">The community involvement, institutional capacity and role of donors enhanced sustainability of donor funded food security projects in Tharaka South Sub County in Kenya. </w:t>
      </w:r>
      <w:r w:rsidR="00A86305" w:rsidRPr="00097F58">
        <w:rPr>
          <w:rFonts w:ascii="Arial" w:hAnsi="Arial" w:cs="Arial"/>
          <w:sz w:val="20"/>
          <w:szCs w:val="20"/>
        </w:rPr>
        <w:t xml:space="preserve">Based on the findings, the study </w:t>
      </w:r>
      <w:r w:rsidR="00564BA1" w:rsidRPr="00097F58">
        <w:rPr>
          <w:rFonts w:ascii="Arial" w:hAnsi="Arial" w:cs="Arial"/>
          <w:sz w:val="20"/>
          <w:szCs w:val="20"/>
        </w:rPr>
        <w:t>recommended that</w:t>
      </w:r>
      <w:r w:rsidR="006A2210" w:rsidRPr="00097F58">
        <w:rPr>
          <w:rFonts w:ascii="Arial" w:hAnsi="Arial" w:cs="Arial"/>
          <w:sz w:val="20"/>
          <w:szCs w:val="20"/>
        </w:rPr>
        <w:t xml:space="preserve"> community members be involved in generating project ideas as well as considered in monetary contribution and technical support for the donor funded food security projects. It was also deemed paramount to train and empower project implementers for the sustainability of the projects. The donors would also consider continuing to play their role in the operation and maintenance of the donor funded food security projects.</w:t>
      </w:r>
    </w:p>
    <w:p w14:paraId="5109D4C1" w14:textId="086B1472" w:rsidR="005D4B5D" w:rsidRPr="00097F58" w:rsidRDefault="002E5625" w:rsidP="00097F58">
      <w:pPr>
        <w:jc w:val="both"/>
        <w:rPr>
          <w:rFonts w:ascii="Arial" w:hAnsi="Arial" w:cs="Arial"/>
          <w:b/>
          <w:sz w:val="20"/>
          <w:szCs w:val="20"/>
        </w:rPr>
      </w:pPr>
      <w:r w:rsidRPr="00097F58">
        <w:rPr>
          <w:rFonts w:ascii="Arial" w:hAnsi="Arial" w:cs="Arial"/>
          <w:b/>
          <w:sz w:val="20"/>
          <w:szCs w:val="20"/>
        </w:rPr>
        <w:t>Key words:</w:t>
      </w:r>
      <w:r w:rsidRPr="00097F58">
        <w:rPr>
          <w:rFonts w:ascii="Arial" w:hAnsi="Arial" w:cs="Arial"/>
          <w:sz w:val="20"/>
          <w:szCs w:val="20"/>
        </w:rPr>
        <w:t xml:space="preserve"> Community</w:t>
      </w:r>
      <w:r w:rsidR="00A86305" w:rsidRPr="00097F58">
        <w:rPr>
          <w:rFonts w:ascii="Arial" w:hAnsi="Arial" w:cs="Arial"/>
          <w:sz w:val="20"/>
          <w:szCs w:val="20"/>
        </w:rPr>
        <w:t xml:space="preserve"> </w:t>
      </w:r>
      <w:r w:rsidR="00D66A5A" w:rsidRPr="00097F58">
        <w:rPr>
          <w:rFonts w:ascii="Arial" w:hAnsi="Arial" w:cs="Arial"/>
          <w:sz w:val="20"/>
          <w:szCs w:val="20"/>
        </w:rPr>
        <w:t>Participation</w:t>
      </w:r>
      <w:r w:rsidRPr="00097F58">
        <w:rPr>
          <w:rFonts w:ascii="Arial" w:hAnsi="Arial" w:cs="Arial"/>
          <w:sz w:val="20"/>
          <w:szCs w:val="20"/>
        </w:rPr>
        <w:t xml:space="preserve">, </w:t>
      </w:r>
      <w:r w:rsidR="00CD1D58" w:rsidRPr="00097F58">
        <w:rPr>
          <w:rFonts w:ascii="Arial" w:hAnsi="Arial" w:cs="Arial"/>
          <w:sz w:val="20"/>
          <w:szCs w:val="20"/>
        </w:rPr>
        <w:t>Donor funded</w:t>
      </w:r>
      <w:r w:rsidR="00D66A5A" w:rsidRPr="00097F58">
        <w:rPr>
          <w:rFonts w:ascii="Arial" w:hAnsi="Arial" w:cs="Arial"/>
          <w:sz w:val="20"/>
          <w:szCs w:val="20"/>
        </w:rPr>
        <w:t xml:space="preserve"> projects</w:t>
      </w:r>
      <w:r w:rsidR="00CD1D58" w:rsidRPr="00097F58">
        <w:rPr>
          <w:rFonts w:ascii="Arial" w:hAnsi="Arial" w:cs="Arial"/>
          <w:sz w:val="20"/>
          <w:szCs w:val="20"/>
        </w:rPr>
        <w:t xml:space="preserve">, Food security, </w:t>
      </w:r>
      <w:r w:rsidRPr="00097F58">
        <w:rPr>
          <w:rFonts w:ascii="Arial" w:hAnsi="Arial" w:cs="Arial"/>
          <w:sz w:val="20"/>
          <w:szCs w:val="20"/>
        </w:rPr>
        <w:t>Sustaina</w:t>
      </w:r>
      <w:r w:rsidR="00A86305" w:rsidRPr="00097F58">
        <w:rPr>
          <w:rFonts w:ascii="Arial" w:hAnsi="Arial" w:cs="Arial"/>
          <w:sz w:val="20"/>
          <w:szCs w:val="20"/>
        </w:rPr>
        <w:t>bility.</w:t>
      </w:r>
      <w:r w:rsidRPr="00097F58">
        <w:rPr>
          <w:rFonts w:ascii="Arial" w:hAnsi="Arial" w:cs="Arial"/>
          <w:sz w:val="20"/>
          <w:szCs w:val="20"/>
        </w:rPr>
        <w:t xml:space="preserve"> </w:t>
      </w:r>
    </w:p>
    <w:p w14:paraId="3D5E2A37" w14:textId="77777777" w:rsidR="005D4B5D" w:rsidRPr="00097F58" w:rsidRDefault="005D4B5D" w:rsidP="00097F58">
      <w:pPr>
        <w:rPr>
          <w:rFonts w:ascii="Arial" w:hAnsi="Arial" w:cs="Arial"/>
          <w:sz w:val="20"/>
          <w:szCs w:val="20"/>
        </w:rPr>
      </w:pPr>
    </w:p>
    <w:p w14:paraId="06E41A07" w14:textId="6115F7C0" w:rsidR="00846F4D" w:rsidRPr="00097F58" w:rsidRDefault="001A7BA3" w:rsidP="00097F58">
      <w:pPr>
        <w:rPr>
          <w:rFonts w:ascii="Arial" w:hAnsi="Arial" w:cs="Arial"/>
          <w:sz w:val="20"/>
          <w:szCs w:val="20"/>
        </w:rPr>
      </w:pPr>
      <w:bookmarkStart w:id="13" w:name="_Toc486292244"/>
      <w:bookmarkStart w:id="14" w:name="_Toc486292643"/>
      <w:bookmarkStart w:id="15" w:name="_Toc486292698"/>
      <w:bookmarkStart w:id="16" w:name="_Toc493896333"/>
      <w:bookmarkStart w:id="17" w:name="_Toc516523119"/>
      <w:bookmarkStart w:id="18" w:name="_Toc19598566"/>
      <w:bookmarkStart w:id="19" w:name="_Toc488636199"/>
      <w:bookmarkStart w:id="20" w:name="_Toc486292700"/>
      <w:bookmarkStart w:id="21" w:name="_Toc486292645"/>
      <w:bookmarkStart w:id="22" w:name="_Toc486292246"/>
      <w:bookmarkStart w:id="23" w:name="_Toc458195165"/>
      <w:bookmarkEnd w:id="7"/>
      <w:bookmarkEnd w:id="8"/>
      <w:bookmarkEnd w:id="9"/>
      <w:bookmarkEnd w:id="10"/>
      <w:bookmarkEnd w:id="11"/>
      <w:bookmarkEnd w:id="12"/>
      <w:r w:rsidRPr="00097F58">
        <w:rPr>
          <w:rFonts w:ascii="Arial" w:hAnsi="Arial" w:cs="Arial"/>
          <w:b/>
          <w:sz w:val="20"/>
          <w:szCs w:val="20"/>
        </w:rPr>
        <w:t xml:space="preserve">1. </w:t>
      </w:r>
      <w:bookmarkStart w:id="24" w:name="_Toc458195164"/>
      <w:bookmarkStart w:id="25" w:name="_Toc486292245"/>
      <w:bookmarkStart w:id="26" w:name="_Toc486292644"/>
      <w:bookmarkStart w:id="27" w:name="_Toc486292699"/>
      <w:bookmarkEnd w:id="13"/>
      <w:bookmarkEnd w:id="14"/>
      <w:bookmarkEnd w:id="15"/>
      <w:bookmarkEnd w:id="16"/>
      <w:bookmarkEnd w:id="17"/>
      <w:bookmarkEnd w:id="18"/>
      <w:r w:rsidRPr="00097F58">
        <w:rPr>
          <w:rFonts w:ascii="Arial" w:hAnsi="Arial" w:cs="Arial"/>
          <w:b/>
          <w:sz w:val="20"/>
          <w:szCs w:val="20"/>
        </w:rPr>
        <w:t>INTRODUCTION</w:t>
      </w:r>
    </w:p>
    <w:p w14:paraId="751E86B0" w14:textId="698A3D60" w:rsidR="00A3685B" w:rsidRPr="00097F58" w:rsidRDefault="00761337" w:rsidP="00097F58">
      <w:pPr>
        <w:jc w:val="both"/>
        <w:rPr>
          <w:rFonts w:ascii="Arial" w:hAnsi="Arial" w:cs="Arial"/>
          <w:sz w:val="20"/>
          <w:szCs w:val="20"/>
        </w:rPr>
      </w:pPr>
      <w:r w:rsidRPr="00097F58">
        <w:rPr>
          <w:rFonts w:ascii="Arial" w:hAnsi="Arial" w:cs="Arial"/>
          <w:sz w:val="20"/>
          <w:szCs w:val="20"/>
        </w:rPr>
        <w:t xml:space="preserve">Globally, the participatory approach has been used to enhance sustainability </w:t>
      </w:r>
      <w:r w:rsidR="00E5426F" w:rsidRPr="00097F58">
        <w:rPr>
          <w:rFonts w:ascii="Arial" w:hAnsi="Arial" w:cs="Arial"/>
          <w:sz w:val="20"/>
          <w:szCs w:val="20"/>
        </w:rPr>
        <w:t>of most food funded</w:t>
      </w:r>
      <w:r w:rsidRPr="00097F58">
        <w:rPr>
          <w:rFonts w:ascii="Arial" w:hAnsi="Arial" w:cs="Arial"/>
          <w:sz w:val="20"/>
          <w:szCs w:val="20"/>
        </w:rPr>
        <w:t xml:space="preserve"> projects (</w:t>
      </w:r>
      <w:r w:rsidR="00E5426F" w:rsidRPr="00097F58">
        <w:rPr>
          <w:rFonts w:ascii="Arial" w:hAnsi="Arial" w:cs="Arial"/>
          <w:sz w:val="20"/>
          <w:szCs w:val="20"/>
        </w:rPr>
        <w:t>FAO</w:t>
      </w:r>
      <w:r w:rsidR="00B57BC0" w:rsidRPr="00097F58">
        <w:rPr>
          <w:rFonts w:ascii="Arial" w:hAnsi="Arial" w:cs="Arial"/>
          <w:sz w:val="20"/>
          <w:szCs w:val="20"/>
        </w:rPr>
        <w:t>, 2002</w:t>
      </w:r>
      <w:r w:rsidR="00AF7F0C" w:rsidRPr="00097F58">
        <w:rPr>
          <w:rFonts w:ascii="Arial" w:hAnsi="Arial" w:cs="Arial"/>
          <w:sz w:val="20"/>
          <w:szCs w:val="20"/>
        </w:rPr>
        <w:t xml:space="preserve">; </w:t>
      </w:r>
      <w:r w:rsidR="00710432" w:rsidRPr="00097F58">
        <w:rPr>
          <w:rFonts w:ascii="Arial" w:hAnsi="Arial" w:cs="Arial"/>
          <w:sz w:val="20"/>
          <w:szCs w:val="20"/>
          <w:shd w:val="clear" w:color="auto" w:fill="FFFFFF"/>
        </w:rPr>
        <w:t>Maina</w:t>
      </w:r>
      <w:r w:rsidR="00AF7F0C" w:rsidRPr="00097F58">
        <w:rPr>
          <w:rFonts w:ascii="Arial" w:hAnsi="Arial" w:cs="Arial"/>
          <w:sz w:val="20"/>
          <w:szCs w:val="20"/>
          <w:shd w:val="clear" w:color="auto" w:fill="FFFFFF"/>
        </w:rPr>
        <w:t xml:space="preserve">, </w:t>
      </w:r>
      <w:r w:rsidR="00710432" w:rsidRPr="00097F58">
        <w:rPr>
          <w:rFonts w:ascii="Arial" w:hAnsi="Arial" w:cs="Arial"/>
          <w:sz w:val="20"/>
          <w:szCs w:val="20"/>
          <w:shd w:val="clear" w:color="auto" w:fill="FFFFFF"/>
        </w:rPr>
        <w:t>2024). </w:t>
      </w:r>
      <w:r w:rsidR="00B57BC0" w:rsidRPr="00097F58">
        <w:rPr>
          <w:rFonts w:ascii="Arial" w:hAnsi="Arial" w:cs="Arial"/>
          <w:sz w:val="20"/>
          <w:szCs w:val="20"/>
        </w:rPr>
        <w:t xml:space="preserve">Therefore, reception of innovations and new cultivating techniques in conjunction with participatory approach has been instrumental in enhancement of development projects.  </w:t>
      </w:r>
      <w:r w:rsidR="00E5426F" w:rsidRPr="00097F58">
        <w:rPr>
          <w:rFonts w:ascii="Arial" w:hAnsi="Arial" w:cs="Arial"/>
          <w:sz w:val="20"/>
          <w:szCs w:val="20"/>
        </w:rPr>
        <w:t xml:space="preserve">Food security in developed nations like the United States </w:t>
      </w:r>
      <w:r w:rsidR="00B57BC0" w:rsidRPr="00097F58">
        <w:rPr>
          <w:rFonts w:ascii="Arial" w:hAnsi="Arial" w:cs="Arial"/>
          <w:sz w:val="20"/>
          <w:szCs w:val="20"/>
        </w:rPr>
        <w:t xml:space="preserve">of America </w:t>
      </w:r>
      <w:r w:rsidR="00E5426F" w:rsidRPr="00097F58">
        <w:rPr>
          <w:rFonts w:ascii="Arial" w:hAnsi="Arial" w:cs="Arial"/>
          <w:sz w:val="20"/>
          <w:szCs w:val="20"/>
        </w:rPr>
        <w:t>has been to a great extent through innovation and participatory strategies</w:t>
      </w:r>
      <w:r w:rsidR="00AF7F0C" w:rsidRPr="00097F58">
        <w:rPr>
          <w:rFonts w:ascii="Arial" w:hAnsi="Arial" w:cs="Arial"/>
          <w:sz w:val="20"/>
          <w:szCs w:val="20"/>
        </w:rPr>
        <w:t xml:space="preserve"> (</w:t>
      </w:r>
      <w:proofErr w:type="spellStart"/>
      <w:r w:rsidR="00710432" w:rsidRPr="00097F58">
        <w:rPr>
          <w:rFonts w:ascii="Arial" w:hAnsi="Arial" w:cs="Arial"/>
          <w:sz w:val="20"/>
          <w:szCs w:val="20"/>
          <w:shd w:val="clear" w:color="auto" w:fill="FFFFFF"/>
        </w:rPr>
        <w:t>Boratyńska</w:t>
      </w:r>
      <w:proofErr w:type="spellEnd"/>
      <w:r w:rsidR="00710432" w:rsidRPr="00097F58">
        <w:rPr>
          <w:rFonts w:ascii="Arial" w:hAnsi="Arial" w:cs="Arial"/>
          <w:sz w:val="20"/>
          <w:szCs w:val="20"/>
          <w:shd w:val="clear" w:color="auto" w:fill="FFFFFF"/>
        </w:rPr>
        <w:t xml:space="preserve"> &amp; Huseynov</w:t>
      </w:r>
      <w:r w:rsidR="00AF7F0C" w:rsidRPr="00097F58">
        <w:rPr>
          <w:rFonts w:ascii="Arial" w:hAnsi="Arial" w:cs="Arial"/>
          <w:sz w:val="20"/>
          <w:szCs w:val="20"/>
          <w:shd w:val="clear" w:color="auto" w:fill="FFFFFF"/>
        </w:rPr>
        <w:t xml:space="preserve">, </w:t>
      </w:r>
      <w:r w:rsidR="00710432" w:rsidRPr="00097F58">
        <w:rPr>
          <w:rFonts w:ascii="Arial" w:hAnsi="Arial" w:cs="Arial"/>
          <w:sz w:val="20"/>
          <w:szCs w:val="20"/>
          <w:shd w:val="clear" w:color="auto" w:fill="FFFFFF"/>
        </w:rPr>
        <w:t xml:space="preserve">2017). </w:t>
      </w:r>
      <w:r w:rsidR="00B57BC0" w:rsidRPr="00097F58">
        <w:rPr>
          <w:rFonts w:ascii="Arial" w:hAnsi="Arial" w:cs="Arial"/>
          <w:sz w:val="20"/>
          <w:szCs w:val="20"/>
        </w:rPr>
        <w:t xml:space="preserve">Anderson and McFarlane (2010) showed that to accomplish any ideal result, the community must be actively included and venturing into the community requires a frame of mind of 'do it with the individuals' which involves getting things done with them not getting things done for them or to them. At the point when things are accomplished for individuals or to individuals the enthusiastic duty is restricted therefore the hugeness of participatory advancement. </w:t>
      </w:r>
      <w:r w:rsidR="00A3685B" w:rsidRPr="00097F58">
        <w:rPr>
          <w:rFonts w:ascii="Arial" w:hAnsi="Arial" w:cs="Arial"/>
          <w:sz w:val="20"/>
          <w:szCs w:val="20"/>
        </w:rPr>
        <w:t xml:space="preserve">Community involvement positively affects the results of an undertaking and this linkage gets established through better aggregation of preferences, better design through use of local knowledge, pressure by community on bureaucracies to perform and better implementation through ownership </w:t>
      </w:r>
      <w:r w:rsidR="00AF7F0C" w:rsidRPr="00097F58">
        <w:rPr>
          <w:rFonts w:ascii="Arial" w:hAnsi="Arial" w:cs="Arial"/>
          <w:sz w:val="20"/>
          <w:szCs w:val="20"/>
        </w:rPr>
        <w:t>(</w:t>
      </w:r>
      <w:proofErr w:type="spellStart"/>
      <w:r w:rsidR="00710432" w:rsidRPr="00097F58">
        <w:rPr>
          <w:rFonts w:ascii="Arial" w:hAnsi="Arial" w:cs="Arial"/>
          <w:sz w:val="20"/>
          <w:szCs w:val="20"/>
          <w:shd w:val="clear" w:color="auto" w:fill="FFFFFF"/>
        </w:rPr>
        <w:t>Boratyńska</w:t>
      </w:r>
      <w:proofErr w:type="spellEnd"/>
      <w:r w:rsidR="00710432" w:rsidRPr="00097F58">
        <w:rPr>
          <w:rFonts w:ascii="Arial" w:hAnsi="Arial" w:cs="Arial"/>
          <w:sz w:val="20"/>
          <w:szCs w:val="20"/>
          <w:shd w:val="clear" w:color="auto" w:fill="FFFFFF"/>
        </w:rPr>
        <w:t xml:space="preserve"> &amp; Huseynov</w:t>
      </w:r>
      <w:r w:rsidR="00AF7F0C" w:rsidRPr="00097F58">
        <w:rPr>
          <w:rFonts w:ascii="Arial" w:hAnsi="Arial" w:cs="Arial"/>
          <w:sz w:val="20"/>
          <w:szCs w:val="20"/>
          <w:shd w:val="clear" w:color="auto" w:fill="FFFFFF"/>
        </w:rPr>
        <w:t xml:space="preserve">, </w:t>
      </w:r>
      <w:r w:rsidR="00710432" w:rsidRPr="00097F58">
        <w:rPr>
          <w:rFonts w:ascii="Arial" w:hAnsi="Arial" w:cs="Arial"/>
          <w:sz w:val="20"/>
          <w:szCs w:val="20"/>
          <w:shd w:val="clear" w:color="auto" w:fill="FFFFFF"/>
        </w:rPr>
        <w:t xml:space="preserve">2017). </w:t>
      </w:r>
      <w:r w:rsidR="00A3685B" w:rsidRPr="00097F58">
        <w:rPr>
          <w:rFonts w:ascii="Arial" w:hAnsi="Arial" w:cs="Arial"/>
          <w:sz w:val="20"/>
          <w:szCs w:val="20"/>
        </w:rPr>
        <w:t xml:space="preserve">When the community appreciates the importance of not only participation but also ownership of the project due to the accrued benefits then there is likelihood of sustainability of the project beyond the exit of the donor. </w:t>
      </w:r>
    </w:p>
    <w:p w14:paraId="13B0CCD0" w14:textId="6B003CC6" w:rsidR="00E5426F" w:rsidRPr="00097F58" w:rsidRDefault="00E5426F" w:rsidP="00097F58">
      <w:pPr>
        <w:jc w:val="both"/>
        <w:rPr>
          <w:rFonts w:ascii="Arial" w:hAnsi="Arial" w:cs="Arial"/>
          <w:sz w:val="20"/>
          <w:szCs w:val="20"/>
        </w:rPr>
      </w:pPr>
    </w:p>
    <w:p w14:paraId="181B677D" w14:textId="5D30D34A" w:rsidR="004546BD" w:rsidRPr="00097F58" w:rsidRDefault="001D5CBC" w:rsidP="00097F58">
      <w:pPr>
        <w:jc w:val="both"/>
        <w:rPr>
          <w:rFonts w:ascii="Arial" w:hAnsi="Arial" w:cs="Arial"/>
          <w:sz w:val="20"/>
          <w:szCs w:val="20"/>
        </w:rPr>
      </w:pPr>
      <w:r w:rsidRPr="00097F58">
        <w:rPr>
          <w:rFonts w:ascii="Arial" w:hAnsi="Arial" w:cs="Arial"/>
          <w:sz w:val="20"/>
          <w:szCs w:val="20"/>
        </w:rPr>
        <w:t>Project sustainability is a major challenge that affects nearly all the developing nations</w:t>
      </w:r>
      <w:r w:rsidR="00E204DB" w:rsidRPr="00097F58">
        <w:rPr>
          <w:rFonts w:ascii="Arial" w:hAnsi="Arial" w:cs="Arial"/>
          <w:sz w:val="20"/>
          <w:szCs w:val="20"/>
          <w:shd w:val="clear" w:color="auto" w:fill="FFFFFF"/>
        </w:rPr>
        <w:t xml:space="preserve"> </w:t>
      </w:r>
      <w:r w:rsidR="00AF7F0C" w:rsidRPr="00097F58">
        <w:rPr>
          <w:rFonts w:ascii="Arial" w:hAnsi="Arial" w:cs="Arial"/>
          <w:sz w:val="20"/>
          <w:szCs w:val="20"/>
          <w:shd w:val="clear" w:color="auto" w:fill="FFFFFF"/>
        </w:rPr>
        <w:t>(</w:t>
      </w:r>
      <w:r w:rsidR="00E204DB" w:rsidRPr="00097F58">
        <w:rPr>
          <w:rFonts w:ascii="Arial" w:hAnsi="Arial" w:cs="Arial"/>
          <w:sz w:val="20"/>
          <w:szCs w:val="20"/>
          <w:shd w:val="clear" w:color="auto" w:fill="FFFFFF"/>
        </w:rPr>
        <w:t>Imasiku,</w:t>
      </w:r>
      <w:r w:rsidR="00AF7F0C" w:rsidRPr="00097F58">
        <w:rPr>
          <w:rFonts w:ascii="Arial" w:hAnsi="Arial" w:cs="Arial"/>
          <w:sz w:val="20"/>
          <w:szCs w:val="20"/>
          <w:shd w:val="clear" w:color="auto" w:fill="FFFFFF"/>
        </w:rPr>
        <w:t xml:space="preserve"> </w:t>
      </w:r>
      <w:r w:rsidR="00E204DB" w:rsidRPr="00097F58">
        <w:rPr>
          <w:rFonts w:ascii="Arial" w:hAnsi="Arial" w:cs="Arial"/>
          <w:sz w:val="20"/>
          <w:szCs w:val="20"/>
          <w:shd w:val="clear" w:color="auto" w:fill="FFFFFF"/>
        </w:rPr>
        <w:t>2021).</w:t>
      </w:r>
      <w:r w:rsidRPr="00097F58">
        <w:rPr>
          <w:rFonts w:ascii="Arial" w:hAnsi="Arial" w:cs="Arial"/>
          <w:sz w:val="20"/>
          <w:szCs w:val="20"/>
        </w:rPr>
        <w:t xml:space="preserve"> </w:t>
      </w:r>
      <w:r w:rsidR="00710A86" w:rsidRPr="00097F58">
        <w:rPr>
          <w:rFonts w:ascii="Arial" w:hAnsi="Arial" w:cs="Arial"/>
          <w:sz w:val="20"/>
          <w:szCs w:val="20"/>
        </w:rPr>
        <w:t xml:space="preserve">The increasing recognition of the importance of sustainability in project management is a positive development, signaling a shift towards more responsible and sustainable </w:t>
      </w:r>
      <w:proofErr w:type="gramStart"/>
      <w:r w:rsidR="00710A86" w:rsidRPr="00097F58">
        <w:rPr>
          <w:rFonts w:ascii="Arial" w:hAnsi="Arial" w:cs="Arial"/>
          <w:sz w:val="20"/>
          <w:szCs w:val="20"/>
        </w:rPr>
        <w:t>practices  (</w:t>
      </w:r>
      <w:proofErr w:type="spellStart"/>
      <w:proofErr w:type="gramEnd"/>
      <w:r w:rsidR="00710A86" w:rsidRPr="00097F58">
        <w:rPr>
          <w:rFonts w:ascii="Arial" w:hAnsi="Arial" w:cs="Arial"/>
          <w:sz w:val="20"/>
          <w:szCs w:val="20"/>
        </w:rPr>
        <w:t>Orieno</w:t>
      </w:r>
      <w:proofErr w:type="spellEnd"/>
      <w:r w:rsidR="00710A86" w:rsidRPr="00097F58">
        <w:rPr>
          <w:rFonts w:ascii="Arial" w:hAnsi="Arial" w:cs="Arial"/>
          <w:sz w:val="20"/>
          <w:szCs w:val="20"/>
        </w:rPr>
        <w:t xml:space="preserve"> </w:t>
      </w:r>
      <w:r w:rsidR="00710A86" w:rsidRPr="00CF4B68">
        <w:rPr>
          <w:rFonts w:ascii="Arial" w:hAnsi="Arial" w:cs="Arial"/>
          <w:i/>
          <w:sz w:val="20"/>
          <w:szCs w:val="20"/>
        </w:rPr>
        <w:t>et al.,</w:t>
      </w:r>
      <w:r w:rsidR="00710A86" w:rsidRPr="00097F58">
        <w:rPr>
          <w:rFonts w:ascii="Arial" w:hAnsi="Arial" w:cs="Arial"/>
          <w:sz w:val="20"/>
          <w:szCs w:val="20"/>
        </w:rPr>
        <w:t xml:space="preserve"> 2024)</w:t>
      </w:r>
      <w:r w:rsidR="00777F3A" w:rsidRPr="00097F58">
        <w:rPr>
          <w:rFonts w:ascii="Arial" w:hAnsi="Arial" w:cs="Arial"/>
          <w:sz w:val="20"/>
          <w:szCs w:val="20"/>
        </w:rPr>
        <w:t xml:space="preserve"> </w:t>
      </w:r>
      <w:r w:rsidR="00777F3A" w:rsidRPr="00097F58">
        <w:rPr>
          <w:rFonts w:ascii="Arial" w:hAnsi="Arial" w:cs="Arial"/>
          <w:sz w:val="20"/>
          <w:szCs w:val="20"/>
          <w:shd w:val="clear" w:color="auto" w:fill="FFFFFF"/>
        </w:rPr>
        <w:t xml:space="preserve">as the sustainability discourse in projects focus on the development of sustainable deliverables (Soares </w:t>
      </w:r>
      <w:r w:rsidR="00777F3A" w:rsidRPr="00CF4B68">
        <w:rPr>
          <w:rFonts w:ascii="Arial" w:hAnsi="Arial" w:cs="Arial"/>
          <w:i/>
          <w:sz w:val="20"/>
          <w:szCs w:val="20"/>
          <w:shd w:val="clear" w:color="auto" w:fill="FFFFFF"/>
        </w:rPr>
        <w:t>et al.,</w:t>
      </w:r>
      <w:r w:rsidR="00777F3A" w:rsidRPr="00097F58">
        <w:rPr>
          <w:rFonts w:ascii="Arial" w:hAnsi="Arial" w:cs="Arial"/>
          <w:sz w:val="20"/>
          <w:szCs w:val="20"/>
          <w:shd w:val="clear" w:color="auto" w:fill="FFFFFF"/>
        </w:rPr>
        <w:t xml:space="preserve"> 2024)</w:t>
      </w:r>
      <w:r w:rsidR="00710A86" w:rsidRPr="00097F58">
        <w:rPr>
          <w:rFonts w:ascii="Arial" w:hAnsi="Arial" w:cs="Arial"/>
          <w:sz w:val="20"/>
          <w:szCs w:val="20"/>
        </w:rPr>
        <w:t xml:space="preserve">. </w:t>
      </w:r>
      <w:r w:rsidR="00255F38" w:rsidRPr="00097F58">
        <w:rPr>
          <w:rFonts w:ascii="Arial" w:hAnsi="Arial" w:cs="Arial"/>
          <w:sz w:val="20"/>
          <w:szCs w:val="20"/>
        </w:rPr>
        <w:t>The connection between sustainability and project management is firmly grounded in the shared goal of achieving positive change (</w:t>
      </w:r>
      <w:r w:rsidR="00255F38" w:rsidRPr="00097F58">
        <w:rPr>
          <w:rFonts w:ascii="Arial" w:hAnsi="Arial" w:cs="Arial"/>
          <w:sz w:val="20"/>
          <w:szCs w:val="20"/>
          <w:shd w:val="clear" w:color="auto" w:fill="FFFFFF"/>
        </w:rPr>
        <w:t xml:space="preserve">Shokouhi &amp; </w:t>
      </w:r>
      <w:proofErr w:type="spellStart"/>
      <w:r w:rsidR="00255F38" w:rsidRPr="00097F58">
        <w:rPr>
          <w:rFonts w:ascii="Arial" w:hAnsi="Arial" w:cs="Arial"/>
          <w:sz w:val="20"/>
          <w:szCs w:val="20"/>
          <w:shd w:val="clear" w:color="auto" w:fill="FFFFFF"/>
        </w:rPr>
        <w:t>Bachari</w:t>
      </w:r>
      <w:proofErr w:type="spellEnd"/>
      <w:r w:rsidR="00255F38" w:rsidRPr="00097F58">
        <w:rPr>
          <w:rFonts w:ascii="Arial" w:hAnsi="Arial" w:cs="Arial"/>
          <w:sz w:val="20"/>
          <w:szCs w:val="20"/>
          <w:shd w:val="clear" w:color="auto" w:fill="FFFFFF"/>
        </w:rPr>
        <w:t>, 2025)</w:t>
      </w:r>
      <w:r w:rsidR="00255F38" w:rsidRPr="00097F58">
        <w:rPr>
          <w:rFonts w:ascii="Arial" w:hAnsi="Arial" w:cs="Arial"/>
          <w:sz w:val="20"/>
          <w:szCs w:val="20"/>
        </w:rPr>
        <w:t xml:space="preserve">. </w:t>
      </w:r>
      <w:r w:rsidRPr="00097F58">
        <w:rPr>
          <w:rFonts w:ascii="Arial" w:hAnsi="Arial" w:cs="Arial"/>
          <w:sz w:val="20"/>
          <w:szCs w:val="20"/>
        </w:rPr>
        <w:t>Donors and other advancement accomplices or Agencies such as the World Bank, DFID, USAID and other reciprocal guide offices have been communicating concerns about project sustainability on the grounds that while the pattern with execution of activities is indicating noteworthy improvement, post-usage supportability is very deficient with not very many tasks being continued</w:t>
      </w:r>
      <w:r w:rsidR="00AF7F0C" w:rsidRPr="00097F58">
        <w:rPr>
          <w:rFonts w:ascii="Arial" w:hAnsi="Arial" w:cs="Arial"/>
          <w:sz w:val="20"/>
          <w:szCs w:val="20"/>
        </w:rPr>
        <w:t xml:space="preserve"> (</w:t>
      </w:r>
      <w:proofErr w:type="spellStart"/>
      <w:r w:rsidR="004546BD" w:rsidRPr="00097F58">
        <w:rPr>
          <w:rFonts w:ascii="Arial" w:eastAsia="Times New Roman" w:hAnsi="Arial" w:cs="Arial"/>
          <w:sz w:val="20"/>
          <w:szCs w:val="20"/>
        </w:rPr>
        <w:t>Kanyanya</w:t>
      </w:r>
      <w:proofErr w:type="spellEnd"/>
      <w:r w:rsidR="00AF7F0C" w:rsidRPr="00097F58">
        <w:rPr>
          <w:rFonts w:ascii="Arial" w:eastAsia="Times New Roman" w:hAnsi="Arial" w:cs="Arial"/>
          <w:sz w:val="20"/>
          <w:szCs w:val="20"/>
        </w:rPr>
        <w:t xml:space="preserve"> </w:t>
      </w:r>
      <w:r w:rsidR="00AF7F0C" w:rsidRPr="00097F58">
        <w:rPr>
          <w:rFonts w:ascii="Arial" w:eastAsia="Times New Roman" w:hAnsi="Arial" w:cs="Arial"/>
          <w:i/>
          <w:sz w:val="20"/>
          <w:szCs w:val="20"/>
        </w:rPr>
        <w:t>et al.,</w:t>
      </w:r>
      <w:r w:rsidR="004546BD" w:rsidRPr="00097F58">
        <w:rPr>
          <w:rFonts w:ascii="Arial" w:hAnsi="Arial" w:cs="Arial"/>
          <w:sz w:val="20"/>
          <w:szCs w:val="20"/>
        </w:rPr>
        <w:t xml:space="preserve">2014) demonstrated that active community involvement improves the match between community needs and what the community acquires from a venture. Active involvement is the most key of all the empowerment fundamentals mainly because of ensuring proper resource mobilization and utilization, higher degree of volunteerism and a brighter community spirit thus yielding better results. </w:t>
      </w:r>
      <w:proofErr w:type="spellStart"/>
      <w:r w:rsidR="00813225" w:rsidRPr="00097F58">
        <w:rPr>
          <w:rFonts w:ascii="Arial" w:hAnsi="Arial" w:cs="Arial"/>
          <w:sz w:val="20"/>
          <w:szCs w:val="20"/>
          <w:shd w:val="clear" w:color="auto" w:fill="FFFFFF"/>
        </w:rPr>
        <w:t>Muchelule</w:t>
      </w:r>
      <w:proofErr w:type="spellEnd"/>
      <w:r w:rsidR="00AF7F0C" w:rsidRPr="00097F58">
        <w:rPr>
          <w:rFonts w:ascii="Arial" w:hAnsi="Arial" w:cs="Arial"/>
          <w:sz w:val="20"/>
          <w:szCs w:val="20"/>
          <w:shd w:val="clear" w:color="auto" w:fill="FFFFFF"/>
        </w:rPr>
        <w:t xml:space="preserve"> </w:t>
      </w:r>
      <w:r w:rsidR="00813225" w:rsidRPr="00097F58">
        <w:rPr>
          <w:rFonts w:ascii="Arial" w:hAnsi="Arial" w:cs="Arial"/>
          <w:sz w:val="20"/>
          <w:szCs w:val="20"/>
          <w:shd w:val="clear" w:color="auto" w:fill="FFFFFF"/>
        </w:rPr>
        <w:t>(2018)</w:t>
      </w:r>
      <w:r w:rsidR="00AF7F0C" w:rsidRPr="00097F58">
        <w:rPr>
          <w:rFonts w:ascii="Arial" w:hAnsi="Arial" w:cs="Arial"/>
          <w:sz w:val="20"/>
          <w:szCs w:val="20"/>
          <w:shd w:val="clear" w:color="auto" w:fill="FFFFFF"/>
        </w:rPr>
        <w:t>,</w:t>
      </w:r>
      <w:r w:rsidR="00813225" w:rsidRPr="00097F58">
        <w:rPr>
          <w:rFonts w:ascii="Arial" w:hAnsi="Arial" w:cs="Arial"/>
          <w:sz w:val="20"/>
          <w:szCs w:val="20"/>
          <w:shd w:val="clear" w:color="auto" w:fill="FFFFFF"/>
        </w:rPr>
        <w:t> </w:t>
      </w:r>
      <w:r w:rsidR="004546BD" w:rsidRPr="00097F58">
        <w:rPr>
          <w:rFonts w:ascii="Arial" w:hAnsi="Arial" w:cs="Arial"/>
          <w:sz w:val="20"/>
          <w:szCs w:val="20"/>
        </w:rPr>
        <w:t xml:space="preserve">adds that community involvement upgrades expertise advancement and feeling of proprietorship that stimulates powerful execution and sustainability of projects. Through community involvement individuals gain aptitudes for an aggregate activity that upgrades sustainability of ventures (Olukotun, 2008). </w:t>
      </w:r>
      <w:r w:rsidR="006D7ACD" w:rsidRPr="00097F58">
        <w:rPr>
          <w:rFonts w:ascii="Arial" w:hAnsi="Arial" w:cs="Arial"/>
          <w:sz w:val="20"/>
          <w:szCs w:val="20"/>
        </w:rPr>
        <w:t>This is because a</w:t>
      </w:r>
      <w:r w:rsidR="004546BD" w:rsidRPr="00097F58">
        <w:rPr>
          <w:rFonts w:ascii="Arial" w:hAnsi="Arial" w:cs="Arial"/>
          <w:sz w:val="20"/>
          <w:szCs w:val="20"/>
        </w:rPr>
        <w:t xml:space="preserve">ctive community inclusion </w:t>
      </w:r>
      <w:r w:rsidR="00C76281" w:rsidRPr="00097F58">
        <w:rPr>
          <w:rFonts w:ascii="Arial" w:hAnsi="Arial" w:cs="Arial"/>
          <w:sz w:val="20"/>
          <w:szCs w:val="20"/>
        </w:rPr>
        <w:t>tend</w:t>
      </w:r>
      <w:r w:rsidR="006D7ACD" w:rsidRPr="00097F58">
        <w:rPr>
          <w:rFonts w:ascii="Arial" w:hAnsi="Arial" w:cs="Arial"/>
          <w:sz w:val="20"/>
          <w:szCs w:val="20"/>
        </w:rPr>
        <w:t>s</w:t>
      </w:r>
      <w:r w:rsidR="00C76281" w:rsidRPr="00097F58">
        <w:rPr>
          <w:rFonts w:ascii="Arial" w:hAnsi="Arial" w:cs="Arial"/>
          <w:sz w:val="20"/>
          <w:szCs w:val="20"/>
        </w:rPr>
        <w:t xml:space="preserve"> to improve</w:t>
      </w:r>
      <w:r w:rsidR="004546BD" w:rsidRPr="00097F58">
        <w:rPr>
          <w:rFonts w:ascii="Arial" w:hAnsi="Arial" w:cs="Arial"/>
          <w:sz w:val="20"/>
          <w:szCs w:val="20"/>
        </w:rPr>
        <w:t xml:space="preserve"> realization, support and manageability of </w:t>
      </w:r>
      <w:r w:rsidR="00C76281" w:rsidRPr="00097F58">
        <w:rPr>
          <w:rFonts w:ascii="Arial" w:hAnsi="Arial" w:cs="Arial"/>
          <w:sz w:val="20"/>
          <w:szCs w:val="20"/>
        </w:rPr>
        <w:t xml:space="preserve">project </w:t>
      </w:r>
      <w:r w:rsidR="004546BD" w:rsidRPr="00097F58">
        <w:rPr>
          <w:rFonts w:ascii="Arial" w:hAnsi="Arial" w:cs="Arial"/>
          <w:sz w:val="20"/>
          <w:szCs w:val="20"/>
        </w:rPr>
        <w:t xml:space="preserve">tasks. </w:t>
      </w:r>
    </w:p>
    <w:p w14:paraId="52C68364" w14:textId="05D03F29" w:rsidR="004546BD" w:rsidRPr="00097F58" w:rsidRDefault="004546BD" w:rsidP="00097F58">
      <w:pPr>
        <w:jc w:val="both"/>
        <w:rPr>
          <w:rFonts w:ascii="Arial" w:hAnsi="Arial" w:cs="Arial"/>
          <w:sz w:val="20"/>
          <w:szCs w:val="20"/>
        </w:rPr>
      </w:pPr>
    </w:p>
    <w:p w14:paraId="1E21D58A" w14:textId="35269E04" w:rsidR="0081530F" w:rsidRPr="00097F58" w:rsidRDefault="008D5FC1" w:rsidP="00097F58">
      <w:pPr>
        <w:jc w:val="both"/>
        <w:rPr>
          <w:rFonts w:ascii="Arial" w:hAnsi="Arial" w:cs="Arial"/>
          <w:sz w:val="20"/>
          <w:szCs w:val="20"/>
        </w:rPr>
      </w:pPr>
      <w:r w:rsidRPr="00097F58">
        <w:rPr>
          <w:rFonts w:ascii="Arial" w:hAnsi="Arial" w:cs="Arial"/>
          <w:sz w:val="20"/>
          <w:szCs w:val="20"/>
        </w:rPr>
        <w:t xml:space="preserve">In spite of gigantic measures of cash having been spent on execution of advancement extends in Kenya, poor activities supportability </w:t>
      </w:r>
      <w:r w:rsidR="006D7ACD" w:rsidRPr="00097F58">
        <w:rPr>
          <w:rFonts w:ascii="Arial" w:hAnsi="Arial" w:cs="Arial"/>
          <w:sz w:val="20"/>
          <w:szCs w:val="20"/>
        </w:rPr>
        <w:t>limits</w:t>
      </w:r>
      <w:r w:rsidRPr="00097F58">
        <w:rPr>
          <w:rFonts w:ascii="Arial" w:hAnsi="Arial" w:cs="Arial"/>
          <w:sz w:val="20"/>
          <w:szCs w:val="20"/>
        </w:rPr>
        <w:t xml:space="preserve"> the profits expected of these ventures. Different components in charge of poor task manageability are straightforward </w:t>
      </w:r>
      <w:r w:rsidR="006D7ACD" w:rsidRPr="00097F58">
        <w:rPr>
          <w:rFonts w:ascii="Arial" w:hAnsi="Arial" w:cs="Arial"/>
          <w:sz w:val="20"/>
          <w:szCs w:val="20"/>
        </w:rPr>
        <w:t xml:space="preserve">while </w:t>
      </w:r>
      <w:r w:rsidRPr="00097F58">
        <w:rPr>
          <w:rFonts w:ascii="Arial" w:hAnsi="Arial" w:cs="Arial"/>
          <w:sz w:val="20"/>
          <w:szCs w:val="20"/>
        </w:rPr>
        <w:t xml:space="preserve">others </w:t>
      </w:r>
      <w:r w:rsidR="006D7ACD" w:rsidRPr="00097F58">
        <w:rPr>
          <w:rFonts w:ascii="Arial" w:hAnsi="Arial" w:cs="Arial"/>
          <w:sz w:val="20"/>
          <w:szCs w:val="20"/>
        </w:rPr>
        <w:t xml:space="preserve">not so direct but are all embedded in the weaknesses </w:t>
      </w:r>
      <w:r w:rsidR="00D07E0E" w:rsidRPr="00097F58">
        <w:rPr>
          <w:rFonts w:ascii="Arial" w:hAnsi="Arial" w:cs="Arial"/>
          <w:sz w:val="20"/>
          <w:szCs w:val="20"/>
        </w:rPr>
        <w:t>within</w:t>
      </w:r>
      <w:r w:rsidR="006D7ACD" w:rsidRPr="00097F58">
        <w:rPr>
          <w:rFonts w:ascii="Arial" w:hAnsi="Arial" w:cs="Arial"/>
          <w:sz w:val="20"/>
          <w:szCs w:val="20"/>
        </w:rPr>
        <w:t xml:space="preserve"> the project and threats from the environment</w:t>
      </w:r>
      <w:r w:rsidR="00D07E0E" w:rsidRPr="00097F58">
        <w:rPr>
          <w:rFonts w:ascii="Arial" w:hAnsi="Arial" w:cs="Arial"/>
          <w:sz w:val="20"/>
          <w:szCs w:val="20"/>
        </w:rPr>
        <w:t xml:space="preserve"> or outside of the project</w:t>
      </w:r>
      <w:r w:rsidRPr="00097F58">
        <w:rPr>
          <w:rFonts w:ascii="Arial" w:hAnsi="Arial" w:cs="Arial"/>
          <w:sz w:val="20"/>
          <w:szCs w:val="20"/>
        </w:rPr>
        <w:t xml:space="preserve"> (Lemba, 2009). Low community involvement is said to prompt decreased undertaking adequacy and in this way low project impact (Mwangi, 2014). </w:t>
      </w:r>
      <w:r w:rsidR="00B75DEC" w:rsidRPr="00097F58">
        <w:rPr>
          <w:rFonts w:ascii="Arial" w:hAnsi="Arial" w:cs="Arial"/>
          <w:sz w:val="20"/>
          <w:szCs w:val="20"/>
        </w:rPr>
        <w:t>Community participation is considered a significant strategy for making local-level development projects more accountable, citizen-centric, and sustainable (</w:t>
      </w:r>
      <w:proofErr w:type="spellStart"/>
      <w:r w:rsidR="00B75DEC" w:rsidRPr="00097F58">
        <w:rPr>
          <w:rFonts w:ascii="Arial" w:hAnsi="Arial" w:cs="Arial"/>
          <w:sz w:val="20"/>
          <w:szCs w:val="20"/>
        </w:rPr>
        <w:t>Costumado</w:t>
      </w:r>
      <w:proofErr w:type="spellEnd"/>
      <w:r w:rsidR="00B75DEC" w:rsidRPr="00097F58">
        <w:rPr>
          <w:rFonts w:ascii="Arial" w:hAnsi="Arial" w:cs="Arial"/>
          <w:sz w:val="20"/>
          <w:szCs w:val="20"/>
        </w:rPr>
        <w:t xml:space="preserve"> &amp; Chemane, 2024). </w:t>
      </w:r>
      <w:r w:rsidRPr="00097F58">
        <w:rPr>
          <w:rFonts w:ascii="Arial" w:hAnsi="Arial" w:cs="Arial"/>
          <w:sz w:val="20"/>
          <w:szCs w:val="20"/>
        </w:rPr>
        <w:t>Community contribution realizes various encounters and emotions from various individuals in various conditions and even in comparable circumstances on the grounds that the advantages that accumulate from it may not be the equiv</w:t>
      </w:r>
      <w:r w:rsidR="0058468B" w:rsidRPr="00097F58">
        <w:rPr>
          <w:rFonts w:ascii="Arial" w:hAnsi="Arial" w:cs="Arial"/>
          <w:sz w:val="20"/>
          <w:szCs w:val="20"/>
        </w:rPr>
        <w:t>alent for all</w:t>
      </w:r>
      <w:r w:rsidRPr="00097F58">
        <w:rPr>
          <w:rFonts w:ascii="Arial" w:hAnsi="Arial" w:cs="Arial"/>
          <w:sz w:val="20"/>
          <w:szCs w:val="20"/>
        </w:rPr>
        <w:t xml:space="preserve">. </w:t>
      </w:r>
      <w:r w:rsidR="0081530F" w:rsidRPr="00097F58">
        <w:rPr>
          <w:rFonts w:ascii="Arial" w:hAnsi="Arial" w:cs="Arial"/>
          <w:sz w:val="20"/>
          <w:szCs w:val="20"/>
        </w:rPr>
        <w:t>Community involvement in activities such as collection and analysis of information; prioritization, ranking, stocking taking of resources owned, fund raising, agreeing and developing plans, allocating roles to members, report writing, communication and impact involve high level of community involvement (</w:t>
      </w:r>
      <w:proofErr w:type="spellStart"/>
      <w:r w:rsidR="00533E78" w:rsidRPr="00097F58">
        <w:rPr>
          <w:rFonts w:ascii="Arial" w:eastAsia="Times New Roman" w:hAnsi="Arial" w:cs="Arial"/>
          <w:sz w:val="20"/>
          <w:szCs w:val="20"/>
        </w:rPr>
        <w:t>Kanyanya</w:t>
      </w:r>
      <w:proofErr w:type="spellEnd"/>
      <w:r w:rsidR="00533E78" w:rsidRPr="00097F58">
        <w:rPr>
          <w:rFonts w:ascii="Arial" w:eastAsia="Times New Roman" w:hAnsi="Arial" w:cs="Arial"/>
          <w:sz w:val="20"/>
          <w:szCs w:val="20"/>
        </w:rPr>
        <w:t xml:space="preserve">, </w:t>
      </w:r>
      <w:r w:rsidR="00533E78" w:rsidRPr="00097F58">
        <w:rPr>
          <w:rFonts w:ascii="Arial" w:eastAsia="Times New Roman" w:hAnsi="Arial" w:cs="Arial"/>
          <w:i/>
          <w:sz w:val="20"/>
          <w:szCs w:val="20"/>
        </w:rPr>
        <w:t>et al.,</w:t>
      </w:r>
      <w:r w:rsidR="00533E78" w:rsidRPr="00097F58">
        <w:rPr>
          <w:rFonts w:ascii="Arial" w:eastAsia="Times New Roman" w:hAnsi="Arial" w:cs="Arial"/>
          <w:sz w:val="20"/>
          <w:szCs w:val="20"/>
        </w:rPr>
        <w:t xml:space="preserve"> </w:t>
      </w:r>
      <w:r w:rsidR="00533E78" w:rsidRPr="00097F58">
        <w:rPr>
          <w:rFonts w:ascii="Arial" w:hAnsi="Arial" w:cs="Arial"/>
          <w:sz w:val="20"/>
          <w:szCs w:val="20"/>
        </w:rPr>
        <w:t>2014)</w:t>
      </w:r>
      <w:r w:rsidR="0081530F" w:rsidRPr="00097F58">
        <w:rPr>
          <w:rFonts w:ascii="Arial" w:hAnsi="Arial" w:cs="Arial"/>
          <w:sz w:val="20"/>
          <w:szCs w:val="20"/>
        </w:rPr>
        <w:t xml:space="preserve">. Active involvement of the community in needs assessment facilitates proper problem or need diagnosis hence clear definition of the problem in many ways. For example, Community Based Planning enables communities to design within their own assets, around their very own needs and inside their own conditions (Olukotun, 2008). </w:t>
      </w:r>
      <w:r w:rsidR="00B75DEC" w:rsidRPr="00097F58">
        <w:rPr>
          <w:rFonts w:ascii="Arial" w:hAnsi="Arial" w:cs="Arial"/>
          <w:sz w:val="20"/>
          <w:szCs w:val="20"/>
        </w:rPr>
        <w:t xml:space="preserve">Community engagement in local development programs is an indispensable tool for ensuring that projects are not just only successfully implemented but also meaningful, providing the host community with a platform for sustainable growth (Ara </w:t>
      </w:r>
      <w:r w:rsidR="00B75DEC" w:rsidRPr="00CF4B68">
        <w:rPr>
          <w:rFonts w:ascii="Arial" w:hAnsi="Arial" w:cs="Arial"/>
          <w:i/>
          <w:sz w:val="20"/>
          <w:szCs w:val="20"/>
        </w:rPr>
        <w:t>et al.,</w:t>
      </w:r>
      <w:r w:rsidR="00B75DEC" w:rsidRPr="00097F58">
        <w:rPr>
          <w:rFonts w:ascii="Arial" w:hAnsi="Arial" w:cs="Arial"/>
          <w:sz w:val="20"/>
          <w:szCs w:val="20"/>
        </w:rPr>
        <w:t xml:space="preserve"> 2024). </w:t>
      </w:r>
      <w:r w:rsidR="0081530F" w:rsidRPr="00097F58">
        <w:rPr>
          <w:rFonts w:ascii="Arial" w:hAnsi="Arial" w:cs="Arial"/>
          <w:sz w:val="20"/>
          <w:szCs w:val="20"/>
        </w:rPr>
        <w:t xml:space="preserve">This approach may improve service delivery and democratic engagement which enhances collective action in management of development projects and empowering communities. </w:t>
      </w:r>
    </w:p>
    <w:p w14:paraId="6C533F0E" w14:textId="77777777" w:rsidR="0081530F" w:rsidRPr="00097F58" w:rsidRDefault="0081530F" w:rsidP="00097F58">
      <w:pPr>
        <w:jc w:val="both"/>
        <w:rPr>
          <w:rFonts w:ascii="Arial" w:hAnsi="Arial" w:cs="Arial"/>
          <w:sz w:val="20"/>
          <w:szCs w:val="20"/>
        </w:rPr>
      </w:pPr>
    </w:p>
    <w:p w14:paraId="7CCEEB22" w14:textId="59CA3649" w:rsidR="00F15CF5" w:rsidRPr="00097F58" w:rsidRDefault="008D5FC1" w:rsidP="00097F58">
      <w:pPr>
        <w:tabs>
          <w:tab w:val="left" w:pos="2625"/>
        </w:tabs>
        <w:ind w:right="-7"/>
        <w:jc w:val="both"/>
        <w:rPr>
          <w:rFonts w:ascii="Arial" w:eastAsia="Times New Roman" w:hAnsi="Arial" w:cs="Arial"/>
          <w:sz w:val="20"/>
          <w:szCs w:val="20"/>
        </w:rPr>
      </w:pPr>
      <w:r w:rsidRPr="00097F58">
        <w:rPr>
          <w:rFonts w:ascii="Arial" w:hAnsi="Arial" w:cs="Arial"/>
          <w:sz w:val="20"/>
          <w:szCs w:val="20"/>
        </w:rPr>
        <w:t xml:space="preserve">Tharaka South Sub-County is in the Arid and Semi-Arid Land (ASAL) regions in Upper Eastern locale of Kenya which experience </w:t>
      </w:r>
      <w:r w:rsidR="0081530F" w:rsidRPr="00097F58">
        <w:rPr>
          <w:rFonts w:ascii="Arial" w:hAnsi="Arial" w:cs="Arial"/>
          <w:sz w:val="20"/>
          <w:szCs w:val="20"/>
        </w:rPr>
        <w:t>across the board and ceaseless f</w:t>
      </w:r>
      <w:r w:rsidRPr="00097F58">
        <w:rPr>
          <w:rFonts w:ascii="Arial" w:hAnsi="Arial" w:cs="Arial"/>
          <w:sz w:val="20"/>
          <w:szCs w:val="20"/>
        </w:rPr>
        <w:t xml:space="preserve">ood insecurity. </w:t>
      </w:r>
      <w:r w:rsidR="00C76281" w:rsidRPr="00097F58">
        <w:rPr>
          <w:rFonts w:ascii="Arial" w:hAnsi="Arial" w:cs="Arial"/>
          <w:sz w:val="20"/>
          <w:szCs w:val="20"/>
        </w:rPr>
        <w:t>The Sub County receives</w:t>
      </w:r>
      <w:r w:rsidRPr="00097F58">
        <w:rPr>
          <w:rFonts w:ascii="Arial" w:hAnsi="Arial" w:cs="Arial"/>
          <w:sz w:val="20"/>
          <w:szCs w:val="20"/>
        </w:rPr>
        <w:t xml:space="preserve"> </w:t>
      </w:r>
      <w:r w:rsidR="006D7ACD" w:rsidRPr="00097F58">
        <w:rPr>
          <w:rFonts w:ascii="Arial" w:hAnsi="Arial" w:cs="Arial"/>
          <w:sz w:val="20"/>
          <w:szCs w:val="20"/>
        </w:rPr>
        <w:t>insufficient</w:t>
      </w:r>
      <w:r w:rsidRPr="00097F58">
        <w:rPr>
          <w:rFonts w:ascii="Arial" w:hAnsi="Arial" w:cs="Arial"/>
          <w:sz w:val="20"/>
          <w:szCs w:val="20"/>
        </w:rPr>
        <w:t xml:space="preserve"> rainfall and encounters dry spells prompting crop disappointments and starvation to the community </w:t>
      </w:r>
      <w:r w:rsidR="00AF7F0C" w:rsidRPr="00097F58">
        <w:rPr>
          <w:rFonts w:ascii="Arial" w:hAnsi="Arial" w:cs="Arial"/>
          <w:sz w:val="20"/>
          <w:szCs w:val="20"/>
        </w:rPr>
        <w:t>(</w:t>
      </w:r>
      <w:proofErr w:type="spellStart"/>
      <w:r w:rsidR="00813225" w:rsidRPr="00097F58">
        <w:rPr>
          <w:rFonts w:ascii="Arial" w:hAnsi="Arial" w:cs="Arial"/>
          <w:sz w:val="20"/>
          <w:szCs w:val="20"/>
          <w:shd w:val="clear" w:color="auto" w:fill="FFFFFF"/>
        </w:rPr>
        <w:t>Gioto</w:t>
      </w:r>
      <w:proofErr w:type="spellEnd"/>
      <w:r w:rsidR="00AF7F0C" w:rsidRPr="00097F58">
        <w:rPr>
          <w:rFonts w:ascii="Arial" w:hAnsi="Arial" w:cs="Arial"/>
          <w:sz w:val="20"/>
          <w:szCs w:val="20"/>
          <w:shd w:val="clear" w:color="auto" w:fill="FFFFFF"/>
        </w:rPr>
        <w:t xml:space="preserve">, </w:t>
      </w:r>
      <w:r w:rsidR="00813225" w:rsidRPr="00097F58">
        <w:rPr>
          <w:rFonts w:ascii="Arial" w:hAnsi="Arial" w:cs="Arial"/>
          <w:sz w:val="20"/>
          <w:szCs w:val="20"/>
          <w:shd w:val="clear" w:color="auto" w:fill="FFFFFF"/>
        </w:rPr>
        <w:t>2018). </w:t>
      </w:r>
      <w:r w:rsidRPr="00097F58">
        <w:rPr>
          <w:rFonts w:ascii="Arial" w:hAnsi="Arial" w:cs="Arial"/>
          <w:sz w:val="20"/>
          <w:szCs w:val="20"/>
        </w:rPr>
        <w:t xml:space="preserve">Because of regular harvest disappointments, the community depends for the most part on help sustenance supplies from the Government, different contributors and religious associations. Notwithstanding help nourishment supplies, the Government and other improvement offices have been actualizing sustenance security extends in the Sub-County to address the nourishment frailty. </w:t>
      </w:r>
      <w:r w:rsidR="00F15CF5" w:rsidRPr="00097F58">
        <w:rPr>
          <w:rFonts w:ascii="Arial" w:hAnsi="Arial" w:cs="Arial"/>
          <w:sz w:val="20"/>
          <w:szCs w:val="20"/>
        </w:rPr>
        <w:t xml:space="preserve">NGOs have been into these ASAL zones in Kenya including Tharaka South Sub County implementing various food security projects that keep running into a huge number of dollars. Some of these projects include: </w:t>
      </w:r>
      <w:proofErr w:type="spellStart"/>
      <w:r w:rsidR="00F15CF5" w:rsidRPr="00097F58">
        <w:rPr>
          <w:rFonts w:ascii="Arial" w:hAnsi="Arial" w:cs="Arial"/>
          <w:sz w:val="20"/>
          <w:szCs w:val="20"/>
        </w:rPr>
        <w:t>Njaa</w:t>
      </w:r>
      <w:proofErr w:type="spellEnd"/>
      <w:r w:rsidR="00F15CF5" w:rsidRPr="00097F58">
        <w:rPr>
          <w:rFonts w:ascii="Arial" w:hAnsi="Arial" w:cs="Arial"/>
          <w:sz w:val="20"/>
          <w:szCs w:val="20"/>
        </w:rPr>
        <w:t xml:space="preserve"> </w:t>
      </w:r>
      <w:proofErr w:type="spellStart"/>
      <w:r w:rsidR="00F15CF5" w:rsidRPr="00097F58">
        <w:rPr>
          <w:rFonts w:ascii="Arial" w:hAnsi="Arial" w:cs="Arial"/>
          <w:sz w:val="20"/>
          <w:szCs w:val="20"/>
        </w:rPr>
        <w:t>Marufuku</w:t>
      </w:r>
      <w:proofErr w:type="spellEnd"/>
      <w:r w:rsidR="00F15CF5" w:rsidRPr="00097F58">
        <w:rPr>
          <w:rFonts w:ascii="Arial" w:hAnsi="Arial" w:cs="Arial"/>
          <w:sz w:val="20"/>
          <w:szCs w:val="20"/>
        </w:rPr>
        <w:t xml:space="preserve"> Kenya, Traditional high value food crops promotion project, Promotion of private sector development in agriculture, Kenya Agricultural Productivity and Agribusiness Project, East African Agricultural Productivity Project among others</w:t>
      </w:r>
      <w:r w:rsidR="00813225" w:rsidRPr="00097F58">
        <w:rPr>
          <w:rFonts w:ascii="Arial" w:hAnsi="Arial" w:cs="Arial"/>
          <w:sz w:val="20"/>
          <w:szCs w:val="20"/>
          <w:shd w:val="clear" w:color="auto" w:fill="FFFFFF"/>
        </w:rPr>
        <w:t xml:space="preserve"> </w:t>
      </w:r>
      <w:proofErr w:type="spellStart"/>
      <w:r w:rsidR="00813225" w:rsidRPr="00097F58">
        <w:rPr>
          <w:rFonts w:ascii="Arial" w:hAnsi="Arial" w:cs="Arial"/>
          <w:sz w:val="20"/>
          <w:szCs w:val="20"/>
          <w:shd w:val="clear" w:color="auto" w:fill="FFFFFF"/>
        </w:rPr>
        <w:t>Lokuruka</w:t>
      </w:r>
      <w:proofErr w:type="spellEnd"/>
      <w:r w:rsidR="00813225" w:rsidRPr="00097F58">
        <w:rPr>
          <w:rFonts w:ascii="Arial" w:hAnsi="Arial" w:cs="Arial"/>
          <w:sz w:val="20"/>
          <w:szCs w:val="20"/>
          <w:shd w:val="clear" w:color="auto" w:fill="FFFFFF"/>
        </w:rPr>
        <w:t xml:space="preserve"> (2021)</w:t>
      </w:r>
      <w:r w:rsidR="00F15CF5" w:rsidRPr="00097F58">
        <w:rPr>
          <w:rFonts w:ascii="Arial" w:hAnsi="Arial" w:cs="Arial"/>
          <w:sz w:val="20"/>
          <w:szCs w:val="20"/>
        </w:rPr>
        <w:t xml:space="preserve">. In spite of these ventures having been actualized in the Tharaka South Sub County, 64% of the community is as yet poor and dependent on relief food distribution every year </w:t>
      </w:r>
      <w:r w:rsidR="00AF7F0C" w:rsidRPr="00097F58">
        <w:rPr>
          <w:rFonts w:ascii="Arial" w:hAnsi="Arial" w:cs="Arial"/>
          <w:sz w:val="20"/>
          <w:szCs w:val="20"/>
        </w:rPr>
        <w:t>(</w:t>
      </w:r>
      <w:r w:rsidR="00AF7F0C" w:rsidRPr="00097F58">
        <w:rPr>
          <w:rFonts w:ascii="Arial" w:hAnsi="Arial" w:cs="Arial"/>
          <w:sz w:val="20"/>
          <w:szCs w:val="20"/>
          <w:shd w:val="clear" w:color="auto" w:fill="FFFFFF"/>
        </w:rPr>
        <w:t xml:space="preserve">Kawira, </w:t>
      </w:r>
      <w:r w:rsidR="00D84D66" w:rsidRPr="00097F58">
        <w:rPr>
          <w:rFonts w:ascii="Arial" w:hAnsi="Arial" w:cs="Arial"/>
          <w:sz w:val="20"/>
          <w:szCs w:val="20"/>
          <w:shd w:val="clear" w:color="auto" w:fill="FFFFFF"/>
        </w:rPr>
        <w:t xml:space="preserve">2022). </w:t>
      </w:r>
      <w:r w:rsidR="00F15CF5" w:rsidRPr="00097F58">
        <w:rPr>
          <w:rFonts w:ascii="Arial" w:hAnsi="Arial" w:cs="Arial"/>
          <w:sz w:val="20"/>
          <w:szCs w:val="20"/>
        </w:rPr>
        <w:t xml:space="preserve">Food security projects have not been fruitful in light of the fact that the recipients have remained food insecure for a long period. Along these lines these food security projects have not conveyed what they were planned to, according to the stakeholder desires. This study examined the </w:t>
      </w:r>
      <w:r w:rsidR="00F15CF5" w:rsidRPr="00097F58">
        <w:rPr>
          <w:rFonts w:ascii="Arial" w:eastAsia="Times New Roman" w:hAnsi="Arial" w:cs="Arial"/>
          <w:sz w:val="20"/>
          <w:szCs w:val="20"/>
        </w:rPr>
        <w:t>Role of Community Participation on Sustainability of Donor Funded Food Security Projects in Tharaka South Sub County in Kenya.</w:t>
      </w:r>
    </w:p>
    <w:p w14:paraId="30D5EF22" w14:textId="77777777" w:rsidR="00F15CF5" w:rsidRPr="00097F58" w:rsidRDefault="00F15CF5" w:rsidP="00097F58">
      <w:pPr>
        <w:jc w:val="both"/>
        <w:rPr>
          <w:rFonts w:ascii="Arial" w:hAnsi="Arial" w:cs="Arial"/>
          <w:b/>
          <w:sz w:val="20"/>
          <w:szCs w:val="20"/>
        </w:rPr>
      </w:pPr>
    </w:p>
    <w:p w14:paraId="76DE8CC1" w14:textId="7D2D553A" w:rsidR="00846F4D" w:rsidRPr="00097F58" w:rsidRDefault="001A7BA3" w:rsidP="00097F58">
      <w:pPr>
        <w:rPr>
          <w:rFonts w:ascii="Arial" w:hAnsi="Arial" w:cs="Arial"/>
          <w:sz w:val="20"/>
          <w:szCs w:val="20"/>
        </w:rPr>
      </w:pPr>
      <w:bookmarkStart w:id="28" w:name="_Toc448299312"/>
      <w:bookmarkStart w:id="29" w:name="_Toc458195180"/>
      <w:bookmarkStart w:id="30" w:name="_Toc486292267"/>
      <w:bookmarkStart w:id="31" w:name="_Toc486292664"/>
      <w:bookmarkStart w:id="32" w:name="_Toc486292719"/>
      <w:bookmarkStart w:id="33" w:name="_Toc488636218"/>
      <w:bookmarkStart w:id="34" w:name="_Toc516523142"/>
      <w:bookmarkStart w:id="35" w:name="_Toc1201836"/>
      <w:bookmarkStart w:id="36" w:name="_Toc1717601"/>
      <w:bookmarkStart w:id="37" w:name="_Toc19598587"/>
      <w:bookmarkEnd w:id="19"/>
      <w:bookmarkEnd w:id="20"/>
      <w:bookmarkEnd w:id="21"/>
      <w:bookmarkEnd w:id="22"/>
      <w:bookmarkEnd w:id="23"/>
      <w:bookmarkEnd w:id="24"/>
      <w:bookmarkEnd w:id="25"/>
      <w:bookmarkEnd w:id="26"/>
      <w:bookmarkEnd w:id="27"/>
      <w:r w:rsidRPr="00097F58">
        <w:rPr>
          <w:rFonts w:ascii="Arial" w:hAnsi="Arial" w:cs="Arial"/>
          <w:b/>
          <w:sz w:val="20"/>
          <w:szCs w:val="20"/>
        </w:rPr>
        <w:t>2. METHODOLOGY</w:t>
      </w:r>
      <w:bookmarkEnd w:id="28"/>
      <w:bookmarkEnd w:id="29"/>
      <w:bookmarkEnd w:id="30"/>
      <w:bookmarkEnd w:id="31"/>
      <w:bookmarkEnd w:id="32"/>
      <w:bookmarkEnd w:id="33"/>
      <w:bookmarkEnd w:id="34"/>
      <w:bookmarkEnd w:id="35"/>
      <w:bookmarkEnd w:id="36"/>
      <w:bookmarkEnd w:id="37"/>
    </w:p>
    <w:p w14:paraId="5233158C" w14:textId="09F6EE53" w:rsidR="00655DB4" w:rsidRPr="00097F58" w:rsidRDefault="00846F4D" w:rsidP="00097F58">
      <w:pPr>
        <w:ind w:right="-7"/>
        <w:jc w:val="both"/>
        <w:rPr>
          <w:rFonts w:ascii="Arial" w:eastAsia="Times New Roman" w:hAnsi="Arial" w:cs="Arial"/>
          <w:sz w:val="20"/>
          <w:szCs w:val="20"/>
        </w:rPr>
      </w:pPr>
      <w:r w:rsidRPr="00097F58">
        <w:rPr>
          <w:rFonts w:ascii="Arial" w:eastAsia="Times New Roman" w:hAnsi="Arial" w:cs="Arial"/>
          <w:bCs/>
          <w:sz w:val="20"/>
          <w:szCs w:val="20"/>
        </w:rPr>
        <w:t>The study was</w:t>
      </w:r>
      <w:r w:rsidR="00AB0A8A" w:rsidRPr="00097F58">
        <w:rPr>
          <w:rFonts w:ascii="Arial" w:eastAsia="Times New Roman" w:hAnsi="Arial" w:cs="Arial"/>
          <w:bCs/>
          <w:sz w:val="20"/>
          <w:szCs w:val="20"/>
        </w:rPr>
        <w:t xml:space="preserve"> conducted in Tharaka South Sub </w:t>
      </w:r>
      <w:r w:rsidRPr="00097F58">
        <w:rPr>
          <w:rFonts w:ascii="Arial" w:eastAsia="Times New Roman" w:hAnsi="Arial" w:cs="Arial"/>
          <w:bCs/>
          <w:sz w:val="20"/>
          <w:szCs w:val="20"/>
        </w:rPr>
        <w:t>County which is situated in the lower parts of Tharaka Nithi County</w:t>
      </w:r>
      <w:r w:rsidR="006A1CC1" w:rsidRPr="00097F58">
        <w:rPr>
          <w:rFonts w:ascii="Arial" w:eastAsia="Times New Roman" w:hAnsi="Arial" w:cs="Arial"/>
          <w:bCs/>
          <w:sz w:val="20"/>
          <w:szCs w:val="20"/>
        </w:rPr>
        <w:t xml:space="preserve"> in Kenya</w:t>
      </w:r>
      <w:r w:rsidR="00877FC0" w:rsidRPr="00097F58">
        <w:rPr>
          <w:rFonts w:ascii="Arial" w:eastAsia="Times New Roman" w:hAnsi="Arial" w:cs="Arial"/>
          <w:bCs/>
          <w:sz w:val="20"/>
          <w:szCs w:val="20"/>
        </w:rPr>
        <w:t>.</w:t>
      </w:r>
      <w:r w:rsidRPr="00097F58">
        <w:rPr>
          <w:rFonts w:ascii="Arial" w:eastAsia="Times New Roman" w:hAnsi="Arial" w:cs="Arial"/>
          <w:sz w:val="20"/>
          <w:szCs w:val="20"/>
        </w:rPr>
        <w:t xml:space="preserve"> </w:t>
      </w:r>
      <w:bookmarkStart w:id="38" w:name="_Toc448299315"/>
      <w:bookmarkStart w:id="39" w:name="_Toc458195183"/>
      <w:r w:rsidRPr="00097F58">
        <w:rPr>
          <w:rFonts w:ascii="Arial" w:eastAsia="Times New Roman" w:hAnsi="Arial" w:cs="Arial"/>
          <w:sz w:val="20"/>
          <w:szCs w:val="20"/>
        </w:rPr>
        <w:t xml:space="preserve">This study applied descriptive research </w:t>
      </w:r>
      <w:r w:rsidR="00297BE1" w:rsidRPr="00097F58">
        <w:rPr>
          <w:rFonts w:ascii="Arial" w:eastAsia="Times New Roman" w:hAnsi="Arial" w:cs="Arial"/>
          <w:sz w:val="20"/>
          <w:szCs w:val="20"/>
        </w:rPr>
        <w:t>design</w:t>
      </w:r>
      <w:r w:rsidR="006A1CC1" w:rsidRPr="00097F58">
        <w:rPr>
          <w:rFonts w:ascii="Arial" w:eastAsia="Times New Roman" w:hAnsi="Arial" w:cs="Arial"/>
          <w:sz w:val="20"/>
          <w:szCs w:val="20"/>
        </w:rPr>
        <w:t xml:space="preserve"> and</w:t>
      </w:r>
      <w:bookmarkStart w:id="40" w:name="_Toc486292270"/>
      <w:bookmarkStart w:id="41" w:name="_Toc486292667"/>
      <w:bookmarkStart w:id="42" w:name="_Toc486292722"/>
      <w:bookmarkStart w:id="43" w:name="_Toc488636221"/>
      <w:bookmarkStart w:id="44" w:name="_Toc516523145"/>
      <w:r w:rsidR="00877FC0" w:rsidRPr="00097F58">
        <w:rPr>
          <w:rFonts w:ascii="Arial" w:eastAsia="Times New Roman" w:hAnsi="Arial" w:cs="Arial"/>
          <w:kern w:val="36"/>
          <w:sz w:val="20"/>
          <w:szCs w:val="20"/>
        </w:rPr>
        <w:t xml:space="preserve"> target</w:t>
      </w:r>
      <w:r w:rsidR="00F972E2" w:rsidRPr="00097F58">
        <w:rPr>
          <w:rFonts w:ascii="Arial" w:eastAsia="Times New Roman" w:hAnsi="Arial" w:cs="Arial"/>
          <w:kern w:val="36"/>
          <w:sz w:val="20"/>
          <w:szCs w:val="20"/>
        </w:rPr>
        <w:t>ed 227</w:t>
      </w:r>
      <w:r w:rsidR="00297BE1" w:rsidRPr="00097F58">
        <w:rPr>
          <w:rFonts w:ascii="Arial" w:eastAsia="Times New Roman" w:hAnsi="Arial" w:cs="Arial"/>
          <w:kern w:val="36"/>
          <w:sz w:val="20"/>
          <w:szCs w:val="20"/>
        </w:rPr>
        <w:t xml:space="preserve"> respondents who included</w:t>
      </w:r>
      <w:r w:rsidR="00877FC0" w:rsidRPr="00097F58">
        <w:rPr>
          <w:rFonts w:ascii="Arial" w:eastAsia="Times New Roman" w:hAnsi="Arial" w:cs="Arial"/>
          <w:kern w:val="36"/>
          <w:sz w:val="20"/>
          <w:szCs w:val="20"/>
        </w:rPr>
        <w:t xml:space="preserve"> community</w:t>
      </w:r>
      <w:r w:rsidR="00297BE1" w:rsidRPr="00097F58">
        <w:rPr>
          <w:rFonts w:ascii="Arial" w:eastAsia="Times New Roman" w:hAnsi="Arial" w:cs="Arial"/>
          <w:kern w:val="36"/>
          <w:sz w:val="20"/>
          <w:szCs w:val="20"/>
        </w:rPr>
        <w:t xml:space="preserve"> project beneficiaries, social d</w:t>
      </w:r>
      <w:r w:rsidR="00877FC0" w:rsidRPr="00097F58">
        <w:rPr>
          <w:rFonts w:ascii="Arial" w:eastAsia="Times New Roman" w:hAnsi="Arial" w:cs="Arial"/>
          <w:kern w:val="36"/>
          <w:sz w:val="20"/>
          <w:szCs w:val="20"/>
        </w:rPr>
        <w:t>evelopment</w:t>
      </w:r>
      <w:r w:rsidR="00297BE1" w:rsidRPr="00097F58">
        <w:rPr>
          <w:rFonts w:ascii="Arial" w:eastAsia="Times New Roman" w:hAnsi="Arial" w:cs="Arial"/>
          <w:kern w:val="36"/>
          <w:sz w:val="20"/>
          <w:szCs w:val="20"/>
        </w:rPr>
        <w:t xml:space="preserve"> o</w:t>
      </w:r>
      <w:r w:rsidR="00877FC0" w:rsidRPr="00097F58">
        <w:rPr>
          <w:rFonts w:ascii="Arial" w:eastAsia="Times New Roman" w:hAnsi="Arial" w:cs="Arial"/>
          <w:kern w:val="36"/>
          <w:sz w:val="20"/>
          <w:szCs w:val="20"/>
        </w:rPr>
        <w:t>fficer</w:t>
      </w:r>
      <w:r w:rsidR="00297BE1" w:rsidRPr="00097F58">
        <w:rPr>
          <w:rFonts w:ascii="Arial" w:eastAsia="Times New Roman" w:hAnsi="Arial" w:cs="Arial"/>
          <w:kern w:val="36"/>
          <w:sz w:val="20"/>
          <w:szCs w:val="20"/>
        </w:rPr>
        <w:t>s</w:t>
      </w:r>
      <w:r w:rsidR="00877FC0" w:rsidRPr="00097F58">
        <w:rPr>
          <w:rFonts w:ascii="Arial" w:eastAsia="Times New Roman" w:hAnsi="Arial" w:cs="Arial"/>
          <w:kern w:val="36"/>
          <w:sz w:val="20"/>
          <w:szCs w:val="20"/>
        </w:rPr>
        <w:t xml:space="preserve">, project officers and opinion leaders in the Sub County. </w:t>
      </w:r>
      <w:r w:rsidR="00877FC0" w:rsidRPr="00097F58">
        <w:rPr>
          <w:rFonts w:ascii="Arial" w:eastAsia="Times New Roman" w:hAnsi="Arial" w:cs="Arial"/>
          <w:sz w:val="20"/>
          <w:szCs w:val="20"/>
        </w:rPr>
        <w:t xml:space="preserve">The determination of the sample size was guided by a sample estimation table by the </w:t>
      </w:r>
      <w:proofErr w:type="spellStart"/>
      <w:r w:rsidR="00877FC0" w:rsidRPr="00097F58">
        <w:rPr>
          <w:rFonts w:ascii="Arial" w:eastAsia="Times New Roman" w:hAnsi="Arial" w:cs="Arial"/>
          <w:sz w:val="20"/>
          <w:szCs w:val="20"/>
        </w:rPr>
        <w:t>Krejcie</w:t>
      </w:r>
      <w:proofErr w:type="spellEnd"/>
      <w:r w:rsidR="00877FC0" w:rsidRPr="00097F58">
        <w:rPr>
          <w:rFonts w:ascii="Arial" w:eastAsia="Times New Roman" w:hAnsi="Arial" w:cs="Arial"/>
          <w:sz w:val="20"/>
          <w:szCs w:val="20"/>
        </w:rPr>
        <w:t xml:space="preserve"> and Morgan (1970). Simple random </w:t>
      </w:r>
      <w:r w:rsidR="00F972E2" w:rsidRPr="00097F58">
        <w:rPr>
          <w:rFonts w:ascii="Arial" w:eastAsia="Times New Roman" w:hAnsi="Arial" w:cs="Arial"/>
          <w:sz w:val="20"/>
          <w:szCs w:val="20"/>
        </w:rPr>
        <w:t xml:space="preserve">sampling </w:t>
      </w:r>
      <w:r w:rsidR="00877FC0" w:rsidRPr="00097F58">
        <w:rPr>
          <w:rFonts w:ascii="Arial" w:eastAsia="Times New Roman" w:hAnsi="Arial" w:cs="Arial"/>
          <w:sz w:val="20"/>
          <w:szCs w:val="20"/>
        </w:rPr>
        <w:t xml:space="preserve">method was used to select the project beneficiaries while the project officers and other opinion leaders were purposively sampled since they were technocrats in food security projects. </w:t>
      </w:r>
      <w:r w:rsidR="006A1CC1" w:rsidRPr="00097F58">
        <w:rPr>
          <w:rFonts w:ascii="Arial" w:eastAsia="Times New Roman" w:hAnsi="Arial" w:cs="Arial"/>
          <w:sz w:val="20"/>
          <w:szCs w:val="20"/>
        </w:rPr>
        <w:t>Q</w:t>
      </w:r>
      <w:r w:rsidR="009A362E" w:rsidRPr="00097F58">
        <w:rPr>
          <w:rFonts w:ascii="Arial" w:eastAsia="Times New Roman" w:hAnsi="Arial" w:cs="Arial"/>
          <w:sz w:val="20"/>
          <w:szCs w:val="20"/>
        </w:rPr>
        <w:t>uestionnaires and interview schedules were used as th</w:t>
      </w:r>
      <w:r w:rsidR="000429D4" w:rsidRPr="00097F58">
        <w:rPr>
          <w:rFonts w:ascii="Arial" w:eastAsia="Times New Roman" w:hAnsi="Arial" w:cs="Arial"/>
          <w:sz w:val="20"/>
          <w:szCs w:val="20"/>
        </w:rPr>
        <w:t xml:space="preserve">e research instruments. </w:t>
      </w:r>
      <w:r w:rsidR="009A362E" w:rsidRPr="00097F58">
        <w:rPr>
          <w:rFonts w:ascii="Arial" w:eastAsia="Times New Roman" w:hAnsi="Arial" w:cs="Arial"/>
          <w:sz w:val="20"/>
          <w:szCs w:val="20"/>
        </w:rPr>
        <w:t xml:space="preserve">Questionnaires were used to solicit information from the Donors, Project Officers, and opinion leaders while the interview schedule was used to collect </w:t>
      </w:r>
      <w:r w:rsidR="000429D4" w:rsidRPr="00097F58">
        <w:rPr>
          <w:rFonts w:ascii="Arial" w:eastAsia="Times New Roman" w:hAnsi="Arial" w:cs="Arial"/>
          <w:sz w:val="20"/>
          <w:szCs w:val="20"/>
        </w:rPr>
        <w:t xml:space="preserve">in depth </w:t>
      </w:r>
      <w:r w:rsidR="009A362E" w:rsidRPr="00097F58">
        <w:rPr>
          <w:rFonts w:ascii="Arial" w:eastAsia="Times New Roman" w:hAnsi="Arial" w:cs="Arial"/>
          <w:sz w:val="20"/>
          <w:szCs w:val="20"/>
        </w:rPr>
        <w:t xml:space="preserve">data from the Community members. </w:t>
      </w:r>
      <w:bookmarkEnd w:id="38"/>
      <w:bookmarkEnd w:id="39"/>
      <w:bookmarkEnd w:id="40"/>
      <w:bookmarkEnd w:id="41"/>
      <w:bookmarkEnd w:id="42"/>
      <w:bookmarkEnd w:id="43"/>
      <w:bookmarkEnd w:id="44"/>
      <w:r w:rsidRPr="00097F58">
        <w:rPr>
          <w:rFonts w:ascii="Arial" w:eastAsia="Times New Roman" w:hAnsi="Arial" w:cs="Arial"/>
          <w:sz w:val="20"/>
          <w:szCs w:val="20"/>
        </w:rPr>
        <w:t xml:space="preserve">Data </w:t>
      </w:r>
      <w:r w:rsidR="00D66A5A" w:rsidRPr="00097F58">
        <w:rPr>
          <w:rFonts w:ascii="Arial" w:eastAsia="Times New Roman" w:hAnsi="Arial" w:cs="Arial"/>
          <w:sz w:val="20"/>
          <w:szCs w:val="20"/>
        </w:rPr>
        <w:t>collected was</w:t>
      </w:r>
      <w:r w:rsidRPr="00097F58">
        <w:rPr>
          <w:rFonts w:ascii="Arial" w:eastAsia="Times New Roman" w:hAnsi="Arial" w:cs="Arial"/>
          <w:sz w:val="20"/>
          <w:szCs w:val="20"/>
        </w:rPr>
        <w:t xml:space="preserve"> analyzed using both descriptive and inferential statistics</w:t>
      </w:r>
      <w:r w:rsidR="00655DB4" w:rsidRPr="00097F58">
        <w:rPr>
          <w:rFonts w:ascii="Arial" w:eastAsia="Times New Roman" w:hAnsi="Arial" w:cs="Arial"/>
          <w:sz w:val="20"/>
          <w:szCs w:val="20"/>
        </w:rPr>
        <w:t>, correlation and regression analysis and reported as</w:t>
      </w:r>
      <w:bookmarkStart w:id="45" w:name="_Toc448299327"/>
      <w:bookmarkStart w:id="46" w:name="_Toc458195190"/>
      <w:bookmarkStart w:id="47" w:name="_Toc486292277"/>
      <w:bookmarkStart w:id="48" w:name="_Toc486292674"/>
      <w:bookmarkStart w:id="49" w:name="_Toc486292729"/>
      <w:bookmarkStart w:id="50" w:name="_Toc488636230"/>
      <w:bookmarkStart w:id="51" w:name="_Toc516523152"/>
      <w:r w:rsidR="009A362E" w:rsidRPr="00097F58">
        <w:rPr>
          <w:rFonts w:ascii="Arial" w:eastAsia="Times New Roman" w:hAnsi="Arial" w:cs="Arial"/>
          <w:sz w:val="20"/>
          <w:szCs w:val="20"/>
        </w:rPr>
        <w:t xml:space="preserve"> frequencies and percentages</w:t>
      </w:r>
      <w:r w:rsidR="00655DB4" w:rsidRPr="00097F58">
        <w:rPr>
          <w:rFonts w:ascii="Arial" w:eastAsia="Times New Roman" w:hAnsi="Arial" w:cs="Arial"/>
          <w:sz w:val="20"/>
          <w:szCs w:val="20"/>
        </w:rPr>
        <w:t>.</w:t>
      </w:r>
    </w:p>
    <w:p w14:paraId="148A4FA7" w14:textId="77777777" w:rsidR="00655DB4" w:rsidRPr="00097F58" w:rsidRDefault="00655DB4" w:rsidP="00097F58">
      <w:pPr>
        <w:rPr>
          <w:rFonts w:ascii="Arial" w:hAnsi="Arial" w:cs="Arial"/>
          <w:sz w:val="20"/>
          <w:szCs w:val="20"/>
        </w:rPr>
      </w:pPr>
    </w:p>
    <w:p w14:paraId="6E3BBD0A" w14:textId="3FD6D6E6" w:rsidR="00846F4D" w:rsidRPr="00097F58" w:rsidRDefault="001A7BA3" w:rsidP="00097F58">
      <w:pPr>
        <w:rPr>
          <w:rFonts w:ascii="Arial" w:hAnsi="Arial" w:cs="Arial"/>
          <w:sz w:val="20"/>
          <w:szCs w:val="20"/>
        </w:rPr>
      </w:pPr>
      <w:r w:rsidRPr="00097F58">
        <w:rPr>
          <w:rFonts w:ascii="Arial" w:hAnsi="Arial" w:cs="Arial"/>
          <w:b/>
          <w:sz w:val="20"/>
          <w:szCs w:val="20"/>
        </w:rPr>
        <w:t>3.</w:t>
      </w:r>
      <w:bookmarkStart w:id="52" w:name="_Toc1201848"/>
      <w:bookmarkStart w:id="53" w:name="_Toc19598598"/>
      <w:bookmarkStart w:id="54" w:name="_Hlk534462036"/>
      <w:bookmarkStart w:id="55" w:name="_Toc458195194"/>
      <w:bookmarkStart w:id="56" w:name="_Toc486292281"/>
      <w:bookmarkStart w:id="57" w:name="_Toc486292678"/>
      <w:bookmarkStart w:id="58" w:name="_Toc486292733"/>
      <w:bookmarkStart w:id="59" w:name="_Toc488636234"/>
      <w:bookmarkStart w:id="60" w:name="_Toc516523155"/>
      <w:bookmarkEnd w:id="45"/>
      <w:bookmarkEnd w:id="46"/>
      <w:bookmarkEnd w:id="47"/>
      <w:bookmarkEnd w:id="48"/>
      <w:bookmarkEnd w:id="49"/>
      <w:bookmarkEnd w:id="50"/>
      <w:bookmarkEnd w:id="51"/>
      <w:r w:rsidRPr="00097F58">
        <w:rPr>
          <w:rFonts w:ascii="Arial" w:hAnsi="Arial" w:cs="Arial"/>
          <w:b/>
          <w:bCs/>
          <w:sz w:val="20"/>
          <w:szCs w:val="20"/>
        </w:rPr>
        <w:t xml:space="preserve"> RESULTS AND DISCUSSION</w:t>
      </w:r>
      <w:bookmarkEnd w:id="52"/>
      <w:bookmarkEnd w:id="53"/>
    </w:p>
    <w:p w14:paraId="04D00CBE" w14:textId="486D4666" w:rsidR="00846F4D" w:rsidRPr="00097F58" w:rsidRDefault="00655DB4" w:rsidP="00097F58">
      <w:pPr>
        <w:rPr>
          <w:rFonts w:ascii="Arial" w:hAnsi="Arial" w:cs="Arial"/>
          <w:sz w:val="20"/>
          <w:szCs w:val="20"/>
        </w:rPr>
      </w:pPr>
      <w:bookmarkStart w:id="61" w:name="_Toc19598600"/>
      <w:r w:rsidRPr="00097F58">
        <w:rPr>
          <w:rFonts w:ascii="Arial" w:hAnsi="Arial" w:cs="Arial"/>
          <w:b/>
          <w:bCs/>
          <w:sz w:val="20"/>
          <w:szCs w:val="20"/>
        </w:rPr>
        <w:t>3</w:t>
      </w:r>
      <w:r w:rsidR="00846F4D" w:rsidRPr="00097F58">
        <w:rPr>
          <w:rFonts w:ascii="Arial" w:hAnsi="Arial" w:cs="Arial"/>
          <w:b/>
          <w:bCs/>
          <w:sz w:val="20"/>
          <w:szCs w:val="20"/>
        </w:rPr>
        <w:t>.</w:t>
      </w:r>
      <w:r w:rsidR="009A362E" w:rsidRPr="00097F58">
        <w:rPr>
          <w:rFonts w:ascii="Arial" w:hAnsi="Arial" w:cs="Arial"/>
          <w:b/>
          <w:bCs/>
          <w:sz w:val="20"/>
          <w:szCs w:val="20"/>
        </w:rPr>
        <w:t>1</w:t>
      </w:r>
      <w:r w:rsidR="00CB4F70" w:rsidRPr="00097F58">
        <w:rPr>
          <w:rFonts w:ascii="Arial" w:hAnsi="Arial" w:cs="Arial"/>
          <w:b/>
          <w:bCs/>
          <w:sz w:val="20"/>
          <w:szCs w:val="20"/>
        </w:rPr>
        <w:t>.</w:t>
      </w:r>
      <w:r w:rsidR="00846F4D" w:rsidRPr="00097F58">
        <w:rPr>
          <w:rFonts w:ascii="Arial" w:hAnsi="Arial" w:cs="Arial"/>
          <w:b/>
          <w:bCs/>
          <w:sz w:val="20"/>
          <w:szCs w:val="20"/>
        </w:rPr>
        <w:t xml:space="preserve"> Demographic Characteristics of Respondents</w:t>
      </w:r>
      <w:bookmarkEnd w:id="61"/>
      <w:r w:rsidR="00846F4D" w:rsidRPr="00097F58">
        <w:rPr>
          <w:rFonts w:ascii="Arial" w:hAnsi="Arial" w:cs="Arial"/>
          <w:b/>
          <w:bCs/>
          <w:sz w:val="20"/>
          <w:szCs w:val="20"/>
        </w:rPr>
        <w:t xml:space="preserve"> </w:t>
      </w:r>
    </w:p>
    <w:p w14:paraId="3544C05D" w14:textId="02E870C0" w:rsidR="000B64A2" w:rsidRPr="00097F58" w:rsidRDefault="001B619C" w:rsidP="00097F58">
      <w:pPr>
        <w:tabs>
          <w:tab w:val="left" w:pos="540"/>
        </w:tabs>
        <w:ind w:right="-7"/>
        <w:jc w:val="both"/>
        <w:rPr>
          <w:rFonts w:ascii="Arial" w:eastAsia="Times New Roman" w:hAnsi="Arial" w:cs="Arial"/>
          <w:sz w:val="20"/>
          <w:szCs w:val="20"/>
        </w:rPr>
      </w:pPr>
      <w:r w:rsidRPr="00097F58">
        <w:rPr>
          <w:rFonts w:ascii="Arial" w:hAnsi="Arial" w:cs="Arial"/>
          <w:sz w:val="20"/>
          <w:szCs w:val="20"/>
        </w:rPr>
        <w:t xml:space="preserve">The respondents were required to indicate their gender. </w:t>
      </w:r>
      <w:r w:rsidR="004666FB" w:rsidRPr="00097F58">
        <w:rPr>
          <w:rFonts w:ascii="Arial" w:hAnsi="Arial" w:cs="Arial"/>
          <w:sz w:val="20"/>
          <w:szCs w:val="20"/>
        </w:rPr>
        <w:t xml:space="preserve">The </w:t>
      </w:r>
      <w:r w:rsidR="00655DB4" w:rsidRPr="00097F58">
        <w:rPr>
          <w:rFonts w:ascii="Arial" w:hAnsi="Arial" w:cs="Arial"/>
          <w:sz w:val="20"/>
          <w:szCs w:val="20"/>
        </w:rPr>
        <w:t xml:space="preserve">findings showed there was </w:t>
      </w:r>
      <w:r w:rsidR="004666FB" w:rsidRPr="00097F58">
        <w:rPr>
          <w:rFonts w:ascii="Arial" w:hAnsi="Arial" w:cs="Arial"/>
          <w:sz w:val="20"/>
          <w:szCs w:val="20"/>
        </w:rPr>
        <w:t xml:space="preserve">gender disparity among the respondents, where </w:t>
      </w:r>
      <w:r w:rsidR="00846F4D" w:rsidRPr="00097F58">
        <w:rPr>
          <w:rFonts w:ascii="Arial" w:eastAsia="Times New Roman" w:hAnsi="Arial" w:cs="Arial"/>
          <w:sz w:val="20"/>
          <w:szCs w:val="20"/>
        </w:rPr>
        <w:t>more</w:t>
      </w:r>
      <w:r w:rsidR="004666FB" w:rsidRPr="00097F58">
        <w:rPr>
          <w:rFonts w:ascii="Arial" w:eastAsia="Times New Roman" w:hAnsi="Arial" w:cs="Arial"/>
          <w:sz w:val="20"/>
          <w:szCs w:val="20"/>
        </w:rPr>
        <w:t xml:space="preserve"> males (6</w:t>
      </w:r>
      <w:r w:rsidR="00DC6368" w:rsidRPr="00097F58">
        <w:rPr>
          <w:rFonts w:ascii="Arial" w:eastAsia="Times New Roman" w:hAnsi="Arial" w:cs="Arial"/>
          <w:sz w:val="20"/>
          <w:szCs w:val="20"/>
        </w:rPr>
        <w:t>6.1</w:t>
      </w:r>
      <w:r w:rsidR="004666FB" w:rsidRPr="00097F58">
        <w:rPr>
          <w:rFonts w:ascii="Arial" w:eastAsia="Times New Roman" w:hAnsi="Arial" w:cs="Arial"/>
          <w:sz w:val="20"/>
          <w:szCs w:val="20"/>
        </w:rPr>
        <w:t>%)</w:t>
      </w:r>
      <w:r w:rsidR="00846F4D" w:rsidRPr="00097F58">
        <w:rPr>
          <w:rFonts w:ascii="Arial" w:eastAsia="Times New Roman" w:hAnsi="Arial" w:cs="Arial"/>
          <w:sz w:val="20"/>
          <w:szCs w:val="20"/>
        </w:rPr>
        <w:t xml:space="preserve"> than </w:t>
      </w:r>
      <w:r w:rsidR="004666FB" w:rsidRPr="00097F58">
        <w:rPr>
          <w:rFonts w:ascii="Arial" w:eastAsia="Times New Roman" w:hAnsi="Arial" w:cs="Arial"/>
          <w:sz w:val="20"/>
          <w:szCs w:val="20"/>
        </w:rPr>
        <w:t>females</w:t>
      </w:r>
      <w:r w:rsidRPr="00097F58">
        <w:rPr>
          <w:rFonts w:ascii="Arial" w:eastAsia="Times New Roman" w:hAnsi="Arial" w:cs="Arial"/>
          <w:sz w:val="20"/>
          <w:szCs w:val="20"/>
        </w:rPr>
        <w:t xml:space="preserve"> (</w:t>
      </w:r>
      <w:r w:rsidR="00DC6368" w:rsidRPr="00097F58">
        <w:rPr>
          <w:rFonts w:ascii="Arial" w:eastAsia="Times New Roman" w:hAnsi="Arial" w:cs="Arial"/>
          <w:sz w:val="20"/>
          <w:szCs w:val="20"/>
        </w:rPr>
        <w:t>3</w:t>
      </w:r>
      <w:r w:rsidRPr="00097F58">
        <w:rPr>
          <w:rFonts w:ascii="Arial" w:eastAsia="Times New Roman" w:hAnsi="Arial" w:cs="Arial"/>
          <w:sz w:val="20"/>
          <w:szCs w:val="20"/>
        </w:rPr>
        <w:t>3</w:t>
      </w:r>
      <w:r w:rsidR="00DC6368" w:rsidRPr="00097F58">
        <w:rPr>
          <w:rFonts w:ascii="Arial" w:eastAsia="Times New Roman" w:hAnsi="Arial" w:cs="Arial"/>
          <w:sz w:val="20"/>
          <w:szCs w:val="20"/>
        </w:rPr>
        <w:t>.9</w:t>
      </w:r>
      <w:r w:rsidRPr="00097F58">
        <w:rPr>
          <w:rFonts w:ascii="Arial" w:eastAsia="Times New Roman" w:hAnsi="Arial" w:cs="Arial"/>
          <w:sz w:val="20"/>
          <w:szCs w:val="20"/>
        </w:rPr>
        <w:t>%)</w:t>
      </w:r>
      <w:r w:rsidR="00846F4D" w:rsidRPr="00097F58">
        <w:rPr>
          <w:rFonts w:ascii="Arial" w:eastAsia="Times New Roman" w:hAnsi="Arial" w:cs="Arial"/>
          <w:sz w:val="20"/>
          <w:szCs w:val="20"/>
        </w:rPr>
        <w:t xml:space="preserve"> engaged in these food </w:t>
      </w:r>
      <w:r w:rsidR="00846F4D" w:rsidRPr="00097F58">
        <w:rPr>
          <w:rFonts w:ascii="Arial" w:hAnsi="Arial" w:cs="Arial"/>
          <w:sz w:val="20"/>
          <w:szCs w:val="20"/>
          <w:lang w:val="en-GB"/>
        </w:rPr>
        <w:t xml:space="preserve">security projects. </w:t>
      </w:r>
      <w:r w:rsidRPr="00097F58">
        <w:rPr>
          <w:rFonts w:ascii="Arial" w:hAnsi="Arial" w:cs="Arial"/>
          <w:sz w:val="20"/>
          <w:szCs w:val="20"/>
          <w:lang w:val="en-GB"/>
        </w:rPr>
        <w:t xml:space="preserve">Regarding the age of the respondents, the </w:t>
      </w:r>
      <w:r w:rsidR="006A6E34" w:rsidRPr="00097F58">
        <w:rPr>
          <w:rFonts w:ascii="Arial" w:hAnsi="Arial" w:cs="Arial"/>
          <w:sz w:val="20"/>
          <w:szCs w:val="20"/>
          <w:lang w:val="en-GB"/>
        </w:rPr>
        <w:t xml:space="preserve">highest percentage (42%) were aged </w:t>
      </w:r>
      <w:r w:rsidR="006A6E34" w:rsidRPr="00097F58">
        <w:rPr>
          <w:rFonts w:ascii="Arial" w:hAnsi="Arial" w:cs="Arial"/>
          <w:sz w:val="20"/>
          <w:szCs w:val="20"/>
          <w:lang w:val="en-GB"/>
        </w:rPr>
        <w:lastRenderedPageBreak/>
        <w:t>between 41-50 years while the least percentage (10%) were in the age group of 20- 30 years. This indicated lower participation of the youth in donor funded food security projects.</w:t>
      </w:r>
      <w:r w:rsidR="006C563C" w:rsidRPr="00097F58">
        <w:rPr>
          <w:rFonts w:ascii="Arial" w:hAnsi="Arial" w:cs="Arial"/>
          <w:sz w:val="20"/>
          <w:szCs w:val="20"/>
          <w:lang w:val="en-GB"/>
        </w:rPr>
        <w:t xml:space="preserve"> </w:t>
      </w:r>
      <w:r w:rsidR="0037557D" w:rsidRPr="00097F58">
        <w:rPr>
          <w:rFonts w:ascii="Arial" w:hAnsi="Arial" w:cs="Arial"/>
          <w:sz w:val="20"/>
          <w:szCs w:val="20"/>
          <w:lang w:val="en-GB"/>
        </w:rPr>
        <w:t>It is important to note that Young people’s participation in the design and implementation of community-based projects is key to ensuring that such interventions are relevant to them (Fer</w:t>
      </w:r>
      <w:r w:rsidR="00ED2ECB" w:rsidRPr="00097F58">
        <w:rPr>
          <w:rFonts w:ascii="Arial" w:hAnsi="Arial" w:cs="Arial"/>
          <w:sz w:val="20"/>
          <w:szCs w:val="20"/>
          <w:lang w:val="en-GB"/>
        </w:rPr>
        <w:t>r</w:t>
      </w:r>
      <w:r w:rsidR="0037557D" w:rsidRPr="00097F58">
        <w:rPr>
          <w:rFonts w:ascii="Arial" w:hAnsi="Arial" w:cs="Arial"/>
          <w:sz w:val="20"/>
          <w:szCs w:val="20"/>
          <w:lang w:val="en-GB"/>
        </w:rPr>
        <w:t xml:space="preserve">eira </w:t>
      </w:r>
      <w:r w:rsidR="0037557D" w:rsidRPr="00CF4B68">
        <w:rPr>
          <w:rFonts w:ascii="Arial" w:hAnsi="Arial" w:cs="Arial"/>
          <w:i/>
          <w:sz w:val="20"/>
          <w:szCs w:val="20"/>
          <w:lang w:val="en-GB"/>
        </w:rPr>
        <w:t>et al.,</w:t>
      </w:r>
      <w:r w:rsidR="0037557D" w:rsidRPr="00097F58">
        <w:rPr>
          <w:rFonts w:ascii="Arial" w:hAnsi="Arial" w:cs="Arial"/>
          <w:sz w:val="20"/>
          <w:szCs w:val="20"/>
          <w:lang w:val="en-GB"/>
        </w:rPr>
        <w:t xml:space="preserve"> 2024). </w:t>
      </w:r>
      <w:r w:rsidR="00A9328F" w:rsidRPr="00097F58">
        <w:rPr>
          <w:rFonts w:ascii="Arial" w:hAnsi="Arial" w:cs="Arial"/>
          <w:sz w:val="20"/>
          <w:szCs w:val="20"/>
          <w:lang w:val="en-GB"/>
        </w:rPr>
        <w:t xml:space="preserve">Youth Participation is considered an overarching dimension that helps to improve young people’s quality of life and promote their social inclusion (Ferreira </w:t>
      </w:r>
      <w:r w:rsidR="00A9328F" w:rsidRPr="00CF4B68">
        <w:rPr>
          <w:rFonts w:ascii="Arial" w:hAnsi="Arial" w:cs="Arial"/>
          <w:i/>
          <w:sz w:val="20"/>
          <w:szCs w:val="20"/>
          <w:lang w:val="en-GB"/>
        </w:rPr>
        <w:t>et al.,</w:t>
      </w:r>
      <w:r w:rsidR="00A9328F" w:rsidRPr="00097F58">
        <w:rPr>
          <w:rFonts w:ascii="Arial" w:hAnsi="Arial" w:cs="Arial"/>
          <w:sz w:val="20"/>
          <w:szCs w:val="20"/>
          <w:lang w:val="en-GB"/>
        </w:rPr>
        <w:t xml:space="preserve"> 2023). </w:t>
      </w:r>
      <w:r w:rsidRPr="00097F58">
        <w:rPr>
          <w:rFonts w:ascii="Arial" w:hAnsi="Arial" w:cs="Arial"/>
          <w:sz w:val="20"/>
          <w:szCs w:val="20"/>
          <w:lang w:val="en-GB"/>
        </w:rPr>
        <w:t>The findings</w:t>
      </w:r>
      <w:r w:rsidR="006C563C" w:rsidRPr="00097F58">
        <w:rPr>
          <w:rFonts w:ascii="Arial" w:hAnsi="Arial" w:cs="Arial"/>
          <w:sz w:val="20"/>
          <w:szCs w:val="20"/>
          <w:lang w:val="en-GB"/>
        </w:rPr>
        <w:t xml:space="preserve"> also indicated that majority (7</w:t>
      </w:r>
      <w:r w:rsidR="00DC6368" w:rsidRPr="00097F58">
        <w:rPr>
          <w:rFonts w:ascii="Arial" w:hAnsi="Arial" w:cs="Arial"/>
          <w:sz w:val="20"/>
          <w:szCs w:val="20"/>
          <w:lang w:val="en-GB"/>
        </w:rPr>
        <w:t>0.5</w:t>
      </w:r>
      <w:r w:rsidR="006C563C" w:rsidRPr="00097F58">
        <w:rPr>
          <w:rFonts w:ascii="Arial" w:hAnsi="Arial" w:cs="Arial"/>
          <w:sz w:val="20"/>
          <w:szCs w:val="20"/>
          <w:lang w:val="en-GB"/>
        </w:rPr>
        <w:t>%) of the respondents were members of various food security projects</w:t>
      </w:r>
      <w:r w:rsidRPr="00097F58">
        <w:rPr>
          <w:rFonts w:ascii="Arial" w:hAnsi="Arial" w:cs="Arial"/>
          <w:sz w:val="20"/>
          <w:szCs w:val="20"/>
          <w:lang w:val="en-GB"/>
        </w:rPr>
        <w:t xml:space="preserve"> meaning that only 29</w:t>
      </w:r>
      <w:r w:rsidR="00DC6368" w:rsidRPr="00097F58">
        <w:rPr>
          <w:rFonts w:ascii="Arial" w:hAnsi="Arial" w:cs="Arial"/>
          <w:sz w:val="20"/>
          <w:szCs w:val="20"/>
          <w:lang w:val="en-GB"/>
        </w:rPr>
        <w:t>.5</w:t>
      </w:r>
      <w:r w:rsidRPr="00097F58">
        <w:rPr>
          <w:rFonts w:ascii="Arial" w:hAnsi="Arial" w:cs="Arial"/>
          <w:sz w:val="20"/>
          <w:szCs w:val="20"/>
          <w:lang w:val="en-GB"/>
        </w:rPr>
        <w:t>% of the community members were enrolled in the food security donor projects</w:t>
      </w:r>
      <w:r w:rsidR="006C563C" w:rsidRPr="00097F58">
        <w:rPr>
          <w:rFonts w:ascii="Arial" w:hAnsi="Arial" w:cs="Arial"/>
          <w:sz w:val="20"/>
          <w:szCs w:val="20"/>
          <w:lang w:val="en-GB"/>
        </w:rPr>
        <w:t>.</w:t>
      </w:r>
      <w:r w:rsidR="002B0936" w:rsidRPr="00097F58">
        <w:rPr>
          <w:rFonts w:ascii="Arial" w:hAnsi="Arial" w:cs="Arial"/>
          <w:sz w:val="20"/>
          <w:szCs w:val="20"/>
          <w:lang w:val="en-GB"/>
        </w:rPr>
        <w:t xml:space="preserve"> Regarding groups targeted for donor funded food security projects, majority (51.1%) were poor household farmers while 39.2% were in projects that involved all farmers in the project area</w:t>
      </w:r>
      <w:r w:rsidR="00673F3A" w:rsidRPr="00097F58">
        <w:rPr>
          <w:rFonts w:ascii="Arial" w:hAnsi="Arial" w:cs="Arial"/>
          <w:sz w:val="20"/>
          <w:szCs w:val="20"/>
          <w:lang w:val="en-GB"/>
        </w:rPr>
        <w:t xml:space="preserve"> (Table 1)</w:t>
      </w:r>
      <w:r w:rsidR="002B0936" w:rsidRPr="00097F58">
        <w:rPr>
          <w:rFonts w:ascii="Arial" w:hAnsi="Arial" w:cs="Arial"/>
          <w:sz w:val="20"/>
          <w:szCs w:val="20"/>
          <w:lang w:val="en-GB"/>
        </w:rPr>
        <w:t>. This indicated that most of the donor funded food security projects targeted poor household farmers since they are mostly affected and lacked basic needs such food and appropriate shelter. As such, with adequate planning, the donor funded food security projects can easily be supported by the community because the projects support basic requirement of the community members.</w:t>
      </w:r>
      <w:r w:rsidR="00BD63A3" w:rsidRPr="00097F58">
        <w:rPr>
          <w:rFonts w:ascii="Arial" w:hAnsi="Arial" w:cs="Arial"/>
          <w:sz w:val="20"/>
          <w:szCs w:val="20"/>
          <w:lang w:val="en-GB"/>
        </w:rPr>
        <w:t xml:space="preserve"> The respondents were asked to indicate the donor funded projects they were involved in </w:t>
      </w:r>
      <w:r w:rsidR="00655DB4" w:rsidRPr="00097F58">
        <w:rPr>
          <w:rFonts w:ascii="Arial" w:hAnsi="Arial" w:cs="Arial"/>
          <w:sz w:val="20"/>
          <w:szCs w:val="20"/>
          <w:lang w:val="en-GB"/>
        </w:rPr>
        <w:t>and t</w:t>
      </w:r>
      <w:r w:rsidR="00655DB4" w:rsidRPr="00097F58">
        <w:rPr>
          <w:rFonts w:ascii="Arial" w:eastAsia="Times New Roman" w:hAnsi="Arial" w:cs="Arial"/>
          <w:sz w:val="20"/>
          <w:szCs w:val="20"/>
        </w:rPr>
        <w:t xml:space="preserve">he findings showed that majority of donor funded project (60.8%) focused on food crop production because there is food insecurity in the region (Table </w:t>
      </w:r>
      <w:r w:rsidR="00673F3A" w:rsidRPr="00097F58">
        <w:rPr>
          <w:rFonts w:ascii="Arial" w:eastAsia="Times New Roman" w:hAnsi="Arial" w:cs="Arial"/>
          <w:sz w:val="20"/>
          <w:szCs w:val="20"/>
        </w:rPr>
        <w:t>2</w:t>
      </w:r>
      <w:r w:rsidR="00655DB4" w:rsidRPr="00097F58">
        <w:rPr>
          <w:rFonts w:ascii="Arial" w:eastAsia="Times New Roman" w:hAnsi="Arial" w:cs="Arial"/>
          <w:sz w:val="20"/>
          <w:szCs w:val="20"/>
        </w:rPr>
        <w:t>).</w:t>
      </w:r>
    </w:p>
    <w:p w14:paraId="270BF993" w14:textId="77777777" w:rsidR="000B64A2" w:rsidRPr="00097F58" w:rsidRDefault="000B64A2" w:rsidP="00097F58">
      <w:pPr>
        <w:tabs>
          <w:tab w:val="left" w:pos="540"/>
        </w:tabs>
        <w:ind w:right="-7"/>
        <w:jc w:val="both"/>
        <w:rPr>
          <w:rFonts w:ascii="Arial" w:eastAsia="Times New Roman" w:hAnsi="Arial" w:cs="Arial"/>
          <w:sz w:val="20"/>
          <w:szCs w:val="20"/>
        </w:rPr>
      </w:pPr>
    </w:p>
    <w:p w14:paraId="74578BB6" w14:textId="3E42334C" w:rsidR="000B64A2" w:rsidRPr="00097F58" w:rsidRDefault="000B64A2" w:rsidP="00097F58">
      <w:pPr>
        <w:autoSpaceDE w:val="0"/>
        <w:autoSpaceDN w:val="0"/>
        <w:adjustRightInd w:val="0"/>
        <w:ind w:right="-7"/>
        <w:jc w:val="both"/>
        <w:rPr>
          <w:rFonts w:ascii="Arial" w:hAnsi="Arial" w:cs="Arial"/>
          <w:sz w:val="20"/>
          <w:szCs w:val="20"/>
          <w:lang w:val="en-GB"/>
        </w:rPr>
      </w:pPr>
      <w:bookmarkStart w:id="62" w:name="_Toc5278250"/>
      <w:r w:rsidRPr="00097F58">
        <w:rPr>
          <w:rFonts w:ascii="Arial" w:hAnsi="Arial" w:cs="Arial"/>
          <w:sz w:val="20"/>
          <w:szCs w:val="20"/>
          <w:lang w:val="en-GB"/>
        </w:rPr>
        <w:t xml:space="preserve">Table </w:t>
      </w:r>
      <w:r w:rsidR="00DC6368" w:rsidRPr="00097F58">
        <w:rPr>
          <w:rFonts w:ascii="Arial" w:hAnsi="Arial" w:cs="Arial"/>
          <w:sz w:val="20"/>
          <w:szCs w:val="20"/>
          <w:lang w:val="en-GB"/>
        </w:rPr>
        <w:t>1</w:t>
      </w:r>
      <w:r w:rsidRPr="00097F58">
        <w:rPr>
          <w:rFonts w:ascii="Arial" w:hAnsi="Arial" w:cs="Arial"/>
          <w:sz w:val="20"/>
          <w:szCs w:val="20"/>
          <w:lang w:val="en-GB"/>
        </w:rPr>
        <w:t xml:space="preserve">:  Respondents’ </w:t>
      </w:r>
      <w:r w:rsidR="00537B35" w:rsidRPr="00097F58">
        <w:rPr>
          <w:rFonts w:ascii="Arial" w:hAnsi="Arial" w:cs="Arial"/>
          <w:sz w:val="20"/>
          <w:szCs w:val="20"/>
          <w:lang w:val="en-GB"/>
        </w:rPr>
        <w:t>g</w:t>
      </w:r>
      <w:r w:rsidRPr="00097F58">
        <w:rPr>
          <w:rFonts w:ascii="Arial" w:hAnsi="Arial" w:cs="Arial"/>
          <w:sz w:val="20"/>
          <w:szCs w:val="20"/>
          <w:lang w:val="en-GB"/>
        </w:rPr>
        <w:t>ender</w:t>
      </w:r>
      <w:bookmarkEnd w:id="62"/>
      <w:r w:rsidR="00DC6368" w:rsidRPr="00097F58">
        <w:rPr>
          <w:rFonts w:ascii="Arial" w:hAnsi="Arial" w:cs="Arial"/>
          <w:sz w:val="20"/>
          <w:szCs w:val="20"/>
          <w:lang w:val="en-GB"/>
        </w:rPr>
        <w:t xml:space="preserve">, </w:t>
      </w:r>
      <w:r w:rsidR="00537B35" w:rsidRPr="00097F58">
        <w:rPr>
          <w:rFonts w:ascii="Arial" w:hAnsi="Arial" w:cs="Arial"/>
          <w:sz w:val="20"/>
          <w:szCs w:val="20"/>
          <w:lang w:val="en-GB"/>
        </w:rPr>
        <w:t>a</w:t>
      </w:r>
      <w:r w:rsidR="00DC6368" w:rsidRPr="00097F58">
        <w:rPr>
          <w:rFonts w:ascii="Arial" w:hAnsi="Arial" w:cs="Arial"/>
          <w:sz w:val="20"/>
          <w:szCs w:val="20"/>
          <w:lang w:val="en-GB"/>
        </w:rPr>
        <w:t>ge</w:t>
      </w:r>
      <w:r w:rsidR="00537B35" w:rsidRPr="00097F58">
        <w:rPr>
          <w:rFonts w:ascii="Arial" w:hAnsi="Arial" w:cs="Arial"/>
          <w:sz w:val="20"/>
          <w:szCs w:val="20"/>
          <w:lang w:val="en-GB"/>
        </w:rPr>
        <w:t>,</w:t>
      </w:r>
      <w:r w:rsidR="00DC6368" w:rsidRPr="00097F58">
        <w:rPr>
          <w:rFonts w:ascii="Arial" w:hAnsi="Arial" w:cs="Arial"/>
          <w:sz w:val="20"/>
          <w:szCs w:val="20"/>
          <w:lang w:val="en-GB"/>
        </w:rPr>
        <w:t xml:space="preserve"> </w:t>
      </w:r>
      <w:r w:rsidR="00537B35" w:rsidRPr="00097F58">
        <w:rPr>
          <w:rFonts w:ascii="Arial" w:hAnsi="Arial" w:cs="Arial"/>
          <w:sz w:val="20"/>
          <w:szCs w:val="20"/>
          <w:lang w:val="en-GB"/>
        </w:rPr>
        <w:t>p</w:t>
      </w:r>
      <w:r w:rsidR="00DC6368" w:rsidRPr="00097F58">
        <w:rPr>
          <w:rFonts w:ascii="Arial" w:hAnsi="Arial" w:cs="Arial"/>
          <w:sz w:val="20"/>
          <w:szCs w:val="20"/>
          <w:lang w:val="en-GB"/>
        </w:rPr>
        <w:t xml:space="preserve">roject </w:t>
      </w:r>
      <w:r w:rsidR="00537B35" w:rsidRPr="00097F58">
        <w:rPr>
          <w:rFonts w:ascii="Arial" w:hAnsi="Arial" w:cs="Arial"/>
          <w:sz w:val="20"/>
          <w:szCs w:val="20"/>
          <w:lang w:val="en-GB"/>
        </w:rPr>
        <w:t>membership, and people addressed by the project</w:t>
      </w:r>
    </w:p>
    <w:tbl>
      <w:tblPr>
        <w:tblW w:w="5000" w:type="pct"/>
        <w:tblBorders>
          <w:top w:val="single" w:sz="4" w:space="0" w:color="auto"/>
          <w:bottom w:val="single" w:sz="4" w:space="0" w:color="auto"/>
        </w:tblBorders>
        <w:tblLook w:val="0660" w:firstRow="1" w:lastRow="1" w:firstColumn="0" w:lastColumn="0" w:noHBand="1" w:noVBand="1"/>
      </w:tblPr>
      <w:tblGrid>
        <w:gridCol w:w="3060"/>
        <w:gridCol w:w="1892"/>
        <w:gridCol w:w="1260"/>
        <w:gridCol w:w="1303"/>
        <w:gridCol w:w="1511"/>
      </w:tblGrid>
      <w:tr w:rsidR="00097F58" w:rsidRPr="00097F58" w14:paraId="513EAE99" w14:textId="77777777" w:rsidTr="00097F58">
        <w:trPr>
          <w:trHeight w:val="453"/>
        </w:trPr>
        <w:tc>
          <w:tcPr>
            <w:tcW w:w="1695" w:type="pct"/>
            <w:tcBorders>
              <w:top w:val="single" w:sz="4" w:space="0" w:color="auto"/>
              <w:bottom w:val="single" w:sz="4" w:space="0" w:color="auto"/>
            </w:tcBorders>
            <w:shd w:val="clear" w:color="auto" w:fill="auto"/>
          </w:tcPr>
          <w:p w14:paraId="527F5B25" w14:textId="7AE68D44"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 xml:space="preserve">Characteristic </w:t>
            </w:r>
          </w:p>
        </w:tc>
        <w:tc>
          <w:tcPr>
            <w:tcW w:w="1048" w:type="pct"/>
            <w:tcBorders>
              <w:top w:val="single" w:sz="4" w:space="0" w:color="auto"/>
              <w:bottom w:val="single" w:sz="4" w:space="0" w:color="auto"/>
            </w:tcBorders>
            <w:shd w:val="clear" w:color="auto" w:fill="auto"/>
          </w:tcPr>
          <w:p w14:paraId="5D97BA27" w14:textId="56DB16D3"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Response area</w:t>
            </w:r>
          </w:p>
        </w:tc>
        <w:tc>
          <w:tcPr>
            <w:tcW w:w="698" w:type="pct"/>
            <w:tcBorders>
              <w:top w:val="single" w:sz="4" w:space="0" w:color="auto"/>
              <w:bottom w:val="single" w:sz="4" w:space="0" w:color="auto"/>
            </w:tcBorders>
            <w:shd w:val="clear" w:color="auto" w:fill="auto"/>
          </w:tcPr>
          <w:p w14:paraId="20CD5FE2"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Frequency</w:t>
            </w:r>
          </w:p>
        </w:tc>
        <w:tc>
          <w:tcPr>
            <w:tcW w:w="722" w:type="pct"/>
            <w:tcBorders>
              <w:top w:val="single" w:sz="4" w:space="0" w:color="auto"/>
              <w:bottom w:val="single" w:sz="4" w:space="0" w:color="auto"/>
            </w:tcBorders>
            <w:shd w:val="clear" w:color="auto" w:fill="auto"/>
          </w:tcPr>
          <w:p w14:paraId="01E4224B"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Percent</w:t>
            </w:r>
          </w:p>
        </w:tc>
        <w:tc>
          <w:tcPr>
            <w:tcW w:w="837" w:type="pct"/>
            <w:tcBorders>
              <w:top w:val="single" w:sz="4" w:space="0" w:color="auto"/>
              <w:bottom w:val="single" w:sz="4" w:space="0" w:color="auto"/>
            </w:tcBorders>
            <w:shd w:val="clear" w:color="auto" w:fill="auto"/>
          </w:tcPr>
          <w:p w14:paraId="47DBAB12"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Cumulative Percent</w:t>
            </w:r>
          </w:p>
        </w:tc>
      </w:tr>
      <w:tr w:rsidR="00097F58" w:rsidRPr="00097F58" w14:paraId="301C16EE" w14:textId="77777777" w:rsidTr="00097F58">
        <w:trPr>
          <w:trHeight w:val="231"/>
        </w:trPr>
        <w:tc>
          <w:tcPr>
            <w:tcW w:w="1695" w:type="pct"/>
            <w:vMerge w:val="restart"/>
            <w:tcBorders>
              <w:top w:val="single" w:sz="4" w:space="0" w:color="auto"/>
            </w:tcBorders>
            <w:shd w:val="clear" w:color="auto" w:fill="auto"/>
          </w:tcPr>
          <w:p w14:paraId="6CBD1459" w14:textId="5B13F7E5"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Gender of the respondents</w:t>
            </w:r>
          </w:p>
        </w:tc>
        <w:tc>
          <w:tcPr>
            <w:tcW w:w="1048" w:type="pct"/>
            <w:tcBorders>
              <w:top w:val="single" w:sz="4" w:space="0" w:color="auto"/>
            </w:tcBorders>
            <w:shd w:val="clear" w:color="auto" w:fill="auto"/>
          </w:tcPr>
          <w:p w14:paraId="2CC28256"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Male</w:t>
            </w:r>
          </w:p>
        </w:tc>
        <w:tc>
          <w:tcPr>
            <w:tcW w:w="698" w:type="pct"/>
            <w:tcBorders>
              <w:top w:val="single" w:sz="4" w:space="0" w:color="auto"/>
            </w:tcBorders>
            <w:shd w:val="clear" w:color="auto" w:fill="auto"/>
          </w:tcPr>
          <w:p w14:paraId="3D0ED537"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150</w:t>
            </w:r>
          </w:p>
        </w:tc>
        <w:tc>
          <w:tcPr>
            <w:tcW w:w="722" w:type="pct"/>
            <w:tcBorders>
              <w:top w:val="single" w:sz="4" w:space="0" w:color="auto"/>
            </w:tcBorders>
            <w:shd w:val="clear" w:color="auto" w:fill="auto"/>
          </w:tcPr>
          <w:p w14:paraId="7D166CC1"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66.1</w:t>
            </w:r>
          </w:p>
        </w:tc>
        <w:tc>
          <w:tcPr>
            <w:tcW w:w="837" w:type="pct"/>
            <w:tcBorders>
              <w:top w:val="single" w:sz="4" w:space="0" w:color="auto"/>
            </w:tcBorders>
            <w:shd w:val="clear" w:color="auto" w:fill="auto"/>
          </w:tcPr>
          <w:p w14:paraId="0811DB70"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66.1</w:t>
            </w:r>
          </w:p>
        </w:tc>
      </w:tr>
      <w:tr w:rsidR="00097F58" w:rsidRPr="00097F58" w14:paraId="4B4C1AC7" w14:textId="77777777" w:rsidTr="00097F58">
        <w:trPr>
          <w:trHeight w:val="231"/>
        </w:trPr>
        <w:tc>
          <w:tcPr>
            <w:tcW w:w="1695" w:type="pct"/>
            <w:vMerge/>
            <w:shd w:val="clear" w:color="auto" w:fill="auto"/>
          </w:tcPr>
          <w:p w14:paraId="40A867A0" w14:textId="77777777" w:rsidR="00673F3A" w:rsidRPr="00097F58" w:rsidRDefault="00673F3A" w:rsidP="00097F58">
            <w:pPr>
              <w:autoSpaceDE w:val="0"/>
              <w:autoSpaceDN w:val="0"/>
              <w:adjustRightInd w:val="0"/>
              <w:jc w:val="both"/>
              <w:rPr>
                <w:rFonts w:ascii="Arial" w:hAnsi="Arial" w:cs="Arial"/>
                <w:sz w:val="20"/>
                <w:szCs w:val="20"/>
                <w:lang w:val="en-GB"/>
              </w:rPr>
            </w:pPr>
          </w:p>
        </w:tc>
        <w:tc>
          <w:tcPr>
            <w:tcW w:w="1048" w:type="pct"/>
            <w:shd w:val="clear" w:color="auto" w:fill="auto"/>
          </w:tcPr>
          <w:p w14:paraId="179C43B0"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Female</w:t>
            </w:r>
          </w:p>
        </w:tc>
        <w:tc>
          <w:tcPr>
            <w:tcW w:w="698" w:type="pct"/>
            <w:shd w:val="clear" w:color="auto" w:fill="auto"/>
          </w:tcPr>
          <w:p w14:paraId="60DD7341"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77</w:t>
            </w:r>
          </w:p>
        </w:tc>
        <w:tc>
          <w:tcPr>
            <w:tcW w:w="722" w:type="pct"/>
            <w:shd w:val="clear" w:color="auto" w:fill="auto"/>
          </w:tcPr>
          <w:p w14:paraId="2A9B66EC"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33.9</w:t>
            </w:r>
          </w:p>
        </w:tc>
        <w:tc>
          <w:tcPr>
            <w:tcW w:w="837" w:type="pct"/>
            <w:shd w:val="clear" w:color="auto" w:fill="auto"/>
          </w:tcPr>
          <w:p w14:paraId="682E1798"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100.0</w:t>
            </w:r>
          </w:p>
        </w:tc>
      </w:tr>
      <w:tr w:rsidR="00097F58" w:rsidRPr="00097F58" w14:paraId="1F8F6E30" w14:textId="77777777" w:rsidTr="00097F58">
        <w:trPr>
          <w:trHeight w:val="221"/>
        </w:trPr>
        <w:tc>
          <w:tcPr>
            <w:tcW w:w="1695" w:type="pct"/>
            <w:vMerge/>
            <w:tcBorders>
              <w:bottom w:val="single" w:sz="4" w:space="0" w:color="auto"/>
            </w:tcBorders>
            <w:shd w:val="clear" w:color="auto" w:fill="auto"/>
          </w:tcPr>
          <w:p w14:paraId="41AC2819" w14:textId="77777777" w:rsidR="00673F3A" w:rsidRPr="00097F58" w:rsidRDefault="00673F3A" w:rsidP="00097F58">
            <w:pPr>
              <w:autoSpaceDE w:val="0"/>
              <w:autoSpaceDN w:val="0"/>
              <w:adjustRightInd w:val="0"/>
              <w:jc w:val="both"/>
              <w:rPr>
                <w:rFonts w:ascii="Arial" w:hAnsi="Arial" w:cs="Arial"/>
                <w:sz w:val="20"/>
                <w:szCs w:val="20"/>
                <w:lang w:val="en-GB"/>
              </w:rPr>
            </w:pPr>
          </w:p>
        </w:tc>
        <w:tc>
          <w:tcPr>
            <w:tcW w:w="1048" w:type="pct"/>
            <w:tcBorders>
              <w:bottom w:val="single" w:sz="4" w:space="0" w:color="auto"/>
            </w:tcBorders>
            <w:shd w:val="clear" w:color="auto" w:fill="auto"/>
          </w:tcPr>
          <w:p w14:paraId="048B1ED4"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Total</w:t>
            </w:r>
          </w:p>
        </w:tc>
        <w:tc>
          <w:tcPr>
            <w:tcW w:w="698" w:type="pct"/>
            <w:tcBorders>
              <w:bottom w:val="single" w:sz="4" w:space="0" w:color="auto"/>
            </w:tcBorders>
            <w:shd w:val="clear" w:color="auto" w:fill="auto"/>
          </w:tcPr>
          <w:p w14:paraId="682A5306"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227</w:t>
            </w:r>
          </w:p>
        </w:tc>
        <w:tc>
          <w:tcPr>
            <w:tcW w:w="722" w:type="pct"/>
            <w:tcBorders>
              <w:bottom w:val="single" w:sz="4" w:space="0" w:color="auto"/>
            </w:tcBorders>
            <w:shd w:val="clear" w:color="auto" w:fill="auto"/>
          </w:tcPr>
          <w:p w14:paraId="3AC00D3C" w14:textId="7777777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100.0</w:t>
            </w:r>
          </w:p>
        </w:tc>
        <w:tc>
          <w:tcPr>
            <w:tcW w:w="837" w:type="pct"/>
            <w:tcBorders>
              <w:bottom w:val="single" w:sz="4" w:space="0" w:color="auto"/>
            </w:tcBorders>
            <w:shd w:val="clear" w:color="auto" w:fill="auto"/>
          </w:tcPr>
          <w:p w14:paraId="4A11950A" w14:textId="77777777" w:rsidR="00673F3A" w:rsidRPr="00097F58" w:rsidRDefault="00673F3A" w:rsidP="00097F58">
            <w:pPr>
              <w:autoSpaceDE w:val="0"/>
              <w:autoSpaceDN w:val="0"/>
              <w:adjustRightInd w:val="0"/>
              <w:jc w:val="both"/>
              <w:rPr>
                <w:rFonts w:ascii="Arial" w:hAnsi="Arial" w:cs="Arial"/>
                <w:sz w:val="20"/>
                <w:szCs w:val="20"/>
                <w:lang w:val="en-GB"/>
              </w:rPr>
            </w:pPr>
          </w:p>
        </w:tc>
      </w:tr>
      <w:tr w:rsidR="00097F58" w:rsidRPr="00097F58" w14:paraId="483AB958" w14:textId="77777777" w:rsidTr="00097F58">
        <w:trPr>
          <w:trHeight w:val="231"/>
        </w:trPr>
        <w:tc>
          <w:tcPr>
            <w:tcW w:w="1695" w:type="pct"/>
            <w:vMerge w:val="restart"/>
            <w:tcBorders>
              <w:top w:val="single" w:sz="4" w:space="0" w:color="auto"/>
              <w:bottom w:val="nil"/>
            </w:tcBorders>
            <w:shd w:val="clear" w:color="auto" w:fill="auto"/>
          </w:tcPr>
          <w:p w14:paraId="0A08F42C" w14:textId="1503DD19"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Age of the respondents</w:t>
            </w:r>
          </w:p>
        </w:tc>
        <w:tc>
          <w:tcPr>
            <w:tcW w:w="1048" w:type="pct"/>
            <w:tcBorders>
              <w:top w:val="single" w:sz="4" w:space="0" w:color="auto"/>
              <w:bottom w:val="nil"/>
            </w:tcBorders>
            <w:shd w:val="clear" w:color="auto" w:fill="auto"/>
          </w:tcPr>
          <w:p w14:paraId="148BE6B2" w14:textId="5F96978E"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20-30</w:t>
            </w:r>
          </w:p>
        </w:tc>
        <w:tc>
          <w:tcPr>
            <w:tcW w:w="698" w:type="pct"/>
            <w:tcBorders>
              <w:top w:val="single" w:sz="4" w:space="0" w:color="auto"/>
              <w:bottom w:val="nil"/>
            </w:tcBorders>
            <w:shd w:val="clear" w:color="auto" w:fill="auto"/>
          </w:tcPr>
          <w:p w14:paraId="561E02AB" w14:textId="7D843403"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22</w:t>
            </w:r>
          </w:p>
        </w:tc>
        <w:tc>
          <w:tcPr>
            <w:tcW w:w="722" w:type="pct"/>
            <w:tcBorders>
              <w:top w:val="single" w:sz="4" w:space="0" w:color="auto"/>
              <w:bottom w:val="nil"/>
            </w:tcBorders>
            <w:shd w:val="clear" w:color="auto" w:fill="auto"/>
          </w:tcPr>
          <w:p w14:paraId="58594950" w14:textId="2C7C05AD"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9.7</w:t>
            </w:r>
          </w:p>
        </w:tc>
        <w:tc>
          <w:tcPr>
            <w:tcW w:w="837" w:type="pct"/>
            <w:tcBorders>
              <w:top w:val="single" w:sz="4" w:space="0" w:color="auto"/>
              <w:bottom w:val="nil"/>
            </w:tcBorders>
            <w:shd w:val="clear" w:color="auto" w:fill="auto"/>
          </w:tcPr>
          <w:p w14:paraId="6628D9DC" w14:textId="0A960148"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9.7</w:t>
            </w:r>
          </w:p>
        </w:tc>
      </w:tr>
      <w:tr w:rsidR="00097F58" w:rsidRPr="00097F58" w14:paraId="7AA0E3FD" w14:textId="77777777" w:rsidTr="00097F58">
        <w:trPr>
          <w:trHeight w:val="221"/>
        </w:trPr>
        <w:tc>
          <w:tcPr>
            <w:tcW w:w="1695" w:type="pct"/>
            <w:vMerge/>
            <w:tcBorders>
              <w:top w:val="nil"/>
            </w:tcBorders>
            <w:shd w:val="clear" w:color="auto" w:fill="auto"/>
          </w:tcPr>
          <w:p w14:paraId="030A97D4" w14:textId="77777777" w:rsidR="00673F3A" w:rsidRPr="00097F58" w:rsidRDefault="00673F3A" w:rsidP="00097F58">
            <w:pPr>
              <w:autoSpaceDE w:val="0"/>
              <w:autoSpaceDN w:val="0"/>
              <w:adjustRightInd w:val="0"/>
              <w:jc w:val="both"/>
              <w:rPr>
                <w:rFonts w:ascii="Arial" w:hAnsi="Arial" w:cs="Arial"/>
                <w:sz w:val="20"/>
                <w:szCs w:val="20"/>
                <w:lang w:val="en-GB"/>
              </w:rPr>
            </w:pPr>
          </w:p>
        </w:tc>
        <w:tc>
          <w:tcPr>
            <w:tcW w:w="1048" w:type="pct"/>
            <w:tcBorders>
              <w:top w:val="nil"/>
            </w:tcBorders>
            <w:shd w:val="clear" w:color="auto" w:fill="auto"/>
          </w:tcPr>
          <w:p w14:paraId="486F4B53" w14:textId="2F411082"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31-40</w:t>
            </w:r>
          </w:p>
        </w:tc>
        <w:tc>
          <w:tcPr>
            <w:tcW w:w="698" w:type="pct"/>
            <w:tcBorders>
              <w:top w:val="nil"/>
            </w:tcBorders>
            <w:shd w:val="clear" w:color="auto" w:fill="auto"/>
          </w:tcPr>
          <w:p w14:paraId="70A9888B" w14:textId="53CC5186"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66</w:t>
            </w:r>
          </w:p>
        </w:tc>
        <w:tc>
          <w:tcPr>
            <w:tcW w:w="722" w:type="pct"/>
            <w:tcBorders>
              <w:top w:val="nil"/>
            </w:tcBorders>
            <w:shd w:val="clear" w:color="auto" w:fill="auto"/>
          </w:tcPr>
          <w:p w14:paraId="32E821BA" w14:textId="2CF290A5"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29.1</w:t>
            </w:r>
          </w:p>
        </w:tc>
        <w:tc>
          <w:tcPr>
            <w:tcW w:w="837" w:type="pct"/>
            <w:tcBorders>
              <w:top w:val="nil"/>
            </w:tcBorders>
            <w:shd w:val="clear" w:color="auto" w:fill="auto"/>
          </w:tcPr>
          <w:p w14:paraId="788753A5" w14:textId="37BBEC04"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38.8</w:t>
            </w:r>
          </w:p>
        </w:tc>
      </w:tr>
      <w:tr w:rsidR="00097F58" w:rsidRPr="00097F58" w14:paraId="11B46760" w14:textId="77777777" w:rsidTr="00097F58">
        <w:trPr>
          <w:trHeight w:val="231"/>
        </w:trPr>
        <w:tc>
          <w:tcPr>
            <w:tcW w:w="1695" w:type="pct"/>
            <w:vMerge/>
            <w:shd w:val="clear" w:color="auto" w:fill="auto"/>
          </w:tcPr>
          <w:p w14:paraId="21C59806" w14:textId="77777777" w:rsidR="00673F3A" w:rsidRPr="00097F58" w:rsidRDefault="00673F3A" w:rsidP="00097F58">
            <w:pPr>
              <w:autoSpaceDE w:val="0"/>
              <w:autoSpaceDN w:val="0"/>
              <w:adjustRightInd w:val="0"/>
              <w:jc w:val="both"/>
              <w:rPr>
                <w:rFonts w:ascii="Arial" w:hAnsi="Arial" w:cs="Arial"/>
                <w:sz w:val="20"/>
                <w:szCs w:val="20"/>
                <w:lang w:val="en-GB"/>
              </w:rPr>
            </w:pPr>
          </w:p>
        </w:tc>
        <w:tc>
          <w:tcPr>
            <w:tcW w:w="1048" w:type="pct"/>
            <w:shd w:val="clear" w:color="auto" w:fill="auto"/>
          </w:tcPr>
          <w:p w14:paraId="3465DB66" w14:textId="6E23109C"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41-50</w:t>
            </w:r>
          </w:p>
        </w:tc>
        <w:tc>
          <w:tcPr>
            <w:tcW w:w="698" w:type="pct"/>
            <w:shd w:val="clear" w:color="auto" w:fill="auto"/>
          </w:tcPr>
          <w:p w14:paraId="429E9AE4" w14:textId="60606AF4"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96</w:t>
            </w:r>
          </w:p>
        </w:tc>
        <w:tc>
          <w:tcPr>
            <w:tcW w:w="722" w:type="pct"/>
            <w:shd w:val="clear" w:color="auto" w:fill="auto"/>
          </w:tcPr>
          <w:p w14:paraId="59A8F791" w14:textId="70A3D8C3"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42.3</w:t>
            </w:r>
          </w:p>
        </w:tc>
        <w:tc>
          <w:tcPr>
            <w:tcW w:w="837" w:type="pct"/>
            <w:shd w:val="clear" w:color="auto" w:fill="auto"/>
          </w:tcPr>
          <w:p w14:paraId="057C6ED4" w14:textId="3F5A2C85"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81.1</w:t>
            </w:r>
          </w:p>
        </w:tc>
      </w:tr>
      <w:tr w:rsidR="00097F58" w:rsidRPr="00097F58" w14:paraId="7AD8B71C" w14:textId="77777777" w:rsidTr="00097F58">
        <w:trPr>
          <w:trHeight w:val="453"/>
        </w:trPr>
        <w:tc>
          <w:tcPr>
            <w:tcW w:w="1695" w:type="pct"/>
            <w:vMerge/>
            <w:shd w:val="clear" w:color="auto" w:fill="auto"/>
          </w:tcPr>
          <w:p w14:paraId="0A1BD474" w14:textId="77777777" w:rsidR="00673F3A" w:rsidRPr="00097F58" w:rsidRDefault="00673F3A" w:rsidP="00097F58">
            <w:pPr>
              <w:autoSpaceDE w:val="0"/>
              <w:autoSpaceDN w:val="0"/>
              <w:adjustRightInd w:val="0"/>
              <w:jc w:val="both"/>
              <w:rPr>
                <w:rFonts w:ascii="Arial" w:hAnsi="Arial" w:cs="Arial"/>
                <w:sz w:val="20"/>
                <w:szCs w:val="20"/>
                <w:lang w:val="en-GB"/>
              </w:rPr>
            </w:pPr>
          </w:p>
        </w:tc>
        <w:tc>
          <w:tcPr>
            <w:tcW w:w="1048" w:type="pct"/>
            <w:shd w:val="clear" w:color="auto" w:fill="auto"/>
          </w:tcPr>
          <w:p w14:paraId="68B21951" w14:textId="5241122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51 Years and above</w:t>
            </w:r>
          </w:p>
        </w:tc>
        <w:tc>
          <w:tcPr>
            <w:tcW w:w="698" w:type="pct"/>
            <w:shd w:val="clear" w:color="auto" w:fill="auto"/>
          </w:tcPr>
          <w:p w14:paraId="13821497" w14:textId="6DF3F458"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43</w:t>
            </w:r>
          </w:p>
        </w:tc>
        <w:tc>
          <w:tcPr>
            <w:tcW w:w="722" w:type="pct"/>
            <w:shd w:val="clear" w:color="auto" w:fill="auto"/>
          </w:tcPr>
          <w:p w14:paraId="005CA85F" w14:textId="58BFB456"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18.9</w:t>
            </w:r>
          </w:p>
        </w:tc>
        <w:tc>
          <w:tcPr>
            <w:tcW w:w="837" w:type="pct"/>
            <w:shd w:val="clear" w:color="auto" w:fill="auto"/>
          </w:tcPr>
          <w:p w14:paraId="7A466D36" w14:textId="016AC6B5"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100.0</w:t>
            </w:r>
          </w:p>
        </w:tc>
      </w:tr>
      <w:tr w:rsidR="00097F58" w:rsidRPr="00097F58" w14:paraId="68E9FDC2" w14:textId="77777777" w:rsidTr="00097F58">
        <w:trPr>
          <w:trHeight w:val="231"/>
        </w:trPr>
        <w:tc>
          <w:tcPr>
            <w:tcW w:w="1695" w:type="pct"/>
            <w:vMerge/>
            <w:tcBorders>
              <w:bottom w:val="single" w:sz="4" w:space="0" w:color="auto"/>
            </w:tcBorders>
            <w:shd w:val="clear" w:color="auto" w:fill="auto"/>
          </w:tcPr>
          <w:p w14:paraId="025FFEF6" w14:textId="77777777" w:rsidR="00673F3A" w:rsidRPr="00097F58" w:rsidRDefault="00673F3A" w:rsidP="00097F58">
            <w:pPr>
              <w:autoSpaceDE w:val="0"/>
              <w:autoSpaceDN w:val="0"/>
              <w:adjustRightInd w:val="0"/>
              <w:jc w:val="both"/>
              <w:rPr>
                <w:rFonts w:ascii="Arial" w:hAnsi="Arial" w:cs="Arial"/>
                <w:sz w:val="20"/>
                <w:szCs w:val="20"/>
                <w:lang w:val="en-GB"/>
              </w:rPr>
            </w:pPr>
          </w:p>
        </w:tc>
        <w:tc>
          <w:tcPr>
            <w:tcW w:w="1048" w:type="pct"/>
            <w:tcBorders>
              <w:bottom w:val="single" w:sz="4" w:space="0" w:color="auto"/>
            </w:tcBorders>
            <w:shd w:val="clear" w:color="auto" w:fill="auto"/>
          </w:tcPr>
          <w:p w14:paraId="37C4D412" w14:textId="25624826"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Total</w:t>
            </w:r>
          </w:p>
        </w:tc>
        <w:tc>
          <w:tcPr>
            <w:tcW w:w="698" w:type="pct"/>
            <w:tcBorders>
              <w:bottom w:val="single" w:sz="4" w:space="0" w:color="auto"/>
            </w:tcBorders>
            <w:shd w:val="clear" w:color="auto" w:fill="auto"/>
          </w:tcPr>
          <w:p w14:paraId="150892EE" w14:textId="42F1CEC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227</w:t>
            </w:r>
          </w:p>
        </w:tc>
        <w:tc>
          <w:tcPr>
            <w:tcW w:w="722" w:type="pct"/>
            <w:tcBorders>
              <w:bottom w:val="single" w:sz="4" w:space="0" w:color="auto"/>
            </w:tcBorders>
            <w:shd w:val="clear" w:color="auto" w:fill="auto"/>
          </w:tcPr>
          <w:p w14:paraId="04F97D85" w14:textId="4D763F0D"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100.0</w:t>
            </w:r>
          </w:p>
        </w:tc>
        <w:tc>
          <w:tcPr>
            <w:tcW w:w="837" w:type="pct"/>
            <w:tcBorders>
              <w:bottom w:val="single" w:sz="4" w:space="0" w:color="auto"/>
            </w:tcBorders>
            <w:shd w:val="clear" w:color="auto" w:fill="auto"/>
          </w:tcPr>
          <w:p w14:paraId="2AAA78D3" w14:textId="77777777" w:rsidR="00673F3A" w:rsidRPr="00097F58" w:rsidRDefault="00673F3A" w:rsidP="00097F58">
            <w:pPr>
              <w:autoSpaceDE w:val="0"/>
              <w:autoSpaceDN w:val="0"/>
              <w:adjustRightInd w:val="0"/>
              <w:jc w:val="both"/>
              <w:rPr>
                <w:rFonts w:ascii="Arial" w:hAnsi="Arial" w:cs="Arial"/>
                <w:sz w:val="20"/>
                <w:szCs w:val="20"/>
                <w:lang w:val="en-GB"/>
              </w:rPr>
            </w:pPr>
          </w:p>
        </w:tc>
      </w:tr>
      <w:tr w:rsidR="00097F58" w:rsidRPr="00097F58" w14:paraId="37B79917" w14:textId="77777777" w:rsidTr="00097F58">
        <w:trPr>
          <w:trHeight w:val="221"/>
        </w:trPr>
        <w:tc>
          <w:tcPr>
            <w:tcW w:w="1695" w:type="pct"/>
            <w:vMerge w:val="restart"/>
            <w:tcBorders>
              <w:top w:val="single" w:sz="4" w:space="0" w:color="auto"/>
              <w:bottom w:val="nil"/>
            </w:tcBorders>
            <w:shd w:val="clear" w:color="auto" w:fill="auto"/>
          </w:tcPr>
          <w:p w14:paraId="3D6BF289" w14:textId="06AD516E"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Project Membership</w:t>
            </w:r>
          </w:p>
        </w:tc>
        <w:tc>
          <w:tcPr>
            <w:tcW w:w="1048" w:type="pct"/>
            <w:tcBorders>
              <w:top w:val="single" w:sz="4" w:space="0" w:color="auto"/>
              <w:bottom w:val="nil"/>
            </w:tcBorders>
            <w:shd w:val="clear" w:color="auto" w:fill="auto"/>
          </w:tcPr>
          <w:p w14:paraId="71444E9A" w14:textId="0FFE0721"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Yes</w:t>
            </w:r>
          </w:p>
        </w:tc>
        <w:tc>
          <w:tcPr>
            <w:tcW w:w="698" w:type="pct"/>
            <w:tcBorders>
              <w:top w:val="single" w:sz="4" w:space="0" w:color="auto"/>
              <w:bottom w:val="nil"/>
            </w:tcBorders>
            <w:shd w:val="clear" w:color="auto" w:fill="auto"/>
          </w:tcPr>
          <w:p w14:paraId="64886C2B" w14:textId="1F642E71"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160</w:t>
            </w:r>
          </w:p>
        </w:tc>
        <w:tc>
          <w:tcPr>
            <w:tcW w:w="722" w:type="pct"/>
            <w:tcBorders>
              <w:top w:val="single" w:sz="4" w:space="0" w:color="auto"/>
              <w:bottom w:val="nil"/>
            </w:tcBorders>
            <w:shd w:val="clear" w:color="auto" w:fill="auto"/>
          </w:tcPr>
          <w:p w14:paraId="60AAA222" w14:textId="61567A64"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70.5</w:t>
            </w:r>
          </w:p>
        </w:tc>
        <w:tc>
          <w:tcPr>
            <w:tcW w:w="837" w:type="pct"/>
            <w:tcBorders>
              <w:top w:val="single" w:sz="4" w:space="0" w:color="auto"/>
              <w:bottom w:val="nil"/>
            </w:tcBorders>
            <w:shd w:val="clear" w:color="auto" w:fill="auto"/>
          </w:tcPr>
          <w:p w14:paraId="5AB04799" w14:textId="6607B073"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70.5</w:t>
            </w:r>
          </w:p>
        </w:tc>
      </w:tr>
      <w:tr w:rsidR="00097F58" w:rsidRPr="00097F58" w14:paraId="6454C221" w14:textId="77777777" w:rsidTr="00097F58">
        <w:trPr>
          <w:trHeight w:val="70"/>
        </w:trPr>
        <w:tc>
          <w:tcPr>
            <w:tcW w:w="1695" w:type="pct"/>
            <w:vMerge/>
            <w:tcBorders>
              <w:top w:val="nil"/>
            </w:tcBorders>
            <w:shd w:val="clear" w:color="auto" w:fill="auto"/>
          </w:tcPr>
          <w:p w14:paraId="0EB9D2EE" w14:textId="77777777" w:rsidR="00673F3A" w:rsidRPr="00097F58" w:rsidRDefault="00673F3A" w:rsidP="00097F58">
            <w:pPr>
              <w:autoSpaceDE w:val="0"/>
              <w:autoSpaceDN w:val="0"/>
              <w:adjustRightInd w:val="0"/>
              <w:jc w:val="both"/>
              <w:rPr>
                <w:rFonts w:ascii="Arial" w:hAnsi="Arial" w:cs="Arial"/>
                <w:sz w:val="20"/>
                <w:szCs w:val="20"/>
                <w:lang w:val="en-GB"/>
              </w:rPr>
            </w:pPr>
          </w:p>
        </w:tc>
        <w:tc>
          <w:tcPr>
            <w:tcW w:w="1048" w:type="pct"/>
            <w:tcBorders>
              <w:top w:val="nil"/>
            </w:tcBorders>
            <w:shd w:val="clear" w:color="auto" w:fill="auto"/>
          </w:tcPr>
          <w:p w14:paraId="09DDB401" w14:textId="500909E3"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No</w:t>
            </w:r>
          </w:p>
        </w:tc>
        <w:tc>
          <w:tcPr>
            <w:tcW w:w="698" w:type="pct"/>
            <w:tcBorders>
              <w:top w:val="nil"/>
            </w:tcBorders>
            <w:shd w:val="clear" w:color="auto" w:fill="auto"/>
          </w:tcPr>
          <w:p w14:paraId="194F3F0A" w14:textId="05CD28B4"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67</w:t>
            </w:r>
          </w:p>
        </w:tc>
        <w:tc>
          <w:tcPr>
            <w:tcW w:w="722" w:type="pct"/>
            <w:tcBorders>
              <w:top w:val="nil"/>
            </w:tcBorders>
            <w:shd w:val="clear" w:color="auto" w:fill="auto"/>
          </w:tcPr>
          <w:p w14:paraId="103230B6" w14:textId="2A9F2FB3"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29.5</w:t>
            </w:r>
          </w:p>
        </w:tc>
        <w:tc>
          <w:tcPr>
            <w:tcW w:w="837" w:type="pct"/>
            <w:tcBorders>
              <w:top w:val="nil"/>
            </w:tcBorders>
            <w:shd w:val="clear" w:color="auto" w:fill="auto"/>
          </w:tcPr>
          <w:p w14:paraId="7E036C0A" w14:textId="65846AB9"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100.0</w:t>
            </w:r>
          </w:p>
        </w:tc>
      </w:tr>
      <w:tr w:rsidR="00097F58" w:rsidRPr="00097F58" w14:paraId="5E1A3859" w14:textId="77777777" w:rsidTr="00097F58">
        <w:trPr>
          <w:trHeight w:val="231"/>
        </w:trPr>
        <w:tc>
          <w:tcPr>
            <w:tcW w:w="1695" w:type="pct"/>
            <w:vMerge/>
            <w:tcBorders>
              <w:bottom w:val="single" w:sz="4" w:space="0" w:color="auto"/>
            </w:tcBorders>
            <w:shd w:val="clear" w:color="auto" w:fill="auto"/>
          </w:tcPr>
          <w:p w14:paraId="00FA3DE4" w14:textId="77777777" w:rsidR="00673F3A" w:rsidRPr="00097F58" w:rsidRDefault="00673F3A" w:rsidP="00097F58">
            <w:pPr>
              <w:autoSpaceDE w:val="0"/>
              <w:autoSpaceDN w:val="0"/>
              <w:adjustRightInd w:val="0"/>
              <w:jc w:val="both"/>
              <w:rPr>
                <w:rFonts w:ascii="Arial" w:hAnsi="Arial" w:cs="Arial"/>
                <w:sz w:val="20"/>
                <w:szCs w:val="20"/>
                <w:lang w:val="en-GB"/>
              </w:rPr>
            </w:pPr>
          </w:p>
        </w:tc>
        <w:tc>
          <w:tcPr>
            <w:tcW w:w="1048" w:type="pct"/>
            <w:tcBorders>
              <w:bottom w:val="single" w:sz="4" w:space="0" w:color="auto"/>
            </w:tcBorders>
            <w:shd w:val="clear" w:color="auto" w:fill="auto"/>
          </w:tcPr>
          <w:p w14:paraId="1B24FB3E" w14:textId="23FF15F2"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Total</w:t>
            </w:r>
          </w:p>
        </w:tc>
        <w:tc>
          <w:tcPr>
            <w:tcW w:w="698" w:type="pct"/>
            <w:tcBorders>
              <w:bottom w:val="single" w:sz="4" w:space="0" w:color="auto"/>
            </w:tcBorders>
            <w:shd w:val="clear" w:color="auto" w:fill="auto"/>
          </w:tcPr>
          <w:p w14:paraId="74C741D4" w14:textId="0BF9BD7C"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227</w:t>
            </w:r>
          </w:p>
        </w:tc>
        <w:tc>
          <w:tcPr>
            <w:tcW w:w="722" w:type="pct"/>
            <w:tcBorders>
              <w:bottom w:val="single" w:sz="4" w:space="0" w:color="auto"/>
            </w:tcBorders>
            <w:shd w:val="clear" w:color="auto" w:fill="auto"/>
          </w:tcPr>
          <w:p w14:paraId="1B355239" w14:textId="06E6E5FD"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100.0</w:t>
            </w:r>
          </w:p>
        </w:tc>
        <w:tc>
          <w:tcPr>
            <w:tcW w:w="837" w:type="pct"/>
            <w:tcBorders>
              <w:bottom w:val="single" w:sz="4" w:space="0" w:color="auto"/>
            </w:tcBorders>
            <w:shd w:val="clear" w:color="auto" w:fill="auto"/>
          </w:tcPr>
          <w:p w14:paraId="04522320" w14:textId="77777777" w:rsidR="00673F3A" w:rsidRPr="00097F58" w:rsidRDefault="00673F3A" w:rsidP="00097F58">
            <w:pPr>
              <w:autoSpaceDE w:val="0"/>
              <w:autoSpaceDN w:val="0"/>
              <w:adjustRightInd w:val="0"/>
              <w:jc w:val="both"/>
              <w:rPr>
                <w:rFonts w:ascii="Arial" w:hAnsi="Arial" w:cs="Arial"/>
                <w:sz w:val="20"/>
                <w:szCs w:val="20"/>
                <w:lang w:val="en-GB"/>
              </w:rPr>
            </w:pPr>
          </w:p>
        </w:tc>
      </w:tr>
      <w:tr w:rsidR="00097F58" w:rsidRPr="00097F58" w14:paraId="24185D85" w14:textId="77777777" w:rsidTr="00097F58">
        <w:trPr>
          <w:trHeight w:val="676"/>
        </w:trPr>
        <w:tc>
          <w:tcPr>
            <w:tcW w:w="1695" w:type="pct"/>
            <w:vMerge w:val="restart"/>
            <w:tcBorders>
              <w:top w:val="single" w:sz="4" w:space="0" w:color="auto"/>
              <w:bottom w:val="nil"/>
            </w:tcBorders>
            <w:shd w:val="clear" w:color="auto" w:fill="auto"/>
          </w:tcPr>
          <w:p w14:paraId="42E67DD4" w14:textId="5345EF0E"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Group of people addressed by the projects</w:t>
            </w:r>
          </w:p>
        </w:tc>
        <w:tc>
          <w:tcPr>
            <w:tcW w:w="1048" w:type="pct"/>
            <w:tcBorders>
              <w:top w:val="single" w:sz="4" w:space="0" w:color="auto"/>
              <w:bottom w:val="nil"/>
            </w:tcBorders>
            <w:shd w:val="clear" w:color="auto" w:fill="auto"/>
          </w:tcPr>
          <w:p w14:paraId="1F7601A3" w14:textId="45F336B4"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Poor household farmers</w:t>
            </w:r>
          </w:p>
        </w:tc>
        <w:tc>
          <w:tcPr>
            <w:tcW w:w="698" w:type="pct"/>
            <w:tcBorders>
              <w:top w:val="single" w:sz="4" w:space="0" w:color="auto"/>
              <w:bottom w:val="nil"/>
            </w:tcBorders>
            <w:shd w:val="clear" w:color="auto" w:fill="auto"/>
          </w:tcPr>
          <w:p w14:paraId="0D2998F8" w14:textId="0005B90B"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116</w:t>
            </w:r>
          </w:p>
        </w:tc>
        <w:tc>
          <w:tcPr>
            <w:tcW w:w="722" w:type="pct"/>
            <w:tcBorders>
              <w:top w:val="single" w:sz="4" w:space="0" w:color="auto"/>
              <w:bottom w:val="nil"/>
            </w:tcBorders>
            <w:shd w:val="clear" w:color="auto" w:fill="auto"/>
          </w:tcPr>
          <w:p w14:paraId="0FDE11E7" w14:textId="76988687"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51.1</w:t>
            </w:r>
          </w:p>
        </w:tc>
        <w:tc>
          <w:tcPr>
            <w:tcW w:w="837" w:type="pct"/>
            <w:tcBorders>
              <w:top w:val="single" w:sz="4" w:space="0" w:color="auto"/>
              <w:bottom w:val="nil"/>
            </w:tcBorders>
            <w:shd w:val="clear" w:color="auto" w:fill="auto"/>
          </w:tcPr>
          <w:p w14:paraId="179401DE" w14:textId="14EAF468"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51.1</w:t>
            </w:r>
          </w:p>
        </w:tc>
      </w:tr>
      <w:tr w:rsidR="00097F58" w:rsidRPr="00097F58" w14:paraId="5AEDABE6" w14:textId="77777777" w:rsidTr="00097F58">
        <w:trPr>
          <w:trHeight w:val="685"/>
        </w:trPr>
        <w:tc>
          <w:tcPr>
            <w:tcW w:w="1695" w:type="pct"/>
            <w:vMerge/>
            <w:tcBorders>
              <w:top w:val="nil"/>
            </w:tcBorders>
            <w:shd w:val="clear" w:color="auto" w:fill="auto"/>
          </w:tcPr>
          <w:p w14:paraId="76BF0F49" w14:textId="77777777" w:rsidR="00673F3A" w:rsidRPr="00097F58" w:rsidRDefault="00673F3A" w:rsidP="00097F58">
            <w:pPr>
              <w:autoSpaceDE w:val="0"/>
              <w:autoSpaceDN w:val="0"/>
              <w:adjustRightInd w:val="0"/>
              <w:jc w:val="both"/>
              <w:rPr>
                <w:rFonts w:ascii="Arial" w:hAnsi="Arial" w:cs="Arial"/>
                <w:sz w:val="20"/>
                <w:szCs w:val="20"/>
                <w:lang w:val="en-GB"/>
              </w:rPr>
            </w:pPr>
          </w:p>
        </w:tc>
        <w:tc>
          <w:tcPr>
            <w:tcW w:w="1048" w:type="pct"/>
            <w:tcBorders>
              <w:top w:val="nil"/>
            </w:tcBorders>
            <w:shd w:val="clear" w:color="auto" w:fill="auto"/>
          </w:tcPr>
          <w:p w14:paraId="1ABA6347" w14:textId="1A9D881F"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All farmers in project area</w:t>
            </w:r>
          </w:p>
        </w:tc>
        <w:tc>
          <w:tcPr>
            <w:tcW w:w="698" w:type="pct"/>
            <w:tcBorders>
              <w:top w:val="nil"/>
            </w:tcBorders>
            <w:shd w:val="clear" w:color="auto" w:fill="auto"/>
          </w:tcPr>
          <w:p w14:paraId="7B7F59A8" w14:textId="18631109"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89</w:t>
            </w:r>
          </w:p>
        </w:tc>
        <w:tc>
          <w:tcPr>
            <w:tcW w:w="722" w:type="pct"/>
            <w:tcBorders>
              <w:top w:val="nil"/>
            </w:tcBorders>
            <w:shd w:val="clear" w:color="auto" w:fill="auto"/>
          </w:tcPr>
          <w:p w14:paraId="5F9F6B14" w14:textId="2B9148A8"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39.2</w:t>
            </w:r>
          </w:p>
        </w:tc>
        <w:tc>
          <w:tcPr>
            <w:tcW w:w="837" w:type="pct"/>
            <w:tcBorders>
              <w:top w:val="nil"/>
            </w:tcBorders>
            <w:shd w:val="clear" w:color="auto" w:fill="auto"/>
          </w:tcPr>
          <w:p w14:paraId="69040982" w14:textId="4BBA3715"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90.3</w:t>
            </w:r>
          </w:p>
        </w:tc>
      </w:tr>
      <w:tr w:rsidR="00097F58" w:rsidRPr="00097F58" w14:paraId="7C178F83" w14:textId="77777777" w:rsidTr="00097F58">
        <w:trPr>
          <w:trHeight w:val="231"/>
        </w:trPr>
        <w:tc>
          <w:tcPr>
            <w:tcW w:w="1695" w:type="pct"/>
            <w:vMerge/>
            <w:shd w:val="clear" w:color="auto" w:fill="auto"/>
          </w:tcPr>
          <w:p w14:paraId="63E064C4" w14:textId="77777777" w:rsidR="00673F3A" w:rsidRPr="00097F58" w:rsidRDefault="00673F3A" w:rsidP="00097F58">
            <w:pPr>
              <w:autoSpaceDE w:val="0"/>
              <w:autoSpaceDN w:val="0"/>
              <w:adjustRightInd w:val="0"/>
              <w:jc w:val="both"/>
              <w:rPr>
                <w:rFonts w:ascii="Arial" w:hAnsi="Arial" w:cs="Arial"/>
                <w:sz w:val="20"/>
                <w:szCs w:val="20"/>
                <w:lang w:val="en-GB"/>
              </w:rPr>
            </w:pPr>
          </w:p>
        </w:tc>
        <w:tc>
          <w:tcPr>
            <w:tcW w:w="1048" w:type="pct"/>
            <w:shd w:val="clear" w:color="auto" w:fill="auto"/>
          </w:tcPr>
          <w:p w14:paraId="32869237" w14:textId="7703D890"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Both categories</w:t>
            </w:r>
          </w:p>
        </w:tc>
        <w:tc>
          <w:tcPr>
            <w:tcW w:w="698" w:type="pct"/>
            <w:shd w:val="clear" w:color="auto" w:fill="auto"/>
          </w:tcPr>
          <w:p w14:paraId="6FA407BE" w14:textId="4687B710"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22</w:t>
            </w:r>
          </w:p>
        </w:tc>
        <w:tc>
          <w:tcPr>
            <w:tcW w:w="722" w:type="pct"/>
            <w:shd w:val="clear" w:color="auto" w:fill="auto"/>
          </w:tcPr>
          <w:p w14:paraId="02C9F3F8" w14:textId="5F86B135"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9.7</w:t>
            </w:r>
          </w:p>
        </w:tc>
        <w:tc>
          <w:tcPr>
            <w:tcW w:w="837" w:type="pct"/>
            <w:shd w:val="clear" w:color="auto" w:fill="auto"/>
          </w:tcPr>
          <w:p w14:paraId="7B2CADE1" w14:textId="0D5B46C6"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100.0</w:t>
            </w:r>
          </w:p>
        </w:tc>
      </w:tr>
      <w:tr w:rsidR="00097F58" w:rsidRPr="00097F58" w14:paraId="1D098D2A" w14:textId="77777777" w:rsidTr="00097F58">
        <w:trPr>
          <w:trHeight w:val="231"/>
        </w:trPr>
        <w:tc>
          <w:tcPr>
            <w:tcW w:w="1695" w:type="pct"/>
            <w:vMerge/>
            <w:shd w:val="clear" w:color="auto" w:fill="auto"/>
          </w:tcPr>
          <w:p w14:paraId="23CC99ED" w14:textId="77777777" w:rsidR="00673F3A" w:rsidRPr="00097F58" w:rsidRDefault="00673F3A" w:rsidP="00097F58">
            <w:pPr>
              <w:autoSpaceDE w:val="0"/>
              <w:autoSpaceDN w:val="0"/>
              <w:adjustRightInd w:val="0"/>
              <w:jc w:val="both"/>
              <w:rPr>
                <w:rFonts w:ascii="Arial" w:hAnsi="Arial" w:cs="Arial"/>
                <w:sz w:val="20"/>
                <w:szCs w:val="20"/>
                <w:lang w:val="en-GB"/>
              </w:rPr>
            </w:pPr>
          </w:p>
        </w:tc>
        <w:tc>
          <w:tcPr>
            <w:tcW w:w="1048" w:type="pct"/>
            <w:shd w:val="clear" w:color="auto" w:fill="auto"/>
          </w:tcPr>
          <w:p w14:paraId="7B39EFC9" w14:textId="01B6DF51"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Total</w:t>
            </w:r>
          </w:p>
        </w:tc>
        <w:tc>
          <w:tcPr>
            <w:tcW w:w="698" w:type="pct"/>
            <w:shd w:val="clear" w:color="auto" w:fill="auto"/>
          </w:tcPr>
          <w:p w14:paraId="78B0F84A" w14:textId="5FA1E18B"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227</w:t>
            </w:r>
          </w:p>
        </w:tc>
        <w:tc>
          <w:tcPr>
            <w:tcW w:w="722" w:type="pct"/>
            <w:shd w:val="clear" w:color="auto" w:fill="auto"/>
          </w:tcPr>
          <w:p w14:paraId="38321BE7" w14:textId="60567766" w:rsidR="00673F3A" w:rsidRPr="00097F58" w:rsidRDefault="00673F3A" w:rsidP="00097F58">
            <w:pPr>
              <w:autoSpaceDE w:val="0"/>
              <w:autoSpaceDN w:val="0"/>
              <w:adjustRightInd w:val="0"/>
              <w:jc w:val="both"/>
              <w:rPr>
                <w:rFonts w:ascii="Arial" w:hAnsi="Arial" w:cs="Arial"/>
                <w:sz w:val="20"/>
                <w:szCs w:val="20"/>
                <w:lang w:val="en-GB"/>
              </w:rPr>
            </w:pPr>
            <w:r w:rsidRPr="00097F58">
              <w:rPr>
                <w:rFonts w:ascii="Arial" w:hAnsi="Arial" w:cs="Arial"/>
                <w:sz w:val="20"/>
                <w:szCs w:val="20"/>
                <w:lang w:val="en-GB"/>
              </w:rPr>
              <w:t>100.0</w:t>
            </w:r>
          </w:p>
        </w:tc>
        <w:tc>
          <w:tcPr>
            <w:tcW w:w="837" w:type="pct"/>
            <w:shd w:val="clear" w:color="auto" w:fill="auto"/>
          </w:tcPr>
          <w:p w14:paraId="4B01BF02" w14:textId="77777777" w:rsidR="00673F3A" w:rsidRPr="00097F58" w:rsidRDefault="00673F3A" w:rsidP="00097F58">
            <w:pPr>
              <w:autoSpaceDE w:val="0"/>
              <w:autoSpaceDN w:val="0"/>
              <w:adjustRightInd w:val="0"/>
              <w:jc w:val="both"/>
              <w:rPr>
                <w:rFonts w:ascii="Arial" w:hAnsi="Arial" w:cs="Arial"/>
                <w:sz w:val="20"/>
                <w:szCs w:val="20"/>
                <w:lang w:val="en-GB"/>
              </w:rPr>
            </w:pPr>
          </w:p>
        </w:tc>
      </w:tr>
    </w:tbl>
    <w:p w14:paraId="76C90A9C" w14:textId="08E4127E" w:rsidR="000B64A2" w:rsidRPr="00097F58" w:rsidRDefault="000B64A2" w:rsidP="00097F58">
      <w:pPr>
        <w:tabs>
          <w:tab w:val="left" w:pos="540"/>
        </w:tabs>
        <w:ind w:right="-7"/>
        <w:jc w:val="both"/>
        <w:rPr>
          <w:rFonts w:ascii="Arial" w:eastAsia="Times New Roman" w:hAnsi="Arial" w:cs="Arial"/>
          <w:sz w:val="20"/>
          <w:szCs w:val="20"/>
        </w:rPr>
      </w:pPr>
    </w:p>
    <w:p w14:paraId="3518F84A" w14:textId="618B1208" w:rsidR="00BD63A3" w:rsidRPr="00097F58" w:rsidRDefault="00BD63A3" w:rsidP="00097F58">
      <w:pPr>
        <w:tabs>
          <w:tab w:val="left" w:pos="540"/>
        </w:tabs>
        <w:ind w:right="-7"/>
        <w:jc w:val="both"/>
        <w:rPr>
          <w:rFonts w:ascii="Arial" w:hAnsi="Arial" w:cs="Arial"/>
          <w:sz w:val="20"/>
          <w:szCs w:val="20"/>
        </w:rPr>
      </w:pPr>
      <w:bookmarkStart w:id="63" w:name="_Toc19597154"/>
      <w:r w:rsidRPr="00097F58">
        <w:rPr>
          <w:rFonts w:ascii="Arial" w:hAnsi="Arial" w:cs="Arial"/>
          <w:sz w:val="20"/>
          <w:szCs w:val="20"/>
        </w:rPr>
        <w:t xml:space="preserve">Table </w:t>
      </w:r>
      <w:r w:rsidR="00673F3A" w:rsidRPr="00097F58">
        <w:rPr>
          <w:rFonts w:ascii="Arial" w:hAnsi="Arial" w:cs="Arial"/>
          <w:sz w:val="20"/>
          <w:szCs w:val="20"/>
        </w:rPr>
        <w:t>2</w:t>
      </w:r>
      <w:r w:rsidRPr="00097F58">
        <w:rPr>
          <w:rFonts w:ascii="Arial" w:hAnsi="Arial" w:cs="Arial"/>
          <w:sz w:val="20"/>
          <w:szCs w:val="20"/>
        </w:rPr>
        <w:t>: Projects in which Community Members had Participated</w:t>
      </w:r>
      <w:bookmarkEnd w:id="63"/>
    </w:p>
    <w:tbl>
      <w:tblPr>
        <w:tblW w:w="5000" w:type="pct"/>
        <w:tblBorders>
          <w:top w:val="single" w:sz="4" w:space="0" w:color="auto"/>
          <w:bottom w:val="single" w:sz="4" w:space="0" w:color="auto"/>
        </w:tblBorders>
        <w:tblLook w:val="06E0" w:firstRow="1" w:lastRow="1" w:firstColumn="1" w:lastColumn="0" w:noHBand="1" w:noVBand="1"/>
      </w:tblPr>
      <w:tblGrid>
        <w:gridCol w:w="4517"/>
        <w:gridCol w:w="2388"/>
        <w:gridCol w:w="2121"/>
      </w:tblGrid>
      <w:tr w:rsidR="00097F58" w:rsidRPr="00097F58" w14:paraId="1720878C" w14:textId="77777777" w:rsidTr="000E0192">
        <w:tc>
          <w:tcPr>
            <w:tcW w:w="2502" w:type="pct"/>
            <w:tcBorders>
              <w:top w:val="single" w:sz="4" w:space="0" w:color="auto"/>
              <w:left w:val="nil"/>
              <w:bottom w:val="single" w:sz="4" w:space="0" w:color="auto"/>
              <w:right w:val="nil"/>
            </w:tcBorders>
            <w:hideMark/>
          </w:tcPr>
          <w:p w14:paraId="19FA11B7" w14:textId="77777777" w:rsidR="00BD63A3" w:rsidRPr="00097F58" w:rsidRDefault="00BD63A3" w:rsidP="00097F58">
            <w:pPr>
              <w:autoSpaceDE w:val="0"/>
              <w:autoSpaceDN w:val="0"/>
              <w:adjustRightInd w:val="0"/>
              <w:ind w:right="-7"/>
              <w:jc w:val="both"/>
              <w:rPr>
                <w:rFonts w:ascii="Arial" w:hAnsi="Arial" w:cs="Arial"/>
                <w:bCs/>
                <w:sz w:val="20"/>
                <w:szCs w:val="20"/>
                <w:lang w:val="en-GB"/>
              </w:rPr>
            </w:pPr>
            <w:r w:rsidRPr="00097F58">
              <w:rPr>
                <w:rFonts w:ascii="Arial" w:hAnsi="Arial" w:cs="Arial"/>
                <w:bCs/>
                <w:sz w:val="20"/>
                <w:szCs w:val="20"/>
                <w:lang w:val="en-GB"/>
              </w:rPr>
              <w:t>Projects participating in</w:t>
            </w:r>
          </w:p>
        </w:tc>
        <w:tc>
          <w:tcPr>
            <w:tcW w:w="1323" w:type="pct"/>
            <w:tcBorders>
              <w:top w:val="single" w:sz="4" w:space="0" w:color="auto"/>
              <w:left w:val="nil"/>
              <w:bottom w:val="single" w:sz="4" w:space="0" w:color="auto"/>
              <w:right w:val="nil"/>
            </w:tcBorders>
            <w:hideMark/>
          </w:tcPr>
          <w:p w14:paraId="2986635D"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Frequency</w:t>
            </w:r>
          </w:p>
        </w:tc>
        <w:tc>
          <w:tcPr>
            <w:tcW w:w="1175" w:type="pct"/>
            <w:tcBorders>
              <w:top w:val="single" w:sz="4" w:space="0" w:color="auto"/>
              <w:left w:val="nil"/>
              <w:bottom w:val="single" w:sz="4" w:space="0" w:color="auto"/>
              <w:right w:val="nil"/>
            </w:tcBorders>
            <w:hideMark/>
          </w:tcPr>
          <w:p w14:paraId="239E9E02"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Percent</w:t>
            </w:r>
          </w:p>
        </w:tc>
      </w:tr>
      <w:tr w:rsidR="00097F58" w:rsidRPr="00097F58" w14:paraId="50FD0A5A" w14:textId="77777777" w:rsidTr="000E0192">
        <w:tc>
          <w:tcPr>
            <w:tcW w:w="2502" w:type="pct"/>
            <w:tcBorders>
              <w:top w:val="single" w:sz="4" w:space="0" w:color="auto"/>
              <w:left w:val="nil"/>
              <w:bottom w:val="nil"/>
              <w:right w:val="nil"/>
            </w:tcBorders>
            <w:hideMark/>
          </w:tcPr>
          <w:p w14:paraId="55FCD103" w14:textId="77777777" w:rsidR="00BD63A3" w:rsidRPr="00097F58" w:rsidRDefault="00BD63A3"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Food Crop Production</w:t>
            </w:r>
          </w:p>
        </w:tc>
        <w:tc>
          <w:tcPr>
            <w:tcW w:w="1323" w:type="pct"/>
            <w:tcBorders>
              <w:top w:val="single" w:sz="4" w:space="0" w:color="auto"/>
              <w:left w:val="nil"/>
              <w:bottom w:val="nil"/>
              <w:right w:val="nil"/>
            </w:tcBorders>
            <w:hideMark/>
          </w:tcPr>
          <w:p w14:paraId="5EEB410C"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138</w:t>
            </w:r>
          </w:p>
        </w:tc>
        <w:tc>
          <w:tcPr>
            <w:tcW w:w="1175" w:type="pct"/>
            <w:tcBorders>
              <w:top w:val="single" w:sz="4" w:space="0" w:color="auto"/>
              <w:left w:val="nil"/>
              <w:bottom w:val="nil"/>
              <w:right w:val="nil"/>
            </w:tcBorders>
            <w:hideMark/>
          </w:tcPr>
          <w:p w14:paraId="022B44DA"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60.8</w:t>
            </w:r>
          </w:p>
        </w:tc>
      </w:tr>
      <w:tr w:rsidR="00097F58" w:rsidRPr="00097F58" w14:paraId="3BA75B98" w14:textId="77777777" w:rsidTr="000E0192">
        <w:tc>
          <w:tcPr>
            <w:tcW w:w="2502" w:type="pct"/>
            <w:tcBorders>
              <w:top w:val="nil"/>
              <w:left w:val="nil"/>
              <w:bottom w:val="nil"/>
              <w:right w:val="nil"/>
            </w:tcBorders>
            <w:hideMark/>
          </w:tcPr>
          <w:p w14:paraId="16831084" w14:textId="77777777" w:rsidR="00BD63A3" w:rsidRPr="00097F58" w:rsidRDefault="00BD63A3"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Farm Input Provision</w:t>
            </w:r>
          </w:p>
        </w:tc>
        <w:tc>
          <w:tcPr>
            <w:tcW w:w="1323" w:type="pct"/>
            <w:tcBorders>
              <w:top w:val="nil"/>
              <w:left w:val="nil"/>
              <w:bottom w:val="nil"/>
              <w:right w:val="nil"/>
            </w:tcBorders>
            <w:hideMark/>
          </w:tcPr>
          <w:p w14:paraId="3D1D5F10"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33</w:t>
            </w:r>
          </w:p>
        </w:tc>
        <w:tc>
          <w:tcPr>
            <w:tcW w:w="1175" w:type="pct"/>
            <w:tcBorders>
              <w:top w:val="nil"/>
              <w:left w:val="nil"/>
              <w:bottom w:val="nil"/>
              <w:right w:val="nil"/>
            </w:tcBorders>
            <w:hideMark/>
          </w:tcPr>
          <w:p w14:paraId="2AD4AAC0"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14.5</w:t>
            </w:r>
          </w:p>
        </w:tc>
      </w:tr>
      <w:tr w:rsidR="00097F58" w:rsidRPr="00097F58" w14:paraId="405B6E75" w14:textId="77777777" w:rsidTr="000E0192">
        <w:tc>
          <w:tcPr>
            <w:tcW w:w="2502" w:type="pct"/>
            <w:tcBorders>
              <w:top w:val="nil"/>
              <w:left w:val="nil"/>
              <w:bottom w:val="nil"/>
              <w:right w:val="nil"/>
            </w:tcBorders>
            <w:hideMark/>
          </w:tcPr>
          <w:p w14:paraId="1E71B9E0" w14:textId="77777777" w:rsidR="00BD63A3" w:rsidRPr="00097F58" w:rsidRDefault="00BD63A3"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Extension Service Provision</w:t>
            </w:r>
          </w:p>
        </w:tc>
        <w:tc>
          <w:tcPr>
            <w:tcW w:w="1323" w:type="pct"/>
            <w:tcBorders>
              <w:top w:val="nil"/>
              <w:left w:val="nil"/>
              <w:bottom w:val="nil"/>
              <w:right w:val="nil"/>
            </w:tcBorders>
            <w:hideMark/>
          </w:tcPr>
          <w:p w14:paraId="0BF4902F"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11</w:t>
            </w:r>
          </w:p>
        </w:tc>
        <w:tc>
          <w:tcPr>
            <w:tcW w:w="1175" w:type="pct"/>
            <w:tcBorders>
              <w:top w:val="nil"/>
              <w:left w:val="nil"/>
              <w:bottom w:val="nil"/>
              <w:right w:val="nil"/>
            </w:tcBorders>
            <w:hideMark/>
          </w:tcPr>
          <w:p w14:paraId="404C0B54"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4.8</w:t>
            </w:r>
          </w:p>
        </w:tc>
      </w:tr>
      <w:tr w:rsidR="00097F58" w:rsidRPr="00097F58" w14:paraId="461DBC90" w14:textId="77777777" w:rsidTr="000E0192">
        <w:tc>
          <w:tcPr>
            <w:tcW w:w="2502" w:type="pct"/>
            <w:tcBorders>
              <w:top w:val="nil"/>
              <w:left w:val="nil"/>
              <w:bottom w:val="nil"/>
              <w:right w:val="nil"/>
            </w:tcBorders>
            <w:hideMark/>
          </w:tcPr>
          <w:p w14:paraId="0EA94949" w14:textId="77777777" w:rsidR="00BD63A3" w:rsidRPr="00097F58" w:rsidRDefault="00BD63A3"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Technology Promotion</w:t>
            </w:r>
          </w:p>
        </w:tc>
        <w:tc>
          <w:tcPr>
            <w:tcW w:w="1323" w:type="pct"/>
            <w:tcBorders>
              <w:top w:val="nil"/>
              <w:left w:val="nil"/>
              <w:bottom w:val="nil"/>
              <w:right w:val="nil"/>
            </w:tcBorders>
            <w:hideMark/>
          </w:tcPr>
          <w:p w14:paraId="0F6D33A3"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11</w:t>
            </w:r>
          </w:p>
        </w:tc>
        <w:tc>
          <w:tcPr>
            <w:tcW w:w="1175" w:type="pct"/>
            <w:tcBorders>
              <w:top w:val="nil"/>
              <w:left w:val="nil"/>
              <w:bottom w:val="nil"/>
              <w:right w:val="nil"/>
            </w:tcBorders>
            <w:hideMark/>
          </w:tcPr>
          <w:p w14:paraId="6B62BDF1"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4.8</w:t>
            </w:r>
          </w:p>
        </w:tc>
      </w:tr>
      <w:tr w:rsidR="00097F58" w:rsidRPr="00097F58" w14:paraId="281ADF07" w14:textId="77777777" w:rsidTr="000E0192">
        <w:tc>
          <w:tcPr>
            <w:tcW w:w="2502" w:type="pct"/>
            <w:tcBorders>
              <w:top w:val="nil"/>
              <w:left w:val="nil"/>
              <w:bottom w:val="nil"/>
              <w:right w:val="nil"/>
            </w:tcBorders>
            <w:hideMark/>
          </w:tcPr>
          <w:p w14:paraId="7DD7BD72" w14:textId="77777777" w:rsidR="00BD63A3" w:rsidRPr="00097F58" w:rsidRDefault="00BD63A3"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Agribusiness Promotion</w:t>
            </w:r>
          </w:p>
        </w:tc>
        <w:tc>
          <w:tcPr>
            <w:tcW w:w="1323" w:type="pct"/>
            <w:tcBorders>
              <w:top w:val="nil"/>
              <w:left w:val="nil"/>
              <w:bottom w:val="nil"/>
              <w:right w:val="nil"/>
            </w:tcBorders>
            <w:hideMark/>
          </w:tcPr>
          <w:p w14:paraId="588BB626"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34</w:t>
            </w:r>
          </w:p>
        </w:tc>
        <w:tc>
          <w:tcPr>
            <w:tcW w:w="1175" w:type="pct"/>
            <w:tcBorders>
              <w:top w:val="nil"/>
              <w:left w:val="nil"/>
              <w:bottom w:val="nil"/>
              <w:right w:val="nil"/>
            </w:tcBorders>
            <w:hideMark/>
          </w:tcPr>
          <w:p w14:paraId="02D7B3D7" w14:textId="77777777" w:rsidR="00BD63A3" w:rsidRPr="00097F58" w:rsidRDefault="00BD63A3"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15.0</w:t>
            </w:r>
          </w:p>
        </w:tc>
      </w:tr>
      <w:tr w:rsidR="00097F58" w:rsidRPr="00097F58" w14:paraId="4783B678" w14:textId="77777777" w:rsidTr="000E0192">
        <w:tc>
          <w:tcPr>
            <w:tcW w:w="2502" w:type="pct"/>
            <w:tcBorders>
              <w:top w:val="nil"/>
              <w:left w:val="nil"/>
              <w:bottom w:val="single" w:sz="4" w:space="0" w:color="auto"/>
              <w:right w:val="nil"/>
            </w:tcBorders>
            <w:hideMark/>
          </w:tcPr>
          <w:p w14:paraId="29EAD18F" w14:textId="77777777" w:rsidR="00BD63A3" w:rsidRPr="00097F58" w:rsidRDefault="00BD63A3" w:rsidP="00097F58">
            <w:pPr>
              <w:autoSpaceDE w:val="0"/>
              <w:autoSpaceDN w:val="0"/>
              <w:adjustRightInd w:val="0"/>
              <w:ind w:right="-7"/>
              <w:jc w:val="both"/>
              <w:rPr>
                <w:rFonts w:ascii="Arial" w:hAnsi="Arial" w:cs="Arial"/>
                <w:bCs/>
                <w:sz w:val="20"/>
                <w:szCs w:val="20"/>
                <w:lang w:val="en-GB"/>
              </w:rPr>
            </w:pPr>
            <w:r w:rsidRPr="00097F58">
              <w:rPr>
                <w:rFonts w:ascii="Arial" w:hAnsi="Arial" w:cs="Arial"/>
                <w:bCs/>
                <w:sz w:val="20"/>
                <w:szCs w:val="20"/>
                <w:lang w:val="en-GB"/>
              </w:rPr>
              <w:t>Total</w:t>
            </w:r>
          </w:p>
        </w:tc>
        <w:tc>
          <w:tcPr>
            <w:tcW w:w="1323" w:type="pct"/>
            <w:tcBorders>
              <w:top w:val="nil"/>
              <w:left w:val="nil"/>
              <w:bottom w:val="single" w:sz="4" w:space="0" w:color="auto"/>
              <w:right w:val="nil"/>
            </w:tcBorders>
            <w:hideMark/>
          </w:tcPr>
          <w:p w14:paraId="30762667" w14:textId="77777777" w:rsidR="00BD63A3" w:rsidRPr="00097F58" w:rsidRDefault="00BD63A3"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227</w:t>
            </w:r>
          </w:p>
        </w:tc>
        <w:tc>
          <w:tcPr>
            <w:tcW w:w="1175" w:type="pct"/>
            <w:tcBorders>
              <w:top w:val="nil"/>
              <w:left w:val="nil"/>
              <w:bottom w:val="single" w:sz="4" w:space="0" w:color="auto"/>
              <w:right w:val="nil"/>
            </w:tcBorders>
            <w:hideMark/>
          </w:tcPr>
          <w:p w14:paraId="3FAC13E3" w14:textId="77777777" w:rsidR="00BD63A3" w:rsidRPr="00097F58" w:rsidRDefault="00BD63A3"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100.0</w:t>
            </w:r>
          </w:p>
        </w:tc>
      </w:tr>
    </w:tbl>
    <w:p w14:paraId="22FBEC9E" w14:textId="77777777" w:rsidR="00BD63A3" w:rsidRPr="00097F58" w:rsidRDefault="00BD63A3" w:rsidP="00097F58">
      <w:pPr>
        <w:ind w:right="-7"/>
        <w:jc w:val="both"/>
        <w:rPr>
          <w:rFonts w:ascii="Arial" w:eastAsia="Times New Roman" w:hAnsi="Arial" w:cs="Arial"/>
          <w:sz w:val="20"/>
          <w:szCs w:val="20"/>
        </w:rPr>
      </w:pPr>
    </w:p>
    <w:p w14:paraId="35B126C4" w14:textId="2F3FAF40" w:rsidR="00BD63A3" w:rsidRPr="00097F58" w:rsidRDefault="00BD63A3" w:rsidP="00097F58">
      <w:pPr>
        <w:ind w:right="-7"/>
        <w:jc w:val="both"/>
        <w:rPr>
          <w:rFonts w:ascii="Arial" w:eastAsia="Times New Roman" w:hAnsi="Arial" w:cs="Arial"/>
          <w:sz w:val="20"/>
          <w:szCs w:val="20"/>
        </w:rPr>
      </w:pPr>
      <w:r w:rsidRPr="00097F58">
        <w:rPr>
          <w:rFonts w:ascii="Arial" w:eastAsia="Times New Roman" w:hAnsi="Arial" w:cs="Arial"/>
          <w:sz w:val="20"/>
          <w:szCs w:val="20"/>
        </w:rPr>
        <w:t xml:space="preserve">Therefore, </w:t>
      </w:r>
      <w:r w:rsidR="00655DB4" w:rsidRPr="00097F58">
        <w:rPr>
          <w:rFonts w:ascii="Arial" w:eastAsia="Times New Roman" w:hAnsi="Arial" w:cs="Arial"/>
          <w:sz w:val="20"/>
          <w:szCs w:val="20"/>
        </w:rPr>
        <w:t xml:space="preserve">based on these findings </w:t>
      </w:r>
      <w:r w:rsidRPr="00097F58">
        <w:rPr>
          <w:rFonts w:ascii="Arial" w:eastAsia="Times New Roman" w:hAnsi="Arial" w:cs="Arial"/>
          <w:sz w:val="20"/>
          <w:szCs w:val="20"/>
        </w:rPr>
        <w:t>it is necessary to come up with strategies that improve on the sustainability of the food security projects which affects most of the community members.</w:t>
      </w:r>
    </w:p>
    <w:p w14:paraId="7533230B" w14:textId="77777777" w:rsidR="00BD63A3" w:rsidRPr="00097F58" w:rsidRDefault="00BD63A3" w:rsidP="00097F58">
      <w:pPr>
        <w:tabs>
          <w:tab w:val="left" w:pos="540"/>
        </w:tabs>
        <w:ind w:right="-7"/>
        <w:jc w:val="both"/>
        <w:rPr>
          <w:rFonts w:ascii="Arial" w:hAnsi="Arial" w:cs="Arial"/>
          <w:sz w:val="20"/>
          <w:szCs w:val="20"/>
          <w:lang w:val="en-GB"/>
        </w:rPr>
      </w:pPr>
    </w:p>
    <w:p w14:paraId="385DDA5E" w14:textId="77777777" w:rsidR="00097F58" w:rsidRDefault="00097F58" w:rsidP="00097F58">
      <w:pPr>
        <w:rPr>
          <w:rFonts w:ascii="Arial" w:hAnsi="Arial" w:cs="Arial"/>
          <w:b/>
          <w:bCs/>
          <w:sz w:val="20"/>
          <w:szCs w:val="20"/>
        </w:rPr>
      </w:pPr>
      <w:bookmarkStart w:id="64" w:name="_Toc19598621"/>
    </w:p>
    <w:p w14:paraId="20C5D03F" w14:textId="6CF61A5A" w:rsidR="00A85110" w:rsidRPr="00097F58" w:rsidRDefault="00910D0C" w:rsidP="00097F58">
      <w:pPr>
        <w:rPr>
          <w:rFonts w:ascii="Arial" w:hAnsi="Arial" w:cs="Arial"/>
          <w:bCs/>
          <w:sz w:val="20"/>
          <w:szCs w:val="20"/>
        </w:rPr>
      </w:pPr>
      <w:r w:rsidRPr="00097F58">
        <w:rPr>
          <w:rFonts w:ascii="Arial" w:hAnsi="Arial" w:cs="Arial"/>
          <w:b/>
          <w:bCs/>
          <w:sz w:val="20"/>
          <w:szCs w:val="20"/>
        </w:rPr>
        <w:t>3</w:t>
      </w:r>
      <w:r w:rsidR="00A85110" w:rsidRPr="00097F58">
        <w:rPr>
          <w:rFonts w:ascii="Arial" w:hAnsi="Arial" w:cs="Arial"/>
          <w:b/>
          <w:bCs/>
          <w:sz w:val="20"/>
          <w:szCs w:val="20"/>
        </w:rPr>
        <w:t>.2</w:t>
      </w:r>
      <w:r w:rsidR="00A5267F" w:rsidRPr="00097F58">
        <w:rPr>
          <w:rFonts w:ascii="Arial" w:hAnsi="Arial" w:cs="Arial"/>
          <w:b/>
          <w:bCs/>
          <w:sz w:val="20"/>
          <w:szCs w:val="20"/>
        </w:rPr>
        <w:t>.</w:t>
      </w:r>
      <w:r w:rsidR="00A85110" w:rsidRPr="00097F58">
        <w:rPr>
          <w:rFonts w:ascii="Arial" w:hAnsi="Arial" w:cs="Arial"/>
          <w:b/>
          <w:bCs/>
          <w:sz w:val="20"/>
          <w:szCs w:val="20"/>
        </w:rPr>
        <w:t xml:space="preserve"> </w:t>
      </w:r>
      <w:bookmarkStart w:id="65" w:name="_Toc497973867"/>
      <w:bookmarkStart w:id="66" w:name="_Toc486327326"/>
      <w:r w:rsidR="00A85110" w:rsidRPr="00097F58">
        <w:rPr>
          <w:rFonts w:ascii="Arial" w:hAnsi="Arial" w:cs="Arial"/>
          <w:b/>
          <w:bCs/>
          <w:sz w:val="20"/>
          <w:szCs w:val="20"/>
        </w:rPr>
        <w:t>Correlation Analysis</w:t>
      </w:r>
      <w:bookmarkEnd w:id="64"/>
      <w:bookmarkEnd w:id="65"/>
      <w:bookmarkEnd w:id="66"/>
      <w:r w:rsidR="00914060" w:rsidRPr="00097F58">
        <w:rPr>
          <w:rFonts w:ascii="Arial" w:hAnsi="Arial" w:cs="Arial"/>
          <w:b/>
          <w:bCs/>
          <w:sz w:val="20"/>
          <w:szCs w:val="20"/>
        </w:rPr>
        <w:t xml:space="preserve"> </w:t>
      </w:r>
      <w:r w:rsidR="007152B9" w:rsidRPr="00097F58">
        <w:rPr>
          <w:rFonts w:ascii="Arial" w:hAnsi="Arial" w:cs="Arial"/>
          <w:b/>
          <w:bCs/>
          <w:sz w:val="20"/>
          <w:szCs w:val="20"/>
        </w:rPr>
        <w:t>Between</w:t>
      </w:r>
      <w:r w:rsidR="00914060" w:rsidRPr="00097F58">
        <w:rPr>
          <w:rFonts w:ascii="Arial" w:hAnsi="Arial" w:cs="Arial"/>
          <w:b/>
          <w:bCs/>
          <w:sz w:val="20"/>
          <w:szCs w:val="20"/>
        </w:rPr>
        <w:t xml:space="preserve"> the Study Variables</w:t>
      </w:r>
    </w:p>
    <w:p w14:paraId="7B12FF2E" w14:textId="6898561C" w:rsidR="00910D0C" w:rsidRPr="00097F58" w:rsidRDefault="00BA1F3F" w:rsidP="00097F58">
      <w:pPr>
        <w:jc w:val="both"/>
        <w:rPr>
          <w:rFonts w:ascii="Arial" w:hAnsi="Arial" w:cs="Arial"/>
          <w:sz w:val="20"/>
          <w:szCs w:val="20"/>
        </w:rPr>
      </w:pPr>
      <w:bookmarkStart w:id="67" w:name="_Toc535194046"/>
      <w:r w:rsidRPr="00097F58">
        <w:rPr>
          <w:rFonts w:ascii="Arial" w:eastAsia="Times New Roman" w:hAnsi="Arial" w:cs="Arial"/>
          <w:sz w:val="20"/>
          <w:szCs w:val="20"/>
        </w:rPr>
        <w:t>The inferential statistics were</w:t>
      </w:r>
      <w:r w:rsidR="00A85110" w:rsidRPr="00097F58">
        <w:rPr>
          <w:rFonts w:ascii="Arial" w:eastAsia="Times New Roman" w:hAnsi="Arial" w:cs="Arial"/>
          <w:sz w:val="20"/>
          <w:szCs w:val="20"/>
        </w:rPr>
        <w:t xml:space="preserve"> employed to </w:t>
      </w:r>
      <w:r w:rsidRPr="00097F58">
        <w:rPr>
          <w:rFonts w:ascii="Arial" w:eastAsia="Times New Roman" w:hAnsi="Arial" w:cs="Arial"/>
          <w:sz w:val="20"/>
          <w:szCs w:val="20"/>
        </w:rPr>
        <w:t>determine the</w:t>
      </w:r>
      <w:r w:rsidR="00A85110" w:rsidRPr="00097F58">
        <w:rPr>
          <w:rFonts w:ascii="Arial" w:eastAsia="Times New Roman" w:hAnsi="Arial" w:cs="Arial"/>
          <w:sz w:val="20"/>
          <w:szCs w:val="20"/>
        </w:rPr>
        <w:t xml:space="preserve"> correlation </w:t>
      </w:r>
      <w:r w:rsidRPr="00097F58">
        <w:rPr>
          <w:rFonts w:ascii="Arial" w:eastAsia="Times New Roman" w:hAnsi="Arial" w:cs="Arial"/>
          <w:sz w:val="20"/>
          <w:szCs w:val="20"/>
        </w:rPr>
        <w:t>analysis</w:t>
      </w:r>
      <w:r w:rsidR="00A85110" w:rsidRPr="00097F58">
        <w:rPr>
          <w:rFonts w:ascii="Arial" w:eastAsia="Times New Roman" w:hAnsi="Arial" w:cs="Arial"/>
          <w:sz w:val="20"/>
          <w:szCs w:val="20"/>
        </w:rPr>
        <w:t xml:space="preserve"> </w:t>
      </w:r>
      <w:bookmarkEnd w:id="67"/>
      <w:r w:rsidR="00A85110" w:rsidRPr="00097F58">
        <w:rPr>
          <w:rFonts w:ascii="Arial" w:hAnsi="Arial" w:cs="Arial"/>
          <w:sz w:val="20"/>
          <w:szCs w:val="20"/>
        </w:rPr>
        <w:t xml:space="preserve">among the </w:t>
      </w:r>
      <w:r w:rsidRPr="00097F58">
        <w:rPr>
          <w:rFonts w:ascii="Arial" w:hAnsi="Arial" w:cs="Arial"/>
          <w:sz w:val="20"/>
          <w:szCs w:val="20"/>
        </w:rPr>
        <w:t>study</w:t>
      </w:r>
      <w:r w:rsidR="00A85110" w:rsidRPr="00097F58">
        <w:rPr>
          <w:rFonts w:ascii="Arial" w:hAnsi="Arial" w:cs="Arial"/>
          <w:sz w:val="20"/>
          <w:szCs w:val="20"/>
        </w:rPr>
        <w:t xml:space="preserve"> variables. </w:t>
      </w:r>
      <w:r w:rsidR="00910D0C" w:rsidRPr="00097F58">
        <w:rPr>
          <w:rFonts w:ascii="Arial" w:hAnsi="Arial" w:cs="Arial"/>
          <w:sz w:val="20"/>
          <w:szCs w:val="20"/>
        </w:rPr>
        <w:t xml:space="preserve">The findings indicated that community involvement and Sustainability of Donor funded food security projects correlated positively and significantly (r=0.548, p=0.000). It was further observed that institutional capacity and sustainability of donor funded food security projects correlated positively and </w:t>
      </w:r>
      <w:r w:rsidR="00910D0C" w:rsidRPr="00097F58">
        <w:rPr>
          <w:rFonts w:ascii="Arial" w:hAnsi="Arial" w:cs="Arial"/>
          <w:sz w:val="20"/>
          <w:szCs w:val="20"/>
        </w:rPr>
        <w:lastRenderedPageBreak/>
        <w:t xml:space="preserve">significantly (r=0.521, p=0.000). Further it was established that, the roles of donors and sustainability of donor funded food security projects correlated positively (r=0.534, p=0.000) [Table </w:t>
      </w:r>
      <w:r w:rsidR="00673F3A" w:rsidRPr="00097F58">
        <w:rPr>
          <w:rFonts w:ascii="Arial" w:hAnsi="Arial" w:cs="Arial"/>
          <w:sz w:val="20"/>
          <w:szCs w:val="20"/>
        </w:rPr>
        <w:t>3</w:t>
      </w:r>
      <w:r w:rsidR="00910D0C" w:rsidRPr="00097F58">
        <w:rPr>
          <w:rFonts w:ascii="Arial" w:hAnsi="Arial" w:cs="Arial"/>
          <w:sz w:val="20"/>
          <w:szCs w:val="20"/>
        </w:rPr>
        <w:t xml:space="preserve">]. </w:t>
      </w:r>
    </w:p>
    <w:p w14:paraId="361E0EC1" w14:textId="77777777" w:rsidR="00A85110" w:rsidRPr="00097F58" w:rsidRDefault="00A85110" w:rsidP="00097F58">
      <w:pPr>
        <w:jc w:val="both"/>
        <w:rPr>
          <w:rFonts w:ascii="Arial" w:hAnsi="Arial" w:cs="Arial"/>
          <w:sz w:val="20"/>
          <w:szCs w:val="20"/>
        </w:rPr>
      </w:pPr>
    </w:p>
    <w:p w14:paraId="3A28CAA5" w14:textId="1E8CD178" w:rsidR="00A85110" w:rsidRPr="00097F58" w:rsidRDefault="00A85110" w:rsidP="00097F58">
      <w:pPr>
        <w:pStyle w:val="Caption"/>
        <w:keepNext/>
        <w:jc w:val="both"/>
        <w:rPr>
          <w:rFonts w:ascii="Arial" w:hAnsi="Arial" w:cs="Arial"/>
          <w:b w:val="0"/>
          <w:bCs w:val="0"/>
        </w:rPr>
      </w:pPr>
      <w:bookmarkStart w:id="68" w:name="_Toc19597159"/>
      <w:r w:rsidRPr="00097F58">
        <w:rPr>
          <w:rFonts w:ascii="Arial" w:hAnsi="Arial" w:cs="Arial"/>
          <w:b w:val="0"/>
          <w:bCs w:val="0"/>
        </w:rPr>
        <w:t>Table</w:t>
      </w:r>
      <w:r w:rsidR="00BA1F3F" w:rsidRPr="00097F58">
        <w:rPr>
          <w:rFonts w:ascii="Arial" w:hAnsi="Arial" w:cs="Arial"/>
          <w:b w:val="0"/>
          <w:bCs w:val="0"/>
        </w:rPr>
        <w:t xml:space="preserve"> </w:t>
      </w:r>
      <w:r w:rsidR="00673F3A" w:rsidRPr="00097F58">
        <w:rPr>
          <w:rFonts w:ascii="Arial" w:hAnsi="Arial" w:cs="Arial"/>
          <w:b w:val="0"/>
          <w:bCs w:val="0"/>
        </w:rPr>
        <w:t>3</w:t>
      </w:r>
      <w:r w:rsidRPr="00097F58">
        <w:rPr>
          <w:rFonts w:ascii="Arial" w:hAnsi="Arial" w:cs="Arial"/>
          <w:b w:val="0"/>
          <w:bCs w:val="0"/>
        </w:rPr>
        <w:t xml:space="preserve">: </w:t>
      </w:r>
      <w:bookmarkEnd w:id="68"/>
      <w:r w:rsidR="00314EF7" w:rsidRPr="00097F58">
        <w:rPr>
          <w:rFonts w:ascii="Arial" w:hAnsi="Arial" w:cs="Arial"/>
          <w:b w:val="0"/>
          <w:bCs w:val="0"/>
        </w:rPr>
        <w:t>R</w:t>
      </w:r>
      <w:r w:rsidRPr="00097F58">
        <w:rPr>
          <w:rFonts w:ascii="Arial" w:hAnsi="Arial" w:cs="Arial"/>
          <w:b w:val="0"/>
          <w:bCs w:val="0"/>
        </w:rPr>
        <w:t>esults</w:t>
      </w:r>
      <w:r w:rsidR="00914060" w:rsidRPr="00097F58">
        <w:rPr>
          <w:rFonts w:ascii="Arial" w:hAnsi="Arial" w:cs="Arial"/>
          <w:b w:val="0"/>
          <w:bCs w:val="0"/>
        </w:rPr>
        <w:t xml:space="preserve"> of Correlation Analysis among Study Variables</w:t>
      </w:r>
    </w:p>
    <w:tbl>
      <w:tblPr>
        <w:tblW w:w="5000" w:type="pct"/>
        <w:tblBorders>
          <w:top w:val="single" w:sz="4" w:space="0" w:color="auto"/>
          <w:bottom w:val="single" w:sz="4" w:space="0" w:color="auto"/>
        </w:tblBorders>
        <w:tblLook w:val="06E0" w:firstRow="1" w:lastRow="1" w:firstColumn="1" w:lastColumn="0" w:noHBand="1" w:noVBand="1"/>
      </w:tblPr>
      <w:tblGrid>
        <w:gridCol w:w="2106"/>
        <w:gridCol w:w="1580"/>
        <w:gridCol w:w="1504"/>
        <w:gridCol w:w="1386"/>
        <w:gridCol w:w="1181"/>
        <w:gridCol w:w="1269"/>
      </w:tblGrid>
      <w:tr w:rsidR="00097F58" w:rsidRPr="00097F58" w14:paraId="0E057B30" w14:textId="77777777" w:rsidTr="00A1258D">
        <w:trPr>
          <w:cantSplit/>
          <w:trHeight w:val="1277"/>
        </w:trPr>
        <w:tc>
          <w:tcPr>
            <w:tcW w:w="1167" w:type="pct"/>
            <w:tcBorders>
              <w:top w:val="single" w:sz="4" w:space="0" w:color="auto"/>
              <w:left w:val="nil"/>
              <w:bottom w:val="single" w:sz="4" w:space="0" w:color="auto"/>
              <w:right w:val="nil"/>
            </w:tcBorders>
          </w:tcPr>
          <w:p w14:paraId="49F2EF30" w14:textId="77777777" w:rsidR="00A85110" w:rsidRPr="00097F58" w:rsidRDefault="00A85110" w:rsidP="00097F58">
            <w:pPr>
              <w:widowControl w:val="0"/>
              <w:autoSpaceDE w:val="0"/>
              <w:autoSpaceDN w:val="0"/>
              <w:adjustRightInd w:val="0"/>
              <w:ind w:right="-7"/>
              <w:jc w:val="both"/>
              <w:rPr>
                <w:rFonts w:ascii="Arial" w:hAnsi="Arial" w:cs="Arial"/>
                <w:bCs/>
                <w:sz w:val="20"/>
                <w:szCs w:val="20"/>
              </w:rPr>
            </w:pPr>
          </w:p>
        </w:tc>
        <w:tc>
          <w:tcPr>
            <w:tcW w:w="875" w:type="pct"/>
            <w:tcBorders>
              <w:top w:val="single" w:sz="4" w:space="0" w:color="auto"/>
              <w:left w:val="nil"/>
              <w:bottom w:val="single" w:sz="4" w:space="0" w:color="auto"/>
              <w:right w:val="nil"/>
            </w:tcBorders>
          </w:tcPr>
          <w:p w14:paraId="07CED6B6" w14:textId="77777777" w:rsidR="00A85110" w:rsidRPr="00097F58" w:rsidRDefault="00A85110" w:rsidP="00097F58">
            <w:pPr>
              <w:widowControl w:val="0"/>
              <w:autoSpaceDE w:val="0"/>
              <w:autoSpaceDN w:val="0"/>
              <w:adjustRightInd w:val="0"/>
              <w:ind w:right="-7"/>
              <w:jc w:val="both"/>
              <w:rPr>
                <w:rFonts w:ascii="Arial" w:hAnsi="Arial" w:cs="Arial"/>
                <w:bCs/>
                <w:sz w:val="20"/>
                <w:szCs w:val="20"/>
              </w:rPr>
            </w:pPr>
          </w:p>
        </w:tc>
        <w:tc>
          <w:tcPr>
            <w:tcW w:w="833" w:type="pct"/>
            <w:tcBorders>
              <w:top w:val="single" w:sz="4" w:space="0" w:color="auto"/>
              <w:left w:val="nil"/>
              <w:bottom w:val="single" w:sz="4" w:space="0" w:color="auto"/>
              <w:right w:val="nil"/>
            </w:tcBorders>
            <w:hideMark/>
          </w:tcPr>
          <w:p w14:paraId="250FC887" w14:textId="77777777" w:rsidR="00A85110" w:rsidRPr="00097F58" w:rsidRDefault="00A85110" w:rsidP="00097F58">
            <w:pPr>
              <w:ind w:right="-7"/>
              <w:jc w:val="both"/>
              <w:rPr>
                <w:rFonts w:ascii="Arial" w:hAnsi="Arial" w:cs="Arial"/>
                <w:bCs/>
                <w:sz w:val="20"/>
                <w:szCs w:val="20"/>
              </w:rPr>
            </w:pPr>
            <w:r w:rsidRPr="00097F58">
              <w:rPr>
                <w:rFonts w:ascii="Arial" w:hAnsi="Arial" w:cs="Arial"/>
                <w:bCs/>
                <w:sz w:val="20"/>
                <w:szCs w:val="20"/>
              </w:rPr>
              <w:t>Sustainability of Donor funded food security projects</w:t>
            </w:r>
          </w:p>
        </w:tc>
        <w:tc>
          <w:tcPr>
            <w:tcW w:w="768" w:type="pct"/>
            <w:tcBorders>
              <w:top w:val="single" w:sz="4" w:space="0" w:color="auto"/>
              <w:left w:val="nil"/>
              <w:bottom w:val="single" w:sz="4" w:space="0" w:color="auto"/>
              <w:right w:val="nil"/>
            </w:tcBorders>
            <w:hideMark/>
          </w:tcPr>
          <w:p w14:paraId="698CB6A9" w14:textId="77777777" w:rsidR="00A85110" w:rsidRPr="00097F58" w:rsidRDefault="00A85110" w:rsidP="00097F58">
            <w:pPr>
              <w:ind w:right="-7"/>
              <w:jc w:val="both"/>
              <w:rPr>
                <w:rFonts w:ascii="Arial" w:hAnsi="Arial" w:cs="Arial"/>
                <w:bCs/>
                <w:sz w:val="20"/>
                <w:szCs w:val="20"/>
              </w:rPr>
            </w:pPr>
            <w:r w:rsidRPr="00097F58">
              <w:rPr>
                <w:rFonts w:ascii="Arial" w:hAnsi="Arial" w:cs="Arial"/>
                <w:bCs/>
                <w:sz w:val="20"/>
                <w:szCs w:val="20"/>
              </w:rPr>
              <w:t>Community involvement</w:t>
            </w:r>
          </w:p>
        </w:tc>
        <w:tc>
          <w:tcPr>
            <w:tcW w:w="654" w:type="pct"/>
            <w:tcBorders>
              <w:top w:val="single" w:sz="4" w:space="0" w:color="auto"/>
              <w:left w:val="nil"/>
              <w:bottom w:val="single" w:sz="4" w:space="0" w:color="auto"/>
              <w:right w:val="nil"/>
            </w:tcBorders>
            <w:hideMark/>
          </w:tcPr>
          <w:p w14:paraId="56486682" w14:textId="77777777" w:rsidR="00A85110" w:rsidRPr="00097F58" w:rsidRDefault="00A85110" w:rsidP="00097F58">
            <w:pPr>
              <w:ind w:right="-7"/>
              <w:jc w:val="both"/>
              <w:rPr>
                <w:rFonts w:ascii="Arial" w:hAnsi="Arial" w:cs="Arial"/>
                <w:bCs/>
                <w:sz w:val="20"/>
                <w:szCs w:val="20"/>
              </w:rPr>
            </w:pPr>
            <w:r w:rsidRPr="00097F58">
              <w:rPr>
                <w:rFonts w:ascii="Arial" w:hAnsi="Arial" w:cs="Arial"/>
                <w:bCs/>
                <w:sz w:val="20"/>
                <w:szCs w:val="20"/>
              </w:rPr>
              <w:t>Institution capacity</w:t>
            </w:r>
          </w:p>
        </w:tc>
        <w:tc>
          <w:tcPr>
            <w:tcW w:w="704" w:type="pct"/>
            <w:tcBorders>
              <w:top w:val="single" w:sz="4" w:space="0" w:color="auto"/>
              <w:left w:val="nil"/>
              <w:bottom w:val="single" w:sz="4" w:space="0" w:color="auto"/>
              <w:right w:val="nil"/>
            </w:tcBorders>
            <w:hideMark/>
          </w:tcPr>
          <w:p w14:paraId="32915F65" w14:textId="77777777" w:rsidR="00A85110" w:rsidRPr="00097F58" w:rsidRDefault="00A85110" w:rsidP="00097F58">
            <w:pPr>
              <w:ind w:right="-7"/>
              <w:jc w:val="both"/>
              <w:rPr>
                <w:rFonts w:ascii="Arial" w:hAnsi="Arial" w:cs="Arial"/>
                <w:bCs/>
                <w:sz w:val="20"/>
                <w:szCs w:val="20"/>
              </w:rPr>
            </w:pPr>
            <w:r w:rsidRPr="00097F58">
              <w:rPr>
                <w:rFonts w:ascii="Arial" w:hAnsi="Arial" w:cs="Arial"/>
                <w:bCs/>
                <w:sz w:val="20"/>
                <w:szCs w:val="20"/>
              </w:rPr>
              <w:t>Roles of Donors</w:t>
            </w:r>
          </w:p>
        </w:tc>
      </w:tr>
      <w:tr w:rsidR="00097F58" w:rsidRPr="00097F58" w14:paraId="31B59C46" w14:textId="77777777" w:rsidTr="00A1258D">
        <w:trPr>
          <w:trHeight w:val="248"/>
        </w:trPr>
        <w:tc>
          <w:tcPr>
            <w:tcW w:w="1167" w:type="pct"/>
            <w:vMerge w:val="restart"/>
            <w:tcBorders>
              <w:top w:val="single" w:sz="4" w:space="0" w:color="auto"/>
              <w:left w:val="nil"/>
              <w:bottom w:val="nil"/>
              <w:right w:val="nil"/>
            </w:tcBorders>
            <w:hideMark/>
          </w:tcPr>
          <w:p w14:paraId="03539D95" w14:textId="77777777" w:rsidR="00A85110" w:rsidRPr="00097F58" w:rsidRDefault="00A85110" w:rsidP="00097F58">
            <w:pPr>
              <w:ind w:right="-7"/>
              <w:jc w:val="both"/>
              <w:rPr>
                <w:rFonts w:ascii="Arial" w:hAnsi="Arial" w:cs="Arial"/>
                <w:bCs/>
                <w:sz w:val="20"/>
                <w:szCs w:val="20"/>
              </w:rPr>
            </w:pPr>
            <w:r w:rsidRPr="00097F58">
              <w:rPr>
                <w:rFonts w:ascii="Arial" w:hAnsi="Arial" w:cs="Arial"/>
                <w:bCs/>
                <w:sz w:val="20"/>
                <w:szCs w:val="20"/>
              </w:rPr>
              <w:t xml:space="preserve">Sustainability of Donor funded food security projects </w:t>
            </w:r>
          </w:p>
        </w:tc>
        <w:tc>
          <w:tcPr>
            <w:tcW w:w="875" w:type="pct"/>
            <w:tcBorders>
              <w:top w:val="single" w:sz="4" w:space="0" w:color="auto"/>
              <w:left w:val="nil"/>
              <w:bottom w:val="nil"/>
              <w:right w:val="nil"/>
            </w:tcBorders>
            <w:hideMark/>
          </w:tcPr>
          <w:p w14:paraId="39D118FF"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Pearson Correlation</w:t>
            </w:r>
          </w:p>
        </w:tc>
        <w:tc>
          <w:tcPr>
            <w:tcW w:w="833" w:type="pct"/>
            <w:tcBorders>
              <w:top w:val="single" w:sz="4" w:space="0" w:color="auto"/>
              <w:left w:val="nil"/>
              <w:bottom w:val="nil"/>
              <w:right w:val="nil"/>
            </w:tcBorders>
            <w:hideMark/>
          </w:tcPr>
          <w:p w14:paraId="25B8CD80"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1</w:t>
            </w:r>
          </w:p>
        </w:tc>
        <w:tc>
          <w:tcPr>
            <w:tcW w:w="768" w:type="pct"/>
            <w:tcBorders>
              <w:top w:val="single" w:sz="4" w:space="0" w:color="auto"/>
              <w:left w:val="nil"/>
              <w:bottom w:val="nil"/>
              <w:right w:val="nil"/>
            </w:tcBorders>
          </w:tcPr>
          <w:p w14:paraId="3DB07055"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c>
          <w:tcPr>
            <w:tcW w:w="654" w:type="pct"/>
            <w:tcBorders>
              <w:top w:val="single" w:sz="4" w:space="0" w:color="auto"/>
              <w:left w:val="nil"/>
              <w:bottom w:val="nil"/>
              <w:right w:val="nil"/>
            </w:tcBorders>
          </w:tcPr>
          <w:p w14:paraId="34D235A3"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c>
          <w:tcPr>
            <w:tcW w:w="704" w:type="pct"/>
            <w:tcBorders>
              <w:top w:val="single" w:sz="4" w:space="0" w:color="auto"/>
              <w:left w:val="nil"/>
              <w:bottom w:val="nil"/>
              <w:right w:val="nil"/>
            </w:tcBorders>
          </w:tcPr>
          <w:p w14:paraId="7F607000"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r>
      <w:tr w:rsidR="00097F58" w:rsidRPr="00097F58" w14:paraId="469273EF" w14:textId="77777777" w:rsidTr="00A1258D">
        <w:trPr>
          <w:trHeight w:val="315"/>
        </w:trPr>
        <w:tc>
          <w:tcPr>
            <w:tcW w:w="0" w:type="auto"/>
            <w:vMerge/>
            <w:tcBorders>
              <w:top w:val="single" w:sz="4" w:space="0" w:color="auto"/>
              <w:left w:val="nil"/>
              <w:bottom w:val="nil"/>
              <w:right w:val="nil"/>
            </w:tcBorders>
            <w:vAlign w:val="center"/>
            <w:hideMark/>
          </w:tcPr>
          <w:p w14:paraId="1F38EF0A" w14:textId="77777777" w:rsidR="00A85110" w:rsidRPr="00097F58" w:rsidRDefault="00A85110" w:rsidP="00097F58">
            <w:pPr>
              <w:rPr>
                <w:rFonts w:ascii="Arial" w:hAnsi="Arial" w:cs="Arial"/>
                <w:bCs/>
                <w:sz w:val="20"/>
                <w:szCs w:val="20"/>
              </w:rPr>
            </w:pPr>
          </w:p>
        </w:tc>
        <w:tc>
          <w:tcPr>
            <w:tcW w:w="875" w:type="pct"/>
            <w:tcBorders>
              <w:top w:val="nil"/>
              <w:left w:val="nil"/>
              <w:bottom w:val="nil"/>
              <w:right w:val="nil"/>
            </w:tcBorders>
            <w:hideMark/>
          </w:tcPr>
          <w:p w14:paraId="663722A7"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Sig. (2-tailed)</w:t>
            </w:r>
          </w:p>
        </w:tc>
        <w:tc>
          <w:tcPr>
            <w:tcW w:w="833" w:type="pct"/>
            <w:tcBorders>
              <w:top w:val="nil"/>
              <w:left w:val="nil"/>
              <w:bottom w:val="nil"/>
              <w:right w:val="nil"/>
            </w:tcBorders>
            <w:hideMark/>
          </w:tcPr>
          <w:p w14:paraId="6C396091"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0.000</w:t>
            </w:r>
          </w:p>
        </w:tc>
        <w:tc>
          <w:tcPr>
            <w:tcW w:w="768" w:type="pct"/>
            <w:tcBorders>
              <w:top w:val="nil"/>
              <w:left w:val="nil"/>
              <w:bottom w:val="nil"/>
              <w:right w:val="nil"/>
            </w:tcBorders>
          </w:tcPr>
          <w:p w14:paraId="703A9D33"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c>
          <w:tcPr>
            <w:tcW w:w="654" w:type="pct"/>
            <w:tcBorders>
              <w:top w:val="nil"/>
              <w:left w:val="nil"/>
              <w:bottom w:val="nil"/>
              <w:right w:val="nil"/>
            </w:tcBorders>
          </w:tcPr>
          <w:p w14:paraId="13AD978E"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c>
          <w:tcPr>
            <w:tcW w:w="704" w:type="pct"/>
            <w:tcBorders>
              <w:top w:val="nil"/>
              <w:left w:val="nil"/>
              <w:bottom w:val="nil"/>
              <w:right w:val="nil"/>
            </w:tcBorders>
          </w:tcPr>
          <w:p w14:paraId="059BD6F7"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r>
      <w:tr w:rsidR="00097F58" w:rsidRPr="00097F58" w14:paraId="73523603" w14:textId="77777777" w:rsidTr="00A1258D">
        <w:trPr>
          <w:trHeight w:val="248"/>
        </w:trPr>
        <w:tc>
          <w:tcPr>
            <w:tcW w:w="1167" w:type="pct"/>
            <w:vMerge w:val="restart"/>
            <w:tcBorders>
              <w:top w:val="nil"/>
              <w:left w:val="nil"/>
              <w:bottom w:val="nil"/>
              <w:right w:val="nil"/>
            </w:tcBorders>
            <w:hideMark/>
          </w:tcPr>
          <w:p w14:paraId="7B76661F" w14:textId="77777777" w:rsidR="00A85110" w:rsidRPr="00097F58" w:rsidRDefault="00A85110" w:rsidP="00097F58">
            <w:pPr>
              <w:ind w:right="-7"/>
              <w:jc w:val="both"/>
              <w:rPr>
                <w:rFonts w:ascii="Arial" w:hAnsi="Arial" w:cs="Arial"/>
                <w:bCs/>
                <w:sz w:val="20"/>
                <w:szCs w:val="20"/>
              </w:rPr>
            </w:pPr>
            <w:r w:rsidRPr="00097F58">
              <w:rPr>
                <w:rFonts w:ascii="Arial" w:hAnsi="Arial" w:cs="Arial"/>
                <w:bCs/>
                <w:sz w:val="20"/>
                <w:szCs w:val="20"/>
              </w:rPr>
              <w:t xml:space="preserve">Community involvement </w:t>
            </w:r>
          </w:p>
        </w:tc>
        <w:tc>
          <w:tcPr>
            <w:tcW w:w="875" w:type="pct"/>
            <w:tcBorders>
              <w:top w:val="nil"/>
              <w:left w:val="nil"/>
              <w:bottom w:val="nil"/>
              <w:right w:val="nil"/>
            </w:tcBorders>
            <w:hideMark/>
          </w:tcPr>
          <w:p w14:paraId="0838AC59"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Pearson Correlation</w:t>
            </w:r>
          </w:p>
        </w:tc>
        <w:tc>
          <w:tcPr>
            <w:tcW w:w="833" w:type="pct"/>
            <w:tcBorders>
              <w:top w:val="nil"/>
              <w:left w:val="nil"/>
              <w:bottom w:val="nil"/>
              <w:right w:val="nil"/>
            </w:tcBorders>
            <w:hideMark/>
          </w:tcPr>
          <w:p w14:paraId="01389A31"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0.548</w:t>
            </w:r>
          </w:p>
        </w:tc>
        <w:tc>
          <w:tcPr>
            <w:tcW w:w="768" w:type="pct"/>
            <w:tcBorders>
              <w:top w:val="nil"/>
              <w:left w:val="nil"/>
              <w:bottom w:val="nil"/>
              <w:right w:val="nil"/>
            </w:tcBorders>
            <w:hideMark/>
          </w:tcPr>
          <w:p w14:paraId="738004B1"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1</w:t>
            </w:r>
          </w:p>
        </w:tc>
        <w:tc>
          <w:tcPr>
            <w:tcW w:w="654" w:type="pct"/>
            <w:tcBorders>
              <w:top w:val="nil"/>
              <w:left w:val="nil"/>
              <w:bottom w:val="nil"/>
              <w:right w:val="nil"/>
            </w:tcBorders>
          </w:tcPr>
          <w:p w14:paraId="1140F1AA"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c>
          <w:tcPr>
            <w:tcW w:w="704" w:type="pct"/>
            <w:tcBorders>
              <w:top w:val="nil"/>
              <w:left w:val="nil"/>
              <w:bottom w:val="nil"/>
              <w:right w:val="nil"/>
            </w:tcBorders>
          </w:tcPr>
          <w:p w14:paraId="0383D36A"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r>
      <w:tr w:rsidR="00097F58" w:rsidRPr="00097F58" w14:paraId="0E356324" w14:textId="77777777" w:rsidTr="00A1258D">
        <w:trPr>
          <w:trHeight w:val="238"/>
        </w:trPr>
        <w:tc>
          <w:tcPr>
            <w:tcW w:w="0" w:type="auto"/>
            <w:vMerge/>
            <w:tcBorders>
              <w:top w:val="nil"/>
              <w:left w:val="nil"/>
              <w:bottom w:val="nil"/>
              <w:right w:val="nil"/>
            </w:tcBorders>
            <w:vAlign w:val="center"/>
            <w:hideMark/>
          </w:tcPr>
          <w:p w14:paraId="33EF0D3F" w14:textId="77777777" w:rsidR="00A85110" w:rsidRPr="00097F58" w:rsidRDefault="00A85110" w:rsidP="00097F58">
            <w:pPr>
              <w:rPr>
                <w:rFonts w:ascii="Arial" w:hAnsi="Arial" w:cs="Arial"/>
                <w:bCs/>
                <w:sz w:val="20"/>
                <w:szCs w:val="20"/>
              </w:rPr>
            </w:pPr>
          </w:p>
        </w:tc>
        <w:tc>
          <w:tcPr>
            <w:tcW w:w="875" w:type="pct"/>
            <w:tcBorders>
              <w:top w:val="nil"/>
              <w:left w:val="nil"/>
              <w:bottom w:val="nil"/>
              <w:right w:val="nil"/>
            </w:tcBorders>
            <w:hideMark/>
          </w:tcPr>
          <w:p w14:paraId="74DC02F9"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Sig. (2-tailed)</w:t>
            </w:r>
          </w:p>
        </w:tc>
        <w:tc>
          <w:tcPr>
            <w:tcW w:w="833" w:type="pct"/>
            <w:tcBorders>
              <w:top w:val="nil"/>
              <w:left w:val="nil"/>
              <w:bottom w:val="nil"/>
              <w:right w:val="nil"/>
            </w:tcBorders>
            <w:hideMark/>
          </w:tcPr>
          <w:p w14:paraId="376B0989"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0.000</w:t>
            </w:r>
          </w:p>
        </w:tc>
        <w:tc>
          <w:tcPr>
            <w:tcW w:w="768" w:type="pct"/>
            <w:tcBorders>
              <w:top w:val="nil"/>
              <w:left w:val="nil"/>
              <w:bottom w:val="nil"/>
              <w:right w:val="nil"/>
            </w:tcBorders>
            <w:hideMark/>
          </w:tcPr>
          <w:p w14:paraId="2059A902"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0.000</w:t>
            </w:r>
          </w:p>
        </w:tc>
        <w:tc>
          <w:tcPr>
            <w:tcW w:w="654" w:type="pct"/>
            <w:tcBorders>
              <w:top w:val="nil"/>
              <w:left w:val="nil"/>
              <w:bottom w:val="nil"/>
              <w:right w:val="nil"/>
            </w:tcBorders>
          </w:tcPr>
          <w:p w14:paraId="2AB57C35"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c>
          <w:tcPr>
            <w:tcW w:w="704" w:type="pct"/>
            <w:tcBorders>
              <w:top w:val="nil"/>
              <w:left w:val="nil"/>
              <w:bottom w:val="nil"/>
              <w:right w:val="nil"/>
            </w:tcBorders>
          </w:tcPr>
          <w:p w14:paraId="0F6AC5DD"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r>
      <w:tr w:rsidR="00097F58" w:rsidRPr="00097F58" w14:paraId="1199D505" w14:textId="77777777" w:rsidTr="00A1258D">
        <w:trPr>
          <w:trHeight w:val="248"/>
        </w:trPr>
        <w:tc>
          <w:tcPr>
            <w:tcW w:w="1167" w:type="pct"/>
            <w:vMerge w:val="restart"/>
            <w:tcBorders>
              <w:top w:val="nil"/>
              <w:left w:val="nil"/>
              <w:bottom w:val="nil"/>
              <w:right w:val="nil"/>
            </w:tcBorders>
            <w:hideMark/>
          </w:tcPr>
          <w:p w14:paraId="312903DE" w14:textId="77777777" w:rsidR="00A85110" w:rsidRPr="00097F58" w:rsidRDefault="00A85110" w:rsidP="00097F58">
            <w:pPr>
              <w:ind w:right="-7"/>
              <w:jc w:val="both"/>
              <w:rPr>
                <w:rFonts w:ascii="Arial" w:hAnsi="Arial" w:cs="Arial"/>
                <w:bCs/>
                <w:sz w:val="20"/>
                <w:szCs w:val="20"/>
              </w:rPr>
            </w:pPr>
            <w:r w:rsidRPr="00097F58">
              <w:rPr>
                <w:rFonts w:ascii="Arial" w:hAnsi="Arial" w:cs="Arial"/>
                <w:bCs/>
                <w:sz w:val="20"/>
                <w:szCs w:val="20"/>
              </w:rPr>
              <w:t xml:space="preserve">Institution capacity </w:t>
            </w:r>
          </w:p>
        </w:tc>
        <w:tc>
          <w:tcPr>
            <w:tcW w:w="875" w:type="pct"/>
            <w:tcBorders>
              <w:top w:val="nil"/>
              <w:left w:val="nil"/>
              <w:bottom w:val="nil"/>
              <w:right w:val="nil"/>
            </w:tcBorders>
            <w:hideMark/>
          </w:tcPr>
          <w:p w14:paraId="0D862070"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Pearson Correlation</w:t>
            </w:r>
          </w:p>
        </w:tc>
        <w:tc>
          <w:tcPr>
            <w:tcW w:w="833" w:type="pct"/>
            <w:tcBorders>
              <w:top w:val="nil"/>
              <w:left w:val="nil"/>
              <w:bottom w:val="nil"/>
              <w:right w:val="nil"/>
            </w:tcBorders>
            <w:hideMark/>
          </w:tcPr>
          <w:p w14:paraId="6D97126C"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0.521</w:t>
            </w:r>
          </w:p>
        </w:tc>
        <w:tc>
          <w:tcPr>
            <w:tcW w:w="768" w:type="pct"/>
            <w:tcBorders>
              <w:top w:val="nil"/>
              <w:left w:val="nil"/>
              <w:bottom w:val="nil"/>
              <w:right w:val="nil"/>
            </w:tcBorders>
            <w:hideMark/>
          </w:tcPr>
          <w:p w14:paraId="57AA99BE"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0.475</w:t>
            </w:r>
          </w:p>
        </w:tc>
        <w:tc>
          <w:tcPr>
            <w:tcW w:w="654" w:type="pct"/>
            <w:tcBorders>
              <w:top w:val="nil"/>
              <w:left w:val="nil"/>
              <w:bottom w:val="nil"/>
              <w:right w:val="nil"/>
            </w:tcBorders>
            <w:hideMark/>
          </w:tcPr>
          <w:p w14:paraId="46D8E610"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1</w:t>
            </w:r>
          </w:p>
        </w:tc>
        <w:tc>
          <w:tcPr>
            <w:tcW w:w="704" w:type="pct"/>
            <w:tcBorders>
              <w:top w:val="nil"/>
              <w:left w:val="nil"/>
              <w:bottom w:val="nil"/>
              <w:right w:val="nil"/>
            </w:tcBorders>
          </w:tcPr>
          <w:p w14:paraId="09FEDE10"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r>
      <w:tr w:rsidR="00097F58" w:rsidRPr="00097F58" w14:paraId="4456982D" w14:textId="77777777" w:rsidTr="00A1258D">
        <w:trPr>
          <w:trHeight w:val="248"/>
        </w:trPr>
        <w:tc>
          <w:tcPr>
            <w:tcW w:w="0" w:type="auto"/>
            <w:vMerge/>
            <w:tcBorders>
              <w:top w:val="nil"/>
              <w:left w:val="nil"/>
              <w:bottom w:val="nil"/>
              <w:right w:val="nil"/>
            </w:tcBorders>
            <w:vAlign w:val="center"/>
            <w:hideMark/>
          </w:tcPr>
          <w:p w14:paraId="558DE60D" w14:textId="77777777" w:rsidR="00A85110" w:rsidRPr="00097F58" w:rsidRDefault="00A85110" w:rsidP="00097F58">
            <w:pPr>
              <w:rPr>
                <w:rFonts w:ascii="Arial" w:hAnsi="Arial" w:cs="Arial"/>
                <w:bCs/>
                <w:sz w:val="20"/>
                <w:szCs w:val="20"/>
              </w:rPr>
            </w:pPr>
          </w:p>
        </w:tc>
        <w:tc>
          <w:tcPr>
            <w:tcW w:w="875" w:type="pct"/>
            <w:tcBorders>
              <w:top w:val="nil"/>
              <w:left w:val="nil"/>
              <w:bottom w:val="nil"/>
              <w:right w:val="nil"/>
            </w:tcBorders>
            <w:hideMark/>
          </w:tcPr>
          <w:p w14:paraId="3FBF5445"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Sig. (2-tailed)</w:t>
            </w:r>
          </w:p>
        </w:tc>
        <w:tc>
          <w:tcPr>
            <w:tcW w:w="833" w:type="pct"/>
            <w:tcBorders>
              <w:top w:val="nil"/>
              <w:left w:val="nil"/>
              <w:bottom w:val="nil"/>
              <w:right w:val="nil"/>
            </w:tcBorders>
            <w:hideMark/>
          </w:tcPr>
          <w:p w14:paraId="2A10A2D9"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0.000</w:t>
            </w:r>
          </w:p>
        </w:tc>
        <w:tc>
          <w:tcPr>
            <w:tcW w:w="768" w:type="pct"/>
            <w:tcBorders>
              <w:top w:val="nil"/>
              <w:left w:val="nil"/>
              <w:bottom w:val="nil"/>
              <w:right w:val="nil"/>
            </w:tcBorders>
            <w:hideMark/>
          </w:tcPr>
          <w:p w14:paraId="5B44391F"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0.000</w:t>
            </w:r>
          </w:p>
        </w:tc>
        <w:tc>
          <w:tcPr>
            <w:tcW w:w="654" w:type="pct"/>
            <w:tcBorders>
              <w:top w:val="nil"/>
              <w:left w:val="nil"/>
              <w:bottom w:val="nil"/>
              <w:right w:val="nil"/>
            </w:tcBorders>
            <w:hideMark/>
          </w:tcPr>
          <w:p w14:paraId="63502F61"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0.000</w:t>
            </w:r>
          </w:p>
        </w:tc>
        <w:tc>
          <w:tcPr>
            <w:tcW w:w="704" w:type="pct"/>
            <w:tcBorders>
              <w:top w:val="nil"/>
              <w:left w:val="nil"/>
              <w:bottom w:val="nil"/>
              <w:right w:val="nil"/>
            </w:tcBorders>
          </w:tcPr>
          <w:p w14:paraId="16368344"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p>
        </w:tc>
      </w:tr>
      <w:tr w:rsidR="00097F58" w:rsidRPr="00097F58" w14:paraId="12BDE36C" w14:textId="77777777" w:rsidTr="00A1258D">
        <w:trPr>
          <w:trHeight w:val="248"/>
        </w:trPr>
        <w:tc>
          <w:tcPr>
            <w:tcW w:w="1167" w:type="pct"/>
            <w:vMerge w:val="restart"/>
            <w:tcBorders>
              <w:top w:val="nil"/>
              <w:left w:val="nil"/>
              <w:bottom w:val="single" w:sz="4" w:space="0" w:color="auto"/>
              <w:right w:val="nil"/>
            </w:tcBorders>
            <w:hideMark/>
          </w:tcPr>
          <w:p w14:paraId="4918D355" w14:textId="77777777" w:rsidR="00A85110" w:rsidRPr="00097F58" w:rsidRDefault="00A85110" w:rsidP="00097F58">
            <w:pPr>
              <w:ind w:right="-7"/>
              <w:jc w:val="both"/>
              <w:rPr>
                <w:rFonts w:ascii="Arial" w:hAnsi="Arial" w:cs="Arial"/>
                <w:bCs/>
                <w:sz w:val="20"/>
                <w:szCs w:val="20"/>
              </w:rPr>
            </w:pPr>
            <w:r w:rsidRPr="00097F58">
              <w:rPr>
                <w:rFonts w:ascii="Arial" w:hAnsi="Arial" w:cs="Arial"/>
                <w:bCs/>
                <w:sz w:val="20"/>
                <w:szCs w:val="20"/>
              </w:rPr>
              <w:t xml:space="preserve">Roles of Donors </w:t>
            </w:r>
          </w:p>
        </w:tc>
        <w:tc>
          <w:tcPr>
            <w:tcW w:w="875" w:type="pct"/>
            <w:tcBorders>
              <w:top w:val="nil"/>
              <w:left w:val="nil"/>
              <w:bottom w:val="nil"/>
              <w:right w:val="nil"/>
            </w:tcBorders>
            <w:hideMark/>
          </w:tcPr>
          <w:p w14:paraId="58704DAD"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Pearson Correlation</w:t>
            </w:r>
          </w:p>
        </w:tc>
        <w:tc>
          <w:tcPr>
            <w:tcW w:w="833" w:type="pct"/>
            <w:tcBorders>
              <w:top w:val="nil"/>
              <w:left w:val="nil"/>
              <w:bottom w:val="nil"/>
              <w:right w:val="nil"/>
            </w:tcBorders>
            <w:hideMark/>
          </w:tcPr>
          <w:p w14:paraId="6760D1F8"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0.534</w:t>
            </w:r>
          </w:p>
        </w:tc>
        <w:tc>
          <w:tcPr>
            <w:tcW w:w="768" w:type="pct"/>
            <w:tcBorders>
              <w:top w:val="nil"/>
              <w:left w:val="nil"/>
              <w:bottom w:val="nil"/>
              <w:right w:val="nil"/>
            </w:tcBorders>
            <w:hideMark/>
          </w:tcPr>
          <w:p w14:paraId="0863F50F"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0.363</w:t>
            </w:r>
          </w:p>
        </w:tc>
        <w:tc>
          <w:tcPr>
            <w:tcW w:w="654" w:type="pct"/>
            <w:tcBorders>
              <w:top w:val="nil"/>
              <w:left w:val="nil"/>
              <w:bottom w:val="nil"/>
              <w:right w:val="nil"/>
            </w:tcBorders>
            <w:hideMark/>
          </w:tcPr>
          <w:p w14:paraId="7DBCEB61"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0.226</w:t>
            </w:r>
          </w:p>
        </w:tc>
        <w:tc>
          <w:tcPr>
            <w:tcW w:w="704" w:type="pct"/>
            <w:tcBorders>
              <w:top w:val="nil"/>
              <w:left w:val="nil"/>
              <w:bottom w:val="nil"/>
              <w:right w:val="nil"/>
            </w:tcBorders>
            <w:hideMark/>
          </w:tcPr>
          <w:p w14:paraId="539EEB83" w14:textId="77777777" w:rsidR="00A85110" w:rsidRPr="00097F58" w:rsidRDefault="00A85110" w:rsidP="00097F58">
            <w:pPr>
              <w:widowControl w:val="0"/>
              <w:autoSpaceDE w:val="0"/>
              <w:autoSpaceDN w:val="0"/>
              <w:adjustRightInd w:val="0"/>
              <w:ind w:right="-7"/>
              <w:jc w:val="both"/>
              <w:rPr>
                <w:rFonts w:ascii="Arial" w:hAnsi="Arial" w:cs="Arial"/>
                <w:sz w:val="20"/>
                <w:szCs w:val="20"/>
              </w:rPr>
            </w:pPr>
            <w:r w:rsidRPr="00097F58">
              <w:rPr>
                <w:rFonts w:ascii="Arial" w:hAnsi="Arial" w:cs="Arial"/>
                <w:sz w:val="20"/>
                <w:szCs w:val="20"/>
              </w:rPr>
              <w:t>1</w:t>
            </w:r>
          </w:p>
        </w:tc>
      </w:tr>
      <w:tr w:rsidR="00097F58" w:rsidRPr="00097F58" w14:paraId="7E441946" w14:textId="77777777" w:rsidTr="00A1258D">
        <w:trPr>
          <w:trHeight w:val="248"/>
        </w:trPr>
        <w:tc>
          <w:tcPr>
            <w:tcW w:w="0" w:type="auto"/>
            <w:vMerge/>
            <w:tcBorders>
              <w:top w:val="nil"/>
              <w:left w:val="nil"/>
              <w:bottom w:val="single" w:sz="4" w:space="0" w:color="auto"/>
              <w:right w:val="nil"/>
            </w:tcBorders>
            <w:vAlign w:val="center"/>
            <w:hideMark/>
          </w:tcPr>
          <w:p w14:paraId="19CA701E" w14:textId="77777777" w:rsidR="00A85110" w:rsidRPr="00097F58" w:rsidRDefault="00A85110" w:rsidP="00097F58">
            <w:pPr>
              <w:rPr>
                <w:rFonts w:ascii="Arial" w:hAnsi="Arial" w:cs="Arial"/>
                <w:bCs/>
                <w:sz w:val="20"/>
                <w:szCs w:val="20"/>
              </w:rPr>
            </w:pPr>
          </w:p>
        </w:tc>
        <w:tc>
          <w:tcPr>
            <w:tcW w:w="875" w:type="pct"/>
            <w:tcBorders>
              <w:top w:val="nil"/>
              <w:left w:val="nil"/>
              <w:bottom w:val="single" w:sz="4" w:space="0" w:color="auto"/>
              <w:right w:val="nil"/>
            </w:tcBorders>
            <w:hideMark/>
          </w:tcPr>
          <w:p w14:paraId="063BE620" w14:textId="77777777" w:rsidR="00A85110" w:rsidRPr="00097F58" w:rsidRDefault="00A85110" w:rsidP="00097F58">
            <w:pPr>
              <w:widowControl w:val="0"/>
              <w:autoSpaceDE w:val="0"/>
              <w:autoSpaceDN w:val="0"/>
              <w:adjustRightInd w:val="0"/>
              <w:ind w:right="-7"/>
              <w:jc w:val="both"/>
              <w:rPr>
                <w:rFonts w:ascii="Arial" w:hAnsi="Arial" w:cs="Arial"/>
                <w:bCs/>
                <w:sz w:val="20"/>
                <w:szCs w:val="20"/>
              </w:rPr>
            </w:pPr>
            <w:r w:rsidRPr="00097F58">
              <w:rPr>
                <w:rFonts w:ascii="Arial" w:hAnsi="Arial" w:cs="Arial"/>
                <w:bCs/>
                <w:sz w:val="20"/>
                <w:szCs w:val="20"/>
              </w:rPr>
              <w:t>Sig. (2-tailed)</w:t>
            </w:r>
          </w:p>
        </w:tc>
        <w:tc>
          <w:tcPr>
            <w:tcW w:w="833" w:type="pct"/>
            <w:tcBorders>
              <w:top w:val="nil"/>
              <w:left w:val="nil"/>
              <w:bottom w:val="single" w:sz="4" w:space="0" w:color="auto"/>
              <w:right w:val="nil"/>
            </w:tcBorders>
            <w:hideMark/>
          </w:tcPr>
          <w:p w14:paraId="42F80815" w14:textId="77777777" w:rsidR="00A85110" w:rsidRPr="00097F58" w:rsidRDefault="00A85110" w:rsidP="00097F58">
            <w:pPr>
              <w:widowControl w:val="0"/>
              <w:autoSpaceDE w:val="0"/>
              <w:autoSpaceDN w:val="0"/>
              <w:adjustRightInd w:val="0"/>
              <w:ind w:right="-7"/>
              <w:jc w:val="both"/>
              <w:rPr>
                <w:rFonts w:ascii="Arial" w:hAnsi="Arial" w:cs="Arial"/>
                <w:bCs/>
                <w:sz w:val="20"/>
                <w:szCs w:val="20"/>
              </w:rPr>
            </w:pPr>
            <w:r w:rsidRPr="00097F58">
              <w:rPr>
                <w:rFonts w:ascii="Arial" w:hAnsi="Arial" w:cs="Arial"/>
                <w:bCs/>
                <w:sz w:val="20"/>
                <w:szCs w:val="20"/>
              </w:rPr>
              <w:t>0.000</w:t>
            </w:r>
          </w:p>
        </w:tc>
        <w:tc>
          <w:tcPr>
            <w:tcW w:w="768" w:type="pct"/>
            <w:tcBorders>
              <w:top w:val="nil"/>
              <w:left w:val="nil"/>
              <w:bottom w:val="single" w:sz="4" w:space="0" w:color="auto"/>
              <w:right w:val="nil"/>
            </w:tcBorders>
            <w:hideMark/>
          </w:tcPr>
          <w:p w14:paraId="405AD8C8" w14:textId="77777777" w:rsidR="00A85110" w:rsidRPr="00097F58" w:rsidRDefault="00A85110" w:rsidP="00097F58">
            <w:pPr>
              <w:widowControl w:val="0"/>
              <w:autoSpaceDE w:val="0"/>
              <w:autoSpaceDN w:val="0"/>
              <w:adjustRightInd w:val="0"/>
              <w:ind w:right="-7"/>
              <w:jc w:val="both"/>
              <w:rPr>
                <w:rFonts w:ascii="Arial" w:hAnsi="Arial" w:cs="Arial"/>
                <w:bCs/>
                <w:sz w:val="20"/>
                <w:szCs w:val="20"/>
              </w:rPr>
            </w:pPr>
            <w:r w:rsidRPr="00097F58">
              <w:rPr>
                <w:rFonts w:ascii="Arial" w:hAnsi="Arial" w:cs="Arial"/>
                <w:bCs/>
                <w:sz w:val="20"/>
                <w:szCs w:val="20"/>
              </w:rPr>
              <w:t>0.002</w:t>
            </w:r>
          </w:p>
        </w:tc>
        <w:tc>
          <w:tcPr>
            <w:tcW w:w="654" w:type="pct"/>
            <w:tcBorders>
              <w:top w:val="nil"/>
              <w:left w:val="nil"/>
              <w:bottom w:val="single" w:sz="4" w:space="0" w:color="auto"/>
              <w:right w:val="nil"/>
            </w:tcBorders>
            <w:hideMark/>
          </w:tcPr>
          <w:p w14:paraId="783B519C" w14:textId="77777777" w:rsidR="00A85110" w:rsidRPr="00097F58" w:rsidRDefault="00A85110" w:rsidP="00097F58">
            <w:pPr>
              <w:widowControl w:val="0"/>
              <w:autoSpaceDE w:val="0"/>
              <w:autoSpaceDN w:val="0"/>
              <w:adjustRightInd w:val="0"/>
              <w:ind w:right="-7"/>
              <w:jc w:val="both"/>
              <w:rPr>
                <w:rFonts w:ascii="Arial" w:hAnsi="Arial" w:cs="Arial"/>
                <w:bCs/>
                <w:sz w:val="20"/>
                <w:szCs w:val="20"/>
              </w:rPr>
            </w:pPr>
            <w:r w:rsidRPr="00097F58">
              <w:rPr>
                <w:rFonts w:ascii="Arial" w:hAnsi="Arial" w:cs="Arial"/>
                <w:bCs/>
                <w:sz w:val="20"/>
                <w:szCs w:val="20"/>
              </w:rPr>
              <w:t>0.071</w:t>
            </w:r>
          </w:p>
        </w:tc>
        <w:tc>
          <w:tcPr>
            <w:tcW w:w="704" w:type="pct"/>
            <w:tcBorders>
              <w:top w:val="nil"/>
              <w:left w:val="nil"/>
              <w:bottom w:val="single" w:sz="4" w:space="0" w:color="auto"/>
              <w:right w:val="nil"/>
            </w:tcBorders>
            <w:hideMark/>
          </w:tcPr>
          <w:p w14:paraId="16B6CF87" w14:textId="77777777" w:rsidR="00A85110" w:rsidRPr="00097F58" w:rsidRDefault="00A85110" w:rsidP="00097F58">
            <w:pPr>
              <w:widowControl w:val="0"/>
              <w:autoSpaceDE w:val="0"/>
              <w:autoSpaceDN w:val="0"/>
              <w:adjustRightInd w:val="0"/>
              <w:ind w:right="-7"/>
              <w:jc w:val="both"/>
              <w:rPr>
                <w:rFonts w:ascii="Arial" w:hAnsi="Arial" w:cs="Arial"/>
                <w:b/>
                <w:bCs/>
                <w:sz w:val="20"/>
                <w:szCs w:val="20"/>
              </w:rPr>
            </w:pPr>
            <w:r w:rsidRPr="00097F58">
              <w:rPr>
                <w:rFonts w:ascii="Arial" w:hAnsi="Arial" w:cs="Arial"/>
                <w:b/>
                <w:bCs/>
                <w:sz w:val="20"/>
                <w:szCs w:val="20"/>
              </w:rPr>
              <w:t>.</w:t>
            </w:r>
          </w:p>
        </w:tc>
      </w:tr>
    </w:tbl>
    <w:p w14:paraId="798654E4" w14:textId="77777777" w:rsidR="00A85110" w:rsidRPr="00097F58" w:rsidRDefault="00A85110" w:rsidP="00097F58">
      <w:pPr>
        <w:jc w:val="both"/>
        <w:rPr>
          <w:rFonts w:ascii="Arial" w:hAnsi="Arial" w:cs="Arial"/>
          <w:sz w:val="20"/>
          <w:szCs w:val="20"/>
        </w:rPr>
      </w:pPr>
    </w:p>
    <w:p w14:paraId="004338C8" w14:textId="1B4CBB18" w:rsidR="00846F4D" w:rsidRPr="00097F58" w:rsidRDefault="000E0192" w:rsidP="00097F58">
      <w:pPr>
        <w:rPr>
          <w:rFonts w:ascii="Arial" w:hAnsi="Arial" w:cs="Arial"/>
          <w:bCs/>
          <w:sz w:val="20"/>
          <w:szCs w:val="20"/>
        </w:rPr>
      </w:pPr>
      <w:bookmarkStart w:id="69" w:name="_Toc19598606"/>
      <w:bookmarkStart w:id="70" w:name="_Hlk534430422"/>
      <w:r w:rsidRPr="00097F58">
        <w:rPr>
          <w:rFonts w:ascii="Arial" w:hAnsi="Arial" w:cs="Arial"/>
          <w:b/>
          <w:bCs/>
          <w:sz w:val="20"/>
          <w:szCs w:val="20"/>
        </w:rPr>
        <w:t>3</w:t>
      </w:r>
      <w:r w:rsidR="00A5267F" w:rsidRPr="00097F58">
        <w:rPr>
          <w:rFonts w:ascii="Arial" w:hAnsi="Arial" w:cs="Arial"/>
          <w:b/>
          <w:bCs/>
          <w:sz w:val="20"/>
          <w:szCs w:val="20"/>
        </w:rPr>
        <w:t>.3.</w:t>
      </w:r>
      <w:r w:rsidR="00846F4D" w:rsidRPr="00097F58">
        <w:rPr>
          <w:rFonts w:ascii="Arial" w:hAnsi="Arial" w:cs="Arial"/>
          <w:b/>
          <w:bCs/>
          <w:sz w:val="20"/>
          <w:szCs w:val="20"/>
        </w:rPr>
        <w:t xml:space="preserve"> Stages of </w:t>
      </w:r>
      <w:r w:rsidR="00BA1F3F" w:rsidRPr="00097F58">
        <w:rPr>
          <w:rFonts w:ascii="Arial" w:hAnsi="Arial" w:cs="Arial"/>
          <w:b/>
          <w:bCs/>
          <w:sz w:val="20"/>
          <w:szCs w:val="20"/>
        </w:rPr>
        <w:t xml:space="preserve">Community </w:t>
      </w:r>
      <w:r w:rsidR="00846F4D" w:rsidRPr="00097F58">
        <w:rPr>
          <w:rFonts w:ascii="Arial" w:hAnsi="Arial" w:cs="Arial"/>
          <w:b/>
          <w:bCs/>
          <w:sz w:val="20"/>
          <w:szCs w:val="20"/>
        </w:rPr>
        <w:t xml:space="preserve">Involvement </w:t>
      </w:r>
      <w:r w:rsidR="007F1054" w:rsidRPr="00097F58">
        <w:rPr>
          <w:rFonts w:ascii="Arial" w:hAnsi="Arial" w:cs="Arial"/>
          <w:b/>
          <w:bCs/>
          <w:sz w:val="20"/>
          <w:szCs w:val="20"/>
        </w:rPr>
        <w:t>in Project</w:t>
      </w:r>
      <w:r w:rsidR="00846F4D" w:rsidRPr="00097F58">
        <w:rPr>
          <w:rFonts w:ascii="Arial" w:hAnsi="Arial" w:cs="Arial"/>
          <w:b/>
          <w:bCs/>
          <w:sz w:val="20"/>
          <w:szCs w:val="20"/>
        </w:rPr>
        <w:t xml:space="preserve"> Implementation </w:t>
      </w:r>
      <w:bookmarkEnd w:id="69"/>
    </w:p>
    <w:bookmarkEnd w:id="70"/>
    <w:p w14:paraId="2DE613B8" w14:textId="20A76AC9" w:rsidR="00846F4D" w:rsidRPr="00097F58" w:rsidRDefault="006C563C" w:rsidP="00097F58">
      <w:pPr>
        <w:ind w:right="-7"/>
        <w:jc w:val="both"/>
        <w:rPr>
          <w:rFonts w:ascii="Arial" w:hAnsi="Arial" w:cs="Arial"/>
          <w:sz w:val="20"/>
          <w:szCs w:val="20"/>
          <w:lang w:val="en-GB"/>
        </w:rPr>
      </w:pPr>
      <w:r w:rsidRPr="00097F58">
        <w:rPr>
          <w:rFonts w:ascii="Arial" w:hAnsi="Arial" w:cs="Arial"/>
          <w:sz w:val="20"/>
          <w:szCs w:val="20"/>
        </w:rPr>
        <w:t xml:space="preserve">The study sought to </w:t>
      </w:r>
      <w:r w:rsidR="00CC05B8" w:rsidRPr="00097F58">
        <w:rPr>
          <w:rFonts w:ascii="Arial" w:hAnsi="Arial" w:cs="Arial"/>
          <w:sz w:val="20"/>
          <w:szCs w:val="20"/>
        </w:rPr>
        <w:t>determine</w:t>
      </w:r>
      <w:r w:rsidRPr="00097F58">
        <w:rPr>
          <w:rFonts w:ascii="Arial" w:hAnsi="Arial" w:cs="Arial"/>
          <w:sz w:val="20"/>
          <w:szCs w:val="20"/>
        </w:rPr>
        <w:t xml:space="preserve"> the stages at which the</w:t>
      </w:r>
      <w:r w:rsidR="00846F4D" w:rsidRPr="00097F58">
        <w:rPr>
          <w:rFonts w:ascii="Arial" w:hAnsi="Arial" w:cs="Arial"/>
          <w:sz w:val="20"/>
          <w:szCs w:val="20"/>
        </w:rPr>
        <w:t xml:space="preserve"> stakeholders</w:t>
      </w:r>
      <w:r w:rsidR="00CC05B8" w:rsidRPr="00097F58">
        <w:rPr>
          <w:rFonts w:ascii="Arial" w:eastAsia="Times New Roman" w:hAnsi="Arial" w:cs="Arial"/>
          <w:sz w:val="20"/>
          <w:szCs w:val="20"/>
        </w:rPr>
        <w:t xml:space="preserve"> </w:t>
      </w:r>
      <w:r w:rsidR="00BB0295" w:rsidRPr="00097F58">
        <w:rPr>
          <w:rFonts w:ascii="Arial" w:eastAsia="Times New Roman" w:hAnsi="Arial" w:cs="Arial"/>
          <w:sz w:val="20"/>
          <w:szCs w:val="20"/>
        </w:rPr>
        <w:t>were</w:t>
      </w:r>
      <w:r w:rsidR="00CC05B8" w:rsidRPr="00097F58">
        <w:rPr>
          <w:rFonts w:ascii="Arial" w:eastAsia="Times New Roman" w:hAnsi="Arial" w:cs="Arial"/>
          <w:sz w:val="20"/>
          <w:szCs w:val="20"/>
        </w:rPr>
        <w:t xml:space="preserve"> involved in the</w:t>
      </w:r>
      <w:r w:rsidR="00846F4D" w:rsidRPr="00097F58">
        <w:rPr>
          <w:rFonts w:ascii="Arial" w:eastAsia="Times New Roman" w:hAnsi="Arial" w:cs="Arial"/>
          <w:sz w:val="20"/>
          <w:szCs w:val="20"/>
        </w:rPr>
        <w:t xml:space="preserve"> implementation of donor funded food security projects</w:t>
      </w:r>
      <w:r w:rsidR="00CC05B8" w:rsidRPr="00097F58">
        <w:rPr>
          <w:rFonts w:ascii="Arial" w:eastAsia="Times New Roman" w:hAnsi="Arial" w:cs="Arial"/>
          <w:sz w:val="20"/>
          <w:szCs w:val="20"/>
        </w:rPr>
        <w:t>.</w:t>
      </w:r>
      <w:r w:rsidR="00846F4D" w:rsidRPr="00097F58">
        <w:rPr>
          <w:rFonts w:ascii="Arial" w:eastAsia="Times New Roman" w:hAnsi="Arial" w:cs="Arial"/>
          <w:sz w:val="20"/>
          <w:szCs w:val="20"/>
        </w:rPr>
        <w:t xml:space="preserve"> </w:t>
      </w:r>
      <w:bookmarkStart w:id="71" w:name="_Hlk534444576"/>
      <w:r w:rsidR="000E0192" w:rsidRPr="00097F58">
        <w:rPr>
          <w:rFonts w:ascii="Arial" w:eastAsia="Times New Roman" w:hAnsi="Arial" w:cs="Arial"/>
          <w:sz w:val="20"/>
          <w:szCs w:val="20"/>
        </w:rPr>
        <w:t>The findings of the study showed that community members</w:t>
      </w:r>
      <w:r w:rsidR="000E0192" w:rsidRPr="00097F58">
        <w:rPr>
          <w:rFonts w:ascii="Arial" w:hAnsi="Arial" w:cs="Arial"/>
          <w:sz w:val="20"/>
          <w:szCs w:val="20"/>
          <w:lang w:val="en-GB"/>
        </w:rPr>
        <w:t xml:space="preserve"> were more involved at project implementation stage (Mean= 3.1) and at monitoring stage (Mean = 3.0). The community members were however less involved at project identification stage (Mean= 2.1) and at project preparation stage (mean = 2.4). This means the community was involvement in donor funded projects (T</w:t>
      </w:r>
      <w:r w:rsidR="00CC05B8" w:rsidRPr="00097F58">
        <w:rPr>
          <w:rFonts w:ascii="Arial" w:hAnsi="Arial" w:cs="Arial"/>
          <w:sz w:val="20"/>
          <w:szCs w:val="20"/>
        </w:rPr>
        <w:t xml:space="preserve">able </w:t>
      </w:r>
      <w:r w:rsidR="00673F3A" w:rsidRPr="00097F58">
        <w:rPr>
          <w:rFonts w:ascii="Arial" w:hAnsi="Arial" w:cs="Arial"/>
          <w:sz w:val="20"/>
          <w:szCs w:val="20"/>
        </w:rPr>
        <w:t>4</w:t>
      </w:r>
      <w:r w:rsidR="000E0192" w:rsidRPr="00097F58">
        <w:rPr>
          <w:rFonts w:ascii="Arial" w:hAnsi="Arial" w:cs="Arial"/>
          <w:sz w:val="20"/>
          <w:szCs w:val="20"/>
        </w:rPr>
        <w:t>)</w:t>
      </w:r>
      <w:r w:rsidR="00182643" w:rsidRPr="00097F58">
        <w:rPr>
          <w:rFonts w:ascii="Arial" w:hAnsi="Arial" w:cs="Arial"/>
          <w:sz w:val="20"/>
          <w:szCs w:val="20"/>
        </w:rPr>
        <w:t>.</w:t>
      </w:r>
    </w:p>
    <w:p w14:paraId="6E8F431F" w14:textId="77777777" w:rsidR="00846F4D" w:rsidRPr="00097F58" w:rsidRDefault="00846F4D" w:rsidP="00097F58">
      <w:pPr>
        <w:ind w:right="-7"/>
        <w:jc w:val="both"/>
        <w:rPr>
          <w:rFonts w:ascii="Arial" w:hAnsi="Arial" w:cs="Arial"/>
          <w:sz w:val="20"/>
          <w:szCs w:val="20"/>
          <w:lang w:val="en-GB"/>
        </w:rPr>
      </w:pPr>
    </w:p>
    <w:p w14:paraId="090EFD38" w14:textId="2B17D513" w:rsidR="00846F4D" w:rsidRPr="00097F58" w:rsidRDefault="00846F4D" w:rsidP="00097F58">
      <w:pPr>
        <w:pStyle w:val="Caption"/>
        <w:keepNext/>
        <w:jc w:val="both"/>
        <w:rPr>
          <w:rFonts w:ascii="Arial" w:hAnsi="Arial" w:cs="Arial"/>
          <w:b w:val="0"/>
          <w:bCs w:val="0"/>
        </w:rPr>
      </w:pPr>
      <w:bookmarkStart w:id="72" w:name="_Toc19597146"/>
      <w:r w:rsidRPr="00097F58">
        <w:rPr>
          <w:rFonts w:ascii="Arial" w:hAnsi="Arial" w:cs="Arial"/>
          <w:b w:val="0"/>
          <w:bCs w:val="0"/>
        </w:rPr>
        <w:t xml:space="preserve">Table </w:t>
      </w:r>
      <w:r w:rsidR="00673F3A" w:rsidRPr="00097F58">
        <w:rPr>
          <w:rFonts w:ascii="Arial" w:hAnsi="Arial" w:cs="Arial"/>
          <w:b w:val="0"/>
          <w:bCs w:val="0"/>
        </w:rPr>
        <w:t>4</w:t>
      </w:r>
      <w:r w:rsidRPr="00097F58">
        <w:rPr>
          <w:rFonts w:ascii="Arial" w:hAnsi="Arial" w:cs="Arial"/>
          <w:b w:val="0"/>
          <w:bCs w:val="0"/>
        </w:rPr>
        <w:t xml:space="preserve">: Stages of involvement of community in projects </w:t>
      </w:r>
      <w:bookmarkEnd w:id="72"/>
    </w:p>
    <w:tbl>
      <w:tblPr>
        <w:tblW w:w="5000" w:type="pct"/>
        <w:tblBorders>
          <w:top w:val="single" w:sz="4" w:space="0" w:color="7F7F7F"/>
          <w:bottom w:val="single" w:sz="4" w:space="0" w:color="7F7F7F"/>
        </w:tblBorders>
        <w:tblLook w:val="0660" w:firstRow="1" w:lastRow="1" w:firstColumn="0" w:lastColumn="0" w:noHBand="1" w:noVBand="1"/>
      </w:tblPr>
      <w:tblGrid>
        <w:gridCol w:w="3059"/>
        <w:gridCol w:w="901"/>
        <w:gridCol w:w="1080"/>
        <w:gridCol w:w="1080"/>
        <w:gridCol w:w="1350"/>
        <w:gridCol w:w="1556"/>
      </w:tblGrid>
      <w:tr w:rsidR="00097F58" w:rsidRPr="00097F58" w14:paraId="42A0D0DD" w14:textId="77777777" w:rsidTr="00097F58">
        <w:tc>
          <w:tcPr>
            <w:tcW w:w="1695" w:type="pct"/>
            <w:tcBorders>
              <w:top w:val="single" w:sz="4" w:space="0" w:color="auto"/>
              <w:left w:val="nil"/>
              <w:bottom w:val="single" w:sz="4" w:space="0" w:color="auto"/>
              <w:right w:val="nil"/>
            </w:tcBorders>
            <w:hideMark/>
          </w:tcPr>
          <w:p w14:paraId="1F14F1B0" w14:textId="4C55F326" w:rsidR="00846F4D" w:rsidRPr="00097F58" w:rsidRDefault="00AB7AF8"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Community involvement</w:t>
            </w:r>
          </w:p>
        </w:tc>
        <w:tc>
          <w:tcPr>
            <w:tcW w:w="499" w:type="pct"/>
            <w:tcBorders>
              <w:top w:val="single" w:sz="4" w:space="0" w:color="auto"/>
              <w:left w:val="nil"/>
              <w:bottom w:val="single" w:sz="4" w:space="0" w:color="auto"/>
              <w:right w:val="nil"/>
            </w:tcBorders>
            <w:hideMark/>
          </w:tcPr>
          <w:p w14:paraId="0188A417"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N</w:t>
            </w:r>
          </w:p>
        </w:tc>
        <w:tc>
          <w:tcPr>
            <w:tcW w:w="598" w:type="pct"/>
            <w:tcBorders>
              <w:top w:val="single" w:sz="4" w:space="0" w:color="auto"/>
              <w:left w:val="nil"/>
              <w:bottom w:val="single" w:sz="4" w:space="0" w:color="auto"/>
              <w:right w:val="nil"/>
            </w:tcBorders>
            <w:hideMark/>
          </w:tcPr>
          <w:p w14:paraId="720BADD7"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Min</w:t>
            </w:r>
          </w:p>
        </w:tc>
        <w:tc>
          <w:tcPr>
            <w:tcW w:w="598" w:type="pct"/>
            <w:tcBorders>
              <w:top w:val="single" w:sz="4" w:space="0" w:color="auto"/>
              <w:left w:val="nil"/>
              <w:bottom w:val="single" w:sz="4" w:space="0" w:color="auto"/>
              <w:right w:val="nil"/>
            </w:tcBorders>
            <w:hideMark/>
          </w:tcPr>
          <w:p w14:paraId="451906BE"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Max</w:t>
            </w:r>
          </w:p>
        </w:tc>
        <w:tc>
          <w:tcPr>
            <w:tcW w:w="748" w:type="pct"/>
            <w:tcBorders>
              <w:top w:val="single" w:sz="4" w:space="0" w:color="auto"/>
              <w:left w:val="nil"/>
              <w:bottom w:val="single" w:sz="4" w:space="0" w:color="auto"/>
              <w:right w:val="nil"/>
            </w:tcBorders>
            <w:hideMark/>
          </w:tcPr>
          <w:p w14:paraId="6C249325"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Mean</w:t>
            </w:r>
          </w:p>
        </w:tc>
        <w:tc>
          <w:tcPr>
            <w:tcW w:w="862" w:type="pct"/>
            <w:tcBorders>
              <w:top w:val="single" w:sz="4" w:space="0" w:color="auto"/>
              <w:left w:val="nil"/>
              <w:bottom w:val="single" w:sz="4" w:space="0" w:color="auto"/>
              <w:right w:val="nil"/>
            </w:tcBorders>
            <w:hideMark/>
          </w:tcPr>
          <w:p w14:paraId="522DD067"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Std. Deviation</w:t>
            </w:r>
          </w:p>
        </w:tc>
      </w:tr>
      <w:tr w:rsidR="00097F58" w:rsidRPr="00097F58" w14:paraId="5051B682" w14:textId="77777777" w:rsidTr="00097F58">
        <w:trPr>
          <w:trHeight w:val="242"/>
        </w:trPr>
        <w:tc>
          <w:tcPr>
            <w:tcW w:w="1695" w:type="pct"/>
            <w:tcBorders>
              <w:top w:val="single" w:sz="4" w:space="0" w:color="auto"/>
              <w:left w:val="nil"/>
              <w:bottom w:val="nil"/>
              <w:right w:val="nil"/>
            </w:tcBorders>
            <w:hideMark/>
          </w:tcPr>
          <w:p w14:paraId="2E799922" w14:textId="6119649D" w:rsidR="00846F4D" w:rsidRPr="00097F58" w:rsidRDefault="00AB7AF8"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P</w:t>
            </w:r>
            <w:r w:rsidR="00846F4D" w:rsidRPr="00097F58">
              <w:rPr>
                <w:rFonts w:ascii="Arial" w:hAnsi="Arial" w:cs="Arial"/>
                <w:sz w:val="20"/>
                <w:szCs w:val="20"/>
                <w:lang w:val="en-GB"/>
              </w:rPr>
              <w:t>roject identification</w:t>
            </w:r>
          </w:p>
        </w:tc>
        <w:tc>
          <w:tcPr>
            <w:tcW w:w="499" w:type="pct"/>
            <w:tcBorders>
              <w:top w:val="single" w:sz="4" w:space="0" w:color="auto"/>
              <w:left w:val="nil"/>
              <w:bottom w:val="nil"/>
              <w:right w:val="nil"/>
            </w:tcBorders>
            <w:hideMark/>
          </w:tcPr>
          <w:p w14:paraId="09F487F2"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227</w:t>
            </w:r>
          </w:p>
        </w:tc>
        <w:tc>
          <w:tcPr>
            <w:tcW w:w="598" w:type="pct"/>
            <w:tcBorders>
              <w:top w:val="single" w:sz="4" w:space="0" w:color="auto"/>
              <w:left w:val="nil"/>
              <w:bottom w:val="nil"/>
              <w:right w:val="nil"/>
            </w:tcBorders>
            <w:hideMark/>
          </w:tcPr>
          <w:p w14:paraId="050FF32F"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1.00</w:t>
            </w:r>
          </w:p>
        </w:tc>
        <w:tc>
          <w:tcPr>
            <w:tcW w:w="598" w:type="pct"/>
            <w:tcBorders>
              <w:top w:val="single" w:sz="4" w:space="0" w:color="auto"/>
              <w:left w:val="nil"/>
              <w:bottom w:val="nil"/>
              <w:right w:val="nil"/>
            </w:tcBorders>
            <w:hideMark/>
          </w:tcPr>
          <w:p w14:paraId="4FF10241"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4.00</w:t>
            </w:r>
          </w:p>
        </w:tc>
        <w:tc>
          <w:tcPr>
            <w:tcW w:w="748" w:type="pct"/>
            <w:tcBorders>
              <w:top w:val="single" w:sz="4" w:space="0" w:color="auto"/>
              <w:left w:val="nil"/>
              <w:bottom w:val="nil"/>
              <w:right w:val="nil"/>
            </w:tcBorders>
            <w:hideMark/>
          </w:tcPr>
          <w:p w14:paraId="6BF04995"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2.0485</w:t>
            </w:r>
          </w:p>
        </w:tc>
        <w:tc>
          <w:tcPr>
            <w:tcW w:w="862" w:type="pct"/>
            <w:tcBorders>
              <w:top w:val="single" w:sz="4" w:space="0" w:color="auto"/>
              <w:left w:val="nil"/>
              <w:bottom w:val="nil"/>
              <w:right w:val="nil"/>
            </w:tcBorders>
            <w:hideMark/>
          </w:tcPr>
          <w:p w14:paraId="7C43CE63" w14:textId="3D8A315C" w:rsidR="00846F4D" w:rsidRPr="00097F58" w:rsidRDefault="00AB7AF8"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0</w:t>
            </w:r>
            <w:r w:rsidR="00846F4D" w:rsidRPr="00097F58">
              <w:rPr>
                <w:rFonts w:ascii="Arial" w:hAnsi="Arial" w:cs="Arial"/>
                <w:sz w:val="20"/>
                <w:szCs w:val="20"/>
                <w:lang w:val="en-GB"/>
              </w:rPr>
              <w:t>.66007</w:t>
            </w:r>
          </w:p>
        </w:tc>
      </w:tr>
      <w:tr w:rsidR="00097F58" w:rsidRPr="00097F58" w14:paraId="1218D9AF" w14:textId="77777777" w:rsidTr="00097F58">
        <w:tc>
          <w:tcPr>
            <w:tcW w:w="1695" w:type="pct"/>
            <w:tcBorders>
              <w:top w:val="nil"/>
              <w:left w:val="nil"/>
              <w:bottom w:val="nil"/>
              <w:right w:val="nil"/>
            </w:tcBorders>
            <w:hideMark/>
          </w:tcPr>
          <w:p w14:paraId="69D36D85" w14:textId="2635C61C" w:rsidR="00846F4D" w:rsidRPr="00097F58" w:rsidRDefault="00AB7AF8"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P</w:t>
            </w:r>
            <w:r w:rsidR="00846F4D" w:rsidRPr="00097F58">
              <w:rPr>
                <w:rFonts w:ascii="Arial" w:hAnsi="Arial" w:cs="Arial"/>
                <w:sz w:val="20"/>
                <w:szCs w:val="20"/>
                <w:lang w:val="en-GB"/>
              </w:rPr>
              <w:t>roject preparation</w:t>
            </w:r>
          </w:p>
        </w:tc>
        <w:tc>
          <w:tcPr>
            <w:tcW w:w="499" w:type="pct"/>
            <w:tcBorders>
              <w:top w:val="nil"/>
              <w:left w:val="nil"/>
              <w:bottom w:val="nil"/>
              <w:right w:val="nil"/>
            </w:tcBorders>
            <w:hideMark/>
          </w:tcPr>
          <w:p w14:paraId="6F1D6E6A"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227</w:t>
            </w:r>
          </w:p>
        </w:tc>
        <w:tc>
          <w:tcPr>
            <w:tcW w:w="598" w:type="pct"/>
            <w:tcBorders>
              <w:top w:val="nil"/>
              <w:left w:val="nil"/>
              <w:bottom w:val="nil"/>
              <w:right w:val="nil"/>
            </w:tcBorders>
            <w:hideMark/>
          </w:tcPr>
          <w:p w14:paraId="5721D650"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1.00</w:t>
            </w:r>
          </w:p>
        </w:tc>
        <w:tc>
          <w:tcPr>
            <w:tcW w:w="598" w:type="pct"/>
            <w:tcBorders>
              <w:top w:val="nil"/>
              <w:left w:val="nil"/>
              <w:bottom w:val="nil"/>
              <w:right w:val="nil"/>
            </w:tcBorders>
            <w:hideMark/>
          </w:tcPr>
          <w:p w14:paraId="48279401"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4.00</w:t>
            </w:r>
          </w:p>
        </w:tc>
        <w:tc>
          <w:tcPr>
            <w:tcW w:w="748" w:type="pct"/>
            <w:tcBorders>
              <w:top w:val="nil"/>
              <w:left w:val="nil"/>
              <w:bottom w:val="nil"/>
              <w:right w:val="nil"/>
            </w:tcBorders>
            <w:hideMark/>
          </w:tcPr>
          <w:p w14:paraId="3165B525"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2.4361</w:t>
            </w:r>
          </w:p>
        </w:tc>
        <w:tc>
          <w:tcPr>
            <w:tcW w:w="862" w:type="pct"/>
            <w:tcBorders>
              <w:top w:val="nil"/>
              <w:left w:val="nil"/>
              <w:bottom w:val="nil"/>
              <w:right w:val="nil"/>
            </w:tcBorders>
            <w:hideMark/>
          </w:tcPr>
          <w:p w14:paraId="25E30A8F" w14:textId="480006F4" w:rsidR="00846F4D" w:rsidRPr="00097F58" w:rsidRDefault="00AB7AF8"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0</w:t>
            </w:r>
            <w:r w:rsidR="00846F4D" w:rsidRPr="00097F58">
              <w:rPr>
                <w:rFonts w:ascii="Arial" w:hAnsi="Arial" w:cs="Arial"/>
                <w:sz w:val="20"/>
                <w:szCs w:val="20"/>
                <w:lang w:val="en-GB"/>
              </w:rPr>
              <w:t>.73420</w:t>
            </w:r>
          </w:p>
        </w:tc>
      </w:tr>
      <w:tr w:rsidR="00097F58" w:rsidRPr="00097F58" w14:paraId="3AF67682" w14:textId="77777777" w:rsidTr="00097F58">
        <w:tc>
          <w:tcPr>
            <w:tcW w:w="1695" w:type="pct"/>
            <w:tcBorders>
              <w:top w:val="nil"/>
              <w:left w:val="nil"/>
              <w:bottom w:val="nil"/>
              <w:right w:val="nil"/>
            </w:tcBorders>
            <w:hideMark/>
          </w:tcPr>
          <w:p w14:paraId="5E63B7DC" w14:textId="77FDE94C" w:rsidR="00846F4D" w:rsidRPr="00097F58" w:rsidRDefault="00AB7AF8" w:rsidP="00097F58">
            <w:pPr>
              <w:autoSpaceDE w:val="0"/>
              <w:autoSpaceDN w:val="0"/>
              <w:adjustRightInd w:val="0"/>
              <w:ind w:right="-7"/>
              <w:jc w:val="both"/>
              <w:rPr>
                <w:rFonts w:ascii="Arial" w:hAnsi="Arial" w:cs="Arial"/>
                <w:sz w:val="20"/>
                <w:szCs w:val="20"/>
                <w:lang w:val="en-GB"/>
              </w:rPr>
            </w:pPr>
            <w:bookmarkStart w:id="73" w:name="_Hlk534430138"/>
            <w:r w:rsidRPr="00097F58">
              <w:rPr>
                <w:rFonts w:ascii="Arial" w:hAnsi="Arial" w:cs="Arial"/>
                <w:sz w:val="20"/>
                <w:szCs w:val="20"/>
                <w:lang w:val="en-GB"/>
              </w:rPr>
              <w:t>P</w:t>
            </w:r>
            <w:r w:rsidR="00846F4D" w:rsidRPr="00097F58">
              <w:rPr>
                <w:rFonts w:ascii="Arial" w:hAnsi="Arial" w:cs="Arial"/>
                <w:sz w:val="20"/>
                <w:szCs w:val="20"/>
                <w:lang w:val="en-GB"/>
              </w:rPr>
              <w:t>roject implementation</w:t>
            </w:r>
          </w:p>
        </w:tc>
        <w:tc>
          <w:tcPr>
            <w:tcW w:w="499" w:type="pct"/>
            <w:tcBorders>
              <w:top w:val="nil"/>
              <w:left w:val="nil"/>
              <w:bottom w:val="nil"/>
              <w:right w:val="nil"/>
            </w:tcBorders>
            <w:hideMark/>
          </w:tcPr>
          <w:p w14:paraId="32914FFC"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227</w:t>
            </w:r>
          </w:p>
        </w:tc>
        <w:tc>
          <w:tcPr>
            <w:tcW w:w="598" w:type="pct"/>
            <w:tcBorders>
              <w:top w:val="nil"/>
              <w:left w:val="nil"/>
              <w:bottom w:val="nil"/>
              <w:right w:val="nil"/>
            </w:tcBorders>
            <w:hideMark/>
          </w:tcPr>
          <w:p w14:paraId="0BB640F4"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1.00</w:t>
            </w:r>
          </w:p>
        </w:tc>
        <w:tc>
          <w:tcPr>
            <w:tcW w:w="598" w:type="pct"/>
            <w:tcBorders>
              <w:top w:val="nil"/>
              <w:left w:val="nil"/>
              <w:bottom w:val="nil"/>
              <w:right w:val="nil"/>
            </w:tcBorders>
            <w:hideMark/>
          </w:tcPr>
          <w:p w14:paraId="69E69247"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5.00</w:t>
            </w:r>
          </w:p>
        </w:tc>
        <w:tc>
          <w:tcPr>
            <w:tcW w:w="748" w:type="pct"/>
            <w:tcBorders>
              <w:top w:val="nil"/>
              <w:left w:val="nil"/>
              <w:bottom w:val="nil"/>
              <w:right w:val="nil"/>
            </w:tcBorders>
            <w:hideMark/>
          </w:tcPr>
          <w:p w14:paraId="4D868C21"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3.0705</w:t>
            </w:r>
          </w:p>
        </w:tc>
        <w:tc>
          <w:tcPr>
            <w:tcW w:w="862" w:type="pct"/>
            <w:tcBorders>
              <w:top w:val="nil"/>
              <w:left w:val="nil"/>
              <w:bottom w:val="nil"/>
              <w:right w:val="nil"/>
            </w:tcBorders>
            <w:hideMark/>
          </w:tcPr>
          <w:p w14:paraId="3DBA9BC4"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1.13057</w:t>
            </w:r>
          </w:p>
        </w:tc>
        <w:bookmarkEnd w:id="73"/>
      </w:tr>
      <w:tr w:rsidR="00097F58" w:rsidRPr="00097F58" w14:paraId="7050AB4D" w14:textId="77777777" w:rsidTr="00097F58">
        <w:tc>
          <w:tcPr>
            <w:tcW w:w="1695" w:type="pct"/>
            <w:tcBorders>
              <w:top w:val="nil"/>
              <w:left w:val="nil"/>
              <w:bottom w:val="single" w:sz="4" w:space="0" w:color="auto"/>
              <w:right w:val="nil"/>
            </w:tcBorders>
            <w:hideMark/>
          </w:tcPr>
          <w:p w14:paraId="1C2D3DEF" w14:textId="62EC1399" w:rsidR="00846F4D" w:rsidRPr="00097F58" w:rsidRDefault="00AB7AF8"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P</w:t>
            </w:r>
            <w:r w:rsidR="00846F4D" w:rsidRPr="00097F58">
              <w:rPr>
                <w:rFonts w:ascii="Arial" w:hAnsi="Arial" w:cs="Arial"/>
                <w:sz w:val="20"/>
                <w:szCs w:val="20"/>
                <w:lang w:val="en-GB"/>
              </w:rPr>
              <w:t>roject monitoring</w:t>
            </w:r>
          </w:p>
        </w:tc>
        <w:tc>
          <w:tcPr>
            <w:tcW w:w="499" w:type="pct"/>
            <w:tcBorders>
              <w:top w:val="nil"/>
              <w:left w:val="nil"/>
              <w:bottom w:val="single" w:sz="4" w:space="0" w:color="auto"/>
              <w:right w:val="nil"/>
            </w:tcBorders>
            <w:hideMark/>
          </w:tcPr>
          <w:p w14:paraId="0EADB219"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227</w:t>
            </w:r>
          </w:p>
        </w:tc>
        <w:tc>
          <w:tcPr>
            <w:tcW w:w="598" w:type="pct"/>
            <w:tcBorders>
              <w:top w:val="nil"/>
              <w:left w:val="nil"/>
              <w:bottom w:val="single" w:sz="4" w:space="0" w:color="auto"/>
              <w:right w:val="nil"/>
            </w:tcBorders>
            <w:hideMark/>
          </w:tcPr>
          <w:p w14:paraId="38962C5E"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1.00</w:t>
            </w:r>
          </w:p>
        </w:tc>
        <w:tc>
          <w:tcPr>
            <w:tcW w:w="598" w:type="pct"/>
            <w:tcBorders>
              <w:top w:val="nil"/>
              <w:left w:val="nil"/>
              <w:bottom w:val="single" w:sz="4" w:space="0" w:color="auto"/>
              <w:right w:val="nil"/>
            </w:tcBorders>
            <w:hideMark/>
          </w:tcPr>
          <w:p w14:paraId="7430F055"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5.00</w:t>
            </w:r>
          </w:p>
        </w:tc>
        <w:tc>
          <w:tcPr>
            <w:tcW w:w="748" w:type="pct"/>
            <w:tcBorders>
              <w:top w:val="nil"/>
              <w:left w:val="nil"/>
              <w:bottom w:val="single" w:sz="4" w:space="0" w:color="auto"/>
              <w:right w:val="nil"/>
            </w:tcBorders>
            <w:hideMark/>
          </w:tcPr>
          <w:p w14:paraId="1480D316"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2.9736</w:t>
            </w:r>
          </w:p>
        </w:tc>
        <w:tc>
          <w:tcPr>
            <w:tcW w:w="862" w:type="pct"/>
            <w:tcBorders>
              <w:top w:val="nil"/>
              <w:left w:val="nil"/>
              <w:bottom w:val="single" w:sz="4" w:space="0" w:color="auto"/>
              <w:right w:val="nil"/>
            </w:tcBorders>
            <w:hideMark/>
          </w:tcPr>
          <w:p w14:paraId="2D2E9D2E"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1.08864</w:t>
            </w:r>
          </w:p>
        </w:tc>
      </w:tr>
      <w:tr w:rsidR="00097F58" w:rsidRPr="00097F58" w14:paraId="17FB69B0" w14:textId="77777777" w:rsidTr="00097F58">
        <w:tc>
          <w:tcPr>
            <w:tcW w:w="1695" w:type="pct"/>
            <w:tcBorders>
              <w:top w:val="single" w:sz="4" w:space="0" w:color="auto"/>
              <w:left w:val="nil"/>
              <w:bottom w:val="single" w:sz="4" w:space="0" w:color="auto"/>
              <w:right w:val="nil"/>
            </w:tcBorders>
            <w:hideMark/>
          </w:tcPr>
          <w:p w14:paraId="61C88EA6" w14:textId="77777777" w:rsidR="00846F4D" w:rsidRPr="00097F58" w:rsidRDefault="00846F4D" w:rsidP="00097F58">
            <w:pPr>
              <w:autoSpaceDE w:val="0"/>
              <w:autoSpaceDN w:val="0"/>
              <w:adjustRightInd w:val="0"/>
              <w:ind w:right="-7"/>
              <w:jc w:val="both"/>
              <w:rPr>
                <w:rFonts w:ascii="Arial" w:hAnsi="Arial" w:cs="Arial"/>
                <w:bCs/>
                <w:sz w:val="20"/>
                <w:szCs w:val="20"/>
                <w:lang w:val="en-GB"/>
              </w:rPr>
            </w:pPr>
            <w:r w:rsidRPr="00097F58">
              <w:rPr>
                <w:rFonts w:ascii="Arial" w:hAnsi="Arial" w:cs="Arial"/>
                <w:bCs/>
                <w:sz w:val="20"/>
                <w:szCs w:val="20"/>
                <w:lang w:val="en-GB"/>
              </w:rPr>
              <w:t>Valid N (listwise)</w:t>
            </w:r>
          </w:p>
        </w:tc>
        <w:tc>
          <w:tcPr>
            <w:tcW w:w="499" w:type="pct"/>
            <w:tcBorders>
              <w:top w:val="single" w:sz="4" w:space="0" w:color="auto"/>
              <w:left w:val="nil"/>
              <w:bottom w:val="single" w:sz="4" w:space="0" w:color="auto"/>
              <w:right w:val="nil"/>
            </w:tcBorders>
            <w:hideMark/>
          </w:tcPr>
          <w:p w14:paraId="661562E0" w14:textId="77777777" w:rsidR="00846F4D" w:rsidRPr="00097F58" w:rsidRDefault="00846F4D" w:rsidP="00097F58">
            <w:pPr>
              <w:autoSpaceDE w:val="0"/>
              <w:autoSpaceDN w:val="0"/>
              <w:adjustRightInd w:val="0"/>
              <w:ind w:right="-7"/>
              <w:jc w:val="both"/>
              <w:rPr>
                <w:rFonts w:ascii="Arial" w:hAnsi="Arial" w:cs="Arial"/>
                <w:bCs/>
                <w:sz w:val="20"/>
                <w:szCs w:val="20"/>
                <w:lang w:val="en-GB"/>
              </w:rPr>
            </w:pPr>
            <w:r w:rsidRPr="00097F58">
              <w:rPr>
                <w:rFonts w:ascii="Arial" w:hAnsi="Arial" w:cs="Arial"/>
                <w:bCs/>
                <w:sz w:val="20"/>
                <w:szCs w:val="20"/>
                <w:lang w:val="en-GB"/>
              </w:rPr>
              <w:t>227</w:t>
            </w:r>
          </w:p>
        </w:tc>
        <w:tc>
          <w:tcPr>
            <w:tcW w:w="598" w:type="pct"/>
            <w:tcBorders>
              <w:top w:val="single" w:sz="4" w:space="0" w:color="auto"/>
              <w:left w:val="nil"/>
              <w:bottom w:val="single" w:sz="4" w:space="0" w:color="auto"/>
              <w:right w:val="nil"/>
            </w:tcBorders>
          </w:tcPr>
          <w:p w14:paraId="5D7F0CC8" w14:textId="77777777" w:rsidR="00846F4D" w:rsidRPr="00097F58" w:rsidRDefault="00846F4D" w:rsidP="00097F58">
            <w:pPr>
              <w:autoSpaceDE w:val="0"/>
              <w:autoSpaceDN w:val="0"/>
              <w:adjustRightInd w:val="0"/>
              <w:ind w:right="-7"/>
              <w:jc w:val="both"/>
              <w:rPr>
                <w:rFonts w:ascii="Arial" w:hAnsi="Arial" w:cs="Arial"/>
                <w:b/>
                <w:bCs/>
                <w:sz w:val="20"/>
                <w:szCs w:val="20"/>
                <w:lang w:val="en-GB"/>
              </w:rPr>
            </w:pPr>
          </w:p>
        </w:tc>
        <w:tc>
          <w:tcPr>
            <w:tcW w:w="598" w:type="pct"/>
            <w:tcBorders>
              <w:top w:val="single" w:sz="4" w:space="0" w:color="auto"/>
              <w:left w:val="nil"/>
              <w:bottom w:val="single" w:sz="4" w:space="0" w:color="auto"/>
              <w:right w:val="nil"/>
            </w:tcBorders>
          </w:tcPr>
          <w:p w14:paraId="6E1A3397" w14:textId="77777777" w:rsidR="00846F4D" w:rsidRPr="00097F58" w:rsidRDefault="00846F4D" w:rsidP="00097F58">
            <w:pPr>
              <w:autoSpaceDE w:val="0"/>
              <w:autoSpaceDN w:val="0"/>
              <w:adjustRightInd w:val="0"/>
              <w:ind w:right="-7"/>
              <w:jc w:val="both"/>
              <w:rPr>
                <w:rFonts w:ascii="Arial" w:hAnsi="Arial" w:cs="Arial"/>
                <w:b/>
                <w:bCs/>
                <w:sz w:val="20"/>
                <w:szCs w:val="20"/>
                <w:lang w:val="en-GB"/>
              </w:rPr>
            </w:pPr>
          </w:p>
        </w:tc>
        <w:tc>
          <w:tcPr>
            <w:tcW w:w="748" w:type="pct"/>
            <w:tcBorders>
              <w:top w:val="single" w:sz="4" w:space="0" w:color="auto"/>
              <w:left w:val="nil"/>
              <w:bottom w:val="single" w:sz="4" w:space="0" w:color="auto"/>
              <w:right w:val="nil"/>
            </w:tcBorders>
          </w:tcPr>
          <w:p w14:paraId="7E3A0703" w14:textId="77777777" w:rsidR="00846F4D" w:rsidRPr="00097F58" w:rsidRDefault="00846F4D" w:rsidP="00097F58">
            <w:pPr>
              <w:autoSpaceDE w:val="0"/>
              <w:autoSpaceDN w:val="0"/>
              <w:adjustRightInd w:val="0"/>
              <w:ind w:right="-7"/>
              <w:jc w:val="both"/>
              <w:rPr>
                <w:rFonts w:ascii="Arial" w:hAnsi="Arial" w:cs="Arial"/>
                <w:b/>
                <w:bCs/>
                <w:sz w:val="20"/>
                <w:szCs w:val="20"/>
                <w:lang w:val="en-GB"/>
              </w:rPr>
            </w:pPr>
          </w:p>
        </w:tc>
        <w:tc>
          <w:tcPr>
            <w:tcW w:w="862" w:type="pct"/>
            <w:tcBorders>
              <w:top w:val="single" w:sz="4" w:space="0" w:color="auto"/>
              <w:left w:val="nil"/>
              <w:bottom w:val="single" w:sz="4" w:space="0" w:color="auto"/>
              <w:right w:val="nil"/>
            </w:tcBorders>
          </w:tcPr>
          <w:p w14:paraId="132BF24F" w14:textId="77777777" w:rsidR="00846F4D" w:rsidRPr="00097F58" w:rsidRDefault="00846F4D" w:rsidP="00097F58">
            <w:pPr>
              <w:autoSpaceDE w:val="0"/>
              <w:autoSpaceDN w:val="0"/>
              <w:adjustRightInd w:val="0"/>
              <w:ind w:right="-7"/>
              <w:jc w:val="both"/>
              <w:rPr>
                <w:rFonts w:ascii="Arial" w:hAnsi="Arial" w:cs="Arial"/>
                <w:b/>
                <w:bCs/>
                <w:sz w:val="20"/>
                <w:szCs w:val="20"/>
                <w:lang w:val="en-GB"/>
              </w:rPr>
            </w:pPr>
          </w:p>
        </w:tc>
      </w:tr>
    </w:tbl>
    <w:p w14:paraId="23124621" w14:textId="77777777" w:rsidR="00846F4D" w:rsidRPr="00097F58" w:rsidRDefault="00846F4D" w:rsidP="00097F58">
      <w:pPr>
        <w:autoSpaceDE w:val="0"/>
        <w:autoSpaceDN w:val="0"/>
        <w:adjustRightInd w:val="0"/>
        <w:ind w:right="-7"/>
        <w:jc w:val="both"/>
        <w:rPr>
          <w:rFonts w:ascii="Arial" w:hAnsi="Arial" w:cs="Arial"/>
          <w:sz w:val="20"/>
          <w:szCs w:val="20"/>
          <w:lang w:val="en-GB"/>
        </w:rPr>
      </w:pPr>
    </w:p>
    <w:p w14:paraId="14867AC8" w14:textId="15B8D2B0" w:rsidR="00846F4D" w:rsidRPr="00097F58" w:rsidRDefault="00B416B5" w:rsidP="00097F58">
      <w:pPr>
        <w:ind w:right="-7"/>
        <w:jc w:val="both"/>
        <w:rPr>
          <w:rFonts w:ascii="Arial" w:eastAsia="Times New Roman" w:hAnsi="Arial" w:cs="Arial"/>
          <w:sz w:val="20"/>
          <w:szCs w:val="20"/>
        </w:rPr>
      </w:pPr>
      <w:r w:rsidRPr="00097F58">
        <w:rPr>
          <w:rFonts w:ascii="Arial" w:hAnsi="Arial" w:cs="Arial"/>
          <w:sz w:val="20"/>
          <w:szCs w:val="20"/>
          <w:lang w:val="en-GB"/>
        </w:rPr>
        <w:t>Th</w:t>
      </w:r>
      <w:r w:rsidR="000E0192" w:rsidRPr="00097F58">
        <w:rPr>
          <w:rFonts w:ascii="Arial" w:hAnsi="Arial" w:cs="Arial"/>
          <w:sz w:val="20"/>
          <w:szCs w:val="20"/>
          <w:lang w:val="en-GB"/>
        </w:rPr>
        <w:t xml:space="preserve">e findings of this study are </w:t>
      </w:r>
      <w:r w:rsidRPr="00097F58">
        <w:rPr>
          <w:rFonts w:ascii="Arial" w:hAnsi="Arial" w:cs="Arial"/>
          <w:sz w:val="20"/>
          <w:szCs w:val="20"/>
          <w:lang w:val="en-GB"/>
        </w:rPr>
        <w:t xml:space="preserve">in line with </w:t>
      </w:r>
      <w:bookmarkEnd w:id="71"/>
      <w:r w:rsidR="00846F4D" w:rsidRPr="00097F58">
        <w:rPr>
          <w:rFonts w:ascii="Arial" w:hAnsi="Arial" w:cs="Arial"/>
          <w:sz w:val="20"/>
          <w:szCs w:val="20"/>
          <w:lang w:val="en-GB"/>
        </w:rPr>
        <w:t>Anderson</w:t>
      </w:r>
      <w:r w:rsidR="00846F4D" w:rsidRPr="00097F58">
        <w:rPr>
          <w:rFonts w:ascii="Arial" w:eastAsia="Times New Roman" w:hAnsi="Arial" w:cs="Arial"/>
          <w:sz w:val="20"/>
          <w:szCs w:val="20"/>
          <w:lang w:val="en-GB"/>
        </w:rPr>
        <w:t xml:space="preserve"> </w:t>
      </w:r>
      <w:r w:rsidR="00846F4D" w:rsidRPr="00097F58">
        <w:rPr>
          <w:rFonts w:ascii="Arial" w:eastAsia="Times New Roman" w:hAnsi="Arial" w:cs="Arial"/>
          <w:sz w:val="20"/>
          <w:szCs w:val="20"/>
        </w:rPr>
        <w:t>and McF</w:t>
      </w:r>
      <w:r w:rsidRPr="00097F58">
        <w:rPr>
          <w:rFonts w:ascii="Arial" w:eastAsia="Times New Roman" w:hAnsi="Arial" w:cs="Arial"/>
          <w:sz w:val="20"/>
          <w:szCs w:val="20"/>
        </w:rPr>
        <w:t>arlane</w:t>
      </w:r>
      <w:r w:rsidR="00846F4D" w:rsidRPr="00097F58">
        <w:rPr>
          <w:rFonts w:ascii="Arial" w:eastAsia="Times New Roman" w:hAnsi="Arial" w:cs="Arial"/>
          <w:sz w:val="20"/>
          <w:szCs w:val="20"/>
        </w:rPr>
        <w:t xml:space="preserve"> (2010) </w:t>
      </w:r>
      <w:r w:rsidRPr="00097F58">
        <w:rPr>
          <w:rFonts w:ascii="Arial" w:eastAsia="Times New Roman" w:hAnsi="Arial" w:cs="Arial"/>
          <w:sz w:val="20"/>
          <w:szCs w:val="20"/>
        </w:rPr>
        <w:t>who suggested</w:t>
      </w:r>
      <w:r w:rsidR="00846F4D" w:rsidRPr="00097F58">
        <w:rPr>
          <w:rFonts w:ascii="Arial" w:eastAsia="Times New Roman" w:hAnsi="Arial" w:cs="Arial"/>
          <w:sz w:val="20"/>
          <w:szCs w:val="20"/>
        </w:rPr>
        <w:t xml:space="preserve"> that </w:t>
      </w:r>
      <w:r w:rsidR="00846F4D" w:rsidRPr="00097F58">
        <w:rPr>
          <w:rFonts w:ascii="Arial" w:hAnsi="Arial" w:cs="Arial"/>
          <w:sz w:val="20"/>
          <w:szCs w:val="20"/>
          <w:lang w:val="en-GB"/>
        </w:rPr>
        <w:t>to</w:t>
      </w:r>
      <w:r w:rsidR="00846F4D" w:rsidRPr="00097F58">
        <w:rPr>
          <w:rFonts w:ascii="Arial" w:eastAsia="Times New Roman" w:hAnsi="Arial" w:cs="Arial"/>
          <w:sz w:val="20"/>
          <w:szCs w:val="20"/>
        </w:rPr>
        <w:t xml:space="preserve"> achieve any desired outcome of a project, community must be actively involved and stepping in to the community requires an attitude of ‘do it with the people’ which entails doing things with them not doing things for them or to them. When things are done for people or to people the emotional commitment is limited thus the significance of participatory development. </w:t>
      </w:r>
      <w:proofErr w:type="spellStart"/>
      <w:r w:rsidR="00846F4D" w:rsidRPr="00097F58">
        <w:rPr>
          <w:rFonts w:ascii="Arial" w:eastAsia="Times New Roman" w:hAnsi="Arial" w:cs="Arial"/>
          <w:sz w:val="20"/>
          <w:szCs w:val="20"/>
        </w:rPr>
        <w:t>Manikutty</w:t>
      </w:r>
      <w:proofErr w:type="spellEnd"/>
      <w:r w:rsidR="00846F4D" w:rsidRPr="00097F58">
        <w:rPr>
          <w:rFonts w:ascii="Arial" w:eastAsia="Times New Roman" w:hAnsi="Arial" w:cs="Arial"/>
          <w:sz w:val="20"/>
          <w:szCs w:val="20"/>
        </w:rPr>
        <w:t xml:space="preserve"> (2010) stated that </w:t>
      </w:r>
      <w:r w:rsidR="00846F4D" w:rsidRPr="00097F58">
        <w:rPr>
          <w:rFonts w:ascii="Arial" w:hAnsi="Arial" w:cs="Arial"/>
          <w:sz w:val="20"/>
          <w:szCs w:val="20"/>
          <w:lang w:val="en-GB"/>
        </w:rPr>
        <w:t>Community involvement</w:t>
      </w:r>
      <w:r w:rsidR="00846F4D" w:rsidRPr="00097F58">
        <w:rPr>
          <w:rFonts w:ascii="Arial" w:eastAsia="Times New Roman" w:hAnsi="Arial" w:cs="Arial"/>
          <w:sz w:val="20"/>
          <w:szCs w:val="20"/>
        </w:rPr>
        <w:t xml:space="preserve"> has a favorable impact on the outcomes of a project and this linkage gets established through better aggregation of preferences, better design through use of local knowledge, pressure by community on bureaucracies to perform and better implementation through ownership. This also goes in line with Shore (2005) who stated that the success of a project may depend more on human factors such as community involvement, rather than other technical factors such as project leadership, top management support, and project team.</w:t>
      </w:r>
    </w:p>
    <w:p w14:paraId="5032C530" w14:textId="418688A9" w:rsidR="00A1258D" w:rsidRPr="00097F58" w:rsidRDefault="00A1258D" w:rsidP="00097F58">
      <w:pPr>
        <w:autoSpaceDE w:val="0"/>
        <w:autoSpaceDN w:val="0"/>
        <w:adjustRightInd w:val="0"/>
        <w:ind w:right="-7"/>
        <w:jc w:val="both"/>
        <w:rPr>
          <w:rFonts w:ascii="Arial" w:eastAsia="Times New Roman" w:hAnsi="Arial" w:cs="Arial"/>
          <w:sz w:val="20"/>
          <w:szCs w:val="20"/>
        </w:rPr>
      </w:pPr>
    </w:p>
    <w:p w14:paraId="3CF5D84C" w14:textId="6E77784F" w:rsidR="003B0BE7" w:rsidRPr="00097F58" w:rsidRDefault="000E0192" w:rsidP="00097F58">
      <w:pPr>
        <w:rPr>
          <w:rFonts w:ascii="Arial" w:hAnsi="Arial" w:cs="Arial"/>
          <w:bCs/>
          <w:sz w:val="20"/>
          <w:szCs w:val="20"/>
        </w:rPr>
      </w:pPr>
      <w:bookmarkStart w:id="74" w:name="_Toc19598607"/>
      <w:r w:rsidRPr="00097F58">
        <w:rPr>
          <w:rFonts w:ascii="Arial" w:hAnsi="Arial" w:cs="Arial"/>
          <w:b/>
          <w:bCs/>
          <w:sz w:val="20"/>
          <w:szCs w:val="20"/>
        </w:rPr>
        <w:t>3</w:t>
      </w:r>
      <w:r w:rsidR="00B416B5" w:rsidRPr="00097F58">
        <w:rPr>
          <w:rFonts w:ascii="Arial" w:hAnsi="Arial" w:cs="Arial"/>
          <w:b/>
          <w:bCs/>
          <w:sz w:val="20"/>
          <w:szCs w:val="20"/>
        </w:rPr>
        <w:t>.4.</w:t>
      </w:r>
      <w:r w:rsidR="00846F4D" w:rsidRPr="00097F58">
        <w:rPr>
          <w:rFonts w:ascii="Arial" w:hAnsi="Arial" w:cs="Arial"/>
          <w:b/>
          <w:bCs/>
          <w:sz w:val="20"/>
          <w:szCs w:val="20"/>
        </w:rPr>
        <w:t xml:space="preserve"> </w:t>
      </w:r>
      <w:r w:rsidR="003B0BE7" w:rsidRPr="00097F58">
        <w:rPr>
          <w:rFonts w:ascii="Arial" w:hAnsi="Arial" w:cs="Arial"/>
          <w:b/>
          <w:bCs/>
          <w:sz w:val="20"/>
          <w:szCs w:val="20"/>
        </w:rPr>
        <w:t>Community Involvement in Sustainability of Donor Funded Food Security Projects</w:t>
      </w:r>
    </w:p>
    <w:p w14:paraId="3E084EC6" w14:textId="37318D4B" w:rsidR="00A81CCA" w:rsidRPr="00097F58" w:rsidRDefault="00A81CCA" w:rsidP="00097F58">
      <w:pPr>
        <w:jc w:val="both"/>
        <w:rPr>
          <w:rFonts w:ascii="Arial" w:hAnsi="Arial" w:cs="Arial"/>
          <w:b/>
          <w:sz w:val="20"/>
          <w:szCs w:val="20"/>
        </w:rPr>
      </w:pPr>
      <w:r w:rsidRPr="00097F58">
        <w:rPr>
          <w:rFonts w:ascii="Arial" w:hAnsi="Arial" w:cs="Arial"/>
          <w:sz w:val="20"/>
          <w:szCs w:val="20"/>
        </w:rPr>
        <w:t>The community involvement in sustainability of donor funded food security projects was determined by finding out community involvement in generation of the project ideas and forms of contribution by community members during project implementation in the context of sustainability of donor funded food security projects.</w:t>
      </w:r>
    </w:p>
    <w:p w14:paraId="78743013" w14:textId="77777777" w:rsidR="00A81CCA" w:rsidRPr="00097F58" w:rsidRDefault="00A81CCA" w:rsidP="00097F58">
      <w:pPr>
        <w:pStyle w:val="Heading3"/>
        <w:spacing w:before="0" w:after="0" w:line="240" w:lineRule="auto"/>
        <w:jc w:val="both"/>
        <w:rPr>
          <w:rFonts w:ascii="Arial" w:hAnsi="Arial" w:cs="Arial"/>
          <w:color w:val="auto"/>
          <w:sz w:val="20"/>
          <w:szCs w:val="20"/>
        </w:rPr>
      </w:pPr>
    </w:p>
    <w:p w14:paraId="39CDDB04" w14:textId="784F6EC0" w:rsidR="00846F4D" w:rsidRPr="00097F58" w:rsidRDefault="000E0192" w:rsidP="00097F58">
      <w:pPr>
        <w:rPr>
          <w:rFonts w:ascii="Arial" w:hAnsi="Arial" w:cs="Arial"/>
          <w:bCs/>
          <w:sz w:val="20"/>
          <w:szCs w:val="20"/>
        </w:rPr>
      </w:pPr>
      <w:r w:rsidRPr="00097F58">
        <w:rPr>
          <w:rFonts w:ascii="Arial" w:hAnsi="Arial" w:cs="Arial"/>
          <w:b/>
          <w:bCs/>
          <w:sz w:val="20"/>
          <w:szCs w:val="20"/>
        </w:rPr>
        <w:t>3</w:t>
      </w:r>
      <w:r w:rsidR="003B0BE7" w:rsidRPr="00097F58">
        <w:rPr>
          <w:rFonts w:ascii="Arial" w:hAnsi="Arial" w:cs="Arial"/>
          <w:b/>
          <w:bCs/>
          <w:sz w:val="20"/>
          <w:szCs w:val="20"/>
        </w:rPr>
        <w:t xml:space="preserve">.4.1. </w:t>
      </w:r>
      <w:r w:rsidR="00B416B5" w:rsidRPr="00097F58">
        <w:rPr>
          <w:rFonts w:ascii="Arial" w:hAnsi="Arial" w:cs="Arial"/>
          <w:b/>
          <w:bCs/>
          <w:sz w:val="20"/>
          <w:szCs w:val="20"/>
        </w:rPr>
        <w:t xml:space="preserve">Community </w:t>
      </w:r>
      <w:r w:rsidR="00846F4D" w:rsidRPr="00097F58">
        <w:rPr>
          <w:rFonts w:ascii="Arial" w:hAnsi="Arial" w:cs="Arial"/>
          <w:b/>
          <w:bCs/>
          <w:sz w:val="20"/>
          <w:szCs w:val="20"/>
        </w:rPr>
        <w:t xml:space="preserve">Involvement in Generation of the Project Ideas </w:t>
      </w:r>
      <w:bookmarkEnd w:id="74"/>
    </w:p>
    <w:p w14:paraId="295806DD" w14:textId="009126C6" w:rsidR="00846F4D" w:rsidRPr="00097F58" w:rsidRDefault="00846F4D" w:rsidP="00097F58">
      <w:pPr>
        <w:pStyle w:val="Caption"/>
        <w:keepNext/>
        <w:jc w:val="both"/>
        <w:rPr>
          <w:rFonts w:ascii="Arial" w:hAnsi="Arial" w:cs="Arial"/>
          <w:b w:val="0"/>
        </w:rPr>
      </w:pPr>
      <w:r w:rsidRPr="00097F58">
        <w:rPr>
          <w:rFonts w:ascii="Arial" w:eastAsia="TimesNewRoman" w:hAnsi="Arial" w:cs="Arial"/>
          <w:b w:val="0"/>
        </w:rPr>
        <w:t xml:space="preserve">The study sought to </w:t>
      </w:r>
      <w:r w:rsidR="00C023C7" w:rsidRPr="00097F58">
        <w:rPr>
          <w:rFonts w:ascii="Arial" w:eastAsia="TimesNewRoman" w:hAnsi="Arial" w:cs="Arial"/>
          <w:b w:val="0"/>
        </w:rPr>
        <w:t>examine who generated</w:t>
      </w:r>
      <w:r w:rsidRPr="00097F58">
        <w:rPr>
          <w:rFonts w:ascii="Arial" w:eastAsia="TimesNewRoman" w:hAnsi="Arial" w:cs="Arial"/>
          <w:b w:val="0"/>
        </w:rPr>
        <w:t xml:space="preserve"> the project ideas</w:t>
      </w:r>
      <w:r w:rsidR="00C023C7" w:rsidRPr="00097F58">
        <w:rPr>
          <w:rFonts w:ascii="Arial" w:eastAsia="TimesNewRoman" w:hAnsi="Arial" w:cs="Arial"/>
          <w:b w:val="0"/>
        </w:rPr>
        <w:t xml:space="preserve"> whether the community members themselves, the government officials or the non-governmental organizations (NGOs)</w:t>
      </w:r>
      <w:r w:rsidRPr="00097F58">
        <w:rPr>
          <w:rFonts w:ascii="Arial" w:eastAsia="TimesNewRoman" w:hAnsi="Arial" w:cs="Arial"/>
          <w:b w:val="0"/>
        </w:rPr>
        <w:t xml:space="preserve">. </w:t>
      </w:r>
      <w:r w:rsidR="000E0192" w:rsidRPr="00097F58">
        <w:rPr>
          <w:rFonts w:ascii="Arial" w:hAnsi="Arial" w:cs="Arial"/>
          <w:b w:val="0"/>
        </w:rPr>
        <w:t xml:space="preserve">The </w:t>
      </w:r>
      <w:r w:rsidR="00FF0CB5" w:rsidRPr="00097F58">
        <w:rPr>
          <w:rFonts w:ascii="Arial" w:hAnsi="Arial" w:cs="Arial"/>
          <w:b w:val="0"/>
        </w:rPr>
        <w:t xml:space="preserve">findings </w:t>
      </w:r>
      <w:r w:rsidR="00FF0CB5" w:rsidRPr="00097F58">
        <w:rPr>
          <w:rFonts w:ascii="Arial" w:hAnsi="Arial" w:cs="Arial"/>
          <w:b w:val="0"/>
        </w:rPr>
        <w:lastRenderedPageBreak/>
        <w:t xml:space="preserve">showed that </w:t>
      </w:r>
      <w:r w:rsidR="000E0192" w:rsidRPr="00097F58">
        <w:rPr>
          <w:rFonts w:ascii="Arial" w:hAnsi="Arial" w:cs="Arial"/>
          <w:b w:val="0"/>
        </w:rPr>
        <w:t>most respondents (66.1%) were of the opinion that ideas about donor funded food security projects in Tharaka South Sub County in Kenya were generated by NGOs. The involvement of community members in generation of project ideas was ascertained by 9.7% of the respondents (</w:t>
      </w:r>
      <w:r w:rsidR="000E0192" w:rsidRPr="00097F58">
        <w:rPr>
          <w:rFonts w:ascii="Arial" w:eastAsia="TimesNewRoman" w:hAnsi="Arial" w:cs="Arial"/>
          <w:b w:val="0"/>
        </w:rPr>
        <w:t xml:space="preserve">Table </w:t>
      </w:r>
      <w:r w:rsidR="00FF0CB5" w:rsidRPr="00097F58">
        <w:rPr>
          <w:rFonts w:ascii="Arial" w:eastAsia="TimesNewRoman" w:hAnsi="Arial" w:cs="Arial"/>
          <w:b w:val="0"/>
        </w:rPr>
        <w:t>5</w:t>
      </w:r>
      <w:r w:rsidR="000E0192" w:rsidRPr="00097F58">
        <w:rPr>
          <w:rFonts w:ascii="Arial" w:hAnsi="Arial" w:cs="Arial"/>
          <w:b w:val="0"/>
        </w:rPr>
        <w:t xml:space="preserve">). This was an indication that community members were rarely involved in generating projects ideas. </w:t>
      </w:r>
    </w:p>
    <w:p w14:paraId="310C2108" w14:textId="77777777" w:rsidR="00846F4D" w:rsidRPr="00097F58" w:rsidRDefault="00846F4D" w:rsidP="00097F58">
      <w:pPr>
        <w:jc w:val="both"/>
        <w:rPr>
          <w:rFonts w:ascii="Arial" w:hAnsi="Arial" w:cs="Arial"/>
          <w:sz w:val="20"/>
          <w:szCs w:val="20"/>
        </w:rPr>
      </w:pPr>
    </w:p>
    <w:p w14:paraId="395BF417" w14:textId="5B893892" w:rsidR="00846F4D" w:rsidRPr="00097F58" w:rsidRDefault="00846F4D" w:rsidP="00097F58">
      <w:pPr>
        <w:pStyle w:val="Caption"/>
        <w:keepNext/>
        <w:jc w:val="both"/>
        <w:rPr>
          <w:rFonts w:ascii="Arial" w:hAnsi="Arial" w:cs="Arial"/>
          <w:b w:val="0"/>
          <w:bCs w:val="0"/>
        </w:rPr>
      </w:pPr>
      <w:bookmarkStart w:id="75" w:name="_Toc19597147"/>
      <w:r w:rsidRPr="00097F58">
        <w:rPr>
          <w:rFonts w:ascii="Arial" w:hAnsi="Arial" w:cs="Arial"/>
          <w:b w:val="0"/>
          <w:bCs w:val="0"/>
        </w:rPr>
        <w:t xml:space="preserve">Table </w:t>
      </w:r>
      <w:r w:rsidR="00FF0CB5" w:rsidRPr="00097F58">
        <w:rPr>
          <w:rFonts w:ascii="Arial" w:hAnsi="Arial" w:cs="Arial"/>
          <w:b w:val="0"/>
          <w:bCs w:val="0"/>
        </w:rPr>
        <w:t>5</w:t>
      </w:r>
      <w:r w:rsidRPr="00097F58">
        <w:rPr>
          <w:rFonts w:ascii="Arial" w:hAnsi="Arial" w:cs="Arial"/>
          <w:b w:val="0"/>
          <w:bCs w:val="0"/>
        </w:rPr>
        <w:t xml:space="preserve">: Response on </w:t>
      </w:r>
      <w:r w:rsidR="00DE0E3C" w:rsidRPr="00097F58">
        <w:rPr>
          <w:rFonts w:ascii="Arial" w:hAnsi="Arial" w:cs="Arial"/>
          <w:b w:val="0"/>
          <w:bCs w:val="0"/>
        </w:rPr>
        <w:t xml:space="preserve">Community Involvement in </w:t>
      </w:r>
      <w:r w:rsidRPr="00097F58">
        <w:rPr>
          <w:rFonts w:ascii="Arial" w:hAnsi="Arial" w:cs="Arial"/>
          <w:b w:val="0"/>
          <w:bCs w:val="0"/>
        </w:rPr>
        <w:t>Generation of the Project Ideas</w:t>
      </w:r>
      <w:bookmarkEnd w:id="75"/>
    </w:p>
    <w:tbl>
      <w:tblPr>
        <w:tblW w:w="5000" w:type="pct"/>
        <w:tblBorders>
          <w:top w:val="single" w:sz="4" w:space="0" w:color="auto"/>
          <w:bottom w:val="single" w:sz="4" w:space="0" w:color="auto"/>
        </w:tblBorders>
        <w:tblLook w:val="0660" w:firstRow="1" w:lastRow="1" w:firstColumn="0" w:lastColumn="0" w:noHBand="1" w:noVBand="1"/>
      </w:tblPr>
      <w:tblGrid>
        <w:gridCol w:w="3069"/>
        <w:gridCol w:w="1525"/>
        <w:gridCol w:w="1621"/>
        <w:gridCol w:w="2811"/>
      </w:tblGrid>
      <w:tr w:rsidR="00097F58" w:rsidRPr="00097F58" w14:paraId="7219B6DD" w14:textId="77777777" w:rsidTr="00846F4D">
        <w:tc>
          <w:tcPr>
            <w:tcW w:w="1700" w:type="pct"/>
            <w:tcBorders>
              <w:top w:val="single" w:sz="4" w:space="0" w:color="auto"/>
              <w:left w:val="nil"/>
              <w:bottom w:val="single" w:sz="4" w:space="0" w:color="auto"/>
              <w:right w:val="nil"/>
            </w:tcBorders>
            <w:hideMark/>
          </w:tcPr>
          <w:p w14:paraId="17AFFB70" w14:textId="77777777" w:rsidR="00846F4D" w:rsidRPr="00097F58" w:rsidRDefault="00846F4D" w:rsidP="00097F58">
            <w:pPr>
              <w:tabs>
                <w:tab w:val="left" w:pos="2070"/>
              </w:tabs>
              <w:autoSpaceDE w:val="0"/>
              <w:autoSpaceDN w:val="0"/>
              <w:adjustRightInd w:val="0"/>
              <w:ind w:right="-7"/>
              <w:jc w:val="both"/>
              <w:rPr>
                <w:rFonts w:ascii="Arial" w:hAnsi="Arial" w:cs="Arial"/>
                <w:sz w:val="20"/>
                <w:szCs w:val="20"/>
                <w:lang w:val="en-GB"/>
              </w:rPr>
            </w:pPr>
            <w:r w:rsidRPr="00097F58">
              <w:rPr>
                <w:rFonts w:ascii="Arial" w:hAnsi="Arial" w:cs="Arial"/>
                <w:sz w:val="20"/>
                <w:szCs w:val="20"/>
              </w:rPr>
              <w:t>Project Ideas</w:t>
            </w:r>
          </w:p>
        </w:tc>
        <w:tc>
          <w:tcPr>
            <w:tcW w:w="845" w:type="pct"/>
            <w:tcBorders>
              <w:top w:val="single" w:sz="4" w:space="0" w:color="auto"/>
              <w:left w:val="nil"/>
              <w:bottom w:val="single" w:sz="4" w:space="0" w:color="auto"/>
              <w:right w:val="nil"/>
            </w:tcBorders>
            <w:hideMark/>
          </w:tcPr>
          <w:p w14:paraId="554DAC70"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Frequency</w:t>
            </w:r>
          </w:p>
        </w:tc>
        <w:tc>
          <w:tcPr>
            <w:tcW w:w="898" w:type="pct"/>
            <w:tcBorders>
              <w:top w:val="single" w:sz="4" w:space="0" w:color="auto"/>
              <w:left w:val="nil"/>
              <w:bottom w:val="single" w:sz="4" w:space="0" w:color="auto"/>
              <w:right w:val="nil"/>
            </w:tcBorders>
            <w:hideMark/>
          </w:tcPr>
          <w:p w14:paraId="1FDD19BC"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Percent</w:t>
            </w:r>
          </w:p>
        </w:tc>
        <w:tc>
          <w:tcPr>
            <w:tcW w:w="1557" w:type="pct"/>
            <w:tcBorders>
              <w:top w:val="single" w:sz="4" w:space="0" w:color="auto"/>
              <w:left w:val="nil"/>
              <w:bottom w:val="single" w:sz="4" w:space="0" w:color="auto"/>
              <w:right w:val="nil"/>
            </w:tcBorders>
            <w:hideMark/>
          </w:tcPr>
          <w:p w14:paraId="0030FAFF"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Cumulative Percent</w:t>
            </w:r>
          </w:p>
        </w:tc>
      </w:tr>
      <w:tr w:rsidR="00097F58" w:rsidRPr="00097F58" w14:paraId="4B504355" w14:textId="77777777" w:rsidTr="00846F4D">
        <w:tc>
          <w:tcPr>
            <w:tcW w:w="1700" w:type="pct"/>
            <w:tcBorders>
              <w:top w:val="single" w:sz="4" w:space="0" w:color="auto"/>
              <w:left w:val="nil"/>
              <w:bottom w:val="nil"/>
              <w:right w:val="nil"/>
            </w:tcBorders>
            <w:hideMark/>
          </w:tcPr>
          <w:p w14:paraId="5F893F42"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Community Members</w:t>
            </w:r>
          </w:p>
        </w:tc>
        <w:tc>
          <w:tcPr>
            <w:tcW w:w="845" w:type="pct"/>
            <w:tcBorders>
              <w:top w:val="single" w:sz="4" w:space="0" w:color="auto"/>
              <w:left w:val="nil"/>
              <w:bottom w:val="nil"/>
              <w:right w:val="nil"/>
            </w:tcBorders>
            <w:hideMark/>
          </w:tcPr>
          <w:p w14:paraId="2F4CC2AF"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22</w:t>
            </w:r>
          </w:p>
        </w:tc>
        <w:tc>
          <w:tcPr>
            <w:tcW w:w="898" w:type="pct"/>
            <w:tcBorders>
              <w:top w:val="single" w:sz="4" w:space="0" w:color="auto"/>
              <w:left w:val="nil"/>
              <w:bottom w:val="nil"/>
              <w:right w:val="nil"/>
            </w:tcBorders>
            <w:hideMark/>
          </w:tcPr>
          <w:p w14:paraId="2ED58925"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9.7</w:t>
            </w:r>
          </w:p>
        </w:tc>
        <w:tc>
          <w:tcPr>
            <w:tcW w:w="1557" w:type="pct"/>
            <w:tcBorders>
              <w:top w:val="single" w:sz="4" w:space="0" w:color="auto"/>
              <w:left w:val="nil"/>
              <w:bottom w:val="nil"/>
              <w:right w:val="nil"/>
            </w:tcBorders>
            <w:hideMark/>
          </w:tcPr>
          <w:p w14:paraId="50FB148D"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9.7</w:t>
            </w:r>
          </w:p>
        </w:tc>
      </w:tr>
      <w:tr w:rsidR="00097F58" w:rsidRPr="00097F58" w14:paraId="109AFC7D" w14:textId="77777777" w:rsidTr="00846F4D">
        <w:tc>
          <w:tcPr>
            <w:tcW w:w="1700" w:type="pct"/>
            <w:tcBorders>
              <w:top w:val="nil"/>
              <w:left w:val="nil"/>
              <w:bottom w:val="nil"/>
              <w:right w:val="nil"/>
            </w:tcBorders>
            <w:hideMark/>
          </w:tcPr>
          <w:p w14:paraId="6133F31C"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The government Officials</w:t>
            </w:r>
          </w:p>
        </w:tc>
        <w:tc>
          <w:tcPr>
            <w:tcW w:w="845" w:type="pct"/>
            <w:tcBorders>
              <w:top w:val="nil"/>
              <w:left w:val="nil"/>
              <w:bottom w:val="nil"/>
              <w:right w:val="nil"/>
            </w:tcBorders>
            <w:hideMark/>
          </w:tcPr>
          <w:p w14:paraId="21027435"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55</w:t>
            </w:r>
          </w:p>
        </w:tc>
        <w:tc>
          <w:tcPr>
            <w:tcW w:w="898" w:type="pct"/>
            <w:tcBorders>
              <w:top w:val="nil"/>
              <w:left w:val="nil"/>
              <w:bottom w:val="nil"/>
              <w:right w:val="nil"/>
            </w:tcBorders>
            <w:hideMark/>
          </w:tcPr>
          <w:p w14:paraId="7630D278"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24.2</w:t>
            </w:r>
          </w:p>
        </w:tc>
        <w:tc>
          <w:tcPr>
            <w:tcW w:w="1557" w:type="pct"/>
            <w:tcBorders>
              <w:top w:val="nil"/>
              <w:left w:val="nil"/>
              <w:bottom w:val="nil"/>
              <w:right w:val="nil"/>
            </w:tcBorders>
            <w:hideMark/>
          </w:tcPr>
          <w:p w14:paraId="4A072ECB"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33.9</w:t>
            </w:r>
          </w:p>
        </w:tc>
      </w:tr>
      <w:tr w:rsidR="00097F58" w:rsidRPr="00097F58" w14:paraId="085829C1" w14:textId="77777777" w:rsidTr="00846F4D">
        <w:tc>
          <w:tcPr>
            <w:tcW w:w="1700" w:type="pct"/>
            <w:tcBorders>
              <w:top w:val="nil"/>
              <w:left w:val="nil"/>
              <w:bottom w:val="nil"/>
              <w:right w:val="nil"/>
            </w:tcBorders>
            <w:hideMark/>
          </w:tcPr>
          <w:p w14:paraId="24D4F99D"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NGOs</w:t>
            </w:r>
          </w:p>
        </w:tc>
        <w:tc>
          <w:tcPr>
            <w:tcW w:w="845" w:type="pct"/>
            <w:tcBorders>
              <w:top w:val="nil"/>
              <w:left w:val="nil"/>
              <w:bottom w:val="nil"/>
              <w:right w:val="nil"/>
            </w:tcBorders>
            <w:hideMark/>
          </w:tcPr>
          <w:p w14:paraId="1978CA57"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150</w:t>
            </w:r>
          </w:p>
        </w:tc>
        <w:tc>
          <w:tcPr>
            <w:tcW w:w="898" w:type="pct"/>
            <w:tcBorders>
              <w:top w:val="nil"/>
              <w:left w:val="nil"/>
              <w:bottom w:val="nil"/>
              <w:right w:val="nil"/>
            </w:tcBorders>
            <w:hideMark/>
          </w:tcPr>
          <w:p w14:paraId="49F717F6"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66.1</w:t>
            </w:r>
          </w:p>
        </w:tc>
        <w:tc>
          <w:tcPr>
            <w:tcW w:w="1557" w:type="pct"/>
            <w:tcBorders>
              <w:top w:val="nil"/>
              <w:left w:val="nil"/>
              <w:bottom w:val="nil"/>
              <w:right w:val="nil"/>
            </w:tcBorders>
            <w:hideMark/>
          </w:tcPr>
          <w:p w14:paraId="275F2697"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100.0</w:t>
            </w:r>
          </w:p>
        </w:tc>
      </w:tr>
      <w:tr w:rsidR="00097F58" w:rsidRPr="00097F58" w14:paraId="3A7C096F" w14:textId="77777777" w:rsidTr="00846F4D">
        <w:tc>
          <w:tcPr>
            <w:tcW w:w="1700" w:type="pct"/>
            <w:tcBorders>
              <w:top w:val="nil"/>
              <w:left w:val="nil"/>
              <w:bottom w:val="single" w:sz="4" w:space="0" w:color="auto"/>
              <w:right w:val="nil"/>
            </w:tcBorders>
            <w:hideMark/>
          </w:tcPr>
          <w:p w14:paraId="39467BC0" w14:textId="77777777" w:rsidR="00846F4D" w:rsidRPr="00097F58" w:rsidRDefault="00846F4D" w:rsidP="00097F58">
            <w:pPr>
              <w:autoSpaceDE w:val="0"/>
              <w:autoSpaceDN w:val="0"/>
              <w:adjustRightInd w:val="0"/>
              <w:ind w:right="-7"/>
              <w:jc w:val="both"/>
              <w:rPr>
                <w:rFonts w:ascii="Arial" w:hAnsi="Arial" w:cs="Arial"/>
                <w:bCs/>
                <w:sz w:val="20"/>
                <w:szCs w:val="20"/>
                <w:lang w:val="en-GB"/>
              </w:rPr>
            </w:pPr>
            <w:r w:rsidRPr="00097F58">
              <w:rPr>
                <w:rFonts w:ascii="Arial" w:hAnsi="Arial" w:cs="Arial"/>
                <w:bCs/>
                <w:sz w:val="20"/>
                <w:szCs w:val="20"/>
                <w:lang w:val="en-GB"/>
              </w:rPr>
              <w:t>Total</w:t>
            </w:r>
          </w:p>
        </w:tc>
        <w:tc>
          <w:tcPr>
            <w:tcW w:w="845" w:type="pct"/>
            <w:tcBorders>
              <w:top w:val="nil"/>
              <w:left w:val="nil"/>
              <w:bottom w:val="single" w:sz="4" w:space="0" w:color="auto"/>
              <w:right w:val="nil"/>
            </w:tcBorders>
            <w:hideMark/>
          </w:tcPr>
          <w:p w14:paraId="600635C9"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227</w:t>
            </w:r>
          </w:p>
        </w:tc>
        <w:tc>
          <w:tcPr>
            <w:tcW w:w="898" w:type="pct"/>
            <w:tcBorders>
              <w:top w:val="nil"/>
              <w:left w:val="nil"/>
              <w:bottom w:val="single" w:sz="4" w:space="0" w:color="auto"/>
              <w:right w:val="nil"/>
            </w:tcBorders>
            <w:hideMark/>
          </w:tcPr>
          <w:p w14:paraId="694A5355"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100.0</w:t>
            </w:r>
          </w:p>
        </w:tc>
        <w:tc>
          <w:tcPr>
            <w:tcW w:w="1557" w:type="pct"/>
            <w:tcBorders>
              <w:top w:val="nil"/>
              <w:left w:val="nil"/>
              <w:bottom w:val="single" w:sz="4" w:space="0" w:color="auto"/>
              <w:right w:val="nil"/>
            </w:tcBorders>
          </w:tcPr>
          <w:p w14:paraId="636BD29F" w14:textId="77777777" w:rsidR="00846F4D" w:rsidRPr="00097F58" w:rsidRDefault="00846F4D" w:rsidP="00097F58">
            <w:pPr>
              <w:autoSpaceDE w:val="0"/>
              <w:autoSpaceDN w:val="0"/>
              <w:adjustRightInd w:val="0"/>
              <w:ind w:right="-7"/>
              <w:jc w:val="center"/>
              <w:rPr>
                <w:rFonts w:ascii="Arial" w:hAnsi="Arial" w:cs="Arial"/>
                <w:b/>
                <w:bCs/>
                <w:sz w:val="20"/>
                <w:szCs w:val="20"/>
                <w:lang w:val="en-GB"/>
              </w:rPr>
            </w:pPr>
          </w:p>
        </w:tc>
      </w:tr>
    </w:tbl>
    <w:p w14:paraId="4382C1D6" w14:textId="77777777" w:rsidR="00846F4D" w:rsidRPr="00097F58" w:rsidRDefault="00846F4D" w:rsidP="00097F58">
      <w:pPr>
        <w:pStyle w:val="Caption"/>
        <w:keepNext/>
        <w:jc w:val="both"/>
        <w:rPr>
          <w:rFonts w:ascii="Arial" w:hAnsi="Arial" w:cs="Arial"/>
          <w:b w:val="0"/>
        </w:rPr>
      </w:pPr>
    </w:p>
    <w:p w14:paraId="6367FB0B" w14:textId="02856EEC" w:rsidR="00846F4D" w:rsidRPr="00097F58" w:rsidRDefault="009F5B38" w:rsidP="00AD79DA">
      <w:pPr>
        <w:pStyle w:val="Caption"/>
        <w:keepNext/>
        <w:jc w:val="both"/>
        <w:rPr>
          <w:rFonts w:ascii="Arial" w:hAnsi="Arial" w:cs="Arial"/>
          <w:b w:val="0"/>
        </w:rPr>
      </w:pPr>
      <w:r w:rsidRPr="00097F58">
        <w:rPr>
          <w:rFonts w:ascii="Arial" w:hAnsi="Arial" w:cs="Arial"/>
          <w:b w:val="0"/>
        </w:rPr>
        <w:t>I</w:t>
      </w:r>
      <w:r w:rsidR="00846F4D" w:rsidRPr="00097F58">
        <w:rPr>
          <w:rFonts w:ascii="Arial" w:hAnsi="Arial" w:cs="Arial"/>
          <w:b w:val="0"/>
        </w:rPr>
        <w:t xml:space="preserve">n agreement with </w:t>
      </w:r>
      <w:r w:rsidRPr="00097F58">
        <w:rPr>
          <w:rFonts w:ascii="Arial" w:hAnsi="Arial" w:cs="Arial"/>
          <w:b w:val="0"/>
        </w:rPr>
        <w:t>this findings, Delmon</w:t>
      </w:r>
      <w:r w:rsidR="00846F4D" w:rsidRPr="00097F58">
        <w:rPr>
          <w:rFonts w:ascii="Arial" w:hAnsi="Arial" w:cs="Arial"/>
          <w:b w:val="0"/>
        </w:rPr>
        <w:t xml:space="preserve"> (2011) reported that donor funded food security projects reach</w:t>
      </w:r>
      <w:r w:rsidRPr="00097F58">
        <w:rPr>
          <w:rFonts w:ascii="Arial" w:hAnsi="Arial" w:cs="Arial"/>
          <w:b w:val="0"/>
        </w:rPr>
        <w:t>ed</w:t>
      </w:r>
      <w:r w:rsidR="00846F4D" w:rsidRPr="00097F58">
        <w:rPr>
          <w:rFonts w:ascii="Arial" w:hAnsi="Arial" w:cs="Arial"/>
          <w:b w:val="0"/>
        </w:rPr>
        <w:t xml:space="preserve"> the communities through various means which include</w:t>
      </w:r>
      <w:r w:rsidR="00C023C7" w:rsidRPr="00097F58">
        <w:rPr>
          <w:rFonts w:ascii="Arial" w:hAnsi="Arial" w:cs="Arial"/>
          <w:b w:val="0"/>
        </w:rPr>
        <w:t>d</w:t>
      </w:r>
      <w:r w:rsidR="00846F4D" w:rsidRPr="00097F58">
        <w:rPr>
          <w:rFonts w:ascii="Arial" w:hAnsi="Arial" w:cs="Arial"/>
          <w:b w:val="0"/>
        </w:rPr>
        <w:t xml:space="preserve"> International Financial Institutions (IFIs), United Nations (U.N) Agencies </w:t>
      </w:r>
      <w:r w:rsidRPr="00097F58">
        <w:rPr>
          <w:rFonts w:ascii="Arial" w:hAnsi="Arial" w:cs="Arial"/>
          <w:b w:val="0"/>
        </w:rPr>
        <w:t>such as</w:t>
      </w:r>
      <w:r w:rsidR="00846F4D" w:rsidRPr="00097F58">
        <w:rPr>
          <w:rFonts w:ascii="Arial" w:hAnsi="Arial" w:cs="Arial"/>
          <w:b w:val="0"/>
        </w:rPr>
        <w:t xml:space="preserve"> the United Nations Developme</w:t>
      </w:r>
      <w:r w:rsidRPr="00097F58">
        <w:rPr>
          <w:rFonts w:ascii="Arial" w:hAnsi="Arial" w:cs="Arial"/>
          <w:b w:val="0"/>
        </w:rPr>
        <w:t>nt Program (UNDP) which provide</w:t>
      </w:r>
      <w:r w:rsidR="00846F4D" w:rsidRPr="00097F58">
        <w:rPr>
          <w:rFonts w:ascii="Arial" w:hAnsi="Arial" w:cs="Arial"/>
          <w:b w:val="0"/>
        </w:rPr>
        <w:t xml:space="preserve"> grants through </w:t>
      </w:r>
      <w:r w:rsidRPr="00097F58">
        <w:rPr>
          <w:rFonts w:ascii="Arial" w:hAnsi="Arial" w:cs="Arial"/>
          <w:b w:val="0"/>
        </w:rPr>
        <w:t xml:space="preserve">the </w:t>
      </w:r>
      <w:r w:rsidR="00846F4D" w:rsidRPr="00097F58">
        <w:rPr>
          <w:rFonts w:ascii="Arial" w:hAnsi="Arial" w:cs="Arial"/>
          <w:b w:val="0"/>
        </w:rPr>
        <w:t>government and UNDP offices to start up programs, Consultative Groups to Assist the Poorest (CGAP) where funds flow form global headq</w:t>
      </w:r>
      <w:r w:rsidRPr="00097F58">
        <w:rPr>
          <w:rFonts w:ascii="Arial" w:hAnsi="Arial" w:cs="Arial"/>
          <w:b w:val="0"/>
        </w:rPr>
        <w:t>uarters to individual grassroots</w:t>
      </w:r>
      <w:r w:rsidR="00846F4D" w:rsidRPr="00097F58">
        <w:rPr>
          <w:rFonts w:ascii="Arial" w:hAnsi="Arial" w:cs="Arial"/>
          <w:b w:val="0"/>
        </w:rPr>
        <w:t xml:space="preserve"> institutions as grants and finally public philanthropic foundations.</w:t>
      </w:r>
      <w:r w:rsidRPr="00097F58">
        <w:rPr>
          <w:rFonts w:ascii="Arial" w:hAnsi="Arial" w:cs="Arial"/>
          <w:b w:val="0"/>
        </w:rPr>
        <w:t xml:space="preserve"> </w:t>
      </w:r>
      <w:r w:rsidR="00846F4D" w:rsidRPr="00097F58">
        <w:rPr>
          <w:rFonts w:ascii="Arial" w:hAnsi="Arial" w:cs="Arial"/>
          <w:b w:val="0"/>
        </w:rPr>
        <w:t>It is possible that lack of community involvement in generating projects ideas negatively influences project sustainability</w:t>
      </w:r>
      <w:r w:rsidRPr="00097F58">
        <w:rPr>
          <w:rFonts w:ascii="Arial" w:hAnsi="Arial" w:cs="Arial"/>
          <w:b w:val="0"/>
        </w:rPr>
        <w:t xml:space="preserve"> since </w:t>
      </w:r>
      <w:r w:rsidR="00846F4D" w:rsidRPr="00097F58">
        <w:rPr>
          <w:rFonts w:ascii="Arial" w:hAnsi="Arial" w:cs="Arial"/>
          <w:b w:val="0"/>
        </w:rPr>
        <w:t>Okafor (2005) indicated that when communities participate in their own projects include empowering communities improve efficiency, local involvement yields better projects, better outcomes as well as greater transparency and accountability enhances service delivery.</w:t>
      </w:r>
      <w:bookmarkStart w:id="76" w:name="_Hlk534431094"/>
      <w:r w:rsidRPr="00097F58">
        <w:rPr>
          <w:rFonts w:ascii="Arial" w:hAnsi="Arial" w:cs="Arial"/>
          <w:b w:val="0"/>
        </w:rPr>
        <w:t xml:space="preserve"> </w:t>
      </w:r>
      <w:r w:rsidR="00846F4D" w:rsidRPr="00097F58">
        <w:rPr>
          <w:rFonts w:ascii="Arial" w:hAnsi="Arial" w:cs="Arial"/>
          <w:b w:val="0"/>
        </w:rPr>
        <w:t>Communities who were the beneficiaries of the projects should not be seen as targets of poverty reduction efforts but should be seen as assets and partners in the development process.</w:t>
      </w:r>
      <w:r w:rsidR="00AD79DA">
        <w:rPr>
          <w:rFonts w:ascii="Arial" w:hAnsi="Arial" w:cs="Arial"/>
          <w:b w:val="0"/>
        </w:rPr>
        <w:t xml:space="preserve"> </w:t>
      </w:r>
    </w:p>
    <w:p w14:paraId="2716C6BD" w14:textId="77777777" w:rsidR="00846F4D" w:rsidRPr="00097F58" w:rsidRDefault="00846F4D" w:rsidP="00097F58">
      <w:pPr>
        <w:jc w:val="both"/>
        <w:rPr>
          <w:rFonts w:ascii="Arial" w:hAnsi="Arial" w:cs="Arial"/>
          <w:sz w:val="20"/>
          <w:szCs w:val="20"/>
        </w:rPr>
      </w:pPr>
    </w:p>
    <w:p w14:paraId="2FD31029" w14:textId="3A4C0D2F" w:rsidR="00846F4D" w:rsidRPr="00097F58" w:rsidRDefault="000E0192" w:rsidP="00097F58">
      <w:pPr>
        <w:rPr>
          <w:rFonts w:ascii="Arial" w:hAnsi="Arial" w:cs="Arial"/>
          <w:sz w:val="20"/>
          <w:szCs w:val="20"/>
        </w:rPr>
      </w:pPr>
      <w:bookmarkStart w:id="77" w:name="_Toc19598608"/>
      <w:bookmarkEnd w:id="76"/>
      <w:r w:rsidRPr="00097F58">
        <w:rPr>
          <w:rFonts w:ascii="Arial" w:hAnsi="Arial" w:cs="Arial"/>
          <w:b/>
          <w:bCs/>
          <w:sz w:val="20"/>
          <w:szCs w:val="20"/>
        </w:rPr>
        <w:t>3</w:t>
      </w:r>
      <w:r w:rsidR="003B0BE7" w:rsidRPr="00097F58">
        <w:rPr>
          <w:rFonts w:ascii="Arial" w:hAnsi="Arial" w:cs="Arial"/>
          <w:b/>
          <w:bCs/>
          <w:sz w:val="20"/>
          <w:szCs w:val="20"/>
        </w:rPr>
        <w:t>.4</w:t>
      </w:r>
      <w:r w:rsidR="00A249E4" w:rsidRPr="00097F58">
        <w:rPr>
          <w:rFonts w:ascii="Arial" w:hAnsi="Arial" w:cs="Arial"/>
          <w:b/>
          <w:bCs/>
          <w:sz w:val="20"/>
          <w:szCs w:val="20"/>
        </w:rPr>
        <w:t>.</w:t>
      </w:r>
      <w:r w:rsidR="003B0BE7" w:rsidRPr="00097F58">
        <w:rPr>
          <w:rFonts w:ascii="Arial" w:hAnsi="Arial" w:cs="Arial"/>
          <w:b/>
          <w:bCs/>
          <w:sz w:val="20"/>
          <w:szCs w:val="20"/>
        </w:rPr>
        <w:t>2.</w:t>
      </w:r>
      <w:r w:rsidR="00846F4D" w:rsidRPr="00097F58">
        <w:rPr>
          <w:rFonts w:ascii="Arial" w:hAnsi="Arial" w:cs="Arial"/>
          <w:b/>
          <w:bCs/>
          <w:sz w:val="20"/>
          <w:szCs w:val="20"/>
        </w:rPr>
        <w:t xml:space="preserve"> Form</w:t>
      </w:r>
      <w:r w:rsidR="00DB5C48" w:rsidRPr="00097F58">
        <w:rPr>
          <w:rFonts w:ascii="Arial" w:hAnsi="Arial" w:cs="Arial"/>
          <w:b/>
          <w:bCs/>
          <w:sz w:val="20"/>
          <w:szCs w:val="20"/>
        </w:rPr>
        <w:t>s</w:t>
      </w:r>
      <w:r w:rsidR="00846F4D" w:rsidRPr="00097F58">
        <w:rPr>
          <w:rFonts w:ascii="Arial" w:hAnsi="Arial" w:cs="Arial"/>
          <w:b/>
          <w:bCs/>
          <w:sz w:val="20"/>
          <w:szCs w:val="20"/>
        </w:rPr>
        <w:t xml:space="preserve"> of Contribution by Community Members during Project Implementation </w:t>
      </w:r>
      <w:bookmarkEnd w:id="77"/>
    </w:p>
    <w:p w14:paraId="429B9A3F" w14:textId="7149DBDA" w:rsidR="00DB5C48" w:rsidRPr="00097F58" w:rsidRDefault="00DB5C48" w:rsidP="00097F58">
      <w:pPr>
        <w:ind w:right="-7"/>
        <w:jc w:val="both"/>
        <w:rPr>
          <w:rFonts w:ascii="Arial" w:eastAsia="Times New Roman" w:hAnsi="Arial" w:cs="Arial"/>
          <w:sz w:val="20"/>
          <w:szCs w:val="20"/>
        </w:rPr>
      </w:pPr>
      <w:r w:rsidRPr="00097F58">
        <w:rPr>
          <w:rFonts w:ascii="Arial" w:eastAsia="TimesNewRoman" w:hAnsi="Arial" w:cs="Arial"/>
          <w:sz w:val="20"/>
          <w:szCs w:val="20"/>
        </w:rPr>
        <w:t xml:space="preserve">Regarding the </w:t>
      </w:r>
      <w:r w:rsidR="00846F4D" w:rsidRPr="00097F58">
        <w:rPr>
          <w:rFonts w:ascii="Arial" w:eastAsia="TimesNewRoman" w:hAnsi="Arial" w:cs="Arial"/>
          <w:sz w:val="20"/>
          <w:szCs w:val="20"/>
        </w:rPr>
        <w:t xml:space="preserve">forms of contribution </w:t>
      </w:r>
      <w:r w:rsidR="00846F4D" w:rsidRPr="00097F58">
        <w:rPr>
          <w:rFonts w:ascii="Arial" w:eastAsia="Times New Roman" w:hAnsi="Arial" w:cs="Arial"/>
          <w:sz w:val="20"/>
          <w:szCs w:val="20"/>
        </w:rPr>
        <w:t>given during proje</w:t>
      </w:r>
      <w:r w:rsidRPr="00097F58">
        <w:rPr>
          <w:rFonts w:ascii="Arial" w:eastAsia="Times New Roman" w:hAnsi="Arial" w:cs="Arial"/>
          <w:sz w:val="20"/>
          <w:szCs w:val="20"/>
        </w:rPr>
        <w:t>ct implementation by community</w:t>
      </w:r>
      <w:r w:rsidR="00846F4D" w:rsidRPr="00097F58">
        <w:rPr>
          <w:rFonts w:ascii="Arial" w:eastAsia="Times New Roman" w:hAnsi="Arial" w:cs="Arial"/>
          <w:sz w:val="20"/>
          <w:szCs w:val="20"/>
        </w:rPr>
        <w:t xml:space="preserve"> members</w:t>
      </w:r>
      <w:r w:rsidRPr="00097F58">
        <w:rPr>
          <w:rFonts w:ascii="Arial" w:eastAsia="Times New Roman" w:hAnsi="Arial" w:cs="Arial"/>
          <w:sz w:val="20"/>
          <w:szCs w:val="20"/>
        </w:rPr>
        <w:t xml:space="preserve"> there were three categories realized from the findings</w:t>
      </w:r>
      <w:r w:rsidR="00846F4D" w:rsidRPr="00097F58">
        <w:rPr>
          <w:rFonts w:ascii="Arial" w:eastAsia="Times New Roman" w:hAnsi="Arial" w:cs="Arial"/>
          <w:sz w:val="20"/>
          <w:szCs w:val="20"/>
        </w:rPr>
        <w:t>.</w:t>
      </w:r>
      <w:r w:rsidRPr="00097F58">
        <w:rPr>
          <w:rFonts w:ascii="Arial" w:eastAsia="Times New Roman" w:hAnsi="Arial" w:cs="Arial"/>
          <w:sz w:val="20"/>
          <w:szCs w:val="20"/>
        </w:rPr>
        <w:t xml:space="preserve"> </w:t>
      </w:r>
      <w:r w:rsidR="000E0192" w:rsidRPr="00097F58">
        <w:rPr>
          <w:rFonts w:ascii="Arial" w:eastAsia="Times New Roman" w:hAnsi="Arial" w:cs="Arial"/>
          <w:sz w:val="20"/>
          <w:szCs w:val="20"/>
        </w:rPr>
        <w:t xml:space="preserve">The findings showed that majority of the respondents (85%) were contributed to the donor funded food security projects in form of manual </w:t>
      </w:r>
      <w:proofErr w:type="spellStart"/>
      <w:r w:rsidR="000E0192" w:rsidRPr="00097F58">
        <w:rPr>
          <w:rFonts w:ascii="Arial" w:eastAsia="Times New Roman" w:hAnsi="Arial" w:cs="Arial"/>
          <w:sz w:val="20"/>
          <w:szCs w:val="20"/>
        </w:rPr>
        <w:t>labour</w:t>
      </w:r>
      <w:proofErr w:type="spellEnd"/>
      <w:r w:rsidR="000E0192" w:rsidRPr="00097F58">
        <w:rPr>
          <w:rFonts w:ascii="Arial" w:eastAsia="Times New Roman" w:hAnsi="Arial" w:cs="Arial"/>
          <w:sz w:val="20"/>
          <w:szCs w:val="20"/>
        </w:rPr>
        <w:t xml:space="preserve"> while 9.7% and 5.3% contributed in form of monetary and technical support, respectively (Table </w:t>
      </w:r>
      <w:r w:rsidR="00FF0CB5" w:rsidRPr="00097F58">
        <w:rPr>
          <w:rFonts w:ascii="Arial" w:eastAsia="Times New Roman" w:hAnsi="Arial" w:cs="Arial"/>
          <w:sz w:val="20"/>
          <w:szCs w:val="20"/>
        </w:rPr>
        <w:t>6</w:t>
      </w:r>
      <w:r w:rsidR="000E0192" w:rsidRPr="00097F58">
        <w:rPr>
          <w:rFonts w:ascii="Arial" w:eastAsia="Times New Roman" w:hAnsi="Arial" w:cs="Arial"/>
          <w:sz w:val="20"/>
          <w:szCs w:val="20"/>
        </w:rPr>
        <w:t xml:space="preserve">). </w:t>
      </w:r>
    </w:p>
    <w:p w14:paraId="10AFC677" w14:textId="77777777" w:rsidR="00846F4D" w:rsidRPr="00097F58" w:rsidRDefault="00846F4D" w:rsidP="00097F58">
      <w:pPr>
        <w:pStyle w:val="NoSpacing"/>
        <w:jc w:val="both"/>
        <w:rPr>
          <w:rFonts w:ascii="Arial" w:hAnsi="Arial" w:cs="Arial"/>
          <w:sz w:val="20"/>
          <w:szCs w:val="20"/>
        </w:rPr>
      </w:pPr>
    </w:p>
    <w:p w14:paraId="425D841E" w14:textId="39843E5F" w:rsidR="00846F4D" w:rsidRPr="00097F58" w:rsidRDefault="00846F4D" w:rsidP="00097F58">
      <w:pPr>
        <w:pStyle w:val="Caption"/>
        <w:keepNext/>
        <w:ind w:left="1080" w:hanging="1080"/>
        <w:jc w:val="both"/>
        <w:rPr>
          <w:rFonts w:ascii="Arial" w:hAnsi="Arial" w:cs="Arial"/>
          <w:b w:val="0"/>
          <w:bCs w:val="0"/>
        </w:rPr>
      </w:pPr>
      <w:bookmarkStart w:id="78" w:name="_Toc19597148"/>
      <w:r w:rsidRPr="00097F58">
        <w:rPr>
          <w:rFonts w:ascii="Arial" w:hAnsi="Arial" w:cs="Arial"/>
          <w:b w:val="0"/>
          <w:bCs w:val="0"/>
        </w:rPr>
        <w:t xml:space="preserve">Table </w:t>
      </w:r>
      <w:r w:rsidR="00FF0CB5" w:rsidRPr="00097F58">
        <w:rPr>
          <w:rFonts w:ascii="Arial" w:hAnsi="Arial" w:cs="Arial"/>
          <w:b w:val="0"/>
          <w:bCs w:val="0"/>
        </w:rPr>
        <w:t>6</w:t>
      </w:r>
      <w:r w:rsidRPr="00097F58">
        <w:rPr>
          <w:rFonts w:ascii="Arial" w:hAnsi="Arial" w:cs="Arial"/>
          <w:b w:val="0"/>
          <w:bCs w:val="0"/>
        </w:rPr>
        <w:t>: Form</w:t>
      </w:r>
      <w:r w:rsidR="00DB5C48" w:rsidRPr="00097F58">
        <w:rPr>
          <w:rFonts w:ascii="Arial" w:hAnsi="Arial" w:cs="Arial"/>
          <w:b w:val="0"/>
          <w:bCs w:val="0"/>
        </w:rPr>
        <w:t>s</w:t>
      </w:r>
      <w:r w:rsidRPr="00097F58">
        <w:rPr>
          <w:rFonts w:ascii="Arial" w:hAnsi="Arial" w:cs="Arial"/>
          <w:b w:val="0"/>
          <w:bCs w:val="0"/>
        </w:rPr>
        <w:t xml:space="preserve"> of Contribution given by Community Members during Project Implementation</w:t>
      </w:r>
      <w:bookmarkEnd w:id="78"/>
    </w:p>
    <w:tbl>
      <w:tblPr>
        <w:tblW w:w="5000" w:type="pct"/>
        <w:tblBorders>
          <w:top w:val="single" w:sz="4" w:space="0" w:color="auto"/>
          <w:bottom w:val="single" w:sz="4" w:space="0" w:color="auto"/>
        </w:tblBorders>
        <w:tblLook w:val="0660" w:firstRow="1" w:lastRow="1" w:firstColumn="0" w:lastColumn="0" w:noHBand="1" w:noVBand="1"/>
      </w:tblPr>
      <w:tblGrid>
        <w:gridCol w:w="4401"/>
        <w:gridCol w:w="2316"/>
        <w:gridCol w:w="2309"/>
      </w:tblGrid>
      <w:tr w:rsidR="00097F58" w:rsidRPr="00097F58" w14:paraId="34FBA285" w14:textId="77777777" w:rsidTr="00846F4D">
        <w:tc>
          <w:tcPr>
            <w:tcW w:w="2438" w:type="pct"/>
            <w:tcBorders>
              <w:top w:val="single" w:sz="4" w:space="0" w:color="auto"/>
              <w:left w:val="nil"/>
              <w:bottom w:val="single" w:sz="4" w:space="0" w:color="auto"/>
              <w:right w:val="nil"/>
            </w:tcBorders>
            <w:hideMark/>
          </w:tcPr>
          <w:p w14:paraId="18A25847"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Community contribution</w:t>
            </w:r>
          </w:p>
        </w:tc>
        <w:tc>
          <w:tcPr>
            <w:tcW w:w="1283" w:type="pct"/>
            <w:tcBorders>
              <w:top w:val="single" w:sz="4" w:space="0" w:color="auto"/>
              <w:left w:val="nil"/>
              <w:bottom w:val="single" w:sz="4" w:space="0" w:color="auto"/>
              <w:right w:val="nil"/>
            </w:tcBorders>
            <w:hideMark/>
          </w:tcPr>
          <w:p w14:paraId="27216C6B"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Frequency</w:t>
            </w:r>
          </w:p>
        </w:tc>
        <w:tc>
          <w:tcPr>
            <w:tcW w:w="1279" w:type="pct"/>
            <w:tcBorders>
              <w:top w:val="single" w:sz="4" w:space="0" w:color="auto"/>
              <w:left w:val="nil"/>
              <w:bottom w:val="single" w:sz="4" w:space="0" w:color="auto"/>
              <w:right w:val="nil"/>
            </w:tcBorders>
            <w:hideMark/>
          </w:tcPr>
          <w:p w14:paraId="4849096E"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Percent</w:t>
            </w:r>
          </w:p>
        </w:tc>
      </w:tr>
      <w:tr w:rsidR="00097F58" w:rsidRPr="00097F58" w14:paraId="3FDCD211" w14:textId="77777777" w:rsidTr="00846F4D">
        <w:tc>
          <w:tcPr>
            <w:tcW w:w="2438" w:type="pct"/>
            <w:tcBorders>
              <w:top w:val="single" w:sz="4" w:space="0" w:color="auto"/>
              <w:left w:val="nil"/>
              <w:bottom w:val="nil"/>
              <w:right w:val="nil"/>
            </w:tcBorders>
            <w:hideMark/>
          </w:tcPr>
          <w:p w14:paraId="34968ED3" w14:textId="7777777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Monetary contribution</w:t>
            </w:r>
          </w:p>
        </w:tc>
        <w:tc>
          <w:tcPr>
            <w:tcW w:w="1283" w:type="pct"/>
            <w:tcBorders>
              <w:top w:val="single" w:sz="4" w:space="0" w:color="auto"/>
              <w:left w:val="nil"/>
              <w:bottom w:val="nil"/>
              <w:right w:val="nil"/>
            </w:tcBorders>
            <w:hideMark/>
          </w:tcPr>
          <w:p w14:paraId="0EF20B93"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22</w:t>
            </w:r>
          </w:p>
        </w:tc>
        <w:tc>
          <w:tcPr>
            <w:tcW w:w="1279" w:type="pct"/>
            <w:tcBorders>
              <w:top w:val="single" w:sz="4" w:space="0" w:color="auto"/>
              <w:left w:val="nil"/>
              <w:bottom w:val="nil"/>
              <w:right w:val="nil"/>
            </w:tcBorders>
            <w:hideMark/>
          </w:tcPr>
          <w:p w14:paraId="76B2AE7C"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9.7</w:t>
            </w:r>
          </w:p>
        </w:tc>
      </w:tr>
      <w:tr w:rsidR="00097F58" w:rsidRPr="00097F58" w14:paraId="03222CF0" w14:textId="77777777" w:rsidTr="00846F4D">
        <w:tc>
          <w:tcPr>
            <w:tcW w:w="2438" w:type="pct"/>
            <w:tcBorders>
              <w:top w:val="nil"/>
              <w:left w:val="nil"/>
              <w:bottom w:val="nil"/>
              <w:right w:val="nil"/>
            </w:tcBorders>
            <w:hideMark/>
          </w:tcPr>
          <w:p w14:paraId="1573BC4E" w14:textId="28A219DA" w:rsidR="00846F4D" w:rsidRPr="00097F58" w:rsidRDefault="00DB5C48"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M</w:t>
            </w:r>
            <w:r w:rsidR="00846F4D" w:rsidRPr="00097F58">
              <w:rPr>
                <w:rFonts w:ascii="Arial" w:hAnsi="Arial" w:cs="Arial"/>
                <w:sz w:val="20"/>
                <w:szCs w:val="20"/>
                <w:lang w:val="en-GB"/>
              </w:rPr>
              <w:t>anual labour</w:t>
            </w:r>
          </w:p>
        </w:tc>
        <w:tc>
          <w:tcPr>
            <w:tcW w:w="1283" w:type="pct"/>
            <w:tcBorders>
              <w:top w:val="nil"/>
              <w:left w:val="nil"/>
              <w:bottom w:val="nil"/>
              <w:right w:val="nil"/>
            </w:tcBorders>
            <w:hideMark/>
          </w:tcPr>
          <w:p w14:paraId="140BC5EB"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193</w:t>
            </w:r>
          </w:p>
        </w:tc>
        <w:tc>
          <w:tcPr>
            <w:tcW w:w="1279" w:type="pct"/>
            <w:tcBorders>
              <w:top w:val="nil"/>
              <w:left w:val="nil"/>
              <w:bottom w:val="nil"/>
              <w:right w:val="nil"/>
            </w:tcBorders>
            <w:hideMark/>
          </w:tcPr>
          <w:p w14:paraId="22B48A16"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85.0</w:t>
            </w:r>
          </w:p>
        </w:tc>
      </w:tr>
      <w:tr w:rsidR="00097F58" w:rsidRPr="00097F58" w14:paraId="0F3C196C" w14:textId="77777777" w:rsidTr="00846F4D">
        <w:tc>
          <w:tcPr>
            <w:tcW w:w="2438" w:type="pct"/>
            <w:tcBorders>
              <w:top w:val="nil"/>
              <w:left w:val="nil"/>
              <w:bottom w:val="nil"/>
              <w:right w:val="nil"/>
            </w:tcBorders>
            <w:hideMark/>
          </w:tcPr>
          <w:p w14:paraId="5122967A" w14:textId="7D58CCD7" w:rsidR="00846F4D" w:rsidRPr="00097F58" w:rsidRDefault="00DB5C48"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T</w:t>
            </w:r>
            <w:r w:rsidR="00846F4D" w:rsidRPr="00097F58">
              <w:rPr>
                <w:rFonts w:ascii="Arial" w:hAnsi="Arial" w:cs="Arial"/>
                <w:sz w:val="20"/>
                <w:szCs w:val="20"/>
                <w:lang w:val="en-GB"/>
              </w:rPr>
              <w:t>echnical support</w:t>
            </w:r>
          </w:p>
        </w:tc>
        <w:tc>
          <w:tcPr>
            <w:tcW w:w="1283" w:type="pct"/>
            <w:tcBorders>
              <w:top w:val="nil"/>
              <w:left w:val="nil"/>
              <w:bottom w:val="nil"/>
              <w:right w:val="nil"/>
            </w:tcBorders>
            <w:hideMark/>
          </w:tcPr>
          <w:p w14:paraId="36F3B55E"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12</w:t>
            </w:r>
          </w:p>
        </w:tc>
        <w:tc>
          <w:tcPr>
            <w:tcW w:w="1279" w:type="pct"/>
            <w:tcBorders>
              <w:top w:val="nil"/>
              <w:left w:val="nil"/>
              <w:bottom w:val="nil"/>
              <w:right w:val="nil"/>
            </w:tcBorders>
            <w:hideMark/>
          </w:tcPr>
          <w:p w14:paraId="3E81A8F8" w14:textId="77777777" w:rsidR="00846F4D" w:rsidRPr="00097F58" w:rsidRDefault="00846F4D" w:rsidP="00097F58">
            <w:pPr>
              <w:autoSpaceDE w:val="0"/>
              <w:autoSpaceDN w:val="0"/>
              <w:adjustRightInd w:val="0"/>
              <w:ind w:right="-7"/>
              <w:jc w:val="center"/>
              <w:rPr>
                <w:rFonts w:ascii="Arial" w:hAnsi="Arial" w:cs="Arial"/>
                <w:sz w:val="20"/>
                <w:szCs w:val="20"/>
                <w:lang w:val="en-GB"/>
              </w:rPr>
            </w:pPr>
            <w:r w:rsidRPr="00097F58">
              <w:rPr>
                <w:rFonts w:ascii="Arial" w:hAnsi="Arial" w:cs="Arial"/>
                <w:sz w:val="20"/>
                <w:szCs w:val="20"/>
                <w:lang w:val="en-GB"/>
              </w:rPr>
              <w:t>5.3</w:t>
            </w:r>
          </w:p>
        </w:tc>
      </w:tr>
      <w:tr w:rsidR="00097F58" w:rsidRPr="00097F58" w14:paraId="3F9EA43D" w14:textId="77777777" w:rsidTr="00846F4D">
        <w:tc>
          <w:tcPr>
            <w:tcW w:w="2438" w:type="pct"/>
            <w:tcBorders>
              <w:top w:val="nil"/>
              <w:left w:val="nil"/>
              <w:bottom w:val="single" w:sz="4" w:space="0" w:color="auto"/>
              <w:right w:val="nil"/>
            </w:tcBorders>
            <w:hideMark/>
          </w:tcPr>
          <w:p w14:paraId="0FA80A38" w14:textId="77777777" w:rsidR="00846F4D" w:rsidRPr="00097F58" w:rsidRDefault="00846F4D" w:rsidP="00097F58">
            <w:pPr>
              <w:autoSpaceDE w:val="0"/>
              <w:autoSpaceDN w:val="0"/>
              <w:adjustRightInd w:val="0"/>
              <w:ind w:right="-7"/>
              <w:jc w:val="both"/>
              <w:rPr>
                <w:rFonts w:ascii="Arial" w:hAnsi="Arial" w:cs="Arial"/>
                <w:bCs/>
                <w:sz w:val="20"/>
                <w:szCs w:val="20"/>
                <w:lang w:val="en-GB"/>
              </w:rPr>
            </w:pPr>
            <w:r w:rsidRPr="00097F58">
              <w:rPr>
                <w:rFonts w:ascii="Arial" w:hAnsi="Arial" w:cs="Arial"/>
                <w:bCs/>
                <w:sz w:val="20"/>
                <w:szCs w:val="20"/>
                <w:lang w:val="en-GB"/>
              </w:rPr>
              <w:t>Total</w:t>
            </w:r>
          </w:p>
        </w:tc>
        <w:tc>
          <w:tcPr>
            <w:tcW w:w="1283" w:type="pct"/>
            <w:tcBorders>
              <w:top w:val="nil"/>
              <w:left w:val="nil"/>
              <w:bottom w:val="single" w:sz="4" w:space="0" w:color="auto"/>
              <w:right w:val="nil"/>
            </w:tcBorders>
            <w:hideMark/>
          </w:tcPr>
          <w:p w14:paraId="3C9CD2D9"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227</w:t>
            </w:r>
          </w:p>
        </w:tc>
        <w:tc>
          <w:tcPr>
            <w:tcW w:w="1279" w:type="pct"/>
            <w:tcBorders>
              <w:top w:val="nil"/>
              <w:left w:val="nil"/>
              <w:bottom w:val="single" w:sz="4" w:space="0" w:color="auto"/>
              <w:right w:val="nil"/>
            </w:tcBorders>
            <w:hideMark/>
          </w:tcPr>
          <w:p w14:paraId="675193C4"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100.0</w:t>
            </w:r>
          </w:p>
        </w:tc>
      </w:tr>
    </w:tbl>
    <w:p w14:paraId="440F906D" w14:textId="77777777" w:rsidR="00846F4D" w:rsidRPr="00097F58" w:rsidRDefault="00846F4D" w:rsidP="00097F58">
      <w:pPr>
        <w:ind w:right="-7"/>
        <w:jc w:val="both"/>
        <w:rPr>
          <w:rFonts w:ascii="Arial" w:eastAsia="Times New Roman" w:hAnsi="Arial" w:cs="Arial"/>
          <w:sz w:val="20"/>
          <w:szCs w:val="20"/>
        </w:rPr>
      </w:pPr>
    </w:p>
    <w:p w14:paraId="54987133" w14:textId="12A2A8B5" w:rsidR="004E167D" w:rsidRPr="00097F58" w:rsidRDefault="00CD3CB8" w:rsidP="00097F58">
      <w:pPr>
        <w:ind w:right="-7"/>
        <w:jc w:val="both"/>
        <w:rPr>
          <w:rFonts w:ascii="Arial" w:eastAsia="Times New Roman" w:hAnsi="Arial" w:cs="Arial"/>
          <w:sz w:val="20"/>
          <w:szCs w:val="20"/>
        </w:rPr>
      </w:pPr>
      <w:r w:rsidRPr="00097F58">
        <w:rPr>
          <w:rFonts w:ascii="Arial" w:hAnsi="Arial" w:cs="Arial"/>
          <w:sz w:val="20"/>
          <w:szCs w:val="20"/>
          <w:shd w:val="clear" w:color="auto" w:fill="FFFFFF"/>
        </w:rPr>
        <w:t xml:space="preserve">Institutions and individuals partaking in projects that have an impact on the wider community cannot overlook the power of public participation as key benefits of public participation include the inclusion of diverse perspectives in decision-making and a better understanding of the community’s needs and hence has a significant association with project implementation (Mburu </w:t>
      </w:r>
      <w:r w:rsidRPr="00CF4B68">
        <w:rPr>
          <w:rFonts w:ascii="Arial" w:hAnsi="Arial" w:cs="Arial"/>
          <w:i/>
          <w:sz w:val="20"/>
          <w:szCs w:val="20"/>
          <w:shd w:val="clear" w:color="auto" w:fill="FFFFFF"/>
        </w:rPr>
        <w:t>et al.,</w:t>
      </w:r>
      <w:r w:rsidRPr="00097F58">
        <w:rPr>
          <w:rFonts w:ascii="Arial" w:hAnsi="Arial" w:cs="Arial"/>
          <w:sz w:val="20"/>
          <w:szCs w:val="20"/>
          <w:shd w:val="clear" w:color="auto" w:fill="FFFFFF"/>
        </w:rPr>
        <w:t xml:space="preserve"> 2025). </w:t>
      </w:r>
      <w:r w:rsidRPr="00097F58" w:rsidDel="000E0192">
        <w:rPr>
          <w:rFonts w:ascii="Arial" w:eastAsia="Times New Roman" w:hAnsi="Arial" w:cs="Arial"/>
          <w:sz w:val="20"/>
          <w:szCs w:val="20"/>
        </w:rPr>
        <w:t xml:space="preserve"> </w:t>
      </w:r>
      <w:r w:rsidR="004E167D" w:rsidRPr="00097F58">
        <w:rPr>
          <w:rFonts w:ascii="Arial" w:eastAsia="Times New Roman" w:hAnsi="Arial" w:cs="Arial"/>
          <w:sz w:val="20"/>
          <w:szCs w:val="20"/>
        </w:rPr>
        <w:t>Chappel, (2011) indicated that community support increases project efficiency and therefore there should be consultation with the community during project planning or beneficiary involvement in the management of project implementation or operation to ensure project sustainability. To increase sustainability of donor funded food security projects in Tharaka South Sub County in Kenya it is fundamental for the community to increasingly participate in monitory contribution and technical support.</w:t>
      </w:r>
    </w:p>
    <w:p w14:paraId="773B9B2C" w14:textId="77777777" w:rsidR="004E167D" w:rsidRPr="00097F58" w:rsidRDefault="004E167D" w:rsidP="00097F58">
      <w:pPr>
        <w:pStyle w:val="NoSpacing"/>
        <w:jc w:val="both"/>
        <w:rPr>
          <w:rFonts w:ascii="Arial" w:hAnsi="Arial" w:cs="Arial"/>
          <w:b/>
          <w:sz w:val="20"/>
          <w:szCs w:val="20"/>
        </w:rPr>
      </w:pPr>
    </w:p>
    <w:p w14:paraId="36C4158B" w14:textId="215985E0" w:rsidR="00846F4D" w:rsidRPr="00097F58" w:rsidRDefault="000E0192" w:rsidP="00097F58">
      <w:pPr>
        <w:rPr>
          <w:rFonts w:ascii="Arial" w:hAnsi="Arial" w:cs="Arial"/>
          <w:sz w:val="20"/>
          <w:szCs w:val="20"/>
        </w:rPr>
      </w:pPr>
      <w:bookmarkStart w:id="79" w:name="_Toc19598613"/>
      <w:r w:rsidRPr="00097F58">
        <w:rPr>
          <w:rFonts w:ascii="Arial" w:hAnsi="Arial" w:cs="Arial"/>
          <w:b/>
          <w:bCs/>
          <w:sz w:val="20"/>
          <w:szCs w:val="20"/>
        </w:rPr>
        <w:t>3</w:t>
      </w:r>
      <w:r w:rsidR="003B0BE7" w:rsidRPr="00097F58">
        <w:rPr>
          <w:rFonts w:ascii="Arial" w:hAnsi="Arial" w:cs="Arial"/>
          <w:b/>
          <w:bCs/>
          <w:sz w:val="20"/>
          <w:szCs w:val="20"/>
        </w:rPr>
        <w:t>.5</w:t>
      </w:r>
      <w:r w:rsidR="00846F4D" w:rsidRPr="00097F58">
        <w:rPr>
          <w:rFonts w:ascii="Arial" w:hAnsi="Arial" w:cs="Arial"/>
          <w:b/>
          <w:bCs/>
          <w:sz w:val="20"/>
          <w:szCs w:val="20"/>
        </w:rPr>
        <w:t xml:space="preserve"> Institutional Capacity </w:t>
      </w:r>
      <w:r w:rsidR="007F1054" w:rsidRPr="00097F58">
        <w:rPr>
          <w:rFonts w:ascii="Arial" w:hAnsi="Arial" w:cs="Arial"/>
          <w:b/>
          <w:bCs/>
          <w:sz w:val="20"/>
          <w:szCs w:val="20"/>
        </w:rPr>
        <w:t>in</w:t>
      </w:r>
      <w:r w:rsidR="00846F4D" w:rsidRPr="00097F58">
        <w:rPr>
          <w:rFonts w:ascii="Arial" w:hAnsi="Arial" w:cs="Arial"/>
          <w:b/>
          <w:bCs/>
          <w:sz w:val="20"/>
          <w:szCs w:val="20"/>
        </w:rPr>
        <w:t xml:space="preserve"> Sustainability of Donor Funded Food Security Projects </w:t>
      </w:r>
      <w:bookmarkEnd w:id="79"/>
    </w:p>
    <w:p w14:paraId="1B7B39D5" w14:textId="6C0CF5FF" w:rsidR="00846F4D" w:rsidRPr="00097F58" w:rsidRDefault="00F3600F" w:rsidP="00097F58">
      <w:pPr>
        <w:ind w:right="-7"/>
        <w:jc w:val="both"/>
        <w:rPr>
          <w:rFonts w:ascii="Arial" w:eastAsia="Times New Roman" w:hAnsi="Arial" w:cs="Arial"/>
          <w:sz w:val="20"/>
          <w:szCs w:val="20"/>
        </w:rPr>
      </w:pPr>
      <w:r w:rsidRPr="00097F58">
        <w:rPr>
          <w:rFonts w:ascii="Arial" w:hAnsi="Arial" w:cs="Arial"/>
          <w:sz w:val="20"/>
          <w:szCs w:val="20"/>
        </w:rPr>
        <w:t xml:space="preserve">The study required that the respondents determine </w:t>
      </w:r>
      <w:r w:rsidR="00A81CCA" w:rsidRPr="00097F58">
        <w:rPr>
          <w:rFonts w:ascii="Arial" w:hAnsi="Arial" w:cs="Arial"/>
          <w:sz w:val="20"/>
          <w:szCs w:val="20"/>
        </w:rPr>
        <w:t>the role of</w:t>
      </w:r>
      <w:r w:rsidRPr="00097F58">
        <w:rPr>
          <w:rFonts w:ascii="Arial" w:hAnsi="Arial" w:cs="Arial"/>
          <w:sz w:val="20"/>
          <w:szCs w:val="20"/>
        </w:rPr>
        <w:t xml:space="preserve"> institutional capacity in sustainability of </w:t>
      </w:r>
      <w:r w:rsidR="00A81CCA" w:rsidRPr="00097F58">
        <w:rPr>
          <w:rFonts w:ascii="Arial" w:hAnsi="Arial" w:cs="Arial"/>
          <w:sz w:val="20"/>
          <w:szCs w:val="20"/>
        </w:rPr>
        <w:t xml:space="preserve">donor funded food security projects. This was achieved by finding out the capacity of involvement of community members in project implementation and the effect of the organization on sustainability of donor funded food security projects. </w:t>
      </w:r>
      <w:r w:rsidR="00846F4D" w:rsidRPr="00097F58">
        <w:rPr>
          <w:rFonts w:ascii="Arial" w:hAnsi="Arial" w:cs="Arial"/>
          <w:sz w:val="20"/>
          <w:szCs w:val="20"/>
        </w:rPr>
        <w:t>The respondents were requested to indicate in what capacity they have particip</w:t>
      </w:r>
      <w:bookmarkStart w:id="80" w:name="_Hlk534460978"/>
      <w:r w:rsidR="00E86CAA" w:rsidRPr="00097F58">
        <w:rPr>
          <w:rFonts w:ascii="Arial" w:hAnsi="Arial" w:cs="Arial"/>
          <w:sz w:val="20"/>
          <w:szCs w:val="20"/>
        </w:rPr>
        <w:t>ated in project implementation.</w:t>
      </w:r>
      <w:r w:rsidR="000E0192" w:rsidRPr="00097F58">
        <w:rPr>
          <w:rFonts w:ascii="Arial" w:eastAsia="Times New Roman" w:hAnsi="Arial" w:cs="Arial"/>
          <w:sz w:val="20"/>
          <w:szCs w:val="20"/>
        </w:rPr>
        <w:t xml:space="preserve"> The findings indicated that customers (41.4%) were essential when it came to project implementation since these were the main beneficiaries of sustainability of donor funded food security projects. The team members (33.9%) also contributed immensely to achievement of successful results during implementation of donor funded food security projects. The least involved were the project coordinators (5.3%) who may have been busy coordinating the project behind the scenes (</w:t>
      </w:r>
      <w:r w:rsidR="000E0192" w:rsidRPr="00097F58">
        <w:rPr>
          <w:rFonts w:ascii="Arial" w:hAnsi="Arial" w:cs="Arial"/>
          <w:sz w:val="20"/>
          <w:szCs w:val="20"/>
        </w:rPr>
        <w:t xml:space="preserve">Table </w:t>
      </w:r>
      <w:r w:rsidR="00FF0CB5" w:rsidRPr="00097F58">
        <w:rPr>
          <w:rFonts w:ascii="Arial" w:hAnsi="Arial" w:cs="Arial"/>
          <w:sz w:val="20"/>
          <w:szCs w:val="20"/>
        </w:rPr>
        <w:t>7</w:t>
      </w:r>
      <w:r w:rsidR="000E0192" w:rsidRPr="00097F58">
        <w:rPr>
          <w:rFonts w:ascii="Arial" w:eastAsia="Times New Roman" w:hAnsi="Arial" w:cs="Arial"/>
          <w:sz w:val="20"/>
          <w:szCs w:val="20"/>
        </w:rPr>
        <w:t>).</w:t>
      </w:r>
    </w:p>
    <w:p w14:paraId="61666D07" w14:textId="77777777" w:rsidR="00846F4D" w:rsidRPr="00097F58" w:rsidRDefault="00846F4D" w:rsidP="00097F58">
      <w:pPr>
        <w:pStyle w:val="NoSpacing"/>
        <w:jc w:val="both"/>
        <w:rPr>
          <w:rFonts w:ascii="Arial" w:hAnsi="Arial" w:cs="Arial"/>
          <w:sz w:val="20"/>
          <w:szCs w:val="20"/>
        </w:rPr>
      </w:pPr>
    </w:p>
    <w:p w14:paraId="31719EC7" w14:textId="2AA103F6" w:rsidR="00846F4D" w:rsidRPr="00097F58" w:rsidRDefault="00846F4D" w:rsidP="00097F58">
      <w:pPr>
        <w:pStyle w:val="Caption"/>
        <w:keepNext/>
        <w:ind w:left="1350" w:hanging="1350"/>
        <w:jc w:val="both"/>
        <w:rPr>
          <w:rFonts w:ascii="Arial" w:hAnsi="Arial" w:cs="Arial"/>
          <w:b w:val="0"/>
        </w:rPr>
      </w:pPr>
      <w:bookmarkStart w:id="81" w:name="_Toc19597153"/>
      <w:r w:rsidRPr="00097F58">
        <w:rPr>
          <w:rFonts w:ascii="Arial" w:hAnsi="Arial" w:cs="Arial"/>
          <w:b w:val="0"/>
          <w:bCs w:val="0"/>
        </w:rPr>
        <w:lastRenderedPageBreak/>
        <w:t>Table</w:t>
      </w:r>
      <w:r w:rsidR="00497E99" w:rsidRPr="00097F58">
        <w:rPr>
          <w:rFonts w:ascii="Arial" w:hAnsi="Arial" w:cs="Arial"/>
          <w:b w:val="0"/>
        </w:rPr>
        <w:t xml:space="preserve"> </w:t>
      </w:r>
      <w:r w:rsidR="00FF0CB5" w:rsidRPr="00097F58">
        <w:rPr>
          <w:rFonts w:ascii="Arial" w:hAnsi="Arial" w:cs="Arial"/>
          <w:b w:val="0"/>
        </w:rPr>
        <w:t>7</w:t>
      </w:r>
      <w:r w:rsidRPr="00097F58">
        <w:rPr>
          <w:rFonts w:ascii="Arial" w:hAnsi="Arial" w:cs="Arial"/>
          <w:b w:val="0"/>
          <w:bCs w:val="0"/>
        </w:rPr>
        <w:t xml:space="preserve">: Capacity of Involvement of Community Members in Project Implementation </w:t>
      </w:r>
      <w:bookmarkEnd w:id="81"/>
    </w:p>
    <w:tbl>
      <w:tblPr>
        <w:tblW w:w="5000" w:type="pct"/>
        <w:tblBorders>
          <w:top w:val="single" w:sz="4" w:space="0" w:color="auto"/>
          <w:bottom w:val="single" w:sz="4" w:space="0" w:color="auto"/>
        </w:tblBorders>
        <w:tblLook w:val="0660" w:firstRow="1" w:lastRow="1" w:firstColumn="0" w:lastColumn="0" w:noHBand="1" w:noVBand="1"/>
      </w:tblPr>
      <w:tblGrid>
        <w:gridCol w:w="3989"/>
        <w:gridCol w:w="2782"/>
        <w:gridCol w:w="2255"/>
      </w:tblGrid>
      <w:tr w:rsidR="00097F58" w:rsidRPr="00097F58" w14:paraId="4EBE3B50" w14:textId="77777777" w:rsidTr="00846F4D">
        <w:tc>
          <w:tcPr>
            <w:tcW w:w="2210" w:type="pct"/>
            <w:tcBorders>
              <w:top w:val="single" w:sz="4" w:space="0" w:color="auto"/>
              <w:left w:val="nil"/>
              <w:bottom w:val="single" w:sz="4" w:space="0" w:color="auto"/>
              <w:right w:val="nil"/>
            </w:tcBorders>
            <w:hideMark/>
          </w:tcPr>
          <w:p w14:paraId="6EE50E15" w14:textId="77777777" w:rsidR="00846F4D" w:rsidRPr="00097F58" w:rsidRDefault="00846F4D" w:rsidP="00097F58">
            <w:pPr>
              <w:autoSpaceDE w:val="0"/>
              <w:autoSpaceDN w:val="0"/>
              <w:adjustRightInd w:val="0"/>
              <w:ind w:right="-7"/>
              <w:rPr>
                <w:rFonts w:ascii="Arial" w:hAnsi="Arial" w:cs="Arial"/>
                <w:bCs/>
                <w:sz w:val="20"/>
                <w:szCs w:val="20"/>
                <w:lang w:val="en-GB"/>
              </w:rPr>
            </w:pPr>
            <w:r w:rsidRPr="00097F58">
              <w:rPr>
                <w:rFonts w:ascii="Arial" w:hAnsi="Arial" w:cs="Arial"/>
                <w:bCs/>
                <w:sz w:val="20"/>
                <w:szCs w:val="20"/>
              </w:rPr>
              <w:t>Capacity of involvement</w:t>
            </w:r>
          </w:p>
        </w:tc>
        <w:tc>
          <w:tcPr>
            <w:tcW w:w="1541" w:type="pct"/>
            <w:tcBorders>
              <w:top w:val="single" w:sz="4" w:space="0" w:color="auto"/>
              <w:left w:val="nil"/>
              <w:bottom w:val="single" w:sz="4" w:space="0" w:color="auto"/>
              <w:right w:val="nil"/>
            </w:tcBorders>
            <w:hideMark/>
          </w:tcPr>
          <w:p w14:paraId="645A3B01"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Frequency</w:t>
            </w:r>
          </w:p>
        </w:tc>
        <w:tc>
          <w:tcPr>
            <w:tcW w:w="1249" w:type="pct"/>
            <w:tcBorders>
              <w:top w:val="single" w:sz="4" w:space="0" w:color="auto"/>
              <w:left w:val="nil"/>
              <w:bottom w:val="single" w:sz="4" w:space="0" w:color="auto"/>
              <w:right w:val="nil"/>
            </w:tcBorders>
            <w:hideMark/>
          </w:tcPr>
          <w:p w14:paraId="74968D78"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Percent</w:t>
            </w:r>
          </w:p>
        </w:tc>
      </w:tr>
      <w:tr w:rsidR="00097F58" w:rsidRPr="00097F58" w14:paraId="57A30E91" w14:textId="77777777" w:rsidTr="00846F4D">
        <w:tc>
          <w:tcPr>
            <w:tcW w:w="2210" w:type="pct"/>
            <w:tcBorders>
              <w:top w:val="single" w:sz="4" w:space="0" w:color="auto"/>
              <w:left w:val="nil"/>
              <w:bottom w:val="nil"/>
              <w:right w:val="nil"/>
            </w:tcBorders>
            <w:hideMark/>
          </w:tcPr>
          <w:p w14:paraId="72F65CAD" w14:textId="77777777" w:rsidR="00846F4D" w:rsidRPr="00097F58" w:rsidRDefault="00846F4D" w:rsidP="00097F58">
            <w:pPr>
              <w:autoSpaceDE w:val="0"/>
              <w:autoSpaceDN w:val="0"/>
              <w:adjustRightInd w:val="0"/>
              <w:ind w:right="-7"/>
              <w:rPr>
                <w:rFonts w:ascii="Arial" w:hAnsi="Arial" w:cs="Arial"/>
                <w:bCs/>
                <w:sz w:val="20"/>
                <w:szCs w:val="20"/>
                <w:lang w:val="en-GB"/>
              </w:rPr>
            </w:pPr>
            <w:r w:rsidRPr="00097F58">
              <w:rPr>
                <w:rFonts w:ascii="Arial" w:hAnsi="Arial" w:cs="Arial"/>
                <w:bCs/>
                <w:sz w:val="20"/>
                <w:szCs w:val="20"/>
                <w:lang w:val="en-GB"/>
              </w:rPr>
              <w:t>Project Coordinator</w:t>
            </w:r>
          </w:p>
        </w:tc>
        <w:tc>
          <w:tcPr>
            <w:tcW w:w="1541" w:type="pct"/>
            <w:tcBorders>
              <w:top w:val="single" w:sz="4" w:space="0" w:color="auto"/>
              <w:left w:val="nil"/>
              <w:bottom w:val="nil"/>
              <w:right w:val="nil"/>
            </w:tcBorders>
            <w:hideMark/>
          </w:tcPr>
          <w:p w14:paraId="704E5946"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12</w:t>
            </w:r>
          </w:p>
        </w:tc>
        <w:tc>
          <w:tcPr>
            <w:tcW w:w="1249" w:type="pct"/>
            <w:tcBorders>
              <w:top w:val="single" w:sz="4" w:space="0" w:color="auto"/>
              <w:left w:val="nil"/>
              <w:bottom w:val="nil"/>
              <w:right w:val="nil"/>
            </w:tcBorders>
            <w:hideMark/>
          </w:tcPr>
          <w:p w14:paraId="08C3B929"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5.3</w:t>
            </w:r>
          </w:p>
        </w:tc>
      </w:tr>
      <w:tr w:rsidR="00097F58" w:rsidRPr="00097F58" w14:paraId="7440E828" w14:textId="77777777" w:rsidTr="00846F4D">
        <w:tc>
          <w:tcPr>
            <w:tcW w:w="2210" w:type="pct"/>
            <w:tcBorders>
              <w:top w:val="nil"/>
              <w:left w:val="nil"/>
              <w:bottom w:val="nil"/>
              <w:right w:val="nil"/>
            </w:tcBorders>
            <w:hideMark/>
          </w:tcPr>
          <w:p w14:paraId="2572C51E" w14:textId="77777777" w:rsidR="00846F4D" w:rsidRPr="00097F58" w:rsidRDefault="00846F4D" w:rsidP="00097F58">
            <w:pPr>
              <w:autoSpaceDE w:val="0"/>
              <w:autoSpaceDN w:val="0"/>
              <w:adjustRightInd w:val="0"/>
              <w:ind w:right="-7"/>
              <w:rPr>
                <w:rFonts w:ascii="Arial" w:hAnsi="Arial" w:cs="Arial"/>
                <w:bCs/>
                <w:sz w:val="20"/>
                <w:szCs w:val="20"/>
                <w:lang w:val="en-GB"/>
              </w:rPr>
            </w:pPr>
            <w:r w:rsidRPr="00097F58">
              <w:rPr>
                <w:rFonts w:ascii="Arial" w:hAnsi="Arial" w:cs="Arial"/>
                <w:bCs/>
                <w:sz w:val="20"/>
                <w:szCs w:val="20"/>
                <w:lang w:val="en-GB"/>
              </w:rPr>
              <w:t>Team Member</w:t>
            </w:r>
          </w:p>
        </w:tc>
        <w:tc>
          <w:tcPr>
            <w:tcW w:w="1541" w:type="pct"/>
            <w:tcBorders>
              <w:top w:val="nil"/>
              <w:left w:val="nil"/>
              <w:bottom w:val="nil"/>
              <w:right w:val="nil"/>
            </w:tcBorders>
            <w:hideMark/>
          </w:tcPr>
          <w:p w14:paraId="3F00CDB7"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77</w:t>
            </w:r>
          </w:p>
        </w:tc>
        <w:tc>
          <w:tcPr>
            <w:tcW w:w="1249" w:type="pct"/>
            <w:tcBorders>
              <w:top w:val="nil"/>
              <w:left w:val="nil"/>
              <w:bottom w:val="nil"/>
              <w:right w:val="nil"/>
            </w:tcBorders>
            <w:hideMark/>
          </w:tcPr>
          <w:p w14:paraId="1CE0B9B4"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33.9</w:t>
            </w:r>
          </w:p>
        </w:tc>
      </w:tr>
      <w:tr w:rsidR="00097F58" w:rsidRPr="00097F58" w14:paraId="28436597" w14:textId="77777777" w:rsidTr="00846F4D">
        <w:tc>
          <w:tcPr>
            <w:tcW w:w="2210" w:type="pct"/>
            <w:tcBorders>
              <w:top w:val="nil"/>
              <w:left w:val="nil"/>
              <w:bottom w:val="nil"/>
              <w:right w:val="nil"/>
            </w:tcBorders>
            <w:hideMark/>
          </w:tcPr>
          <w:p w14:paraId="79174874" w14:textId="77777777" w:rsidR="00846F4D" w:rsidRPr="00097F58" w:rsidRDefault="00846F4D" w:rsidP="00097F58">
            <w:pPr>
              <w:autoSpaceDE w:val="0"/>
              <w:autoSpaceDN w:val="0"/>
              <w:adjustRightInd w:val="0"/>
              <w:ind w:right="-7"/>
              <w:rPr>
                <w:rFonts w:ascii="Arial" w:hAnsi="Arial" w:cs="Arial"/>
                <w:bCs/>
                <w:sz w:val="20"/>
                <w:szCs w:val="20"/>
                <w:lang w:val="en-GB"/>
              </w:rPr>
            </w:pPr>
            <w:r w:rsidRPr="00097F58">
              <w:rPr>
                <w:rFonts w:ascii="Arial" w:hAnsi="Arial" w:cs="Arial"/>
                <w:bCs/>
                <w:sz w:val="20"/>
                <w:szCs w:val="20"/>
                <w:lang w:val="en-GB"/>
              </w:rPr>
              <w:t>Customer</w:t>
            </w:r>
          </w:p>
        </w:tc>
        <w:tc>
          <w:tcPr>
            <w:tcW w:w="1541" w:type="pct"/>
            <w:tcBorders>
              <w:top w:val="nil"/>
              <w:left w:val="nil"/>
              <w:bottom w:val="nil"/>
              <w:right w:val="nil"/>
            </w:tcBorders>
            <w:hideMark/>
          </w:tcPr>
          <w:p w14:paraId="0D438926"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94</w:t>
            </w:r>
          </w:p>
        </w:tc>
        <w:tc>
          <w:tcPr>
            <w:tcW w:w="1249" w:type="pct"/>
            <w:tcBorders>
              <w:top w:val="nil"/>
              <w:left w:val="nil"/>
              <w:bottom w:val="nil"/>
              <w:right w:val="nil"/>
            </w:tcBorders>
            <w:hideMark/>
          </w:tcPr>
          <w:p w14:paraId="72F125C8"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41.4</w:t>
            </w:r>
          </w:p>
        </w:tc>
      </w:tr>
      <w:tr w:rsidR="00097F58" w:rsidRPr="00097F58" w14:paraId="753DEBC1" w14:textId="77777777" w:rsidTr="00846F4D">
        <w:tc>
          <w:tcPr>
            <w:tcW w:w="2210" w:type="pct"/>
            <w:tcBorders>
              <w:top w:val="nil"/>
              <w:left w:val="nil"/>
              <w:bottom w:val="nil"/>
              <w:right w:val="nil"/>
            </w:tcBorders>
            <w:hideMark/>
          </w:tcPr>
          <w:p w14:paraId="3C9D161E" w14:textId="77777777" w:rsidR="00846F4D" w:rsidRPr="00097F58" w:rsidRDefault="00846F4D" w:rsidP="00097F58">
            <w:pPr>
              <w:autoSpaceDE w:val="0"/>
              <w:autoSpaceDN w:val="0"/>
              <w:adjustRightInd w:val="0"/>
              <w:ind w:right="-7"/>
              <w:rPr>
                <w:rFonts w:ascii="Arial" w:hAnsi="Arial" w:cs="Arial"/>
                <w:bCs/>
                <w:sz w:val="20"/>
                <w:szCs w:val="20"/>
                <w:lang w:val="en-GB"/>
              </w:rPr>
            </w:pPr>
            <w:r w:rsidRPr="00097F58">
              <w:rPr>
                <w:rFonts w:ascii="Arial" w:hAnsi="Arial" w:cs="Arial"/>
                <w:bCs/>
                <w:sz w:val="20"/>
                <w:szCs w:val="20"/>
                <w:lang w:val="en-GB"/>
              </w:rPr>
              <w:t>Administrative Support</w:t>
            </w:r>
          </w:p>
        </w:tc>
        <w:tc>
          <w:tcPr>
            <w:tcW w:w="1541" w:type="pct"/>
            <w:tcBorders>
              <w:top w:val="nil"/>
              <w:left w:val="nil"/>
              <w:bottom w:val="nil"/>
              <w:right w:val="nil"/>
            </w:tcBorders>
            <w:hideMark/>
          </w:tcPr>
          <w:p w14:paraId="71664294"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33</w:t>
            </w:r>
          </w:p>
        </w:tc>
        <w:tc>
          <w:tcPr>
            <w:tcW w:w="1249" w:type="pct"/>
            <w:tcBorders>
              <w:top w:val="nil"/>
              <w:left w:val="nil"/>
              <w:bottom w:val="nil"/>
              <w:right w:val="nil"/>
            </w:tcBorders>
            <w:hideMark/>
          </w:tcPr>
          <w:p w14:paraId="7B15251E"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14.5</w:t>
            </w:r>
          </w:p>
        </w:tc>
      </w:tr>
      <w:tr w:rsidR="00097F58" w:rsidRPr="00097F58" w14:paraId="34E1B89E" w14:textId="77777777" w:rsidTr="00846F4D">
        <w:tc>
          <w:tcPr>
            <w:tcW w:w="2210" w:type="pct"/>
            <w:tcBorders>
              <w:top w:val="nil"/>
              <w:left w:val="nil"/>
              <w:bottom w:val="nil"/>
              <w:right w:val="nil"/>
            </w:tcBorders>
            <w:hideMark/>
          </w:tcPr>
          <w:p w14:paraId="638A2EB1" w14:textId="77777777" w:rsidR="00846F4D" w:rsidRPr="00097F58" w:rsidRDefault="00846F4D" w:rsidP="00097F58">
            <w:pPr>
              <w:autoSpaceDE w:val="0"/>
              <w:autoSpaceDN w:val="0"/>
              <w:adjustRightInd w:val="0"/>
              <w:ind w:right="-7"/>
              <w:rPr>
                <w:rFonts w:ascii="Arial" w:hAnsi="Arial" w:cs="Arial"/>
                <w:bCs/>
                <w:sz w:val="20"/>
                <w:szCs w:val="20"/>
                <w:lang w:val="en-GB"/>
              </w:rPr>
            </w:pPr>
            <w:r w:rsidRPr="00097F58">
              <w:rPr>
                <w:rFonts w:ascii="Arial" w:hAnsi="Arial" w:cs="Arial"/>
                <w:bCs/>
                <w:sz w:val="20"/>
                <w:szCs w:val="20"/>
                <w:lang w:val="en-GB"/>
              </w:rPr>
              <w:t>Others</w:t>
            </w:r>
          </w:p>
        </w:tc>
        <w:tc>
          <w:tcPr>
            <w:tcW w:w="1541" w:type="pct"/>
            <w:tcBorders>
              <w:top w:val="nil"/>
              <w:left w:val="nil"/>
              <w:bottom w:val="nil"/>
              <w:right w:val="nil"/>
            </w:tcBorders>
            <w:hideMark/>
          </w:tcPr>
          <w:p w14:paraId="472E2593"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11</w:t>
            </w:r>
          </w:p>
        </w:tc>
        <w:tc>
          <w:tcPr>
            <w:tcW w:w="1249" w:type="pct"/>
            <w:tcBorders>
              <w:top w:val="nil"/>
              <w:left w:val="nil"/>
              <w:bottom w:val="nil"/>
              <w:right w:val="nil"/>
            </w:tcBorders>
            <w:hideMark/>
          </w:tcPr>
          <w:p w14:paraId="50645A1C"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4.8</w:t>
            </w:r>
          </w:p>
        </w:tc>
      </w:tr>
      <w:tr w:rsidR="00097F58" w:rsidRPr="00097F58" w14:paraId="4CB71194" w14:textId="77777777" w:rsidTr="00846F4D">
        <w:tc>
          <w:tcPr>
            <w:tcW w:w="2210" w:type="pct"/>
            <w:tcBorders>
              <w:top w:val="nil"/>
              <w:left w:val="nil"/>
              <w:bottom w:val="single" w:sz="4" w:space="0" w:color="auto"/>
              <w:right w:val="nil"/>
            </w:tcBorders>
            <w:hideMark/>
          </w:tcPr>
          <w:p w14:paraId="52745413" w14:textId="77777777" w:rsidR="00846F4D" w:rsidRPr="00097F58" w:rsidRDefault="00846F4D" w:rsidP="00097F58">
            <w:pPr>
              <w:autoSpaceDE w:val="0"/>
              <w:autoSpaceDN w:val="0"/>
              <w:adjustRightInd w:val="0"/>
              <w:ind w:right="-7"/>
              <w:rPr>
                <w:rFonts w:ascii="Arial" w:hAnsi="Arial" w:cs="Arial"/>
                <w:bCs/>
                <w:sz w:val="20"/>
                <w:szCs w:val="20"/>
                <w:lang w:val="en-GB"/>
              </w:rPr>
            </w:pPr>
            <w:r w:rsidRPr="00097F58">
              <w:rPr>
                <w:rFonts w:ascii="Arial" w:hAnsi="Arial" w:cs="Arial"/>
                <w:bCs/>
                <w:sz w:val="20"/>
                <w:szCs w:val="20"/>
                <w:lang w:val="en-GB"/>
              </w:rPr>
              <w:t>Total</w:t>
            </w:r>
          </w:p>
        </w:tc>
        <w:tc>
          <w:tcPr>
            <w:tcW w:w="1541" w:type="pct"/>
            <w:tcBorders>
              <w:top w:val="nil"/>
              <w:left w:val="nil"/>
              <w:bottom w:val="single" w:sz="4" w:space="0" w:color="auto"/>
              <w:right w:val="nil"/>
            </w:tcBorders>
            <w:hideMark/>
          </w:tcPr>
          <w:p w14:paraId="53CA2C1A"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227</w:t>
            </w:r>
          </w:p>
        </w:tc>
        <w:tc>
          <w:tcPr>
            <w:tcW w:w="1249" w:type="pct"/>
            <w:tcBorders>
              <w:top w:val="nil"/>
              <w:left w:val="nil"/>
              <w:bottom w:val="single" w:sz="4" w:space="0" w:color="auto"/>
              <w:right w:val="nil"/>
            </w:tcBorders>
            <w:hideMark/>
          </w:tcPr>
          <w:p w14:paraId="0E0ABB10" w14:textId="77777777" w:rsidR="00846F4D" w:rsidRPr="00097F58" w:rsidRDefault="00846F4D" w:rsidP="00097F58">
            <w:pPr>
              <w:autoSpaceDE w:val="0"/>
              <w:autoSpaceDN w:val="0"/>
              <w:adjustRightInd w:val="0"/>
              <w:ind w:right="-7"/>
              <w:jc w:val="center"/>
              <w:rPr>
                <w:rFonts w:ascii="Arial" w:hAnsi="Arial" w:cs="Arial"/>
                <w:bCs/>
                <w:sz w:val="20"/>
                <w:szCs w:val="20"/>
                <w:lang w:val="en-GB"/>
              </w:rPr>
            </w:pPr>
            <w:r w:rsidRPr="00097F58">
              <w:rPr>
                <w:rFonts w:ascii="Arial" w:hAnsi="Arial" w:cs="Arial"/>
                <w:bCs/>
                <w:sz w:val="20"/>
                <w:szCs w:val="20"/>
                <w:lang w:val="en-GB"/>
              </w:rPr>
              <w:t>100.0</w:t>
            </w:r>
          </w:p>
        </w:tc>
      </w:tr>
    </w:tbl>
    <w:p w14:paraId="262A4085" w14:textId="77777777" w:rsidR="00846F4D" w:rsidRPr="00097F58" w:rsidRDefault="00846F4D" w:rsidP="00097F58">
      <w:pPr>
        <w:ind w:right="-7"/>
        <w:jc w:val="center"/>
        <w:rPr>
          <w:rFonts w:ascii="Arial" w:eastAsia="Times New Roman" w:hAnsi="Arial" w:cs="Arial"/>
          <w:sz w:val="20"/>
          <w:szCs w:val="20"/>
        </w:rPr>
      </w:pPr>
    </w:p>
    <w:bookmarkEnd w:id="80"/>
    <w:p w14:paraId="3A402ADE" w14:textId="1BF2E0EB" w:rsidR="00846F4D" w:rsidRPr="00097F58" w:rsidRDefault="0089566E" w:rsidP="00097F58">
      <w:pPr>
        <w:ind w:right="-7"/>
        <w:jc w:val="both"/>
        <w:rPr>
          <w:rFonts w:ascii="Arial" w:eastAsia="Times New Roman" w:hAnsi="Arial" w:cs="Arial"/>
          <w:sz w:val="20"/>
          <w:szCs w:val="20"/>
        </w:rPr>
      </w:pPr>
      <w:r w:rsidRPr="00097F58">
        <w:rPr>
          <w:rFonts w:ascii="Arial" w:eastAsia="Times New Roman" w:hAnsi="Arial" w:cs="Arial"/>
          <w:sz w:val="20"/>
          <w:szCs w:val="20"/>
        </w:rPr>
        <w:t xml:space="preserve">It is important for project coordinators to lead by example as being hands on during project implementation. </w:t>
      </w:r>
      <w:r w:rsidR="00846F4D" w:rsidRPr="00097F58">
        <w:rPr>
          <w:rFonts w:ascii="Arial" w:eastAsia="Times New Roman" w:hAnsi="Arial" w:cs="Arial"/>
          <w:sz w:val="20"/>
          <w:szCs w:val="20"/>
        </w:rPr>
        <w:t>Shore (2005) stated that failure</w:t>
      </w:r>
      <w:r w:rsidR="00497E99" w:rsidRPr="00097F58">
        <w:rPr>
          <w:rFonts w:ascii="Arial" w:eastAsia="Times New Roman" w:hAnsi="Arial" w:cs="Arial"/>
          <w:sz w:val="20"/>
          <w:szCs w:val="20"/>
        </w:rPr>
        <w:t xml:space="preserve"> of community projects was</w:t>
      </w:r>
      <w:r w:rsidR="00846F4D" w:rsidRPr="00097F58">
        <w:rPr>
          <w:rFonts w:ascii="Arial" w:eastAsia="Times New Roman" w:hAnsi="Arial" w:cs="Arial"/>
          <w:sz w:val="20"/>
          <w:szCs w:val="20"/>
        </w:rPr>
        <w:t xml:space="preserve"> linke</w:t>
      </w:r>
      <w:r w:rsidR="00497E99" w:rsidRPr="00097F58">
        <w:rPr>
          <w:rFonts w:ascii="Arial" w:eastAsia="Times New Roman" w:hAnsi="Arial" w:cs="Arial"/>
          <w:sz w:val="20"/>
          <w:szCs w:val="20"/>
        </w:rPr>
        <w:t>d with the external environments</w:t>
      </w:r>
      <w:r w:rsidR="00846F4D" w:rsidRPr="00097F58">
        <w:rPr>
          <w:rFonts w:ascii="Arial" w:eastAsia="Times New Roman" w:hAnsi="Arial" w:cs="Arial"/>
          <w:sz w:val="20"/>
          <w:szCs w:val="20"/>
        </w:rPr>
        <w:t xml:space="preserve"> such as competitors, suppliers, customers, vendors, Government, education and technological framework </w:t>
      </w:r>
      <w:r w:rsidR="00497E99" w:rsidRPr="00097F58">
        <w:rPr>
          <w:rFonts w:ascii="Arial" w:eastAsia="Times New Roman" w:hAnsi="Arial" w:cs="Arial"/>
          <w:sz w:val="20"/>
          <w:szCs w:val="20"/>
        </w:rPr>
        <w:t>including the hardware, software</w:t>
      </w:r>
      <w:r w:rsidR="00846F4D" w:rsidRPr="00097F58">
        <w:rPr>
          <w:rFonts w:ascii="Arial" w:eastAsia="Times New Roman" w:hAnsi="Arial" w:cs="Arial"/>
          <w:sz w:val="20"/>
          <w:szCs w:val="20"/>
        </w:rPr>
        <w:t xml:space="preserve"> and telecommunications or a</w:t>
      </w:r>
      <w:r w:rsidR="00497E99" w:rsidRPr="00097F58">
        <w:rPr>
          <w:rFonts w:ascii="Arial" w:eastAsia="Times New Roman" w:hAnsi="Arial" w:cs="Arial"/>
          <w:sz w:val="20"/>
          <w:szCs w:val="20"/>
        </w:rPr>
        <w:t xml:space="preserve"> combination of the three domains</w:t>
      </w:r>
      <w:r w:rsidR="00846F4D" w:rsidRPr="00097F58">
        <w:rPr>
          <w:rFonts w:ascii="Arial" w:eastAsia="Times New Roman" w:hAnsi="Arial" w:cs="Arial"/>
          <w:sz w:val="20"/>
          <w:szCs w:val="20"/>
        </w:rPr>
        <w:t>.</w:t>
      </w:r>
      <w:r w:rsidR="00497E99" w:rsidRPr="00097F58">
        <w:rPr>
          <w:rFonts w:ascii="Arial" w:eastAsia="Times New Roman" w:hAnsi="Arial" w:cs="Arial"/>
          <w:sz w:val="20"/>
          <w:szCs w:val="20"/>
        </w:rPr>
        <w:t xml:space="preserve"> In addition, this failure was</w:t>
      </w:r>
      <w:r w:rsidR="00846F4D" w:rsidRPr="00097F58">
        <w:rPr>
          <w:rFonts w:ascii="Arial" w:eastAsia="Times New Roman" w:hAnsi="Arial" w:cs="Arial"/>
          <w:sz w:val="20"/>
          <w:szCs w:val="20"/>
        </w:rPr>
        <w:t xml:space="preserve"> primarily linked to the organizational context and </w:t>
      </w:r>
      <w:r w:rsidR="00497E99" w:rsidRPr="00097F58">
        <w:rPr>
          <w:rFonts w:ascii="Arial" w:eastAsia="Times New Roman" w:hAnsi="Arial" w:cs="Arial"/>
          <w:sz w:val="20"/>
          <w:szCs w:val="20"/>
        </w:rPr>
        <w:t>could</w:t>
      </w:r>
      <w:r w:rsidR="00846F4D" w:rsidRPr="00097F58">
        <w:rPr>
          <w:rFonts w:ascii="Arial" w:eastAsia="Times New Roman" w:hAnsi="Arial" w:cs="Arial"/>
          <w:sz w:val="20"/>
          <w:szCs w:val="20"/>
        </w:rPr>
        <w:t xml:space="preserve"> be attributed to the lack of leadership, organizational c</w:t>
      </w:r>
      <w:r w:rsidR="00497E99" w:rsidRPr="00097F58">
        <w:rPr>
          <w:rFonts w:ascii="Arial" w:eastAsia="Times New Roman" w:hAnsi="Arial" w:cs="Arial"/>
          <w:sz w:val="20"/>
          <w:szCs w:val="20"/>
        </w:rPr>
        <w:t xml:space="preserve">ulture, integration and </w:t>
      </w:r>
      <w:r w:rsidR="00846F4D" w:rsidRPr="00097F58">
        <w:rPr>
          <w:rFonts w:ascii="Arial" w:eastAsia="Times New Roman" w:hAnsi="Arial" w:cs="Arial"/>
          <w:sz w:val="20"/>
          <w:szCs w:val="20"/>
        </w:rPr>
        <w:t xml:space="preserve">commitment by senior management. </w:t>
      </w:r>
      <w:r w:rsidR="00AD79DA" w:rsidRPr="00AD79DA">
        <w:rPr>
          <w:rFonts w:ascii="Arial" w:eastAsia="Times New Roman" w:hAnsi="Arial" w:cs="Arial"/>
          <w:sz w:val="20"/>
          <w:szCs w:val="20"/>
        </w:rPr>
        <w:t>The importance of sustainability in project management is underscored by its potential to enhance project outcomes, foster stakeholder engagement, and contribute to the broader goals of sustainable development (</w:t>
      </w:r>
      <w:proofErr w:type="spellStart"/>
      <w:r w:rsidR="00AD79DA" w:rsidRPr="00AD79DA">
        <w:rPr>
          <w:rFonts w:ascii="Arial" w:eastAsia="Times New Roman" w:hAnsi="Arial" w:cs="Arial"/>
          <w:sz w:val="20"/>
          <w:szCs w:val="20"/>
        </w:rPr>
        <w:t>Orieno</w:t>
      </w:r>
      <w:proofErr w:type="spellEnd"/>
      <w:r w:rsidR="00AD79DA" w:rsidRPr="00AD79DA">
        <w:rPr>
          <w:rFonts w:ascii="Arial" w:eastAsia="Times New Roman" w:hAnsi="Arial" w:cs="Arial"/>
          <w:sz w:val="20"/>
          <w:szCs w:val="20"/>
        </w:rPr>
        <w:t xml:space="preserve"> </w:t>
      </w:r>
      <w:r w:rsidR="00AD79DA" w:rsidRPr="00AD79DA">
        <w:rPr>
          <w:rFonts w:ascii="Arial" w:eastAsia="Times New Roman" w:hAnsi="Arial" w:cs="Arial"/>
          <w:i/>
          <w:sz w:val="20"/>
          <w:szCs w:val="20"/>
        </w:rPr>
        <w:t>et al.,</w:t>
      </w:r>
      <w:r w:rsidR="00AD79DA" w:rsidRPr="00AD79DA">
        <w:rPr>
          <w:rFonts w:ascii="Arial" w:eastAsia="Times New Roman" w:hAnsi="Arial" w:cs="Arial"/>
          <w:sz w:val="20"/>
          <w:szCs w:val="20"/>
        </w:rPr>
        <w:t xml:space="preserve"> 2024). A sustainable approach promotes the efficient use of resources, reduces waste, and minimizes the environmental footprint of projects, while also taking into account social and economic factors (Shokouhi &amp; </w:t>
      </w:r>
      <w:proofErr w:type="spellStart"/>
      <w:r w:rsidR="00AD79DA" w:rsidRPr="00AD79DA">
        <w:rPr>
          <w:rFonts w:ascii="Arial" w:eastAsia="Times New Roman" w:hAnsi="Arial" w:cs="Arial"/>
          <w:sz w:val="20"/>
          <w:szCs w:val="20"/>
        </w:rPr>
        <w:t>Bachari</w:t>
      </w:r>
      <w:proofErr w:type="spellEnd"/>
      <w:r w:rsidR="00AD79DA" w:rsidRPr="00AD79DA">
        <w:rPr>
          <w:rFonts w:ascii="Arial" w:eastAsia="Times New Roman" w:hAnsi="Arial" w:cs="Arial"/>
          <w:sz w:val="20"/>
          <w:szCs w:val="20"/>
        </w:rPr>
        <w:t>, 2025).</w:t>
      </w:r>
    </w:p>
    <w:p w14:paraId="4AB961E9" w14:textId="77777777" w:rsidR="00846F4D" w:rsidRPr="002A3DB7" w:rsidRDefault="00846F4D" w:rsidP="00097F58">
      <w:pPr>
        <w:jc w:val="both"/>
        <w:rPr>
          <w:rFonts w:ascii="Arial" w:hAnsi="Arial" w:cs="Arial"/>
          <w:color w:val="FF0000"/>
          <w:sz w:val="20"/>
          <w:szCs w:val="20"/>
        </w:rPr>
      </w:pPr>
    </w:p>
    <w:p w14:paraId="290F66C3" w14:textId="0BAE5220" w:rsidR="00FF0CB5" w:rsidRPr="00097F58" w:rsidRDefault="00DE20E2" w:rsidP="00097F58">
      <w:pPr>
        <w:jc w:val="both"/>
        <w:rPr>
          <w:rFonts w:ascii="Arial" w:eastAsia="Times New Roman" w:hAnsi="Arial" w:cs="Arial"/>
          <w:b/>
          <w:sz w:val="20"/>
          <w:szCs w:val="20"/>
        </w:rPr>
      </w:pPr>
      <w:bookmarkStart w:id="82" w:name="_Toc486327366"/>
      <w:r w:rsidRPr="00097F58">
        <w:rPr>
          <w:rFonts w:ascii="Arial" w:eastAsia="Times New Roman" w:hAnsi="Arial" w:cs="Arial"/>
          <w:b/>
          <w:sz w:val="20"/>
          <w:szCs w:val="20"/>
        </w:rPr>
        <w:t>CONCLUSION</w:t>
      </w:r>
    </w:p>
    <w:p w14:paraId="63912B67" w14:textId="01A47AF3" w:rsidR="00FF0CB5" w:rsidRPr="00097F58" w:rsidRDefault="00FF0CB5"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 xml:space="preserve">Based on the findings of this study, </w:t>
      </w:r>
      <w:r w:rsidR="00276477" w:rsidRPr="00097F58">
        <w:rPr>
          <w:rFonts w:ascii="Arial" w:hAnsi="Arial" w:cs="Arial"/>
          <w:sz w:val="20"/>
          <w:szCs w:val="20"/>
          <w:lang w:val="en-GB"/>
        </w:rPr>
        <w:t xml:space="preserve">it was observed that most </w:t>
      </w:r>
      <w:r w:rsidRPr="00097F58">
        <w:rPr>
          <w:rFonts w:ascii="Arial" w:hAnsi="Arial" w:cs="Arial"/>
          <w:sz w:val="20"/>
          <w:szCs w:val="20"/>
          <w:lang w:val="en-GB"/>
        </w:rPr>
        <w:t>of the community members were involved in the implementation of the community projects in all the phases despite them not being given a chance to generate ideas and there was a strong positive correlation between Community involvement and sustainability of donor funded community projects. This shows that the customers are very important when it comes to project implementation since they are the main beneficiaries. The study also observed that majority of donor funded project focused on food crop production because there was food insecurity in the region and therefore the Institution capacity and sustainability of donor funded food security projects correlated positively.</w:t>
      </w:r>
    </w:p>
    <w:p w14:paraId="49D2C84A" w14:textId="77777777" w:rsidR="00097F58" w:rsidRDefault="00097F58" w:rsidP="00097F58">
      <w:pPr>
        <w:autoSpaceDE w:val="0"/>
        <w:autoSpaceDN w:val="0"/>
        <w:adjustRightInd w:val="0"/>
        <w:ind w:right="-7"/>
        <w:jc w:val="both"/>
        <w:rPr>
          <w:rFonts w:ascii="Arial" w:hAnsi="Arial" w:cs="Arial"/>
          <w:b/>
          <w:sz w:val="20"/>
          <w:szCs w:val="20"/>
          <w:lang w:val="en-GB"/>
        </w:rPr>
      </w:pPr>
      <w:bookmarkStart w:id="83" w:name="_Toc19598626"/>
      <w:bookmarkEnd w:id="82"/>
    </w:p>
    <w:p w14:paraId="2205C517" w14:textId="29BCC4B3" w:rsidR="00846F4D" w:rsidRPr="00097F58" w:rsidRDefault="00DE20E2" w:rsidP="00097F58">
      <w:pPr>
        <w:autoSpaceDE w:val="0"/>
        <w:autoSpaceDN w:val="0"/>
        <w:adjustRightInd w:val="0"/>
        <w:ind w:right="-7"/>
        <w:jc w:val="both"/>
        <w:rPr>
          <w:rFonts w:ascii="Arial" w:hAnsi="Arial" w:cs="Arial"/>
          <w:b/>
          <w:sz w:val="20"/>
          <w:szCs w:val="20"/>
          <w:lang w:val="en-GB"/>
        </w:rPr>
      </w:pPr>
      <w:r w:rsidRPr="00097F58">
        <w:rPr>
          <w:rFonts w:ascii="Arial" w:hAnsi="Arial" w:cs="Arial"/>
          <w:b/>
          <w:sz w:val="20"/>
          <w:szCs w:val="20"/>
          <w:lang w:val="en-GB"/>
        </w:rPr>
        <w:t>RECOMMENDATIONS</w:t>
      </w:r>
      <w:bookmarkEnd w:id="83"/>
      <w:r w:rsidR="00846F4D" w:rsidRPr="00097F58">
        <w:rPr>
          <w:rFonts w:ascii="Arial" w:hAnsi="Arial" w:cs="Arial"/>
          <w:b/>
          <w:sz w:val="20"/>
          <w:szCs w:val="20"/>
          <w:lang w:val="en-GB"/>
        </w:rPr>
        <w:t xml:space="preserve"> </w:t>
      </w:r>
    </w:p>
    <w:p w14:paraId="3EAE4AE3" w14:textId="4208BBF7" w:rsidR="00846F4D" w:rsidRPr="00097F58" w:rsidRDefault="00846F4D" w:rsidP="00097F58">
      <w:pPr>
        <w:autoSpaceDE w:val="0"/>
        <w:autoSpaceDN w:val="0"/>
        <w:adjustRightInd w:val="0"/>
        <w:ind w:right="-7"/>
        <w:jc w:val="both"/>
        <w:rPr>
          <w:rFonts w:ascii="Arial" w:hAnsi="Arial" w:cs="Arial"/>
          <w:sz w:val="20"/>
          <w:szCs w:val="20"/>
          <w:lang w:val="en-GB"/>
        </w:rPr>
      </w:pPr>
      <w:r w:rsidRPr="00097F58">
        <w:rPr>
          <w:rFonts w:ascii="Arial" w:hAnsi="Arial" w:cs="Arial"/>
          <w:sz w:val="20"/>
          <w:szCs w:val="20"/>
          <w:lang w:val="en-GB"/>
        </w:rPr>
        <w:t>Based on the finding of this study the</w:t>
      </w:r>
      <w:r w:rsidR="00276477" w:rsidRPr="00097F58">
        <w:rPr>
          <w:rFonts w:ascii="Arial" w:hAnsi="Arial" w:cs="Arial"/>
          <w:sz w:val="20"/>
          <w:szCs w:val="20"/>
          <w:lang w:val="en-GB"/>
        </w:rPr>
        <w:t xml:space="preserve"> c</w:t>
      </w:r>
      <w:r w:rsidRPr="00097F58">
        <w:rPr>
          <w:rFonts w:ascii="Arial" w:hAnsi="Arial" w:cs="Arial"/>
          <w:sz w:val="20"/>
          <w:szCs w:val="20"/>
          <w:lang w:val="en-GB"/>
        </w:rPr>
        <w:t xml:space="preserve">ommunity members </w:t>
      </w:r>
      <w:r w:rsidR="00C16570" w:rsidRPr="00097F58">
        <w:rPr>
          <w:rFonts w:ascii="Arial" w:hAnsi="Arial" w:cs="Arial"/>
          <w:sz w:val="20"/>
          <w:szCs w:val="20"/>
          <w:lang w:val="en-GB"/>
        </w:rPr>
        <w:t>may consider being</w:t>
      </w:r>
      <w:r w:rsidRPr="00097F58">
        <w:rPr>
          <w:rFonts w:ascii="Arial" w:hAnsi="Arial" w:cs="Arial"/>
          <w:sz w:val="20"/>
          <w:szCs w:val="20"/>
          <w:lang w:val="en-GB"/>
        </w:rPr>
        <w:t xml:space="preserve"> involved by the donors in generating project ideas since engaging the community in its own development ensures that the proposed development will better target people’s needs, incorporate local knowledge, create grass root or capacity to undertake other projects and maintain facilities, distribute benefits equitably and help lower costs. </w:t>
      </w:r>
      <w:r w:rsidR="006A2210" w:rsidRPr="00097F58">
        <w:rPr>
          <w:rFonts w:ascii="Arial" w:hAnsi="Arial" w:cs="Arial"/>
          <w:sz w:val="20"/>
          <w:szCs w:val="20"/>
          <w:lang w:val="en-GB"/>
        </w:rPr>
        <w:t>The community members need to be involved more as monetary contributors and technical support team domains that were found to have low involvement.</w:t>
      </w:r>
      <w:r w:rsidR="00276477" w:rsidRPr="00097F58">
        <w:rPr>
          <w:rFonts w:ascii="Arial" w:hAnsi="Arial" w:cs="Arial"/>
          <w:sz w:val="20"/>
          <w:szCs w:val="20"/>
          <w:lang w:val="en-GB"/>
        </w:rPr>
        <w:t xml:space="preserve"> Further, t</w:t>
      </w:r>
      <w:r w:rsidR="00C16570" w:rsidRPr="00097F58">
        <w:rPr>
          <w:rFonts w:ascii="Arial" w:hAnsi="Arial" w:cs="Arial"/>
          <w:sz w:val="20"/>
          <w:szCs w:val="20"/>
          <w:lang w:val="en-GB"/>
        </w:rPr>
        <w:t>he</w:t>
      </w:r>
      <w:r w:rsidRPr="00097F58">
        <w:rPr>
          <w:rFonts w:ascii="Arial" w:hAnsi="Arial" w:cs="Arial"/>
          <w:sz w:val="20"/>
          <w:szCs w:val="20"/>
          <w:lang w:val="en-GB"/>
        </w:rPr>
        <w:t xml:space="preserve"> project officers and donors </w:t>
      </w:r>
      <w:r w:rsidR="00C16570" w:rsidRPr="00097F58">
        <w:rPr>
          <w:rFonts w:ascii="Arial" w:hAnsi="Arial" w:cs="Arial"/>
          <w:sz w:val="20"/>
          <w:szCs w:val="20"/>
          <w:lang w:val="en-GB"/>
        </w:rPr>
        <w:t>may consider</w:t>
      </w:r>
      <w:r w:rsidRPr="00097F58">
        <w:rPr>
          <w:rFonts w:ascii="Arial" w:hAnsi="Arial" w:cs="Arial"/>
          <w:sz w:val="20"/>
          <w:szCs w:val="20"/>
          <w:lang w:val="en-GB"/>
        </w:rPr>
        <w:t xml:space="preserve"> train</w:t>
      </w:r>
      <w:r w:rsidR="00C16570" w:rsidRPr="00097F58">
        <w:rPr>
          <w:rFonts w:ascii="Arial" w:hAnsi="Arial" w:cs="Arial"/>
          <w:sz w:val="20"/>
          <w:szCs w:val="20"/>
          <w:lang w:val="en-GB"/>
        </w:rPr>
        <w:t>ing</w:t>
      </w:r>
      <w:r w:rsidRPr="00097F58">
        <w:rPr>
          <w:rFonts w:ascii="Arial" w:hAnsi="Arial" w:cs="Arial"/>
          <w:sz w:val="20"/>
          <w:szCs w:val="20"/>
          <w:lang w:val="en-GB"/>
        </w:rPr>
        <w:t xml:space="preserve"> and empower</w:t>
      </w:r>
      <w:r w:rsidR="00C16570" w:rsidRPr="00097F58">
        <w:rPr>
          <w:rFonts w:ascii="Arial" w:hAnsi="Arial" w:cs="Arial"/>
          <w:sz w:val="20"/>
          <w:szCs w:val="20"/>
          <w:lang w:val="en-GB"/>
        </w:rPr>
        <w:t>ing</w:t>
      </w:r>
      <w:r w:rsidRPr="00097F58">
        <w:rPr>
          <w:rFonts w:ascii="Arial" w:hAnsi="Arial" w:cs="Arial"/>
          <w:sz w:val="20"/>
          <w:szCs w:val="20"/>
          <w:lang w:val="en-GB"/>
        </w:rPr>
        <w:t xml:space="preserve"> the community leaders on the management of donor funded community food security projects to ensure sustainability because Internal factors such as lack of community cohesion, lack of management skills may affect negatively the project. </w:t>
      </w:r>
      <w:r w:rsidR="00C16570" w:rsidRPr="00097F58">
        <w:rPr>
          <w:rFonts w:ascii="Arial" w:hAnsi="Arial" w:cs="Arial"/>
          <w:sz w:val="20"/>
          <w:szCs w:val="20"/>
          <w:lang w:val="en-GB"/>
        </w:rPr>
        <w:t>The</w:t>
      </w:r>
      <w:r w:rsidRPr="00097F58">
        <w:rPr>
          <w:rFonts w:ascii="Arial" w:hAnsi="Arial" w:cs="Arial"/>
          <w:sz w:val="20"/>
          <w:szCs w:val="20"/>
          <w:lang w:val="en-GB"/>
        </w:rPr>
        <w:t xml:space="preserve"> donors </w:t>
      </w:r>
      <w:r w:rsidR="00C16570" w:rsidRPr="00097F58">
        <w:rPr>
          <w:rFonts w:ascii="Arial" w:hAnsi="Arial" w:cs="Arial"/>
          <w:sz w:val="20"/>
          <w:szCs w:val="20"/>
          <w:lang w:val="en-GB"/>
        </w:rPr>
        <w:t>may need to</w:t>
      </w:r>
      <w:r w:rsidRPr="00097F58">
        <w:rPr>
          <w:rFonts w:ascii="Arial" w:hAnsi="Arial" w:cs="Arial"/>
          <w:sz w:val="20"/>
          <w:szCs w:val="20"/>
          <w:lang w:val="en-GB"/>
        </w:rPr>
        <w:t xml:space="preserve"> continue playing their role in operation and maintenanc</w:t>
      </w:r>
      <w:r w:rsidR="00C16570" w:rsidRPr="00097F58">
        <w:rPr>
          <w:rFonts w:ascii="Arial" w:hAnsi="Arial" w:cs="Arial"/>
          <w:sz w:val="20"/>
          <w:szCs w:val="20"/>
          <w:lang w:val="en-GB"/>
        </w:rPr>
        <w:t>e of donor projects</w:t>
      </w:r>
      <w:r w:rsidRPr="00097F58">
        <w:rPr>
          <w:rFonts w:ascii="Arial" w:hAnsi="Arial" w:cs="Arial"/>
          <w:sz w:val="20"/>
          <w:szCs w:val="20"/>
          <w:lang w:val="en-GB"/>
        </w:rPr>
        <w:t>.</w:t>
      </w:r>
    </w:p>
    <w:p w14:paraId="34A20E22" w14:textId="6FC18EE2" w:rsidR="00C730E2" w:rsidRPr="00097F58" w:rsidRDefault="00C730E2" w:rsidP="00097F58">
      <w:pPr>
        <w:autoSpaceDE w:val="0"/>
        <w:autoSpaceDN w:val="0"/>
        <w:adjustRightInd w:val="0"/>
        <w:ind w:right="-7"/>
        <w:jc w:val="both"/>
        <w:rPr>
          <w:rFonts w:ascii="Arial" w:hAnsi="Arial" w:cs="Arial"/>
          <w:sz w:val="20"/>
          <w:szCs w:val="20"/>
          <w:lang w:val="en-GB"/>
        </w:rPr>
      </w:pPr>
    </w:p>
    <w:p w14:paraId="196322AC" w14:textId="77777777" w:rsidR="00DE20E2" w:rsidRPr="00097F58" w:rsidRDefault="00DE20E2" w:rsidP="00097F58">
      <w:pPr>
        <w:autoSpaceDE w:val="0"/>
        <w:autoSpaceDN w:val="0"/>
        <w:adjustRightInd w:val="0"/>
        <w:ind w:right="-7"/>
        <w:jc w:val="both"/>
        <w:rPr>
          <w:rFonts w:ascii="Arial" w:hAnsi="Arial" w:cs="Arial"/>
          <w:sz w:val="20"/>
          <w:szCs w:val="20"/>
          <w:lang w:val="en-GB"/>
        </w:rPr>
      </w:pPr>
    </w:p>
    <w:p w14:paraId="25547844" w14:textId="3ECD0A1A" w:rsidR="00846F4D" w:rsidRPr="00097F58" w:rsidRDefault="00DE20E2" w:rsidP="00097F58">
      <w:pPr>
        <w:rPr>
          <w:rFonts w:ascii="Arial" w:hAnsi="Arial" w:cs="Arial"/>
          <w:sz w:val="20"/>
          <w:szCs w:val="20"/>
        </w:rPr>
      </w:pPr>
      <w:bookmarkStart w:id="84" w:name="_Toc19598628"/>
      <w:bookmarkEnd w:id="54"/>
      <w:r w:rsidRPr="00097F58">
        <w:rPr>
          <w:rFonts w:ascii="Arial" w:hAnsi="Arial" w:cs="Arial"/>
          <w:b/>
          <w:sz w:val="20"/>
          <w:szCs w:val="20"/>
        </w:rPr>
        <w:t>REFERENCES</w:t>
      </w:r>
      <w:bookmarkStart w:id="85" w:name="_Toc486292282"/>
      <w:bookmarkStart w:id="86" w:name="_Toc486292679"/>
      <w:bookmarkStart w:id="87" w:name="_Toc486292734"/>
      <w:bookmarkEnd w:id="55"/>
      <w:bookmarkEnd w:id="56"/>
      <w:bookmarkEnd w:id="57"/>
      <w:bookmarkEnd w:id="58"/>
      <w:bookmarkEnd w:id="59"/>
      <w:bookmarkEnd w:id="60"/>
      <w:bookmarkEnd w:id="84"/>
    </w:p>
    <w:p w14:paraId="4183F83D" w14:textId="77777777" w:rsidR="00097F58" w:rsidRPr="00097F58" w:rsidRDefault="00097F58" w:rsidP="00097F58">
      <w:pPr>
        <w:ind w:left="720" w:hanging="720"/>
        <w:jc w:val="both"/>
        <w:rPr>
          <w:rFonts w:ascii="Arial" w:eastAsia="Times New Roman" w:hAnsi="Arial" w:cs="Arial"/>
          <w:sz w:val="20"/>
          <w:szCs w:val="20"/>
        </w:rPr>
      </w:pPr>
      <w:r w:rsidRPr="00097F58">
        <w:rPr>
          <w:rFonts w:ascii="Arial" w:eastAsia="Times New Roman" w:hAnsi="Arial" w:cs="Arial"/>
          <w:sz w:val="20"/>
          <w:szCs w:val="20"/>
        </w:rPr>
        <w:t>Anderson, E. &amp; McFarlane, J. (2010)</w:t>
      </w:r>
      <w:r w:rsidRPr="00097F58">
        <w:rPr>
          <w:rFonts w:ascii="Arial" w:eastAsia="Times New Roman" w:hAnsi="Arial" w:cs="Arial"/>
          <w:i/>
          <w:sz w:val="20"/>
          <w:szCs w:val="20"/>
        </w:rPr>
        <w:t>. Community as Partner: Theory and Practice in Nursing</w:t>
      </w:r>
      <w:r w:rsidRPr="00097F58">
        <w:rPr>
          <w:rFonts w:ascii="Arial" w:eastAsia="Times New Roman" w:hAnsi="Arial" w:cs="Arial"/>
          <w:sz w:val="20"/>
          <w:szCs w:val="20"/>
        </w:rPr>
        <w:t xml:space="preserve"> (6</w:t>
      </w:r>
      <w:proofErr w:type="gramStart"/>
      <w:r w:rsidRPr="00097F58">
        <w:rPr>
          <w:rFonts w:ascii="Arial" w:eastAsia="Times New Roman" w:hAnsi="Arial" w:cs="Arial"/>
          <w:sz w:val="20"/>
          <w:szCs w:val="20"/>
          <w:vertAlign w:val="superscript"/>
        </w:rPr>
        <w:t>th</w:t>
      </w:r>
      <w:r w:rsidRPr="00097F58">
        <w:rPr>
          <w:rFonts w:ascii="Arial" w:eastAsia="Times New Roman" w:hAnsi="Arial" w:cs="Arial"/>
          <w:sz w:val="20"/>
          <w:szCs w:val="20"/>
        </w:rPr>
        <w:t xml:space="preserve"> </w:t>
      </w:r>
      <w:r w:rsidRPr="00097F58" w:rsidDel="003F0DA9">
        <w:rPr>
          <w:rFonts w:ascii="Arial" w:eastAsia="Times New Roman" w:hAnsi="Arial" w:cs="Arial"/>
          <w:sz w:val="20"/>
          <w:szCs w:val="20"/>
        </w:rPr>
        <w:t xml:space="preserve"> </w:t>
      </w:r>
      <w:r w:rsidRPr="00097F58">
        <w:rPr>
          <w:rFonts w:ascii="Arial" w:eastAsia="Times New Roman" w:hAnsi="Arial" w:cs="Arial"/>
          <w:sz w:val="20"/>
          <w:szCs w:val="20"/>
        </w:rPr>
        <w:t>ed</w:t>
      </w:r>
      <w:proofErr w:type="gramEnd"/>
      <w:r w:rsidRPr="00097F58">
        <w:rPr>
          <w:rFonts w:ascii="Arial" w:eastAsia="Times New Roman" w:hAnsi="Arial" w:cs="Arial"/>
          <w:sz w:val="20"/>
          <w:szCs w:val="20"/>
        </w:rPr>
        <w:t>). New York: Lippincott Williams &amp; Wilkins.</w:t>
      </w:r>
    </w:p>
    <w:p w14:paraId="7ED709EF" w14:textId="77777777" w:rsidR="00097F58" w:rsidRPr="00097F58" w:rsidRDefault="00097F58" w:rsidP="00097F58">
      <w:pPr>
        <w:ind w:left="720" w:right="-7" w:hanging="720"/>
        <w:jc w:val="both"/>
        <w:rPr>
          <w:rFonts w:ascii="Arial" w:hAnsi="Arial" w:cs="Arial"/>
          <w:sz w:val="20"/>
          <w:szCs w:val="20"/>
          <w:shd w:val="clear" w:color="auto" w:fill="FFFFFF"/>
        </w:rPr>
      </w:pPr>
      <w:r w:rsidRPr="00097F58">
        <w:rPr>
          <w:rFonts w:ascii="Arial" w:hAnsi="Arial" w:cs="Arial"/>
          <w:sz w:val="20"/>
          <w:szCs w:val="20"/>
          <w:shd w:val="clear" w:color="auto" w:fill="FFFFFF"/>
        </w:rPr>
        <w:t xml:space="preserve">Ara, E., </w:t>
      </w:r>
      <w:proofErr w:type="spellStart"/>
      <w:r w:rsidRPr="00097F58">
        <w:rPr>
          <w:rFonts w:ascii="Arial" w:hAnsi="Arial" w:cs="Arial"/>
          <w:sz w:val="20"/>
          <w:szCs w:val="20"/>
          <w:shd w:val="clear" w:color="auto" w:fill="FFFFFF"/>
        </w:rPr>
        <w:t>Seddiky</w:t>
      </w:r>
      <w:proofErr w:type="spellEnd"/>
      <w:r w:rsidRPr="00097F58">
        <w:rPr>
          <w:rFonts w:ascii="Arial" w:hAnsi="Arial" w:cs="Arial"/>
          <w:sz w:val="20"/>
          <w:szCs w:val="20"/>
          <w:shd w:val="clear" w:color="auto" w:fill="FFFFFF"/>
        </w:rPr>
        <w:t>, M. A., Basit, A., &amp; Khanam, L. R. (2024). Enhancing Community Participation in Local Development Projects: The Bangladesh Context.</w:t>
      </w:r>
    </w:p>
    <w:p w14:paraId="1AA5047F" w14:textId="77777777" w:rsidR="00097F58" w:rsidRPr="00097F58" w:rsidRDefault="00097F58" w:rsidP="00097F58">
      <w:pPr>
        <w:ind w:left="720" w:right="-7" w:hanging="720"/>
        <w:jc w:val="both"/>
        <w:rPr>
          <w:rFonts w:ascii="Arial" w:hAnsi="Arial" w:cs="Arial"/>
          <w:sz w:val="20"/>
          <w:szCs w:val="20"/>
          <w:shd w:val="clear" w:color="auto" w:fill="FFFFFF"/>
        </w:rPr>
      </w:pPr>
      <w:proofErr w:type="spellStart"/>
      <w:r w:rsidRPr="00097F58">
        <w:rPr>
          <w:rFonts w:ascii="Arial" w:hAnsi="Arial" w:cs="Arial"/>
          <w:sz w:val="20"/>
          <w:szCs w:val="20"/>
          <w:shd w:val="clear" w:color="auto" w:fill="FFFFFF"/>
        </w:rPr>
        <w:t>Boratyńska</w:t>
      </w:r>
      <w:proofErr w:type="spellEnd"/>
      <w:r w:rsidRPr="00097F58">
        <w:rPr>
          <w:rFonts w:ascii="Arial" w:hAnsi="Arial" w:cs="Arial"/>
          <w:sz w:val="20"/>
          <w:szCs w:val="20"/>
          <w:shd w:val="clear" w:color="auto" w:fill="FFFFFF"/>
        </w:rPr>
        <w:t>, K., &amp; Huseynov, R. T. (2017). An innovative approach to food security policy in developing countries. </w:t>
      </w:r>
      <w:r w:rsidRPr="00097F58">
        <w:rPr>
          <w:rFonts w:ascii="Arial" w:hAnsi="Arial" w:cs="Arial"/>
          <w:i/>
          <w:iCs/>
          <w:sz w:val="20"/>
          <w:szCs w:val="20"/>
          <w:shd w:val="clear" w:color="auto" w:fill="FFFFFF"/>
        </w:rPr>
        <w:t>Journal of innovation &amp; knowledge</w:t>
      </w:r>
      <w:r w:rsidRPr="00097F58">
        <w:rPr>
          <w:rFonts w:ascii="Arial" w:hAnsi="Arial" w:cs="Arial"/>
          <w:sz w:val="20"/>
          <w:szCs w:val="20"/>
          <w:shd w:val="clear" w:color="auto" w:fill="FFFFFF"/>
        </w:rPr>
        <w:t>, </w:t>
      </w:r>
      <w:r w:rsidRPr="00097F58">
        <w:rPr>
          <w:rFonts w:ascii="Arial" w:hAnsi="Arial" w:cs="Arial"/>
          <w:i/>
          <w:iCs/>
          <w:sz w:val="20"/>
          <w:szCs w:val="20"/>
          <w:shd w:val="clear" w:color="auto" w:fill="FFFFFF"/>
        </w:rPr>
        <w:t>2</w:t>
      </w:r>
      <w:r w:rsidRPr="00097F58">
        <w:rPr>
          <w:rFonts w:ascii="Arial" w:hAnsi="Arial" w:cs="Arial"/>
          <w:sz w:val="20"/>
          <w:szCs w:val="20"/>
          <w:shd w:val="clear" w:color="auto" w:fill="FFFFFF"/>
        </w:rPr>
        <w:t>(1), 39-44.</w:t>
      </w:r>
    </w:p>
    <w:p w14:paraId="47AA3A8D" w14:textId="77777777" w:rsidR="00097F58" w:rsidRPr="00097F58" w:rsidRDefault="00097F58" w:rsidP="00097F58">
      <w:pPr>
        <w:ind w:left="720" w:right="-7" w:hanging="720"/>
        <w:jc w:val="both"/>
        <w:rPr>
          <w:rFonts w:ascii="Arial" w:eastAsia="Times New Roman" w:hAnsi="Arial" w:cs="Arial"/>
          <w:sz w:val="20"/>
          <w:szCs w:val="20"/>
        </w:rPr>
      </w:pPr>
      <w:r w:rsidRPr="00097F58">
        <w:rPr>
          <w:rFonts w:ascii="Arial" w:eastAsia="Times New Roman" w:hAnsi="Arial" w:cs="Arial"/>
          <w:sz w:val="20"/>
          <w:szCs w:val="20"/>
        </w:rPr>
        <w:t xml:space="preserve">Chappel, M.J. (2011). </w:t>
      </w:r>
      <w:r w:rsidRPr="00097F58">
        <w:rPr>
          <w:rFonts w:ascii="Arial" w:eastAsia="Times New Roman" w:hAnsi="Arial" w:cs="Arial"/>
          <w:i/>
          <w:sz w:val="20"/>
          <w:szCs w:val="20"/>
        </w:rPr>
        <w:t>Food security and biodiversity: can we have both</w:t>
      </w:r>
      <w:r w:rsidRPr="00097F58">
        <w:rPr>
          <w:rFonts w:ascii="Arial" w:eastAsia="Times New Roman" w:hAnsi="Arial" w:cs="Arial"/>
          <w:sz w:val="20"/>
          <w:szCs w:val="20"/>
        </w:rPr>
        <w:t xml:space="preserve">? An agro-ecological analysis. </w:t>
      </w:r>
      <w:r w:rsidRPr="00097F58">
        <w:rPr>
          <w:rFonts w:ascii="Arial" w:eastAsia="Times New Roman" w:hAnsi="Arial" w:cs="Arial"/>
          <w:i/>
          <w:sz w:val="20"/>
          <w:szCs w:val="20"/>
        </w:rPr>
        <w:t>Agric. Hum. Values. 28</w:t>
      </w:r>
      <w:r w:rsidRPr="00097F58">
        <w:rPr>
          <w:rFonts w:ascii="Arial" w:eastAsia="Times New Roman" w:hAnsi="Arial" w:cs="Arial"/>
          <w:sz w:val="20"/>
          <w:szCs w:val="20"/>
        </w:rPr>
        <w:t>: 3-26</w:t>
      </w:r>
    </w:p>
    <w:p w14:paraId="689518D3" w14:textId="77777777" w:rsidR="00097F58" w:rsidRPr="00097F58" w:rsidRDefault="00097F58" w:rsidP="00097F58">
      <w:pPr>
        <w:ind w:left="720" w:right="-7" w:hanging="720"/>
        <w:jc w:val="both"/>
        <w:rPr>
          <w:rFonts w:ascii="Arial" w:hAnsi="Arial" w:cs="Arial"/>
          <w:sz w:val="20"/>
          <w:szCs w:val="20"/>
        </w:rPr>
      </w:pPr>
      <w:proofErr w:type="spellStart"/>
      <w:r w:rsidRPr="00097F58">
        <w:rPr>
          <w:rFonts w:ascii="Arial" w:hAnsi="Arial" w:cs="Arial"/>
          <w:sz w:val="20"/>
          <w:szCs w:val="20"/>
        </w:rPr>
        <w:t>Costumado</w:t>
      </w:r>
      <w:proofErr w:type="spellEnd"/>
      <w:r w:rsidRPr="00097F58">
        <w:rPr>
          <w:rFonts w:ascii="Arial" w:hAnsi="Arial" w:cs="Arial"/>
          <w:sz w:val="20"/>
          <w:szCs w:val="20"/>
        </w:rPr>
        <w:t xml:space="preserve">, M. &amp; Chemane, J. A. D. (2024). Stakeholder Engagement and Community Participation in Sustainable Development in Southern Africa. In N. </w:t>
      </w:r>
      <w:proofErr w:type="spellStart"/>
      <w:r w:rsidRPr="00097F58">
        <w:rPr>
          <w:rFonts w:ascii="Arial" w:hAnsi="Arial" w:cs="Arial"/>
          <w:sz w:val="20"/>
          <w:szCs w:val="20"/>
        </w:rPr>
        <w:t>Tshishonga</w:t>
      </w:r>
      <w:proofErr w:type="spellEnd"/>
      <w:r w:rsidRPr="00097F58">
        <w:rPr>
          <w:rFonts w:ascii="Arial" w:hAnsi="Arial" w:cs="Arial"/>
          <w:sz w:val="20"/>
          <w:szCs w:val="20"/>
        </w:rPr>
        <w:t xml:space="preserve"> &amp; I. Tshabangu (Eds.), Democratization of Africa and Its Impact on the Global Economy (pp. 48-72). Hershey, PA, USA: IGI Global.</w:t>
      </w:r>
    </w:p>
    <w:p w14:paraId="3AE63C2E" w14:textId="77777777" w:rsidR="00097F58" w:rsidRPr="00097F58" w:rsidRDefault="00097F58" w:rsidP="00097F58">
      <w:pPr>
        <w:ind w:left="720" w:right="-7" w:hanging="720"/>
        <w:jc w:val="both"/>
        <w:rPr>
          <w:rFonts w:ascii="Arial" w:eastAsia="Times New Roman" w:hAnsi="Arial" w:cs="Arial"/>
          <w:sz w:val="20"/>
          <w:szCs w:val="20"/>
        </w:rPr>
      </w:pPr>
      <w:r w:rsidRPr="00097F58">
        <w:rPr>
          <w:rFonts w:ascii="Arial" w:eastAsia="Times New Roman" w:hAnsi="Arial" w:cs="Arial"/>
          <w:sz w:val="20"/>
          <w:szCs w:val="20"/>
        </w:rPr>
        <w:t xml:space="preserve">Delmon, J. (2011). </w:t>
      </w:r>
      <w:r w:rsidRPr="00097F58">
        <w:rPr>
          <w:rFonts w:ascii="Arial" w:eastAsia="Times New Roman" w:hAnsi="Arial" w:cs="Arial"/>
          <w:i/>
          <w:sz w:val="20"/>
          <w:szCs w:val="20"/>
        </w:rPr>
        <w:t>Public-Private Partnership Projects in Infrastructure: An Essential Guide for Policy Makers.</w:t>
      </w:r>
      <w:r w:rsidRPr="00097F58">
        <w:rPr>
          <w:rFonts w:ascii="Arial" w:eastAsia="Times New Roman" w:hAnsi="Arial" w:cs="Arial"/>
          <w:sz w:val="20"/>
          <w:szCs w:val="20"/>
        </w:rPr>
        <w:t xml:space="preserve"> New York: Cambridge University Press.</w:t>
      </w:r>
    </w:p>
    <w:p w14:paraId="5D482CBF" w14:textId="77777777" w:rsidR="00097F58" w:rsidRPr="00097F58" w:rsidRDefault="00097F58" w:rsidP="00097F58">
      <w:pPr>
        <w:ind w:left="720" w:hanging="720"/>
        <w:jc w:val="both"/>
        <w:rPr>
          <w:rFonts w:ascii="Arial" w:hAnsi="Arial" w:cs="Arial"/>
          <w:sz w:val="20"/>
          <w:szCs w:val="20"/>
          <w:shd w:val="clear" w:color="auto" w:fill="FFFFFF"/>
        </w:rPr>
      </w:pPr>
      <w:r w:rsidRPr="00097F58">
        <w:rPr>
          <w:rFonts w:ascii="Arial" w:hAnsi="Arial" w:cs="Arial"/>
          <w:sz w:val="20"/>
          <w:szCs w:val="20"/>
          <w:shd w:val="clear" w:color="auto" w:fill="FFFFFF"/>
        </w:rPr>
        <w:lastRenderedPageBreak/>
        <w:t xml:space="preserve">Ferreira, T., Ellena, A. M., Fernandes-Jesus, M., Jonsson, F., Barbosa, B., Tuna, E., Silva, V. C., Marta, E., Muratović, M., </w:t>
      </w:r>
      <w:proofErr w:type="spellStart"/>
      <w:r w:rsidRPr="00097F58">
        <w:rPr>
          <w:rFonts w:ascii="Arial" w:hAnsi="Arial" w:cs="Arial"/>
          <w:sz w:val="20"/>
          <w:szCs w:val="20"/>
          <w:shd w:val="clear" w:color="auto" w:fill="FFFFFF"/>
        </w:rPr>
        <w:t>Semerci</w:t>
      </w:r>
      <w:proofErr w:type="spellEnd"/>
      <w:r w:rsidRPr="00097F58">
        <w:rPr>
          <w:rFonts w:ascii="Arial" w:hAnsi="Arial" w:cs="Arial"/>
          <w:sz w:val="20"/>
          <w:szCs w:val="20"/>
          <w:shd w:val="clear" w:color="auto" w:fill="FFFFFF"/>
        </w:rPr>
        <w:t xml:space="preserve">, P., Erdogan, E., </w:t>
      </w:r>
      <w:proofErr w:type="spellStart"/>
      <w:r w:rsidRPr="00097F58">
        <w:rPr>
          <w:rFonts w:ascii="Arial" w:hAnsi="Arial" w:cs="Arial"/>
          <w:sz w:val="20"/>
          <w:szCs w:val="20"/>
          <w:shd w:val="clear" w:color="auto" w:fill="FFFFFF"/>
        </w:rPr>
        <w:t>Emirhafizović</w:t>
      </w:r>
      <w:proofErr w:type="spellEnd"/>
      <w:r w:rsidRPr="00097F58">
        <w:rPr>
          <w:rFonts w:ascii="Arial" w:hAnsi="Arial" w:cs="Arial"/>
          <w:sz w:val="20"/>
          <w:szCs w:val="20"/>
          <w:shd w:val="clear" w:color="auto" w:fill="FFFFFF"/>
        </w:rPr>
        <w:t xml:space="preserve">, M., Vieira, M. M., Rosa, M. C., </w:t>
      </w:r>
      <w:proofErr w:type="spellStart"/>
      <w:r w:rsidRPr="00097F58">
        <w:rPr>
          <w:rFonts w:ascii="Arial" w:hAnsi="Arial" w:cs="Arial"/>
          <w:sz w:val="20"/>
          <w:szCs w:val="20"/>
          <w:shd w:val="clear" w:color="auto" w:fill="FFFFFF"/>
        </w:rPr>
        <w:t>Kvieskienė</w:t>
      </w:r>
      <w:proofErr w:type="spellEnd"/>
      <w:r w:rsidRPr="00097F58">
        <w:rPr>
          <w:rFonts w:ascii="Arial" w:hAnsi="Arial" w:cs="Arial"/>
          <w:sz w:val="20"/>
          <w:szCs w:val="20"/>
          <w:shd w:val="clear" w:color="auto" w:fill="FFFFFF"/>
        </w:rPr>
        <w:t xml:space="preserve">, G., </w:t>
      </w:r>
      <w:proofErr w:type="spellStart"/>
      <w:r w:rsidRPr="00097F58">
        <w:rPr>
          <w:rFonts w:ascii="Arial" w:hAnsi="Arial" w:cs="Arial"/>
          <w:sz w:val="20"/>
          <w:szCs w:val="20"/>
          <w:shd w:val="clear" w:color="auto" w:fill="FFFFFF"/>
        </w:rPr>
        <w:t>Kvieska</w:t>
      </w:r>
      <w:proofErr w:type="spellEnd"/>
      <w:r w:rsidRPr="00097F58">
        <w:rPr>
          <w:rFonts w:ascii="Arial" w:hAnsi="Arial" w:cs="Arial"/>
          <w:sz w:val="20"/>
          <w:szCs w:val="20"/>
          <w:shd w:val="clear" w:color="auto" w:fill="FFFFFF"/>
        </w:rPr>
        <w:t xml:space="preserve">, V., Querol, V., </w:t>
      </w:r>
      <w:proofErr w:type="spellStart"/>
      <w:r w:rsidRPr="00097F58">
        <w:rPr>
          <w:rFonts w:ascii="Arial" w:hAnsi="Arial" w:cs="Arial"/>
          <w:sz w:val="20"/>
          <w:szCs w:val="20"/>
          <w:shd w:val="clear" w:color="auto" w:fill="FFFFFF"/>
        </w:rPr>
        <w:t>Brumovska</w:t>
      </w:r>
      <w:proofErr w:type="spellEnd"/>
      <w:r w:rsidRPr="00097F58">
        <w:rPr>
          <w:rFonts w:ascii="Arial" w:hAnsi="Arial" w:cs="Arial"/>
          <w:sz w:val="20"/>
          <w:szCs w:val="20"/>
          <w:shd w:val="clear" w:color="auto" w:fill="FFFFFF"/>
        </w:rPr>
        <w:t>, T., &amp; Nasya, B. (2023). </w:t>
      </w:r>
      <w:r w:rsidRPr="00097F58">
        <w:rPr>
          <w:rFonts w:ascii="Arial" w:hAnsi="Arial" w:cs="Arial"/>
          <w:i/>
          <w:iCs/>
          <w:sz w:val="20"/>
          <w:szCs w:val="20"/>
          <w:shd w:val="clear" w:color="auto" w:fill="FFFFFF"/>
        </w:rPr>
        <w:t>Mapping community-based projects promoting participation and social inclusion of youth NEETs in rural areas across Europe</w:t>
      </w:r>
      <w:r w:rsidRPr="00097F58">
        <w:rPr>
          <w:rFonts w:ascii="Arial" w:hAnsi="Arial" w:cs="Arial"/>
          <w:sz w:val="20"/>
          <w:szCs w:val="20"/>
          <w:shd w:val="clear" w:color="auto" w:fill="FFFFFF"/>
        </w:rPr>
        <w:t xml:space="preserve">. COST Action CA 18213. </w:t>
      </w:r>
    </w:p>
    <w:p w14:paraId="34E97DB2" w14:textId="77777777" w:rsidR="00097F58" w:rsidRPr="00097F58" w:rsidRDefault="00097F58" w:rsidP="00097F58">
      <w:pPr>
        <w:ind w:left="720" w:hanging="720"/>
        <w:jc w:val="both"/>
        <w:rPr>
          <w:rFonts w:ascii="Arial" w:hAnsi="Arial" w:cs="Arial"/>
          <w:sz w:val="20"/>
          <w:szCs w:val="20"/>
          <w:shd w:val="clear" w:color="auto" w:fill="FFFFFF"/>
        </w:rPr>
      </w:pPr>
      <w:r w:rsidRPr="00097F58">
        <w:rPr>
          <w:rFonts w:ascii="Arial" w:hAnsi="Arial" w:cs="Arial"/>
          <w:sz w:val="20"/>
          <w:szCs w:val="20"/>
          <w:shd w:val="clear" w:color="auto" w:fill="FFFFFF"/>
        </w:rPr>
        <w:t xml:space="preserve">Ferreira, T., Ellena, A. M., Jonsson, F., Barbosa, B., </w:t>
      </w:r>
      <w:proofErr w:type="spellStart"/>
      <w:r w:rsidRPr="00097F58">
        <w:rPr>
          <w:rFonts w:ascii="Arial" w:hAnsi="Arial" w:cs="Arial"/>
          <w:sz w:val="20"/>
          <w:szCs w:val="20"/>
          <w:shd w:val="clear" w:color="auto" w:fill="FFFFFF"/>
        </w:rPr>
        <w:t>Uyan-Semerci</w:t>
      </w:r>
      <w:proofErr w:type="spellEnd"/>
      <w:r w:rsidRPr="00097F58">
        <w:rPr>
          <w:rFonts w:ascii="Arial" w:hAnsi="Arial" w:cs="Arial"/>
          <w:sz w:val="20"/>
          <w:szCs w:val="20"/>
          <w:shd w:val="clear" w:color="auto" w:fill="FFFFFF"/>
        </w:rPr>
        <w:t>, P., Tuna, E., ... &amp; Fernandes-Jesus, M. (2024). Building bridges: Community-based projects for participation and social inclusion of rural NEETs. </w:t>
      </w:r>
      <w:r w:rsidRPr="00097F58">
        <w:rPr>
          <w:rFonts w:ascii="Arial" w:hAnsi="Arial" w:cs="Arial"/>
          <w:i/>
          <w:iCs/>
          <w:sz w:val="20"/>
          <w:szCs w:val="20"/>
          <w:shd w:val="clear" w:color="auto" w:fill="FFFFFF"/>
        </w:rPr>
        <w:t>NEETs in European rural areas</w:t>
      </w:r>
      <w:r w:rsidRPr="00097F58">
        <w:rPr>
          <w:rFonts w:ascii="Arial" w:hAnsi="Arial" w:cs="Arial"/>
          <w:sz w:val="20"/>
          <w:szCs w:val="20"/>
          <w:shd w:val="clear" w:color="auto" w:fill="FFFFFF"/>
        </w:rPr>
        <w:t>, 17.</w:t>
      </w:r>
    </w:p>
    <w:p w14:paraId="7C87D520" w14:textId="77777777" w:rsidR="00097F58" w:rsidRPr="00097F58" w:rsidRDefault="00097F58" w:rsidP="00097F58">
      <w:pPr>
        <w:tabs>
          <w:tab w:val="left" w:pos="810"/>
        </w:tabs>
        <w:ind w:left="720" w:right="-7" w:hanging="720"/>
        <w:jc w:val="both"/>
        <w:rPr>
          <w:rFonts w:ascii="Arial" w:eastAsia="Times New Roman" w:hAnsi="Arial" w:cs="Arial"/>
          <w:sz w:val="20"/>
          <w:szCs w:val="20"/>
        </w:rPr>
      </w:pPr>
      <w:r w:rsidRPr="00097F58">
        <w:rPr>
          <w:rFonts w:ascii="Arial" w:eastAsia="Times New Roman" w:hAnsi="Arial" w:cs="Arial"/>
          <w:sz w:val="20"/>
          <w:szCs w:val="20"/>
        </w:rPr>
        <w:t xml:space="preserve">Food and Agriculture Organizational (FAO). (2002) Food and Agriculture Organizational. </w:t>
      </w:r>
      <w:r w:rsidRPr="00097F58">
        <w:rPr>
          <w:rFonts w:ascii="Arial" w:eastAsia="Times New Roman" w:hAnsi="Arial" w:cs="Arial"/>
          <w:i/>
          <w:sz w:val="20"/>
          <w:szCs w:val="20"/>
        </w:rPr>
        <w:t>Global Monitoring Report 2005</w:t>
      </w:r>
      <w:r w:rsidRPr="00097F58">
        <w:rPr>
          <w:rFonts w:ascii="Arial" w:eastAsia="Times New Roman" w:hAnsi="Arial" w:cs="Arial"/>
          <w:sz w:val="20"/>
          <w:szCs w:val="20"/>
        </w:rPr>
        <w:t>: Food in Third world countries Security. Paris: UNESCO.</w:t>
      </w:r>
    </w:p>
    <w:p w14:paraId="0DCF3CCC" w14:textId="77777777" w:rsidR="00097F58" w:rsidRPr="00097F58" w:rsidRDefault="00097F58" w:rsidP="00097F58">
      <w:pPr>
        <w:ind w:left="720" w:right="-7" w:hanging="720"/>
        <w:jc w:val="both"/>
        <w:rPr>
          <w:rFonts w:ascii="Arial" w:hAnsi="Arial" w:cs="Arial"/>
          <w:sz w:val="20"/>
          <w:szCs w:val="20"/>
          <w:shd w:val="clear" w:color="auto" w:fill="FFFFFF"/>
        </w:rPr>
      </w:pPr>
      <w:r w:rsidRPr="00097F58">
        <w:rPr>
          <w:rFonts w:ascii="Arial" w:hAnsi="Arial" w:cs="Arial"/>
          <w:sz w:val="20"/>
          <w:szCs w:val="20"/>
          <w:shd w:val="clear" w:color="auto" w:fill="FFFFFF"/>
        </w:rPr>
        <w:t>Gioto, V. A. (2018). </w:t>
      </w:r>
      <w:r w:rsidRPr="00097F58">
        <w:rPr>
          <w:rFonts w:ascii="Arial" w:hAnsi="Arial" w:cs="Arial"/>
          <w:i/>
          <w:iCs/>
          <w:sz w:val="20"/>
          <w:szCs w:val="20"/>
          <w:shd w:val="clear" w:color="auto" w:fill="FFFFFF"/>
        </w:rPr>
        <w:t>Increasing Food Production Resilience Through Eco-based Farming Practices Under Changing Climate in Tharaka-</w:t>
      </w:r>
      <w:proofErr w:type="spellStart"/>
      <w:r w:rsidRPr="00097F58">
        <w:rPr>
          <w:rFonts w:ascii="Arial" w:hAnsi="Arial" w:cs="Arial"/>
          <w:i/>
          <w:iCs/>
          <w:sz w:val="20"/>
          <w:szCs w:val="20"/>
          <w:shd w:val="clear" w:color="auto" w:fill="FFFFFF"/>
        </w:rPr>
        <w:t>nithi</w:t>
      </w:r>
      <w:proofErr w:type="spellEnd"/>
      <w:r w:rsidRPr="00097F58">
        <w:rPr>
          <w:rFonts w:ascii="Arial" w:hAnsi="Arial" w:cs="Arial"/>
          <w:i/>
          <w:iCs/>
          <w:sz w:val="20"/>
          <w:szCs w:val="20"/>
          <w:shd w:val="clear" w:color="auto" w:fill="FFFFFF"/>
        </w:rPr>
        <w:t xml:space="preserve"> County, Kenya</w:t>
      </w:r>
      <w:r w:rsidRPr="00097F58">
        <w:rPr>
          <w:rFonts w:ascii="Arial" w:hAnsi="Arial" w:cs="Arial"/>
          <w:sz w:val="20"/>
          <w:szCs w:val="20"/>
          <w:shd w:val="clear" w:color="auto" w:fill="FFFFFF"/>
        </w:rPr>
        <w:t> (Doctoral dissertation, University of Nairobi).</w:t>
      </w:r>
    </w:p>
    <w:p w14:paraId="625C297D" w14:textId="77777777" w:rsidR="00097F58" w:rsidRPr="00097F58" w:rsidRDefault="00097F58" w:rsidP="00097F58">
      <w:pPr>
        <w:ind w:left="720" w:right="-7" w:hanging="720"/>
        <w:jc w:val="both"/>
        <w:rPr>
          <w:rFonts w:ascii="Arial" w:hAnsi="Arial" w:cs="Arial"/>
          <w:sz w:val="20"/>
          <w:szCs w:val="20"/>
          <w:shd w:val="clear" w:color="auto" w:fill="FFFFFF"/>
        </w:rPr>
      </w:pPr>
      <w:r w:rsidRPr="00097F58">
        <w:rPr>
          <w:rFonts w:ascii="Arial" w:hAnsi="Arial" w:cs="Arial"/>
          <w:sz w:val="20"/>
          <w:szCs w:val="20"/>
          <w:shd w:val="clear" w:color="auto" w:fill="FFFFFF"/>
        </w:rPr>
        <w:t>Imasiku, K. (2021). Organizational insights, challenges and impact of sustainable development in developing and developed nations. In </w:t>
      </w:r>
      <w:r w:rsidRPr="00097F58">
        <w:rPr>
          <w:rFonts w:ascii="Arial" w:hAnsi="Arial" w:cs="Arial"/>
          <w:i/>
          <w:iCs/>
          <w:sz w:val="20"/>
          <w:szCs w:val="20"/>
          <w:shd w:val="clear" w:color="auto" w:fill="FFFFFF"/>
        </w:rPr>
        <w:t>Sustainable Organizations-Models, Applications, and New Perspectives</w:t>
      </w:r>
      <w:r w:rsidRPr="00097F58">
        <w:rPr>
          <w:rFonts w:ascii="Arial" w:hAnsi="Arial" w:cs="Arial"/>
          <w:sz w:val="20"/>
          <w:szCs w:val="20"/>
          <w:shd w:val="clear" w:color="auto" w:fill="FFFFFF"/>
        </w:rPr>
        <w:t xml:space="preserve">. </w:t>
      </w:r>
      <w:proofErr w:type="spellStart"/>
      <w:r w:rsidRPr="00097F58">
        <w:rPr>
          <w:rFonts w:ascii="Arial" w:hAnsi="Arial" w:cs="Arial"/>
          <w:sz w:val="20"/>
          <w:szCs w:val="20"/>
          <w:shd w:val="clear" w:color="auto" w:fill="FFFFFF"/>
        </w:rPr>
        <w:t>IntechOpen</w:t>
      </w:r>
      <w:proofErr w:type="spellEnd"/>
      <w:r w:rsidRPr="00097F58">
        <w:rPr>
          <w:rFonts w:ascii="Arial" w:hAnsi="Arial" w:cs="Arial"/>
          <w:sz w:val="20"/>
          <w:szCs w:val="20"/>
          <w:shd w:val="clear" w:color="auto" w:fill="FFFFFF"/>
        </w:rPr>
        <w:t>.</w:t>
      </w:r>
    </w:p>
    <w:p w14:paraId="04B086EA" w14:textId="77777777" w:rsidR="00097F58" w:rsidRPr="00097F58" w:rsidRDefault="00097F58" w:rsidP="00097F58">
      <w:pPr>
        <w:tabs>
          <w:tab w:val="left" w:pos="810"/>
        </w:tabs>
        <w:ind w:left="720" w:right="-7" w:hanging="720"/>
        <w:jc w:val="both"/>
        <w:rPr>
          <w:rFonts w:ascii="Arial" w:eastAsia="Times New Roman" w:hAnsi="Arial" w:cs="Arial"/>
          <w:sz w:val="20"/>
          <w:szCs w:val="20"/>
        </w:rPr>
      </w:pPr>
      <w:proofErr w:type="spellStart"/>
      <w:r w:rsidRPr="00097F58">
        <w:rPr>
          <w:rFonts w:ascii="Arial" w:eastAsia="Times New Roman" w:hAnsi="Arial" w:cs="Arial"/>
          <w:sz w:val="20"/>
          <w:szCs w:val="20"/>
        </w:rPr>
        <w:t>Kanyanya</w:t>
      </w:r>
      <w:proofErr w:type="spellEnd"/>
      <w:r w:rsidRPr="00097F58">
        <w:rPr>
          <w:rFonts w:ascii="Arial" w:eastAsia="Times New Roman" w:hAnsi="Arial" w:cs="Arial"/>
          <w:sz w:val="20"/>
          <w:szCs w:val="20"/>
        </w:rPr>
        <w:t xml:space="preserve">, L. O., Kyalo, D. N., Mulwa, A. S., &amp; Matula, P. D. (2014). Community participation in development projects in Kenya: Analytical review of factors influencing sustainable water projects in </w:t>
      </w:r>
      <w:proofErr w:type="spellStart"/>
      <w:r w:rsidRPr="00097F58">
        <w:rPr>
          <w:rFonts w:ascii="Arial" w:eastAsia="Times New Roman" w:hAnsi="Arial" w:cs="Arial"/>
          <w:sz w:val="20"/>
          <w:szCs w:val="20"/>
        </w:rPr>
        <w:t>Shianda</w:t>
      </w:r>
      <w:proofErr w:type="spellEnd"/>
      <w:r w:rsidRPr="00097F58">
        <w:rPr>
          <w:rFonts w:ascii="Arial" w:eastAsia="Times New Roman" w:hAnsi="Arial" w:cs="Arial"/>
          <w:sz w:val="20"/>
          <w:szCs w:val="20"/>
        </w:rPr>
        <w:t xml:space="preserve"> Division, Kakamega County.</w:t>
      </w:r>
    </w:p>
    <w:p w14:paraId="03348512" w14:textId="77777777" w:rsidR="00097F58" w:rsidRPr="00097F58" w:rsidRDefault="00097F58" w:rsidP="00097F58">
      <w:pPr>
        <w:ind w:left="720" w:right="-7" w:hanging="720"/>
        <w:jc w:val="both"/>
        <w:rPr>
          <w:rFonts w:ascii="Arial" w:hAnsi="Arial" w:cs="Arial"/>
          <w:sz w:val="20"/>
          <w:szCs w:val="20"/>
          <w:shd w:val="clear" w:color="auto" w:fill="FFFFFF"/>
        </w:rPr>
      </w:pPr>
      <w:r w:rsidRPr="00097F58">
        <w:rPr>
          <w:rFonts w:ascii="Arial" w:hAnsi="Arial" w:cs="Arial"/>
          <w:sz w:val="20"/>
          <w:szCs w:val="20"/>
          <w:shd w:val="clear" w:color="auto" w:fill="FFFFFF"/>
        </w:rPr>
        <w:t xml:space="preserve">Kawira, M. J. (2022). Assessment Of Older Persons’ participation In Community Development Activities </w:t>
      </w:r>
      <w:proofErr w:type="gramStart"/>
      <w:r w:rsidRPr="00097F58">
        <w:rPr>
          <w:rFonts w:ascii="Arial" w:hAnsi="Arial" w:cs="Arial"/>
          <w:sz w:val="20"/>
          <w:szCs w:val="20"/>
          <w:shd w:val="clear" w:color="auto" w:fill="FFFFFF"/>
        </w:rPr>
        <w:t>In</w:t>
      </w:r>
      <w:proofErr w:type="gramEnd"/>
      <w:r w:rsidRPr="00097F58">
        <w:rPr>
          <w:rFonts w:ascii="Arial" w:hAnsi="Arial" w:cs="Arial"/>
          <w:sz w:val="20"/>
          <w:szCs w:val="20"/>
          <w:shd w:val="clear" w:color="auto" w:fill="FFFFFF"/>
        </w:rPr>
        <w:t xml:space="preserve"> Tharaka Nithi County, Kenya.</w:t>
      </w:r>
    </w:p>
    <w:p w14:paraId="10E1B0A6" w14:textId="77777777" w:rsidR="00097F58" w:rsidRPr="00097F58" w:rsidRDefault="00097F58" w:rsidP="00097F58">
      <w:pPr>
        <w:ind w:left="720" w:right="-7" w:hanging="720"/>
        <w:jc w:val="both"/>
        <w:rPr>
          <w:rFonts w:ascii="Arial" w:eastAsia="Times New Roman" w:hAnsi="Arial" w:cs="Arial"/>
          <w:sz w:val="20"/>
          <w:szCs w:val="20"/>
        </w:rPr>
      </w:pPr>
      <w:r w:rsidRPr="00097F58">
        <w:rPr>
          <w:rFonts w:ascii="Arial" w:eastAsia="Times New Roman" w:hAnsi="Arial" w:cs="Arial"/>
          <w:sz w:val="20"/>
          <w:szCs w:val="20"/>
        </w:rPr>
        <w:t xml:space="preserve">Lemba, J.K. (2009). Intervention Model for Sustainable Household Food Security in Dry Lands of Kenya; A Case Study of Makueni district. </w:t>
      </w:r>
      <w:r w:rsidRPr="00097F58">
        <w:rPr>
          <w:rFonts w:ascii="Arial" w:eastAsia="Times New Roman" w:hAnsi="Arial" w:cs="Arial"/>
          <w:i/>
          <w:sz w:val="20"/>
          <w:szCs w:val="20"/>
        </w:rPr>
        <w:t xml:space="preserve">Thesis submitted in Fulfillment of the Requirements for the Degree of (PhD) </w:t>
      </w:r>
      <w:r w:rsidRPr="00097F58">
        <w:rPr>
          <w:rFonts w:ascii="Arial" w:eastAsia="Times New Roman" w:hAnsi="Arial" w:cs="Arial"/>
          <w:sz w:val="20"/>
          <w:szCs w:val="20"/>
        </w:rPr>
        <w:t>Ghent University.</w:t>
      </w:r>
    </w:p>
    <w:p w14:paraId="3D42911F" w14:textId="77777777" w:rsidR="00097F58" w:rsidRPr="00097F58" w:rsidRDefault="00097F58" w:rsidP="00097F58">
      <w:pPr>
        <w:ind w:left="720" w:right="-7" w:hanging="720"/>
        <w:jc w:val="both"/>
        <w:rPr>
          <w:rFonts w:ascii="Arial" w:hAnsi="Arial" w:cs="Arial"/>
          <w:sz w:val="20"/>
          <w:szCs w:val="20"/>
          <w:shd w:val="clear" w:color="auto" w:fill="FFFFFF"/>
        </w:rPr>
      </w:pPr>
      <w:proofErr w:type="spellStart"/>
      <w:r w:rsidRPr="00097F58">
        <w:rPr>
          <w:rFonts w:ascii="Arial" w:hAnsi="Arial" w:cs="Arial"/>
          <w:sz w:val="20"/>
          <w:szCs w:val="20"/>
          <w:shd w:val="clear" w:color="auto" w:fill="FFFFFF"/>
        </w:rPr>
        <w:t>Lokuruka</w:t>
      </w:r>
      <w:proofErr w:type="spellEnd"/>
      <w:r w:rsidRPr="00097F58">
        <w:rPr>
          <w:rFonts w:ascii="Arial" w:hAnsi="Arial" w:cs="Arial"/>
          <w:sz w:val="20"/>
          <w:szCs w:val="20"/>
          <w:shd w:val="clear" w:color="auto" w:fill="FFFFFF"/>
        </w:rPr>
        <w:t>, M. (2021). Improving food and nutrition security in Kenya’s arid lands-A mini review. </w:t>
      </w:r>
      <w:r w:rsidRPr="00097F58">
        <w:rPr>
          <w:rFonts w:ascii="Arial" w:hAnsi="Arial" w:cs="Arial"/>
          <w:i/>
          <w:iCs/>
          <w:sz w:val="20"/>
          <w:szCs w:val="20"/>
          <w:shd w:val="clear" w:color="auto" w:fill="FFFFFF"/>
        </w:rPr>
        <w:t>Asian Research Journal of Agriculture</w:t>
      </w:r>
      <w:r w:rsidRPr="00097F58">
        <w:rPr>
          <w:rFonts w:ascii="Arial" w:hAnsi="Arial" w:cs="Arial"/>
          <w:sz w:val="20"/>
          <w:szCs w:val="20"/>
          <w:shd w:val="clear" w:color="auto" w:fill="FFFFFF"/>
        </w:rPr>
        <w:t>, </w:t>
      </w:r>
      <w:r w:rsidRPr="00097F58">
        <w:rPr>
          <w:rFonts w:ascii="Arial" w:hAnsi="Arial" w:cs="Arial"/>
          <w:i/>
          <w:iCs/>
          <w:sz w:val="20"/>
          <w:szCs w:val="20"/>
          <w:shd w:val="clear" w:color="auto" w:fill="FFFFFF"/>
        </w:rPr>
        <w:t>14</w:t>
      </w:r>
      <w:r w:rsidRPr="00097F58">
        <w:rPr>
          <w:rFonts w:ascii="Arial" w:hAnsi="Arial" w:cs="Arial"/>
          <w:sz w:val="20"/>
          <w:szCs w:val="20"/>
          <w:shd w:val="clear" w:color="auto" w:fill="FFFFFF"/>
        </w:rPr>
        <w:t>(3), 45-63.</w:t>
      </w:r>
    </w:p>
    <w:p w14:paraId="3DC62150" w14:textId="77777777" w:rsidR="00097F58" w:rsidRPr="00097F58" w:rsidRDefault="00097F58" w:rsidP="00097F58">
      <w:pPr>
        <w:ind w:left="720" w:right="-7" w:hanging="720"/>
        <w:jc w:val="both"/>
        <w:rPr>
          <w:rFonts w:ascii="Arial" w:hAnsi="Arial" w:cs="Arial"/>
          <w:sz w:val="20"/>
          <w:szCs w:val="20"/>
          <w:shd w:val="clear" w:color="auto" w:fill="FFFFFF"/>
        </w:rPr>
      </w:pPr>
      <w:r w:rsidRPr="00097F58">
        <w:rPr>
          <w:rFonts w:ascii="Arial" w:hAnsi="Arial" w:cs="Arial"/>
          <w:sz w:val="20"/>
          <w:szCs w:val="20"/>
          <w:shd w:val="clear" w:color="auto" w:fill="FFFFFF"/>
        </w:rPr>
        <w:t>Maina, E. G. (2024). </w:t>
      </w:r>
      <w:r w:rsidRPr="00097F58">
        <w:rPr>
          <w:rFonts w:ascii="Arial" w:hAnsi="Arial" w:cs="Arial"/>
          <w:i/>
          <w:iCs/>
          <w:sz w:val="20"/>
          <w:szCs w:val="20"/>
          <w:shd w:val="clear" w:color="auto" w:fill="FFFFFF"/>
        </w:rPr>
        <w:t>Participatory project Planning Approaches and Performance of Food Security Projects in Laikipia County, Kenya</w:t>
      </w:r>
      <w:r w:rsidRPr="00097F58">
        <w:rPr>
          <w:rFonts w:ascii="Arial" w:hAnsi="Arial" w:cs="Arial"/>
          <w:sz w:val="20"/>
          <w:szCs w:val="20"/>
          <w:shd w:val="clear" w:color="auto" w:fill="FFFFFF"/>
        </w:rPr>
        <w:t> (Doctoral dissertation, University of Nairobi).</w:t>
      </w:r>
    </w:p>
    <w:p w14:paraId="74F8C5BD" w14:textId="77777777" w:rsidR="00097F58" w:rsidRPr="00097F58" w:rsidRDefault="00097F58" w:rsidP="00097F58">
      <w:pPr>
        <w:ind w:left="720" w:right="-7" w:hanging="720"/>
        <w:jc w:val="both"/>
        <w:rPr>
          <w:rFonts w:ascii="Arial" w:eastAsia="Times New Roman" w:hAnsi="Arial" w:cs="Arial"/>
          <w:sz w:val="20"/>
          <w:szCs w:val="20"/>
        </w:rPr>
      </w:pPr>
      <w:proofErr w:type="spellStart"/>
      <w:r w:rsidRPr="00097F58">
        <w:rPr>
          <w:rFonts w:ascii="Arial" w:eastAsia="Times New Roman" w:hAnsi="Arial" w:cs="Arial"/>
          <w:sz w:val="20"/>
          <w:szCs w:val="20"/>
        </w:rPr>
        <w:t>Manikutty</w:t>
      </w:r>
      <w:proofErr w:type="spellEnd"/>
      <w:r w:rsidRPr="00097F58">
        <w:rPr>
          <w:rFonts w:ascii="Arial" w:eastAsia="Times New Roman" w:hAnsi="Arial" w:cs="Arial"/>
          <w:sz w:val="20"/>
          <w:szCs w:val="20"/>
        </w:rPr>
        <w:t xml:space="preserve">, S. (2010). CK Prahalad and his work: An assessment. </w:t>
      </w:r>
      <w:proofErr w:type="spellStart"/>
      <w:r w:rsidRPr="00097F58">
        <w:rPr>
          <w:rFonts w:ascii="Arial" w:eastAsia="Times New Roman" w:hAnsi="Arial" w:cs="Arial"/>
          <w:i/>
          <w:sz w:val="20"/>
          <w:szCs w:val="20"/>
        </w:rPr>
        <w:t>Vikalpa</w:t>
      </w:r>
      <w:proofErr w:type="spellEnd"/>
      <w:r w:rsidRPr="00097F58">
        <w:rPr>
          <w:rFonts w:ascii="Arial" w:eastAsia="Times New Roman" w:hAnsi="Arial" w:cs="Arial"/>
          <w:i/>
          <w:sz w:val="20"/>
          <w:szCs w:val="20"/>
        </w:rPr>
        <w:t>: The Journal for Decision Makers</w:t>
      </w:r>
      <w:r w:rsidRPr="00097F58">
        <w:rPr>
          <w:rFonts w:ascii="Arial" w:eastAsia="Times New Roman" w:hAnsi="Arial" w:cs="Arial"/>
          <w:sz w:val="20"/>
          <w:szCs w:val="20"/>
        </w:rPr>
        <w:t>, 35(2), 1-5.</w:t>
      </w:r>
    </w:p>
    <w:p w14:paraId="06C6CF09" w14:textId="77777777" w:rsidR="00097F58" w:rsidRPr="00097F58" w:rsidRDefault="00097F58" w:rsidP="00097F58">
      <w:pPr>
        <w:ind w:left="720" w:right="-7" w:hanging="720"/>
        <w:jc w:val="both"/>
        <w:rPr>
          <w:rFonts w:ascii="Arial" w:hAnsi="Arial" w:cs="Arial"/>
          <w:sz w:val="20"/>
          <w:szCs w:val="20"/>
          <w:shd w:val="clear" w:color="auto" w:fill="FFFFFF"/>
        </w:rPr>
      </w:pPr>
      <w:r w:rsidRPr="00097F58">
        <w:rPr>
          <w:rFonts w:ascii="Arial" w:hAnsi="Arial" w:cs="Arial"/>
          <w:sz w:val="20"/>
          <w:szCs w:val="20"/>
          <w:shd w:val="clear" w:color="auto" w:fill="FFFFFF"/>
        </w:rPr>
        <w:t xml:space="preserve">Mburu, S. T., </w:t>
      </w:r>
      <w:proofErr w:type="spellStart"/>
      <w:r w:rsidRPr="00097F58">
        <w:rPr>
          <w:rFonts w:ascii="Arial" w:hAnsi="Arial" w:cs="Arial"/>
          <w:sz w:val="20"/>
          <w:szCs w:val="20"/>
          <w:shd w:val="clear" w:color="auto" w:fill="FFFFFF"/>
        </w:rPr>
        <w:t>Wanyona</w:t>
      </w:r>
      <w:proofErr w:type="spellEnd"/>
      <w:r w:rsidRPr="00097F58">
        <w:rPr>
          <w:rFonts w:ascii="Arial" w:hAnsi="Arial" w:cs="Arial"/>
          <w:sz w:val="20"/>
          <w:szCs w:val="20"/>
          <w:shd w:val="clear" w:color="auto" w:fill="FFFFFF"/>
        </w:rPr>
        <w:t>, G., &amp; Abednego, G. O. (2025). The Effect of Public Participation on Implementation of Development Projects in Lamu County, Kenya. </w:t>
      </w:r>
      <w:r w:rsidRPr="00097F58">
        <w:rPr>
          <w:rFonts w:ascii="Arial" w:hAnsi="Arial" w:cs="Arial"/>
          <w:i/>
          <w:iCs/>
          <w:sz w:val="20"/>
          <w:szCs w:val="20"/>
          <w:shd w:val="clear" w:color="auto" w:fill="FFFFFF"/>
        </w:rPr>
        <w:t>International Journal of Geopolitics and Governance</w:t>
      </w:r>
      <w:r w:rsidRPr="00097F58">
        <w:rPr>
          <w:rFonts w:ascii="Arial" w:hAnsi="Arial" w:cs="Arial"/>
          <w:sz w:val="20"/>
          <w:szCs w:val="20"/>
          <w:shd w:val="clear" w:color="auto" w:fill="FFFFFF"/>
        </w:rPr>
        <w:t>, </w:t>
      </w:r>
      <w:r w:rsidRPr="00097F58">
        <w:rPr>
          <w:rFonts w:ascii="Arial" w:hAnsi="Arial" w:cs="Arial"/>
          <w:i/>
          <w:iCs/>
          <w:sz w:val="20"/>
          <w:szCs w:val="20"/>
          <w:shd w:val="clear" w:color="auto" w:fill="FFFFFF"/>
        </w:rPr>
        <w:t>4</w:t>
      </w:r>
      <w:r w:rsidRPr="00097F58">
        <w:rPr>
          <w:rFonts w:ascii="Arial" w:hAnsi="Arial" w:cs="Arial"/>
          <w:sz w:val="20"/>
          <w:szCs w:val="20"/>
          <w:shd w:val="clear" w:color="auto" w:fill="FFFFFF"/>
        </w:rPr>
        <w:t xml:space="preserve">(1), 12-23. </w:t>
      </w:r>
    </w:p>
    <w:p w14:paraId="14014AFD" w14:textId="77777777" w:rsidR="00097F58" w:rsidRPr="00097F58" w:rsidRDefault="00097F58" w:rsidP="00097F58">
      <w:pPr>
        <w:ind w:left="720" w:right="-7" w:hanging="720"/>
        <w:jc w:val="both"/>
        <w:rPr>
          <w:rFonts w:ascii="Arial" w:hAnsi="Arial" w:cs="Arial"/>
          <w:sz w:val="20"/>
          <w:szCs w:val="20"/>
          <w:shd w:val="clear" w:color="auto" w:fill="FFFFFF"/>
        </w:rPr>
      </w:pPr>
      <w:proofErr w:type="spellStart"/>
      <w:r w:rsidRPr="00097F58">
        <w:rPr>
          <w:rFonts w:ascii="Arial" w:hAnsi="Arial" w:cs="Arial"/>
          <w:sz w:val="20"/>
          <w:szCs w:val="20"/>
          <w:shd w:val="clear" w:color="auto" w:fill="FFFFFF"/>
        </w:rPr>
        <w:t>Muchelule</w:t>
      </w:r>
      <w:proofErr w:type="spellEnd"/>
      <w:r w:rsidRPr="00097F58">
        <w:rPr>
          <w:rFonts w:ascii="Arial" w:hAnsi="Arial" w:cs="Arial"/>
          <w:sz w:val="20"/>
          <w:szCs w:val="20"/>
          <w:shd w:val="clear" w:color="auto" w:fill="FFFFFF"/>
        </w:rPr>
        <w:t>, Y. W. (2018). </w:t>
      </w:r>
      <w:r w:rsidRPr="00097F58">
        <w:rPr>
          <w:rFonts w:ascii="Arial" w:hAnsi="Arial" w:cs="Arial"/>
          <w:i/>
          <w:iCs/>
          <w:sz w:val="20"/>
          <w:szCs w:val="20"/>
          <w:shd w:val="clear" w:color="auto" w:fill="FFFFFF"/>
        </w:rPr>
        <w:t>Influence of monitoring practices on projects performance of Kenya state corporations</w:t>
      </w:r>
      <w:r w:rsidRPr="00097F58">
        <w:rPr>
          <w:rFonts w:ascii="Arial" w:hAnsi="Arial" w:cs="Arial"/>
          <w:sz w:val="20"/>
          <w:szCs w:val="20"/>
          <w:shd w:val="clear" w:color="auto" w:fill="FFFFFF"/>
        </w:rPr>
        <w:t> (Doctoral dissertation, JKUAT-COHRED).</w:t>
      </w:r>
    </w:p>
    <w:p w14:paraId="10A680AA" w14:textId="77777777" w:rsidR="00097F58" w:rsidRPr="00097F58" w:rsidRDefault="00097F58" w:rsidP="00097F58">
      <w:pPr>
        <w:tabs>
          <w:tab w:val="left" w:pos="810"/>
        </w:tabs>
        <w:ind w:left="720" w:right="-7" w:hanging="720"/>
        <w:jc w:val="both"/>
        <w:rPr>
          <w:rFonts w:ascii="Arial" w:eastAsia="Times New Roman" w:hAnsi="Arial" w:cs="Arial"/>
          <w:sz w:val="20"/>
          <w:szCs w:val="20"/>
        </w:rPr>
      </w:pPr>
      <w:r w:rsidRPr="00097F58">
        <w:rPr>
          <w:rFonts w:ascii="Arial" w:eastAsia="Times New Roman" w:hAnsi="Arial" w:cs="Arial"/>
          <w:sz w:val="20"/>
          <w:szCs w:val="20"/>
        </w:rPr>
        <w:t xml:space="preserve">Mwangi, M. W. (2014). Determinants Of Sustainability </w:t>
      </w:r>
      <w:proofErr w:type="gramStart"/>
      <w:r w:rsidRPr="00097F58">
        <w:rPr>
          <w:rFonts w:ascii="Arial" w:eastAsia="Times New Roman" w:hAnsi="Arial" w:cs="Arial"/>
          <w:sz w:val="20"/>
          <w:szCs w:val="20"/>
        </w:rPr>
        <w:t>Of</w:t>
      </w:r>
      <w:proofErr w:type="gramEnd"/>
      <w:r w:rsidRPr="00097F58">
        <w:rPr>
          <w:rFonts w:ascii="Arial" w:eastAsia="Times New Roman" w:hAnsi="Arial" w:cs="Arial"/>
          <w:sz w:val="20"/>
          <w:szCs w:val="20"/>
        </w:rPr>
        <w:t xml:space="preserve"> Community </w:t>
      </w:r>
      <w:proofErr w:type="spellStart"/>
      <w:r w:rsidRPr="00097F58">
        <w:rPr>
          <w:rFonts w:ascii="Arial" w:eastAsia="Times New Roman" w:hAnsi="Arial" w:cs="Arial"/>
          <w:sz w:val="20"/>
          <w:szCs w:val="20"/>
        </w:rPr>
        <w:t>Waterprojects</w:t>
      </w:r>
      <w:proofErr w:type="spellEnd"/>
      <w:r w:rsidRPr="00097F58">
        <w:rPr>
          <w:rFonts w:ascii="Arial" w:eastAsia="Times New Roman" w:hAnsi="Arial" w:cs="Arial"/>
          <w:sz w:val="20"/>
          <w:szCs w:val="20"/>
        </w:rPr>
        <w:t xml:space="preserve"> </w:t>
      </w:r>
      <w:proofErr w:type="gramStart"/>
      <w:r w:rsidRPr="00097F58">
        <w:rPr>
          <w:rFonts w:ascii="Arial" w:eastAsia="Times New Roman" w:hAnsi="Arial" w:cs="Arial"/>
          <w:sz w:val="20"/>
          <w:szCs w:val="20"/>
        </w:rPr>
        <w:t>In</w:t>
      </w:r>
      <w:proofErr w:type="gramEnd"/>
      <w:r w:rsidRPr="00097F58">
        <w:rPr>
          <w:rFonts w:ascii="Arial" w:eastAsia="Times New Roman" w:hAnsi="Arial" w:cs="Arial"/>
          <w:sz w:val="20"/>
          <w:szCs w:val="20"/>
        </w:rPr>
        <w:t xml:space="preserve"> </w:t>
      </w:r>
      <w:proofErr w:type="spellStart"/>
      <w:r w:rsidRPr="00097F58">
        <w:rPr>
          <w:rFonts w:ascii="Arial" w:eastAsia="Times New Roman" w:hAnsi="Arial" w:cs="Arial"/>
          <w:sz w:val="20"/>
          <w:szCs w:val="20"/>
        </w:rPr>
        <w:t>Kieni</w:t>
      </w:r>
      <w:proofErr w:type="spellEnd"/>
      <w:r w:rsidRPr="00097F58">
        <w:rPr>
          <w:rFonts w:ascii="Arial" w:eastAsia="Times New Roman" w:hAnsi="Arial" w:cs="Arial"/>
          <w:sz w:val="20"/>
          <w:szCs w:val="20"/>
        </w:rPr>
        <w:t xml:space="preserve"> East District, Nyeri County.</w:t>
      </w:r>
    </w:p>
    <w:p w14:paraId="5EA2A870" w14:textId="77777777" w:rsidR="00097F58" w:rsidRPr="00097F58" w:rsidRDefault="00097F58" w:rsidP="00097F58">
      <w:pPr>
        <w:ind w:left="720" w:right="-7" w:hanging="720"/>
        <w:jc w:val="both"/>
        <w:rPr>
          <w:rFonts w:ascii="Arial" w:eastAsia="Times New Roman" w:hAnsi="Arial" w:cs="Arial"/>
          <w:sz w:val="20"/>
          <w:szCs w:val="20"/>
        </w:rPr>
      </w:pPr>
      <w:r w:rsidRPr="00097F58">
        <w:rPr>
          <w:rFonts w:ascii="Arial" w:eastAsia="Times New Roman" w:hAnsi="Arial" w:cs="Arial"/>
          <w:sz w:val="20"/>
          <w:szCs w:val="20"/>
        </w:rPr>
        <w:t xml:space="preserve">Okafor. E.E., &amp; </w:t>
      </w:r>
      <w:proofErr w:type="spellStart"/>
      <w:proofErr w:type="gramStart"/>
      <w:r w:rsidRPr="00097F58">
        <w:rPr>
          <w:rFonts w:ascii="Arial" w:eastAsia="Times New Roman" w:hAnsi="Arial" w:cs="Arial"/>
          <w:sz w:val="20"/>
          <w:szCs w:val="20"/>
        </w:rPr>
        <w:t>Abdulazeez,Y</w:t>
      </w:r>
      <w:proofErr w:type="spellEnd"/>
      <w:r w:rsidRPr="00097F58">
        <w:rPr>
          <w:rFonts w:ascii="Arial" w:eastAsia="Times New Roman" w:hAnsi="Arial" w:cs="Arial"/>
          <w:sz w:val="20"/>
          <w:szCs w:val="20"/>
        </w:rPr>
        <w:t>.</w:t>
      </w:r>
      <w:proofErr w:type="gramEnd"/>
      <w:r w:rsidRPr="00097F58">
        <w:rPr>
          <w:rFonts w:ascii="Arial" w:eastAsia="Times New Roman" w:hAnsi="Arial" w:cs="Arial"/>
          <w:sz w:val="20"/>
          <w:szCs w:val="20"/>
        </w:rPr>
        <w:t>, (2007). Gender-Sensitive Projects for Sustainable Development in Nigeria:</w:t>
      </w:r>
      <w:r w:rsidRPr="00097F58">
        <w:rPr>
          <w:rFonts w:ascii="Arial" w:eastAsia="Times New Roman" w:hAnsi="Arial" w:cs="Arial"/>
          <w:i/>
          <w:sz w:val="20"/>
          <w:szCs w:val="20"/>
        </w:rPr>
        <w:t xml:space="preserve"> A Critical Assessment. J. Soc. Sci</w:t>
      </w:r>
      <w:r w:rsidRPr="00097F58">
        <w:rPr>
          <w:rFonts w:ascii="Arial" w:eastAsia="Times New Roman" w:hAnsi="Arial" w:cs="Arial"/>
          <w:sz w:val="20"/>
          <w:szCs w:val="20"/>
        </w:rPr>
        <w:t>., 15(3): 235-248.</w:t>
      </w:r>
    </w:p>
    <w:p w14:paraId="2124B0BF" w14:textId="77777777" w:rsidR="00097F58" w:rsidRPr="00097F58" w:rsidRDefault="00097F58" w:rsidP="00097F58">
      <w:pPr>
        <w:tabs>
          <w:tab w:val="left" w:pos="810"/>
        </w:tabs>
        <w:ind w:left="720" w:right="-7" w:hanging="720"/>
        <w:jc w:val="both"/>
        <w:rPr>
          <w:rFonts w:ascii="Arial" w:eastAsia="Times New Roman" w:hAnsi="Arial" w:cs="Arial"/>
          <w:sz w:val="20"/>
          <w:szCs w:val="20"/>
        </w:rPr>
      </w:pPr>
      <w:r w:rsidRPr="00097F58">
        <w:rPr>
          <w:rFonts w:ascii="Arial" w:eastAsia="Times New Roman" w:hAnsi="Arial" w:cs="Arial"/>
          <w:sz w:val="20"/>
          <w:szCs w:val="20"/>
        </w:rPr>
        <w:t>Olukotun, G. A. (2008). Achieving project sustainability through community participation. Journal of Social Sciences, 17(1), 21-29.</w:t>
      </w:r>
    </w:p>
    <w:p w14:paraId="0C1170CC" w14:textId="68D9E036" w:rsidR="00097F58" w:rsidRPr="00097F58" w:rsidRDefault="00097F58" w:rsidP="00991D03">
      <w:pPr>
        <w:ind w:left="720" w:right="-7" w:hanging="720"/>
        <w:jc w:val="both"/>
        <w:rPr>
          <w:rFonts w:ascii="Arial" w:hAnsi="Arial" w:cs="Arial"/>
          <w:sz w:val="20"/>
          <w:szCs w:val="20"/>
        </w:rPr>
      </w:pPr>
      <w:proofErr w:type="spellStart"/>
      <w:r w:rsidRPr="00097F58">
        <w:rPr>
          <w:rFonts w:ascii="Arial" w:hAnsi="Arial" w:cs="Arial"/>
          <w:sz w:val="20"/>
          <w:szCs w:val="20"/>
          <w:shd w:val="clear" w:color="auto" w:fill="FFFFFF"/>
        </w:rPr>
        <w:t>Orieno</w:t>
      </w:r>
      <w:proofErr w:type="spellEnd"/>
      <w:r w:rsidRPr="00097F58">
        <w:rPr>
          <w:rFonts w:ascii="Arial" w:hAnsi="Arial" w:cs="Arial"/>
          <w:sz w:val="20"/>
          <w:szCs w:val="20"/>
          <w:shd w:val="clear" w:color="auto" w:fill="FFFFFF"/>
        </w:rPr>
        <w:t xml:space="preserve">, O. H., Ndubuisi, N. L., Eyo-Udo, N. L., </w:t>
      </w:r>
      <w:proofErr w:type="spellStart"/>
      <w:r w:rsidRPr="00097F58">
        <w:rPr>
          <w:rFonts w:ascii="Arial" w:hAnsi="Arial" w:cs="Arial"/>
          <w:sz w:val="20"/>
          <w:szCs w:val="20"/>
          <w:shd w:val="clear" w:color="auto" w:fill="FFFFFF"/>
        </w:rPr>
        <w:t>Ilojianya</w:t>
      </w:r>
      <w:proofErr w:type="spellEnd"/>
      <w:r w:rsidRPr="00097F58">
        <w:rPr>
          <w:rFonts w:ascii="Arial" w:hAnsi="Arial" w:cs="Arial"/>
          <w:sz w:val="20"/>
          <w:szCs w:val="20"/>
          <w:shd w:val="clear" w:color="auto" w:fill="FFFFFF"/>
        </w:rPr>
        <w:t>, V. I., &amp; Biu, P. W. (2024). Sustainability in project management: A comprehensive review. </w:t>
      </w:r>
      <w:r w:rsidRPr="00097F58">
        <w:rPr>
          <w:rFonts w:ascii="Arial" w:hAnsi="Arial" w:cs="Arial"/>
          <w:i/>
          <w:iCs/>
          <w:sz w:val="20"/>
          <w:szCs w:val="20"/>
          <w:shd w:val="clear" w:color="auto" w:fill="FFFFFF"/>
        </w:rPr>
        <w:t xml:space="preserve">World Journal of Advanced Research and </w:t>
      </w:r>
    </w:p>
    <w:p w14:paraId="5265AB8A" w14:textId="77777777" w:rsidR="00097F58" w:rsidRPr="00097F58" w:rsidRDefault="00097F58" w:rsidP="00097F58">
      <w:pPr>
        <w:ind w:left="720" w:right="-7" w:hanging="720"/>
        <w:jc w:val="both"/>
        <w:rPr>
          <w:rFonts w:ascii="Arial" w:eastAsia="Times New Roman" w:hAnsi="Arial" w:cs="Arial"/>
          <w:i/>
          <w:sz w:val="20"/>
          <w:szCs w:val="20"/>
        </w:rPr>
      </w:pPr>
      <w:r w:rsidRPr="00097F58">
        <w:rPr>
          <w:rFonts w:ascii="Arial" w:hAnsi="Arial" w:cs="Arial"/>
          <w:sz w:val="20"/>
          <w:szCs w:val="20"/>
          <w:shd w:val="clear" w:color="auto" w:fill="FFFFFF"/>
        </w:rPr>
        <w:t xml:space="preserve">Shokouhi, M., &amp; </w:t>
      </w:r>
      <w:proofErr w:type="spellStart"/>
      <w:r w:rsidRPr="00097F58">
        <w:rPr>
          <w:rFonts w:ascii="Arial" w:hAnsi="Arial" w:cs="Arial"/>
          <w:sz w:val="20"/>
          <w:szCs w:val="20"/>
          <w:shd w:val="clear" w:color="auto" w:fill="FFFFFF"/>
        </w:rPr>
        <w:t>Bachari</w:t>
      </w:r>
      <w:proofErr w:type="spellEnd"/>
      <w:r w:rsidRPr="00097F58">
        <w:rPr>
          <w:rFonts w:ascii="Arial" w:hAnsi="Arial" w:cs="Arial"/>
          <w:sz w:val="20"/>
          <w:szCs w:val="20"/>
          <w:shd w:val="clear" w:color="auto" w:fill="FFFFFF"/>
        </w:rPr>
        <w:t>, M. S. (2025). An overview of the aspects of sustainability in project management. </w:t>
      </w:r>
      <w:r w:rsidRPr="00097F58">
        <w:rPr>
          <w:rFonts w:ascii="Arial" w:hAnsi="Arial" w:cs="Arial"/>
          <w:i/>
          <w:iCs/>
          <w:sz w:val="20"/>
          <w:szCs w:val="20"/>
          <w:shd w:val="clear" w:color="auto" w:fill="FFFFFF"/>
        </w:rPr>
        <w:t>Progress in Engineering Science</w:t>
      </w:r>
      <w:r w:rsidRPr="00097F58">
        <w:rPr>
          <w:rFonts w:ascii="Arial" w:hAnsi="Arial" w:cs="Arial"/>
          <w:sz w:val="20"/>
          <w:szCs w:val="20"/>
          <w:shd w:val="clear" w:color="auto" w:fill="FFFFFF"/>
        </w:rPr>
        <w:t>, </w:t>
      </w:r>
      <w:r w:rsidRPr="00097F58">
        <w:rPr>
          <w:rFonts w:ascii="Arial" w:hAnsi="Arial" w:cs="Arial"/>
          <w:i/>
          <w:iCs/>
          <w:sz w:val="20"/>
          <w:szCs w:val="20"/>
          <w:shd w:val="clear" w:color="auto" w:fill="FFFFFF"/>
        </w:rPr>
        <w:t>2</w:t>
      </w:r>
      <w:r w:rsidRPr="00097F58">
        <w:rPr>
          <w:rFonts w:ascii="Arial" w:hAnsi="Arial" w:cs="Arial"/>
          <w:sz w:val="20"/>
          <w:szCs w:val="20"/>
          <w:shd w:val="clear" w:color="auto" w:fill="FFFFFF"/>
        </w:rPr>
        <w:t>(1), 100048.</w:t>
      </w:r>
    </w:p>
    <w:p w14:paraId="2172A939" w14:textId="77777777" w:rsidR="00097F58" w:rsidRPr="00097F58" w:rsidRDefault="00097F58" w:rsidP="00097F58">
      <w:pPr>
        <w:ind w:left="720" w:right="-7" w:hanging="720"/>
        <w:jc w:val="both"/>
        <w:rPr>
          <w:rFonts w:ascii="Arial" w:eastAsia="Times New Roman" w:hAnsi="Arial" w:cs="Arial"/>
          <w:sz w:val="20"/>
          <w:szCs w:val="20"/>
        </w:rPr>
      </w:pPr>
      <w:r w:rsidRPr="00097F58">
        <w:rPr>
          <w:rFonts w:ascii="Arial" w:eastAsia="Times New Roman" w:hAnsi="Arial" w:cs="Arial"/>
          <w:sz w:val="20"/>
          <w:szCs w:val="20"/>
        </w:rPr>
        <w:t>Shore, B. (2005). Failure rates in global IS projects and the leadership challenge.</w:t>
      </w:r>
      <w:r w:rsidRPr="00097F58">
        <w:rPr>
          <w:rFonts w:ascii="Arial" w:eastAsia="Times New Roman" w:hAnsi="Arial" w:cs="Arial"/>
          <w:i/>
          <w:sz w:val="20"/>
          <w:szCs w:val="20"/>
        </w:rPr>
        <w:t xml:space="preserve"> Journal of Global Information Technology Management,</w:t>
      </w:r>
      <w:r w:rsidRPr="00097F58">
        <w:rPr>
          <w:rFonts w:ascii="Arial" w:eastAsia="Times New Roman" w:hAnsi="Arial" w:cs="Arial"/>
          <w:sz w:val="20"/>
          <w:szCs w:val="20"/>
        </w:rPr>
        <w:t>8(3).</w:t>
      </w:r>
    </w:p>
    <w:p w14:paraId="46D2AC40" w14:textId="77777777" w:rsidR="00097F58" w:rsidRPr="00097F58" w:rsidRDefault="00097F58" w:rsidP="00097F58">
      <w:pPr>
        <w:ind w:left="720" w:right="-7" w:hanging="720"/>
        <w:jc w:val="both"/>
        <w:rPr>
          <w:rFonts w:ascii="Arial" w:hAnsi="Arial" w:cs="Arial"/>
          <w:sz w:val="20"/>
          <w:szCs w:val="20"/>
          <w:shd w:val="clear" w:color="auto" w:fill="FFFFFF"/>
        </w:rPr>
      </w:pPr>
      <w:r w:rsidRPr="00097F58">
        <w:rPr>
          <w:rFonts w:ascii="Arial" w:hAnsi="Arial" w:cs="Arial"/>
          <w:sz w:val="20"/>
          <w:szCs w:val="20"/>
          <w:shd w:val="clear" w:color="auto" w:fill="FFFFFF"/>
        </w:rPr>
        <w:t>Soares, I., Fernandes, G., &amp; Santos, J. M. (2024). Sustainability in project management practices. </w:t>
      </w:r>
      <w:r w:rsidRPr="00097F58">
        <w:rPr>
          <w:rFonts w:ascii="Arial" w:hAnsi="Arial" w:cs="Arial"/>
          <w:i/>
          <w:iCs/>
          <w:sz w:val="20"/>
          <w:szCs w:val="20"/>
          <w:shd w:val="clear" w:color="auto" w:fill="FFFFFF"/>
        </w:rPr>
        <w:t>Sustainability</w:t>
      </w:r>
      <w:r w:rsidRPr="00097F58">
        <w:rPr>
          <w:rFonts w:ascii="Arial" w:hAnsi="Arial" w:cs="Arial"/>
          <w:sz w:val="20"/>
          <w:szCs w:val="20"/>
          <w:shd w:val="clear" w:color="auto" w:fill="FFFFFF"/>
        </w:rPr>
        <w:t>, </w:t>
      </w:r>
      <w:r w:rsidRPr="00097F58">
        <w:rPr>
          <w:rFonts w:ascii="Arial" w:hAnsi="Arial" w:cs="Arial"/>
          <w:i/>
          <w:iCs/>
          <w:sz w:val="20"/>
          <w:szCs w:val="20"/>
          <w:shd w:val="clear" w:color="auto" w:fill="FFFFFF"/>
        </w:rPr>
        <w:t>16</w:t>
      </w:r>
      <w:r w:rsidRPr="00097F58">
        <w:rPr>
          <w:rFonts w:ascii="Arial" w:hAnsi="Arial" w:cs="Arial"/>
          <w:sz w:val="20"/>
          <w:szCs w:val="20"/>
          <w:shd w:val="clear" w:color="auto" w:fill="FFFFFF"/>
        </w:rPr>
        <w:t>(10), 4275.</w:t>
      </w:r>
    </w:p>
    <w:bookmarkEnd w:id="85"/>
    <w:bookmarkEnd w:id="86"/>
    <w:bookmarkEnd w:id="87"/>
    <w:p w14:paraId="10E9249F" w14:textId="59C9E846" w:rsidR="001D7176" w:rsidRPr="00097F58" w:rsidRDefault="001D7176" w:rsidP="00097F58">
      <w:pPr>
        <w:ind w:left="720" w:right="-7" w:hanging="720"/>
        <w:jc w:val="both"/>
        <w:rPr>
          <w:rFonts w:ascii="Arial" w:eastAsia="Times New Roman" w:hAnsi="Arial" w:cs="Arial"/>
          <w:i/>
          <w:sz w:val="20"/>
          <w:szCs w:val="20"/>
        </w:rPr>
      </w:pPr>
    </w:p>
    <w:sectPr w:rsidR="001D7176" w:rsidRPr="00097F5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29BCA" w14:textId="77777777" w:rsidR="00C53462" w:rsidRDefault="00C53462" w:rsidP="0086560B">
      <w:r>
        <w:separator/>
      </w:r>
    </w:p>
  </w:endnote>
  <w:endnote w:type="continuationSeparator" w:id="0">
    <w:p w14:paraId="0EBCE797" w14:textId="77777777" w:rsidR="00C53462" w:rsidRDefault="00C53462" w:rsidP="0086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B49C2" w14:textId="77777777" w:rsidR="004607BC" w:rsidRDefault="00460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816664"/>
      <w:docPartObj>
        <w:docPartGallery w:val="Page Numbers (Bottom of Page)"/>
        <w:docPartUnique/>
      </w:docPartObj>
    </w:sdtPr>
    <w:sdtEndPr>
      <w:rPr>
        <w:noProof/>
      </w:rPr>
    </w:sdtEndPr>
    <w:sdtContent>
      <w:p w14:paraId="131835A5" w14:textId="2FD27443" w:rsidR="00FF0CB5" w:rsidRDefault="00FF0CB5">
        <w:pPr>
          <w:pStyle w:val="Footer"/>
          <w:jc w:val="right"/>
        </w:pPr>
        <w:r>
          <w:fldChar w:fldCharType="begin"/>
        </w:r>
        <w:r>
          <w:instrText xml:space="preserve"> PAGE   \* MERGEFORMAT </w:instrText>
        </w:r>
        <w:r>
          <w:fldChar w:fldCharType="separate"/>
        </w:r>
        <w:r w:rsidR="007E7B08">
          <w:rPr>
            <w:noProof/>
          </w:rPr>
          <w:t>6</w:t>
        </w:r>
        <w:r>
          <w:rPr>
            <w:noProof/>
          </w:rPr>
          <w:fldChar w:fldCharType="end"/>
        </w:r>
      </w:p>
    </w:sdtContent>
  </w:sdt>
  <w:p w14:paraId="76B57127" w14:textId="77777777" w:rsidR="00FF0CB5" w:rsidRDefault="00FF0C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E2869" w14:textId="77777777" w:rsidR="004607BC" w:rsidRDefault="00460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D1DC5" w14:textId="77777777" w:rsidR="00C53462" w:rsidRDefault="00C53462" w:rsidP="0086560B">
      <w:r>
        <w:separator/>
      </w:r>
    </w:p>
  </w:footnote>
  <w:footnote w:type="continuationSeparator" w:id="0">
    <w:p w14:paraId="3488CB72" w14:textId="77777777" w:rsidR="00C53462" w:rsidRDefault="00C53462" w:rsidP="00865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98744" w14:textId="059214A3" w:rsidR="004607BC" w:rsidRDefault="004607BC">
    <w:pPr>
      <w:pStyle w:val="Header"/>
    </w:pPr>
    <w:r>
      <w:rPr>
        <w:noProof/>
      </w:rPr>
      <w:pict w14:anchorId="4F6C3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9068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0B540" w14:textId="287238F4" w:rsidR="004607BC" w:rsidRDefault="004607BC">
    <w:pPr>
      <w:pStyle w:val="Header"/>
    </w:pPr>
    <w:r>
      <w:rPr>
        <w:noProof/>
      </w:rPr>
      <w:pict w14:anchorId="617389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9068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C649D" w14:textId="31EE5898" w:rsidR="004607BC" w:rsidRDefault="004607BC">
    <w:pPr>
      <w:pStyle w:val="Header"/>
    </w:pPr>
    <w:r>
      <w:rPr>
        <w:noProof/>
      </w:rPr>
      <w:pict w14:anchorId="3101ED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9068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175"/>
    <w:multiLevelType w:val="hybridMultilevel"/>
    <w:tmpl w:val="8ECA775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D22D5F"/>
    <w:multiLevelType w:val="hybridMultilevel"/>
    <w:tmpl w:val="94225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F66BF8"/>
    <w:multiLevelType w:val="hybridMultilevel"/>
    <w:tmpl w:val="A4782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E3566E"/>
    <w:multiLevelType w:val="hybridMultilevel"/>
    <w:tmpl w:val="EADEEC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8F4788E"/>
    <w:multiLevelType w:val="hybridMultilevel"/>
    <w:tmpl w:val="4E8A6F1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EF161E"/>
    <w:multiLevelType w:val="hybridMultilevel"/>
    <w:tmpl w:val="86EECDA6"/>
    <w:lvl w:ilvl="0" w:tplc="0809001B">
      <w:start w:val="1"/>
      <w:numFmt w:val="lowerRoman"/>
      <w:lvlText w:val="%1."/>
      <w:lvlJc w:val="righ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B057445"/>
    <w:multiLevelType w:val="hybridMultilevel"/>
    <w:tmpl w:val="97FE8B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5EC3A01"/>
    <w:multiLevelType w:val="hybridMultilevel"/>
    <w:tmpl w:val="0A6642A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7EC7B79"/>
    <w:multiLevelType w:val="multilevel"/>
    <w:tmpl w:val="4B9E8054"/>
    <w:lvl w:ilvl="0">
      <w:start w:val="1"/>
      <w:numFmt w:val="lowerRoman"/>
      <w:lvlText w:val="%1."/>
      <w:lvlJc w:val="right"/>
      <w:pPr>
        <w:ind w:left="720" w:hanging="360"/>
      </w:pPr>
    </w:lvl>
    <w:lvl w:ilvl="1">
      <w:numFmt w:val="decimal"/>
      <w:isLgl/>
      <w:lvlText w:val="%1.%2."/>
      <w:lvlJc w:val="left"/>
      <w:pPr>
        <w:ind w:left="4020" w:hanging="420"/>
      </w:pPr>
      <w:rPr>
        <w:rFonts w:cs="Times New Roman"/>
      </w:rPr>
    </w:lvl>
    <w:lvl w:ilvl="2">
      <w:start w:val="1"/>
      <w:numFmt w:val="decimal"/>
      <w:isLgl/>
      <w:lvlText w:val="%1.%2.%3."/>
      <w:lvlJc w:val="left"/>
      <w:pPr>
        <w:ind w:left="7560" w:hanging="720"/>
      </w:pPr>
      <w:rPr>
        <w:rFonts w:cs="Times New Roman"/>
      </w:rPr>
    </w:lvl>
    <w:lvl w:ilvl="3">
      <w:start w:val="1"/>
      <w:numFmt w:val="decimal"/>
      <w:isLgl/>
      <w:lvlText w:val="%1.%2.%3.%4."/>
      <w:lvlJc w:val="left"/>
      <w:pPr>
        <w:ind w:left="10800" w:hanging="720"/>
      </w:pPr>
      <w:rPr>
        <w:rFonts w:cs="Times New Roman"/>
      </w:rPr>
    </w:lvl>
    <w:lvl w:ilvl="4">
      <w:start w:val="1"/>
      <w:numFmt w:val="decimal"/>
      <w:isLgl/>
      <w:lvlText w:val="%1.%2.%3.%4.%5."/>
      <w:lvlJc w:val="left"/>
      <w:pPr>
        <w:ind w:left="14400" w:hanging="1080"/>
      </w:pPr>
      <w:rPr>
        <w:rFonts w:cs="Times New Roman"/>
      </w:rPr>
    </w:lvl>
    <w:lvl w:ilvl="5">
      <w:start w:val="1"/>
      <w:numFmt w:val="decimal"/>
      <w:isLgl/>
      <w:lvlText w:val="%1.%2.%3.%4.%5.%6."/>
      <w:lvlJc w:val="left"/>
      <w:pPr>
        <w:ind w:left="17640" w:hanging="1080"/>
      </w:pPr>
      <w:rPr>
        <w:rFonts w:cs="Times New Roman"/>
      </w:rPr>
    </w:lvl>
    <w:lvl w:ilvl="6">
      <w:start w:val="1"/>
      <w:numFmt w:val="decimal"/>
      <w:isLgl/>
      <w:lvlText w:val="%1.%2.%3.%4.%5.%6.%7."/>
      <w:lvlJc w:val="left"/>
      <w:pPr>
        <w:ind w:left="21240" w:hanging="1440"/>
      </w:pPr>
      <w:rPr>
        <w:rFonts w:cs="Times New Roman"/>
      </w:rPr>
    </w:lvl>
    <w:lvl w:ilvl="7">
      <w:start w:val="1"/>
      <w:numFmt w:val="decimal"/>
      <w:isLgl/>
      <w:lvlText w:val="%1.%2.%3.%4.%5.%6.%7.%8."/>
      <w:lvlJc w:val="left"/>
      <w:pPr>
        <w:ind w:left="24480" w:hanging="1440"/>
      </w:pPr>
      <w:rPr>
        <w:rFonts w:cs="Times New Roman"/>
      </w:rPr>
    </w:lvl>
    <w:lvl w:ilvl="8">
      <w:start w:val="1"/>
      <w:numFmt w:val="decimal"/>
      <w:isLgl/>
      <w:lvlText w:val="%1.%2.%3.%4.%5.%6.%7.%8.%9."/>
      <w:lvlJc w:val="left"/>
      <w:pPr>
        <w:ind w:left="28080" w:hanging="1800"/>
      </w:pPr>
      <w:rPr>
        <w:rFonts w:cs="Times New Roman"/>
      </w:rPr>
    </w:lvl>
  </w:abstractNum>
  <w:abstractNum w:abstractNumId="9" w15:restartNumberingAfterBreak="0">
    <w:nsid w:val="55D04EE5"/>
    <w:multiLevelType w:val="hybridMultilevel"/>
    <w:tmpl w:val="E74CF09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E227067"/>
    <w:multiLevelType w:val="hybridMultilevel"/>
    <w:tmpl w:val="CF00ADD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0566FD9"/>
    <w:multiLevelType w:val="hybridMultilevel"/>
    <w:tmpl w:val="E564ECCC"/>
    <w:lvl w:ilvl="0" w:tplc="0409000F">
      <w:start w:val="1"/>
      <w:numFmt w:val="decimal"/>
      <w:lvlText w:val="%1."/>
      <w:lvlJc w:val="left"/>
      <w:pPr>
        <w:ind w:left="36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77D87CC7"/>
    <w:multiLevelType w:val="hybridMultilevel"/>
    <w:tmpl w:val="7C54299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DFC09A5"/>
    <w:multiLevelType w:val="hybridMultilevel"/>
    <w:tmpl w:val="0680BAA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24623264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3685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24053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1917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5937908">
    <w:abstractNumId w:val="6"/>
  </w:num>
  <w:num w:numId="6" w16cid:durableId="1714040175">
    <w:abstractNumId w:val="13"/>
  </w:num>
  <w:num w:numId="7" w16cid:durableId="1845824933">
    <w:abstractNumId w:val="3"/>
  </w:num>
  <w:num w:numId="8" w16cid:durableId="568275541">
    <w:abstractNumId w:val="1"/>
  </w:num>
  <w:num w:numId="9" w16cid:durableId="619531557">
    <w:abstractNumId w:val="2"/>
  </w:num>
  <w:num w:numId="10" w16cid:durableId="8207343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79223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26506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61165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87290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0971333">
    <w:abstractNumId w:val="7"/>
  </w:num>
  <w:num w:numId="16" w16cid:durableId="562060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F4D"/>
    <w:rsid w:val="000268D0"/>
    <w:rsid w:val="000420B3"/>
    <w:rsid w:val="000429D4"/>
    <w:rsid w:val="0009039F"/>
    <w:rsid w:val="00097F58"/>
    <w:rsid w:val="000B4BCA"/>
    <w:rsid w:val="000B64A2"/>
    <w:rsid w:val="000E0192"/>
    <w:rsid w:val="000E4AE8"/>
    <w:rsid w:val="00107E1C"/>
    <w:rsid w:val="001233D3"/>
    <w:rsid w:val="001268BF"/>
    <w:rsid w:val="00177730"/>
    <w:rsid w:val="00182643"/>
    <w:rsid w:val="001A7BA3"/>
    <w:rsid w:val="001B619C"/>
    <w:rsid w:val="001C3F8F"/>
    <w:rsid w:val="001D5CBC"/>
    <w:rsid w:val="001D7176"/>
    <w:rsid w:val="00255F38"/>
    <w:rsid w:val="00276041"/>
    <w:rsid w:val="00276477"/>
    <w:rsid w:val="00294B7F"/>
    <w:rsid w:val="00297BE1"/>
    <w:rsid w:val="002A3DB7"/>
    <w:rsid w:val="002A729B"/>
    <w:rsid w:val="002B0936"/>
    <w:rsid w:val="002C6F2C"/>
    <w:rsid w:val="002E5625"/>
    <w:rsid w:val="00314EF7"/>
    <w:rsid w:val="0037557D"/>
    <w:rsid w:val="003A07D8"/>
    <w:rsid w:val="003A46BB"/>
    <w:rsid w:val="003B0BE7"/>
    <w:rsid w:val="003B7A28"/>
    <w:rsid w:val="003C5792"/>
    <w:rsid w:val="003F0DA9"/>
    <w:rsid w:val="00400400"/>
    <w:rsid w:val="00406140"/>
    <w:rsid w:val="0044174C"/>
    <w:rsid w:val="00445682"/>
    <w:rsid w:val="004546BD"/>
    <w:rsid w:val="004607BC"/>
    <w:rsid w:val="004666FB"/>
    <w:rsid w:val="00480EDD"/>
    <w:rsid w:val="004918A5"/>
    <w:rsid w:val="00491FF2"/>
    <w:rsid w:val="00493879"/>
    <w:rsid w:val="00497E99"/>
    <w:rsid w:val="004D53F9"/>
    <w:rsid w:val="004D7C26"/>
    <w:rsid w:val="004E167D"/>
    <w:rsid w:val="004E34A5"/>
    <w:rsid w:val="00533E78"/>
    <w:rsid w:val="00537B35"/>
    <w:rsid w:val="00564BA1"/>
    <w:rsid w:val="00566D81"/>
    <w:rsid w:val="005724D2"/>
    <w:rsid w:val="00580289"/>
    <w:rsid w:val="0058468B"/>
    <w:rsid w:val="005A4E75"/>
    <w:rsid w:val="005D4B5D"/>
    <w:rsid w:val="006126FE"/>
    <w:rsid w:val="00655DB4"/>
    <w:rsid w:val="00673F3A"/>
    <w:rsid w:val="00692519"/>
    <w:rsid w:val="00693649"/>
    <w:rsid w:val="006A1CC1"/>
    <w:rsid w:val="006A2210"/>
    <w:rsid w:val="006A6CB3"/>
    <w:rsid w:val="006A6E34"/>
    <w:rsid w:val="006C563C"/>
    <w:rsid w:val="006D7ACD"/>
    <w:rsid w:val="00710432"/>
    <w:rsid w:val="00710A86"/>
    <w:rsid w:val="007152B9"/>
    <w:rsid w:val="00761337"/>
    <w:rsid w:val="00777F3A"/>
    <w:rsid w:val="007C79E9"/>
    <w:rsid w:val="007E4748"/>
    <w:rsid w:val="007E7B08"/>
    <w:rsid w:val="007F1054"/>
    <w:rsid w:val="00800C60"/>
    <w:rsid w:val="00805601"/>
    <w:rsid w:val="00813225"/>
    <w:rsid w:val="0081530F"/>
    <w:rsid w:val="00822778"/>
    <w:rsid w:val="0082426D"/>
    <w:rsid w:val="00843AA1"/>
    <w:rsid w:val="00846F4D"/>
    <w:rsid w:val="0084747E"/>
    <w:rsid w:val="0086560B"/>
    <w:rsid w:val="00877FC0"/>
    <w:rsid w:val="0089566E"/>
    <w:rsid w:val="008D5FC1"/>
    <w:rsid w:val="0090236D"/>
    <w:rsid w:val="00910D0C"/>
    <w:rsid w:val="00914060"/>
    <w:rsid w:val="00991D03"/>
    <w:rsid w:val="00996AED"/>
    <w:rsid w:val="009A362E"/>
    <w:rsid w:val="009A433D"/>
    <w:rsid w:val="009C318E"/>
    <w:rsid w:val="009E3761"/>
    <w:rsid w:val="009F5B38"/>
    <w:rsid w:val="00A1258D"/>
    <w:rsid w:val="00A249E4"/>
    <w:rsid w:val="00A3685B"/>
    <w:rsid w:val="00A41AAD"/>
    <w:rsid w:val="00A5267F"/>
    <w:rsid w:val="00A81C3D"/>
    <w:rsid w:val="00A81CCA"/>
    <w:rsid w:val="00A85110"/>
    <w:rsid w:val="00A86305"/>
    <w:rsid w:val="00A9328F"/>
    <w:rsid w:val="00AB0A8A"/>
    <w:rsid w:val="00AB1FD7"/>
    <w:rsid w:val="00AB7AF8"/>
    <w:rsid w:val="00AC2518"/>
    <w:rsid w:val="00AD79DA"/>
    <w:rsid w:val="00AF7F0C"/>
    <w:rsid w:val="00B01940"/>
    <w:rsid w:val="00B064C8"/>
    <w:rsid w:val="00B31AC8"/>
    <w:rsid w:val="00B36A14"/>
    <w:rsid w:val="00B416B5"/>
    <w:rsid w:val="00B57BC0"/>
    <w:rsid w:val="00B75DEC"/>
    <w:rsid w:val="00B86641"/>
    <w:rsid w:val="00BA07FF"/>
    <w:rsid w:val="00BA1F3F"/>
    <w:rsid w:val="00BB0295"/>
    <w:rsid w:val="00BB221E"/>
    <w:rsid w:val="00BB2D70"/>
    <w:rsid w:val="00BC3E76"/>
    <w:rsid w:val="00BD63A3"/>
    <w:rsid w:val="00BE1370"/>
    <w:rsid w:val="00BE7DAB"/>
    <w:rsid w:val="00BF1A35"/>
    <w:rsid w:val="00C023C7"/>
    <w:rsid w:val="00C16570"/>
    <w:rsid w:val="00C21BDD"/>
    <w:rsid w:val="00C25507"/>
    <w:rsid w:val="00C53462"/>
    <w:rsid w:val="00C664A1"/>
    <w:rsid w:val="00C70BF6"/>
    <w:rsid w:val="00C70CC0"/>
    <w:rsid w:val="00C730E2"/>
    <w:rsid w:val="00C76281"/>
    <w:rsid w:val="00CB4F70"/>
    <w:rsid w:val="00CC05B8"/>
    <w:rsid w:val="00CC0613"/>
    <w:rsid w:val="00CD1D58"/>
    <w:rsid w:val="00CD3CB8"/>
    <w:rsid w:val="00CF4B68"/>
    <w:rsid w:val="00D07E0E"/>
    <w:rsid w:val="00D24782"/>
    <w:rsid w:val="00D361E9"/>
    <w:rsid w:val="00D362EA"/>
    <w:rsid w:val="00D478DA"/>
    <w:rsid w:val="00D66A5A"/>
    <w:rsid w:val="00D7189D"/>
    <w:rsid w:val="00D84D66"/>
    <w:rsid w:val="00DB5C48"/>
    <w:rsid w:val="00DC6368"/>
    <w:rsid w:val="00DE0E3C"/>
    <w:rsid w:val="00DE20E2"/>
    <w:rsid w:val="00DF268B"/>
    <w:rsid w:val="00DF6237"/>
    <w:rsid w:val="00E204DB"/>
    <w:rsid w:val="00E20983"/>
    <w:rsid w:val="00E32940"/>
    <w:rsid w:val="00E5426F"/>
    <w:rsid w:val="00E6523B"/>
    <w:rsid w:val="00E7462D"/>
    <w:rsid w:val="00E76ABF"/>
    <w:rsid w:val="00E86CAA"/>
    <w:rsid w:val="00EA290C"/>
    <w:rsid w:val="00ED2ECB"/>
    <w:rsid w:val="00F02BAC"/>
    <w:rsid w:val="00F15CF5"/>
    <w:rsid w:val="00F32B56"/>
    <w:rsid w:val="00F3600F"/>
    <w:rsid w:val="00F81A7D"/>
    <w:rsid w:val="00F8359F"/>
    <w:rsid w:val="00F835DF"/>
    <w:rsid w:val="00F972E2"/>
    <w:rsid w:val="00FB307F"/>
    <w:rsid w:val="00FB7B9C"/>
    <w:rsid w:val="00FC32EC"/>
    <w:rsid w:val="00FF0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AE59F"/>
  <w15:chartTrackingRefBased/>
  <w15:docId w15:val="{8008833A-4436-4EE4-90C6-A157FDF1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A5A"/>
    <w:pPr>
      <w:spacing w:after="0" w:line="240" w:lineRule="auto"/>
    </w:pPr>
    <w:rPr>
      <w:rFonts w:ascii="Calibri" w:eastAsia="Calibri" w:hAnsi="Calibri" w:cs="Times New Roman"/>
      <w:lang w:val="en-US"/>
    </w:rPr>
  </w:style>
  <w:style w:type="paragraph" w:styleId="Heading1">
    <w:name w:val="heading 1"/>
    <w:basedOn w:val="Normal"/>
    <w:next w:val="Normal"/>
    <w:link w:val="Heading1Char"/>
    <w:qFormat/>
    <w:rsid w:val="00846F4D"/>
    <w:pPr>
      <w:keepNext/>
      <w:keepLines/>
      <w:spacing w:before="120" w:after="120" w:line="360" w:lineRule="auto"/>
      <w:jc w:val="center"/>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
    <w:semiHidden/>
    <w:unhideWhenUsed/>
    <w:qFormat/>
    <w:rsid w:val="00846F4D"/>
    <w:pPr>
      <w:keepNext/>
      <w:keepLines/>
      <w:spacing w:before="120" w:after="120" w:line="360" w:lineRule="auto"/>
      <w:outlineLvl w:val="1"/>
    </w:pPr>
    <w:rPr>
      <w:rFonts w:ascii="Times New Roman" w:eastAsia="Times New Roman" w:hAnsi="Times New Roman"/>
      <w:b/>
      <w:bCs/>
      <w:color w:val="000000"/>
      <w:sz w:val="24"/>
      <w:szCs w:val="26"/>
    </w:rPr>
  </w:style>
  <w:style w:type="paragraph" w:styleId="Heading3">
    <w:name w:val="heading 3"/>
    <w:basedOn w:val="Normal"/>
    <w:next w:val="Normal"/>
    <w:link w:val="Heading3Char"/>
    <w:uiPriority w:val="9"/>
    <w:semiHidden/>
    <w:unhideWhenUsed/>
    <w:qFormat/>
    <w:rsid w:val="00846F4D"/>
    <w:pPr>
      <w:keepNext/>
      <w:keepLines/>
      <w:spacing w:before="120" w:after="120" w:line="360" w:lineRule="auto"/>
      <w:outlineLvl w:val="2"/>
    </w:pPr>
    <w:rPr>
      <w:rFonts w:ascii="Times New Roman" w:eastAsia="Times New Roman" w:hAnsi="Times New Roman"/>
      <w:b/>
      <w:color w:val="000000"/>
      <w:sz w:val="24"/>
      <w:szCs w:val="24"/>
    </w:rPr>
  </w:style>
  <w:style w:type="paragraph" w:styleId="Heading4">
    <w:name w:val="heading 4"/>
    <w:basedOn w:val="Normal"/>
    <w:next w:val="Normal"/>
    <w:link w:val="Heading4Char"/>
    <w:uiPriority w:val="9"/>
    <w:semiHidden/>
    <w:unhideWhenUsed/>
    <w:qFormat/>
    <w:rsid w:val="00846F4D"/>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6F4D"/>
    <w:rPr>
      <w:rFonts w:ascii="Times New Roman" w:eastAsia="Times New Roman" w:hAnsi="Times New Roman" w:cs="Times New Roman"/>
      <w:b/>
      <w:bCs/>
      <w:sz w:val="24"/>
      <w:szCs w:val="28"/>
      <w:lang w:val="en-US"/>
    </w:rPr>
  </w:style>
  <w:style w:type="character" w:customStyle="1" w:styleId="Heading2Char">
    <w:name w:val="Heading 2 Char"/>
    <w:basedOn w:val="DefaultParagraphFont"/>
    <w:link w:val="Heading2"/>
    <w:uiPriority w:val="9"/>
    <w:semiHidden/>
    <w:rsid w:val="00846F4D"/>
    <w:rPr>
      <w:rFonts w:ascii="Times New Roman" w:eastAsia="Times New Roman" w:hAnsi="Times New Roman" w:cs="Times New Roman"/>
      <w:b/>
      <w:bCs/>
      <w:color w:val="000000"/>
      <w:sz w:val="24"/>
      <w:szCs w:val="26"/>
      <w:lang w:val="en-US"/>
    </w:rPr>
  </w:style>
  <w:style w:type="character" w:customStyle="1" w:styleId="Heading3Char">
    <w:name w:val="Heading 3 Char"/>
    <w:basedOn w:val="DefaultParagraphFont"/>
    <w:link w:val="Heading3"/>
    <w:uiPriority w:val="9"/>
    <w:semiHidden/>
    <w:rsid w:val="00846F4D"/>
    <w:rPr>
      <w:rFonts w:ascii="Times New Roman" w:eastAsia="Times New Roman" w:hAnsi="Times New Roman" w:cs="Times New Roman"/>
      <w:b/>
      <w:color w:val="000000"/>
      <w:sz w:val="24"/>
      <w:szCs w:val="24"/>
      <w:lang w:val="en-US"/>
    </w:rPr>
  </w:style>
  <w:style w:type="character" w:customStyle="1" w:styleId="Heading4Char">
    <w:name w:val="Heading 4 Char"/>
    <w:basedOn w:val="DefaultParagraphFont"/>
    <w:link w:val="Heading4"/>
    <w:uiPriority w:val="9"/>
    <w:semiHidden/>
    <w:rsid w:val="00846F4D"/>
    <w:rPr>
      <w:rFonts w:ascii="Calibri" w:eastAsia="Times New Roman" w:hAnsi="Calibri" w:cs="Times New Roman"/>
      <w:b/>
      <w:bCs/>
      <w:sz w:val="28"/>
      <w:szCs w:val="28"/>
      <w:lang w:val="en-US"/>
    </w:rPr>
  </w:style>
  <w:style w:type="character" w:styleId="Hyperlink">
    <w:name w:val="Hyperlink"/>
    <w:uiPriority w:val="99"/>
    <w:unhideWhenUsed/>
    <w:rsid w:val="00846F4D"/>
    <w:rPr>
      <w:rFonts w:ascii="Times New Roman" w:hAnsi="Times New Roman" w:cs="Times New Roman" w:hint="default"/>
      <w:color w:val="0000FF"/>
      <w:u w:val="single"/>
    </w:rPr>
  </w:style>
  <w:style w:type="character" w:styleId="Strong">
    <w:name w:val="Strong"/>
    <w:uiPriority w:val="22"/>
    <w:qFormat/>
    <w:rsid w:val="00846F4D"/>
    <w:rPr>
      <w:rFonts w:ascii="Times New Roman" w:hAnsi="Times New Roman" w:cs="Times New Roman" w:hint="default"/>
      <w:b/>
      <w:bCs w:val="0"/>
    </w:rPr>
  </w:style>
  <w:style w:type="paragraph" w:customStyle="1" w:styleId="msonormal0">
    <w:name w:val="msonormal"/>
    <w:basedOn w:val="Normal"/>
    <w:uiPriority w:val="99"/>
    <w:rsid w:val="00846F4D"/>
    <w:pPr>
      <w:spacing w:before="100" w:beforeAutospacing="1" w:after="100" w:afterAutospacing="1"/>
    </w:pPr>
    <w:rPr>
      <w:rFonts w:eastAsia="Times New Roman"/>
      <w:sz w:val="24"/>
      <w:szCs w:val="24"/>
    </w:rPr>
  </w:style>
  <w:style w:type="paragraph" w:styleId="TOC1">
    <w:name w:val="toc 1"/>
    <w:basedOn w:val="Normal"/>
    <w:next w:val="Normal"/>
    <w:autoRedefine/>
    <w:uiPriority w:val="39"/>
    <w:semiHidden/>
    <w:unhideWhenUsed/>
    <w:qFormat/>
    <w:rsid w:val="00846F4D"/>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semiHidden/>
    <w:unhideWhenUsed/>
    <w:qFormat/>
    <w:rsid w:val="00846F4D"/>
    <w:pPr>
      <w:spacing w:before="120"/>
      <w:ind w:left="220"/>
    </w:pPr>
    <w:rPr>
      <w:rFonts w:asciiTheme="minorHAnsi" w:hAnsiTheme="minorHAnsi" w:cstheme="minorHAnsi"/>
      <w:b/>
      <w:bCs/>
    </w:rPr>
  </w:style>
  <w:style w:type="paragraph" w:styleId="TOC3">
    <w:name w:val="toc 3"/>
    <w:basedOn w:val="Normal"/>
    <w:next w:val="Normal"/>
    <w:autoRedefine/>
    <w:uiPriority w:val="39"/>
    <w:semiHidden/>
    <w:unhideWhenUsed/>
    <w:qFormat/>
    <w:rsid w:val="00846F4D"/>
    <w:pPr>
      <w:ind w:left="440"/>
    </w:pPr>
    <w:rPr>
      <w:rFonts w:asciiTheme="minorHAnsi" w:hAnsiTheme="minorHAnsi" w:cstheme="minorHAnsi"/>
      <w:sz w:val="20"/>
      <w:szCs w:val="20"/>
    </w:rPr>
  </w:style>
  <w:style w:type="character" w:customStyle="1" w:styleId="CommentTextChar">
    <w:name w:val="Comment Text Char"/>
    <w:basedOn w:val="DefaultParagraphFont"/>
    <w:link w:val="CommentText"/>
    <w:uiPriority w:val="99"/>
    <w:semiHidden/>
    <w:rsid w:val="00846F4D"/>
    <w:rPr>
      <w:rFonts w:ascii="Calibri" w:eastAsia="Times New Roman" w:hAnsi="Calibri" w:cs="Times New Roman"/>
      <w:sz w:val="20"/>
      <w:szCs w:val="20"/>
      <w:lang w:val="en-US"/>
    </w:rPr>
  </w:style>
  <w:style w:type="paragraph" w:styleId="CommentText">
    <w:name w:val="annotation text"/>
    <w:basedOn w:val="Normal"/>
    <w:link w:val="CommentTextChar"/>
    <w:uiPriority w:val="99"/>
    <w:semiHidden/>
    <w:unhideWhenUsed/>
    <w:rsid w:val="00846F4D"/>
    <w:rPr>
      <w:rFonts w:eastAsia="Times New Roman"/>
      <w:sz w:val="20"/>
      <w:szCs w:val="20"/>
    </w:rPr>
  </w:style>
  <w:style w:type="character" w:customStyle="1" w:styleId="HeaderChar">
    <w:name w:val="Header Char"/>
    <w:basedOn w:val="DefaultParagraphFont"/>
    <w:link w:val="Header"/>
    <w:uiPriority w:val="99"/>
    <w:rsid w:val="00846F4D"/>
    <w:rPr>
      <w:rFonts w:ascii="Calibri" w:eastAsia="Times New Roman" w:hAnsi="Calibri" w:cs="Times New Roman"/>
      <w:sz w:val="20"/>
      <w:szCs w:val="20"/>
      <w:lang w:val="en-US"/>
    </w:rPr>
  </w:style>
  <w:style w:type="paragraph" w:styleId="Header">
    <w:name w:val="header"/>
    <w:basedOn w:val="Normal"/>
    <w:link w:val="HeaderChar"/>
    <w:uiPriority w:val="99"/>
    <w:unhideWhenUsed/>
    <w:rsid w:val="00846F4D"/>
    <w:pPr>
      <w:tabs>
        <w:tab w:val="center" w:pos="4680"/>
        <w:tab w:val="right" w:pos="9360"/>
      </w:tabs>
    </w:pPr>
    <w:rPr>
      <w:rFonts w:eastAsia="Times New Roman"/>
      <w:sz w:val="20"/>
      <w:szCs w:val="20"/>
    </w:rPr>
  </w:style>
  <w:style w:type="character" w:customStyle="1" w:styleId="FooterChar">
    <w:name w:val="Footer Char"/>
    <w:basedOn w:val="DefaultParagraphFont"/>
    <w:link w:val="Footer"/>
    <w:uiPriority w:val="99"/>
    <w:rsid w:val="00846F4D"/>
    <w:rPr>
      <w:rFonts w:ascii="Calibri" w:eastAsia="Times New Roman" w:hAnsi="Calibri" w:cs="Times New Roman"/>
      <w:sz w:val="20"/>
      <w:szCs w:val="20"/>
      <w:lang w:val="en-US"/>
    </w:rPr>
  </w:style>
  <w:style w:type="paragraph" w:styleId="Footer">
    <w:name w:val="footer"/>
    <w:basedOn w:val="Normal"/>
    <w:link w:val="FooterChar"/>
    <w:uiPriority w:val="99"/>
    <w:unhideWhenUsed/>
    <w:rsid w:val="00846F4D"/>
    <w:pPr>
      <w:tabs>
        <w:tab w:val="center" w:pos="4680"/>
        <w:tab w:val="right" w:pos="9360"/>
      </w:tabs>
    </w:pPr>
    <w:rPr>
      <w:rFonts w:eastAsia="Times New Roman"/>
      <w:sz w:val="20"/>
      <w:szCs w:val="20"/>
    </w:rPr>
  </w:style>
  <w:style w:type="paragraph" w:styleId="Caption">
    <w:name w:val="caption"/>
    <w:basedOn w:val="Normal"/>
    <w:next w:val="Normal"/>
    <w:uiPriority w:val="35"/>
    <w:unhideWhenUsed/>
    <w:qFormat/>
    <w:rsid w:val="00846F4D"/>
    <w:rPr>
      <w:rFonts w:eastAsia="Times New Roman"/>
      <w:b/>
      <w:bCs/>
      <w:sz w:val="20"/>
      <w:szCs w:val="20"/>
    </w:rPr>
  </w:style>
  <w:style w:type="paragraph" w:styleId="TableofFigures">
    <w:name w:val="table of figures"/>
    <w:basedOn w:val="Normal"/>
    <w:next w:val="Normal"/>
    <w:uiPriority w:val="99"/>
    <w:semiHidden/>
    <w:unhideWhenUsed/>
    <w:rsid w:val="00846F4D"/>
    <w:rPr>
      <w:rFonts w:eastAsia="Times New Roman"/>
    </w:rPr>
  </w:style>
  <w:style w:type="paragraph" w:styleId="Title">
    <w:name w:val="Title"/>
    <w:basedOn w:val="Normal"/>
    <w:next w:val="Normal"/>
    <w:link w:val="TitleChar"/>
    <w:uiPriority w:val="10"/>
    <w:qFormat/>
    <w:rsid w:val="00846F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846F4D"/>
    <w:rPr>
      <w:rFonts w:ascii="Cambria" w:eastAsia="Times New Roman" w:hAnsi="Cambria" w:cs="Times New Roman"/>
      <w:color w:val="17365D"/>
      <w:spacing w:val="5"/>
      <w:kern w:val="28"/>
      <w:sz w:val="52"/>
      <w:szCs w:val="52"/>
      <w:lang w:val="en-US"/>
    </w:rPr>
  </w:style>
  <w:style w:type="paragraph" w:styleId="BodyText">
    <w:name w:val="Body Text"/>
    <w:basedOn w:val="Normal"/>
    <w:link w:val="BodyTextChar"/>
    <w:uiPriority w:val="99"/>
    <w:semiHidden/>
    <w:unhideWhenUsed/>
    <w:rsid w:val="00846F4D"/>
    <w:pPr>
      <w:spacing w:after="120"/>
    </w:pPr>
    <w:rPr>
      <w:rFonts w:eastAsia="Times New Roman"/>
      <w:sz w:val="20"/>
      <w:szCs w:val="20"/>
    </w:rPr>
  </w:style>
  <w:style w:type="character" w:customStyle="1" w:styleId="BodyTextChar">
    <w:name w:val="Body Text Char"/>
    <w:basedOn w:val="DefaultParagraphFont"/>
    <w:link w:val="BodyText"/>
    <w:uiPriority w:val="99"/>
    <w:semiHidden/>
    <w:rsid w:val="00846F4D"/>
    <w:rPr>
      <w:rFonts w:ascii="Calibri" w:eastAsia="Times New Roman" w:hAnsi="Calibri" w:cs="Times New Roman"/>
      <w:sz w:val="20"/>
      <w:szCs w:val="20"/>
      <w:lang w:val="en-US"/>
    </w:rPr>
  </w:style>
  <w:style w:type="character" w:customStyle="1" w:styleId="CommentSubjectChar">
    <w:name w:val="Comment Subject Char"/>
    <w:basedOn w:val="CommentTextChar"/>
    <w:link w:val="CommentSubject"/>
    <w:uiPriority w:val="99"/>
    <w:semiHidden/>
    <w:rsid w:val="00846F4D"/>
    <w:rPr>
      <w:rFonts w:ascii="Calibri" w:eastAsia="Times New Roman"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846F4D"/>
    <w:rPr>
      <w:b/>
      <w:bCs/>
    </w:rPr>
  </w:style>
  <w:style w:type="character" w:customStyle="1" w:styleId="BalloonTextChar">
    <w:name w:val="Balloon Text Char"/>
    <w:basedOn w:val="DefaultParagraphFont"/>
    <w:link w:val="BalloonText"/>
    <w:uiPriority w:val="99"/>
    <w:semiHidden/>
    <w:rsid w:val="00846F4D"/>
    <w:rPr>
      <w:rFonts w:ascii="Tahoma" w:eastAsia="Times New Roman" w:hAnsi="Tahoma" w:cs="Times New Roman"/>
      <w:sz w:val="16"/>
      <w:szCs w:val="16"/>
      <w:lang w:val="en-US"/>
    </w:rPr>
  </w:style>
  <w:style w:type="paragraph" w:styleId="BalloonText">
    <w:name w:val="Balloon Text"/>
    <w:basedOn w:val="Normal"/>
    <w:link w:val="BalloonTextChar"/>
    <w:uiPriority w:val="99"/>
    <w:semiHidden/>
    <w:unhideWhenUsed/>
    <w:rsid w:val="00846F4D"/>
    <w:rPr>
      <w:rFonts w:ascii="Tahoma" w:eastAsia="Times New Roman" w:hAnsi="Tahoma"/>
      <w:sz w:val="16"/>
      <w:szCs w:val="16"/>
    </w:rPr>
  </w:style>
  <w:style w:type="paragraph" w:styleId="NoSpacing">
    <w:name w:val="No Spacing"/>
    <w:uiPriority w:val="1"/>
    <w:qFormat/>
    <w:rsid w:val="00846F4D"/>
    <w:pPr>
      <w:spacing w:after="0" w:line="240" w:lineRule="auto"/>
    </w:pPr>
    <w:rPr>
      <w:rFonts w:ascii="Calibri" w:eastAsia="Times New Roman" w:hAnsi="Calibri" w:cs="Times New Roman"/>
      <w:lang w:val="en-US"/>
    </w:rPr>
  </w:style>
  <w:style w:type="paragraph" w:styleId="ListParagraph">
    <w:name w:val="List Paragraph"/>
    <w:basedOn w:val="Normal"/>
    <w:uiPriority w:val="34"/>
    <w:qFormat/>
    <w:rsid w:val="00846F4D"/>
    <w:pPr>
      <w:ind w:left="720"/>
      <w:contextualSpacing/>
    </w:pPr>
    <w:rPr>
      <w:rFonts w:eastAsia="Times New Roman"/>
    </w:rPr>
  </w:style>
  <w:style w:type="paragraph" w:customStyle="1" w:styleId="Default">
    <w:name w:val="Default"/>
    <w:uiPriority w:val="99"/>
    <w:rsid w:val="00846F4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st">
    <w:name w:val="st"/>
    <w:rsid w:val="00846F4D"/>
  </w:style>
  <w:style w:type="character" w:customStyle="1" w:styleId="hvr">
    <w:name w:val="hvr"/>
    <w:rsid w:val="00846F4D"/>
  </w:style>
  <w:style w:type="character" w:customStyle="1" w:styleId="ref-journal">
    <w:name w:val="ref-journal"/>
    <w:rsid w:val="00846F4D"/>
  </w:style>
  <w:style w:type="character" w:customStyle="1" w:styleId="ref-vol">
    <w:name w:val="ref-vol"/>
    <w:rsid w:val="00846F4D"/>
  </w:style>
  <w:style w:type="character" w:customStyle="1" w:styleId="fontstyle01">
    <w:name w:val="fontstyle01"/>
    <w:rsid w:val="00846F4D"/>
    <w:rPr>
      <w:rFonts w:ascii="Times New Roman" w:hAnsi="Times New Roman" w:cs="Times New Roman" w:hint="default"/>
      <w:b w:val="0"/>
      <w:bCs w:val="0"/>
      <w:i w:val="0"/>
      <w:iCs w:val="0"/>
      <w:color w:val="000000"/>
      <w:sz w:val="24"/>
      <w:szCs w:val="24"/>
    </w:rPr>
  </w:style>
  <w:style w:type="character" w:styleId="Emphasis">
    <w:name w:val="Emphasis"/>
    <w:basedOn w:val="DefaultParagraphFont"/>
    <w:uiPriority w:val="20"/>
    <w:qFormat/>
    <w:rsid w:val="00846F4D"/>
    <w:rPr>
      <w:i/>
      <w:iCs/>
    </w:rPr>
  </w:style>
  <w:style w:type="character" w:styleId="CommentReference">
    <w:name w:val="annotation reference"/>
    <w:basedOn w:val="DefaultParagraphFont"/>
    <w:uiPriority w:val="99"/>
    <w:semiHidden/>
    <w:unhideWhenUsed/>
    <w:rsid w:val="00655DB4"/>
    <w:rPr>
      <w:sz w:val="16"/>
      <w:szCs w:val="16"/>
    </w:rPr>
  </w:style>
  <w:style w:type="character" w:styleId="FollowedHyperlink">
    <w:name w:val="FollowedHyperlink"/>
    <w:basedOn w:val="DefaultParagraphFont"/>
    <w:uiPriority w:val="99"/>
    <w:semiHidden/>
    <w:unhideWhenUsed/>
    <w:rsid w:val="00A9328F"/>
    <w:rPr>
      <w:color w:val="954F72" w:themeColor="followedHyperlink"/>
      <w:u w:val="single"/>
    </w:rPr>
  </w:style>
  <w:style w:type="character" w:styleId="UnresolvedMention">
    <w:name w:val="Unresolved Mention"/>
    <w:basedOn w:val="DefaultParagraphFont"/>
    <w:uiPriority w:val="99"/>
    <w:semiHidden/>
    <w:unhideWhenUsed/>
    <w:rsid w:val="00D71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39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65A06-AC6C-4B0F-81EF-687354255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4354</Words>
  <Characters>24820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Editor-22</cp:lastModifiedBy>
  <cp:revision>13</cp:revision>
  <dcterms:created xsi:type="dcterms:W3CDTF">2025-05-03T08:50:00Z</dcterms:created>
  <dcterms:modified xsi:type="dcterms:W3CDTF">2025-05-03T12:44:00Z</dcterms:modified>
</cp:coreProperties>
</file>