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32C81E" w14:textId="135EEAB6" w:rsidR="00754C9A" w:rsidRDefault="00E70807" w:rsidP="00441B6F">
      <w:pPr>
        <w:pStyle w:val="Title"/>
        <w:spacing w:after="0"/>
        <w:jc w:val="both"/>
        <w:rPr>
          <w:rFonts w:ascii="Arial" w:hAnsi="Arial" w:cs="Arial"/>
        </w:rPr>
      </w:pPr>
      <w:r w:rsidRPr="00E70807">
        <w:rPr>
          <w:rFonts w:ascii="Arial" w:hAnsi="Arial" w:cs="Arial"/>
        </w:rPr>
        <w:t>Original Research Article</w:t>
      </w:r>
    </w:p>
    <w:p w14:paraId="000A8187" w14:textId="77777777" w:rsidR="00E70807" w:rsidRDefault="00E70807" w:rsidP="00441B6F">
      <w:pPr>
        <w:pStyle w:val="Title"/>
        <w:spacing w:after="0"/>
        <w:jc w:val="both"/>
        <w:rPr>
          <w:rFonts w:ascii="Arial" w:hAnsi="Arial" w:cs="Arial"/>
        </w:rPr>
      </w:pPr>
    </w:p>
    <w:p w14:paraId="7C33DE7E" w14:textId="77777777" w:rsidR="00A22DA2" w:rsidRPr="00A22DA2" w:rsidRDefault="00A22DA2" w:rsidP="00A22DA2">
      <w:pPr>
        <w:pStyle w:val="Author"/>
        <w:spacing w:line="240" w:lineRule="auto"/>
        <w:rPr>
          <w:rFonts w:ascii="Arial" w:hAnsi="Arial" w:cs="Arial"/>
          <w:bCs/>
          <w:iCs/>
          <w:kern w:val="28"/>
          <w:sz w:val="36"/>
          <w:lang w:val="en-IN"/>
        </w:rPr>
      </w:pPr>
      <w:r w:rsidRPr="00A22DA2">
        <w:rPr>
          <w:rFonts w:ascii="Arial" w:hAnsi="Arial" w:cs="Arial"/>
          <w:bCs/>
          <w:iCs/>
          <w:kern w:val="28"/>
          <w:sz w:val="36"/>
          <w:lang w:val="en-IN"/>
        </w:rPr>
        <w:t>Transformative Impact of Vocational Training on Socio-Economic Development of Deprived Women in Haryana</w:t>
      </w:r>
    </w:p>
    <w:p w14:paraId="6016EFDC" w14:textId="77777777" w:rsidR="001C6612" w:rsidRDefault="001C6612" w:rsidP="00A22DA2">
      <w:pPr>
        <w:pStyle w:val="Affiliation"/>
        <w:rPr>
          <w:rFonts w:ascii="Arial" w:hAnsi="Arial" w:cs="Arial"/>
          <w:i/>
          <w:lang w:val="en-IN"/>
        </w:rPr>
      </w:pPr>
    </w:p>
    <w:p w14:paraId="47365467" w14:textId="605A1601" w:rsidR="0035114C" w:rsidRPr="00A22DA2" w:rsidRDefault="0035114C" w:rsidP="00A22DA2">
      <w:pPr>
        <w:pStyle w:val="Affiliation"/>
        <w:rPr>
          <w:rFonts w:ascii="Arial" w:hAnsi="Arial" w:cs="Arial"/>
          <w:i/>
          <w:lang w:val="en-IN"/>
        </w:rPr>
      </w:pPr>
    </w:p>
    <w:p w14:paraId="5D93CBB0" w14:textId="77777777" w:rsidR="002C57D2" w:rsidRPr="00FB3A86" w:rsidRDefault="002C57D2" w:rsidP="00441B6F">
      <w:pPr>
        <w:pStyle w:val="Affiliation"/>
        <w:spacing w:after="0" w:line="240" w:lineRule="auto"/>
        <w:jc w:val="both"/>
        <w:rPr>
          <w:rFonts w:ascii="Arial" w:hAnsi="Arial" w:cs="Arial"/>
        </w:rPr>
      </w:pPr>
    </w:p>
    <w:p w14:paraId="09F9F855" w14:textId="77777777" w:rsidR="00B01FCD" w:rsidRPr="00FB3A86" w:rsidRDefault="00FB0087" w:rsidP="00441B6F">
      <w:pPr>
        <w:pStyle w:val="Copyright"/>
        <w:spacing w:after="0" w:line="240" w:lineRule="auto"/>
        <w:jc w:val="both"/>
        <w:rPr>
          <w:rFonts w:ascii="Arial" w:hAnsi="Arial" w:cs="Arial"/>
        </w:rPr>
        <w:sectPr w:rsidR="00B01FCD" w:rsidRPr="00FB3A86" w:rsidSect="00D86890">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6950FD73">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55B87CBD" w14:textId="77777777" w:rsidR="00790ADA" w:rsidRPr="00FB3A86" w:rsidRDefault="000D2DBB" w:rsidP="00441B6F">
      <w:pPr>
        <w:pStyle w:val="AbstHead"/>
        <w:spacing w:after="0"/>
        <w:jc w:val="both"/>
        <w:rPr>
          <w:rFonts w:ascii="Arial" w:hAnsi="Arial" w:cs="Arial"/>
        </w:rPr>
      </w:pPr>
      <w:r>
        <w:rPr>
          <w:rFonts w:ascii="Arial" w:hAnsi="Arial" w:cs="Arial"/>
        </w:rPr>
        <w:t>ABSTRACT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551B6DF3" w14:textId="77777777" w:rsidTr="001E44FE">
        <w:tc>
          <w:tcPr>
            <w:tcW w:w="9576" w:type="dxa"/>
            <w:shd w:val="clear" w:color="auto" w:fill="F2F2F2"/>
          </w:tcPr>
          <w:p w14:paraId="219650C7" w14:textId="77777777" w:rsidR="00A22DA2" w:rsidRPr="000D2DBB" w:rsidRDefault="00A22DA2" w:rsidP="000D2DBB">
            <w:pPr>
              <w:pStyle w:val="Body"/>
              <w:spacing w:line="360" w:lineRule="auto"/>
              <w:rPr>
                <w:rFonts w:ascii="Arial" w:eastAsia="Calibri" w:hAnsi="Arial" w:cs="Arial"/>
                <w:bCs/>
                <w:szCs w:val="22"/>
                <w:lang w:val="en-IN"/>
              </w:rPr>
            </w:pPr>
            <w:r w:rsidRPr="000D2DBB">
              <w:rPr>
                <w:rFonts w:ascii="Arial" w:eastAsia="Calibri" w:hAnsi="Arial" w:cs="Arial"/>
                <w:bCs/>
                <w:iCs/>
                <w:szCs w:val="22"/>
                <w:lang w:val="en-IN"/>
              </w:rPr>
              <w:t>The present study</w:t>
            </w:r>
            <w:r w:rsidRPr="000D2DBB">
              <w:rPr>
                <w:rFonts w:ascii="Arial" w:eastAsia="Calibri" w:hAnsi="Arial" w:cs="Arial"/>
                <w:bCs/>
                <w:szCs w:val="22"/>
                <w:lang w:val="en-IN"/>
              </w:rPr>
              <w:t xml:space="preserve"> </w:t>
            </w:r>
            <w:r w:rsidRPr="000D2DBB">
              <w:rPr>
                <w:rFonts w:ascii="Arial" w:eastAsia="Calibri" w:hAnsi="Arial" w:cs="Arial"/>
                <w:bCs/>
                <w:iCs/>
                <w:szCs w:val="22"/>
                <w:lang w:val="en-IN"/>
              </w:rPr>
              <w:t xml:space="preserve">examined the socio-economic impact of vocational training in cutting and tailoring on the life of marginalized women in Haryana. Impact on key development indicators </w:t>
            </w:r>
            <w:r w:rsidRPr="000D2DBB">
              <w:rPr>
                <w:rFonts w:ascii="Arial" w:eastAsia="Calibri" w:hAnsi="Arial" w:cs="Arial"/>
                <w:bCs/>
                <w:i/>
                <w:iCs/>
                <w:szCs w:val="22"/>
                <w:lang w:val="en-IN"/>
              </w:rPr>
              <w:t>i.e.</w:t>
            </w:r>
            <w:r w:rsidRPr="000D2DBB">
              <w:rPr>
                <w:rFonts w:ascii="Arial" w:eastAsia="Calibri" w:hAnsi="Arial" w:cs="Arial"/>
                <w:bCs/>
                <w:iCs/>
                <w:szCs w:val="22"/>
                <w:lang w:val="en-IN"/>
              </w:rPr>
              <w:t xml:space="preserve"> knowledge, adoption, income, employment and socio-economic status was evaluated. The findings revealed a statistically significant (Z=2.380, P&lt;0.05) increase in knowledge levels among participants. Results shows that majority of participants fully adopted the vocation, while 38.75 percent partially adopted due to barriers such as time constraints, lack of skills, familial responsibility and financial limitations. A positive impact on the additional income generation among participants was also reported. </w:t>
            </w:r>
            <w:r w:rsidRPr="000D2DBB">
              <w:rPr>
                <w:rFonts w:ascii="Arial" w:eastAsia="Calibri" w:hAnsi="Arial" w:cs="Arial"/>
                <w:bCs/>
                <w:szCs w:val="22"/>
                <w:lang w:val="en-IN"/>
              </w:rPr>
              <w:t>The study had a profound impact on employment as majority of participants created employment for themselves, as well as for the family members, in contrast to non-participants. Further r</w:t>
            </w:r>
            <w:r w:rsidRPr="000D2DBB">
              <w:rPr>
                <w:rFonts w:ascii="Arial" w:eastAsia="Calibri" w:hAnsi="Arial" w:cs="Arial"/>
                <w:bCs/>
                <w:iCs/>
                <w:szCs w:val="22"/>
                <w:lang w:val="en-IN"/>
              </w:rPr>
              <w:t>eduction in household’s clothing expenditures and increased spending on children’s education, healthcare and</w:t>
            </w:r>
            <w:r w:rsidRPr="000D2DBB">
              <w:rPr>
                <w:rFonts w:ascii="Arial" w:eastAsia="Calibri" w:hAnsi="Arial" w:cs="Arial"/>
                <w:bCs/>
                <w:szCs w:val="22"/>
                <w:lang w:val="en-IN"/>
              </w:rPr>
              <w:t xml:space="preserve"> nutritious food</w:t>
            </w:r>
            <w:r w:rsidRPr="000D2DBB">
              <w:rPr>
                <w:rFonts w:ascii="Arial" w:eastAsia="Calibri" w:hAnsi="Arial" w:cs="Arial"/>
                <w:bCs/>
                <w:iCs/>
                <w:szCs w:val="22"/>
                <w:lang w:val="en-IN"/>
              </w:rPr>
              <w:t xml:space="preserve"> indicates a significant socio-economic impact of training on the life of deprived women.  </w:t>
            </w:r>
          </w:p>
          <w:p w14:paraId="1EA5AE46" w14:textId="77777777" w:rsidR="00505F06" w:rsidRPr="00BA1B01" w:rsidRDefault="00505F06" w:rsidP="00441B6F">
            <w:pPr>
              <w:pStyle w:val="Body"/>
              <w:spacing w:after="0"/>
              <w:rPr>
                <w:rFonts w:ascii="Arial" w:eastAsia="Calibri" w:hAnsi="Arial" w:cs="Arial"/>
                <w:szCs w:val="22"/>
              </w:rPr>
            </w:pPr>
          </w:p>
        </w:tc>
      </w:tr>
    </w:tbl>
    <w:p w14:paraId="1855D7CD" w14:textId="77777777" w:rsidR="00636EB2" w:rsidRDefault="00636EB2" w:rsidP="00441B6F">
      <w:pPr>
        <w:pStyle w:val="Body"/>
        <w:spacing w:after="0"/>
        <w:rPr>
          <w:rFonts w:ascii="Arial" w:hAnsi="Arial" w:cs="Arial"/>
          <w:i/>
        </w:rPr>
      </w:pPr>
    </w:p>
    <w:p w14:paraId="304482C1" w14:textId="77777777" w:rsidR="00B52896" w:rsidRDefault="00A24E7E" w:rsidP="00A22DA2">
      <w:pPr>
        <w:pStyle w:val="Body"/>
        <w:spacing w:after="0"/>
        <w:rPr>
          <w:rFonts w:ascii="Arial" w:hAnsi="Arial" w:cs="Arial"/>
          <w:i/>
          <w:sz w:val="18"/>
        </w:rPr>
      </w:pPr>
      <w:r w:rsidRPr="00775815">
        <w:rPr>
          <w:rFonts w:ascii="Arial" w:hAnsi="Arial" w:cs="Arial"/>
          <w:b/>
          <w:i/>
        </w:rPr>
        <w:t>Keywords:</w:t>
      </w:r>
      <w:r>
        <w:rPr>
          <w:rFonts w:ascii="Arial" w:hAnsi="Arial" w:cs="Arial"/>
          <w:i/>
        </w:rPr>
        <w:t xml:space="preserve"> </w:t>
      </w:r>
      <w:r w:rsidR="00A22DA2" w:rsidRPr="00A22DA2">
        <w:rPr>
          <w:rFonts w:ascii="Arial" w:hAnsi="Arial" w:cs="Arial"/>
          <w:i/>
          <w:iCs/>
          <w:lang w:val="en-IN"/>
        </w:rPr>
        <w:t>Impact assessment, vocational training, socio-economic development, deprived women.</w:t>
      </w:r>
      <w:r w:rsidR="00A22DA2" w:rsidRPr="00A22DA2">
        <w:rPr>
          <w:rFonts w:ascii="Arial" w:hAnsi="Arial" w:cs="Arial"/>
          <w:i/>
        </w:rPr>
        <w:t xml:space="preserve"> </w:t>
      </w:r>
    </w:p>
    <w:p w14:paraId="4F58F131" w14:textId="77777777" w:rsidR="0024282C" w:rsidRDefault="0024282C" w:rsidP="00441B6F">
      <w:pPr>
        <w:pStyle w:val="Body"/>
        <w:spacing w:after="0"/>
        <w:rPr>
          <w:rFonts w:ascii="Arial" w:hAnsi="Arial" w:cs="Arial"/>
          <w:i/>
          <w:sz w:val="18"/>
        </w:rPr>
      </w:pPr>
    </w:p>
    <w:p w14:paraId="2229BECB" w14:textId="77777777" w:rsidR="00505F06" w:rsidRDefault="00505F06" w:rsidP="00441B6F">
      <w:pPr>
        <w:pStyle w:val="Body"/>
        <w:spacing w:after="0"/>
        <w:rPr>
          <w:rFonts w:ascii="Arial" w:hAnsi="Arial" w:cs="Arial"/>
          <w:i/>
        </w:rPr>
      </w:pPr>
    </w:p>
    <w:p w14:paraId="36892AFE" w14:textId="77777777" w:rsidR="00775815" w:rsidRDefault="00775815" w:rsidP="00441B6F">
      <w:pPr>
        <w:pStyle w:val="Body"/>
        <w:spacing w:after="0"/>
        <w:rPr>
          <w:rFonts w:ascii="Arial" w:hAnsi="Arial" w:cs="Arial"/>
          <w:i/>
        </w:rPr>
      </w:pPr>
    </w:p>
    <w:p w14:paraId="4743236C" w14:textId="77777777" w:rsidR="00775815" w:rsidRDefault="00775815" w:rsidP="00441B6F">
      <w:pPr>
        <w:pStyle w:val="Body"/>
        <w:spacing w:after="0"/>
        <w:rPr>
          <w:rFonts w:ascii="Arial" w:hAnsi="Arial" w:cs="Arial"/>
          <w:i/>
        </w:rPr>
      </w:pPr>
    </w:p>
    <w:p w14:paraId="75B2B535" w14:textId="77777777" w:rsidR="00775815" w:rsidRDefault="00775815" w:rsidP="00441B6F">
      <w:pPr>
        <w:pStyle w:val="Body"/>
        <w:spacing w:after="0"/>
        <w:rPr>
          <w:rFonts w:ascii="Arial" w:hAnsi="Arial" w:cs="Arial"/>
          <w:i/>
        </w:rPr>
      </w:pPr>
    </w:p>
    <w:p w14:paraId="63DE9D53" w14:textId="77777777" w:rsidR="00775815" w:rsidRPr="00A24E7E" w:rsidRDefault="00775815" w:rsidP="00441B6F">
      <w:pPr>
        <w:pStyle w:val="Body"/>
        <w:spacing w:after="0"/>
        <w:rPr>
          <w:rFonts w:ascii="Arial" w:hAnsi="Arial" w:cs="Arial"/>
          <w:i/>
        </w:rPr>
      </w:pPr>
    </w:p>
    <w:p w14:paraId="6E4668B8"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1E2C4671" w14:textId="77777777" w:rsidR="00790ADA" w:rsidRPr="00FB3A86" w:rsidRDefault="00790ADA" w:rsidP="00441B6F">
      <w:pPr>
        <w:pStyle w:val="AbstHead"/>
        <w:spacing w:after="0"/>
        <w:jc w:val="both"/>
        <w:rPr>
          <w:rFonts w:ascii="Arial" w:hAnsi="Arial" w:cs="Arial"/>
        </w:rPr>
      </w:pPr>
    </w:p>
    <w:p w14:paraId="23973099" w14:textId="77777777" w:rsidR="00AE25A0" w:rsidRPr="00EA0788" w:rsidRDefault="00AE25A0" w:rsidP="00EA0788">
      <w:pPr>
        <w:pStyle w:val="Body"/>
        <w:rPr>
          <w:rFonts w:ascii="Arial" w:hAnsi="Arial" w:cs="Arial"/>
        </w:rPr>
      </w:pPr>
      <w:r w:rsidRPr="00EA0788">
        <w:rPr>
          <w:rFonts w:ascii="Arial" w:hAnsi="Arial" w:cs="Arial"/>
        </w:rPr>
        <w:t xml:space="preserve">Vocational training has long been recognized as a pivotal instrument for socio-economic advancement particularly in developing countries where large sections of the population remain marginalized from mainstream economic activities. These programs are designed to equip individuals with specific skills that directly enhance their employability and income </w:t>
      </w:r>
      <w:r w:rsidRPr="00EA0788">
        <w:rPr>
          <w:rFonts w:ascii="Arial" w:hAnsi="Arial" w:cs="Arial"/>
        </w:rPr>
        <w:lastRenderedPageBreak/>
        <w:t xml:space="preserve">potential. In the context of women from deprived communities, vocational skills can serve as a powerful catalyst for transforming lives by breaking the cycle of poverty and fostering economic independence. The significance of skill training is not merely limited to employment generation; it also encompasses broader socio-economic empowerment, enabling individuals to contribute meaningfully to their families and communities. Globally, vocational training has been identified as a key driver for economic empowerment. According to a report by the International </w:t>
      </w:r>
      <w:proofErr w:type="spellStart"/>
      <w:r w:rsidRPr="00EA0788">
        <w:rPr>
          <w:rFonts w:ascii="Arial" w:hAnsi="Arial" w:cs="Arial"/>
        </w:rPr>
        <w:t>Labour</w:t>
      </w:r>
      <w:proofErr w:type="spellEnd"/>
      <w:r w:rsidRPr="00EA0788">
        <w:rPr>
          <w:rFonts w:ascii="Arial" w:hAnsi="Arial" w:cs="Arial"/>
        </w:rPr>
        <w:t xml:space="preserve"> Organization (ILO, 2020), vocational training programs have been instrumental in reducing unemployment rates by up to 15.00 percent in low-income countries. Moreover, the World Bank (2018) highlighted that women who participated in vocational training programs are 25.00 percent more likely to gain employment and 30.00 percent more likely to see an increase in their income levels compared to those without such training. In India, where socio-economic disparities are evident, vocational training offers a pathway to uplift women from poverty, especially those from underprivileged sections of the society.</w:t>
      </w:r>
    </w:p>
    <w:p w14:paraId="7A30255C" w14:textId="77777777" w:rsidR="00AE25A0" w:rsidRPr="00EA0788" w:rsidRDefault="00AE25A0" w:rsidP="00EA0788">
      <w:pPr>
        <w:pStyle w:val="Body"/>
        <w:rPr>
          <w:rFonts w:ascii="Arial" w:hAnsi="Arial" w:cs="Arial"/>
        </w:rPr>
      </w:pPr>
      <w:r w:rsidRPr="00EA0788">
        <w:rPr>
          <w:rFonts w:ascii="Arial" w:hAnsi="Arial" w:cs="Arial"/>
        </w:rPr>
        <w:t>The importance of vocational skills to enhancing income and employment opportunities for women cannot be underestimated. The data of National Sample Survey (NSS) revealed that only 24.00 percent of women in India participated in the labor force, a stark contrast to the global average of 47.00 percent. This low participation rate is often attributed to a lack of skills and opportunities, particularly among women from marginalized communities. Vocational training programs, such as cutting and tailoring, provide these women with the necessary skills to enter into skilled workforce, thereby improving their income levels and contributing to their financial independence. The transformative impact of such training programs is evident in various studies. Kabeer (2012) found that women who received vocational training reported a significant increase in their household income, which in turn improved their overall quality of life.</w:t>
      </w:r>
    </w:p>
    <w:p w14:paraId="24163B13" w14:textId="77777777" w:rsidR="00AE25A0" w:rsidRPr="00EA0788" w:rsidRDefault="00AE25A0" w:rsidP="00EA0788">
      <w:pPr>
        <w:pStyle w:val="Body"/>
        <w:rPr>
          <w:rFonts w:ascii="Arial" w:hAnsi="Arial" w:cs="Arial"/>
        </w:rPr>
      </w:pPr>
      <w:r w:rsidRPr="00EA0788">
        <w:rPr>
          <w:rFonts w:ascii="Arial" w:hAnsi="Arial" w:cs="Arial"/>
        </w:rPr>
        <w:t>In Haryana, where traditional gender roles and socio-cultural norms often limit women’s access to education and employment, vocational training like cutting and tailoring offers a unique opportunity for empowerment. According to the Planning Commission’s State Development Report (2019), vocational training in these fields can significantly enhance women’s employability and income, thereby contributing to their economic empowerment.</w:t>
      </w:r>
    </w:p>
    <w:p w14:paraId="03E51D1A" w14:textId="77777777" w:rsidR="00AE25A0" w:rsidRPr="00EA0788" w:rsidRDefault="00AE25A0" w:rsidP="00EA0788">
      <w:pPr>
        <w:pStyle w:val="Body"/>
        <w:rPr>
          <w:rFonts w:ascii="Arial" w:hAnsi="Arial" w:cs="Arial"/>
        </w:rPr>
      </w:pPr>
      <w:r w:rsidRPr="00EA0788">
        <w:rPr>
          <w:rFonts w:ascii="Arial" w:hAnsi="Arial" w:cs="Arial"/>
        </w:rPr>
        <w:t>Cutting and tailoring vocational programs specifically cater to the needs of women from deprived communities, providing them with practical skills that are in demand locally and regionally. These programs are designed not only to impart technical knowledge but also to build confidence and entrepreneurial skills among women. By learning to produce garments and textiles, women can either seek employment in local industries or start their own small businesses, thereby generating income and achieving financial independence. Research conducted by Singh and Sharma (2020) underscores the effectiveness of such programs, concluded that women who completed cutting and tailoring training were twice as likely to gain employment or start their own businesses compared to those without formal training.</w:t>
      </w:r>
    </w:p>
    <w:p w14:paraId="079A0FB8" w14:textId="77777777" w:rsidR="00AE25A0" w:rsidRPr="00EA0788" w:rsidRDefault="00AE25A0" w:rsidP="00EA0788">
      <w:pPr>
        <w:pStyle w:val="Body"/>
        <w:rPr>
          <w:rFonts w:ascii="Arial" w:hAnsi="Arial" w:cs="Arial"/>
        </w:rPr>
      </w:pPr>
      <w:r w:rsidRPr="00EA0788">
        <w:rPr>
          <w:rFonts w:ascii="Arial" w:hAnsi="Arial" w:cs="Arial"/>
        </w:rPr>
        <w:t xml:space="preserve">Krishi Vigyan </w:t>
      </w:r>
      <w:proofErr w:type="spellStart"/>
      <w:r w:rsidRPr="00EA0788">
        <w:rPr>
          <w:rFonts w:ascii="Arial" w:hAnsi="Arial" w:cs="Arial"/>
        </w:rPr>
        <w:t>Kendras</w:t>
      </w:r>
      <w:proofErr w:type="spellEnd"/>
      <w:r w:rsidRPr="00EA0788">
        <w:rPr>
          <w:rFonts w:ascii="Arial" w:hAnsi="Arial" w:cs="Arial"/>
        </w:rPr>
        <w:t xml:space="preserve"> (KVKs) in Haryana have been at the forefront in organizing these vocational training programs for women from deprived and marginalized communities. These centers focus on imparting practical skills in cutting and tailoring, </w:t>
      </w:r>
      <w:r w:rsidRPr="00EA0788">
        <w:rPr>
          <w:rFonts w:ascii="Arial" w:hAnsi="Arial" w:cs="Arial"/>
          <w:lang w:val="en-IN"/>
        </w:rPr>
        <w:t xml:space="preserve">spray techniques, mushroom cultivation, bakery production, food preservation, milk production &amp; its value addition, dairy farming, nursery raising, </w:t>
      </w:r>
      <w:r w:rsidRPr="00EA0788">
        <w:rPr>
          <w:rFonts w:ascii="Arial" w:hAnsi="Arial" w:cs="Arial"/>
          <w:i/>
          <w:lang w:val="en-IN"/>
        </w:rPr>
        <w:t>etc</w:t>
      </w:r>
      <w:r w:rsidRPr="00EA0788">
        <w:rPr>
          <w:rFonts w:ascii="Arial" w:hAnsi="Arial" w:cs="Arial"/>
          <w:lang w:val="en-IN"/>
        </w:rPr>
        <w:t>.</w:t>
      </w:r>
      <w:r w:rsidRPr="00EA0788">
        <w:rPr>
          <w:rFonts w:ascii="Arial" w:hAnsi="Arial" w:cs="Arial"/>
        </w:rPr>
        <w:t xml:space="preserve"> which are highly relevant to the rural economy. By providing these vocational training, KVKs aim to empower women economically, enabling them to contribute to their household income and improve their overall quality of life. These trainings are generally organized at respective KVK for 30 participants from deprived and marginalized of the society. Generally, two vocational trainings per year are organized by each KVKs on the vocation which are best for income and employment generation. These </w:t>
      </w:r>
      <w:r w:rsidRPr="00EA0788">
        <w:rPr>
          <w:rFonts w:ascii="Arial" w:hAnsi="Arial" w:cs="Arial"/>
        </w:rPr>
        <w:lastRenderedPageBreak/>
        <w:t xml:space="preserve">programs are designed not only to enhance technical skills but also to foster confidence and entrepreneurial abilities among women, thereby enabling them to start their own small businesses or secure stable employment in local industries. </w:t>
      </w:r>
    </w:p>
    <w:p w14:paraId="3C59ABD5" w14:textId="77777777" w:rsidR="00AE25A0" w:rsidRPr="00EA0788" w:rsidRDefault="00AE25A0" w:rsidP="00EA0788">
      <w:pPr>
        <w:pStyle w:val="Body"/>
        <w:rPr>
          <w:rFonts w:ascii="Arial" w:hAnsi="Arial" w:cs="Arial"/>
        </w:rPr>
      </w:pPr>
      <w:r w:rsidRPr="00EA0788">
        <w:rPr>
          <w:rFonts w:ascii="Arial" w:hAnsi="Arial" w:cs="Arial"/>
        </w:rPr>
        <w:t xml:space="preserve">It is general opinion of the other society people that such trainings organized by KVKs is wastage of money, time and resources; there is no positive impact of these trainings in the development of marginalized &amp; deprived societies; people participate in such trainings only for getting goods like sewing machine, tools kits, spray pumps, mushroom bags, oven </w:t>
      </w:r>
      <w:r w:rsidRPr="00EA0788">
        <w:rPr>
          <w:rFonts w:ascii="Arial" w:hAnsi="Arial" w:cs="Arial"/>
          <w:i/>
          <w:iCs/>
        </w:rPr>
        <w:t>etc</w:t>
      </w:r>
      <w:r w:rsidRPr="00EA0788">
        <w:rPr>
          <w:rFonts w:ascii="Arial" w:hAnsi="Arial" w:cs="Arial"/>
        </w:rPr>
        <w:t xml:space="preserve">.    </w:t>
      </w:r>
    </w:p>
    <w:p w14:paraId="5721E7BD" w14:textId="77777777" w:rsidR="00AE25A0" w:rsidRPr="00EA0788" w:rsidRDefault="00AE25A0" w:rsidP="00EA0788">
      <w:pPr>
        <w:pStyle w:val="Body"/>
        <w:rPr>
          <w:rFonts w:ascii="Arial" w:hAnsi="Arial" w:cs="Arial"/>
        </w:rPr>
      </w:pPr>
      <w:r w:rsidRPr="00EA0788">
        <w:rPr>
          <w:rFonts w:ascii="Arial" w:hAnsi="Arial" w:cs="Arial"/>
        </w:rPr>
        <w:t>The objective of this study was to investigate the above-mentioned issue and to assess impact of these vocational training programs organized by KVKs on the lives of women from deprived and marginalized communities in Haryana. Specifically, the study aims to assess how these programs have influenced women’s income levels, employment opportunities, and overall economic empowerment. By examining these outcomes, the study seeks to contribute to the broader understanding of how vocational training can serve as a tool for poverty alleviation and social upliftment in marginalized communities.</w:t>
      </w:r>
    </w:p>
    <w:p w14:paraId="4AC423F0" w14:textId="77777777" w:rsidR="00790ADA" w:rsidRPr="00FB3A86" w:rsidRDefault="00790ADA" w:rsidP="00441B6F">
      <w:pPr>
        <w:pStyle w:val="Body"/>
        <w:spacing w:after="0"/>
        <w:rPr>
          <w:rFonts w:ascii="Arial" w:hAnsi="Arial" w:cs="Arial"/>
        </w:rPr>
      </w:pPr>
    </w:p>
    <w:p w14:paraId="61A385B4" w14:textId="77777777" w:rsidR="007F7B32" w:rsidRDefault="008F65F1" w:rsidP="00441B6F">
      <w:pPr>
        <w:pStyle w:val="AbstHead"/>
        <w:spacing w:after="0"/>
        <w:jc w:val="both"/>
        <w:rPr>
          <w:rFonts w:ascii="Arial" w:hAnsi="Arial" w:cs="Arial"/>
        </w:rPr>
      </w:pPr>
      <w:r>
        <w:rPr>
          <w:rFonts w:ascii="Arial" w:hAnsi="Arial" w:cs="Arial"/>
        </w:rPr>
        <w:t xml:space="preserve">2. </w:t>
      </w:r>
      <w:r w:rsidR="006B57D0">
        <w:rPr>
          <w:rFonts w:ascii="Arial" w:hAnsi="Arial" w:cs="Arial"/>
        </w:rPr>
        <w:t>methodology</w:t>
      </w:r>
      <w:r w:rsidR="007F7B32">
        <w:rPr>
          <w:rFonts w:ascii="Arial" w:hAnsi="Arial" w:cs="Arial"/>
        </w:rPr>
        <w:t xml:space="preserve"> </w:t>
      </w:r>
    </w:p>
    <w:p w14:paraId="594D2A39" w14:textId="77777777" w:rsidR="00790ADA" w:rsidRPr="00FB3A86" w:rsidRDefault="00790ADA" w:rsidP="00441B6F">
      <w:pPr>
        <w:pStyle w:val="AbstHead"/>
        <w:spacing w:after="0"/>
        <w:jc w:val="both"/>
        <w:rPr>
          <w:rFonts w:ascii="Arial" w:hAnsi="Arial" w:cs="Arial"/>
        </w:rPr>
      </w:pPr>
    </w:p>
    <w:p w14:paraId="0059B2C3" w14:textId="77777777" w:rsidR="00EA0788" w:rsidRPr="00EA0788" w:rsidRDefault="00EA0788" w:rsidP="00EA0788">
      <w:pPr>
        <w:pStyle w:val="Body"/>
        <w:rPr>
          <w:rFonts w:ascii="Arial" w:hAnsi="Arial" w:cs="Arial"/>
          <w:b/>
          <w:bCs/>
          <w:lang w:val="en-IN"/>
        </w:rPr>
      </w:pPr>
      <w:r w:rsidRPr="00EA0788">
        <w:rPr>
          <w:rFonts w:ascii="Arial" w:hAnsi="Arial" w:cs="Arial"/>
          <w:lang w:val="en-IN"/>
        </w:rPr>
        <w:t xml:space="preserve">The present study was conducted in two districts of Haryana state </w:t>
      </w:r>
      <w:r w:rsidRPr="00EA0788">
        <w:rPr>
          <w:rFonts w:ascii="Arial" w:hAnsi="Arial" w:cs="Arial"/>
          <w:i/>
          <w:iCs/>
          <w:lang w:val="en-IN"/>
        </w:rPr>
        <w:t>i.e.</w:t>
      </w:r>
      <w:r w:rsidRPr="00EA0788">
        <w:rPr>
          <w:rFonts w:ascii="Arial" w:hAnsi="Arial" w:cs="Arial"/>
          <w:lang w:val="en-IN"/>
        </w:rPr>
        <w:t xml:space="preserve"> Kurukshetra and </w:t>
      </w:r>
      <w:proofErr w:type="spellStart"/>
      <w:r w:rsidRPr="00EA0788">
        <w:rPr>
          <w:rFonts w:ascii="Arial" w:hAnsi="Arial" w:cs="Arial"/>
          <w:lang w:val="en-IN"/>
        </w:rPr>
        <w:t>Kaithal</w:t>
      </w:r>
      <w:proofErr w:type="spellEnd"/>
      <w:r w:rsidRPr="00EA0788">
        <w:rPr>
          <w:rFonts w:ascii="Arial" w:hAnsi="Arial" w:cs="Arial"/>
          <w:lang w:val="en-IN"/>
        </w:rPr>
        <w:t xml:space="preserve">. Krishi Vigyan Kendra (KVK) Kurukshetra and KVK, </w:t>
      </w:r>
      <w:proofErr w:type="spellStart"/>
      <w:r w:rsidRPr="00EA0788">
        <w:rPr>
          <w:rFonts w:ascii="Arial" w:hAnsi="Arial" w:cs="Arial"/>
          <w:lang w:val="en-IN"/>
        </w:rPr>
        <w:t>Kaithal</w:t>
      </w:r>
      <w:proofErr w:type="spellEnd"/>
      <w:r w:rsidRPr="00EA0788">
        <w:rPr>
          <w:rFonts w:ascii="Arial" w:hAnsi="Arial" w:cs="Arial"/>
          <w:lang w:val="en-IN"/>
        </w:rPr>
        <w:t xml:space="preserve"> of CCS Haryana Agricultural University, Hisar were selected purposively for the investigation. Both the KVKs organized vocational training for deprived &amp; marginalised groups of society on various vocations as mentioned earlier. After analysed the training data of both the KVKs, </w:t>
      </w:r>
      <w:proofErr w:type="gramStart"/>
      <w:r w:rsidRPr="00EA0788">
        <w:rPr>
          <w:rFonts w:ascii="Arial" w:hAnsi="Arial" w:cs="Arial"/>
          <w:lang w:val="en-IN"/>
        </w:rPr>
        <w:t>It</w:t>
      </w:r>
      <w:proofErr w:type="gramEnd"/>
      <w:r w:rsidRPr="00EA0788">
        <w:rPr>
          <w:rFonts w:ascii="Arial" w:hAnsi="Arial" w:cs="Arial"/>
          <w:lang w:val="en-IN"/>
        </w:rPr>
        <w:t xml:space="preserve"> was noted that trainings on cutting &amp; tailoring was organized frequently by both the KVKs due to more interest shown by the participants. Therefore, the research study was focused on cutting &amp; tailoring trainings. Only vocational trainings organised in the year 2020-21, 2021-22 and 2022-23 for deprived and marginalised women were taken into consideration for impact analysis. To select the sample for the research study 40 women participants who took training on cutting &amp; tailoring were selected from each KVK. Thus, a total of 80 women participants were selected from the cutting &amp; tailoring trainings from both the KVKs. The systematic random sampling method was used for sample selection. For comparison and impact assessment, 80 non-participants women, who also belongs to deprived &amp; marginalised groups of the society were also selected randomly from the 08 different villages. Thus, in total 120 women were selected for the study sample. To assess impact of the trainings five development indicators were selected like knowledge, adoption, income, employment and socio-economic empowerment. The study was focused on these indicators. Development indicators wise interview schedules were prepared, validated and used for primary data collection. Thereafter, data were collected from the selected respondents by using personal interview techniques as well as google form technology. Collected Data were analysed using SPSS software for appropriate statistical tools than tabulated and interpreted in the light of the objectives of the study. Results of the study are presented in subsequent tables.</w:t>
      </w:r>
    </w:p>
    <w:p w14:paraId="0C2BA574" w14:textId="77777777" w:rsidR="00790ADA" w:rsidRPr="00FB3A86" w:rsidRDefault="00790ADA" w:rsidP="00441B6F">
      <w:pPr>
        <w:pStyle w:val="Body"/>
        <w:spacing w:after="0"/>
        <w:rPr>
          <w:rFonts w:ascii="Arial" w:hAnsi="Arial" w:cs="Arial"/>
        </w:rPr>
      </w:pPr>
    </w:p>
    <w:p w14:paraId="017718FB"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5105FBC3" w14:textId="77777777" w:rsidR="00790ADA" w:rsidRPr="00FB3A86" w:rsidRDefault="00790ADA" w:rsidP="00441B6F">
      <w:pPr>
        <w:pStyle w:val="Head1"/>
        <w:spacing w:after="0"/>
        <w:jc w:val="both"/>
        <w:rPr>
          <w:rFonts w:ascii="Arial" w:hAnsi="Arial" w:cs="Arial"/>
        </w:rPr>
      </w:pPr>
    </w:p>
    <w:p w14:paraId="6D984753" w14:textId="77777777" w:rsidR="00C162CE" w:rsidRPr="00C162CE" w:rsidRDefault="00C162CE" w:rsidP="00C162CE">
      <w:pPr>
        <w:pStyle w:val="Body"/>
        <w:rPr>
          <w:rFonts w:ascii="Arial" w:hAnsi="Arial" w:cs="Arial"/>
          <w:lang w:val="en-IN"/>
        </w:rPr>
      </w:pPr>
      <w:r w:rsidRPr="00C162CE">
        <w:rPr>
          <w:rFonts w:ascii="Arial" w:hAnsi="Arial" w:cs="Arial"/>
          <w:lang w:val="en-IN"/>
        </w:rPr>
        <w:t>The prevalent misconception that participation in vocational training programs merely to acquire material goods, such as sewing machines, tool kits and other equipment was thoroughly investigated in this study. Contrary to this belief, the findings revealed a deeper motivation among participants rooted in their desire for skill development, economic empowerment and long-term self-sufficiency.</w:t>
      </w:r>
    </w:p>
    <w:p w14:paraId="05F5379D" w14:textId="77777777" w:rsidR="00C162CE" w:rsidRPr="00C162CE" w:rsidRDefault="00C162CE" w:rsidP="00C162CE">
      <w:pPr>
        <w:pStyle w:val="Body"/>
        <w:rPr>
          <w:rFonts w:ascii="Arial" w:hAnsi="Arial" w:cs="Arial"/>
          <w:b/>
          <w:bCs/>
          <w:lang w:val="en-IN"/>
        </w:rPr>
      </w:pPr>
      <w:r w:rsidRPr="00C162CE">
        <w:rPr>
          <w:rFonts w:ascii="Arial" w:hAnsi="Arial" w:cs="Arial"/>
          <w:b/>
          <w:bCs/>
          <w:lang w:val="en-IN"/>
        </w:rPr>
        <w:lastRenderedPageBreak/>
        <w:t>Table 1: Reasons for participation in the vocational training program on cutting &amp; tailoring:</w:t>
      </w:r>
    </w:p>
    <w:p w14:paraId="2B632A46" w14:textId="77777777" w:rsidR="00C162CE" w:rsidRPr="00C162CE" w:rsidRDefault="00C162CE" w:rsidP="00C162CE">
      <w:pPr>
        <w:pStyle w:val="Body"/>
        <w:spacing w:after="0"/>
        <w:jc w:val="right"/>
        <w:rPr>
          <w:rFonts w:ascii="Arial" w:hAnsi="Arial" w:cs="Arial"/>
          <w:b/>
          <w:bCs/>
          <w:lang w:val="en-IN"/>
        </w:rPr>
      </w:pPr>
      <w:r w:rsidRPr="00C162CE">
        <w:rPr>
          <w:rFonts w:ascii="Arial" w:hAnsi="Arial" w:cs="Arial"/>
          <w:b/>
          <w:bCs/>
          <w:lang w:val="en-IN"/>
        </w:rPr>
        <w:t>(n=80)</w:t>
      </w:r>
    </w:p>
    <w:tbl>
      <w:tblPr>
        <w:tblStyle w:val="ListTable6Colorful1"/>
        <w:tblW w:w="5000" w:type="pct"/>
        <w:shd w:val="clear" w:color="auto" w:fill="FFFFFF" w:themeFill="background1"/>
        <w:tblLook w:val="04A0" w:firstRow="1" w:lastRow="0" w:firstColumn="1" w:lastColumn="0" w:noHBand="0" w:noVBand="1"/>
      </w:tblPr>
      <w:tblGrid>
        <w:gridCol w:w="539"/>
        <w:gridCol w:w="5707"/>
        <w:gridCol w:w="1228"/>
        <w:gridCol w:w="950"/>
      </w:tblGrid>
      <w:tr w:rsidR="00C162CE" w:rsidRPr="00C162CE" w14:paraId="199F7F52" w14:textId="77777777" w:rsidTr="00C162C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0" w:type="pct"/>
            <w:shd w:val="clear" w:color="auto" w:fill="FFFFFF" w:themeFill="background1"/>
          </w:tcPr>
          <w:p w14:paraId="165987AA" w14:textId="77777777" w:rsidR="00C162CE" w:rsidRPr="00C162CE" w:rsidRDefault="00C162CE" w:rsidP="00C162CE">
            <w:pPr>
              <w:pStyle w:val="Body"/>
              <w:spacing w:after="0"/>
              <w:rPr>
                <w:rFonts w:ascii="Arial" w:hAnsi="Arial" w:cs="Arial"/>
                <w:sz w:val="20"/>
              </w:rPr>
            </w:pPr>
            <w:r w:rsidRPr="00C162CE">
              <w:rPr>
                <w:rFonts w:ascii="Arial" w:hAnsi="Arial" w:cs="Arial"/>
                <w:sz w:val="20"/>
              </w:rPr>
              <w:t>S. No.</w:t>
            </w:r>
          </w:p>
        </w:tc>
        <w:tc>
          <w:tcPr>
            <w:tcW w:w="3803" w:type="pct"/>
            <w:shd w:val="clear" w:color="auto" w:fill="FFFFFF" w:themeFill="background1"/>
          </w:tcPr>
          <w:p w14:paraId="03B63C22" w14:textId="77777777" w:rsidR="00C162CE" w:rsidRPr="00C162CE" w:rsidRDefault="00C162CE" w:rsidP="00C162CE">
            <w:pPr>
              <w:pStyle w:val="Body"/>
              <w:spacing w:after="0"/>
              <w:cnfStyle w:val="100000000000" w:firstRow="1" w:lastRow="0" w:firstColumn="0" w:lastColumn="0" w:oddVBand="0" w:evenVBand="0" w:oddHBand="0" w:evenHBand="0" w:firstRowFirstColumn="0" w:firstRowLastColumn="0" w:lastRowFirstColumn="0" w:lastRowLastColumn="0"/>
              <w:rPr>
                <w:rFonts w:ascii="Arial" w:hAnsi="Arial" w:cs="Arial"/>
                <w:sz w:val="20"/>
              </w:rPr>
            </w:pPr>
            <w:r w:rsidRPr="00C162CE">
              <w:rPr>
                <w:rFonts w:ascii="Arial" w:hAnsi="Arial" w:cs="Arial"/>
                <w:sz w:val="20"/>
              </w:rPr>
              <w:t>Reasons for participation</w:t>
            </w:r>
          </w:p>
        </w:tc>
        <w:tc>
          <w:tcPr>
            <w:tcW w:w="271" w:type="pct"/>
            <w:shd w:val="clear" w:color="auto" w:fill="FFFFFF" w:themeFill="background1"/>
          </w:tcPr>
          <w:p w14:paraId="012DA0BF" w14:textId="77777777" w:rsidR="00C162CE" w:rsidRPr="00C162CE" w:rsidRDefault="00C162CE" w:rsidP="00C162CE">
            <w:pPr>
              <w:pStyle w:val="Body"/>
              <w:spacing w:after="0"/>
              <w:cnfStyle w:val="100000000000" w:firstRow="1" w:lastRow="0" w:firstColumn="0" w:lastColumn="0" w:oddVBand="0" w:evenVBand="0" w:oddHBand="0" w:evenHBand="0" w:firstRowFirstColumn="0" w:firstRowLastColumn="0" w:lastRowFirstColumn="0" w:lastRowLastColumn="0"/>
              <w:rPr>
                <w:rFonts w:ascii="Arial" w:hAnsi="Arial" w:cs="Arial"/>
                <w:sz w:val="20"/>
              </w:rPr>
            </w:pPr>
            <w:r w:rsidRPr="00C162CE">
              <w:rPr>
                <w:rFonts w:ascii="Arial" w:hAnsi="Arial" w:cs="Arial"/>
                <w:sz w:val="20"/>
              </w:rPr>
              <w:t>Frequency</w:t>
            </w:r>
          </w:p>
        </w:tc>
        <w:tc>
          <w:tcPr>
            <w:tcW w:w="576" w:type="pct"/>
            <w:shd w:val="clear" w:color="auto" w:fill="FFFFFF" w:themeFill="background1"/>
          </w:tcPr>
          <w:p w14:paraId="4E7C824C" w14:textId="77777777" w:rsidR="00C162CE" w:rsidRPr="00C162CE" w:rsidRDefault="00C162CE" w:rsidP="00C162CE">
            <w:pPr>
              <w:pStyle w:val="Body"/>
              <w:spacing w:after="0"/>
              <w:cnfStyle w:val="100000000000" w:firstRow="1" w:lastRow="0" w:firstColumn="0" w:lastColumn="0" w:oddVBand="0" w:evenVBand="0" w:oddHBand="0" w:evenHBand="0" w:firstRowFirstColumn="0" w:firstRowLastColumn="0" w:lastRowFirstColumn="0" w:lastRowLastColumn="0"/>
              <w:rPr>
                <w:rFonts w:ascii="Arial" w:hAnsi="Arial" w:cs="Arial"/>
                <w:sz w:val="20"/>
              </w:rPr>
            </w:pPr>
            <w:r w:rsidRPr="00C162CE">
              <w:rPr>
                <w:rFonts w:ascii="Arial" w:hAnsi="Arial" w:cs="Arial"/>
                <w:sz w:val="20"/>
              </w:rPr>
              <w:t>Percent</w:t>
            </w:r>
          </w:p>
        </w:tc>
      </w:tr>
      <w:tr w:rsidR="00C162CE" w:rsidRPr="00C162CE" w14:paraId="3CF2271A" w14:textId="77777777" w:rsidTr="00C162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0" w:type="pct"/>
            <w:shd w:val="clear" w:color="auto" w:fill="FFFFFF" w:themeFill="background1"/>
          </w:tcPr>
          <w:p w14:paraId="16E42656" w14:textId="77777777" w:rsidR="00C162CE" w:rsidRPr="00C162CE" w:rsidRDefault="00C162CE" w:rsidP="00050564">
            <w:pPr>
              <w:pStyle w:val="Body"/>
              <w:numPr>
                <w:ilvl w:val="0"/>
                <w:numId w:val="6"/>
              </w:numPr>
              <w:rPr>
                <w:rFonts w:ascii="Arial" w:hAnsi="Arial" w:cs="Arial"/>
                <w:b w:val="0"/>
                <w:sz w:val="20"/>
              </w:rPr>
            </w:pPr>
          </w:p>
        </w:tc>
        <w:tc>
          <w:tcPr>
            <w:tcW w:w="3803" w:type="pct"/>
            <w:shd w:val="clear" w:color="auto" w:fill="FFFFFF" w:themeFill="background1"/>
          </w:tcPr>
          <w:p w14:paraId="499F77E6" w14:textId="77777777" w:rsidR="00C162CE" w:rsidRPr="00C162CE" w:rsidRDefault="00C162CE" w:rsidP="00C162CE">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C162CE">
              <w:rPr>
                <w:rFonts w:ascii="Arial" w:hAnsi="Arial" w:cs="Arial"/>
                <w:sz w:val="20"/>
              </w:rPr>
              <w:t>Getting a certificate, knowledge &amp; skill</w:t>
            </w:r>
          </w:p>
        </w:tc>
        <w:tc>
          <w:tcPr>
            <w:tcW w:w="271" w:type="pct"/>
            <w:shd w:val="clear" w:color="auto" w:fill="FFFFFF" w:themeFill="background1"/>
          </w:tcPr>
          <w:p w14:paraId="05C79769" w14:textId="77777777" w:rsidR="00C162CE" w:rsidRPr="00C162CE" w:rsidRDefault="00C162CE" w:rsidP="00C162CE">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C162CE">
              <w:rPr>
                <w:rFonts w:ascii="Arial" w:hAnsi="Arial" w:cs="Arial"/>
                <w:sz w:val="20"/>
              </w:rPr>
              <w:t>10</w:t>
            </w:r>
          </w:p>
        </w:tc>
        <w:tc>
          <w:tcPr>
            <w:tcW w:w="576" w:type="pct"/>
            <w:shd w:val="clear" w:color="auto" w:fill="FFFFFF" w:themeFill="background1"/>
          </w:tcPr>
          <w:p w14:paraId="55085D5A" w14:textId="77777777" w:rsidR="00C162CE" w:rsidRPr="00C162CE" w:rsidRDefault="00C162CE" w:rsidP="00C162CE">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C162CE">
              <w:rPr>
                <w:rFonts w:ascii="Arial" w:hAnsi="Arial" w:cs="Arial"/>
                <w:sz w:val="20"/>
              </w:rPr>
              <w:t>12.50</w:t>
            </w:r>
          </w:p>
        </w:tc>
      </w:tr>
      <w:tr w:rsidR="00C162CE" w:rsidRPr="00C162CE" w14:paraId="61222863" w14:textId="77777777" w:rsidTr="00C162CE">
        <w:tc>
          <w:tcPr>
            <w:cnfStyle w:val="001000000000" w:firstRow="0" w:lastRow="0" w:firstColumn="1" w:lastColumn="0" w:oddVBand="0" w:evenVBand="0" w:oddHBand="0" w:evenHBand="0" w:firstRowFirstColumn="0" w:firstRowLastColumn="0" w:lastRowFirstColumn="0" w:lastRowLastColumn="0"/>
            <w:tcW w:w="350" w:type="pct"/>
            <w:shd w:val="clear" w:color="auto" w:fill="FFFFFF" w:themeFill="background1"/>
          </w:tcPr>
          <w:p w14:paraId="30D2EF61" w14:textId="77777777" w:rsidR="00C162CE" w:rsidRPr="00C162CE" w:rsidRDefault="00C162CE" w:rsidP="00050564">
            <w:pPr>
              <w:pStyle w:val="Body"/>
              <w:numPr>
                <w:ilvl w:val="0"/>
                <w:numId w:val="6"/>
              </w:numPr>
              <w:rPr>
                <w:rFonts w:ascii="Arial" w:hAnsi="Arial" w:cs="Arial"/>
                <w:b w:val="0"/>
                <w:sz w:val="20"/>
              </w:rPr>
            </w:pPr>
          </w:p>
        </w:tc>
        <w:tc>
          <w:tcPr>
            <w:tcW w:w="3803" w:type="pct"/>
            <w:shd w:val="clear" w:color="auto" w:fill="FFFFFF" w:themeFill="background1"/>
          </w:tcPr>
          <w:p w14:paraId="27363B66" w14:textId="77777777" w:rsidR="00C162CE" w:rsidRPr="00C162CE" w:rsidRDefault="00C162CE" w:rsidP="00C162CE">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C162CE">
              <w:rPr>
                <w:rFonts w:ascii="Arial" w:hAnsi="Arial" w:cs="Arial"/>
                <w:sz w:val="20"/>
              </w:rPr>
              <w:t>Getting knowledge, skill, and training material (Sewing machine, etc.)</w:t>
            </w:r>
          </w:p>
        </w:tc>
        <w:tc>
          <w:tcPr>
            <w:tcW w:w="271" w:type="pct"/>
            <w:shd w:val="clear" w:color="auto" w:fill="FFFFFF" w:themeFill="background1"/>
          </w:tcPr>
          <w:p w14:paraId="669185C1" w14:textId="77777777" w:rsidR="00C162CE" w:rsidRPr="00C162CE" w:rsidRDefault="00C162CE" w:rsidP="00C162CE">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C162CE">
              <w:rPr>
                <w:rFonts w:ascii="Arial" w:hAnsi="Arial" w:cs="Arial"/>
                <w:sz w:val="20"/>
              </w:rPr>
              <w:t>14</w:t>
            </w:r>
          </w:p>
        </w:tc>
        <w:tc>
          <w:tcPr>
            <w:tcW w:w="576" w:type="pct"/>
            <w:shd w:val="clear" w:color="auto" w:fill="FFFFFF" w:themeFill="background1"/>
          </w:tcPr>
          <w:p w14:paraId="77C524D0" w14:textId="77777777" w:rsidR="00C162CE" w:rsidRPr="00C162CE" w:rsidRDefault="00C162CE" w:rsidP="00C162CE">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C162CE">
              <w:rPr>
                <w:rFonts w:ascii="Arial" w:hAnsi="Arial" w:cs="Arial"/>
                <w:sz w:val="20"/>
              </w:rPr>
              <w:t>17.50</w:t>
            </w:r>
          </w:p>
        </w:tc>
      </w:tr>
      <w:tr w:rsidR="00C162CE" w:rsidRPr="00C162CE" w14:paraId="32A90DCD" w14:textId="77777777" w:rsidTr="00C162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0" w:type="pct"/>
            <w:shd w:val="clear" w:color="auto" w:fill="FFFFFF" w:themeFill="background1"/>
          </w:tcPr>
          <w:p w14:paraId="76743C4C" w14:textId="77777777" w:rsidR="00C162CE" w:rsidRPr="00C162CE" w:rsidRDefault="00C162CE" w:rsidP="00050564">
            <w:pPr>
              <w:pStyle w:val="Body"/>
              <w:numPr>
                <w:ilvl w:val="0"/>
                <w:numId w:val="6"/>
              </w:numPr>
              <w:rPr>
                <w:rFonts w:ascii="Arial" w:hAnsi="Arial" w:cs="Arial"/>
                <w:b w:val="0"/>
                <w:sz w:val="20"/>
              </w:rPr>
            </w:pPr>
          </w:p>
        </w:tc>
        <w:tc>
          <w:tcPr>
            <w:tcW w:w="3803" w:type="pct"/>
            <w:shd w:val="clear" w:color="auto" w:fill="FFFFFF" w:themeFill="background1"/>
          </w:tcPr>
          <w:p w14:paraId="643A23BF" w14:textId="77777777" w:rsidR="00C162CE" w:rsidRPr="00C162CE" w:rsidRDefault="00C162CE" w:rsidP="00C162CE">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C162CE">
              <w:rPr>
                <w:rFonts w:ascii="Arial" w:hAnsi="Arial" w:cs="Arial"/>
                <w:sz w:val="20"/>
              </w:rPr>
              <w:t>Getting knowledge, skill and to start a cutting &amp; tailoring unit</w:t>
            </w:r>
          </w:p>
        </w:tc>
        <w:tc>
          <w:tcPr>
            <w:tcW w:w="271" w:type="pct"/>
            <w:shd w:val="clear" w:color="auto" w:fill="FFFFFF" w:themeFill="background1"/>
          </w:tcPr>
          <w:p w14:paraId="257A4535" w14:textId="77777777" w:rsidR="00C162CE" w:rsidRPr="00C162CE" w:rsidRDefault="00C162CE" w:rsidP="00C162CE">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C162CE">
              <w:rPr>
                <w:rFonts w:ascii="Arial" w:hAnsi="Arial" w:cs="Arial"/>
                <w:sz w:val="20"/>
              </w:rPr>
              <w:t>13</w:t>
            </w:r>
          </w:p>
        </w:tc>
        <w:tc>
          <w:tcPr>
            <w:tcW w:w="576" w:type="pct"/>
            <w:shd w:val="clear" w:color="auto" w:fill="FFFFFF" w:themeFill="background1"/>
          </w:tcPr>
          <w:p w14:paraId="5EBDCE88" w14:textId="77777777" w:rsidR="00C162CE" w:rsidRPr="00C162CE" w:rsidRDefault="00C162CE" w:rsidP="00C162CE">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C162CE">
              <w:rPr>
                <w:rFonts w:ascii="Arial" w:hAnsi="Arial" w:cs="Arial"/>
                <w:sz w:val="20"/>
              </w:rPr>
              <w:t>16.25</w:t>
            </w:r>
          </w:p>
        </w:tc>
      </w:tr>
      <w:tr w:rsidR="00C162CE" w:rsidRPr="00C162CE" w14:paraId="21FD2AB6" w14:textId="77777777" w:rsidTr="00C162CE">
        <w:tc>
          <w:tcPr>
            <w:cnfStyle w:val="001000000000" w:firstRow="0" w:lastRow="0" w:firstColumn="1" w:lastColumn="0" w:oddVBand="0" w:evenVBand="0" w:oddHBand="0" w:evenHBand="0" w:firstRowFirstColumn="0" w:firstRowLastColumn="0" w:lastRowFirstColumn="0" w:lastRowLastColumn="0"/>
            <w:tcW w:w="350" w:type="pct"/>
            <w:shd w:val="clear" w:color="auto" w:fill="FFFFFF" w:themeFill="background1"/>
          </w:tcPr>
          <w:p w14:paraId="1A833583" w14:textId="77777777" w:rsidR="00C162CE" w:rsidRPr="00C162CE" w:rsidRDefault="00C162CE" w:rsidP="00050564">
            <w:pPr>
              <w:pStyle w:val="Body"/>
              <w:numPr>
                <w:ilvl w:val="0"/>
                <w:numId w:val="6"/>
              </w:numPr>
              <w:rPr>
                <w:rFonts w:ascii="Arial" w:hAnsi="Arial" w:cs="Arial"/>
                <w:b w:val="0"/>
                <w:sz w:val="20"/>
              </w:rPr>
            </w:pPr>
          </w:p>
        </w:tc>
        <w:tc>
          <w:tcPr>
            <w:tcW w:w="3803" w:type="pct"/>
            <w:shd w:val="clear" w:color="auto" w:fill="FFFFFF" w:themeFill="background1"/>
          </w:tcPr>
          <w:p w14:paraId="36A8935E" w14:textId="77777777" w:rsidR="00C162CE" w:rsidRPr="00C162CE" w:rsidRDefault="00C162CE" w:rsidP="00C162CE">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C162CE">
              <w:rPr>
                <w:rFonts w:ascii="Arial" w:hAnsi="Arial" w:cs="Arial"/>
                <w:sz w:val="20"/>
              </w:rPr>
              <w:t>Getting training material and to start cutting &amp; tailoring unit</w:t>
            </w:r>
          </w:p>
        </w:tc>
        <w:tc>
          <w:tcPr>
            <w:tcW w:w="271" w:type="pct"/>
            <w:shd w:val="clear" w:color="auto" w:fill="FFFFFF" w:themeFill="background1"/>
          </w:tcPr>
          <w:p w14:paraId="7C2A6080" w14:textId="77777777" w:rsidR="00C162CE" w:rsidRPr="00C162CE" w:rsidRDefault="00C162CE" w:rsidP="00C162CE">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C162CE">
              <w:rPr>
                <w:rFonts w:ascii="Arial" w:hAnsi="Arial" w:cs="Arial"/>
                <w:sz w:val="20"/>
              </w:rPr>
              <w:t>12</w:t>
            </w:r>
          </w:p>
        </w:tc>
        <w:tc>
          <w:tcPr>
            <w:tcW w:w="576" w:type="pct"/>
            <w:shd w:val="clear" w:color="auto" w:fill="FFFFFF" w:themeFill="background1"/>
          </w:tcPr>
          <w:p w14:paraId="00C50929" w14:textId="77777777" w:rsidR="00C162CE" w:rsidRPr="00C162CE" w:rsidRDefault="00C162CE" w:rsidP="00C162CE">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C162CE">
              <w:rPr>
                <w:rFonts w:ascii="Arial" w:hAnsi="Arial" w:cs="Arial"/>
                <w:sz w:val="20"/>
              </w:rPr>
              <w:t>15.00</w:t>
            </w:r>
          </w:p>
        </w:tc>
      </w:tr>
      <w:tr w:rsidR="00C162CE" w:rsidRPr="00C162CE" w14:paraId="5D2F167D" w14:textId="77777777" w:rsidTr="00C162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0" w:type="pct"/>
            <w:shd w:val="clear" w:color="auto" w:fill="FFFFFF" w:themeFill="background1"/>
          </w:tcPr>
          <w:p w14:paraId="085C402B" w14:textId="77777777" w:rsidR="00C162CE" w:rsidRPr="00C162CE" w:rsidRDefault="00C162CE" w:rsidP="00050564">
            <w:pPr>
              <w:pStyle w:val="Body"/>
              <w:numPr>
                <w:ilvl w:val="0"/>
                <w:numId w:val="6"/>
              </w:numPr>
              <w:rPr>
                <w:rFonts w:ascii="Arial" w:hAnsi="Arial" w:cs="Arial"/>
                <w:b w:val="0"/>
                <w:sz w:val="20"/>
              </w:rPr>
            </w:pPr>
          </w:p>
        </w:tc>
        <w:tc>
          <w:tcPr>
            <w:tcW w:w="3803" w:type="pct"/>
            <w:shd w:val="clear" w:color="auto" w:fill="FFFFFF" w:themeFill="background1"/>
          </w:tcPr>
          <w:p w14:paraId="56166B81" w14:textId="77777777" w:rsidR="00C162CE" w:rsidRPr="00C162CE" w:rsidRDefault="00C162CE" w:rsidP="00C162CE">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C162CE">
              <w:rPr>
                <w:rFonts w:ascii="Arial" w:hAnsi="Arial" w:cs="Arial"/>
                <w:sz w:val="20"/>
              </w:rPr>
              <w:t>Getting knowledge, skill, and training material to start cutting &amp; tailoring unit</w:t>
            </w:r>
          </w:p>
        </w:tc>
        <w:tc>
          <w:tcPr>
            <w:tcW w:w="271" w:type="pct"/>
            <w:shd w:val="clear" w:color="auto" w:fill="FFFFFF" w:themeFill="background1"/>
          </w:tcPr>
          <w:p w14:paraId="352706B3" w14:textId="77777777" w:rsidR="00C162CE" w:rsidRPr="00C162CE" w:rsidRDefault="00C162CE" w:rsidP="00C162CE">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C162CE">
              <w:rPr>
                <w:rFonts w:ascii="Arial" w:hAnsi="Arial" w:cs="Arial"/>
                <w:sz w:val="20"/>
              </w:rPr>
              <w:t>31</w:t>
            </w:r>
          </w:p>
        </w:tc>
        <w:tc>
          <w:tcPr>
            <w:tcW w:w="576" w:type="pct"/>
            <w:shd w:val="clear" w:color="auto" w:fill="FFFFFF" w:themeFill="background1"/>
          </w:tcPr>
          <w:p w14:paraId="3538C01E" w14:textId="77777777" w:rsidR="00C162CE" w:rsidRPr="00C162CE" w:rsidRDefault="00C162CE" w:rsidP="00C162CE">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C162CE">
              <w:rPr>
                <w:rFonts w:ascii="Arial" w:hAnsi="Arial" w:cs="Arial"/>
                <w:sz w:val="20"/>
              </w:rPr>
              <w:t>38.75</w:t>
            </w:r>
          </w:p>
        </w:tc>
      </w:tr>
      <w:tr w:rsidR="00C162CE" w:rsidRPr="00C162CE" w14:paraId="77E41A8B" w14:textId="77777777" w:rsidTr="00C162CE">
        <w:tc>
          <w:tcPr>
            <w:cnfStyle w:val="001000000000" w:firstRow="0" w:lastRow="0" w:firstColumn="1" w:lastColumn="0" w:oddVBand="0" w:evenVBand="0" w:oddHBand="0" w:evenHBand="0" w:firstRowFirstColumn="0" w:firstRowLastColumn="0" w:lastRowFirstColumn="0" w:lastRowLastColumn="0"/>
            <w:tcW w:w="350" w:type="pct"/>
            <w:shd w:val="clear" w:color="auto" w:fill="FFFFFF" w:themeFill="background1"/>
          </w:tcPr>
          <w:p w14:paraId="727EA036" w14:textId="77777777" w:rsidR="00C162CE" w:rsidRPr="00C162CE" w:rsidRDefault="00C162CE" w:rsidP="00C162CE">
            <w:pPr>
              <w:pStyle w:val="Body"/>
              <w:rPr>
                <w:rFonts w:ascii="Arial" w:hAnsi="Arial" w:cs="Arial"/>
                <w:sz w:val="20"/>
              </w:rPr>
            </w:pPr>
          </w:p>
        </w:tc>
        <w:tc>
          <w:tcPr>
            <w:tcW w:w="3803" w:type="pct"/>
            <w:shd w:val="clear" w:color="auto" w:fill="FFFFFF" w:themeFill="background1"/>
          </w:tcPr>
          <w:p w14:paraId="7ED5198C" w14:textId="77777777" w:rsidR="00C162CE" w:rsidRPr="00C162CE" w:rsidRDefault="00C162CE" w:rsidP="00C162CE">
            <w:pPr>
              <w:pStyle w:val="Body"/>
              <w:cnfStyle w:val="000000000000" w:firstRow="0" w:lastRow="0" w:firstColumn="0" w:lastColumn="0" w:oddVBand="0" w:evenVBand="0" w:oddHBand="0" w:evenHBand="0" w:firstRowFirstColumn="0" w:firstRowLastColumn="0" w:lastRowFirstColumn="0" w:lastRowLastColumn="0"/>
              <w:rPr>
                <w:rFonts w:ascii="Arial" w:hAnsi="Arial" w:cs="Arial"/>
                <w:b/>
                <w:bCs/>
                <w:sz w:val="20"/>
              </w:rPr>
            </w:pPr>
            <w:r w:rsidRPr="00C162CE">
              <w:rPr>
                <w:rFonts w:ascii="Arial" w:hAnsi="Arial" w:cs="Arial"/>
                <w:b/>
                <w:bCs/>
                <w:sz w:val="20"/>
              </w:rPr>
              <w:t>Total</w:t>
            </w:r>
          </w:p>
        </w:tc>
        <w:tc>
          <w:tcPr>
            <w:tcW w:w="271" w:type="pct"/>
            <w:shd w:val="clear" w:color="auto" w:fill="FFFFFF" w:themeFill="background1"/>
          </w:tcPr>
          <w:p w14:paraId="5041F948" w14:textId="77777777" w:rsidR="00C162CE" w:rsidRPr="00C162CE" w:rsidRDefault="00C162CE" w:rsidP="00C162CE">
            <w:pPr>
              <w:pStyle w:val="Body"/>
              <w:cnfStyle w:val="000000000000" w:firstRow="0" w:lastRow="0" w:firstColumn="0" w:lastColumn="0" w:oddVBand="0" w:evenVBand="0" w:oddHBand="0" w:evenHBand="0" w:firstRowFirstColumn="0" w:firstRowLastColumn="0" w:lastRowFirstColumn="0" w:lastRowLastColumn="0"/>
              <w:rPr>
                <w:rFonts w:ascii="Arial" w:hAnsi="Arial" w:cs="Arial"/>
                <w:b/>
                <w:bCs/>
                <w:sz w:val="20"/>
              </w:rPr>
            </w:pPr>
            <w:r w:rsidRPr="00C162CE">
              <w:rPr>
                <w:rFonts w:ascii="Arial" w:hAnsi="Arial" w:cs="Arial"/>
                <w:b/>
                <w:bCs/>
                <w:sz w:val="20"/>
              </w:rPr>
              <w:t>80</w:t>
            </w:r>
          </w:p>
        </w:tc>
        <w:tc>
          <w:tcPr>
            <w:tcW w:w="576" w:type="pct"/>
            <w:shd w:val="clear" w:color="auto" w:fill="FFFFFF" w:themeFill="background1"/>
          </w:tcPr>
          <w:p w14:paraId="0E052EE1" w14:textId="77777777" w:rsidR="00C162CE" w:rsidRPr="00C162CE" w:rsidRDefault="00C162CE" w:rsidP="00C162CE">
            <w:pPr>
              <w:pStyle w:val="Body"/>
              <w:cnfStyle w:val="000000000000" w:firstRow="0" w:lastRow="0" w:firstColumn="0" w:lastColumn="0" w:oddVBand="0" w:evenVBand="0" w:oddHBand="0" w:evenHBand="0" w:firstRowFirstColumn="0" w:firstRowLastColumn="0" w:lastRowFirstColumn="0" w:lastRowLastColumn="0"/>
              <w:rPr>
                <w:rFonts w:ascii="Arial" w:hAnsi="Arial" w:cs="Arial"/>
                <w:b/>
                <w:bCs/>
                <w:sz w:val="20"/>
              </w:rPr>
            </w:pPr>
            <w:r w:rsidRPr="00C162CE">
              <w:rPr>
                <w:rFonts w:ascii="Arial" w:hAnsi="Arial" w:cs="Arial"/>
                <w:b/>
                <w:bCs/>
                <w:sz w:val="20"/>
              </w:rPr>
              <w:t>100.00</w:t>
            </w:r>
          </w:p>
        </w:tc>
      </w:tr>
    </w:tbl>
    <w:p w14:paraId="04DB382B" w14:textId="77777777" w:rsidR="00C162CE" w:rsidRDefault="00C162CE" w:rsidP="00C162CE">
      <w:pPr>
        <w:pStyle w:val="Body"/>
        <w:rPr>
          <w:rFonts w:ascii="Arial" w:hAnsi="Arial" w:cs="Arial"/>
          <w:lang w:val="en-IN"/>
        </w:rPr>
      </w:pPr>
    </w:p>
    <w:p w14:paraId="69066BDC" w14:textId="77777777" w:rsidR="00C162CE" w:rsidRPr="00C162CE" w:rsidRDefault="00C162CE" w:rsidP="00C162CE">
      <w:pPr>
        <w:pStyle w:val="Body"/>
        <w:rPr>
          <w:rFonts w:ascii="Arial" w:hAnsi="Arial" w:cs="Arial"/>
          <w:lang w:val="en-IN"/>
        </w:rPr>
      </w:pPr>
      <w:r w:rsidRPr="00C162CE">
        <w:rPr>
          <w:rFonts w:ascii="Arial" w:hAnsi="Arial" w:cs="Arial"/>
          <w:lang w:val="en-IN"/>
        </w:rPr>
        <w:t>The data in Table 1 provides insight into the reasons for participation in the vocational training program on cutting and tailoring. Results shows that largest proportion of participants (38.75%) attended the training with the objective of acquiring knowledge, skills and training materials to establish a cutting &amp; tailoring unit, indicating a strong entrepreneurial motivation. Additionally, 17.50 percent of participants sought both knowledge and training materials, while 16.25 percent were motivated by the intention to acquire skills to initiate a cutting &amp; tailoring unit. Further 15.00 percent attended the program primarily to receive training materials and start their own units, suggesting the importance of material support in influencing participation. However, only 12.50 percent of participants attended solely for the purpose of obtaining a certificate and gaining knowledge or skills, without any emphasis on material support. Therefore, the claim that participants attended solely for the purpose of receiving materials goods is not substantiated by the findings. The vocational training program effectively served its primary purpose of fostering skill development and supporting entrepreneurial endeavours.</w:t>
      </w:r>
    </w:p>
    <w:p w14:paraId="3664D780" w14:textId="77777777" w:rsidR="00C162CE" w:rsidRPr="00C162CE" w:rsidRDefault="00C162CE" w:rsidP="00050564">
      <w:pPr>
        <w:pStyle w:val="Body"/>
        <w:numPr>
          <w:ilvl w:val="0"/>
          <w:numId w:val="3"/>
        </w:numPr>
        <w:spacing w:after="0"/>
        <w:rPr>
          <w:rFonts w:ascii="Arial" w:hAnsi="Arial" w:cs="Arial"/>
          <w:b/>
          <w:bCs/>
          <w:lang w:val="en-IN"/>
        </w:rPr>
      </w:pPr>
      <w:r w:rsidRPr="00C162CE">
        <w:rPr>
          <w:rFonts w:ascii="Arial" w:hAnsi="Arial" w:cs="Arial"/>
          <w:b/>
          <w:bCs/>
          <w:lang w:val="en-IN"/>
        </w:rPr>
        <w:t>Impact of Vocational Training on Knowledge as a Development Indicator</w:t>
      </w:r>
    </w:p>
    <w:p w14:paraId="55AC17A6" w14:textId="77777777" w:rsidR="00C162CE" w:rsidRPr="00C162CE" w:rsidRDefault="00C162CE" w:rsidP="00C162CE">
      <w:pPr>
        <w:pStyle w:val="Body"/>
        <w:rPr>
          <w:rFonts w:ascii="Arial" w:hAnsi="Arial" w:cs="Arial"/>
          <w:lang w:val="en-IN"/>
        </w:rPr>
      </w:pPr>
      <w:r w:rsidRPr="00C162CE">
        <w:rPr>
          <w:rFonts w:ascii="Arial" w:hAnsi="Arial" w:cs="Arial"/>
          <w:lang w:val="en-IN"/>
        </w:rPr>
        <w:t>Knowledge was assessed as a critical development indicator by constructing 20 knowledge statements designed to differentiate the level of knowledge between participants and non-participants of vocational training. Responses to these statements were carefully recorded and analysed. Based on the collected data, the mean score, knowledge index, standard deviation (S.D.) and mean percent score (MPS) were calculated. These calculations allowed us to measure the impact of vocational training on knowledge enhancement among the targeted group.</w:t>
      </w:r>
    </w:p>
    <w:p w14:paraId="46142674" w14:textId="77777777" w:rsidR="00C162CE" w:rsidRPr="00C162CE" w:rsidRDefault="00C162CE" w:rsidP="00C162CE">
      <w:pPr>
        <w:pStyle w:val="Body"/>
        <w:rPr>
          <w:rFonts w:ascii="Arial" w:hAnsi="Arial" w:cs="Arial"/>
          <w:lang w:val="en-IN"/>
        </w:rPr>
      </w:pPr>
      <w:r w:rsidRPr="00C162CE">
        <w:rPr>
          <w:rFonts w:ascii="Arial" w:hAnsi="Arial" w:cs="Arial"/>
          <w:b/>
          <w:bCs/>
          <w:lang w:val="en-IN"/>
        </w:rPr>
        <w:t>Table 2: Impact of cutting &amp; tailoring trainings on knowledge as development indicator</w:t>
      </w:r>
    </w:p>
    <w:p w14:paraId="0E14003E" w14:textId="77777777" w:rsidR="00C162CE" w:rsidRPr="00C162CE" w:rsidRDefault="00C162CE" w:rsidP="00C162CE">
      <w:pPr>
        <w:pStyle w:val="Body"/>
        <w:spacing w:after="0"/>
        <w:jc w:val="right"/>
        <w:rPr>
          <w:rFonts w:ascii="Arial" w:hAnsi="Arial" w:cs="Arial"/>
          <w:b/>
          <w:bCs/>
          <w:lang w:val="en-IN"/>
        </w:rPr>
      </w:pPr>
      <w:r w:rsidRPr="00C162CE">
        <w:rPr>
          <w:rFonts w:ascii="Arial" w:hAnsi="Arial" w:cs="Arial"/>
          <w:b/>
          <w:bCs/>
          <w:lang w:val="en-IN"/>
        </w:rPr>
        <w:t>(n=160)</w:t>
      </w:r>
    </w:p>
    <w:tbl>
      <w:tblPr>
        <w:tblStyle w:val="ListTable6Colorful1"/>
        <w:tblW w:w="5000" w:type="pct"/>
        <w:tblLook w:val="04A0" w:firstRow="1" w:lastRow="0" w:firstColumn="1" w:lastColumn="0" w:noHBand="0" w:noVBand="1"/>
      </w:tblPr>
      <w:tblGrid>
        <w:gridCol w:w="982"/>
        <w:gridCol w:w="3397"/>
        <w:gridCol w:w="1735"/>
        <w:gridCol w:w="2310"/>
      </w:tblGrid>
      <w:tr w:rsidR="00C162CE" w:rsidRPr="00C162CE" w14:paraId="15E713A6" w14:textId="77777777" w:rsidTr="00C162C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3" w:type="pct"/>
            <w:vMerge w:val="restart"/>
            <w:shd w:val="clear" w:color="auto" w:fill="auto"/>
          </w:tcPr>
          <w:p w14:paraId="305A04AB" w14:textId="77777777" w:rsidR="00C162CE" w:rsidRPr="00C162CE" w:rsidRDefault="00C162CE" w:rsidP="00C162CE">
            <w:pPr>
              <w:pStyle w:val="Body"/>
              <w:rPr>
                <w:rFonts w:ascii="Arial" w:hAnsi="Arial" w:cs="Arial"/>
                <w:sz w:val="20"/>
              </w:rPr>
            </w:pPr>
            <w:r w:rsidRPr="00C162CE">
              <w:rPr>
                <w:rFonts w:ascii="Arial" w:hAnsi="Arial" w:cs="Arial"/>
                <w:sz w:val="20"/>
              </w:rPr>
              <w:t>S. No.</w:t>
            </w:r>
          </w:p>
        </w:tc>
        <w:tc>
          <w:tcPr>
            <w:tcW w:w="2016" w:type="pct"/>
            <w:vMerge w:val="restart"/>
            <w:shd w:val="clear" w:color="auto" w:fill="auto"/>
          </w:tcPr>
          <w:p w14:paraId="0871EC2A" w14:textId="77777777" w:rsidR="00C162CE" w:rsidRPr="00C162CE" w:rsidRDefault="00C162CE" w:rsidP="00C162CE">
            <w:pPr>
              <w:pStyle w:val="Body"/>
              <w:cnfStyle w:val="100000000000" w:firstRow="1" w:lastRow="0" w:firstColumn="0" w:lastColumn="0" w:oddVBand="0" w:evenVBand="0" w:oddHBand="0" w:evenHBand="0" w:firstRowFirstColumn="0" w:firstRowLastColumn="0" w:lastRowFirstColumn="0" w:lastRowLastColumn="0"/>
              <w:rPr>
                <w:rFonts w:ascii="Arial" w:hAnsi="Arial" w:cs="Arial"/>
                <w:sz w:val="20"/>
              </w:rPr>
            </w:pPr>
            <w:r w:rsidRPr="00C162CE">
              <w:rPr>
                <w:rFonts w:ascii="Arial" w:hAnsi="Arial" w:cs="Arial"/>
                <w:sz w:val="20"/>
              </w:rPr>
              <w:t>Knowledge score statistics</w:t>
            </w:r>
          </w:p>
        </w:tc>
        <w:tc>
          <w:tcPr>
            <w:tcW w:w="2401" w:type="pct"/>
            <w:gridSpan w:val="2"/>
            <w:shd w:val="clear" w:color="auto" w:fill="auto"/>
          </w:tcPr>
          <w:p w14:paraId="157DCB25" w14:textId="77777777" w:rsidR="00C162CE" w:rsidRPr="00C162CE" w:rsidRDefault="00C162CE" w:rsidP="00C162CE">
            <w:pPr>
              <w:pStyle w:val="Body"/>
              <w:cnfStyle w:val="100000000000" w:firstRow="1" w:lastRow="0" w:firstColumn="0" w:lastColumn="0" w:oddVBand="0" w:evenVBand="0" w:oddHBand="0" w:evenHBand="0" w:firstRowFirstColumn="0" w:firstRowLastColumn="0" w:lastRowFirstColumn="0" w:lastRowLastColumn="0"/>
              <w:rPr>
                <w:rFonts w:ascii="Arial" w:hAnsi="Arial" w:cs="Arial"/>
                <w:sz w:val="20"/>
              </w:rPr>
            </w:pPr>
            <w:r w:rsidRPr="00C162CE">
              <w:rPr>
                <w:rFonts w:ascii="Arial" w:hAnsi="Arial" w:cs="Arial"/>
                <w:sz w:val="20"/>
              </w:rPr>
              <w:t>Cutting &amp; Tailoring</w:t>
            </w:r>
          </w:p>
        </w:tc>
      </w:tr>
      <w:tr w:rsidR="00C162CE" w:rsidRPr="00C162CE" w14:paraId="0B3F666F" w14:textId="77777777" w:rsidTr="00C162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3" w:type="pct"/>
            <w:vMerge/>
            <w:shd w:val="clear" w:color="auto" w:fill="auto"/>
          </w:tcPr>
          <w:p w14:paraId="5CE98C89" w14:textId="77777777" w:rsidR="00C162CE" w:rsidRPr="00C162CE" w:rsidRDefault="00C162CE" w:rsidP="00C162CE">
            <w:pPr>
              <w:pStyle w:val="Body"/>
              <w:rPr>
                <w:rFonts w:ascii="Arial" w:hAnsi="Arial" w:cs="Arial"/>
                <w:sz w:val="20"/>
              </w:rPr>
            </w:pPr>
          </w:p>
        </w:tc>
        <w:tc>
          <w:tcPr>
            <w:tcW w:w="2016" w:type="pct"/>
            <w:vMerge/>
            <w:shd w:val="clear" w:color="auto" w:fill="auto"/>
          </w:tcPr>
          <w:p w14:paraId="06C15DAF" w14:textId="77777777" w:rsidR="00C162CE" w:rsidRPr="00C162CE" w:rsidRDefault="00C162CE" w:rsidP="00C162CE">
            <w:pPr>
              <w:pStyle w:val="Body"/>
              <w:cnfStyle w:val="000000100000" w:firstRow="0" w:lastRow="0" w:firstColumn="0" w:lastColumn="0" w:oddVBand="0" w:evenVBand="0" w:oddHBand="1" w:evenHBand="0" w:firstRowFirstColumn="0" w:firstRowLastColumn="0" w:lastRowFirstColumn="0" w:lastRowLastColumn="0"/>
              <w:rPr>
                <w:rFonts w:ascii="Arial" w:hAnsi="Arial" w:cs="Arial"/>
                <w:b/>
                <w:bCs/>
                <w:sz w:val="20"/>
              </w:rPr>
            </w:pPr>
          </w:p>
        </w:tc>
        <w:tc>
          <w:tcPr>
            <w:tcW w:w="1030" w:type="pct"/>
            <w:shd w:val="clear" w:color="auto" w:fill="auto"/>
          </w:tcPr>
          <w:p w14:paraId="4333A3FE" w14:textId="77777777" w:rsidR="00C162CE" w:rsidRPr="00C162CE" w:rsidRDefault="00C162CE" w:rsidP="00C162CE">
            <w:pPr>
              <w:pStyle w:val="Body"/>
              <w:cnfStyle w:val="000000100000" w:firstRow="0" w:lastRow="0" w:firstColumn="0" w:lastColumn="0" w:oddVBand="0" w:evenVBand="0" w:oddHBand="1" w:evenHBand="0" w:firstRowFirstColumn="0" w:firstRowLastColumn="0" w:lastRowFirstColumn="0" w:lastRowLastColumn="0"/>
              <w:rPr>
                <w:rFonts w:ascii="Arial" w:hAnsi="Arial" w:cs="Arial"/>
                <w:b/>
                <w:bCs/>
                <w:sz w:val="20"/>
              </w:rPr>
            </w:pPr>
            <w:r w:rsidRPr="00C162CE">
              <w:rPr>
                <w:rFonts w:ascii="Arial" w:hAnsi="Arial" w:cs="Arial"/>
                <w:b/>
                <w:bCs/>
                <w:sz w:val="20"/>
              </w:rPr>
              <w:t>Participants</w:t>
            </w:r>
          </w:p>
        </w:tc>
        <w:tc>
          <w:tcPr>
            <w:tcW w:w="1371" w:type="pct"/>
            <w:shd w:val="clear" w:color="auto" w:fill="auto"/>
          </w:tcPr>
          <w:p w14:paraId="2F272190" w14:textId="77777777" w:rsidR="00C162CE" w:rsidRPr="00C162CE" w:rsidRDefault="00C162CE" w:rsidP="00C162CE">
            <w:pPr>
              <w:pStyle w:val="Body"/>
              <w:cnfStyle w:val="000000100000" w:firstRow="0" w:lastRow="0" w:firstColumn="0" w:lastColumn="0" w:oddVBand="0" w:evenVBand="0" w:oddHBand="1" w:evenHBand="0" w:firstRowFirstColumn="0" w:firstRowLastColumn="0" w:lastRowFirstColumn="0" w:lastRowLastColumn="0"/>
              <w:rPr>
                <w:rFonts w:ascii="Arial" w:hAnsi="Arial" w:cs="Arial"/>
                <w:b/>
                <w:bCs/>
                <w:sz w:val="20"/>
              </w:rPr>
            </w:pPr>
            <w:r w:rsidRPr="00C162CE">
              <w:rPr>
                <w:rFonts w:ascii="Arial" w:hAnsi="Arial" w:cs="Arial"/>
                <w:b/>
                <w:bCs/>
                <w:sz w:val="20"/>
              </w:rPr>
              <w:t>Non-participants</w:t>
            </w:r>
          </w:p>
        </w:tc>
      </w:tr>
      <w:tr w:rsidR="00C162CE" w:rsidRPr="00C162CE" w14:paraId="441A5501" w14:textId="77777777" w:rsidTr="00C162CE">
        <w:tc>
          <w:tcPr>
            <w:cnfStyle w:val="001000000000" w:firstRow="0" w:lastRow="0" w:firstColumn="1" w:lastColumn="0" w:oddVBand="0" w:evenVBand="0" w:oddHBand="0" w:evenHBand="0" w:firstRowFirstColumn="0" w:firstRowLastColumn="0" w:lastRowFirstColumn="0" w:lastRowLastColumn="0"/>
            <w:tcW w:w="583" w:type="pct"/>
            <w:shd w:val="clear" w:color="auto" w:fill="auto"/>
          </w:tcPr>
          <w:p w14:paraId="1A4970FD" w14:textId="77777777" w:rsidR="00C162CE" w:rsidRPr="00C162CE" w:rsidRDefault="00C162CE" w:rsidP="00C162CE">
            <w:pPr>
              <w:pStyle w:val="Body"/>
              <w:rPr>
                <w:rFonts w:ascii="Arial" w:hAnsi="Arial" w:cs="Arial"/>
                <w:b w:val="0"/>
                <w:sz w:val="20"/>
              </w:rPr>
            </w:pPr>
            <w:r w:rsidRPr="00C162CE">
              <w:rPr>
                <w:rFonts w:ascii="Arial" w:hAnsi="Arial" w:cs="Arial"/>
                <w:b w:val="0"/>
                <w:sz w:val="20"/>
              </w:rPr>
              <w:t>1.</w:t>
            </w:r>
          </w:p>
        </w:tc>
        <w:tc>
          <w:tcPr>
            <w:tcW w:w="2016" w:type="pct"/>
            <w:shd w:val="clear" w:color="auto" w:fill="auto"/>
          </w:tcPr>
          <w:p w14:paraId="0E806A63" w14:textId="77777777" w:rsidR="00C162CE" w:rsidRPr="00C162CE" w:rsidRDefault="00C162CE" w:rsidP="00C162CE">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C162CE">
              <w:rPr>
                <w:rFonts w:ascii="Arial" w:hAnsi="Arial" w:cs="Arial"/>
                <w:sz w:val="20"/>
              </w:rPr>
              <w:t>Mean score</w:t>
            </w:r>
          </w:p>
        </w:tc>
        <w:tc>
          <w:tcPr>
            <w:tcW w:w="1030" w:type="pct"/>
            <w:shd w:val="clear" w:color="auto" w:fill="auto"/>
          </w:tcPr>
          <w:p w14:paraId="6F7E0E96" w14:textId="77777777" w:rsidR="00C162CE" w:rsidRPr="00C162CE" w:rsidRDefault="00C162CE" w:rsidP="00C162CE">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C162CE">
              <w:rPr>
                <w:rFonts w:ascii="Arial" w:hAnsi="Arial" w:cs="Arial"/>
                <w:sz w:val="20"/>
              </w:rPr>
              <w:t>12.61</w:t>
            </w:r>
          </w:p>
        </w:tc>
        <w:tc>
          <w:tcPr>
            <w:tcW w:w="1371" w:type="pct"/>
            <w:shd w:val="clear" w:color="auto" w:fill="auto"/>
          </w:tcPr>
          <w:p w14:paraId="52027A4A" w14:textId="77777777" w:rsidR="00C162CE" w:rsidRPr="00C162CE" w:rsidRDefault="00C162CE" w:rsidP="00C162CE">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C162CE">
              <w:rPr>
                <w:rFonts w:ascii="Arial" w:hAnsi="Arial" w:cs="Arial"/>
                <w:sz w:val="20"/>
              </w:rPr>
              <w:t>9.39</w:t>
            </w:r>
          </w:p>
        </w:tc>
      </w:tr>
      <w:tr w:rsidR="00C162CE" w:rsidRPr="00C162CE" w14:paraId="06E15B86" w14:textId="77777777" w:rsidTr="00C162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3" w:type="pct"/>
            <w:shd w:val="clear" w:color="auto" w:fill="auto"/>
          </w:tcPr>
          <w:p w14:paraId="413BE553" w14:textId="77777777" w:rsidR="00C162CE" w:rsidRPr="00C162CE" w:rsidRDefault="00C162CE" w:rsidP="00C162CE">
            <w:pPr>
              <w:pStyle w:val="Body"/>
              <w:rPr>
                <w:rFonts w:ascii="Arial" w:hAnsi="Arial" w:cs="Arial"/>
                <w:b w:val="0"/>
                <w:sz w:val="20"/>
              </w:rPr>
            </w:pPr>
            <w:r w:rsidRPr="00C162CE">
              <w:rPr>
                <w:rFonts w:ascii="Arial" w:hAnsi="Arial" w:cs="Arial"/>
                <w:b w:val="0"/>
                <w:sz w:val="20"/>
              </w:rPr>
              <w:t>2.</w:t>
            </w:r>
          </w:p>
        </w:tc>
        <w:tc>
          <w:tcPr>
            <w:tcW w:w="2016" w:type="pct"/>
            <w:shd w:val="clear" w:color="auto" w:fill="auto"/>
          </w:tcPr>
          <w:p w14:paraId="31D97273" w14:textId="77777777" w:rsidR="00C162CE" w:rsidRPr="00C162CE" w:rsidRDefault="00C162CE" w:rsidP="00C162CE">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C162CE">
              <w:rPr>
                <w:rFonts w:ascii="Arial" w:hAnsi="Arial" w:cs="Arial"/>
                <w:sz w:val="20"/>
              </w:rPr>
              <w:t>Knowledge Index average</w:t>
            </w:r>
          </w:p>
        </w:tc>
        <w:tc>
          <w:tcPr>
            <w:tcW w:w="1030" w:type="pct"/>
            <w:shd w:val="clear" w:color="auto" w:fill="auto"/>
          </w:tcPr>
          <w:p w14:paraId="7E0882AF" w14:textId="77777777" w:rsidR="00C162CE" w:rsidRPr="00C162CE" w:rsidRDefault="00C162CE" w:rsidP="00C162CE">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C162CE">
              <w:rPr>
                <w:rFonts w:ascii="Arial" w:hAnsi="Arial" w:cs="Arial"/>
                <w:sz w:val="20"/>
              </w:rPr>
              <w:t>54.84</w:t>
            </w:r>
          </w:p>
        </w:tc>
        <w:tc>
          <w:tcPr>
            <w:tcW w:w="1371" w:type="pct"/>
            <w:shd w:val="clear" w:color="auto" w:fill="auto"/>
          </w:tcPr>
          <w:p w14:paraId="278A7CC5" w14:textId="77777777" w:rsidR="00C162CE" w:rsidRPr="00C162CE" w:rsidRDefault="00C162CE" w:rsidP="00C162CE">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C162CE">
              <w:rPr>
                <w:rFonts w:ascii="Arial" w:hAnsi="Arial" w:cs="Arial"/>
                <w:sz w:val="20"/>
              </w:rPr>
              <w:t>40.82</w:t>
            </w:r>
          </w:p>
        </w:tc>
      </w:tr>
      <w:tr w:rsidR="00C162CE" w:rsidRPr="00C162CE" w14:paraId="3AED6796" w14:textId="77777777" w:rsidTr="00C162CE">
        <w:tc>
          <w:tcPr>
            <w:cnfStyle w:val="001000000000" w:firstRow="0" w:lastRow="0" w:firstColumn="1" w:lastColumn="0" w:oddVBand="0" w:evenVBand="0" w:oddHBand="0" w:evenHBand="0" w:firstRowFirstColumn="0" w:firstRowLastColumn="0" w:lastRowFirstColumn="0" w:lastRowLastColumn="0"/>
            <w:tcW w:w="583" w:type="pct"/>
            <w:shd w:val="clear" w:color="auto" w:fill="auto"/>
          </w:tcPr>
          <w:p w14:paraId="0E80E1E0" w14:textId="77777777" w:rsidR="00C162CE" w:rsidRPr="00C162CE" w:rsidRDefault="00C162CE" w:rsidP="00C162CE">
            <w:pPr>
              <w:pStyle w:val="Body"/>
              <w:rPr>
                <w:rFonts w:ascii="Arial" w:hAnsi="Arial" w:cs="Arial"/>
                <w:b w:val="0"/>
                <w:sz w:val="20"/>
              </w:rPr>
            </w:pPr>
            <w:r w:rsidRPr="00C162CE">
              <w:rPr>
                <w:rFonts w:ascii="Arial" w:hAnsi="Arial" w:cs="Arial"/>
                <w:b w:val="0"/>
                <w:sz w:val="20"/>
              </w:rPr>
              <w:t>3.</w:t>
            </w:r>
          </w:p>
        </w:tc>
        <w:tc>
          <w:tcPr>
            <w:tcW w:w="2016" w:type="pct"/>
            <w:shd w:val="clear" w:color="auto" w:fill="auto"/>
          </w:tcPr>
          <w:p w14:paraId="0165F8B7" w14:textId="77777777" w:rsidR="00C162CE" w:rsidRPr="00C162CE" w:rsidRDefault="00C162CE" w:rsidP="00C162CE">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C162CE">
              <w:rPr>
                <w:rFonts w:ascii="Arial" w:hAnsi="Arial" w:cs="Arial"/>
                <w:sz w:val="20"/>
              </w:rPr>
              <w:t>Standard Deviation</w:t>
            </w:r>
          </w:p>
        </w:tc>
        <w:tc>
          <w:tcPr>
            <w:tcW w:w="1030" w:type="pct"/>
            <w:shd w:val="clear" w:color="auto" w:fill="auto"/>
          </w:tcPr>
          <w:p w14:paraId="400329A5" w14:textId="77777777" w:rsidR="00C162CE" w:rsidRPr="00C162CE" w:rsidRDefault="00C162CE" w:rsidP="00C162CE">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C162CE">
              <w:rPr>
                <w:rFonts w:ascii="Arial" w:hAnsi="Arial" w:cs="Arial"/>
                <w:sz w:val="20"/>
              </w:rPr>
              <w:t>3.22</w:t>
            </w:r>
          </w:p>
        </w:tc>
        <w:tc>
          <w:tcPr>
            <w:tcW w:w="1371" w:type="pct"/>
            <w:shd w:val="clear" w:color="auto" w:fill="auto"/>
          </w:tcPr>
          <w:p w14:paraId="54617C61" w14:textId="77777777" w:rsidR="00C162CE" w:rsidRPr="00C162CE" w:rsidRDefault="00C162CE" w:rsidP="00C162CE">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C162CE">
              <w:rPr>
                <w:rFonts w:ascii="Arial" w:hAnsi="Arial" w:cs="Arial"/>
                <w:sz w:val="20"/>
              </w:rPr>
              <w:t>2.79</w:t>
            </w:r>
          </w:p>
        </w:tc>
      </w:tr>
    </w:tbl>
    <w:p w14:paraId="40ABB0DF" w14:textId="77777777" w:rsidR="00C162CE" w:rsidRPr="00C162CE" w:rsidRDefault="00C162CE" w:rsidP="00C162CE">
      <w:pPr>
        <w:pStyle w:val="Body"/>
        <w:rPr>
          <w:rFonts w:ascii="Arial" w:hAnsi="Arial" w:cs="Arial"/>
          <w:lang w:val="en-IN"/>
        </w:rPr>
      </w:pPr>
    </w:p>
    <w:p w14:paraId="15AD2A83" w14:textId="77777777" w:rsidR="00C162CE" w:rsidRPr="00C162CE" w:rsidRDefault="00C162CE" w:rsidP="00C162CE">
      <w:pPr>
        <w:pStyle w:val="Body"/>
        <w:rPr>
          <w:rFonts w:ascii="Arial" w:hAnsi="Arial" w:cs="Arial"/>
          <w:lang w:val="en-IN"/>
        </w:rPr>
      </w:pPr>
      <w:r w:rsidRPr="00C162CE">
        <w:rPr>
          <w:rFonts w:ascii="Arial" w:hAnsi="Arial" w:cs="Arial"/>
          <w:lang w:val="en-IN"/>
        </w:rPr>
        <w:t>The data presented in Table 2 illustrates the impact of vocational training on knowledge acquisition in cutting and tailoring among participants and non-participants. The mean knowledge score of participants (12.61) was considerably higher than that of non-participants (9.39), indicated a substantial improvement in knowledge due to the training intervention. Similarly, the knowledge index average for participants (54.84) exceeded that of non-participants (40.82), further highlighting the effectiveness of the training in enhancing participants' knowledge levels. The standard deviation of 3.22 for participants compared to 2.79 for non-participants indicates a moderate variation in knowledge acquisition among participants. These findings suggested that vocational training significantly contributed to improve the knowledge of participants, underscoring its role in capacity building and skill enhancement in cutting and tailoring vocation.</w:t>
      </w:r>
    </w:p>
    <w:p w14:paraId="2F44B2B7" w14:textId="77777777" w:rsidR="00251D8E" w:rsidRDefault="00C162CE" w:rsidP="00251D8E">
      <w:pPr>
        <w:pStyle w:val="Body"/>
        <w:jc w:val="left"/>
        <w:rPr>
          <w:rFonts w:ascii="Arial" w:hAnsi="Arial" w:cs="Arial"/>
          <w:b/>
          <w:bCs/>
          <w:lang w:val="en-IN"/>
        </w:rPr>
      </w:pPr>
      <w:r w:rsidRPr="00C162CE">
        <w:rPr>
          <w:rFonts w:ascii="Arial" w:hAnsi="Arial" w:cs="Arial"/>
          <w:b/>
          <w:bCs/>
          <w:lang w:val="en-IN"/>
        </w:rPr>
        <w:t>Table 3: Extent of knowledge of participants and non-participants about cutting &amp; tailoring work</w:t>
      </w:r>
      <w:r w:rsidRPr="00C162CE">
        <w:rPr>
          <w:rFonts w:ascii="Arial" w:hAnsi="Arial" w:cs="Arial"/>
          <w:b/>
          <w:bCs/>
          <w:lang w:val="en-IN"/>
        </w:rPr>
        <w:tab/>
      </w:r>
      <w:r w:rsidRPr="00C162CE">
        <w:rPr>
          <w:rFonts w:ascii="Arial" w:hAnsi="Arial" w:cs="Arial"/>
          <w:b/>
          <w:bCs/>
          <w:lang w:val="en-IN"/>
        </w:rPr>
        <w:tab/>
      </w:r>
      <w:r w:rsidRPr="00C162CE">
        <w:rPr>
          <w:rFonts w:ascii="Arial" w:hAnsi="Arial" w:cs="Arial"/>
          <w:b/>
          <w:bCs/>
          <w:lang w:val="en-IN"/>
        </w:rPr>
        <w:tab/>
      </w:r>
      <w:r w:rsidRPr="00C162CE">
        <w:rPr>
          <w:rFonts w:ascii="Arial" w:hAnsi="Arial" w:cs="Arial"/>
          <w:b/>
          <w:bCs/>
          <w:lang w:val="en-IN"/>
        </w:rPr>
        <w:tab/>
      </w:r>
      <w:r w:rsidRPr="00C162CE">
        <w:rPr>
          <w:rFonts w:ascii="Arial" w:hAnsi="Arial" w:cs="Arial"/>
          <w:b/>
          <w:bCs/>
          <w:lang w:val="en-IN"/>
        </w:rPr>
        <w:tab/>
      </w:r>
      <w:r w:rsidRPr="00C162CE">
        <w:rPr>
          <w:rFonts w:ascii="Arial" w:hAnsi="Arial" w:cs="Arial"/>
          <w:b/>
          <w:bCs/>
          <w:lang w:val="en-IN"/>
        </w:rPr>
        <w:tab/>
      </w:r>
      <w:r w:rsidRPr="00C162CE">
        <w:rPr>
          <w:rFonts w:ascii="Arial" w:hAnsi="Arial" w:cs="Arial"/>
          <w:b/>
          <w:bCs/>
          <w:lang w:val="en-IN"/>
        </w:rPr>
        <w:tab/>
      </w:r>
      <w:r w:rsidRPr="00C162CE">
        <w:rPr>
          <w:rFonts w:ascii="Arial" w:hAnsi="Arial" w:cs="Arial"/>
          <w:b/>
          <w:bCs/>
          <w:lang w:val="en-IN"/>
        </w:rPr>
        <w:tab/>
      </w:r>
      <w:r w:rsidRPr="00C162CE">
        <w:rPr>
          <w:rFonts w:ascii="Arial" w:hAnsi="Arial" w:cs="Arial"/>
          <w:b/>
          <w:bCs/>
          <w:lang w:val="en-IN"/>
        </w:rPr>
        <w:tab/>
      </w:r>
      <w:r w:rsidRPr="00C162CE">
        <w:rPr>
          <w:rFonts w:ascii="Arial" w:hAnsi="Arial" w:cs="Arial"/>
          <w:b/>
          <w:bCs/>
          <w:lang w:val="en-IN"/>
        </w:rPr>
        <w:tab/>
      </w:r>
    </w:p>
    <w:p w14:paraId="7988E920" w14:textId="77777777" w:rsidR="00C162CE" w:rsidRPr="00C162CE" w:rsidRDefault="00C162CE" w:rsidP="00251D8E">
      <w:pPr>
        <w:pStyle w:val="Body"/>
        <w:jc w:val="right"/>
        <w:rPr>
          <w:rFonts w:ascii="Arial" w:hAnsi="Arial" w:cs="Arial"/>
          <w:b/>
          <w:bCs/>
          <w:lang w:val="en-IN"/>
        </w:rPr>
      </w:pPr>
      <w:r w:rsidRPr="00C162CE">
        <w:rPr>
          <w:rFonts w:ascii="Arial" w:hAnsi="Arial" w:cs="Arial"/>
          <w:b/>
          <w:bCs/>
          <w:lang w:val="en-IN"/>
        </w:rPr>
        <w:t>(n=160)</w:t>
      </w:r>
    </w:p>
    <w:tbl>
      <w:tblPr>
        <w:tblStyle w:val="ListTable6Colorful1"/>
        <w:tblW w:w="5000" w:type="pct"/>
        <w:shd w:val="clear" w:color="auto" w:fill="FFFFFF" w:themeFill="background1"/>
        <w:tblLook w:val="04A0" w:firstRow="1" w:lastRow="0" w:firstColumn="1" w:lastColumn="0" w:noHBand="0" w:noVBand="1"/>
      </w:tblPr>
      <w:tblGrid>
        <w:gridCol w:w="528"/>
        <w:gridCol w:w="5220"/>
        <w:gridCol w:w="1343"/>
        <w:gridCol w:w="1333"/>
      </w:tblGrid>
      <w:tr w:rsidR="00C162CE" w:rsidRPr="00C162CE" w14:paraId="4A40DF67" w14:textId="77777777" w:rsidTr="00FA402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2" w:type="pct"/>
            <w:shd w:val="clear" w:color="auto" w:fill="FFFFFF" w:themeFill="background1"/>
          </w:tcPr>
          <w:p w14:paraId="146457E1" w14:textId="77777777" w:rsidR="00C162CE" w:rsidRPr="00C162CE" w:rsidRDefault="00C162CE" w:rsidP="00C162CE">
            <w:pPr>
              <w:pStyle w:val="Body"/>
              <w:rPr>
                <w:rFonts w:ascii="Arial" w:hAnsi="Arial" w:cs="Arial"/>
                <w:b w:val="0"/>
                <w:bCs w:val="0"/>
                <w:sz w:val="20"/>
              </w:rPr>
            </w:pPr>
            <w:r w:rsidRPr="00C162CE">
              <w:rPr>
                <w:rFonts w:ascii="Arial" w:hAnsi="Arial" w:cs="Arial"/>
                <w:b w:val="0"/>
                <w:bCs w:val="0"/>
                <w:sz w:val="20"/>
              </w:rPr>
              <w:t>S. No.</w:t>
            </w:r>
          </w:p>
        </w:tc>
        <w:tc>
          <w:tcPr>
            <w:tcW w:w="3099" w:type="pct"/>
            <w:shd w:val="clear" w:color="auto" w:fill="FFFFFF" w:themeFill="background1"/>
          </w:tcPr>
          <w:p w14:paraId="688C11E7" w14:textId="77777777" w:rsidR="00C162CE" w:rsidRPr="00C162CE" w:rsidRDefault="00C162CE" w:rsidP="00C162CE">
            <w:pPr>
              <w:pStyle w:val="Body"/>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0"/>
              </w:rPr>
            </w:pPr>
            <w:r w:rsidRPr="00C162CE">
              <w:rPr>
                <w:rFonts w:ascii="Arial" w:hAnsi="Arial" w:cs="Arial"/>
                <w:b w:val="0"/>
                <w:bCs w:val="0"/>
                <w:sz w:val="20"/>
              </w:rPr>
              <w:t>Knowledge statements</w:t>
            </w:r>
          </w:p>
        </w:tc>
        <w:tc>
          <w:tcPr>
            <w:tcW w:w="798" w:type="pct"/>
            <w:shd w:val="clear" w:color="auto" w:fill="FFFFFF" w:themeFill="background1"/>
          </w:tcPr>
          <w:p w14:paraId="6097A97A" w14:textId="77777777" w:rsidR="00C162CE" w:rsidRPr="00C162CE" w:rsidRDefault="00C162CE" w:rsidP="00C162CE">
            <w:pPr>
              <w:pStyle w:val="Body"/>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rPr>
            </w:pPr>
            <w:r w:rsidRPr="00C162CE">
              <w:rPr>
                <w:rFonts w:ascii="Arial" w:hAnsi="Arial" w:cs="Arial"/>
                <w:b w:val="0"/>
                <w:bCs w:val="0"/>
                <w:sz w:val="20"/>
              </w:rPr>
              <w:t>Participant’s</w:t>
            </w:r>
          </w:p>
          <w:p w14:paraId="354D9000" w14:textId="77777777" w:rsidR="00C162CE" w:rsidRPr="00C162CE" w:rsidRDefault="00C162CE" w:rsidP="00C162CE">
            <w:pPr>
              <w:pStyle w:val="Body"/>
              <w:cnfStyle w:val="100000000000" w:firstRow="1" w:lastRow="0" w:firstColumn="0" w:lastColumn="0" w:oddVBand="0" w:evenVBand="0" w:oddHBand="0" w:evenHBand="0" w:firstRowFirstColumn="0" w:firstRowLastColumn="0" w:lastRowFirstColumn="0" w:lastRowLastColumn="0"/>
              <w:rPr>
                <w:rFonts w:ascii="Arial" w:hAnsi="Arial" w:cs="Arial"/>
                <w:sz w:val="20"/>
              </w:rPr>
            </w:pPr>
            <w:r w:rsidRPr="00C162CE">
              <w:rPr>
                <w:rFonts w:ascii="Arial" w:hAnsi="Arial" w:cs="Arial"/>
                <w:b w:val="0"/>
                <w:bCs w:val="0"/>
                <w:sz w:val="20"/>
              </w:rPr>
              <w:t>MPS</w:t>
            </w:r>
          </w:p>
        </w:tc>
        <w:tc>
          <w:tcPr>
            <w:tcW w:w="791" w:type="pct"/>
            <w:shd w:val="clear" w:color="auto" w:fill="FFFFFF" w:themeFill="background1"/>
          </w:tcPr>
          <w:p w14:paraId="7B9A324D" w14:textId="77777777" w:rsidR="00C162CE" w:rsidRPr="00C162CE" w:rsidRDefault="00C162CE" w:rsidP="00C162CE">
            <w:pPr>
              <w:pStyle w:val="Body"/>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rPr>
            </w:pPr>
            <w:r w:rsidRPr="00C162CE">
              <w:rPr>
                <w:rFonts w:ascii="Arial" w:hAnsi="Arial" w:cs="Arial"/>
                <w:b w:val="0"/>
                <w:bCs w:val="0"/>
                <w:sz w:val="20"/>
              </w:rPr>
              <w:t>Non-participant’s</w:t>
            </w:r>
          </w:p>
          <w:p w14:paraId="6588C029" w14:textId="77777777" w:rsidR="00C162CE" w:rsidRPr="00C162CE" w:rsidRDefault="00C162CE" w:rsidP="00C162CE">
            <w:pPr>
              <w:pStyle w:val="Body"/>
              <w:cnfStyle w:val="100000000000" w:firstRow="1" w:lastRow="0" w:firstColumn="0" w:lastColumn="0" w:oddVBand="0" w:evenVBand="0" w:oddHBand="0" w:evenHBand="0" w:firstRowFirstColumn="0" w:firstRowLastColumn="0" w:lastRowFirstColumn="0" w:lastRowLastColumn="0"/>
              <w:rPr>
                <w:rFonts w:ascii="Arial" w:hAnsi="Arial" w:cs="Arial"/>
                <w:sz w:val="20"/>
              </w:rPr>
            </w:pPr>
            <w:r w:rsidRPr="00C162CE">
              <w:rPr>
                <w:rFonts w:ascii="Arial" w:hAnsi="Arial" w:cs="Arial"/>
                <w:b w:val="0"/>
                <w:bCs w:val="0"/>
                <w:sz w:val="20"/>
              </w:rPr>
              <w:t>MPS</w:t>
            </w:r>
          </w:p>
        </w:tc>
      </w:tr>
      <w:tr w:rsidR="00C162CE" w:rsidRPr="00C162CE" w14:paraId="55508C43" w14:textId="77777777" w:rsidTr="00FA40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2" w:type="pct"/>
            <w:shd w:val="clear" w:color="auto" w:fill="FFFFFF" w:themeFill="background1"/>
          </w:tcPr>
          <w:p w14:paraId="35C74B95" w14:textId="77777777" w:rsidR="00C162CE" w:rsidRPr="00C162CE" w:rsidRDefault="00C162CE" w:rsidP="00050564">
            <w:pPr>
              <w:pStyle w:val="Body"/>
              <w:numPr>
                <w:ilvl w:val="0"/>
                <w:numId w:val="4"/>
              </w:numPr>
              <w:rPr>
                <w:rFonts w:ascii="Arial" w:eastAsia="Times New Roman" w:hAnsi="Arial" w:cs="Arial"/>
                <w:sz w:val="20"/>
              </w:rPr>
            </w:pPr>
          </w:p>
        </w:tc>
        <w:tc>
          <w:tcPr>
            <w:tcW w:w="3099" w:type="pct"/>
            <w:shd w:val="clear" w:color="auto" w:fill="FFFFFF" w:themeFill="background1"/>
          </w:tcPr>
          <w:p w14:paraId="39AB72D0" w14:textId="77777777" w:rsidR="00C162CE" w:rsidRPr="00C162CE" w:rsidRDefault="00C162CE" w:rsidP="00C162CE">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C162CE">
              <w:rPr>
                <w:rFonts w:ascii="Arial" w:eastAsia="Times New Roman" w:hAnsi="Arial" w:cs="Arial"/>
                <w:sz w:val="20"/>
              </w:rPr>
              <w:t>Identifying that sewing machine needle is needs replacing</w:t>
            </w:r>
          </w:p>
        </w:tc>
        <w:tc>
          <w:tcPr>
            <w:tcW w:w="798" w:type="pct"/>
            <w:shd w:val="clear" w:color="auto" w:fill="FFFFFF" w:themeFill="background1"/>
          </w:tcPr>
          <w:p w14:paraId="01606DAF" w14:textId="77777777" w:rsidR="00C162CE" w:rsidRPr="00C162CE" w:rsidRDefault="00C162CE" w:rsidP="00C162CE">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C162CE">
              <w:rPr>
                <w:rFonts w:ascii="Arial" w:hAnsi="Arial" w:cs="Arial"/>
                <w:sz w:val="20"/>
              </w:rPr>
              <w:t>60.00</w:t>
            </w:r>
          </w:p>
        </w:tc>
        <w:tc>
          <w:tcPr>
            <w:tcW w:w="791" w:type="pct"/>
            <w:shd w:val="clear" w:color="auto" w:fill="FFFFFF" w:themeFill="background1"/>
          </w:tcPr>
          <w:p w14:paraId="6B5C7710" w14:textId="77777777" w:rsidR="00C162CE" w:rsidRPr="00C162CE" w:rsidRDefault="00C162CE" w:rsidP="00C162CE">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C162CE">
              <w:rPr>
                <w:rFonts w:ascii="Arial" w:hAnsi="Arial" w:cs="Arial"/>
                <w:sz w:val="20"/>
              </w:rPr>
              <w:t>42.50</w:t>
            </w:r>
          </w:p>
        </w:tc>
      </w:tr>
      <w:tr w:rsidR="00C162CE" w:rsidRPr="00C162CE" w14:paraId="2A131F73" w14:textId="77777777" w:rsidTr="00FA4028">
        <w:tc>
          <w:tcPr>
            <w:cnfStyle w:val="001000000000" w:firstRow="0" w:lastRow="0" w:firstColumn="1" w:lastColumn="0" w:oddVBand="0" w:evenVBand="0" w:oddHBand="0" w:evenHBand="0" w:firstRowFirstColumn="0" w:firstRowLastColumn="0" w:lastRowFirstColumn="0" w:lastRowLastColumn="0"/>
            <w:tcW w:w="312" w:type="pct"/>
            <w:shd w:val="clear" w:color="auto" w:fill="FFFFFF" w:themeFill="background1"/>
          </w:tcPr>
          <w:p w14:paraId="0E21B77E" w14:textId="77777777" w:rsidR="00C162CE" w:rsidRPr="00C162CE" w:rsidRDefault="00C162CE" w:rsidP="00050564">
            <w:pPr>
              <w:pStyle w:val="Body"/>
              <w:numPr>
                <w:ilvl w:val="0"/>
                <w:numId w:val="4"/>
              </w:numPr>
              <w:rPr>
                <w:rFonts w:ascii="Arial" w:eastAsia="Times New Roman" w:hAnsi="Arial" w:cs="Arial"/>
                <w:sz w:val="20"/>
              </w:rPr>
            </w:pPr>
          </w:p>
        </w:tc>
        <w:tc>
          <w:tcPr>
            <w:tcW w:w="3099" w:type="pct"/>
            <w:shd w:val="clear" w:color="auto" w:fill="FFFFFF" w:themeFill="background1"/>
          </w:tcPr>
          <w:p w14:paraId="3E890563" w14:textId="77777777" w:rsidR="00C162CE" w:rsidRPr="00C162CE" w:rsidRDefault="00C162CE" w:rsidP="00C162CE">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C162CE">
              <w:rPr>
                <w:rFonts w:ascii="Arial" w:eastAsia="Times New Roman" w:hAnsi="Arial" w:cs="Arial"/>
                <w:sz w:val="20"/>
              </w:rPr>
              <w:t>Factor to be considered to select appropriate zipper for a dress</w:t>
            </w:r>
          </w:p>
        </w:tc>
        <w:tc>
          <w:tcPr>
            <w:tcW w:w="798" w:type="pct"/>
            <w:shd w:val="clear" w:color="auto" w:fill="FFFFFF" w:themeFill="background1"/>
          </w:tcPr>
          <w:p w14:paraId="29A06BAD" w14:textId="77777777" w:rsidR="00C162CE" w:rsidRPr="00C162CE" w:rsidRDefault="00C162CE" w:rsidP="00C162CE">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C162CE">
              <w:rPr>
                <w:rFonts w:ascii="Arial" w:hAnsi="Arial" w:cs="Arial"/>
                <w:sz w:val="20"/>
              </w:rPr>
              <w:t>63.75</w:t>
            </w:r>
          </w:p>
        </w:tc>
        <w:tc>
          <w:tcPr>
            <w:tcW w:w="791" w:type="pct"/>
            <w:shd w:val="clear" w:color="auto" w:fill="FFFFFF" w:themeFill="background1"/>
          </w:tcPr>
          <w:p w14:paraId="0A4F94FB" w14:textId="77777777" w:rsidR="00C162CE" w:rsidRPr="00C162CE" w:rsidRDefault="00C162CE" w:rsidP="00C162CE">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C162CE">
              <w:rPr>
                <w:rFonts w:ascii="Arial" w:hAnsi="Arial" w:cs="Arial"/>
                <w:sz w:val="20"/>
              </w:rPr>
              <w:t>53.75</w:t>
            </w:r>
          </w:p>
        </w:tc>
      </w:tr>
      <w:tr w:rsidR="00C162CE" w:rsidRPr="00C162CE" w14:paraId="0195D3FE" w14:textId="77777777" w:rsidTr="00FA40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2" w:type="pct"/>
            <w:shd w:val="clear" w:color="auto" w:fill="FFFFFF" w:themeFill="background1"/>
          </w:tcPr>
          <w:p w14:paraId="3AAA5672" w14:textId="77777777" w:rsidR="00C162CE" w:rsidRPr="00C162CE" w:rsidRDefault="00C162CE" w:rsidP="00050564">
            <w:pPr>
              <w:pStyle w:val="Body"/>
              <w:numPr>
                <w:ilvl w:val="0"/>
                <w:numId w:val="4"/>
              </w:numPr>
              <w:rPr>
                <w:rFonts w:ascii="Arial" w:eastAsia="Times New Roman" w:hAnsi="Arial" w:cs="Arial"/>
                <w:sz w:val="20"/>
              </w:rPr>
            </w:pPr>
          </w:p>
        </w:tc>
        <w:tc>
          <w:tcPr>
            <w:tcW w:w="3099" w:type="pct"/>
            <w:shd w:val="clear" w:color="auto" w:fill="FFFFFF" w:themeFill="background1"/>
          </w:tcPr>
          <w:p w14:paraId="33C31AD2" w14:textId="77777777" w:rsidR="00C162CE" w:rsidRPr="00C162CE" w:rsidRDefault="00C162CE" w:rsidP="00C162CE">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C162CE">
              <w:rPr>
                <w:rFonts w:ascii="Arial" w:eastAsia="Times New Roman" w:hAnsi="Arial" w:cs="Arial"/>
                <w:sz w:val="20"/>
              </w:rPr>
              <w:t>Purpose of interfacing used in the collar of a ladies' kurta</w:t>
            </w:r>
          </w:p>
        </w:tc>
        <w:tc>
          <w:tcPr>
            <w:tcW w:w="798" w:type="pct"/>
            <w:shd w:val="clear" w:color="auto" w:fill="FFFFFF" w:themeFill="background1"/>
          </w:tcPr>
          <w:p w14:paraId="5EE8C819" w14:textId="77777777" w:rsidR="00C162CE" w:rsidRPr="00C162CE" w:rsidRDefault="00C162CE" w:rsidP="00C162CE">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C162CE">
              <w:rPr>
                <w:rFonts w:ascii="Arial" w:hAnsi="Arial" w:cs="Arial"/>
                <w:sz w:val="20"/>
              </w:rPr>
              <w:t>75.00</w:t>
            </w:r>
          </w:p>
        </w:tc>
        <w:tc>
          <w:tcPr>
            <w:tcW w:w="791" w:type="pct"/>
            <w:shd w:val="clear" w:color="auto" w:fill="FFFFFF" w:themeFill="background1"/>
          </w:tcPr>
          <w:p w14:paraId="235150CF" w14:textId="77777777" w:rsidR="00C162CE" w:rsidRPr="00C162CE" w:rsidRDefault="00C162CE" w:rsidP="00C162CE">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C162CE">
              <w:rPr>
                <w:rFonts w:ascii="Arial" w:hAnsi="Arial" w:cs="Arial"/>
                <w:sz w:val="20"/>
              </w:rPr>
              <w:t>51.25</w:t>
            </w:r>
          </w:p>
        </w:tc>
      </w:tr>
      <w:tr w:rsidR="00C162CE" w:rsidRPr="00C162CE" w14:paraId="31A8F333" w14:textId="77777777" w:rsidTr="00FA4028">
        <w:tc>
          <w:tcPr>
            <w:cnfStyle w:val="001000000000" w:firstRow="0" w:lastRow="0" w:firstColumn="1" w:lastColumn="0" w:oddVBand="0" w:evenVBand="0" w:oddHBand="0" w:evenHBand="0" w:firstRowFirstColumn="0" w:firstRowLastColumn="0" w:lastRowFirstColumn="0" w:lastRowLastColumn="0"/>
            <w:tcW w:w="312" w:type="pct"/>
            <w:shd w:val="clear" w:color="auto" w:fill="FFFFFF" w:themeFill="background1"/>
          </w:tcPr>
          <w:p w14:paraId="6BF272FD" w14:textId="77777777" w:rsidR="00C162CE" w:rsidRPr="00C162CE" w:rsidRDefault="00C162CE" w:rsidP="00050564">
            <w:pPr>
              <w:pStyle w:val="Body"/>
              <w:numPr>
                <w:ilvl w:val="0"/>
                <w:numId w:val="4"/>
              </w:numPr>
              <w:rPr>
                <w:rFonts w:ascii="Arial" w:eastAsia="Times New Roman" w:hAnsi="Arial" w:cs="Arial"/>
                <w:sz w:val="20"/>
              </w:rPr>
            </w:pPr>
          </w:p>
        </w:tc>
        <w:tc>
          <w:tcPr>
            <w:tcW w:w="3099" w:type="pct"/>
            <w:shd w:val="clear" w:color="auto" w:fill="FFFFFF" w:themeFill="background1"/>
          </w:tcPr>
          <w:p w14:paraId="4F324B32" w14:textId="77777777" w:rsidR="00C162CE" w:rsidRPr="00C162CE" w:rsidRDefault="00C162CE" w:rsidP="00C162CE">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C162CE">
              <w:rPr>
                <w:rFonts w:ascii="Arial" w:eastAsia="Times New Roman" w:hAnsi="Arial" w:cs="Arial"/>
                <w:sz w:val="20"/>
              </w:rPr>
              <w:t>Setting used on the iron to avoid damaging the silk fabric</w:t>
            </w:r>
          </w:p>
        </w:tc>
        <w:tc>
          <w:tcPr>
            <w:tcW w:w="798" w:type="pct"/>
            <w:shd w:val="clear" w:color="auto" w:fill="FFFFFF" w:themeFill="background1"/>
          </w:tcPr>
          <w:p w14:paraId="577BA922" w14:textId="77777777" w:rsidR="00C162CE" w:rsidRPr="00C162CE" w:rsidRDefault="00C162CE" w:rsidP="00C162CE">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C162CE">
              <w:rPr>
                <w:rFonts w:ascii="Arial" w:hAnsi="Arial" w:cs="Arial"/>
                <w:sz w:val="20"/>
              </w:rPr>
              <w:t>56.25</w:t>
            </w:r>
          </w:p>
        </w:tc>
        <w:tc>
          <w:tcPr>
            <w:tcW w:w="791" w:type="pct"/>
            <w:shd w:val="clear" w:color="auto" w:fill="FFFFFF" w:themeFill="background1"/>
          </w:tcPr>
          <w:p w14:paraId="3E1473BD" w14:textId="77777777" w:rsidR="00C162CE" w:rsidRPr="00C162CE" w:rsidRDefault="00C162CE" w:rsidP="00C162CE">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C162CE">
              <w:rPr>
                <w:rFonts w:ascii="Arial" w:hAnsi="Arial" w:cs="Arial"/>
                <w:sz w:val="20"/>
              </w:rPr>
              <w:t>48.75</w:t>
            </w:r>
          </w:p>
        </w:tc>
      </w:tr>
      <w:tr w:rsidR="00C162CE" w:rsidRPr="00C162CE" w14:paraId="48FE6DE2" w14:textId="77777777" w:rsidTr="00FA40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2" w:type="pct"/>
            <w:shd w:val="clear" w:color="auto" w:fill="FFFFFF" w:themeFill="background1"/>
          </w:tcPr>
          <w:p w14:paraId="3986C7B1" w14:textId="77777777" w:rsidR="00C162CE" w:rsidRPr="00C162CE" w:rsidRDefault="00C162CE" w:rsidP="00050564">
            <w:pPr>
              <w:pStyle w:val="Body"/>
              <w:numPr>
                <w:ilvl w:val="0"/>
                <w:numId w:val="4"/>
              </w:numPr>
              <w:rPr>
                <w:rFonts w:ascii="Arial" w:eastAsia="Times New Roman" w:hAnsi="Arial" w:cs="Arial"/>
                <w:sz w:val="20"/>
              </w:rPr>
            </w:pPr>
          </w:p>
        </w:tc>
        <w:tc>
          <w:tcPr>
            <w:tcW w:w="3099" w:type="pct"/>
            <w:shd w:val="clear" w:color="auto" w:fill="FFFFFF" w:themeFill="background1"/>
          </w:tcPr>
          <w:p w14:paraId="02A794D1" w14:textId="77777777" w:rsidR="00C162CE" w:rsidRPr="00C162CE" w:rsidRDefault="00C162CE" w:rsidP="00C162CE">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C162CE">
              <w:rPr>
                <w:rFonts w:ascii="Arial" w:eastAsia="Times New Roman" w:hAnsi="Arial" w:cs="Arial"/>
                <w:sz w:val="20"/>
              </w:rPr>
              <w:t>Type of stitch used for finishing edges on ladies' garments to prevent fraying</w:t>
            </w:r>
          </w:p>
        </w:tc>
        <w:tc>
          <w:tcPr>
            <w:tcW w:w="798" w:type="pct"/>
            <w:shd w:val="clear" w:color="auto" w:fill="FFFFFF" w:themeFill="background1"/>
          </w:tcPr>
          <w:p w14:paraId="7204BC49" w14:textId="77777777" w:rsidR="00C162CE" w:rsidRPr="00C162CE" w:rsidRDefault="00C162CE" w:rsidP="00C162CE">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C162CE">
              <w:rPr>
                <w:rFonts w:ascii="Arial" w:hAnsi="Arial" w:cs="Arial"/>
                <w:sz w:val="20"/>
              </w:rPr>
              <w:t>52.50</w:t>
            </w:r>
          </w:p>
        </w:tc>
        <w:tc>
          <w:tcPr>
            <w:tcW w:w="791" w:type="pct"/>
            <w:shd w:val="clear" w:color="auto" w:fill="FFFFFF" w:themeFill="background1"/>
          </w:tcPr>
          <w:p w14:paraId="3AB83CBA" w14:textId="77777777" w:rsidR="00C162CE" w:rsidRPr="00C162CE" w:rsidRDefault="00C162CE" w:rsidP="00C162CE">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C162CE">
              <w:rPr>
                <w:rFonts w:ascii="Arial" w:hAnsi="Arial" w:cs="Arial"/>
                <w:sz w:val="20"/>
              </w:rPr>
              <w:t>38.75</w:t>
            </w:r>
          </w:p>
        </w:tc>
      </w:tr>
      <w:tr w:rsidR="00C162CE" w:rsidRPr="00C162CE" w14:paraId="63E682AA" w14:textId="77777777" w:rsidTr="00FA4028">
        <w:tc>
          <w:tcPr>
            <w:cnfStyle w:val="001000000000" w:firstRow="0" w:lastRow="0" w:firstColumn="1" w:lastColumn="0" w:oddVBand="0" w:evenVBand="0" w:oddHBand="0" w:evenHBand="0" w:firstRowFirstColumn="0" w:firstRowLastColumn="0" w:lastRowFirstColumn="0" w:lastRowLastColumn="0"/>
            <w:tcW w:w="312" w:type="pct"/>
            <w:shd w:val="clear" w:color="auto" w:fill="FFFFFF" w:themeFill="background1"/>
          </w:tcPr>
          <w:p w14:paraId="63CA476C" w14:textId="77777777" w:rsidR="00C162CE" w:rsidRPr="00C162CE" w:rsidRDefault="00C162CE" w:rsidP="00050564">
            <w:pPr>
              <w:pStyle w:val="Body"/>
              <w:numPr>
                <w:ilvl w:val="0"/>
                <w:numId w:val="4"/>
              </w:numPr>
              <w:rPr>
                <w:rFonts w:ascii="Arial" w:eastAsia="Times New Roman" w:hAnsi="Arial" w:cs="Arial"/>
                <w:sz w:val="20"/>
              </w:rPr>
            </w:pPr>
          </w:p>
        </w:tc>
        <w:tc>
          <w:tcPr>
            <w:tcW w:w="3099" w:type="pct"/>
            <w:shd w:val="clear" w:color="auto" w:fill="FFFFFF" w:themeFill="background1"/>
          </w:tcPr>
          <w:p w14:paraId="6222EFA5" w14:textId="77777777" w:rsidR="00C162CE" w:rsidRPr="00C162CE" w:rsidRDefault="00C162CE" w:rsidP="00C162CE">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C162CE">
              <w:rPr>
                <w:rFonts w:ascii="Arial" w:eastAsia="Times New Roman" w:hAnsi="Arial" w:cs="Arial"/>
                <w:sz w:val="20"/>
              </w:rPr>
              <w:t>Tool used to create the opening for buttonhole on a blouse</w:t>
            </w:r>
          </w:p>
        </w:tc>
        <w:tc>
          <w:tcPr>
            <w:tcW w:w="798" w:type="pct"/>
            <w:shd w:val="clear" w:color="auto" w:fill="FFFFFF" w:themeFill="background1"/>
          </w:tcPr>
          <w:p w14:paraId="71507EFB" w14:textId="77777777" w:rsidR="00C162CE" w:rsidRPr="00C162CE" w:rsidRDefault="00C162CE" w:rsidP="00C162CE">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C162CE">
              <w:rPr>
                <w:rFonts w:ascii="Arial" w:hAnsi="Arial" w:cs="Arial"/>
                <w:sz w:val="20"/>
              </w:rPr>
              <w:t>37.50</w:t>
            </w:r>
          </w:p>
        </w:tc>
        <w:tc>
          <w:tcPr>
            <w:tcW w:w="791" w:type="pct"/>
            <w:shd w:val="clear" w:color="auto" w:fill="FFFFFF" w:themeFill="background1"/>
          </w:tcPr>
          <w:p w14:paraId="38244E8F" w14:textId="77777777" w:rsidR="00C162CE" w:rsidRPr="00C162CE" w:rsidRDefault="00C162CE" w:rsidP="00C162CE">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C162CE">
              <w:rPr>
                <w:rFonts w:ascii="Arial" w:hAnsi="Arial" w:cs="Arial"/>
                <w:sz w:val="20"/>
              </w:rPr>
              <w:t>38.00</w:t>
            </w:r>
          </w:p>
        </w:tc>
      </w:tr>
      <w:tr w:rsidR="00C162CE" w:rsidRPr="00C162CE" w14:paraId="5E6DC4E1" w14:textId="77777777" w:rsidTr="00FA40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2" w:type="pct"/>
            <w:shd w:val="clear" w:color="auto" w:fill="FFFFFF" w:themeFill="background1"/>
          </w:tcPr>
          <w:p w14:paraId="1D2F8EE0" w14:textId="77777777" w:rsidR="00C162CE" w:rsidRPr="00C162CE" w:rsidRDefault="00C162CE" w:rsidP="00050564">
            <w:pPr>
              <w:pStyle w:val="Body"/>
              <w:numPr>
                <w:ilvl w:val="0"/>
                <w:numId w:val="4"/>
              </w:numPr>
              <w:rPr>
                <w:rFonts w:ascii="Arial" w:eastAsia="Times New Roman" w:hAnsi="Arial" w:cs="Arial"/>
                <w:sz w:val="20"/>
              </w:rPr>
            </w:pPr>
          </w:p>
        </w:tc>
        <w:tc>
          <w:tcPr>
            <w:tcW w:w="3099" w:type="pct"/>
            <w:shd w:val="clear" w:color="auto" w:fill="FFFFFF" w:themeFill="background1"/>
          </w:tcPr>
          <w:p w14:paraId="4488D60E" w14:textId="77777777" w:rsidR="00C162CE" w:rsidRPr="00C162CE" w:rsidRDefault="00C162CE" w:rsidP="00C162CE">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C162CE">
              <w:rPr>
                <w:rFonts w:ascii="Arial" w:eastAsia="Times New Roman" w:hAnsi="Arial" w:cs="Arial"/>
                <w:sz w:val="20"/>
              </w:rPr>
              <w:t xml:space="preserve">Purpose of pleats on </w:t>
            </w:r>
            <w:proofErr w:type="spellStart"/>
            <w:r w:rsidRPr="00C162CE">
              <w:rPr>
                <w:rFonts w:ascii="Arial" w:eastAsia="Times New Roman" w:hAnsi="Arial" w:cs="Arial"/>
                <w:sz w:val="20"/>
              </w:rPr>
              <w:t>Anarkali</w:t>
            </w:r>
            <w:proofErr w:type="spellEnd"/>
            <w:r w:rsidRPr="00C162CE">
              <w:rPr>
                <w:rFonts w:ascii="Arial" w:eastAsia="Times New Roman" w:hAnsi="Arial" w:cs="Arial"/>
                <w:sz w:val="20"/>
              </w:rPr>
              <w:t xml:space="preserve"> suits at the bodice</w:t>
            </w:r>
          </w:p>
        </w:tc>
        <w:tc>
          <w:tcPr>
            <w:tcW w:w="798" w:type="pct"/>
            <w:shd w:val="clear" w:color="auto" w:fill="FFFFFF" w:themeFill="background1"/>
          </w:tcPr>
          <w:p w14:paraId="5088B725" w14:textId="77777777" w:rsidR="00C162CE" w:rsidRPr="00C162CE" w:rsidRDefault="00C162CE" w:rsidP="00C162CE">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C162CE">
              <w:rPr>
                <w:rFonts w:ascii="Arial" w:hAnsi="Arial" w:cs="Arial"/>
                <w:sz w:val="20"/>
              </w:rPr>
              <w:t>28.75</w:t>
            </w:r>
          </w:p>
        </w:tc>
        <w:tc>
          <w:tcPr>
            <w:tcW w:w="791" w:type="pct"/>
            <w:shd w:val="clear" w:color="auto" w:fill="FFFFFF" w:themeFill="background1"/>
          </w:tcPr>
          <w:p w14:paraId="27E6DB0A" w14:textId="77777777" w:rsidR="00C162CE" w:rsidRPr="00C162CE" w:rsidRDefault="00C162CE" w:rsidP="00C162CE">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C162CE">
              <w:rPr>
                <w:rFonts w:ascii="Arial" w:hAnsi="Arial" w:cs="Arial"/>
                <w:sz w:val="20"/>
              </w:rPr>
              <w:t>15.00</w:t>
            </w:r>
          </w:p>
        </w:tc>
      </w:tr>
      <w:tr w:rsidR="00C162CE" w:rsidRPr="00C162CE" w14:paraId="6554E476" w14:textId="77777777" w:rsidTr="00FA4028">
        <w:tc>
          <w:tcPr>
            <w:cnfStyle w:val="001000000000" w:firstRow="0" w:lastRow="0" w:firstColumn="1" w:lastColumn="0" w:oddVBand="0" w:evenVBand="0" w:oddHBand="0" w:evenHBand="0" w:firstRowFirstColumn="0" w:firstRowLastColumn="0" w:lastRowFirstColumn="0" w:lastRowLastColumn="0"/>
            <w:tcW w:w="312" w:type="pct"/>
            <w:shd w:val="clear" w:color="auto" w:fill="FFFFFF" w:themeFill="background1"/>
          </w:tcPr>
          <w:p w14:paraId="3426D90F" w14:textId="77777777" w:rsidR="00C162CE" w:rsidRPr="00C162CE" w:rsidRDefault="00C162CE" w:rsidP="00050564">
            <w:pPr>
              <w:pStyle w:val="Body"/>
              <w:numPr>
                <w:ilvl w:val="0"/>
                <w:numId w:val="4"/>
              </w:numPr>
              <w:rPr>
                <w:rFonts w:ascii="Arial" w:eastAsia="Times New Roman" w:hAnsi="Arial" w:cs="Arial"/>
                <w:sz w:val="20"/>
              </w:rPr>
            </w:pPr>
          </w:p>
        </w:tc>
        <w:tc>
          <w:tcPr>
            <w:tcW w:w="3099" w:type="pct"/>
            <w:shd w:val="clear" w:color="auto" w:fill="FFFFFF" w:themeFill="background1"/>
          </w:tcPr>
          <w:p w14:paraId="5161EED0" w14:textId="77777777" w:rsidR="00C162CE" w:rsidRPr="00C162CE" w:rsidRDefault="00C162CE" w:rsidP="00C162CE">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C162CE">
              <w:rPr>
                <w:rFonts w:ascii="Arial" w:eastAsia="Times New Roman" w:hAnsi="Arial" w:cs="Arial"/>
                <w:sz w:val="20"/>
              </w:rPr>
              <w:t>Measurements for fitted pants</w:t>
            </w:r>
          </w:p>
        </w:tc>
        <w:tc>
          <w:tcPr>
            <w:tcW w:w="798" w:type="pct"/>
            <w:shd w:val="clear" w:color="auto" w:fill="FFFFFF" w:themeFill="background1"/>
          </w:tcPr>
          <w:p w14:paraId="35137DA6" w14:textId="77777777" w:rsidR="00C162CE" w:rsidRPr="00C162CE" w:rsidRDefault="00C162CE" w:rsidP="00C162CE">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C162CE">
              <w:rPr>
                <w:rFonts w:ascii="Arial" w:hAnsi="Arial" w:cs="Arial"/>
                <w:sz w:val="20"/>
              </w:rPr>
              <w:t>40.00</w:t>
            </w:r>
          </w:p>
        </w:tc>
        <w:tc>
          <w:tcPr>
            <w:tcW w:w="791" w:type="pct"/>
            <w:shd w:val="clear" w:color="auto" w:fill="FFFFFF" w:themeFill="background1"/>
          </w:tcPr>
          <w:p w14:paraId="47C82C36" w14:textId="77777777" w:rsidR="00C162CE" w:rsidRPr="00C162CE" w:rsidRDefault="00C162CE" w:rsidP="00C162CE">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C162CE">
              <w:rPr>
                <w:rFonts w:ascii="Arial" w:hAnsi="Arial" w:cs="Arial"/>
                <w:sz w:val="20"/>
              </w:rPr>
              <w:t xml:space="preserve">11.25 </w:t>
            </w:r>
          </w:p>
        </w:tc>
      </w:tr>
      <w:tr w:rsidR="00C162CE" w:rsidRPr="00C162CE" w14:paraId="35F4598D" w14:textId="77777777" w:rsidTr="00FA40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2" w:type="pct"/>
            <w:shd w:val="clear" w:color="auto" w:fill="FFFFFF" w:themeFill="background1"/>
          </w:tcPr>
          <w:p w14:paraId="04CD82B3" w14:textId="77777777" w:rsidR="00C162CE" w:rsidRPr="00C162CE" w:rsidRDefault="00C162CE" w:rsidP="00050564">
            <w:pPr>
              <w:pStyle w:val="Body"/>
              <w:numPr>
                <w:ilvl w:val="0"/>
                <w:numId w:val="4"/>
              </w:numPr>
              <w:rPr>
                <w:rFonts w:ascii="Arial" w:eastAsia="Times New Roman" w:hAnsi="Arial" w:cs="Arial"/>
                <w:sz w:val="20"/>
              </w:rPr>
            </w:pPr>
          </w:p>
        </w:tc>
        <w:tc>
          <w:tcPr>
            <w:tcW w:w="3099" w:type="pct"/>
            <w:shd w:val="clear" w:color="auto" w:fill="FFFFFF" w:themeFill="background1"/>
          </w:tcPr>
          <w:p w14:paraId="5B1BBBDB" w14:textId="77777777" w:rsidR="00C162CE" w:rsidRPr="00C162CE" w:rsidRDefault="00C162CE" w:rsidP="00C162CE">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C162CE">
              <w:rPr>
                <w:rFonts w:ascii="Arial" w:eastAsia="Times New Roman" w:hAnsi="Arial" w:cs="Arial"/>
                <w:sz w:val="20"/>
              </w:rPr>
              <w:t>Indicator for identifying right side of fabric</w:t>
            </w:r>
          </w:p>
        </w:tc>
        <w:tc>
          <w:tcPr>
            <w:tcW w:w="798" w:type="pct"/>
            <w:shd w:val="clear" w:color="auto" w:fill="FFFFFF" w:themeFill="background1"/>
          </w:tcPr>
          <w:p w14:paraId="5202AE8D" w14:textId="77777777" w:rsidR="00C162CE" w:rsidRPr="00C162CE" w:rsidRDefault="00C162CE" w:rsidP="00C162CE">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C162CE">
              <w:rPr>
                <w:rFonts w:ascii="Arial" w:hAnsi="Arial" w:cs="Arial"/>
                <w:sz w:val="20"/>
              </w:rPr>
              <w:t>62.50</w:t>
            </w:r>
          </w:p>
        </w:tc>
        <w:tc>
          <w:tcPr>
            <w:tcW w:w="791" w:type="pct"/>
            <w:shd w:val="clear" w:color="auto" w:fill="FFFFFF" w:themeFill="background1"/>
          </w:tcPr>
          <w:p w14:paraId="4BEF49F0" w14:textId="77777777" w:rsidR="00C162CE" w:rsidRPr="00C162CE" w:rsidRDefault="00C162CE" w:rsidP="00C162CE">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C162CE">
              <w:rPr>
                <w:rFonts w:ascii="Arial" w:hAnsi="Arial" w:cs="Arial"/>
                <w:sz w:val="20"/>
              </w:rPr>
              <w:t>32.50</w:t>
            </w:r>
          </w:p>
        </w:tc>
      </w:tr>
      <w:tr w:rsidR="00C162CE" w:rsidRPr="00C162CE" w14:paraId="4A450616" w14:textId="77777777" w:rsidTr="00FA4028">
        <w:tc>
          <w:tcPr>
            <w:cnfStyle w:val="001000000000" w:firstRow="0" w:lastRow="0" w:firstColumn="1" w:lastColumn="0" w:oddVBand="0" w:evenVBand="0" w:oddHBand="0" w:evenHBand="0" w:firstRowFirstColumn="0" w:firstRowLastColumn="0" w:lastRowFirstColumn="0" w:lastRowLastColumn="0"/>
            <w:tcW w:w="312" w:type="pct"/>
            <w:shd w:val="clear" w:color="auto" w:fill="FFFFFF" w:themeFill="background1"/>
          </w:tcPr>
          <w:p w14:paraId="7A1C3622" w14:textId="77777777" w:rsidR="00C162CE" w:rsidRPr="00C162CE" w:rsidRDefault="00C162CE" w:rsidP="00050564">
            <w:pPr>
              <w:pStyle w:val="Body"/>
              <w:numPr>
                <w:ilvl w:val="0"/>
                <w:numId w:val="4"/>
              </w:numPr>
              <w:rPr>
                <w:rFonts w:ascii="Arial" w:eastAsia="Times New Roman" w:hAnsi="Arial" w:cs="Arial"/>
                <w:sz w:val="20"/>
              </w:rPr>
            </w:pPr>
          </w:p>
        </w:tc>
        <w:tc>
          <w:tcPr>
            <w:tcW w:w="3099" w:type="pct"/>
            <w:shd w:val="clear" w:color="auto" w:fill="FFFFFF" w:themeFill="background1"/>
          </w:tcPr>
          <w:p w14:paraId="2755B43C" w14:textId="77777777" w:rsidR="00C162CE" w:rsidRPr="00C162CE" w:rsidRDefault="00C162CE" w:rsidP="00C162CE">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C162CE">
              <w:rPr>
                <w:rFonts w:ascii="Arial" w:eastAsia="Times New Roman" w:hAnsi="Arial" w:cs="Arial"/>
                <w:sz w:val="20"/>
              </w:rPr>
              <w:t>Measuring the length of a blouse or top</w:t>
            </w:r>
          </w:p>
        </w:tc>
        <w:tc>
          <w:tcPr>
            <w:tcW w:w="798" w:type="pct"/>
            <w:shd w:val="clear" w:color="auto" w:fill="FFFFFF" w:themeFill="background1"/>
          </w:tcPr>
          <w:p w14:paraId="1DF01B45" w14:textId="77777777" w:rsidR="00C162CE" w:rsidRPr="00C162CE" w:rsidRDefault="00C162CE" w:rsidP="00C162CE">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C162CE">
              <w:rPr>
                <w:rFonts w:ascii="Arial" w:hAnsi="Arial" w:cs="Arial"/>
                <w:sz w:val="20"/>
              </w:rPr>
              <w:t>82.50</w:t>
            </w:r>
          </w:p>
        </w:tc>
        <w:tc>
          <w:tcPr>
            <w:tcW w:w="791" w:type="pct"/>
            <w:shd w:val="clear" w:color="auto" w:fill="FFFFFF" w:themeFill="background1"/>
          </w:tcPr>
          <w:p w14:paraId="1F52E5C2" w14:textId="77777777" w:rsidR="00C162CE" w:rsidRPr="00C162CE" w:rsidRDefault="00C162CE" w:rsidP="00C162CE">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C162CE">
              <w:rPr>
                <w:rFonts w:ascii="Arial" w:hAnsi="Arial" w:cs="Arial"/>
                <w:sz w:val="20"/>
              </w:rPr>
              <w:t>51.25</w:t>
            </w:r>
          </w:p>
        </w:tc>
      </w:tr>
      <w:tr w:rsidR="00C162CE" w:rsidRPr="00C162CE" w14:paraId="33188FFF" w14:textId="77777777" w:rsidTr="00FA40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2" w:type="pct"/>
            <w:shd w:val="clear" w:color="auto" w:fill="FFFFFF" w:themeFill="background1"/>
          </w:tcPr>
          <w:p w14:paraId="55076630" w14:textId="77777777" w:rsidR="00C162CE" w:rsidRPr="00C162CE" w:rsidRDefault="00C162CE" w:rsidP="00050564">
            <w:pPr>
              <w:pStyle w:val="Body"/>
              <w:numPr>
                <w:ilvl w:val="0"/>
                <w:numId w:val="4"/>
              </w:numPr>
              <w:rPr>
                <w:rFonts w:ascii="Arial" w:eastAsia="Times New Roman" w:hAnsi="Arial" w:cs="Arial"/>
                <w:sz w:val="20"/>
              </w:rPr>
            </w:pPr>
          </w:p>
        </w:tc>
        <w:tc>
          <w:tcPr>
            <w:tcW w:w="3099" w:type="pct"/>
            <w:shd w:val="clear" w:color="auto" w:fill="FFFFFF" w:themeFill="background1"/>
          </w:tcPr>
          <w:p w14:paraId="17E8245E" w14:textId="77777777" w:rsidR="00C162CE" w:rsidRPr="00C162CE" w:rsidRDefault="00C162CE" w:rsidP="00C162CE">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C162CE">
              <w:rPr>
                <w:rFonts w:ascii="Arial" w:eastAsia="Times New Roman" w:hAnsi="Arial" w:cs="Arial"/>
                <w:sz w:val="20"/>
              </w:rPr>
              <w:t xml:space="preserve">Main characteristic of </w:t>
            </w:r>
            <w:proofErr w:type="spellStart"/>
            <w:r w:rsidRPr="00C162CE">
              <w:rPr>
                <w:rFonts w:ascii="Arial" w:eastAsia="Times New Roman" w:hAnsi="Arial" w:cs="Arial"/>
                <w:sz w:val="20"/>
              </w:rPr>
              <w:t>plazoo</w:t>
            </w:r>
            <w:proofErr w:type="spellEnd"/>
            <w:r w:rsidRPr="00C162CE">
              <w:rPr>
                <w:rFonts w:ascii="Arial" w:eastAsia="Times New Roman" w:hAnsi="Arial" w:cs="Arial"/>
                <w:sz w:val="20"/>
              </w:rPr>
              <w:t xml:space="preserve"> design</w:t>
            </w:r>
          </w:p>
        </w:tc>
        <w:tc>
          <w:tcPr>
            <w:tcW w:w="798" w:type="pct"/>
            <w:shd w:val="clear" w:color="auto" w:fill="FFFFFF" w:themeFill="background1"/>
          </w:tcPr>
          <w:p w14:paraId="3FC7F753" w14:textId="77777777" w:rsidR="00C162CE" w:rsidRPr="00C162CE" w:rsidRDefault="00C162CE" w:rsidP="00C162CE">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C162CE">
              <w:rPr>
                <w:rFonts w:ascii="Arial" w:hAnsi="Arial" w:cs="Arial"/>
                <w:sz w:val="20"/>
              </w:rPr>
              <w:t>35.00</w:t>
            </w:r>
          </w:p>
        </w:tc>
        <w:tc>
          <w:tcPr>
            <w:tcW w:w="791" w:type="pct"/>
            <w:shd w:val="clear" w:color="auto" w:fill="FFFFFF" w:themeFill="background1"/>
          </w:tcPr>
          <w:p w14:paraId="7568086F" w14:textId="77777777" w:rsidR="00C162CE" w:rsidRPr="00C162CE" w:rsidRDefault="00C162CE" w:rsidP="00C162CE">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C162CE">
              <w:rPr>
                <w:rFonts w:ascii="Arial" w:hAnsi="Arial" w:cs="Arial"/>
                <w:sz w:val="20"/>
              </w:rPr>
              <w:t>22.50</w:t>
            </w:r>
          </w:p>
        </w:tc>
      </w:tr>
      <w:tr w:rsidR="00C162CE" w:rsidRPr="00C162CE" w14:paraId="44BA833C" w14:textId="77777777" w:rsidTr="00FA4028">
        <w:tc>
          <w:tcPr>
            <w:cnfStyle w:val="001000000000" w:firstRow="0" w:lastRow="0" w:firstColumn="1" w:lastColumn="0" w:oddVBand="0" w:evenVBand="0" w:oddHBand="0" w:evenHBand="0" w:firstRowFirstColumn="0" w:firstRowLastColumn="0" w:lastRowFirstColumn="0" w:lastRowLastColumn="0"/>
            <w:tcW w:w="312" w:type="pct"/>
            <w:shd w:val="clear" w:color="auto" w:fill="FFFFFF" w:themeFill="background1"/>
          </w:tcPr>
          <w:p w14:paraId="50590546" w14:textId="77777777" w:rsidR="00C162CE" w:rsidRPr="00C162CE" w:rsidRDefault="00C162CE" w:rsidP="00050564">
            <w:pPr>
              <w:pStyle w:val="Body"/>
              <w:numPr>
                <w:ilvl w:val="0"/>
                <w:numId w:val="4"/>
              </w:numPr>
              <w:rPr>
                <w:rFonts w:ascii="Arial" w:eastAsia="Times New Roman" w:hAnsi="Arial" w:cs="Arial"/>
                <w:sz w:val="20"/>
              </w:rPr>
            </w:pPr>
          </w:p>
        </w:tc>
        <w:tc>
          <w:tcPr>
            <w:tcW w:w="3099" w:type="pct"/>
            <w:shd w:val="clear" w:color="auto" w:fill="FFFFFF" w:themeFill="background1"/>
          </w:tcPr>
          <w:p w14:paraId="022C2DE4" w14:textId="77777777" w:rsidR="00C162CE" w:rsidRPr="00C162CE" w:rsidRDefault="00C162CE" w:rsidP="00C162CE">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C162CE">
              <w:rPr>
                <w:rFonts w:ascii="Arial" w:eastAsia="Times New Roman" w:hAnsi="Arial" w:cs="Arial"/>
                <w:sz w:val="20"/>
              </w:rPr>
              <w:t>Primary feature of a designer suit</w:t>
            </w:r>
          </w:p>
        </w:tc>
        <w:tc>
          <w:tcPr>
            <w:tcW w:w="798" w:type="pct"/>
            <w:shd w:val="clear" w:color="auto" w:fill="FFFFFF" w:themeFill="background1"/>
          </w:tcPr>
          <w:p w14:paraId="73E94709" w14:textId="77777777" w:rsidR="00C162CE" w:rsidRPr="00C162CE" w:rsidRDefault="00C162CE" w:rsidP="00C162CE">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C162CE">
              <w:rPr>
                <w:rFonts w:ascii="Arial" w:hAnsi="Arial" w:cs="Arial"/>
                <w:sz w:val="20"/>
              </w:rPr>
              <w:t>36.25</w:t>
            </w:r>
          </w:p>
        </w:tc>
        <w:tc>
          <w:tcPr>
            <w:tcW w:w="791" w:type="pct"/>
            <w:shd w:val="clear" w:color="auto" w:fill="FFFFFF" w:themeFill="background1"/>
          </w:tcPr>
          <w:p w14:paraId="575721DA" w14:textId="77777777" w:rsidR="00C162CE" w:rsidRPr="00C162CE" w:rsidRDefault="00C162CE" w:rsidP="00C162CE">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C162CE">
              <w:rPr>
                <w:rFonts w:ascii="Arial" w:hAnsi="Arial" w:cs="Arial"/>
                <w:sz w:val="20"/>
              </w:rPr>
              <w:t>21.25</w:t>
            </w:r>
          </w:p>
        </w:tc>
      </w:tr>
      <w:tr w:rsidR="00C162CE" w:rsidRPr="00C162CE" w14:paraId="270721D7" w14:textId="77777777" w:rsidTr="00FA40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2" w:type="pct"/>
            <w:shd w:val="clear" w:color="auto" w:fill="FFFFFF" w:themeFill="background1"/>
          </w:tcPr>
          <w:p w14:paraId="424962DF" w14:textId="77777777" w:rsidR="00C162CE" w:rsidRPr="00C162CE" w:rsidRDefault="00C162CE" w:rsidP="00050564">
            <w:pPr>
              <w:pStyle w:val="Body"/>
              <w:numPr>
                <w:ilvl w:val="0"/>
                <w:numId w:val="4"/>
              </w:numPr>
              <w:rPr>
                <w:rFonts w:ascii="Arial" w:eastAsia="Times New Roman" w:hAnsi="Arial" w:cs="Arial"/>
                <w:sz w:val="20"/>
              </w:rPr>
            </w:pPr>
          </w:p>
        </w:tc>
        <w:tc>
          <w:tcPr>
            <w:tcW w:w="3099" w:type="pct"/>
            <w:shd w:val="clear" w:color="auto" w:fill="FFFFFF" w:themeFill="background1"/>
          </w:tcPr>
          <w:p w14:paraId="1462E932" w14:textId="77777777" w:rsidR="00C162CE" w:rsidRPr="00C162CE" w:rsidRDefault="00C162CE" w:rsidP="00C162CE">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C162CE">
              <w:rPr>
                <w:rFonts w:ascii="Arial" w:eastAsia="Times New Roman" w:hAnsi="Arial" w:cs="Arial"/>
                <w:sz w:val="20"/>
              </w:rPr>
              <w:t xml:space="preserve">Calculate the flare for an </w:t>
            </w:r>
            <w:proofErr w:type="spellStart"/>
            <w:r w:rsidRPr="00C162CE">
              <w:rPr>
                <w:rFonts w:ascii="Arial" w:eastAsia="Times New Roman" w:hAnsi="Arial" w:cs="Arial"/>
                <w:sz w:val="20"/>
              </w:rPr>
              <w:t>Anarkali</w:t>
            </w:r>
            <w:proofErr w:type="spellEnd"/>
            <w:r w:rsidRPr="00C162CE">
              <w:rPr>
                <w:rFonts w:ascii="Arial" w:eastAsia="Times New Roman" w:hAnsi="Arial" w:cs="Arial"/>
                <w:sz w:val="20"/>
              </w:rPr>
              <w:t xml:space="preserve"> suit</w:t>
            </w:r>
          </w:p>
        </w:tc>
        <w:tc>
          <w:tcPr>
            <w:tcW w:w="798" w:type="pct"/>
            <w:shd w:val="clear" w:color="auto" w:fill="FFFFFF" w:themeFill="background1"/>
          </w:tcPr>
          <w:p w14:paraId="3198D105" w14:textId="77777777" w:rsidR="00C162CE" w:rsidRPr="00C162CE" w:rsidRDefault="00C162CE" w:rsidP="00C162CE">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C162CE">
              <w:rPr>
                <w:rFonts w:ascii="Arial" w:hAnsi="Arial" w:cs="Arial"/>
                <w:sz w:val="20"/>
              </w:rPr>
              <w:t>42.50</w:t>
            </w:r>
          </w:p>
        </w:tc>
        <w:tc>
          <w:tcPr>
            <w:tcW w:w="791" w:type="pct"/>
            <w:shd w:val="clear" w:color="auto" w:fill="FFFFFF" w:themeFill="background1"/>
          </w:tcPr>
          <w:p w14:paraId="4E978CF3" w14:textId="77777777" w:rsidR="00C162CE" w:rsidRPr="00C162CE" w:rsidRDefault="00C162CE" w:rsidP="00C162CE">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C162CE">
              <w:rPr>
                <w:rFonts w:ascii="Arial" w:hAnsi="Arial" w:cs="Arial"/>
                <w:sz w:val="20"/>
              </w:rPr>
              <w:t>18.75</w:t>
            </w:r>
          </w:p>
        </w:tc>
      </w:tr>
      <w:tr w:rsidR="00C162CE" w:rsidRPr="00C162CE" w14:paraId="2E1EBBA1" w14:textId="77777777" w:rsidTr="00FA4028">
        <w:tc>
          <w:tcPr>
            <w:cnfStyle w:val="001000000000" w:firstRow="0" w:lastRow="0" w:firstColumn="1" w:lastColumn="0" w:oddVBand="0" w:evenVBand="0" w:oddHBand="0" w:evenHBand="0" w:firstRowFirstColumn="0" w:firstRowLastColumn="0" w:lastRowFirstColumn="0" w:lastRowLastColumn="0"/>
            <w:tcW w:w="312" w:type="pct"/>
            <w:shd w:val="clear" w:color="auto" w:fill="FFFFFF" w:themeFill="background1"/>
          </w:tcPr>
          <w:p w14:paraId="57AA0D98" w14:textId="77777777" w:rsidR="00C162CE" w:rsidRPr="00C162CE" w:rsidRDefault="00C162CE" w:rsidP="00050564">
            <w:pPr>
              <w:pStyle w:val="Body"/>
              <w:numPr>
                <w:ilvl w:val="0"/>
                <w:numId w:val="4"/>
              </w:numPr>
              <w:rPr>
                <w:rFonts w:ascii="Arial" w:eastAsia="Times New Roman" w:hAnsi="Arial" w:cs="Arial"/>
                <w:sz w:val="20"/>
              </w:rPr>
            </w:pPr>
          </w:p>
        </w:tc>
        <w:tc>
          <w:tcPr>
            <w:tcW w:w="3099" w:type="pct"/>
            <w:shd w:val="clear" w:color="auto" w:fill="FFFFFF" w:themeFill="background1"/>
          </w:tcPr>
          <w:p w14:paraId="31D86DEA" w14:textId="77777777" w:rsidR="00C162CE" w:rsidRPr="00C162CE" w:rsidRDefault="00C162CE" w:rsidP="00C162CE">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C162CE">
              <w:rPr>
                <w:rFonts w:ascii="Arial" w:eastAsia="Times New Roman" w:hAnsi="Arial" w:cs="Arial"/>
                <w:sz w:val="20"/>
              </w:rPr>
              <w:t>Purpose of adding a lining to a blouse or top</w:t>
            </w:r>
          </w:p>
        </w:tc>
        <w:tc>
          <w:tcPr>
            <w:tcW w:w="798" w:type="pct"/>
            <w:shd w:val="clear" w:color="auto" w:fill="FFFFFF" w:themeFill="background1"/>
          </w:tcPr>
          <w:p w14:paraId="56FD80D9" w14:textId="77777777" w:rsidR="00C162CE" w:rsidRPr="00C162CE" w:rsidRDefault="00C162CE" w:rsidP="00C162CE">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C162CE">
              <w:rPr>
                <w:rFonts w:ascii="Arial" w:hAnsi="Arial" w:cs="Arial"/>
                <w:sz w:val="20"/>
              </w:rPr>
              <w:t>78.75</w:t>
            </w:r>
          </w:p>
        </w:tc>
        <w:tc>
          <w:tcPr>
            <w:tcW w:w="791" w:type="pct"/>
            <w:shd w:val="clear" w:color="auto" w:fill="FFFFFF" w:themeFill="background1"/>
          </w:tcPr>
          <w:p w14:paraId="5644F2AD" w14:textId="77777777" w:rsidR="00C162CE" w:rsidRPr="00C162CE" w:rsidRDefault="00C162CE" w:rsidP="00C162CE">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C162CE">
              <w:rPr>
                <w:rFonts w:ascii="Arial" w:hAnsi="Arial" w:cs="Arial"/>
                <w:sz w:val="20"/>
              </w:rPr>
              <w:t>45.00</w:t>
            </w:r>
          </w:p>
        </w:tc>
      </w:tr>
      <w:tr w:rsidR="00C162CE" w:rsidRPr="00C162CE" w14:paraId="19BF5A53" w14:textId="77777777" w:rsidTr="00FA40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2" w:type="pct"/>
            <w:shd w:val="clear" w:color="auto" w:fill="FFFFFF" w:themeFill="background1"/>
          </w:tcPr>
          <w:p w14:paraId="6C10CEBA" w14:textId="77777777" w:rsidR="00C162CE" w:rsidRPr="00C162CE" w:rsidRDefault="00C162CE" w:rsidP="00050564">
            <w:pPr>
              <w:pStyle w:val="Body"/>
              <w:numPr>
                <w:ilvl w:val="0"/>
                <w:numId w:val="4"/>
              </w:numPr>
              <w:rPr>
                <w:rFonts w:ascii="Arial" w:eastAsia="Times New Roman" w:hAnsi="Arial" w:cs="Arial"/>
                <w:sz w:val="20"/>
              </w:rPr>
            </w:pPr>
          </w:p>
        </w:tc>
        <w:tc>
          <w:tcPr>
            <w:tcW w:w="3099" w:type="pct"/>
            <w:shd w:val="clear" w:color="auto" w:fill="FFFFFF" w:themeFill="background1"/>
          </w:tcPr>
          <w:p w14:paraId="5BD79B19" w14:textId="77777777" w:rsidR="00C162CE" w:rsidRPr="00C162CE" w:rsidRDefault="00C162CE" w:rsidP="00C162CE">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C162CE">
              <w:rPr>
                <w:rFonts w:ascii="Arial" w:eastAsia="Times New Roman" w:hAnsi="Arial" w:cs="Arial"/>
                <w:sz w:val="20"/>
              </w:rPr>
              <w:t xml:space="preserve">Main characteristic of the neckline in an </w:t>
            </w:r>
            <w:proofErr w:type="spellStart"/>
            <w:r w:rsidRPr="00C162CE">
              <w:rPr>
                <w:rFonts w:ascii="Arial" w:eastAsia="Times New Roman" w:hAnsi="Arial" w:cs="Arial"/>
                <w:sz w:val="20"/>
              </w:rPr>
              <w:t>Anarkali</w:t>
            </w:r>
            <w:proofErr w:type="spellEnd"/>
            <w:r w:rsidRPr="00C162CE">
              <w:rPr>
                <w:rFonts w:ascii="Arial" w:eastAsia="Times New Roman" w:hAnsi="Arial" w:cs="Arial"/>
                <w:sz w:val="20"/>
              </w:rPr>
              <w:t xml:space="preserve"> suit</w:t>
            </w:r>
          </w:p>
        </w:tc>
        <w:tc>
          <w:tcPr>
            <w:tcW w:w="798" w:type="pct"/>
            <w:shd w:val="clear" w:color="auto" w:fill="FFFFFF" w:themeFill="background1"/>
          </w:tcPr>
          <w:p w14:paraId="7965ECB7" w14:textId="77777777" w:rsidR="00C162CE" w:rsidRPr="00C162CE" w:rsidRDefault="00C162CE" w:rsidP="00C162CE">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C162CE">
              <w:rPr>
                <w:rFonts w:ascii="Arial" w:hAnsi="Arial" w:cs="Arial"/>
                <w:sz w:val="20"/>
              </w:rPr>
              <w:t>70.00</w:t>
            </w:r>
          </w:p>
        </w:tc>
        <w:tc>
          <w:tcPr>
            <w:tcW w:w="791" w:type="pct"/>
            <w:shd w:val="clear" w:color="auto" w:fill="FFFFFF" w:themeFill="background1"/>
          </w:tcPr>
          <w:p w14:paraId="56371221" w14:textId="77777777" w:rsidR="00C162CE" w:rsidRPr="00C162CE" w:rsidRDefault="00C162CE" w:rsidP="00C162CE">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C162CE">
              <w:rPr>
                <w:rFonts w:ascii="Arial" w:hAnsi="Arial" w:cs="Arial"/>
                <w:sz w:val="20"/>
              </w:rPr>
              <w:t>38.75</w:t>
            </w:r>
          </w:p>
        </w:tc>
      </w:tr>
      <w:tr w:rsidR="00C162CE" w:rsidRPr="00C162CE" w14:paraId="5895C8A8" w14:textId="77777777" w:rsidTr="00FA4028">
        <w:tc>
          <w:tcPr>
            <w:cnfStyle w:val="001000000000" w:firstRow="0" w:lastRow="0" w:firstColumn="1" w:lastColumn="0" w:oddVBand="0" w:evenVBand="0" w:oddHBand="0" w:evenHBand="0" w:firstRowFirstColumn="0" w:firstRowLastColumn="0" w:lastRowFirstColumn="0" w:lastRowLastColumn="0"/>
            <w:tcW w:w="312" w:type="pct"/>
            <w:shd w:val="clear" w:color="auto" w:fill="FFFFFF" w:themeFill="background1"/>
          </w:tcPr>
          <w:p w14:paraId="5CF8EFED" w14:textId="77777777" w:rsidR="00C162CE" w:rsidRPr="00C162CE" w:rsidRDefault="00C162CE" w:rsidP="00050564">
            <w:pPr>
              <w:pStyle w:val="Body"/>
              <w:numPr>
                <w:ilvl w:val="0"/>
                <w:numId w:val="4"/>
              </w:numPr>
              <w:rPr>
                <w:rFonts w:ascii="Arial" w:eastAsia="Times New Roman" w:hAnsi="Arial" w:cs="Arial"/>
                <w:sz w:val="20"/>
              </w:rPr>
            </w:pPr>
          </w:p>
        </w:tc>
        <w:tc>
          <w:tcPr>
            <w:tcW w:w="3099" w:type="pct"/>
            <w:shd w:val="clear" w:color="auto" w:fill="FFFFFF" w:themeFill="background1"/>
          </w:tcPr>
          <w:p w14:paraId="551945C4" w14:textId="77777777" w:rsidR="00C162CE" w:rsidRPr="00C162CE" w:rsidRDefault="00C162CE" w:rsidP="00C162CE">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C162CE">
              <w:rPr>
                <w:rFonts w:ascii="Arial" w:eastAsia="Times New Roman" w:hAnsi="Arial" w:cs="Arial"/>
                <w:sz w:val="20"/>
              </w:rPr>
              <w:t>Attaching sleeves to a blouse or top</w:t>
            </w:r>
          </w:p>
        </w:tc>
        <w:tc>
          <w:tcPr>
            <w:tcW w:w="798" w:type="pct"/>
            <w:shd w:val="clear" w:color="auto" w:fill="FFFFFF" w:themeFill="background1"/>
          </w:tcPr>
          <w:p w14:paraId="459654E8" w14:textId="77777777" w:rsidR="00C162CE" w:rsidRPr="00C162CE" w:rsidRDefault="00C162CE" w:rsidP="00C162CE">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C162CE">
              <w:rPr>
                <w:rFonts w:ascii="Arial" w:hAnsi="Arial" w:cs="Arial"/>
                <w:sz w:val="20"/>
              </w:rPr>
              <w:t>36.25</w:t>
            </w:r>
          </w:p>
        </w:tc>
        <w:tc>
          <w:tcPr>
            <w:tcW w:w="791" w:type="pct"/>
            <w:shd w:val="clear" w:color="auto" w:fill="FFFFFF" w:themeFill="background1"/>
          </w:tcPr>
          <w:p w14:paraId="334426EB" w14:textId="77777777" w:rsidR="00C162CE" w:rsidRPr="00C162CE" w:rsidRDefault="00C162CE" w:rsidP="00C162CE">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C162CE">
              <w:rPr>
                <w:rFonts w:ascii="Arial" w:hAnsi="Arial" w:cs="Arial"/>
                <w:sz w:val="20"/>
              </w:rPr>
              <w:t>25.00</w:t>
            </w:r>
          </w:p>
        </w:tc>
      </w:tr>
      <w:tr w:rsidR="00C162CE" w:rsidRPr="00C162CE" w14:paraId="3C817708" w14:textId="77777777" w:rsidTr="00FA40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2" w:type="pct"/>
            <w:shd w:val="clear" w:color="auto" w:fill="FFFFFF" w:themeFill="background1"/>
          </w:tcPr>
          <w:p w14:paraId="053FB338" w14:textId="77777777" w:rsidR="00C162CE" w:rsidRPr="00C162CE" w:rsidRDefault="00C162CE" w:rsidP="00050564">
            <w:pPr>
              <w:pStyle w:val="Body"/>
              <w:numPr>
                <w:ilvl w:val="0"/>
                <w:numId w:val="4"/>
              </w:numPr>
              <w:rPr>
                <w:rFonts w:ascii="Arial" w:eastAsia="Times New Roman" w:hAnsi="Arial" w:cs="Arial"/>
                <w:sz w:val="20"/>
              </w:rPr>
            </w:pPr>
          </w:p>
        </w:tc>
        <w:tc>
          <w:tcPr>
            <w:tcW w:w="3099" w:type="pct"/>
            <w:shd w:val="clear" w:color="auto" w:fill="FFFFFF" w:themeFill="background1"/>
          </w:tcPr>
          <w:p w14:paraId="77CB2B2E" w14:textId="77777777" w:rsidR="00C162CE" w:rsidRPr="00C162CE" w:rsidRDefault="00C162CE" w:rsidP="00C162CE">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C162CE">
              <w:rPr>
                <w:rFonts w:ascii="Arial" w:eastAsia="Times New Roman" w:hAnsi="Arial" w:cs="Arial"/>
                <w:sz w:val="20"/>
              </w:rPr>
              <w:t xml:space="preserve">Finishing the edges of an </w:t>
            </w:r>
            <w:proofErr w:type="spellStart"/>
            <w:r w:rsidRPr="00C162CE">
              <w:rPr>
                <w:rFonts w:ascii="Arial" w:eastAsia="Times New Roman" w:hAnsi="Arial" w:cs="Arial"/>
                <w:sz w:val="20"/>
              </w:rPr>
              <w:t>Anarkali</w:t>
            </w:r>
            <w:proofErr w:type="spellEnd"/>
            <w:r w:rsidRPr="00C162CE">
              <w:rPr>
                <w:rFonts w:ascii="Arial" w:eastAsia="Times New Roman" w:hAnsi="Arial" w:cs="Arial"/>
                <w:sz w:val="20"/>
              </w:rPr>
              <w:t xml:space="preserve"> suit's flare</w:t>
            </w:r>
          </w:p>
        </w:tc>
        <w:tc>
          <w:tcPr>
            <w:tcW w:w="798" w:type="pct"/>
            <w:shd w:val="clear" w:color="auto" w:fill="FFFFFF" w:themeFill="background1"/>
          </w:tcPr>
          <w:p w14:paraId="48447A9F" w14:textId="77777777" w:rsidR="00C162CE" w:rsidRPr="00C162CE" w:rsidRDefault="00C162CE" w:rsidP="00C162CE">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C162CE">
              <w:rPr>
                <w:rFonts w:ascii="Arial" w:hAnsi="Arial" w:cs="Arial"/>
                <w:sz w:val="20"/>
              </w:rPr>
              <w:t>38.75</w:t>
            </w:r>
          </w:p>
        </w:tc>
        <w:tc>
          <w:tcPr>
            <w:tcW w:w="791" w:type="pct"/>
            <w:shd w:val="clear" w:color="auto" w:fill="FFFFFF" w:themeFill="background1"/>
          </w:tcPr>
          <w:p w14:paraId="062109CB" w14:textId="77777777" w:rsidR="00C162CE" w:rsidRPr="00C162CE" w:rsidRDefault="00C162CE" w:rsidP="00C162CE">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C162CE">
              <w:rPr>
                <w:rFonts w:ascii="Arial" w:hAnsi="Arial" w:cs="Arial"/>
                <w:sz w:val="20"/>
              </w:rPr>
              <w:t>28.75</w:t>
            </w:r>
          </w:p>
        </w:tc>
      </w:tr>
      <w:tr w:rsidR="00C162CE" w:rsidRPr="00C162CE" w14:paraId="7AC1334A" w14:textId="77777777" w:rsidTr="00FA4028">
        <w:tc>
          <w:tcPr>
            <w:cnfStyle w:val="001000000000" w:firstRow="0" w:lastRow="0" w:firstColumn="1" w:lastColumn="0" w:oddVBand="0" w:evenVBand="0" w:oddHBand="0" w:evenHBand="0" w:firstRowFirstColumn="0" w:firstRowLastColumn="0" w:lastRowFirstColumn="0" w:lastRowLastColumn="0"/>
            <w:tcW w:w="312" w:type="pct"/>
            <w:shd w:val="clear" w:color="auto" w:fill="FFFFFF" w:themeFill="background1"/>
          </w:tcPr>
          <w:p w14:paraId="4DC02FEB" w14:textId="77777777" w:rsidR="00C162CE" w:rsidRPr="00C162CE" w:rsidRDefault="00C162CE" w:rsidP="00050564">
            <w:pPr>
              <w:pStyle w:val="Body"/>
              <w:numPr>
                <w:ilvl w:val="0"/>
                <w:numId w:val="4"/>
              </w:numPr>
              <w:rPr>
                <w:rFonts w:ascii="Arial" w:eastAsia="Times New Roman" w:hAnsi="Arial" w:cs="Arial"/>
                <w:sz w:val="20"/>
              </w:rPr>
            </w:pPr>
          </w:p>
        </w:tc>
        <w:tc>
          <w:tcPr>
            <w:tcW w:w="3099" w:type="pct"/>
            <w:shd w:val="clear" w:color="auto" w:fill="FFFFFF" w:themeFill="background1"/>
          </w:tcPr>
          <w:p w14:paraId="60FB252F" w14:textId="77777777" w:rsidR="00C162CE" w:rsidRPr="00C162CE" w:rsidRDefault="00C162CE" w:rsidP="00C162CE">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C162CE">
              <w:rPr>
                <w:rFonts w:ascii="Arial" w:eastAsia="Times New Roman" w:hAnsi="Arial" w:cs="Arial"/>
                <w:sz w:val="20"/>
              </w:rPr>
              <w:t>Most important factor when choosing a new elastic for replacing elastic waistband on a skirt</w:t>
            </w:r>
          </w:p>
        </w:tc>
        <w:tc>
          <w:tcPr>
            <w:tcW w:w="798" w:type="pct"/>
            <w:shd w:val="clear" w:color="auto" w:fill="FFFFFF" w:themeFill="background1"/>
          </w:tcPr>
          <w:p w14:paraId="1DCE5B9C" w14:textId="77777777" w:rsidR="00C162CE" w:rsidRPr="00C162CE" w:rsidRDefault="00C162CE" w:rsidP="00C162CE">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C162CE">
              <w:rPr>
                <w:rFonts w:ascii="Arial" w:hAnsi="Arial" w:cs="Arial"/>
                <w:sz w:val="20"/>
              </w:rPr>
              <w:t>55.00</w:t>
            </w:r>
          </w:p>
        </w:tc>
        <w:tc>
          <w:tcPr>
            <w:tcW w:w="791" w:type="pct"/>
            <w:shd w:val="clear" w:color="auto" w:fill="FFFFFF" w:themeFill="background1"/>
          </w:tcPr>
          <w:p w14:paraId="109D39DB" w14:textId="77777777" w:rsidR="00C162CE" w:rsidRPr="00C162CE" w:rsidRDefault="00C162CE" w:rsidP="00C162CE">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C162CE">
              <w:rPr>
                <w:rFonts w:ascii="Arial" w:hAnsi="Arial" w:cs="Arial"/>
                <w:sz w:val="20"/>
              </w:rPr>
              <w:t>31.25</w:t>
            </w:r>
          </w:p>
        </w:tc>
      </w:tr>
      <w:tr w:rsidR="00C162CE" w:rsidRPr="00C162CE" w14:paraId="3007C5C2" w14:textId="77777777" w:rsidTr="00FA40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2" w:type="pct"/>
            <w:shd w:val="clear" w:color="auto" w:fill="FFFFFF" w:themeFill="background1"/>
          </w:tcPr>
          <w:p w14:paraId="60D98894" w14:textId="77777777" w:rsidR="00C162CE" w:rsidRPr="00C162CE" w:rsidRDefault="00C162CE" w:rsidP="00050564">
            <w:pPr>
              <w:pStyle w:val="Body"/>
              <w:numPr>
                <w:ilvl w:val="0"/>
                <w:numId w:val="4"/>
              </w:numPr>
              <w:rPr>
                <w:rFonts w:ascii="Arial" w:eastAsia="Times New Roman" w:hAnsi="Arial" w:cs="Arial"/>
                <w:sz w:val="20"/>
              </w:rPr>
            </w:pPr>
          </w:p>
        </w:tc>
        <w:tc>
          <w:tcPr>
            <w:tcW w:w="3099" w:type="pct"/>
            <w:shd w:val="clear" w:color="auto" w:fill="FFFFFF" w:themeFill="background1"/>
          </w:tcPr>
          <w:p w14:paraId="145988C9" w14:textId="77777777" w:rsidR="00C162CE" w:rsidRPr="00C162CE" w:rsidRDefault="00C162CE" w:rsidP="00C162CE">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C162CE">
              <w:rPr>
                <w:rFonts w:ascii="Arial" w:eastAsia="Times New Roman" w:hAnsi="Arial" w:cs="Arial"/>
                <w:sz w:val="20"/>
              </w:rPr>
              <w:t>Peter pan collar style for blouses typically characterized</w:t>
            </w:r>
          </w:p>
        </w:tc>
        <w:tc>
          <w:tcPr>
            <w:tcW w:w="798" w:type="pct"/>
            <w:shd w:val="clear" w:color="auto" w:fill="FFFFFF" w:themeFill="background1"/>
          </w:tcPr>
          <w:p w14:paraId="49E13387" w14:textId="77777777" w:rsidR="00C162CE" w:rsidRPr="00C162CE" w:rsidRDefault="00C162CE" w:rsidP="00C162CE">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C162CE">
              <w:rPr>
                <w:rFonts w:ascii="Arial" w:hAnsi="Arial" w:cs="Arial"/>
                <w:sz w:val="20"/>
              </w:rPr>
              <w:t>43.75</w:t>
            </w:r>
          </w:p>
        </w:tc>
        <w:tc>
          <w:tcPr>
            <w:tcW w:w="791" w:type="pct"/>
            <w:shd w:val="clear" w:color="auto" w:fill="FFFFFF" w:themeFill="background1"/>
          </w:tcPr>
          <w:p w14:paraId="5F8297D6" w14:textId="77777777" w:rsidR="00C162CE" w:rsidRPr="00C162CE" w:rsidRDefault="00C162CE" w:rsidP="00C162CE">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C162CE">
              <w:rPr>
                <w:rFonts w:ascii="Arial" w:hAnsi="Arial" w:cs="Arial"/>
                <w:sz w:val="20"/>
              </w:rPr>
              <w:t>31.25</w:t>
            </w:r>
          </w:p>
        </w:tc>
      </w:tr>
      <w:tr w:rsidR="00C162CE" w:rsidRPr="00C162CE" w14:paraId="3C4558FA" w14:textId="77777777" w:rsidTr="00FA4028">
        <w:tc>
          <w:tcPr>
            <w:cnfStyle w:val="001000000000" w:firstRow="0" w:lastRow="0" w:firstColumn="1" w:lastColumn="0" w:oddVBand="0" w:evenVBand="0" w:oddHBand="0" w:evenHBand="0" w:firstRowFirstColumn="0" w:firstRowLastColumn="0" w:lastRowFirstColumn="0" w:lastRowLastColumn="0"/>
            <w:tcW w:w="312" w:type="pct"/>
            <w:shd w:val="clear" w:color="auto" w:fill="FFFFFF" w:themeFill="background1"/>
          </w:tcPr>
          <w:p w14:paraId="353A7539" w14:textId="77777777" w:rsidR="00C162CE" w:rsidRPr="00C162CE" w:rsidRDefault="00C162CE" w:rsidP="00050564">
            <w:pPr>
              <w:pStyle w:val="Body"/>
              <w:numPr>
                <w:ilvl w:val="0"/>
                <w:numId w:val="4"/>
              </w:numPr>
              <w:rPr>
                <w:rFonts w:ascii="Arial" w:eastAsia="Times New Roman" w:hAnsi="Arial" w:cs="Arial"/>
                <w:sz w:val="20"/>
              </w:rPr>
            </w:pPr>
          </w:p>
        </w:tc>
        <w:tc>
          <w:tcPr>
            <w:tcW w:w="3099" w:type="pct"/>
            <w:shd w:val="clear" w:color="auto" w:fill="FFFFFF" w:themeFill="background1"/>
          </w:tcPr>
          <w:p w14:paraId="1EAFEC11" w14:textId="77777777" w:rsidR="00C162CE" w:rsidRPr="00C162CE" w:rsidRDefault="00C162CE" w:rsidP="00C162CE">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C162CE">
              <w:rPr>
                <w:rFonts w:ascii="Arial" w:eastAsia="Times New Roman" w:hAnsi="Arial" w:cs="Arial"/>
                <w:sz w:val="20"/>
              </w:rPr>
              <w:t xml:space="preserve">Some of the biggest </w:t>
            </w:r>
            <w:proofErr w:type="gramStart"/>
            <w:r w:rsidRPr="00C162CE">
              <w:rPr>
                <w:rFonts w:ascii="Arial" w:eastAsia="Times New Roman" w:hAnsi="Arial" w:cs="Arial"/>
                <w:sz w:val="20"/>
              </w:rPr>
              <w:t>challenges</w:t>
            </w:r>
            <w:proofErr w:type="gramEnd"/>
            <w:r w:rsidRPr="00C162CE">
              <w:rPr>
                <w:rFonts w:ascii="Arial" w:eastAsia="Times New Roman" w:hAnsi="Arial" w:cs="Arial"/>
                <w:sz w:val="20"/>
              </w:rPr>
              <w:t xml:space="preserve"> tailors face in their work</w:t>
            </w:r>
          </w:p>
        </w:tc>
        <w:tc>
          <w:tcPr>
            <w:tcW w:w="798" w:type="pct"/>
            <w:shd w:val="clear" w:color="auto" w:fill="FFFFFF" w:themeFill="background1"/>
          </w:tcPr>
          <w:p w14:paraId="5E001247" w14:textId="77777777" w:rsidR="00C162CE" w:rsidRPr="00C162CE" w:rsidRDefault="00C162CE" w:rsidP="00C162CE">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C162CE">
              <w:rPr>
                <w:rFonts w:ascii="Arial" w:hAnsi="Arial" w:cs="Arial"/>
                <w:sz w:val="20"/>
              </w:rPr>
              <w:t>73.75</w:t>
            </w:r>
          </w:p>
        </w:tc>
        <w:tc>
          <w:tcPr>
            <w:tcW w:w="791" w:type="pct"/>
            <w:shd w:val="clear" w:color="auto" w:fill="FFFFFF" w:themeFill="background1"/>
          </w:tcPr>
          <w:p w14:paraId="43CA2049" w14:textId="77777777" w:rsidR="00C162CE" w:rsidRPr="00C162CE" w:rsidRDefault="00C162CE" w:rsidP="00C162CE">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C162CE">
              <w:rPr>
                <w:rFonts w:ascii="Arial" w:hAnsi="Arial" w:cs="Arial"/>
                <w:sz w:val="20"/>
              </w:rPr>
              <w:t>53.12</w:t>
            </w:r>
          </w:p>
        </w:tc>
      </w:tr>
      <w:tr w:rsidR="00C162CE" w:rsidRPr="00C162CE" w14:paraId="2D9659E2" w14:textId="77777777" w:rsidTr="00FA40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2" w:type="pct"/>
            <w:shd w:val="clear" w:color="auto" w:fill="FFFFFF" w:themeFill="background1"/>
          </w:tcPr>
          <w:p w14:paraId="4B733B19" w14:textId="77777777" w:rsidR="00C162CE" w:rsidRPr="00C162CE" w:rsidRDefault="00C162CE" w:rsidP="00C162CE">
            <w:pPr>
              <w:pStyle w:val="Body"/>
              <w:rPr>
                <w:rFonts w:ascii="Arial" w:hAnsi="Arial" w:cs="Arial"/>
                <w:b w:val="0"/>
                <w:bCs w:val="0"/>
                <w:sz w:val="20"/>
              </w:rPr>
            </w:pPr>
          </w:p>
        </w:tc>
        <w:tc>
          <w:tcPr>
            <w:tcW w:w="3099" w:type="pct"/>
            <w:shd w:val="clear" w:color="auto" w:fill="FFFFFF" w:themeFill="background1"/>
          </w:tcPr>
          <w:p w14:paraId="1EAF047A" w14:textId="77777777" w:rsidR="00C162CE" w:rsidRPr="00C162CE" w:rsidRDefault="00C162CE" w:rsidP="00C162CE">
            <w:pPr>
              <w:pStyle w:val="Body"/>
              <w:cnfStyle w:val="000000100000" w:firstRow="0" w:lastRow="0" w:firstColumn="0" w:lastColumn="0" w:oddVBand="0" w:evenVBand="0" w:oddHBand="1" w:evenHBand="0" w:firstRowFirstColumn="0" w:firstRowLastColumn="0" w:lastRowFirstColumn="0" w:lastRowLastColumn="0"/>
              <w:rPr>
                <w:rFonts w:ascii="Arial" w:hAnsi="Arial" w:cs="Arial"/>
                <w:b/>
                <w:bCs/>
                <w:sz w:val="20"/>
              </w:rPr>
            </w:pPr>
            <w:r w:rsidRPr="00C162CE">
              <w:rPr>
                <w:rFonts w:ascii="Arial" w:hAnsi="Arial" w:cs="Arial"/>
                <w:b/>
                <w:bCs/>
                <w:sz w:val="20"/>
              </w:rPr>
              <w:t>Average MPS</w:t>
            </w:r>
          </w:p>
        </w:tc>
        <w:tc>
          <w:tcPr>
            <w:tcW w:w="798" w:type="pct"/>
            <w:shd w:val="clear" w:color="auto" w:fill="FFFFFF" w:themeFill="background1"/>
          </w:tcPr>
          <w:p w14:paraId="3B4B805B" w14:textId="77777777" w:rsidR="00C162CE" w:rsidRPr="00C162CE" w:rsidRDefault="00C162CE" w:rsidP="00C162CE">
            <w:pPr>
              <w:pStyle w:val="Body"/>
              <w:cnfStyle w:val="000000100000" w:firstRow="0" w:lastRow="0" w:firstColumn="0" w:lastColumn="0" w:oddVBand="0" w:evenVBand="0" w:oddHBand="1" w:evenHBand="0" w:firstRowFirstColumn="0" w:firstRowLastColumn="0" w:lastRowFirstColumn="0" w:lastRowLastColumn="0"/>
              <w:rPr>
                <w:rFonts w:ascii="Arial" w:hAnsi="Arial" w:cs="Arial"/>
                <w:b/>
                <w:bCs/>
                <w:sz w:val="20"/>
              </w:rPr>
            </w:pPr>
            <w:r w:rsidRPr="00C162CE">
              <w:rPr>
                <w:rFonts w:ascii="Arial" w:hAnsi="Arial" w:cs="Arial"/>
                <w:b/>
                <w:bCs/>
                <w:sz w:val="20"/>
              </w:rPr>
              <w:t>53.43</w:t>
            </w:r>
          </w:p>
        </w:tc>
        <w:tc>
          <w:tcPr>
            <w:tcW w:w="791" w:type="pct"/>
            <w:shd w:val="clear" w:color="auto" w:fill="FFFFFF" w:themeFill="background1"/>
          </w:tcPr>
          <w:p w14:paraId="5A87FA33" w14:textId="77777777" w:rsidR="00C162CE" w:rsidRPr="00C162CE" w:rsidRDefault="00C162CE" w:rsidP="00C162CE">
            <w:pPr>
              <w:pStyle w:val="Body"/>
              <w:cnfStyle w:val="000000100000" w:firstRow="0" w:lastRow="0" w:firstColumn="0" w:lastColumn="0" w:oddVBand="0" w:evenVBand="0" w:oddHBand="1" w:evenHBand="0" w:firstRowFirstColumn="0" w:firstRowLastColumn="0" w:lastRowFirstColumn="0" w:lastRowLastColumn="0"/>
              <w:rPr>
                <w:rFonts w:ascii="Arial" w:hAnsi="Arial" w:cs="Arial"/>
                <w:b/>
                <w:bCs/>
                <w:sz w:val="20"/>
              </w:rPr>
            </w:pPr>
            <w:r w:rsidRPr="00C162CE">
              <w:rPr>
                <w:rFonts w:ascii="Arial" w:hAnsi="Arial" w:cs="Arial"/>
                <w:b/>
                <w:bCs/>
                <w:sz w:val="20"/>
              </w:rPr>
              <w:t>34.93</w:t>
            </w:r>
          </w:p>
        </w:tc>
      </w:tr>
      <w:tr w:rsidR="00C162CE" w:rsidRPr="00C162CE" w14:paraId="5D28954B" w14:textId="77777777" w:rsidTr="00FA4028">
        <w:tc>
          <w:tcPr>
            <w:cnfStyle w:val="001000000000" w:firstRow="0" w:lastRow="0" w:firstColumn="1" w:lastColumn="0" w:oddVBand="0" w:evenVBand="0" w:oddHBand="0" w:evenHBand="0" w:firstRowFirstColumn="0" w:firstRowLastColumn="0" w:lastRowFirstColumn="0" w:lastRowLastColumn="0"/>
            <w:tcW w:w="312" w:type="pct"/>
            <w:shd w:val="clear" w:color="auto" w:fill="FFFFFF" w:themeFill="background1"/>
          </w:tcPr>
          <w:p w14:paraId="7C030764" w14:textId="77777777" w:rsidR="00C162CE" w:rsidRPr="00C162CE" w:rsidRDefault="00C162CE" w:rsidP="00C162CE">
            <w:pPr>
              <w:pStyle w:val="Body"/>
              <w:rPr>
                <w:rFonts w:ascii="Arial" w:eastAsia="Times New Roman" w:hAnsi="Arial" w:cs="Arial"/>
                <w:sz w:val="20"/>
              </w:rPr>
            </w:pPr>
          </w:p>
        </w:tc>
        <w:tc>
          <w:tcPr>
            <w:tcW w:w="3099" w:type="pct"/>
            <w:shd w:val="clear" w:color="auto" w:fill="FFFFFF" w:themeFill="background1"/>
          </w:tcPr>
          <w:p w14:paraId="1B3F94CC" w14:textId="77777777" w:rsidR="00C162CE" w:rsidRPr="00C162CE" w:rsidRDefault="00C162CE" w:rsidP="00C162CE">
            <w:pPr>
              <w:pStyle w:val="Body"/>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rPr>
            </w:pPr>
            <w:r w:rsidRPr="00C162CE">
              <w:rPr>
                <w:rFonts w:ascii="Arial" w:eastAsia="Times New Roman" w:hAnsi="Arial" w:cs="Arial"/>
                <w:sz w:val="20"/>
              </w:rPr>
              <w:t>Z-Test: Two Sample for Means</w:t>
            </w:r>
          </w:p>
        </w:tc>
        <w:tc>
          <w:tcPr>
            <w:tcW w:w="798" w:type="pct"/>
            <w:shd w:val="clear" w:color="auto" w:fill="FFFFFF" w:themeFill="background1"/>
          </w:tcPr>
          <w:p w14:paraId="713C072F" w14:textId="77777777" w:rsidR="00C162CE" w:rsidRPr="00C162CE" w:rsidRDefault="00C162CE" w:rsidP="00C162CE">
            <w:pPr>
              <w:pStyle w:val="Body"/>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rPr>
            </w:pPr>
          </w:p>
        </w:tc>
        <w:tc>
          <w:tcPr>
            <w:tcW w:w="791" w:type="pct"/>
            <w:shd w:val="clear" w:color="auto" w:fill="FFFFFF" w:themeFill="background1"/>
          </w:tcPr>
          <w:p w14:paraId="26EC954E" w14:textId="77777777" w:rsidR="00C162CE" w:rsidRPr="00C162CE" w:rsidRDefault="00C162CE" w:rsidP="00C162CE">
            <w:pPr>
              <w:pStyle w:val="Body"/>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rPr>
            </w:pPr>
          </w:p>
        </w:tc>
      </w:tr>
      <w:tr w:rsidR="00C162CE" w:rsidRPr="00C162CE" w14:paraId="18EF92E1" w14:textId="77777777" w:rsidTr="00FA40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2" w:type="pct"/>
            <w:shd w:val="clear" w:color="auto" w:fill="FFFFFF" w:themeFill="background1"/>
          </w:tcPr>
          <w:p w14:paraId="78F454C8" w14:textId="77777777" w:rsidR="00C162CE" w:rsidRPr="00C162CE" w:rsidRDefault="00C162CE" w:rsidP="00C162CE">
            <w:pPr>
              <w:pStyle w:val="Body"/>
              <w:rPr>
                <w:rFonts w:ascii="Arial" w:eastAsia="Times New Roman" w:hAnsi="Arial" w:cs="Arial"/>
                <w:sz w:val="20"/>
              </w:rPr>
            </w:pPr>
          </w:p>
        </w:tc>
        <w:tc>
          <w:tcPr>
            <w:tcW w:w="3099" w:type="pct"/>
            <w:shd w:val="clear" w:color="auto" w:fill="FFFFFF" w:themeFill="background1"/>
          </w:tcPr>
          <w:p w14:paraId="50656422" w14:textId="77777777" w:rsidR="00C162CE" w:rsidRPr="00C162CE" w:rsidRDefault="00C162CE" w:rsidP="00C162CE">
            <w:pPr>
              <w:pStyle w:val="Body"/>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rPr>
            </w:pPr>
            <w:r w:rsidRPr="00C162CE">
              <w:rPr>
                <w:rFonts w:ascii="Arial" w:eastAsia="Times New Roman" w:hAnsi="Arial" w:cs="Arial"/>
                <w:sz w:val="20"/>
              </w:rPr>
              <w:t> </w:t>
            </w:r>
          </w:p>
        </w:tc>
        <w:tc>
          <w:tcPr>
            <w:tcW w:w="798" w:type="pct"/>
            <w:shd w:val="clear" w:color="auto" w:fill="FFFFFF" w:themeFill="background1"/>
          </w:tcPr>
          <w:p w14:paraId="5CBF4058" w14:textId="77777777" w:rsidR="00C162CE" w:rsidRPr="00C162CE" w:rsidRDefault="00C162CE" w:rsidP="00C162CE">
            <w:pPr>
              <w:pStyle w:val="Body"/>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rPr>
            </w:pPr>
            <w:r w:rsidRPr="00C162CE">
              <w:rPr>
                <w:rFonts w:ascii="Arial" w:eastAsia="Times New Roman" w:hAnsi="Arial" w:cs="Arial"/>
                <w:sz w:val="20"/>
              </w:rPr>
              <w:t>Participant</w:t>
            </w:r>
          </w:p>
        </w:tc>
        <w:tc>
          <w:tcPr>
            <w:tcW w:w="791" w:type="pct"/>
            <w:shd w:val="clear" w:color="auto" w:fill="FFFFFF" w:themeFill="background1"/>
          </w:tcPr>
          <w:p w14:paraId="30146190" w14:textId="77777777" w:rsidR="00C162CE" w:rsidRPr="00C162CE" w:rsidRDefault="00C162CE" w:rsidP="00C162CE">
            <w:pPr>
              <w:pStyle w:val="Body"/>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rPr>
            </w:pPr>
            <w:r w:rsidRPr="00C162CE">
              <w:rPr>
                <w:rFonts w:ascii="Arial" w:eastAsia="Times New Roman" w:hAnsi="Arial" w:cs="Arial"/>
                <w:sz w:val="20"/>
              </w:rPr>
              <w:t>Non-participant</w:t>
            </w:r>
          </w:p>
        </w:tc>
      </w:tr>
      <w:tr w:rsidR="00C162CE" w:rsidRPr="00C162CE" w14:paraId="0F035E6D" w14:textId="77777777" w:rsidTr="00FA4028">
        <w:tc>
          <w:tcPr>
            <w:cnfStyle w:val="001000000000" w:firstRow="0" w:lastRow="0" w:firstColumn="1" w:lastColumn="0" w:oddVBand="0" w:evenVBand="0" w:oddHBand="0" w:evenHBand="0" w:firstRowFirstColumn="0" w:firstRowLastColumn="0" w:lastRowFirstColumn="0" w:lastRowLastColumn="0"/>
            <w:tcW w:w="312" w:type="pct"/>
            <w:shd w:val="clear" w:color="auto" w:fill="FFFFFF" w:themeFill="background1"/>
          </w:tcPr>
          <w:p w14:paraId="39E272BE" w14:textId="77777777" w:rsidR="00C162CE" w:rsidRPr="00C162CE" w:rsidRDefault="00C162CE" w:rsidP="00C162CE">
            <w:pPr>
              <w:pStyle w:val="Body"/>
              <w:rPr>
                <w:rFonts w:ascii="Arial" w:eastAsia="Times New Roman" w:hAnsi="Arial" w:cs="Arial"/>
                <w:sz w:val="20"/>
              </w:rPr>
            </w:pPr>
          </w:p>
        </w:tc>
        <w:tc>
          <w:tcPr>
            <w:tcW w:w="3099" w:type="pct"/>
            <w:shd w:val="clear" w:color="auto" w:fill="FFFFFF" w:themeFill="background1"/>
          </w:tcPr>
          <w:p w14:paraId="3F58B4EC" w14:textId="77777777" w:rsidR="00C162CE" w:rsidRPr="00C162CE" w:rsidRDefault="00C162CE" w:rsidP="00C162CE">
            <w:pPr>
              <w:pStyle w:val="Body"/>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20"/>
              </w:rPr>
            </w:pPr>
            <w:r w:rsidRPr="00C162CE">
              <w:rPr>
                <w:rFonts w:ascii="Arial" w:eastAsia="Times New Roman" w:hAnsi="Arial" w:cs="Arial"/>
                <w:b/>
                <w:bCs/>
                <w:sz w:val="20"/>
              </w:rPr>
              <w:t>Mean</w:t>
            </w:r>
          </w:p>
        </w:tc>
        <w:tc>
          <w:tcPr>
            <w:tcW w:w="798" w:type="pct"/>
            <w:shd w:val="clear" w:color="auto" w:fill="FFFFFF" w:themeFill="background1"/>
          </w:tcPr>
          <w:p w14:paraId="492189AA" w14:textId="77777777" w:rsidR="00C162CE" w:rsidRPr="00C162CE" w:rsidRDefault="00C162CE" w:rsidP="00C162CE">
            <w:pPr>
              <w:pStyle w:val="Body"/>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rPr>
            </w:pPr>
            <w:r w:rsidRPr="00C162CE">
              <w:rPr>
                <w:rFonts w:ascii="Arial" w:hAnsi="Arial" w:cs="Arial"/>
                <w:b/>
                <w:bCs/>
                <w:sz w:val="20"/>
              </w:rPr>
              <w:t>53.43</w:t>
            </w:r>
          </w:p>
        </w:tc>
        <w:tc>
          <w:tcPr>
            <w:tcW w:w="791" w:type="pct"/>
            <w:shd w:val="clear" w:color="auto" w:fill="FFFFFF" w:themeFill="background1"/>
          </w:tcPr>
          <w:p w14:paraId="26AB26FC" w14:textId="77777777" w:rsidR="00C162CE" w:rsidRPr="00C162CE" w:rsidRDefault="00C162CE" w:rsidP="00C162CE">
            <w:pPr>
              <w:pStyle w:val="Body"/>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rPr>
            </w:pPr>
            <w:r w:rsidRPr="00C162CE">
              <w:rPr>
                <w:rFonts w:ascii="Arial" w:hAnsi="Arial" w:cs="Arial"/>
                <w:b/>
                <w:bCs/>
                <w:sz w:val="20"/>
              </w:rPr>
              <w:t>34.93</w:t>
            </w:r>
          </w:p>
        </w:tc>
      </w:tr>
      <w:tr w:rsidR="00C162CE" w:rsidRPr="00C162CE" w14:paraId="7991DCD7" w14:textId="77777777" w:rsidTr="00FA40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2" w:type="pct"/>
            <w:shd w:val="clear" w:color="auto" w:fill="FFFFFF" w:themeFill="background1"/>
          </w:tcPr>
          <w:p w14:paraId="0F4A3D03" w14:textId="77777777" w:rsidR="00C162CE" w:rsidRPr="00C162CE" w:rsidRDefault="00C162CE" w:rsidP="00C162CE">
            <w:pPr>
              <w:pStyle w:val="Body"/>
              <w:rPr>
                <w:rFonts w:ascii="Arial" w:eastAsia="Times New Roman" w:hAnsi="Arial" w:cs="Arial"/>
                <w:sz w:val="20"/>
              </w:rPr>
            </w:pPr>
          </w:p>
        </w:tc>
        <w:tc>
          <w:tcPr>
            <w:tcW w:w="3099" w:type="pct"/>
            <w:shd w:val="clear" w:color="auto" w:fill="FFFFFF" w:themeFill="background1"/>
          </w:tcPr>
          <w:p w14:paraId="2E136585" w14:textId="77777777" w:rsidR="00C162CE" w:rsidRPr="00C162CE" w:rsidRDefault="00C162CE" w:rsidP="00C162CE">
            <w:pPr>
              <w:pStyle w:val="Body"/>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rPr>
            </w:pPr>
            <w:r w:rsidRPr="00C162CE">
              <w:rPr>
                <w:rFonts w:ascii="Arial" w:eastAsia="Times New Roman" w:hAnsi="Arial" w:cs="Arial"/>
                <w:sz w:val="20"/>
              </w:rPr>
              <w:t>Known Variance</w:t>
            </w:r>
          </w:p>
        </w:tc>
        <w:tc>
          <w:tcPr>
            <w:tcW w:w="798" w:type="pct"/>
            <w:shd w:val="clear" w:color="auto" w:fill="FFFFFF" w:themeFill="background1"/>
          </w:tcPr>
          <w:p w14:paraId="392A7975" w14:textId="77777777" w:rsidR="00C162CE" w:rsidRPr="00C162CE" w:rsidRDefault="00C162CE" w:rsidP="00C162CE">
            <w:pPr>
              <w:pStyle w:val="Body"/>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rPr>
            </w:pPr>
            <w:r w:rsidRPr="00C162CE">
              <w:rPr>
                <w:rFonts w:ascii="Arial" w:eastAsia="Times New Roman" w:hAnsi="Arial" w:cs="Arial"/>
                <w:sz w:val="20"/>
              </w:rPr>
              <w:t>360.099</w:t>
            </w:r>
          </w:p>
        </w:tc>
        <w:tc>
          <w:tcPr>
            <w:tcW w:w="791" w:type="pct"/>
            <w:shd w:val="clear" w:color="auto" w:fill="FFFFFF" w:themeFill="background1"/>
          </w:tcPr>
          <w:p w14:paraId="2D8244B0" w14:textId="77777777" w:rsidR="00C162CE" w:rsidRPr="00C162CE" w:rsidRDefault="00C162CE" w:rsidP="00C162CE">
            <w:pPr>
              <w:pStyle w:val="Body"/>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rPr>
            </w:pPr>
            <w:r w:rsidRPr="00C162CE">
              <w:rPr>
                <w:rFonts w:ascii="Arial" w:eastAsia="Times New Roman" w:hAnsi="Arial" w:cs="Arial"/>
                <w:sz w:val="20"/>
              </w:rPr>
              <w:t>235.489</w:t>
            </w:r>
          </w:p>
        </w:tc>
      </w:tr>
      <w:tr w:rsidR="00C162CE" w:rsidRPr="00C162CE" w14:paraId="3C577324" w14:textId="77777777" w:rsidTr="00FA4028">
        <w:tc>
          <w:tcPr>
            <w:cnfStyle w:val="001000000000" w:firstRow="0" w:lastRow="0" w:firstColumn="1" w:lastColumn="0" w:oddVBand="0" w:evenVBand="0" w:oddHBand="0" w:evenHBand="0" w:firstRowFirstColumn="0" w:firstRowLastColumn="0" w:lastRowFirstColumn="0" w:lastRowLastColumn="0"/>
            <w:tcW w:w="312" w:type="pct"/>
            <w:shd w:val="clear" w:color="auto" w:fill="FFFFFF" w:themeFill="background1"/>
          </w:tcPr>
          <w:p w14:paraId="6BD21A31" w14:textId="77777777" w:rsidR="00C162CE" w:rsidRPr="00C162CE" w:rsidRDefault="00C162CE" w:rsidP="00C162CE">
            <w:pPr>
              <w:pStyle w:val="Body"/>
              <w:rPr>
                <w:rFonts w:ascii="Arial" w:eastAsia="Times New Roman" w:hAnsi="Arial" w:cs="Arial"/>
                <w:sz w:val="20"/>
              </w:rPr>
            </w:pPr>
          </w:p>
        </w:tc>
        <w:tc>
          <w:tcPr>
            <w:tcW w:w="3099" w:type="pct"/>
            <w:shd w:val="clear" w:color="auto" w:fill="FFFFFF" w:themeFill="background1"/>
          </w:tcPr>
          <w:p w14:paraId="7643ADD4" w14:textId="77777777" w:rsidR="00C162CE" w:rsidRPr="00C162CE" w:rsidRDefault="00C162CE" w:rsidP="00C162CE">
            <w:pPr>
              <w:pStyle w:val="Body"/>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rPr>
            </w:pPr>
            <w:r w:rsidRPr="00C162CE">
              <w:rPr>
                <w:rFonts w:ascii="Arial" w:eastAsia="Times New Roman" w:hAnsi="Arial" w:cs="Arial"/>
                <w:sz w:val="20"/>
              </w:rPr>
              <w:t>Observations</w:t>
            </w:r>
          </w:p>
        </w:tc>
        <w:tc>
          <w:tcPr>
            <w:tcW w:w="798" w:type="pct"/>
            <w:shd w:val="clear" w:color="auto" w:fill="FFFFFF" w:themeFill="background1"/>
          </w:tcPr>
          <w:p w14:paraId="1D708ABD" w14:textId="77777777" w:rsidR="00C162CE" w:rsidRPr="00C162CE" w:rsidRDefault="00C162CE" w:rsidP="00C162CE">
            <w:pPr>
              <w:pStyle w:val="Body"/>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rPr>
            </w:pPr>
            <w:r w:rsidRPr="00C162CE">
              <w:rPr>
                <w:rFonts w:ascii="Arial" w:eastAsia="Times New Roman" w:hAnsi="Arial" w:cs="Arial"/>
                <w:sz w:val="20"/>
              </w:rPr>
              <w:t>20</w:t>
            </w:r>
          </w:p>
        </w:tc>
        <w:tc>
          <w:tcPr>
            <w:tcW w:w="791" w:type="pct"/>
            <w:shd w:val="clear" w:color="auto" w:fill="FFFFFF" w:themeFill="background1"/>
          </w:tcPr>
          <w:p w14:paraId="01873DB8" w14:textId="77777777" w:rsidR="00C162CE" w:rsidRPr="00C162CE" w:rsidRDefault="00C162CE" w:rsidP="00C162CE">
            <w:pPr>
              <w:pStyle w:val="Body"/>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rPr>
            </w:pPr>
            <w:r w:rsidRPr="00C162CE">
              <w:rPr>
                <w:rFonts w:ascii="Arial" w:eastAsia="Times New Roman" w:hAnsi="Arial" w:cs="Arial"/>
                <w:sz w:val="20"/>
              </w:rPr>
              <w:t>20</w:t>
            </w:r>
          </w:p>
        </w:tc>
      </w:tr>
      <w:tr w:rsidR="00C162CE" w:rsidRPr="00C162CE" w14:paraId="5437F777" w14:textId="77777777" w:rsidTr="00FA40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2" w:type="pct"/>
            <w:shd w:val="clear" w:color="auto" w:fill="FFFFFF" w:themeFill="background1"/>
          </w:tcPr>
          <w:p w14:paraId="01E907DF" w14:textId="77777777" w:rsidR="00C162CE" w:rsidRPr="00C162CE" w:rsidRDefault="00C162CE" w:rsidP="00C162CE">
            <w:pPr>
              <w:pStyle w:val="Body"/>
              <w:rPr>
                <w:rFonts w:ascii="Arial" w:eastAsia="Times New Roman" w:hAnsi="Arial" w:cs="Arial"/>
                <w:sz w:val="20"/>
              </w:rPr>
            </w:pPr>
          </w:p>
        </w:tc>
        <w:tc>
          <w:tcPr>
            <w:tcW w:w="3099" w:type="pct"/>
            <w:shd w:val="clear" w:color="auto" w:fill="FFFFFF" w:themeFill="background1"/>
          </w:tcPr>
          <w:p w14:paraId="63DFA225" w14:textId="77777777" w:rsidR="00C162CE" w:rsidRPr="00C162CE" w:rsidRDefault="00C162CE" w:rsidP="00C162CE">
            <w:pPr>
              <w:pStyle w:val="Body"/>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rPr>
            </w:pPr>
            <w:r w:rsidRPr="00C162CE">
              <w:rPr>
                <w:rFonts w:ascii="Arial" w:eastAsia="Times New Roman" w:hAnsi="Arial" w:cs="Arial"/>
                <w:sz w:val="20"/>
              </w:rPr>
              <w:t>Hypothesized Mean Difference</w:t>
            </w:r>
          </w:p>
        </w:tc>
        <w:tc>
          <w:tcPr>
            <w:tcW w:w="798" w:type="pct"/>
            <w:shd w:val="clear" w:color="auto" w:fill="FFFFFF" w:themeFill="background1"/>
          </w:tcPr>
          <w:p w14:paraId="155C3EC3" w14:textId="77777777" w:rsidR="00C162CE" w:rsidRPr="00C162CE" w:rsidRDefault="00C162CE" w:rsidP="00C162CE">
            <w:pPr>
              <w:pStyle w:val="Body"/>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rPr>
            </w:pPr>
            <w:r w:rsidRPr="00C162CE">
              <w:rPr>
                <w:rFonts w:ascii="Arial" w:eastAsia="Times New Roman" w:hAnsi="Arial" w:cs="Arial"/>
                <w:sz w:val="20"/>
              </w:rPr>
              <w:t>0</w:t>
            </w:r>
          </w:p>
        </w:tc>
        <w:tc>
          <w:tcPr>
            <w:tcW w:w="791" w:type="pct"/>
            <w:shd w:val="clear" w:color="auto" w:fill="FFFFFF" w:themeFill="background1"/>
          </w:tcPr>
          <w:p w14:paraId="0EE076BD" w14:textId="77777777" w:rsidR="00C162CE" w:rsidRPr="00C162CE" w:rsidRDefault="00C162CE" w:rsidP="00C162CE">
            <w:pPr>
              <w:pStyle w:val="Body"/>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rPr>
            </w:pPr>
          </w:p>
        </w:tc>
      </w:tr>
      <w:tr w:rsidR="00C162CE" w:rsidRPr="00C162CE" w14:paraId="4DEFC391" w14:textId="77777777" w:rsidTr="00FA4028">
        <w:tc>
          <w:tcPr>
            <w:cnfStyle w:val="001000000000" w:firstRow="0" w:lastRow="0" w:firstColumn="1" w:lastColumn="0" w:oddVBand="0" w:evenVBand="0" w:oddHBand="0" w:evenHBand="0" w:firstRowFirstColumn="0" w:firstRowLastColumn="0" w:lastRowFirstColumn="0" w:lastRowLastColumn="0"/>
            <w:tcW w:w="312" w:type="pct"/>
            <w:shd w:val="clear" w:color="auto" w:fill="FFFFFF" w:themeFill="background1"/>
          </w:tcPr>
          <w:p w14:paraId="021D8306" w14:textId="77777777" w:rsidR="00C162CE" w:rsidRPr="00C162CE" w:rsidRDefault="00C162CE" w:rsidP="00C162CE">
            <w:pPr>
              <w:pStyle w:val="Body"/>
              <w:rPr>
                <w:rFonts w:ascii="Arial" w:eastAsia="Times New Roman" w:hAnsi="Arial" w:cs="Arial"/>
                <w:sz w:val="20"/>
              </w:rPr>
            </w:pPr>
          </w:p>
        </w:tc>
        <w:tc>
          <w:tcPr>
            <w:tcW w:w="3099" w:type="pct"/>
            <w:shd w:val="clear" w:color="auto" w:fill="FFFFFF" w:themeFill="background1"/>
          </w:tcPr>
          <w:p w14:paraId="41383B25" w14:textId="77777777" w:rsidR="00C162CE" w:rsidRPr="00C162CE" w:rsidRDefault="00C162CE" w:rsidP="00C162CE">
            <w:pPr>
              <w:pStyle w:val="Body"/>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20"/>
              </w:rPr>
            </w:pPr>
            <w:r w:rsidRPr="00C162CE">
              <w:rPr>
                <w:rFonts w:ascii="Arial" w:eastAsia="Times New Roman" w:hAnsi="Arial" w:cs="Arial"/>
                <w:b/>
                <w:bCs/>
                <w:sz w:val="20"/>
              </w:rPr>
              <w:t>Z value</w:t>
            </w:r>
          </w:p>
        </w:tc>
        <w:tc>
          <w:tcPr>
            <w:tcW w:w="798" w:type="pct"/>
            <w:shd w:val="clear" w:color="auto" w:fill="FFFFFF" w:themeFill="background1"/>
          </w:tcPr>
          <w:p w14:paraId="2541DC9A" w14:textId="77777777" w:rsidR="00C162CE" w:rsidRPr="00C162CE" w:rsidRDefault="00C162CE" w:rsidP="00C162CE">
            <w:pPr>
              <w:pStyle w:val="Body"/>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20"/>
              </w:rPr>
            </w:pPr>
            <w:r w:rsidRPr="00C162CE">
              <w:rPr>
                <w:rFonts w:ascii="Arial" w:eastAsia="Times New Roman" w:hAnsi="Arial" w:cs="Arial"/>
                <w:b/>
                <w:bCs/>
                <w:sz w:val="20"/>
              </w:rPr>
              <w:t>2.380</w:t>
            </w:r>
          </w:p>
        </w:tc>
        <w:tc>
          <w:tcPr>
            <w:tcW w:w="791" w:type="pct"/>
            <w:shd w:val="clear" w:color="auto" w:fill="FFFFFF" w:themeFill="background1"/>
          </w:tcPr>
          <w:p w14:paraId="6AB8C879" w14:textId="77777777" w:rsidR="00C162CE" w:rsidRPr="00C162CE" w:rsidRDefault="00C162CE" w:rsidP="00C162CE">
            <w:pPr>
              <w:pStyle w:val="Body"/>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20"/>
              </w:rPr>
            </w:pPr>
          </w:p>
        </w:tc>
      </w:tr>
      <w:tr w:rsidR="00C162CE" w:rsidRPr="00C162CE" w14:paraId="0DF9B17F" w14:textId="77777777" w:rsidTr="00FA40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2" w:type="pct"/>
            <w:shd w:val="clear" w:color="auto" w:fill="FFFFFF" w:themeFill="background1"/>
          </w:tcPr>
          <w:p w14:paraId="022E63F3" w14:textId="77777777" w:rsidR="00C162CE" w:rsidRPr="00C162CE" w:rsidRDefault="00C162CE" w:rsidP="00C162CE">
            <w:pPr>
              <w:pStyle w:val="Body"/>
              <w:rPr>
                <w:rFonts w:ascii="Arial" w:eastAsia="Times New Roman" w:hAnsi="Arial" w:cs="Arial"/>
                <w:sz w:val="20"/>
              </w:rPr>
            </w:pPr>
          </w:p>
        </w:tc>
        <w:tc>
          <w:tcPr>
            <w:tcW w:w="3099" w:type="pct"/>
            <w:shd w:val="clear" w:color="auto" w:fill="FFFFFF" w:themeFill="background1"/>
          </w:tcPr>
          <w:p w14:paraId="48BD25B0" w14:textId="77777777" w:rsidR="00C162CE" w:rsidRPr="00C162CE" w:rsidRDefault="00C162CE" w:rsidP="00C162CE">
            <w:pPr>
              <w:pStyle w:val="Body"/>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rPr>
            </w:pPr>
            <w:r w:rsidRPr="00C162CE">
              <w:rPr>
                <w:rFonts w:ascii="Arial" w:eastAsia="Times New Roman" w:hAnsi="Arial" w:cs="Arial"/>
                <w:sz w:val="20"/>
              </w:rPr>
              <w:t>P(Z&lt;=z) one-tail</w:t>
            </w:r>
          </w:p>
        </w:tc>
        <w:tc>
          <w:tcPr>
            <w:tcW w:w="798" w:type="pct"/>
            <w:shd w:val="clear" w:color="auto" w:fill="FFFFFF" w:themeFill="background1"/>
          </w:tcPr>
          <w:p w14:paraId="1B5BA490" w14:textId="77777777" w:rsidR="00C162CE" w:rsidRPr="00C162CE" w:rsidRDefault="00C162CE" w:rsidP="00C162CE">
            <w:pPr>
              <w:pStyle w:val="Body"/>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rPr>
            </w:pPr>
            <w:r w:rsidRPr="00C162CE">
              <w:rPr>
                <w:rFonts w:ascii="Arial" w:eastAsia="Times New Roman" w:hAnsi="Arial" w:cs="Arial"/>
                <w:sz w:val="20"/>
              </w:rPr>
              <w:t>0.008</w:t>
            </w:r>
          </w:p>
        </w:tc>
        <w:tc>
          <w:tcPr>
            <w:tcW w:w="791" w:type="pct"/>
            <w:shd w:val="clear" w:color="auto" w:fill="FFFFFF" w:themeFill="background1"/>
          </w:tcPr>
          <w:p w14:paraId="25C4E7B4" w14:textId="77777777" w:rsidR="00C162CE" w:rsidRPr="00C162CE" w:rsidRDefault="00C162CE" w:rsidP="00C162CE">
            <w:pPr>
              <w:pStyle w:val="Body"/>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rPr>
            </w:pPr>
          </w:p>
        </w:tc>
      </w:tr>
      <w:tr w:rsidR="00C162CE" w:rsidRPr="00C162CE" w14:paraId="6875F787" w14:textId="77777777" w:rsidTr="00FA4028">
        <w:tc>
          <w:tcPr>
            <w:cnfStyle w:val="001000000000" w:firstRow="0" w:lastRow="0" w:firstColumn="1" w:lastColumn="0" w:oddVBand="0" w:evenVBand="0" w:oddHBand="0" w:evenHBand="0" w:firstRowFirstColumn="0" w:firstRowLastColumn="0" w:lastRowFirstColumn="0" w:lastRowLastColumn="0"/>
            <w:tcW w:w="312" w:type="pct"/>
            <w:shd w:val="clear" w:color="auto" w:fill="FFFFFF" w:themeFill="background1"/>
          </w:tcPr>
          <w:p w14:paraId="3F1B0517" w14:textId="77777777" w:rsidR="00C162CE" w:rsidRPr="00C162CE" w:rsidRDefault="00C162CE" w:rsidP="00C162CE">
            <w:pPr>
              <w:pStyle w:val="Body"/>
              <w:rPr>
                <w:rFonts w:ascii="Arial" w:eastAsia="Times New Roman" w:hAnsi="Arial" w:cs="Arial"/>
                <w:sz w:val="20"/>
              </w:rPr>
            </w:pPr>
          </w:p>
        </w:tc>
        <w:tc>
          <w:tcPr>
            <w:tcW w:w="3099" w:type="pct"/>
            <w:shd w:val="clear" w:color="auto" w:fill="FFFFFF" w:themeFill="background1"/>
          </w:tcPr>
          <w:p w14:paraId="0A9F26CA" w14:textId="77777777" w:rsidR="00C162CE" w:rsidRPr="00C162CE" w:rsidRDefault="00C162CE" w:rsidP="00C162CE">
            <w:pPr>
              <w:pStyle w:val="Body"/>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rPr>
            </w:pPr>
            <w:r w:rsidRPr="00C162CE">
              <w:rPr>
                <w:rFonts w:ascii="Arial" w:eastAsia="Times New Roman" w:hAnsi="Arial" w:cs="Arial"/>
                <w:sz w:val="20"/>
              </w:rPr>
              <w:t>z Critical one-tail</w:t>
            </w:r>
          </w:p>
        </w:tc>
        <w:tc>
          <w:tcPr>
            <w:tcW w:w="798" w:type="pct"/>
            <w:shd w:val="clear" w:color="auto" w:fill="FFFFFF" w:themeFill="background1"/>
          </w:tcPr>
          <w:p w14:paraId="169FC849" w14:textId="77777777" w:rsidR="00C162CE" w:rsidRPr="00C162CE" w:rsidRDefault="00C162CE" w:rsidP="00C162CE">
            <w:pPr>
              <w:pStyle w:val="Body"/>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rPr>
            </w:pPr>
            <w:r w:rsidRPr="00C162CE">
              <w:rPr>
                <w:rFonts w:ascii="Arial" w:eastAsia="Times New Roman" w:hAnsi="Arial" w:cs="Arial"/>
                <w:sz w:val="20"/>
              </w:rPr>
              <w:t>1.644</w:t>
            </w:r>
          </w:p>
        </w:tc>
        <w:tc>
          <w:tcPr>
            <w:tcW w:w="791" w:type="pct"/>
            <w:shd w:val="clear" w:color="auto" w:fill="FFFFFF" w:themeFill="background1"/>
          </w:tcPr>
          <w:p w14:paraId="0AD35524" w14:textId="77777777" w:rsidR="00C162CE" w:rsidRPr="00C162CE" w:rsidRDefault="00C162CE" w:rsidP="00C162CE">
            <w:pPr>
              <w:pStyle w:val="Body"/>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rPr>
            </w:pPr>
          </w:p>
        </w:tc>
      </w:tr>
      <w:tr w:rsidR="00C162CE" w:rsidRPr="00C162CE" w14:paraId="3F9336FE" w14:textId="77777777" w:rsidTr="00FA40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2" w:type="pct"/>
            <w:shd w:val="clear" w:color="auto" w:fill="FFFFFF" w:themeFill="background1"/>
          </w:tcPr>
          <w:p w14:paraId="10A5F1C1" w14:textId="77777777" w:rsidR="00C162CE" w:rsidRPr="00C162CE" w:rsidRDefault="00C162CE" w:rsidP="00C162CE">
            <w:pPr>
              <w:pStyle w:val="Body"/>
              <w:rPr>
                <w:rFonts w:ascii="Arial" w:eastAsia="Times New Roman" w:hAnsi="Arial" w:cs="Arial"/>
                <w:sz w:val="20"/>
              </w:rPr>
            </w:pPr>
          </w:p>
        </w:tc>
        <w:tc>
          <w:tcPr>
            <w:tcW w:w="3099" w:type="pct"/>
            <w:shd w:val="clear" w:color="auto" w:fill="FFFFFF" w:themeFill="background1"/>
          </w:tcPr>
          <w:p w14:paraId="49382851" w14:textId="77777777" w:rsidR="00C162CE" w:rsidRPr="00C162CE" w:rsidRDefault="00C162CE" w:rsidP="00C162CE">
            <w:pPr>
              <w:pStyle w:val="Body"/>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rPr>
            </w:pPr>
            <w:r w:rsidRPr="00C162CE">
              <w:rPr>
                <w:rFonts w:ascii="Arial" w:eastAsia="Times New Roman" w:hAnsi="Arial" w:cs="Arial"/>
                <w:sz w:val="20"/>
              </w:rPr>
              <w:t>P(Z&lt;=z) two-tail</w:t>
            </w:r>
          </w:p>
        </w:tc>
        <w:tc>
          <w:tcPr>
            <w:tcW w:w="798" w:type="pct"/>
            <w:shd w:val="clear" w:color="auto" w:fill="FFFFFF" w:themeFill="background1"/>
          </w:tcPr>
          <w:p w14:paraId="0A6F95E7" w14:textId="77777777" w:rsidR="00C162CE" w:rsidRPr="00C162CE" w:rsidRDefault="00C162CE" w:rsidP="00C162CE">
            <w:pPr>
              <w:pStyle w:val="Body"/>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rPr>
            </w:pPr>
            <w:r w:rsidRPr="00C162CE">
              <w:rPr>
                <w:rFonts w:ascii="Arial" w:eastAsia="Times New Roman" w:hAnsi="Arial" w:cs="Arial"/>
                <w:sz w:val="20"/>
              </w:rPr>
              <w:t>0.016</w:t>
            </w:r>
          </w:p>
        </w:tc>
        <w:tc>
          <w:tcPr>
            <w:tcW w:w="791" w:type="pct"/>
            <w:shd w:val="clear" w:color="auto" w:fill="FFFFFF" w:themeFill="background1"/>
          </w:tcPr>
          <w:p w14:paraId="75D676A9" w14:textId="77777777" w:rsidR="00C162CE" w:rsidRPr="00C162CE" w:rsidRDefault="00C162CE" w:rsidP="00C162CE">
            <w:pPr>
              <w:pStyle w:val="Body"/>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rPr>
            </w:pPr>
          </w:p>
        </w:tc>
      </w:tr>
      <w:tr w:rsidR="00C162CE" w:rsidRPr="00C162CE" w14:paraId="4371C43A" w14:textId="77777777" w:rsidTr="00FA4028">
        <w:tc>
          <w:tcPr>
            <w:cnfStyle w:val="001000000000" w:firstRow="0" w:lastRow="0" w:firstColumn="1" w:lastColumn="0" w:oddVBand="0" w:evenVBand="0" w:oddHBand="0" w:evenHBand="0" w:firstRowFirstColumn="0" w:firstRowLastColumn="0" w:lastRowFirstColumn="0" w:lastRowLastColumn="0"/>
            <w:tcW w:w="312" w:type="pct"/>
            <w:shd w:val="clear" w:color="auto" w:fill="FFFFFF" w:themeFill="background1"/>
          </w:tcPr>
          <w:p w14:paraId="0DB18305" w14:textId="77777777" w:rsidR="00C162CE" w:rsidRPr="00C162CE" w:rsidRDefault="00C162CE" w:rsidP="00C162CE">
            <w:pPr>
              <w:pStyle w:val="Body"/>
              <w:rPr>
                <w:rFonts w:ascii="Arial" w:hAnsi="Arial" w:cs="Arial"/>
                <w:sz w:val="20"/>
              </w:rPr>
            </w:pPr>
          </w:p>
        </w:tc>
        <w:tc>
          <w:tcPr>
            <w:tcW w:w="3099" w:type="pct"/>
            <w:shd w:val="clear" w:color="auto" w:fill="FFFFFF" w:themeFill="background1"/>
          </w:tcPr>
          <w:p w14:paraId="6DFC1B00" w14:textId="77777777" w:rsidR="00C162CE" w:rsidRPr="00C162CE" w:rsidRDefault="00C162CE" w:rsidP="00C162CE">
            <w:pPr>
              <w:pStyle w:val="Body"/>
              <w:cnfStyle w:val="000000000000" w:firstRow="0" w:lastRow="0" w:firstColumn="0" w:lastColumn="0" w:oddVBand="0" w:evenVBand="0" w:oddHBand="0" w:evenHBand="0" w:firstRowFirstColumn="0" w:firstRowLastColumn="0" w:lastRowFirstColumn="0" w:lastRowLastColumn="0"/>
              <w:rPr>
                <w:rFonts w:ascii="Arial" w:hAnsi="Arial" w:cs="Arial"/>
                <w:b/>
                <w:bCs/>
                <w:sz w:val="20"/>
              </w:rPr>
            </w:pPr>
            <w:r w:rsidRPr="00C162CE">
              <w:rPr>
                <w:rFonts w:ascii="Arial" w:hAnsi="Arial" w:cs="Arial"/>
                <w:sz w:val="20"/>
              </w:rPr>
              <w:t>z Critical two-tail</w:t>
            </w:r>
          </w:p>
        </w:tc>
        <w:tc>
          <w:tcPr>
            <w:tcW w:w="798" w:type="pct"/>
            <w:shd w:val="clear" w:color="auto" w:fill="FFFFFF" w:themeFill="background1"/>
          </w:tcPr>
          <w:p w14:paraId="7BA4B413" w14:textId="77777777" w:rsidR="00C162CE" w:rsidRPr="00C162CE" w:rsidRDefault="00C162CE" w:rsidP="00C162CE">
            <w:pPr>
              <w:pStyle w:val="Body"/>
              <w:cnfStyle w:val="000000000000" w:firstRow="0" w:lastRow="0" w:firstColumn="0" w:lastColumn="0" w:oddVBand="0" w:evenVBand="0" w:oddHBand="0" w:evenHBand="0" w:firstRowFirstColumn="0" w:firstRowLastColumn="0" w:lastRowFirstColumn="0" w:lastRowLastColumn="0"/>
              <w:rPr>
                <w:rFonts w:ascii="Arial" w:hAnsi="Arial" w:cs="Arial"/>
                <w:b/>
                <w:bCs/>
                <w:sz w:val="20"/>
              </w:rPr>
            </w:pPr>
            <w:r w:rsidRPr="00C162CE">
              <w:rPr>
                <w:rFonts w:ascii="Arial" w:hAnsi="Arial" w:cs="Arial"/>
                <w:sz w:val="20"/>
              </w:rPr>
              <w:t>1.959</w:t>
            </w:r>
          </w:p>
        </w:tc>
        <w:tc>
          <w:tcPr>
            <w:tcW w:w="791" w:type="pct"/>
            <w:shd w:val="clear" w:color="auto" w:fill="FFFFFF" w:themeFill="background1"/>
          </w:tcPr>
          <w:p w14:paraId="789D3E73" w14:textId="77777777" w:rsidR="00C162CE" w:rsidRPr="00C162CE" w:rsidRDefault="00C162CE" w:rsidP="00C162CE">
            <w:pPr>
              <w:pStyle w:val="Body"/>
              <w:cnfStyle w:val="000000000000" w:firstRow="0" w:lastRow="0" w:firstColumn="0" w:lastColumn="0" w:oddVBand="0" w:evenVBand="0" w:oddHBand="0" w:evenHBand="0" w:firstRowFirstColumn="0" w:firstRowLastColumn="0" w:lastRowFirstColumn="0" w:lastRowLastColumn="0"/>
              <w:rPr>
                <w:rFonts w:ascii="Arial" w:hAnsi="Arial" w:cs="Arial"/>
                <w:b/>
                <w:bCs/>
                <w:sz w:val="20"/>
              </w:rPr>
            </w:pPr>
            <w:r w:rsidRPr="00C162CE">
              <w:rPr>
                <w:rFonts w:ascii="Arial" w:hAnsi="Arial" w:cs="Arial"/>
                <w:sz w:val="20"/>
              </w:rPr>
              <w:t> </w:t>
            </w:r>
          </w:p>
        </w:tc>
      </w:tr>
    </w:tbl>
    <w:p w14:paraId="7E81C80C" w14:textId="77777777" w:rsidR="00C162CE" w:rsidRPr="00C162CE" w:rsidRDefault="00C162CE" w:rsidP="00C162CE">
      <w:pPr>
        <w:pStyle w:val="Body"/>
        <w:rPr>
          <w:rFonts w:ascii="Arial" w:hAnsi="Arial" w:cs="Arial"/>
          <w:lang w:val="en-IN"/>
        </w:rPr>
      </w:pPr>
    </w:p>
    <w:p w14:paraId="53E4728A" w14:textId="77777777" w:rsidR="00C162CE" w:rsidRPr="00C162CE" w:rsidRDefault="00C162CE" w:rsidP="00C162CE">
      <w:pPr>
        <w:pStyle w:val="Body"/>
        <w:rPr>
          <w:rFonts w:ascii="Arial" w:hAnsi="Arial" w:cs="Arial"/>
          <w:lang w:val="en-IN"/>
        </w:rPr>
      </w:pPr>
      <w:r w:rsidRPr="00C162CE">
        <w:rPr>
          <w:rFonts w:ascii="Arial" w:hAnsi="Arial" w:cs="Arial"/>
          <w:lang w:val="en-IN"/>
        </w:rPr>
        <w:t xml:space="preserve">Table 3 provides a detailed comparison of the knowledge levels of participants and non-participants about cutting and tailoring training. The results reveal a notable improvement in knowledge among those who underwent the training. Data shows that participants achieved a mean percent score (MPS) of 60.00 for identifying when a sewing machine needle needs replacing, while non-participants had a score of 42.50 MPS. This indicates that the training significantly improved participants' ability to recognize and address essential maintenance needs of sewing machines. </w:t>
      </w:r>
      <w:r w:rsidR="00251D8E" w:rsidRPr="00C162CE">
        <w:rPr>
          <w:rFonts w:ascii="Arial" w:hAnsi="Arial" w:cs="Arial"/>
          <w:lang w:val="en-IN"/>
        </w:rPr>
        <w:t>Similarly,</w:t>
      </w:r>
      <w:r w:rsidRPr="00C162CE">
        <w:rPr>
          <w:rFonts w:ascii="Arial" w:hAnsi="Arial" w:cs="Arial"/>
          <w:lang w:val="en-IN"/>
        </w:rPr>
        <w:t xml:space="preserve"> in selecting appropriate zippers for dresses, participants MPS was found 63.75, which is higher than the 53.75 MPS of non-participants. This improvement suggests that the training enhanced participants' understanding of garment accessories. Further results illustrate that participants had higher knowledge about the purpose of interfacing used in the collar of a ladies' kurta, with 75.00 MPS, compared to 51.25 MSP for non-participants which underscores the training's impact in imparting technical knowledge related to garment construction.</w:t>
      </w:r>
    </w:p>
    <w:p w14:paraId="7E0AED79" w14:textId="77777777" w:rsidR="00C162CE" w:rsidRPr="00C162CE" w:rsidRDefault="00C162CE" w:rsidP="00C162CE">
      <w:pPr>
        <w:pStyle w:val="Body"/>
        <w:rPr>
          <w:rFonts w:ascii="Arial" w:hAnsi="Arial" w:cs="Arial"/>
          <w:lang w:val="en-IN"/>
        </w:rPr>
      </w:pPr>
      <w:r w:rsidRPr="00C162CE">
        <w:rPr>
          <w:rFonts w:ascii="Arial" w:hAnsi="Arial" w:cs="Arial"/>
          <w:lang w:val="en-IN"/>
        </w:rPr>
        <w:t xml:space="preserve">Analysis of data indicate that women who attended training had proficiency in setting the iron to avoid damaging silk fabric, with MPS of 56.25, compared to 48.75 for non-participants. Furthermore, their understanding of the type of stitch used for finishing garment edges to prevent fraying was reflected good with MPS of 52.50, while non-participants scored 38.75. These results highlight that the training provided participants with valuable practical skills essential for high-quality garment production. </w:t>
      </w:r>
    </w:p>
    <w:p w14:paraId="044536E4" w14:textId="77777777" w:rsidR="00C162CE" w:rsidRPr="00C162CE" w:rsidRDefault="00C162CE" w:rsidP="00C162CE">
      <w:pPr>
        <w:pStyle w:val="Body"/>
        <w:rPr>
          <w:rFonts w:ascii="Arial" w:hAnsi="Arial" w:cs="Arial"/>
          <w:lang w:val="en-IN"/>
        </w:rPr>
      </w:pPr>
      <w:r w:rsidRPr="00C162CE">
        <w:rPr>
          <w:rFonts w:ascii="Arial" w:hAnsi="Arial" w:cs="Arial"/>
          <w:lang w:val="en-IN"/>
        </w:rPr>
        <w:t xml:space="preserve">It is evident from the results that participants also demonstrated higher knowledge in garment design and measurement with 82.50 MPS in measuring the length of a blouse or top, which was notably higher than the 51.25 MPS achieved by non-participants. This indicates that the training was effective in enhancing practical measurement skills. Additionally, participants showed a better understanding of the main characteristics of various designs, such as the </w:t>
      </w:r>
      <w:proofErr w:type="spellStart"/>
      <w:r w:rsidRPr="00C162CE">
        <w:rPr>
          <w:rFonts w:ascii="Arial" w:hAnsi="Arial" w:cs="Arial"/>
          <w:lang w:val="en-IN"/>
        </w:rPr>
        <w:t>Plazoo</w:t>
      </w:r>
      <w:proofErr w:type="spellEnd"/>
      <w:r w:rsidRPr="00C162CE">
        <w:rPr>
          <w:rFonts w:ascii="Arial" w:hAnsi="Arial" w:cs="Arial"/>
          <w:lang w:val="en-IN"/>
        </w:rPr>
        <w:t xml:space="preserve"> design, with MPS of 35.00 compared to 22.50 for non-participants and the primary features of a designer suit, with score of 36.25 compared to 21.25. In calculating the flare for an </w:t>
      </w:r>
      <w:proofErr w:type="spellStart"/>
      <w:r w:rsidRPr="00C162CE">
        <w:rPr>
          <w:rFonts w:ascii="Arial" w:hAnsi="Arial" w:cs="Arial"/>
          <w:lang w:val="en-IN"/>
        </w:rPr>
        <w:t>Anarkali</w:t>
      </w:r>
      <w:proofErr w:type="spellEnd"/>
      <w:r w:rsidRPr="00C162CE">
        <w:rPr>
          <w:rFonts w:ascii="Arial" w:hAnsi="Arial" w:cs="Arial"/>
          <w:lang w:val="en-IN"/>
        </w:rPr>
        <w:t xml:space="preserve"> suit, participants scored 42.50 MPS, significantly higher than the 18.75 scored by non-participants. They also had a deeper understanding of the purpose of adding a lining to a blouse or top, with MPS of 78.75, compared to 45.00 for non-participants. These findings further reflect the training's impact on improving participants' knowledge of garment construction and design. When assessing practical garment maintenance, participants scored 55.00 in choosing new elastic for a skirt waistband, whereas non-participants scored 31.25. Participants also demonstrated greater knowledge of the Peter Pan collar style for blouses, with a score of 43.75 MPS compared to 31.25 and a better understanding of the challenges faced by tailors, scoring 73.75 compared to 53.12. These results suggest that the training significantly contributed to participants' comprehension of both practical and design-related aspects of tailoring.</w:t>
      </w:r>
    </w:p>
    <w:p w14:paraId="6E578D16" w14:textId="77777777" w:rsidR="00C162CE" w:rsidRPr="00C162CE" w:rsidRDefault="00C162CE" w:rsidP="00C162CE">
      <w:pPr>
        <w:pStyle w:val="Body"/>
        <w:rPr>
          <w:rFonts w:ascii="Arial" w:hAnsi="Arial" w:cs="Arial"/>
          <w:b/>
          <w:bCs/>
          <w:lang w:val="en-IN"/>
        </w:rPr>
      </w:pPr>
      <w:r w:rsidRPr="00C162CE">
        <w:rPr>
          <w:rFonts w:ascii="Arial" w:hAnsi="Arial" w:cs="Arial"/>
          <w:lang w:val="en-IN"/>
        </w:rPr>
        <w:t xml:space="preserve">The average MPS for participants was 53.43 compared to 34.93 for non-participants. The statistical analysis using the Z-test (Z=2.380, P&lt;0.05) confirms that this difference is statistically significant. This highlights the considerable positive impact of vocational training programs on participants' knowledge and skills in cutting and tailoring vocation. </w:t>
      </w:r>
    </w:p>
    <w:p w14:paraId="2FCC710A" w14:textId="77777777" w:rsidR="00C162CE" w:rsidRDefault="00C162CE" w:rsidP="00050564">
      <w:pPr>
        <w:pStyle w:val="Body"/>
        <w:numPr>
          <w:ilvl w:val="0"/>
          <w:numId w:val="3"/>
        </w:numPr>
        <w:spacing w:after="0"/>
        <w:rPr>
          <w:rFonts w:ascii="Arial" w:hAnsi="Arial" w:cs="Arial"/>
          <w:b/>
          <w:bCs/>
          <w:lang w:val="en-IN"/>
        </w:rPr>
      </w:pPr>
      <w:r w:rsidRPr="00C162CE">
        <w:rPr>
          <w:rFonts w:ascii="Arial" w:hAnsi="Arial" w:cs="Arial"/>
          <w:b/>
          <w:bCs/>
          <w:lang w:val="en-IN"/>
        </w:rPr>
        <w:t>Impact of Vocational Training on the adoption as a Development Indicator</w:t>
      </w:r>
    </w:p>
    <w:p w14:paraId="511963C6" w14:textId="77777777" w:rsidR="00251D8E" w:rsidRPr="00C162CE" w:rsidRDefault="00251D8E" w:rsidP="00251D8E">
      <w:pPr>
        <w:pStyle w:val="Body"/>
        <w:spacing w:after="0"/>
        <w:ind w:left="360"/>
        <w:rPr>
          <w:rFonts w:ascii="Arial" w:hAnsi="Arial" w:cs="Arial"/>
          <w:b/>
          <w:bCs/>
          <w:lang w:val="en-IN"/>
        </w:rPr>
      </w:pPr>
    </w:p>
    <w:p w14:paraId="56158649" w14:textId="77777777" w:rsidR="00C162CE" w:rsidRPr="00C162CE" w:rsidRDefault="00C162CE" w:rsidP="00C162CE">
      <w:pPr>
        <w:pStyle w:val="Body"/>
        <w:rPr>
          <w:rFonts w:ascii="Arial" w:hAnsi="Arial" w:cs="Arial"/>
          <w:lang w:val="en-IN"/>
        </w:rPr>
      </w:pPr>
      <w:r w:rsidRPr="00C162CE">
        <w:rPr>
          <w:rFonts w:ascii="Arial" w:hAnsi="Arial" w:cs="Arial"/>
          <w:lang w:val="en-IN"/>
        </w:rPr>
        <w:t xml:space="preserve">To evaluate the impact of vocational training on adoption as a development indicator, participants' responses were recorded based on their level of adoption categorized as fully adopted, partially adopted, and not adopted. This approach allowed us to gauge the extent to which the skills and knowledge imparted during the training were integrated into the </w:t>
      </w:r>
      <w:r w:rsidRPr="00C162CE">
        <w:rPr>
          <w:rFonts w:ascii="Arial" w:hAnsi="Arial" w:cs="Arial"/>
          <w:lang w:val="en-IN"/>
        </w:rPr>
        <w:lastRenderedPageBreak/>
        <w:t>participants' daily practices. The data collected provided valuable insights into how effectively the training translated into real-world application.</w:t>
      </w:r>
    </w:p>
    <w:p w14:paraId="12CD72D1" w14:textId="77777777" w:rsidR="00251D8E" w:rsidRDefault="00C162CE" w:rsidP="00251D8E">
      <w:pPr>
        <w:pStyle w:val="Body"/>
        <w:jc w:val="left"/>
        <w:rPr>
          <w:rFonts w:ascii="Arial" w:hAnsi="Arial" w:cs="Arial"/>
          <w:b/>
          <w:bCs/>
          <w:lang w:val="en-IN"/>
        </w:rPr>
      </w:pPr>
      <w:r w:rsidRPr="00C162CE">
        <w:rPr>
          <w:rFonts w:ascii="Arial" w:hAnsi="Arial" w:cs="Arial"/>
          <w:b/>
          <w:bCs/>
          <w:lang w:val="en-IN"/>
        </w:rPr>
        <w:t>Table 4: Adoption level of respondents about cutting &amp; tailoring vocation</w:t>
      </w:r>
      <w:r w:rsidRPr="00C162CE">
        <w:rPr>
          <w:rFonts w:ascii="Arial" w:hAnsi="Arial" w:cs="Arial"/>
          <w:b/>
          <w:bCs/>
          <w:lang w:val="en-IN"/>
        </w:rPr>
        <w:tab/>
      </w:r>
      <w:r w:rsidRPr="00C162CE">
        <w:rPr>
          <w:rFonts w:ascii="Arial" w:hAnsi="Arial" w:cs="Arial"/>
          <w:b/>
          <w:bCs/>
          <w:lang w:val="en-IN"/>
        </w:rPr>
        <w:tab/>
        <w:t xml:space="preserve">      </w:t>
      </w:r>
    </w:p>
    <w:p w14:paraId="6EBA7CA9" w14:textId="77777777" w:rsidR="00C162CE" w:rsidRPr="00C162CE" w:rsidRDefault="00C162CE" w:rsidP="00251D8E">
      <w:pPr>
        <w:pStyle w:val="Body"/>
        <w:jc w:val="right"/>
        <w:rPr>
          <w:rFonts w:ascii="Arial" w:hAnsi="Arial" w:cs="Arial"/>
          <w:b/>
          <w:bCs/>
          <w:lang w:val="en-IN"/>
        </w:rPr>
      </w:pPr>
      <w:r w:rsidRPr="00C162CE">
        <w:rPr>
          <w:rFonts w:ascii="Arial" w:hAnsi="Arial" w:cs="Arial"/>
          <w:b/>
          <w:bCs/>
          <w:lang w:val="en-IN"/>
        </w:rPr>
        <w:t xml:space="preserve">(n=160) </w:t>
      </w:r>
    </w:p>
    <w:tbl>
      <w:tblPr>
        <w:tblStyle w:val="ListTable6Colorful1"/>
        <w:tblW w:w="5000" w:type="pct"/>
        <w:shd w:val="clear" w:color="auto" w:fill="FFFFFF" w:themeFill="background1"/>
        <w:tblLook w:val="04A0" w:firstRow="1" w:lastRow="0" w:firstColumn="1" w:lastColumn="0" w:noHBand="0" w:noVBand="1"/>
      </w:tblPr>
      <w:tblGrid>
        <w:gridCol w:w="972"/>
        <w:gridCol w:w="2394"/>
        <w:gridCol w:w="1441"/>
        <w:gridCol w:w="1088"/>
        <w:gridCol w:w="1441"/>
        <w:gridCol w:w="1088"/>
      </w:tblGrid>
      <w:tr w:rsidR="00C162CE" w:rsidRPr="00C162CE" w14:paraId="3E39C64D" w14:textId="77777777" w:rsidTr="00251D8E">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77" w:type="pct"/>
            <w:vMerge w:val="restart"/>
            <w:shd w:val="clear" w:color="auto" w:fill="FFFFFF" w:themeFill="background1"/>
          </w:tcPr>
          <w:p w14:paraId="034D5D34" w14:textId="77777777" w:rsidR="00C162CE" w:rsidRPr="00C162CE" w:rsidRDefault="00C162CE" w:rsidP="00C162CE">
            <w:pPr>
              <w:pStyle w:val="Body"/>
              <w:rPr>
                <w:rFonts w:ascii="Arial" w:hAnsi="Arial" w:cs="Arial"/>
                <w:b w:val="0"/>
                <w:bCs w:val="0"/>
                <w:sz w:val="20"/>
              </w:rPr>
            </w:pPr>
            <w:r w:rsidRPr="00C162CE">
              <w:rPr>
                <w:rFonts w:ascii="Arial" w:hAnsi="Arial" w:cs="Arial"/>
                <w:b w:val="0"/>
                <w:bCs w:val="0"/>
                <w:sz w:val="20"/>
              </w:rPr>
              <w:t>S. No.</w:t>
            </w:r>
          </w:p>
        </w:tc>
        <w:tc>
          <w:tcPr>
            <w:tcW w:w="1421" w:type="pct"/>
            <w:vMerge w:val="restart"/>
            <w:shd w:val="clear" w:color="auto" w:fill="FFFFFF" w:themeFill="background1"/>
            <w:noWrap/>
          </w:tcPr>
          <w:p w14:paraId="49FD4678" w14:textId="77777777" w:rsidR="00C162CE" w:rsidRPr="00C162CE" w:rsidRDefault="00C162CE" w:rsidP="00C162CE">
            <w:pPr>
              <w:pStyle w:val="Body"/>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rPr>
            </w:pPr>
            <w:r w:rsidRPr="00C162CE">
              <w:rPr>
                <w:rFonts w:ascii="Arial" w:hAnsi="Arial" w:cs="Arial"/>
                <w:b w:val="0"/>
                <w:bCs w:val="0"/>
                <w:sz w:val="20"/>
              </w:rPr>
              <w:t>Level of Adoption</w:t>
            </w:r>
          </w:p>
        </w:tc>
        <w:tc>
          <w:tcPr>
            <w:tcW w:w="1501" w:type="pct"/>
            <w:gridSpan w:val="2"/>
            <w:shd w:val="clear" w:color="auto" w:fill="FFFFFF" w:themeFill="background1"/>
          </w:tcPr>
          <w:p w14:paraId="14853461" w14:textId="77777777" w:rsidR="00C162CE" w:rsidRPr="00C162CE" w:rsidRDefault="00C162CE" w:rsidP="00C162CE">
            <w:pPr>
              <w:pStyle w:val="Body"/>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rPr>
            </w:pPr>
            <w:r w:rsidRPr="00C162CE">
              <w:rPr>
                <w:rFonts w:ascii="Arial" w:hAnsi="Arial" w:cs="Arial"/>
                <w:b w:val="0"/>
                <w:bCs w:val="0"/>
                <w:sz w:val="20"/>
              </w:rPr>
              <w:t>Participants</w:t>
            </w:r>
          </w:p>
        </w:tc>
        <w:tc>
          <w:tcPr>
            <w:tcW w:w="1501" w:type="pct"/>
            <w:gridSpan w:val="2"/>
            <w:shd w:val="clear" w:color="auto" w:fill="FFFFFF" w:themeFill="background1"/>
          </w:tcPr>
          <w:p w14:paraId="55371BFE" w14:textId="77777777" w:rsidR="00C162CE" w:rsidRPr="00C162CE" w:rsidRDefault="00C162CE" w:rsidP="00C162CE">
            <w:pPr>
              <w:pStyle w:val="Body"/>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rPr>
            </w:pPr>
            <w:r w:rsidRPr="00C162CE">
              <w:rPr>
                <w:rFonts w:ascii="Arial" w:hAnsi="Arial" w:cs="Arial"/>
                <w:b w:val="0"/>
                <w:bCs w:val="0"/>
                <w:sz w:val="20"/>
              </w:rPr>
              <w:t>Non-participants</w:t>
            </w:r>
          </w:p>
        </w:tc>
      </w:tr>
      <w:tr w:rsidR="00C162CE" w:rsidRPr="00C162CE" w14:paraId="13133241" w14:textId="77777777" w:rsidTr="00251D8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77" w:type="pct"/>
            <w:vMerge/>
            <w:shd w:val="clear" w:color="auto" w:fill="FFFFFF" w:themeFill="background1"/>
          </w:tcPr>
          <w:p w14:paraId="49794872" w14:textId="77777777" w:rsidR="00C162CE" w:rsidRPr="00C162CE" w:rsidRDefault="00C162CE" w:rsidP="00C162CE">
            <w:pPr>
              <w:pStyle w:val="Body"/>
              <w:rPr>
                <w:rFonts w:ascii="Arial" w:hAnsi="Arial" w:cs="Arial"/>
                <w:sz w:val="20"/>
              </w:rPr>
            </w:pPr>
          </w:p>
        </w:tc>
        <w:tc>
          <w:tcPr>
            <w:tcW w:w="1421" w:type="pct"/>
            <w:vMerge/>
            <w:shd w:val="clear" w:color="auto" w:fill="FFFFFF" w:themeFill="background1"/>
            <w:noWrap/>
          </w:tcPr>
          <w:p w14:paraId="4CDD1A66" w14:textId="77777777" w:rsidR="00C162CE" w:rsidRPr="00C162CE" w:rsidRDefault="00C162CE" w:rsidP="00C162CE">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20"/>
              </w:rPr>
            </w:pPr>
          </w:p>
        </w:tc>
        <w:tc>
          <w:tcPr>
            <w:tcW w:w="855" w:type="pct"/>
            <w:shd w:val="clear" w:color="auto" w:fill="FFFFFF" w:themeFill="background1"/>
          </w:tcPr>
          <w:p w14:paraId="594AA4DA" w14:textId="77777777" w:rsidR="00C162CE" w:rsidRPr="00C162CE" w:rsidRDefault="00C162CE" w:rsidP="00C162CE">
            <w:pPr>
              <w:pStyle w:val="Body"/>
              <w:cnfStyle w:val="000000100000" w:firstRow="0" w:lastRow="0" w:firstColumn="0" w:lastColumn="0" w:oddVBand="0" w:evenVBand="0" w:oddHBand="1" w:evenHBand="0" w:firstRowFirstColumn="0" w:firstRowLastColumn="0" w:lastRowFirstColumn="0" w:lastRowLastColumn="0"/>
              <w:rPr>
                <w:rFonts w:ascii="Arial" w:hAnsi="Arial" w:cs="Arial"/>
                <w:b/>
                <w:bCs/>
                <w:sz w:val="20"/>
              </w:rPr>
            </w:pPr>
            <w:r w:rsidRPr="00C162CE">
              <w:rPr>
                <w:rFonts w:ascii="Arial" w:hAnsi="Arial" w:cs="Arial"/>
                <w:b/>
                <w:bCs/>
                <w:sz w:val="20"/>
              </w:rPr>
              <w:t xml:space="preserve">Frequency </w:t>
            </w:r>
          </w:p>
        </w:tc>
        <w:tc>
          <w:tcPr>
            <w:tcW w:w="645" w:type="pct"/>
            <w:shd w:val="clear" w:color="auto" w:fill="FFFFFF" w:themeFill="background1"/>
          </w:tcPr>
          <w:p w14:paraId="1FA32B52" w14:textId="77777777" w:rsidR="00C162CE" w:rsidRPr="00C162CE" w:rsidRDefault="00C162CE" w:rsidP="00C162CE">
            <w:pPr>
              <w:pStyle w:val="Body"/>
              <w:cnfStyle w:val="000000100000" w:firstRow="0" w:lastRow="0" w:firstColumn="0" w:lastColumn="0" w:oddVBand="0" w:evenVBand="0" w:oddHBand="1" w:evenHBand="0" w:firstRowFirstColumn="0" w:firstRowLastColumn="0" w:lastRowFirstColumn="0" w:lastRowLastColumn="0"/>
              <w:rPr>
                <w:rFonts w:ascii="Arial" w:hAnsi="Arial" w:cs="Arial"/>
                <w:b/>
                <w:bCs/>
                <w:sz w:val="20"/>
              </w:rPr>
            </w:pPr>
            <w:r w:rsidRPr="00C162CE">
              <w:rPr>
                <w:rFonts w:ascii="Arial" w:hAnsi="Arial" w:cs="Arial"/>
                <w:b/>
                <w:bCs/>
                <w:sz w:val="20"/>
              </w:rPr>
              <w:t>Percent</w:t>
            </w:r>
          </w:p>
        </w:tc>
        <w:tc>
          <w:tcPr>
            <w:tcW w:w="855" w:type="pct"/>
            <w:shd w:val="clear" w:color="auto" w:fill="FFFFFF" w:themeFill="background1"/>
          </w:tcPr>
          <w:p w14:paraId="51C1A063" w14:textId="77777777" w:rsidR="00C162CE" w:rsidRPr="00C162CE" w:rsidRDefault="00C162CE" w:rsidP="00C162CE">
            <w:pPr>
              <w:pStyle w:val="Body"/>
              <w:cnfStyle w:val="000000100000" w:firstRow="0" w:lastRow="0" w:firstColumn="0" w:lastColumn="0" w:oddVBand="0" w:evenVBand="0" w:oddHBand="1" w:evenHBand="0" w:firstRowFirstColumn="0" w:firstRowLastColumn="0" w:lastRowFirstColumn="0" w:lastRowLastColumn="0"/>
              <w:rPr>
                <w:rFonts w:ascii="Arial" w:hAnsi="Arial" w:cs="Arial"/>
                <w:b/>
                <w:bCs/>
                <w:sz w:val="20"/>
              </w:rPr>
            </w:pPr>
            <w:r w:rsidRPr="00C162CE">
              <w:rPr>
                <w:rFonts w:ascii="Arial" w:hAnsi="Arial" w:cs="Arial"/>
                <w:b/>
                <w:bCs/>
                <w:sz w:val="20"/>
              </w:rPr>
              <w:t xml:space="preserve">Frequency </w:t>
            </w:r>
          </w:p>
        </w:tc>
        <w:tc>
          <w:tcPr>
            <w:tcW w:w="645" w:type="pct"/>
            <w:shd w:val="clear" w:color="auto" w:fill="FFFFFF" w:themeFill="background1"/>
          </w:tcPr>
          <w:p w14:paraId="0C32C744" w14:textId="77777777" w:rsidR="00C162CE" w:rsidRPr="00C162CE" w:rsidRDefault="00C162CE" w:rsidP="00C162CE">
            <w:pPr>
              <w:pStyle w:val="Body"/>
              <w:cnfStyle w:val="000000100000" w:firstRow="0" w:lastRow="0" w:firstColumn="0" w:lastColumn="0" w:oddVBand="0" w:evenVBand="0" w:oddHBand="1" w:evenHBand="0" w:firstRowFirstColumn="0" w:firstRowLastColumn="0" w:lastRowFirstColumn="0" w:lastRowLastColumn="0"/>
              <w:rPr>
                <w:rFonts w:ascii="Arial" w:hAnsi="Arial" w:cs="Arial"/>
                <w:b/>
                <w:bCs/>
                <w:sz w:val="20"/>
              </w:rPr>
            </w:pPr>
            <w:r w:rsidRPr="00C162CE">
              <w:rPr>
                <w:rFonts w:ascii="Arial" w:hAnsi="Arial" w:cs="Arial"/>
                <w:b/>
                <w:bCs/>
                <w:sz w:val="20"/>
              </w:rPr>
              <w:t>Percent</w:t>
            </w:r>
          </w:p>
        </w:tc>
      </w:tr>
      <w:tr w:rsidR="00C162CE" w:rsidRPr="00C162CE" w14:paraId="5094F02D" w14:textId="77777777" w:rsidTr="00251D8E">
        <w:trPr>
          <w:trHeight w:val="20"/>
        </w:trPr>
        <w:tc>
          <w:tcPr>
            <w:cnfStyle w:val="001000000000" w:firstRow="0" w:lastRow="0" w:firstColumn="1" w:lastColumn="0" w:oddVBand="0" w:evenVBand="0" w:oddHBand="0" w:evenHBand="0" w:firstRowFirstColumn="0" w:firstRowLastColumn="0" w:lastRowFirstColumn="0" w:lastRowLastColumn="0"/>
            <w:tcW w:w="577" w:type="pct"/>
            <w:shd w:val="clear" w:color="auto" w:fill="FFFFFF" w:themeFill="background1"/>
          </w:tcPr>
          <w:p w14:paraId="627BA414" w14:textId="77777777" w:rsidR="00C162CE" w:rsidRPr="00C162CE" w:rsidRDefault="00C162CE" w:rsidP="00C162CE">
            <w:pPr>
              <w:pStyle w:val="Body"/>
              <w:rPr>
                <w:rFonts w:ascii="Arial" w:hAnsi="Arial" w:cs="Arial"/>
                <w:sz w:val="20"/>
              </w:rPr>
            </w:pPr>
            <w:r w:rsidRPr="00C162CE">
              <w:rPr>
                <w:rFonts w:ascii="Arial" w:hAnsi="Arial" w:cs="Arial"/>
                <w:sz w:val="20"/>
              </w:rPr>
              <w:t>1.</w:t>
            </w:r>
          </w:p>
        </w:tc>
        <w:tc>
          <w:tcPr>
            <w:tcW w:w="1421" w:type="pct"/>
            <w:shd w:val="clear" w:color="auto" w:fill="FFFFFF" w:themeFill="background1"/>
            <w:noWrap/>
          </w:tcPr>
          <w:p w14:paraId="3C528382" w14:textId="77777777" w:rsidR="00C162CE" w:rsidRPr="00C162CE" w:rsidRDefault="00C162CE" w:rsidP="00C162CE">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C162CE">
              <w:rPr>
                <w:rFonts w:ascii="Arial" w:hAnsi="Arial" w:cs="Arial"/>
                <w:sz w:val="20"/>
              </w:rPr>
              <w:t>Fully adopted</w:t>
            </w:r>
          </w:p>
        </w:tc>
        <w:tc>
          <w:tcPr>
            <w:tcW w:w="855" w:type="pct"/>
            <w:shd w:val="clear" w:color="auto" w:fill="FFFFFF" w:themeFill="background1"/>
          </w:tcPr>
          <w:p w14:paraId="448BEFD0" w14:textId="77777777" w:rsidR="00C162CE" w:rsidRPr="00C162CE" w:rsidRDefault="00C162CE" w:rsidP="00C162CE">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C162CE">
              <w:rPr>
                <w:rFonts w:ascii="Arial" w:hAnsi="Arial" w:cs="Arial"/>
                <w:sz w:val="20"/>
              </w:rPr>
              <w:t>41</w:t>
            </w:r>
          </w:p>
        </w:tc>
        <w:tc>
          <w:tcPr>
            <w:tcW w:w="645" w:type="pct"/>
            <w:shd w:val="clear" w:color="auto" w:fill="FFFFFF" w:themeFill="background1"/>
          </w:tcPr>
          <w:p w14:paraId="477BD362" w14:textId="77777777" w:rsidR="00C162CE" w:rsidRPr="00C162CE" w:rsidRDefault="00C162CE" w:rsidP="00C162CE">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C162CE">
              <w:rPr>
                <w:rFonts w:ascii="Arial" w:hAnsi="Arial" w:cs="Arial"/>
                <w:sz w:val="20"/>
              </w:rPr>
              <w:t>51.25</w:t>
            </w:r>
          </w:p>
        </w:tc>
        <w:tc>
          <w:tcPr>
            <w:tcW w:w="855" w:type="pct"/>
            <w:shd w:val="clear" w:color="auto" w:fill="FFFFFF" w:themeFill="background1"/>
          </w:tcPr>
          <w:p w14:paraId="746921C0" w14:textId="77777777" w:rsidR="00C162CE" w:rsidRPr="00C162CE" w:rsidRDefault="00C162CE" w:rsidP="00C162CE">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C162CE">
              <w:rPr>
                <w:rFonts w:ascii="Arial" w:hAnsi="Arial" w:cs="Arial"/>
                <w:sz w:val="20"/>
              </w:rPr>
              <w:t>07</w:t>
            </w:r>
          </w:p>
        </w:tc>
        <w:tc>
          <w:tcPr>
            <w:tcW w:w="645" w:type="pct"/>
            <w:shd w:val="clear" w:color="auto" w:fill="FFFFFF" w:themeFill="background1"/>
          </w:tcPr>
          <w:p w14:paraId="0040CA13" w14:textId="77777777" w:rsidR="00C162CE" w:rsidRPr="00C162CE" w:rsidRDefault="00C162CE" w:rsidP="00C162CE">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C162CE">
              <w:rPr>
                <w:rFonts w:ascii="Arial" w:hAnsi="Arial" w:cs="Arial"/>
                <w:sz w:val="20"/>
              </w:rPr>
              <w:t>8.75</w:t>
            </w:r>
          </w:p>
        </w:tc>
      </w:tr>
      <w:tr w:rsidR="00C162CE" w:rsidRPr="00C162CE" w14:paraId="0202E5ED" w14:textId="77777777" w:rsidTr="00251D8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77" w:type="pct"/>
            <w:shd w:val="clear" w:color="auto" w:fill="FFFFFF" w:themeFill="background1"/>
          </w:tcPr>
          <w:p w14:paraId="7CCECDCE" w14:textId="77777777" w:rsidR="00C162CE" w:rsidRPr="00C162CE" w:rsidRDefault="00C162CE" w:rsidP="00C162CE">
            <w:pPr>
              <w:pStyle w:val="Body"/>
              <w:rPr>
                <w:rFonts w:ascii="Arial" w:hAnsi="Arial" w:cs="Arial"/>
                <w:sz w:val="20"/>
              </w:rPr>
            </w:pPr>
            <w:r w:rsidRPr="00C162CE">
              <w:rPr>
                <w:rFonts w:ascii="Arial" w:hAnsi="Arial" w:cs="Arial"/>
                <w:sz w:val="20"/>
              </w:rPr>
              <w:t>2.</w:t>
            </w:r>
          </w:p>
        </w:tc>
        <w:tc>
          <w:tcPr>
            <w:tcW w:w="1421" w:type="pct"/>
            <w:shd w:val="clear" w:color="auto" w:fill="FFFFFF" w:themeFill="background1"/>
            <w:noWrap/>
          </w:tcPr>
          <w:p w14:paraId="24BA4FCC" w14:textId="77777777" w:rsidR="00C162CE" w:rsidRPr="00C162CE" w:rsidRDefault="00C162CE" w:rsidP="00C162CE">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C162CE">
              <w:rPr>
                <w:rFonts w:ascii="Arial" w:hAnsi="Arial" w:cs="Arial"/>
                <w:sz w:val="20"/>
              </w:rPr>
              <w:t>Partially adopted</w:t>
            </w:r>
          </w:p>
        </w:tc>
        <w:tc>
          <w:tcPr>
            <w:tcW w:w="855" w:type="pct"/>
            <w:shd w:val="clear" w:color="auto" w:fill="FFFFFF" w:themeFill="background1"/>
          </w:tcPr>
          <w:p w14:paraId="1A94179C" w14:textId="77777777" w:rsidR="00C162CE" w:rsidRPr="00C162CE" w:rsidRDefault="00C162CE" w:rsidP="00C162CE">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C162CE">
              <w:rPr>
                <w:rFonts w:ascii="Arial" w:hAnsi="Arial" w:cs="Arial"/>
                <w:sz w:val="20"/>
              </w:rPr>
              <w:t>31</w:t>
            </w:r>
          </w:p>
        </w:tc>
        <w:tc>
          <w:tcPr>
            <w:tcW w:w="645" w:type="pct"/>
            <w:shd w:val="clear" w:color="auto" w:fill="FFFFFF" w:themeFill="background1"/>
          </w:tcPr>
          <w:p w14:paraId="3E5A6EA0" w14:textId="77777777" w:rsidR="00C162CE" w:rsidRPr="00C162CE" w:rsidRDefault="00C162CE" w:rsidP="00C162CE">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C162CE">
              <w:rPr>
                <w:rFonts w:ascii="Arial" w:hAnsi="Arial" w:cs="Arial"/>
                <w:sz w:val="20"/>
              </w:rPr>
              <w:t>38.75</w:t>
            </w:r>
          </w:p>
        </w:tc>
        <w:tc>
          <w:tcPr>
            <w:tcW w:w="855" w:type="pct"/>
            <w:shd w:val="clear" w:color="auto" w:fill="FFFFFF" w:themeFill="background1"/>
          </w:tcPr>
          <w:p w14:paraId="2E52B762" w14:textId="77777777" w:rsidR="00C162CE" w:rsidRPr="00C162CE" w:rsidRDefault="00C162CE" w:rsidP="00C162CE">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C162CE">
              <w:rPr>
                <w:rFonts w:ascii="Arial" w:hAnsi="Arial" w:cs="Arial"/>
                <w:sz w:val="20"/>
              </w:rPr>
              <w:t>21</w:t>
            </w:r>
          </w:p>
        </w:tc>
        <w:tc>
          <w:tcPr>
            <w:tcW w:w="645" w:type="pct"/>
            <w:shd w:val="clear" w:color="auto" w:fill="FFFFFF" w:themeFill="background1"/>
          </w:tcPr>
          <w:p w14:paraId="3651FA7A" w14:textId="77777777" w:rsidR="00C162CE" w:rsidRPr="00C162CE" w:rsidRDefault="00C162CE" w:rsidP="00C162CE">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C162CE">
              <w:rPr>
                <w:rFonts w:ascii="Arial" w:hAnsi="Arial" w:cs="Arial"/>
                <w:sz w:val="20"/>
              </w:rPr>
              <w:t>26.25</w:t>
            </w:r>
          </w:p>
        </w:tc>
      </w:tr>
      <w:tr w:rsidR="00C162CE" w:rsidRPr="00C162CE" w14:paraId="5049AA88" w14:textId="77777777" w:rsidTr="00251D8E">
        <w:trPr>
          <w:trHeight w:val="20"/>
        </w:trPr>
        <w:tc>
          <w:tcPr>
            <w:cnfStyle w:val="001000000000" w:firstRow="0" w:lastRow="0" w:firstColumn="1" w:lastColumn="0" w:oddVBand="0" w:evenVBand="0" w:oddHBand="0" w:evenHBand="0" w:firstRowFirstColumn="0" w:firstRowLastColumn="0" w:lastRowFirstColumn="0" w:lastRowLastColumn="0"/>
            <w:tcW w:w="577" w:type="pct"/>
            <w:shd w:val="clear" w:color="auto" w:fill="FFFFFF" w:themeFill="background1"/>
          </w:tcPr>
          <w:p w14:paraId="443B7323" w14:textId="77777777" w:rsidR="00C162CE" w:rsidRPr="00C162CE" w:rsidRDefault="00C162CE" w:rsidP="00C162CE">
            <w:pPr>
              <w:pStyle w:val="Body"/>
              <w:rPr>
                <w:rFonts w:ascii="Arial" w:hAnsi="Arial" w:cs="Arial"/>
                <w:sz w:val="20"/>
              </w:rPr>
            </w:pPr>
            <w:r w:rsidRPr="00C162CE">
              <w:rPr>
                <w:rFonts w:ascii="Arial" w:hAnsi="Arial" w:cs="Arial"/>
                <w:sz w:val="20"/>
              </w:rPr>
              <w:t>3.</w:t>
            </w:r>
          </w:p>
        </w:tc>
        <w:tc>
          <w:tcPr>
            <w:tcW w:w="1421" w:type="pct"/>
            <w:shd w:val="clear" w:color="auto" w:fill="FFFFFF" w:themeFill="background1"/>
            <w:noWrap/>
          </w:tcPr>
          <w:p w14:paraId="37BCEED8" w14:textId="77777777" w:rsidR="00C162CE" w:rsidRPr="00C162CE" w:rsidRDefault="00C162CE" w:rsidP="00C162CE">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C162CE">
              <w:rPr>
                <w:rFonts w:ascii="Arial" w:hAnsi="Arial" w:cs="Arial"/>
                <w:sz w:val="20"/>
              </w:rPr>
              <w:t>Not adopted</w:t>
            </w:r>
          </w:p>
        </w:tc>
        <w:tc>
          <w:tcPr>
            <w:tcW w:w="855" w:type="pct"/>
            <w:shd w:val="clear" w:color="auto" w:fill="FFFFFF" w:themeFill="background1"/>
          </w:tcPr>
          <w:p w14:paraId="662398E0" w14:textId="77777777" w:rsidR="00C162CE" w:rsidRPr="00C162CE" w:rsidRDefault="00C162CE" w:rsidP="00C162CE">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C162CE">
              <w:rPr>
                <w:rFonts w:ascii="Arial" w:hAnsi="Arial" w:cs="Arial"/>
                <w:sz w:val="20"/>
              </w:rPr>
              <w:t>08</w:t>
            </w:r>
          </w:p>
        </w:tc>
        <w:tc>
          <w:tcPr>
            <w:tcW w:w="645" w:type="pct"/>
            <w:shd w:val="clear" w:color="auto" w:fill="FFFFFF" w:themeFill="background1"/>
          </w:tcPr>
          <w:p w14:paraId="7EACC35B" w14:textId="77777777" w:rsidR="00C162CE" w:rsidRPr="00C162CE" w:rsidRDefault="00C162CE" w:rsidP="00C162CE">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C162CE">
              <w:rPr>
                <w:rFonts w:ascii="Arial" w:hAnsi="Arial" w:cs="Arial"/>
                <w:sz w:val="20"/>
              </w:rPr>
              <w:t>10.00</w:t>
            </w:r>
          </w:p>
        </w:tc>
        <w:tc>
          <w:tcPr>
            <w:tcW w:w="855" w:type="pct"/>
            <w:shd w:val="clear" w:color="auto" w:fill="FFFFFF" w:themeFill="background1"/>
          </w:tcPr>
          <w:p w14:paraId="44CF6F2C" w14:textId="77777777" w:rsidR="00C162CE" w:rsidRPr="00C162CE" w:rsidRDefault="00C162CE" w:rsidP="00C162CE">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C162CE">
              <w:rPr>
                <w:rFonts w:ascii="Arial" w:hAnsi="Arial" w:cs="Arial"/>
                <w:sz w:val="20"/>
              </w:rPr>
              <w:t>52</w:t>
            </w:r>
          </w:p>
        </w:tc>
        <w:tc>
          <w:tcPr>
            <w:tcW w:w="645" w:type="pct"/>
            <w:shd w:val="clear" w:color="auto" w:fill="FFFFFF" w:themeFill="background1"/>
          </w:tcPr>
          <w:p w14:paraId="64E8C13A" w14:textId="77777777" w:rsidR="00C162CE" w:rsidRPr="00C162CE" w:rsidRDefault="00C162CE" w:rsidP="00C162CE">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C162CE">
              <w:rPr>
                <w:rFonts w:ascii="Arial" w:hAnsi="Arial" w:cs="Arial"/>
                <w:sz w:val="20"/>
              </w:rPr>
              <w:t>65.00</w:t>
            </w:r>
          </w:p>
        </w:tc>
      </w:tr>
      <w:tr w:rsidR="00C162CE" w:rsidRPr="00C162CE" w14:paraId="33708A5E" w14:textId="77777777" w:rsidTr="00251D8E">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77" w:type="pct"/>
            <w:shd w:val="clear" w:color="auto" w:fill="FFFFFF" w:themeFill="background1"/>
          </w:tcPr>
          <w:p w14:paraId="352002CA" w14:textId="77777777" w:rsidR="00C162CE" w:rsidRPr="00C162CE" w:rsidRDefault="00C162CE" w:rsidP="00C162CE">
            <w:pPr>
              <w:pStyle w:val="Body"/>
              <w:rPr>
                <w:rFonts w:ascii="Arial" w:hAnsi="Arial" w:cs="Arial"/>
                <w:sz w:val="20"/>
              </w:rPr>
            </w:pPr>
          </w:p>
        </w:tc>
        <w:tc>
          <w:tcPr>
            <w:tcW w:w="1421" w:type="pct"/>
            <w:shd w:val="clear" w:color="auto" w:fill="FFFFFF" w:themeFill="background1"/>
            <w:noWrap/>
            <w:hideMark/>
          </w:tcPr>
          <w:p w14:paraId="2817E1FD" w14:textId="77777777" w:rsidR="00C162CE" w:rsidRPr="00C162CE" w:rsidRDefault="00C162CE" w:rsidP="00C162CE">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C162CE">
              <w:rPr>
                <w:rFonts w:ascii="Arial" w:hAnsi="Arial" w:cs="Arial"/>
                <w:sz w:val="20"/>
              </w:rPr>
              <w:t>Total</w:t>
            </w:r>
          </w:p>
        </w:tc>
        <w:tc>
          <w:tcPr>
            <w:tcW w:w="855" w:type="pct"/>
            <w:shd w:val="clear" w:color="auto" w:fill="FFFFFF" w:themeFill="background1"/>
          </w:tcPr>
          <w:p w14:paraId="37458240" w14:textId="77777777" w:rsidR="00C162CE" w:rsidRPr="00C162CE" w:rsidRDefault="00C162CE" w:rsidP="00C162CE">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C162CE">
              <w:rPr>
                <w:rFonts w:ascii="Arial" w:hAnsi="Arial" w:cs="Arial"/>
                <w:sz w:val="20"/>
              </w:rPr>
              <w:t>80</w:t>
            </w:r>
          </w:p>
        </w:tc>
        <w:tc>
          <w:tcPr>
            <w:tcW w:w="645" w:type="pct"/>
            <w:shd w:val="clear" w:color="auto" w:fill="FFFFFF" w:themeFill="background1"/>
          </w:tcPr>
          <w:p w14:paraId="00A294D7" w14:textId="77777777" w:rsidR="00C162CE" w:rsidRPr="00C162CE" w:rsidRDefault="00C162CE" w:rsidP="00C162CE">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C162CE">
              <w:rPr>
                <w:rFonts w:ascii="Arial" w:hAnsi="Arial" w:cs="Arial"/>
                <w:sz w:val="20"/>
              </w:rPr>
              <w:t>100.00</w:t>
            </w:r>
          </w:p>
        </w:tc>
        <w:tc>
          <w:tcPr>
            <w:tcW w:w="855" w:type="pct"/>
            <w:shd w:val="clear" w:color="auto" w:fill="FFFFFF" w:themeFill="background1"/>
          </w:tcPr>
          <w:p w14:paraId="7834A96F" w14:textId="77777777" w:rsidR="00C162CE" w:rsidRPr="00C162CE" w:rsidRDefault="00C162CE" w:rsidP="00C162CE">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C162CE">
              <w:rPr>
                <w:rFonts w:ascii="Arial" w:hAnsi="Arial" w:cs="Arial"/>
                <w:sz w:val="20"/>
              </w:rPr>
              <w:t>80</w:t>
            </w:r>
          </w:p>
        </w:tc>
        <w:tc>
          <w:tcPr>
            <w:tcW w:w="645" w:type="pct"/>
            <w:shd w:val="clear" w:color="auto" w:fill="FFFFFF" w:themeFill="background1"/>
          </w:tcPr>
          <w:p w14:paraId="17550369" w14:textId="77777777" w:rsidR="00C162CE" w:rsidRPr="00C162CE" w:rsidRDefault="00C162CE" w:rsidP="00C162CE">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C162CE">
              <w:rPr>
                <w:rFonts w:ascii="Arial" w:hAnsi="Arial" w:cs="Arial"/>
                <w:sz w:val="20"/>
              </w:rPr>
              <w:t>100.00</w:t>
            </w:r>
          </w:p>
        </w:tc>
      </w:tr>
    </w:tbl>
    <w:p w14:paraId="7F790CF7" w14:textId="77777777" w:rsidR="00C162CE" w:rsidRPr="00C162CE" w:rsidRDefault="00C162CE" w:rsidP="00C162CE">
      <w:pPr>
        <w:pStyle w:val="Body"/>
        <w:rPr>
          <w:rFonts w:ascii="Arial" w:hAnsi="Arial" w:cs="Arial"/>
          <w:lang w:val="en-IN"/>
        </w:rPr>
      </w:pPr>
    </w:p>
    <w:p w14:paraId="61F3513F" w14:textId="77777777" w:rsidR="00C162CE" w:rsidRPr="00C162CE" w:rsidRDefault="00C162CE" w:rsidP="00C162CE">
      <w:pPr>
        <w:pStyle w:val="Body"/>
        <w:rPr>
          <w:rFonts w:ascii="Arial" w:hAnsi="Arial" w:cs="Arial"/>
          <w:lang w:val="en-IN"/>
        </w:rPr>
      </w:pPr>
      <w:r w:rsidRPr="00C162CE">
        <w:rPr>
          <w:rFonts w:ascii="Arial" w:hAnsi="Arial" w:cs="Arial"/>
          <w:lang w:val="en-IN"/>
        </w:rPr>
        <w:t>The results presented in Table 4 revealed the transformative impact of cutting and tailoring training on the adoption levels of the respondents. Among the participants, a noteworthy 51.25 percent fully adopted the vocation reflecting the impact of the training in enhancing their ability to integrate these skills into their livelihoods. Additionally, 38.75 percent of participants partially adopted the vocation which indicates that while some may have faced challenges in full adoption, they still used the skills to improve their economic conditions. This partial adoption could represent an opportunity for extension professionals to provide follow-up support, reinforcing learning and encouraging complete adoption.</w:t>
      </w:r>
    </w:p>
    <w:p w14:paraId="4E80BEEB" w14:textId="77777777" w:rsidR="00C162CE" w:rsidRPr="00C162CE" w:rsidRDefault="00C162CE" w:rsidP="00C162CE">
      <w:pPr>
        <w:pStyle w:val="Body"/>
        <w:rPr>
          <w:rFonts w:ascii="Arial" w:hAnsi="Arial" w:cs="Arial"/>
          <w:lang w:val="en-IN"/>
        </w:rPr>
      </w:pPr>
      <w:r w:rsidRPr="00C162CE">
        <w:rPr>
          <w:rFonts w:ascii="Arial" w:hAnsi="Arial" w:cs="Arial"/>
          <w:lang w:val="en-IN"/>
        </w:rPr>
        <w:t xml:space="preserve">On the other hand, a striking contrast was seen among non-participants, where 65.00 percent did not adopt the vocation at all and only 8.75 percent fully adopted it. This highlights the critical role of vocational trainings in bridging adoption gaps. Without proper guidance and exposure, the likelihood of adopting cutting and tailoring work remains low. Hence, it became clear that the training significantly contributes to improving adoption. These findings strongly suggest that the cutting and tailoring training was an impactful vocation for capacity building, offering hope for income and employment generation among marginalized women. The high rate of full adoption of cutting and tailoring vocation by the participants (51.25%) mirrors findings from a study by Ahmed </w:t>
      </w:r>
      <w:r w:rsidRPr="00C162CE">
        <w:rPr>
          <w:rFonts w:ascii="Arial" w:hAnsi="Arial" w:cs="Arial"/>
          <w:i/>
          <w:iCs/>
          <w:lang w:val="en-IN"/>
        </w:rPr>
        <w:t>et al</w:t>
      </w:r>
      <w:r w:rsidRPr="00C162CE">
        <w:rPr>
          <w:rFonts w:ascii="Arial" w:hAnsi="Arial" w:cs="Arial"/>
          <w:lang w:val="en-IN"/>
        </w:rPr>
        <w:t xml:space="preserve">. (2019), which reported that 48.00 percent of women who underwent vocational training in rural Bangladesh fully integrated the skills into their livelihoods. </w:t>
      </w:r>
    </w:p>
    <w:p w14:paraId="3C291FD4" w14:textId="77777777" w:rsidR="00C162CE" w:rsidRPr="00C162CE" w:rsidRDefault="00C162CE" w:rsidP="00C162CE">
      <w:pPr>
        <w:pStyle w:val="Body"/>
        <w:rPr>
          <w:rFonts w:ascii="Arial" w:hAnsi="Arial" w:cs="Arial"/>
          <w:lang w:val="en-IN"/>
        </w:rPr>
      </w:pPr>
      <w:r w:rsidRPr="00C162CE">
        <w:rPr>
          <w:rFonts w:ascii="Arial" w:hAnsi="Arial" w:cs="Arial"/>
          <w:lang w:val="en-IN"/>
        </w:rPr>
        <w:t>Although majority of the participant women fully adopted the tailoring vocation but still a considerable number of women partially adopted the vocation therefore, it was obvious to investigate the reasons which prevented women to fully adopt the tailoring vocation. Therefore, major reasons were studied and results have been presented in the table below.</w:t>
      </w:r>
    </w:p>
    <w:p w14:paraId="10B6D56B" w14:textId="77777777" w:rsidR="00251D8E" w:rsidRDefault="00C162CE" w:rsidP="00251D8E">
      <w:pPr>
        <w:pStyle w:val="Body"/>
        <w:jc w:val="left"/>
        <w:rPr>
          <w:rFonts w:ascii="Arial" w:hAnsi="Arial" w:cs="Arial"/>
          <w:b/>
          <w:bCs/>
          <w:lang w:val="en-IN"/>
        </w:rPr>
      </w:pPr>
      <w:r w:rsidRPr="00C162CE">
        <w:rPr>
          <w:rFonts w:ascii="Arial" w:hAnsi="Arial" w:cs="Arial"/>
          <w:b/>
          <w:bCs/>
          <w:lang w:val="en-IN"/>
        </w:rPr>
        <w:t>Table 5: Prominent barriers prevented respondents from adopting cutting and tailoring vacation</w:t>
      </w:r>
      <w:r w:rsidRPr="00C162CE">
        <w:rPr>
          <w:rFonts w:ascii="Arial" w:hAnsi="Arial" w:cs="Arial"/>
          <w:b/>
          <w:bCs/>
          <w:lang w:val="en-IN"/>
        </w:rPr>
        <w:tab/>
      </w:r>
      <w:r w:rsidRPr="00C162CE">
        <w:rPr>
          <w:rFonts w:ascii="Arial" w:hAnsi="Arial" w:cs="Arial"/>
          <w:b/>
          <w:bCs/>
          <w:lang w:val="en-IN"/>
        </w:rPr>
        <w:tab/>
      </w:r>
      <w:r w:rsidRPr="00C162CE">
        <w:rPr>
          <w:rFonts w:ascii="Arial" w:hAnsi="Arial" w:cs="Arial"/>
          <w:b/>
          <w:bCs/>
          <w:lang w:val="en-IN"/>
        </w:rPr>
        <w:tab/>
      </w:r>
      <w:r w:rsidRPr="00C162CE">
        <w:rPr>
          <w:rFonts w:ascii="Arial" w:hAnsi="Arial" w:cs="Arial"/>
          <w:b/>
          <w:bCs/>
          <w:lang w:val="en-IN"/>
        </w:rPr>
        <w:tab/>
      </w:r>
      <w:r w:rsidRPr="00C162CE">
        <w:rPr>
          <w:rFonts w:ascii="Arial" w:hAnsi="Arial" w:cs="Arial"/>
          <w:b/>
          <w:bCs/>
          <w:lang w:val="en-IN"/>
        </w:rPr>
        <w:tab/>
      </w:r>
      <w:r w:rsidRPr="00C162CE">
        <w:rPr>
          <w:rFonts w:ascii="Arial" w:hAnsi="Arial" w:cs="Arial"/>
          <w:b/>
          <w:bCs/>
          <w:lang w:val="en-IN"/>
        </w:rPr>
        <w:tab/>
      </w:r>
      <w:r w:rsidRPr="00C162CE">
        <w:rPr>
          <w:rFonts w:ascii="Arial" w:hAnsi="Arial" w:cs="Arial"/>
          <w:b/>
          <w:bCs/>
          <w:lang w:val="en-IN"/>
        </w:rPr>
        <w:tab/>
      </w:r>
      <w:r w:rsidRPr="00C162CE">
        <w:rPr>
          <w:rFonts w:ascii="Arial" w:hAnsi="Arial" w:cs="Arial"/>
          <w:b/>
          <w:bCs/>
          <w:lang w:val="en-IN"/>
        </w:rPr>
        <w:tab/>
      </w:r>
      <w:r w:rsidRPr="00C162CE">
        <w:rPr>
          <w:rFonts w:ascii="Arial" w:hAnsi="Arial" w:cs="Arial"/>
          <w:b/>
          <w:bCs/>
          <w:lang w:val="en-IN"/>
        </w:rPr>
        <w:tab/>
      </w:r>
    </w:p>
    <w:p w14:paraId="512635B3" w14:textId="77777777" w:rsidR="00C162CE" w:rsidRPr="00C162CE" w:rsidRDefault="00C162CE" w:rsidP="00251D8E">
      <w:pPr>
        <w:pStyle w:val="Body"/>
        <w:jc w:val="right"/>
        <w:rPr>
          <w:rFonts w:ascii="Arial" w:hAnsi="Arial" w:cs="Arial"/>
          <w:b/>
          <w:bCs/>
          <w:lang w:val="en-IN"/>
        </w:rPr>
      </w:pPr>
      <w:r w:rsidRPr="00C162CE">
        <w:rPr>
          <w:rFonts w:ascii="Arial" w:hAnsi="Arial" w:cs="Arial"/>
          <w:b/>
          <w:bCs/>
          <w:lang w:val="en-IN"/>
        </w:rPr>
        <w:t>(n=160)</w:t>
      </w:r>
    </w:p>
    <w:tbl>
      <w:tblPr>
        <w:tblStyle w:val="ListTable6Colorful1"/>
        <w:tblW w:w="0" w:type="auto"/>
        <w:shd w:val="clear" w:color="auto" w:fill="FFFFFF" w:themeFill="background1"/>
        <w:tblLook w:val="04A0" w:firstRow="1" w:lastRow="0" w:firstColumn="1" w:lastColumn="0" w:noHBand="0" w:noVBand="1"/>
      </w:tblPr>
      <w:tblGrid>
        <w:gridCol w:w="649"/>
        <w:gridCol w:w="3163"/>
        <w:gridCol w:w="1228"/>
        <w:gridCol w:w="1053"/>
        <w:gridCol w:w="1228"/>
        <w:gridCol w:w="1103"/>
      </w:tblGrid>
      <w:tr w:rsidR="00C162CE" w:rsidRPr="00C162CE" w14:paraId="7CF92822" w14:textId="77777777" w:rsidTr="00251D8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5" w:type="dxa"/>
            <w:vMerge w:val="restart"/>
            <w:shd w:val="clear" w:color="auto" w:fill="FFFFFF" w:themeFill="background1"/>
          </w:tcPr>
          <w:p w14:paraId="41E6E6F9" w14:textId="77777777" w:rsidR="00C162CE" w:rsidRPr="00C162CE" w:rsidRDefault="00C162CE" w:rsidP="00C162CE">
            <w:pPr>
              <w:pStyle w:val="Body"/>
              <w:rPr>
                <w:rFonts w:ascii="Arial" w:hAnsi="Arial" w:cs="Arial"/>
                <w:b w:val="0"/>
                <w:bCs w:val="0"/>
                <w:sz w:val="20"/>
              </w:rPr>
            </w:pPr>
            <w:r w:rsidRPr="00C162CE">
              <w:rPr>
                <w:rFonts w:ascii="Arial" w:hAnsi="Arial" w:cs="Arial"/>
                <w:b w:val="0"/>
                <w:bCs w:val="0"/>
                <w:sz w:val="20"/>
              </w:rPr>
              <w:lastRenderedPageBreak/>
              <w:t>S.</w:t>
            </w:r>
          </w:p>
          <w:p w14:paraId="5237BB38" w14:textId="77777777" w:rsidR="00C162CE" w:rsidRPr="00C162CE" w:rsidRDefault="00C162CE" w:rsidP="00C162CE">
            <w:pPr>
              <w:pStyle w:val="Body"/>
              <w:rPr>
                <w:rFonts w:ascii="Arial" w:hAnsi="Arial" w:cs="Arial"/>
                <w:b w:val="0"/>
                <w:bCs w:val="0"/>
                <w:sz w:val="20"/>
              </w:rPr>
            </w:pPr>
            <w:r w:rsidRPr="00C162CE">
              <w:rPr>
                <w:rFonts w:ascii="Arial" w:hAnsi="Arial" w:cs="Arial"/>
                <w:b w:val="0"/>
                <w:bCs w:val="0"/>
                <w:sz w:val="20"/>
              </w:rPr>
              <w:t>No.</w:t>
            </w:r>
          </w:p>
        </w:tc>
        <w:tc>
          <w:tcPr>
            <w:tcW w:w="4353" w:type="dxa"/>
            <w:vMerge w:val="restart"/>
            <w:shd w:val="clear" w:color="auto" w:fill="FFFFFF" w:themeFill="background1"/>
          </w:tcPr>
          <w:p w14:paraId="3F16283D" w14:textId="77777777" w:rsidR="00C162CE" w:rsidRPr="00C162CE" w:rsidRDefault="00C162CE" w:rsidP="00C162CE">
            <w:pPr>
              <w:pStyle w:val="Body"/>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rPr>
            </w:pPr>
            <w:r w:rsidRPr="00C162CE">
              <w:rPr>
                <w:rFonts w:ascii="Arial" w:hAnsi="Arial" w:cs="Arial"/>
                <w:b w:val="0"/>
                <w:bCs w:val="0"/>
                <w:sz w:val="20"/>
              </w:rPr>
              <w:t xml:space="preserve">Barriers in adoption </w:t>
            </w:r>
          </w:p>
        </w:tc>
        <w:tc>
          <w:tcPr>
            <w:tcW w:w="1843" w:type="dxa"/>
            <w:gridSpan w:val="2"/>
            <w:shd w:val="clear" w:color="auto" w:fill="FFFFFF" w:themeFill="background1"/>
          </w:tcPr>
          <w:p w14:paraId="50127E48" w14:textId="77777777" w:rsidR="00C162CE" w:rsidRPr="00C162CE" w:rsidRDefault="00C162CE" w:rsidP="00C162CE">
            <w:pPr>
              <w:pStyle w:val="Body"/>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rPr>
            </w:pPr>
            <w:r w:rsidRPr="00C162CE">
              <w:rPr>
                <w:rFonts w:ascii="Arial" w:hAnsi="Arial" w:cs="Arial"/>
                <w:b w:val="0"/>
                <w:bCs w:val="0"/>
                <w:sz w:val="20"/>
              </w:rPr>
              <w:t>Participants</w:t>
            </w:r>
          </w:p>
        </w:tc>
        <w:tc>
          <w:tcPr>
            <w:tcW w:w="2075" w:type="dxa"/>
            <w:gridSpan w:val="2"/>
            <w:shd w:val="clear" w:color="auto" w:fill="FFFFFF" w:themeFill="background1"/>
          </w:tcPr>
          <w:p w14:paraId="70836CFD" w14:textId="77777777" w:rsidR="00C162CE" w:rsidRPr="00C162CE" w:rsidRDefault="00C162CE" w:rsidP="00C162CE">
            <w:pPr>
              <w:pStyle w:val="Body"/>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rPr>
            </w:pPr>
            <w:r w:rsidRPr="00C162CE">
              <w:rPr>
                <w:rFonts w:ascii="Arial" w:hAnsi="Arial" w:cs="Arial"/>
                <w:b w:val="0"/>
                <w:bCs w:val="0"/>
                <w:sz w:val="20"/>
              </w:rPr>
              <w:t>Non-participants</w:t>
            </w:r>
          </w:p>
        </w:tc>
      </w:tr>
      <w:tr w:rsidR="00C162CE" w:rsidRPr="00C162CE" w14:paraId="607B184B" w14:textId="77777777" w:rsidTr="00251D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5" w:type="dxa"/>
            <w:vMerge/>
            <w:shd w:val="clear" w:color="auto" w:fill="FFFFFF" w:themeFill="background1"/>
          </w:tcPr>
          <w:p w14:paraId="7D8594DD" w14:textId="77777777" w:rsidR="00C162CE" w:rsidRPr="00C162CE" w:rsidRDefault="00C162CE" w:rsidP="00C162CE">
            <w:pPr>
              <w:pStyle w:val="Body"/>
              <w:rPr>
                <w:rFonts w:ascii="Arial" w:hAnsi="Arial" w:cs="Arial"/>
                <w:sz w:val="20"/>
              </w:rPr>
            </w:pPr>
          </w:p>
        </w:tc>
        <w:tc>
          <w:tcPr>
            <w:tcW w:w="4353" w:type="dxa"/>
            <w:vMerge/>
            <w:shd w:val="clear" w:color="auto" w:fill="FFFFFF" w:themeFill="background1"/>
          </w:tcPr>
          <w:p w14:paraId="08ACCD83" w14:textId="77777777" w:rsidR="00C162CE" w:rsidRPr="00C162CE" w:rsidRDefault="00C162CE" w:rsidP="00C162CE">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20"/>
              </w:rPr>
            </w:pPr>
          </w:p>
        </w:tc>
        <w:tc>
          <w:tcPr>
            <w:tcW w:w="709" w:type="dxa"/>
            <w:shd w:val="clear" w:color="auto" w:fill="FFFFFF" w:themeFill="background1"/>
          </w:tcPr>
          <w:p w14:paraId="6854CB5E" w14:textId="77777777" w:rsidR="00C162CE" w:rsidRPr="00C162CE" w:rsidRDefault="00C162CE" w:rsidP="00C162CE">
            <w:pPr>
              <w:pStyle w:val="Body"/>
              <w:cnfStyle w:val="000000100000" w:firstRow="0" w:lastRow="0" w:firstColumn="0" w:lastColumn="0" w:oddVBand="0" w:evenVBand="0" w:oddHBand="1" w:evenHBand="0" w:firstRowFirstColumn="0" w:firstRowLastColumn="0" w:lastRowFirstColumn="0" w:lastRowLastColumn="0"/>
              <w:rPr>
                <w:rFonts w:ascii="Arial" w:hAnsi="Arial" w:cs="Arial"/>
                <w:b/>
                <w:bCs/>
                <w:sz w:val="20"/>
              </w:rPr>
            </w:pPr>
            <w:r w:rsidRPr="00C162CE">
              <w:rPr>
                <w:rFonts w:ascii="Arial" w:hAnsi="Arial" w:cs="Arial"/>
                <w:b/>
                <w:bCs/>
                <w:sz w:val="20"/>
              </w:rPr>
              <w:t>Frequency</w:t>
            </w:r>
          </w:p>
        </w:tc>
        <w:tc>
          <w:tcPr>
            <w:tcW w:w="1134" w:type="dxa"/>
            <w:shd w:val="clear" w:color="auto" w:fill="FFFFFF" w:themeFill="background1"/>
          </w:tcPr>
          <w:p w14:paraId="180AB882" w14:textId="77777777" w:rsidR="00C162CE" w:rsidRPr="00C162CE" w:rsidRDefault="00C162CE" w:rsidP="00C162CE">
            <w:pPr>
              <w:pStyle w:val="Body"/>
              <w:cnfStyle w:val="000000100000" w:firstRow="0" w:lastRow="0" w:firstColumn="0" w:lastColumn="0" w:oddVBand="0" w:evenVBand="0" w:oddHBand="1" w:evenHBand="0" w:firstRowFirstColumn="0" w:firstRowLastColumn="0" w:lastRowFirstColumn="0" w:lastRowLastColumn="0"/>
              <w:rPr>
                <w:rFonts w:ascii="Arial" w:hAnsi="Arial" w:cs="Arial"/>
                <w:b/>
                <w:bCs/>
                <w:sz w:val="20"/>
              </w:rPr>
            </w:pPr>
            <w:r w:rsidRPr="00C162CE">
              <w:rPr>
                <w:rFonts w:ascii="Arial" w:hAnsi="Arial" w:cs="Arial"/>
                <w:b/>
                <w:bCs/>
                <w:sz w:val="20"/>
              </w:rPr>
              <w:t>Percent</w:t>
            </w:r>
          </w:p>
        </w:tc>
        <w:tc>
          <w:tcPr>
            <w:tcW w:w="851" w:type="dxa"/>
            <w:shd w:val="clear" w:color="auto" w:fill="FFFFFF" w:themeFill="background1"/>
          </w:tcPr>
          <w:p w14:paraId="6E550128" w14:textId="77777777" w:rsidR="00C162CE" w:rsidRPr="00C162CE" w:rsidRDefault="00C162CE" w:rsidP="00C162CE">
            <w:pPr>
              <w:pStyle w:val="Body"/>
              <w:cnfStyle w:val="000000100000" w:firstRow="0" w:lastRow="0" w:firstColumn="0" w:lastColumn="0" w:oddVBand="0" w:evenVBand="0" w:oddHBand="1" w:evenHBand="0" w:firstRowFirstColumn="0" w:firstRowLastColumn="0" w:lastRowFirstColumn="0" w:lastRowLastColumn="0"/>
              <w:rPr>
                <w:rFonts w:ascii="Arial" w:hAnsi="Arial" w:cs="Arial"/>
                <w:b/>
                <w:bCs/>
                <w:sz w:val="20"/>
              </w:rPr>
            </w:pPr>
            <w:r w:rsidRPr="00C162CE">
              <w:rPr>
                <w:rFonts w:ascii="Arial" w:hAnsi="Arial" w:cs="Arial"/>
                <w:b/>
                <w:bCs/>
                <w:sz w:val="20"/>
              </w:rPr>
              <w:t>Frequency</w:t>
            </w:r>
          </w:p>
        </w:tc>
        <w:tc>
          <w:tcPr>
            <w:tcW w:w="1224" w:type="dxa"/>
            <w:shd w:val="clear" w:color="auto" w:fill="FFFFFF" w:themeFill="background1"/>
          </w:tcPr>
          <w:p w14:paraId="4E1A42A2" w14:textId="77777777" w:rsidR="00C162CE" w:rsidRPr="00C162CE" w:rsidRDefault="00C162CE" w:rsidP="00C162CE">
            <w:pPr>
              <w:pStyle w:val="Body"/>
              <w:cnfStyle w:val="000000100000" w:firstRow="0" w:lastRow="0" w:firstColumn="0" w:lastColumn="0" w:oddVBand="0" w:evenVBand="0" w:oddHBand="1" w:evenHBand="0" w:firstRowFirstColumn="0" w:firstRowLastColumn="0" w:lastRowFirstColumn="0" w:lastRowLastColumn="0"/>
              <w:rPr>
                <w:rFonts w:ascii="Arial" w:hAnsi="Arial" w:cs="Arial"/>
                <w:b/>
                <w:bCs/>
                <w:sz w:val="20"/>
              </w:rPr>
            </w:pPr>
            <w:r w:rsidRPr="00C162CE">
              <w:rPr>
                <w:rFonts w:ascii="Arial" w:hAnsi="Arial" w:cs="Arial"/>
                <w:b/>
                <w:bCs/>
                <w:sz w:val="20"/>
              </w:rPr>
              <w:t>Percent</w:t>
            </w:r>
          </w:p>
        </w:tc>
      </w:tr>
      <w:tr w:rsidR="00C162CE" w:rsidRPr="00C162CE" w14:paraId="177136C2" w14:textId="77777777" w:rsidTr="00251D8E">
        <w:tc>
          <w:tcPr>
            <w:cnfStyle w:val="001000000000" w:firstRow="0" w:lastRow="0" w:firstColumn="1" w:lastColumn="0" w:oddVBand="0" w:evenVBand="0" w:oddHBand="0" w:evenHBand="0" w:firstRowFirstColumn="0" w:firstRowLastColumn="0" w:lastRowFirstColumn="0" w:lastRowLastColumn="0"/>
            <w:tcW w:w="745" w:type="dxa"/>
            <w:shd w:val="clear" w:color="auto" w:fill="FFFFFF" w:themeFill="background1"/>
          </w:tcPr>
          <w:p w14:paraId="6D5FCE1C" w14:textId="77777777" w:rsidR="00C162CE" w:rsidRPr="00C162CE" w:rsidRDefault="00C162CE" w:rsidP="00C162CE">
            <w:pPr>
              <w:pStyle w:val="Body"/>
              <w:rPr>
                <w:rFonts w:ascii="Arial" w:hAnsi="Arial" w:cs="Arial"/>
                <w:sz w:val="20"/>
              </w:rPr>
            </w:pPr>
            <w:r w:rsidRPr="00C162CE">
              <w:rPr>
                <w:rFonts w:ascii="Arial" w:hAnsi="Arial" w:cs="Arial"/>
                <w:sz w:val="20"/>
              </w:rPr>
              <w:t>1.</w:t>
            </w:r>
          </w:p>
        </w:tc>
        <w:tc>
          <w:tcPr>
            <w:tcW w:w="4353" w:type="dxa"/>
            <w:shd w:val="clear" w:color="auto" w:fill="FFFFFF" w:themeFill="background1"/>
          </w:tcPr>
          <w:p w14:paraId="0F72F259" w14:textId="77777777" w:rsidR="00C162CE" w:rsidRPr="00C162CE" w:rsidRDefault="00C162CE" w:rsidP="00C162CE">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C162CE">
              <w:rPr>
                <w:rFonts w:ascii="Arial" w:hAnsi="Arial" w:cs="Arial"/>
                <w:sz w:val="20"/>
              </w:rPr>
              <w:t>Lack of time</w:t>
            </w:r>
          </w:p>
        </w:tc>
        <w:tc>
          <w:tcPr>
            <w:tcW w:w="709" w:type="dxa"/>
            <w:shd w:val="clear" w:color="auto" w:fill="FFFFFF" w:themeFill="background1"/>
          </w:tcPr>
          <w:p w14:paraId="47C802A5" w14:textId="77777777" w:rsidR="00C162CE" w:rsidRPr="00C162CE" w:rsidRDefault="00C162CE" w:rsidP="00C162CE">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C162CE">
              <w:rPr>
                <w:rFonts w:ascii="Arial" w:hAnsi="Arial" w:cs="Arial"/>
                <w:sz w:val="20"/>
              </w:rPr>
              <w:t>14</w:t>
            </w:r>
          </w:p>
        </w:tc>
        <w:tc>
          <w:tcPr>
            <w:tcW w:w="1134" w:type="dxa"/>
            <w:shd w:val="clear" w:color="auto" w:fill="FFFFFF" w:themeFill="background1"/>
          </w:tcPr>
          <w:p w14:paraId="5F1A4443" w14:textId="77777777" w:rsidR="00C162CE" w:rsidRPr="00C162CE" w:rsidRDefault="00C162CE" w:rsidP="00C162CE">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C162CE">
              <w:rPr>
                <w:rFonts w:ascii="Arial" w:hAnsi="Arial" w:cs="Arial"/>
                <w:sz w:val="20"/>
              </w:rPr>
              <w:t>17.50</w:t>
            </w:r>
          </w:p>
        </w:tc>
        <w:tc>
          <w:tcPr>
            <w:tcW w:w="851" w:type="dxa"/>
            <w:shd w:val="clear" w:color="auto" w:fill="FFFFFF" w:themeFill="background1"/>
          </w:tcPr>
          <w:p w14:paraId="0DB9B3C2" w14:textId="77777777" w:rsidR="00C162CE" w:rsidRPr="00C162CE" w:rsidRDefault="00C162CE" w:rsidP="00C162CE">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C162CE">
              <w:rPr>
                <w:rFonts w:ascii="Arial" w:hAnsi="Arial" w:cs="Arial"/>
                <w:sz w:val="20"/>
              </w:rPr>
              <w:t>15</w:t>
            </w:r>
          </w:p>
        </w:tc>
        <w:tc>
          <w:tcPr>
            <w:tcW w:w="1224" w:type="dxa"/>
            <w:shd w:val="clear" w:color="auto" w:fill="FFFFFF" w:themeFill="background1"/>
          </w:tcPr>
          <w:p w14:paraId="2831BECB" w14:textId="77777777" w:rsidR="00C162CE" w:rsidRPr="00C162CE" w:rsidRDefault="00C162CE" w:rsidP="00C162CE">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C162CE">
              <w:rPr>
                <w:rFonts w:ascii="Arial" w:hAnsi="Arial" w:cs="Arial"/>
                <w:sz w:val="20"/>
              </w:rPr>
              <w:t>18.75</w:t>
            </w:r>
          </w:p>
        </w:tc>
      </w:tr>
      <w:tr w:rsidR="00C162CE" w:rsidRPr="00C162CE" w14:paraId="147BC967" w14:textId="77777777" w:rsidTr="00251D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5" w:type="dxa"/>
            <w:shd w:val="clear" w:color="auto" w:fill="FFFFFF" w:themeFill="background1"/>
          </w:tcPr>
          <w:p w14:paraId="6D4E6F1D" w14:textId="77777777" w:rsidR="00C162CE" w:rsidRPr="00C162CE" w:rsidRDefault="00C162CE" w:rsidP="00C162CE">
            <w:pPr>
              <w:pStyle w:val="Body"/>
              <w:rPr>
                <w:rFonts w:ascii="Arial" w:hAnsi="Arial" w:cs="Arial"/>
                <w:sz w:val="20"/>
              </w:rPr>
            </w:pPr>
            <w:r w:rsidRPr="00C162CE">
              <w:rPr>
                <w:rFonts w:ascii="Arial" w:hAnsi="Arial" w:cs="Arial"/>
                <w:sz w:val="20"/>
              </w:rPr>
              <w:t>2.</w:t>
            </w:r>
          </w:p>
        </w:tc>
        <w:tc>
          <w:tcPr>
            <w:tcW w:w="4353" w:type="dxa"/>
            <w:shd w:val="clear" w:color="auto" w:fill="FFFFFF" w:themeFill="background1"/>
          </w:tcPr>
          <w:p w14:paraId="7509A60A" w14:textId="77777777" w:rsidR="00C162CE" w:rsidRPr="00C162CE" w:rsidRDefault="00C162CE" w:rsidP="00C162CE">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C162CE">
              <w:rPr>
                <w:rFonts w:ascii="Arial" w:hAnsi="Arial" w:cs="Arial"/>
                <w:sz w:val="20"/>
              </w:rPr>
              <w:t>Lack of skills/knowledge</w:t>
            </w:r>
          </w:p>
        </w:tc>
        <w:tc>
          <w:tcPr>
            <w:tcW w:w="709" w:type="dxa"/>
            <w:shd w:val="clear" w:color="auto" w:fill="FFFFFF" w:themeFill="background1"/>
          </w:tcPr>
          <w:p w14:paraId="0E33CD3D" w14:textId="77777777" w:rsidR="00C162CE" w:rsidRPr="00C162CE" w:rsidRDefault="00C162CE" w:rsidP="00C162CE">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C162CE">
              <w:rPr>
                <w:rFonts w:ascii="Arial" w:hAnsi="Arial" w:cs="Arial"/>
                <w:sz w:val="20"/>
              </w:rPr>
              <w:t>8</w:t>
            </w:r>
          </w:p>
        </w:tc>
        <w:tc>
          <w:tcPr>
            <w:tcW w:w="1134" w:type="dxa"/>
            <w:shd w:val="clear" w:color="auto" w:fill="FFFFFF" w:themeFill="background1"/>
          </w:tcPr>
          <w:p w14:paraId="74555D85" w14:textId="77777777" w:rsidR="00C162CE" w:rsidRPr="00C162CE" w:rsidRDefault="00C162CE" w:rsidP="00C162CE">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C162CE">
              <w:rPr>
                <w:rFonts w:ascii="Arial" w:hAnsi="Arial" w:cs="Arial"/>
                <w:sz w:val="20"/>
              </w:rPr>
              <w:t>10.00</w:t>
            </w:r>
          </w:p>
        </w:tc>
        <w:tc>
          <w:tcPr>
            <w:tcW w:w="851" w:type="dxa"/>
            <w:shd w:val="clear" w:color="auto" w:fill="FFFFFF" w:themeFill="background1"/>
          </w:tcPr>
          <w:p w14:paraId="09F1B8A5" w14:textId="77777777" w:rsidR="00C162CE" w:rsidRPr="00C162CE" w:rsidRDefault="00C162CE" w:rsidP="00C162CE">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C162CE">
              <w:rPr>
                <w:rFonts w:ascii="Arial" w:hAnsi="Arial" w:cs="Arial"/>
                <w:sz w:val="20"/>
              </w:rPr>
              <w:t>27</w:t>
            </w:r>
          </w:p>
        </w:tc>
        <w:tc>
          <w:tcPr>
            <w:tcW w:w="1224" w:type="dxa"/>
            <w:shd w:val="clear" w:color="auto" w:fill="FFFFFF" w:themeFill="background1"/>
          </w:tcPr>
          <w:p w14:paraId="19455933" w14:textId="77777777" w:rsidR="00C162CE" w:rsidRPr="00C162CE" w:rsidRDefault="00C162CE" w:rsidP="00C162CE">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C162CE">
              <w:rPr>
                <w:rFonts w:ascii="Arial" w:hAnsi="Arial" w:cs="Arial"/>
                <w:sz w:val="20"/>
              </w:rPr>
              <w:t>33.75</w:t>
            </w:r>
          </w:p>
        </w:tc>
      </w:tr>
      <w:tr w:rsidR="00C162CE" w:rsidRPr="00C162CE" w14:paraId="7C2DAF57" w14:textId="77777777" w:rsidTr="00251D8E">
        <w:tc>
          <w:tcPr>
            <w:cnfStyle w:val="001000000000" w:firstRow="0" w:lastRow="0" w:firstColumn="1" w:lastColumn="0" w:oddVBand="0" w:evenVBand="0" w:oddHBand="0" w:evenHBand="0" w:firstRowFirstColumn="0" w:firstRowLastColumn="0" w:lastRowFirstColumn="0" w:lastRowLastColumn="0"/>
            <w:tcW w:w="745" w:type="dxa"/>
            <w:shd w:val="clear" w:color="auto" w:fill="FFFFFF" w:themeFill="background1"/>
          </w:tcPr>
          <w:p w14:paraId="6BEA4005" w14:textId="77777777" w:rsidR="00C162CE" w:rsidRPr="00C162CE" w:rsidRDefault="00C162CE" w:rsidP="00C162CE">
            <w:pPr>
              <w:pStyle w:val="Body"/>
              <w:rPr>
                <w:rFonts w:ascii="Arial" w:hAnsi="Arial" w:cs="Arial"/>
                <w:sz w:val="20"/>
              </w:rPr>
            </w:pPr>
            <w:r w:rsidRPr="00C162CE">
              <w:rPr>
                <w:rFonts w:ascii="Arial" w:hAnsi="Arial" w:cs="Arial"/>
                <w:sz w:val="20"/>
              </w:rPr>
              <w:t>3.</w:t>
            </w:r>
          </w:p>
        </w:tc>
        <w:tc>
          <w:tcPr>
            <w:tcW w:w="4353" w:type="dxa"/>
            <w:shd w:val="clear" w:color="auto" w:fill="FFFFFF" w:themeFill="background1"/>
          </w:tcPr>
          <w:p w14:paraId="14A6E439" w14:textId="77777777" w:rsidR="00C162CE" w:rsidRPr="00C162CE" w:rsidRDefault="00C162CE" w:rsidP="00C162CE">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C162CE">
              <w:rPr>
                <w:rFonts w:ascii="Arial" w:hAnsi="Arial" w:cs="Arial"/>
                <w:sz w:val="20"/>
              </w:rPr>
              <w:t>Financial constraints</w:t>
            </w:r>
          </w:p>
        </w:tc>
        <w:tc>
          <w:tcPr>
            <w:tcW w:w="709" w:type="dxa"/>
            <w:shd w:val="clear" w:color="auto" w:fill="FFFFFF" w:themeFill="background1"/>
          </w:tcPr>
          <w:p w14:paraId="618E2177" w14:textId="77777777" w:rsidR="00C162CE" w:rsidRPr="00C162CE" w:rsidRDefault="00C162CE" w:rsidP="00C162CE">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C162CE">
              <w:rPr>
                <w:rFonts w:ascii="Arial" w:hAnsi="Arial" w:cs="Arial"/>
                <w:sz w:val="20"/>
              </w:rPr>
              <w:t>15</w:t>
            </w:r>
          </w:p>
        </w:tc>
        <w:tc>
          <w:tcPr>
            <w:tcW w:w="1134" w:type="dxa"/>
            <w:shd w:val="clear" w:color="auto" w:fill="FFFFFF" w:themeFill="background1"/>
          </w:tcPr>
          <w:p w14:paraId="24A6CC5E" w14:textId="77777777" w:rsidR="00C162CE" w:rsidRPr="00C162CE" w:rsidRDefault="00C162CE" w:rsidP="00C162CE">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C162CE">
              <w:rPr>
                <w:rFonts w:ascii="Arial" w:hAnsi="Arial" w:cs="Arial"/>
                <w:sz w:val="20"/>
              </w:rPr>
              <w:t>18.75</w:t>
            </w:r>
          </w:p>
        </w:tc>
        <w:tc>
          <w:tcPr>
            <w:tcW w:w="851" w:type="dxa"/>
            <w:shd w:val="clear" w:color="auto" w:fill="FFFFFF" w:themeFill="background1"/>
          </w:tcPr>
          <w:p w14:paraId="2DFAE879" w14:textId="77777777" w:rsidR="00C162CE" w:rsidRPr="00C162CE" w:rsidRDefault="00C162CE" w:rsidP="00C162CE">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C162CE">
              <w:rPr>
                <w:rFonts w:ascii="Arial" w:hAnsi="Arial" w:cs="Arial"/>
                <w:sz w:val="20"/>
              </w:rPr>
              <w:t>13</w:t>
            </w:r>
          </w:p>
        </w:tc>
        <w:tc>
          <w:tcPr>
            <w:tcW w:w="1224" w:type="dxa"/>
            <w:shd w:val="clear" w:color="auto" w:fill="FFFFFF" w:themeFill="background1"/>
          </w:tcPr>
          <w:p w14:paraId="0DB537E3" w14:textId="77777777" w:rsidR="00C162CE" w:rsidRPr="00C162CE" w:rsidRDefault="00C162CE" w:rsidP="00C162CE">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C162CE">
              <w:rPr>
                <w:rFonts w:ascii="Arial" w:hAnsi="Arial" w:cs="Arial"/>
                <w:sz w:val="20"/>
              </w:rPr>
              <w:t>16.25</w:t>
            </w:r>
          </w:p>
        </w:tc>
      </w:tr>
      <w:tr w:rsidR="00C162CE" w:rsidRPr="00C162CE" w14:paraId="39E80AEB" w14:textId="77777777" w:rsidTr="00251D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5" w:type="dxa"/>
            <w:shd w:val="clear" w:color="auto" w:fill="FFFFFF" w:themeFill="background1"/>
          </w:tcPr>
          <w:p w14:paraId="7FAC9F6D" w14:textId="77777777" w:rsidR="00C162CE" w:rsidRPr="00C162CE" w:rsidRDefault="00C162CE" w:rsidP="00C162CE">
            <w:pPr>
              <w:pStyle w:val="Body"/>
              <w:rPr>
                <w:rFonts w:ascii="Arial" w:hAnsi="Arial" w:cs="Arial"/>
                <w:sz w:val="20"/>
              </w:rPr>
            </w:pPr>
            <w:r w:rsidRPr="00C162CE">
              <w:rPr>
                <w:rFonts w:ascii="Arial" w:hAnsi="Arial" w:cs="Arial"/>
                <w:sz w:val="20"/>
              </w:rPr>
              <w:t>4.</w:t>
            </w:r>
          </w:p>
        </w:tc>
        <w:tc>
          <w:tcPr>
            <w:tcW w:w="4353" w:type="dxa"/>
            <w:shd w:val="clear" w:color="auto" w:fill="FFFFFF" w:themeFill="background1"/>
          </w:tcPr>
          <w:p w14:paraId="1C6D1E7F" w14:textId="77777777" w:rsidR="00C162CE" w:rsidRPr="00C162CE" w:rsidRDefault="00C162CE" w:rsidP="00C162CE">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C162CE">
              <w:rPr>
                <w:rFonts w:ascii="Arial" w:hAnsi="Arial" w:cs="Arial"/>
                <w:sz w:val="20"/>
              </w:rPr>
              <w:t>Family responsibilities</w:t>
            </w:r>
          </w:p>
        </w:tc>
        <w:tc>
          <w:tcPr>
            <w:tcW w:w="709" w:type="dxa"/>
            <w:shd w:val="clear" w:color="auto" w:fill="FFFFFF" w:themeFill="background1"/>
          </w:tcPr>
          <w:p w14:paraId="2137B865" w14:textId="77777777" w:rsidR="00C162CE" w:rsidRPr="00C162CE" w:rsidRDefault="00C162CE" w:rsidP="00C162CE">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C162CE">
              <w:rPr>
                <w:rFonts w:ascii="Arial" w:hAnsi="Arial" w:cs="Arial"/>
                <w:sz w:val="20"/>
              </w:rPr>
              <w:t>17</w:t>
            </w:r>
          </w:p>
        </w:tc>
        <w:tc>
          <w:tcPr>
            <w:tcW w:w="1134" w:type="dxa"/>
            <w:shd w:val="clear" w:color="auto" w:fill="FFFFFF" w:themeFill="background1"/>
          </w:tcPr>
          <w:p w14:paraId="71A9AE64" w14:textId="77777777" w:rsidR="00C162CE" w:rsidRPr="00C162CE" w:rsidRDefault="00C162CE" w:rsidP="00C162CE">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C162CE">
              <w:rPr>
                <w:rFonts w:ascii="Arial" w:hAnsi="Arial" w:cs="Arial"/>
                <w:sz w:val="20"/>
              </w:rPr>
              <w:t>21.25</w:t>
            </w:r>
          </w:p>
        </w:tc>
        <w:tc>
          <w:tcPr>
            <w:tcW w:w="851" w:type="dxa"/>
            <w:shd w:val="clear" w:color="auto" w:fill="FFFFFF" w:themeFill="background1"/>
          </w:tcPr>
          <w:p w14:paraId="159418E8" w14:textId="77777777" w:rsidR="00C162CE" w:rsidRPr="00C162CE" w:rsidRDefault="00C162CE" w:rsidP="00C162CE">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C162CE">
              <w:rPr>
                <w:rFonts w:ascii="Arial" w:hAnsi="Arial" w:cs="Arial"/>
                <w:sz w:val="20"/>
              </w:rPr>
              <w:t>11</w:t>
            </w:r>
          </w:p>
        </w:tc>
        <w:tc>
          <w:tcPr>
            <w:tcW w:w="1224" w:type="dxa"/>
            <w:shd w:val="clear" w:color="auto" w:fill="FFFFFF" w:themeFill="background1"/>
          </w:tcPr>
          <w:p w14:paraId="6D8C4961" w14:textId="77777777" w:rsidR="00C162CE" w:rsidRPr="00C162CE" w:rsidRDefault="00C162CE" w:rsidP="00C162CE">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C162CE">
              <w:rPr>
                <w:rFonts w:ascii="Arial" w:hAnsi="Arial" w:cs="Arial"/>
                <w:sz w:val="20"/>
              </w:rPr>
              <w:t>13.75</w:t>
            </w:r>
          </w:p>
        </w:tc>
      </w:tr>
      <w:tr w:rsidR="00C162CE" w:rsidRPr="00C162CE" w14:paraId="400D7C4A" w14:textId="77777777" w:rsidTr="00251D8E">
        <w:tc>
          <w:tcPr>
            <w:cnfStyle w:val="001000000000" w:firstRow="0" w:lastRow="0" w:firstColumn="1" w:lastColumn="0" w:oddVBand="0" w:evenVBand="0" w:oddHBand="0" w:evenHBand="0" w:firstRowFirstColumn="0" w:firstRowLastColumn="0" w:lastRowFirstColumn="0" w:lastRowLastColumn="0"/>
            <w:tcW w:w="745" w:type="dxa"/>
            <w:shd w:val="clear" w:color="auto" w:fill="FFFFFF" w:themeFill="background1"/>
          </w:tcPr>
          <w:p w14:paraId="15F7BCCE" w14:textId="77777777" w:rsidR="00C162CE" w:rsidRPr="00C162CE" w:rsidRDefault="00C162CE" w:rsidP="00C162CE">
            <w:pPr>
              <w:pStyle w:val="Body"/>
              <w:rPr>
                <w:rFonts w:ascii="Arial" w:hAnsi="Arial" w:cs="Arial"/>
                <w:sz w:val="20"/>
              </w:rPr>
            </w:pPr>
            <w:r w:rsidRPr="00C162CE">
              <w:rPr>
                <w:rFonts w:ascii="Arial" w:hAnsi="Arial" w:cs="Arial"/>
                <w:sz w:val="20"/>
              </w:rPr>
              <w:t>5.</w:t>
            </w:r>
          </w:p>
        </w:tc>
        <w:tc>
          <w:tcPr>
            <w:tcW w:w="4353" w:type="dxa"/>
            <w:shd w:val="clear" w:color="auto" w:fill="FFFFFF" w:themeFill="background1"/>
          </w:tcPr>
          <w:p w14:paraId="5C12DFBC" w14:textId="77777777" w:rsidR="00C162CE" w:rsidRPr="00C162CE" w:rsidRDefault="00C162CE" w:rsidP="00C162CE">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C162CE">
              <w:rPr>
                <w:rFonts w:ascii="Arial" w:hAnsi="Arial" w:cs="Arial"/>
                <w:sz w:val="20"/>
              </w:rPr>
              <w:t>All of above</w:t>
            </w:r>
          </w:p>
        </w:tc>
        <w:tc>
          <w:tcPr>
            <w:tcW w:w="709" w:type="dxa"/>
            <w:shd w:val="clear" w:color="auto" w:fill="FFFFFF" w:themeFill="background1"/>
          </w:tcPr>
          <w:p w14:paraId="5B1E1247" w14:textId="77777777" w:rsidR="00C162CE" w:rsidRPr="00C162CE" w:rsidRDefault="00C162CE" w:rsidP="00C162CE">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C162CE">
              <w:rPr>
                <w:rFonts w:ascii="Arial" w:hAnsi="Arial" w:cs="Arial"/>
                <w:sz w:val="20"/>
              </w:rPr>
              <w:t>26</w:t>
            </w:r>
          </w:p>
        </w:tc>
        <w:tc>
          <w:tcPr>
            <w:tcW w:w="1134" w:type="dxa"/>
            <w:shd w:val="clear" w:color="auto" w:fill="FFFFFF" w:themeFill="background1"/>
          </w:tcPr>
          <w:p w14:paraId="2BB0059C" w14:textId="77777777" w:rsidR="00C162CE" w:rsidRPr="00C162CE" w:rsidRDefault="00C162CE" w:rsidP="00C162CE">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C162CE">
              <w:rPr>
                <w:rFonts w:ascii="Arial" w:hAnsi="Arial" w:cs="Arial"/>
                <w:sz w:val="20"/>
              </w:rPr>
              <w:t>32.50</w:t>
            </w:r>
          </w:p>
        </w:tc>
        <w:tc>
          <w:tcPr>
            <w:tcW w:w="851" w:type="dxa"/>
            <w:shd w:val="clear" w:color="auto" w:fill="FFFFFF" w:themeFill="background1"/>
          </w:tcPr>
          <w:p w14:paraId="1AD40705" w14:textId="77777777" w:rsidR="00C162CE" w:rsidRPr="00C162CE" w:rsidRDefault="00C162CE" w:rsidP="00C162CE">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C162CE">
              <w:rPr>
                <w:rFonts w:ascii="Arial" w:hAnsi="Arial" w:cs="Arial"/>
                <w:sz w:val="20"/>
              </w:rPr>
              <w:t>14</w:t>
            </w:r>
          </w:p>
        </w:tc>
        <w:tc>
          <w:tcPr>
            <w:tcW w:w="1224" w:type="dxa"/>
            <w:shd w:val="clear" w:color="auto" w:fill="FFFFFF" w:themeFill="background1"/>
          </w:tcPr>
          <w:p w14:paraId="531DFA05" w14:textId="77777777" w:rsidR="00C162CE" w:rsidRPr="00C162CE" w:rsidRDefault="00C162CE" w:rsidP="00C162CE">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C162CE">
              <w:rPr>
                <w:rFonts w:ascii="Arial" w:hAnsi="Arial" w:cs="Arial"/>
                <w:sz w:val="20"/>
              </w:rPr>
              <w:t>17.50</w:t>
            </w:r>
          </w:p>
        </w:tc>
      </w:tr>
      <w:tr w:rsidR="00C162CE" w:rsidRPr="00C162CE" w14:paraId="5EE1ADF1" w14:textId="77777777" w:rsidTr="00251D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98" w:type="dxa"/>
            <w:gridSpan w:val="2"/>
            <w:shd w:val="clear" w:color="auto" w:fill="FFFFFF" w:themeFill="background1"/>
          </w:tcPr>
          <w:p w14:paraId="606600FE" w14:textId="77777777" w:rsidR="00C162CE" w:rsidRPr="00C162CE" w:rsidRDefault="00C162CE" w:rsidP="00C162CE">
            <w:pPr>
              <w:pStyle w:val="Body"/>
              <w:rPr>
                <w:rFonts w:ascii="Arial" w:hAnsi="Arial" w:cs="Arial"/>
                <w:b w:val="0"/>
                <w:bCs w:val="0"/>
                <w:sz w:val="20"/>
              </w:rPr>
            </w:pPr>
            <w:r w:rsidRPr="00C162CE">
              <w:rPr>
                <w:rFonts w:ascii="Arial" w:hAnsi="Arial" w:cs="Arial"/>
                <w:b w:val="0"/>
                <w:bCs w:val="0"/>
                <w:sz w:val="20"/>
              </w:rPr>
              <w:t>Total</w:t>
            </w:r>
          </w:p>
        </w:tc>
        <w:tc>
          <w:tcPr>
            <w:tcW w:w="709" w:type="dxa"/>
            <w:shd w:val="clear" w:color="auto" w:fill="FFFFFF" w:themeFill="background1"/>
          </w:tcPr>
          <w:p w14:paraId="4440EF82" w14:textId="77777777" w:rsidR="00C162CE" w:rsidRPr="00C162CE" w:rsidRDefault="00C162CE" w:rsidP="00C162CE">
            <w:pPr>
              <w:pStyle w:val="Body"/>
              <w:cnfStyle w:val="000000100000" w:firstRow="0" w:lastRow="0" w:firstColumn="0" w:lastColumn="0" w:oddVBand="0" w:evenVBand="0" w:oddHBand="1" w:evenHBand="0" w:firstRowFirstColumn="0" w:firstRowLastColumn="0" w:lastRowFirstColumn="0" w:lastRowLastColumn="0"/>
              <w:rPr>
                <w:rFonts w:ascii="Arial" w:hAnsi="Arial" w:cs="Arial"/>
                <w:b/>
                <w:bCs/>
                <w:sz w:val="20"/>
              </w:rPr>
            </w:pPr>
            <w:r w:rsidRPr="00C162CE">
              <w:rPr>
                <w:rFonts w:ascii="Arial" w:hAnsi="Arial" w:cs="Arial"/>
                <w:b/>
                <w:bCs/>
                <w:sz w:val="20"/>
              </w:rPr>
              <w:t>80</w:t>
            </w:r>
          </w:p>
        </w:tc>
        <w:tc>
          <w:tcPr>
            <w:tcW w:w="1134" w:type="dxa"/>
            <w:shd w:val="clear" w:color="auto" w:fill="FFFFFF" w:themeFill="background1"/>
          </w:tcPr>
          <w:p w14:paraId="0A3122E6" w14:textId="77777777" w:rsidR="00C162CE" w:rsidRPr="00C162CE" w:rsidRDefault="00C162CE" w:rsidP="00C162CE">
            <w:pPr>
              <w:pStyle w:val="Body"/>
              <w:cnfStyle w:val="000000100000" w:firstRow="0" w:lastRow="0" w:firstColumn="0" w:lastColumn="0" w:oddVBand="0" w:evenVBand="0" w:oddHBand="1" w:evenHBand="0" w:firstRowFirstColumn="0" w:firstRowLastColumn="0" w:lastRowFirstColumn="0" w:lastRowLastColumn="0"/>
              <w:rPr>
                <w:rFonts w:ascii="Arial" w:hAnsi="Arial" w:cs="Arial"/>
                <w:b/>
                <w:bCs/>
                <w:sz w:val="20"/>
              </w:rPr>
            </w:pPr>
            <w:r w:rsidRPr="00C162CE">
              <w:rPr>
                <w:rFonts w:ascii="Arial" w:hAnsi="Arial" w:cs="Arial"/>
                <w:b/>
                <w:bCs/>
                <w:sz w:val="20"/>
              </w:rPr>
              <w:t>100.00</w:t>
            </w:r>
          </w:p>
        </w:tc>
        <w:tc>
          <w:tcPr>
            <w:tcW w:w="851" w:type="dxa"/>
            <w:shd w:val="clear" w:color="auto" w:fill="FFFFFF" w:themeFill="background1"/>
          </w:tcPr>
          <w:p w14:paraId="1A148EC6" w14:textId="77777777" w:rsidR="00C162CE" w:rsidRPr="00C162CE" w:rsidRDefault="00C162CE" w:rsidP="00C162CE">
            <w:pPr>
              <w:pStyle w:val="Body"/>
              <w:cnfStyle w:val="000000100000" w:firstRow="0" w:lastRow="0" w:firstColumn="0" w:lastColumn="0" w:oddVBand="0" w:evenVBand="0" w:oddHBand="1" w:evenHBand="0" w:firstRowFirstColumn="0" w:firstRowLastColumn="0" w:lastRowFirstColumn="0" w:lastRowLastColumn="0"/>
              <w:rPr>
                <w:rFonts w:ascii="Arial" w:hAnsi="Arial" w:cs="Arial"/>
                <w:b/>
                <w:bCs/>
                <w:sz w:val="20"/>
              </w:rPr>
            </w:pPr>
            <w:r w:rsidRPr="00C162CE">
              <w:rPr>
                <w:rFonts w:ascii="Arial" w:hAnsi="Arial" w:cs="Arial"/>
                <w:b/>
                <w:bCs/>
                <w:sz w:val="20"/>
              </w:rPr>
              <w:t>80</w:t>
            </w:r>
          </w:p>
        </w:tc>
        <w:tc>
          <w:tcPr>
            <w:tcW w:w="1224" w:type="dxa"/>
            <w:shd w:val="clear" w:color="auto" w:fill="FFFFFF" w:themeFill="background1"/>
          </w:tcPr>
          <w:p w14:paraId="21B604C5" w14:textId="77777777" w:rsidR="00C162CE" w:rsidRPr="00C162CE" w:rsidRDefault="00C162CE" w:rsidP="00C162CE">
            <w:pPr>
              <w:pStyle w:val="Body"/>
              <w:cnfStyle w:val="000000100000" w:firstRow="0" w:lastRow="0" w:firstColumn="0" w:lastColumn="0" w:oddVBand="0" w:evenVBand="0" w:oddHBand="1" w:evenHBand="0" w:firstRowFirstColumn="0" w:firstRowLastColumn="0" w:lastRowFirstColumn="0" w:lastRowLastColumn="0"/>
              <w:rPr>
                <w:rFonts w:ascii="Arial" w:hAnsi="Arial" w:cs="Arial"/>
                <w:b/>
                <w:bCs/>
                <w:sz w:val="20"/>
              </w:rPr>
            </w:pPr>
            <w:r w:rsidRPr="00C162CE">
              <w:rPr>
                <w:rFonts w:ascii="Arial" w:hAnsi="Arial" w:cs="Arial"/>
                <w:b/>
                <w:bCs/>
                <w:sz w:val="20"/>
              </w:rPr>
              <w:t>100.00</w:t>
            </w:r>
          </w:p>
        </w:tc>
      </w:tr>
    </w:tbl>
    <w:p w14:paraId="12DACF1E" w14:textId="77777777" w:rsidR="00C162CE" w:rsidRPr="00C162CE" w:rsidRDefault="00C162CE" w:rsidP="00C162CE">
      <w:pPr>
        <w:pStyle w:val="Body"/>
        <w:rPr>
          <w:rFonts w:ascii="Arial" w:hAnsi="Arial" w:cs="Arial"/>
          <w:lang w:val="en-IN"/>
        </w:rPr>
      </w:pPr>
    </w:p>
    <w:p w14:paraId="6F488032" w14:textId="77777777" w:rsidR="00C162CE" w:rsidRPr="00C162CE" w:rsidRDefault="00C162CE" w:rsidP="00C162CE">
      <w:pPr>
        <w:pStyle w:val="Body"/>
        <w:rPr>
          <w:rFonts w:ascii="Arial" w:hAnsi="Arial" w:cs="Arial"/>
          <w:lang w:val="en-IN"/>
        </w:rPr>
      </w:pPr>
      <w:r w:rsidRPr="00C162CE">
        <w:rPr>
          <w:rFonts w:ascii="Arial" w:hAnsi="Arial" w:cs="Arial"/>
          <w:noProof/>
          <w:lang w:val="en-IN"/>
        </w:rPr>
        <w:drawing>
          <wp:inline distT="0" distB="0" distL="0" distR="0" wp14:anchorId="631813BF" wp14:editId="3AF557B8">
            <wp:extent cx="5628640" cy="2807899"/>
            <wp:effectExtent l="0" t="0" r="0" b="0"/>
            <wp:docPr id="707765160" name="Chart 1">
              <a:extLst xmlns:a="http://schemas.openxmlformats.org/drawingml/2006/main">
                <a:ext uri="{FF2B5EF4-FFF2-40B4-BE49-F238E27FC236}">
                  <a16:creationId xmlns:a16="http://schemas.microsoft.com/office/drawing/2014/main" id="{995AAECB-96CA-4C6D-AC56-0B64E5DE119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4B6AF73F" w14:textId="77777777" w:rsidR="00C162CE" w:rsidRPr="00C162CE" w:rsidRDefault="00C162CE" w:rsidP="00C162CE">
      <w:pPr>
        <w:pStyle w:val="Body"/>
        <w:rPr>
          <w:rFonts w:ascii="Arial" w:hAnsi="Arial" w:cs="Arial"/>
          <w:lang w:val="en-IN"/>
        </w:rPr>
      </w:pPr>
      <w:r w:rsidRPr="00C162CE">
        <w:rPr>
          <w:rFonts w:ascii="Arial" w:hAnsi="Arial" w:cs="Arial"/>
          <w:lang w:val="en-IN"/>
        </w:rPr>
        <w:t>Table 5 depicts the prominent barriers that prevented respondents from adopting cutting and tailoring vocation. Respondents identified lack of time as a significant barrier to adoption with 17.50 percent reporting this constraint. It suggests that participants perceive time constraints as a hindrance to engaging in cutting and tailoring work regularly. Among non-participants a similar percentage 18.75 reported lack of time as a barrier, indicating that time management challenges affect both groups.</w:t>
      </w:r>
    </w:p>
    <w:p w14:paraId="619C1A1B" w14:textId="77777777" w:rsidR="00C162CE" w:rsidRPr="00C162CE" w:rsidRDefault="00C162CE" w:rsidP="00C162CE">
      <w:pPr>
        <w:pStyle w:val="Body"/>
        <w:rPr>
          <w:rFonts w:ascii="Arial" w:hAnsi="Arial" w:cs="Arial"/>
          <w:lang w:val="en-IN"/>
        </w:rPr>
      </w:pPr>
      <w:r w:rsidRPr="00C162CE">
        <w:rPr>
          <w:rFonts w:ascii="Arial" w:hAnsi="Arial" w:cs="Arial"/>
          <w:lang w:val="en-IN"/>
        </w:rPr>
        <w:t xml:space="preserve">Furthermore, some participants (10.00%) reported a lack of skills or knowledge as a barrier to adoption, underscoring the importance of training and skill development initiatives. In contrast, a significantly higher number of non-participants 33.75 percent reported this barrier, indicating a widespread lack of expertise among individuals who have not participated in cutting and tailoring training programs. Financial constraints were identified as a barrier to adoption by 18.75 percent of participants, highlighting the importance of addressing economic barriers to facilitate engagement in cutting and tailoring vocation. A slightly lower number of non-participants 16.25 percent reported financial constraints as a barrier, </w:t>
      </w:r>
      <w:r w:rsidRPr="00C162CE">
        <w:rPr>
          <w:rFonts w:ascii="Arial" w:hAnsi="Arial" w:cs="Arial"/>
          <w:lang w:val="en-IN"/>
        </w:rPr>
        <w:lastRenderedPageBreak/>
        <w:t>indicating that financial limitations may influence individuals' decisions to engage in cutting and tailoring vocation.</w:t>
      </w:r>
    </w:p>
    <w:p w14:paraId="3CA25F11" w14:textId="77777777" w:rsidR="00C162CE" w:rsidRPr="00C162CE" w:rsidRDefault="00C162CE" w:rsidP="00C162CE">
      <w:pPr>
        <w:pStyle w:val="Body"/>
        <w:rPr>
          <w:rFonts w:ascii="Arial" w:hAnsi="Arial" w:cs="Arial"/>
          <w:lang w:val="en-IN"/>
        </w:rPr>
      </w:pPr>
      <w:r w:rsidRPr="00C162CE">
        <w:rPr>
          <w:rFonts w:ascii="Arial" w:hAnsi="Arial" w:cs="Arial"/>
          <w:lang w:val="en-IN"/>
        </w:rPr>
        <w:t>It is evident from the table that participants reported family responsibilities as a significant barrier to adoption with 21.25 percent citing this constraint. This suggests that familial obligations may limit participants' ability to allocate time and resources to engage in cutting and tailoring work. A notable proportion of both participants and non-participants women identified a combination of all the above barriers as hindrances to adopt the tailoring vocation. This underscores the multifaceted nature of barriers faced by individuals considering engagement in cutting and tailoring vocation.</w:t>
      </w:r>
    </w:p>
    <w:p w14:paraId="3C25E02C" w14:textId="77777777" w:rsidR="00C162CE" w:rsidRPr="00C162CE" w:rsidRDefault="00C162CE" w:rsidP="00C162CE">
      <w:pPr>
        <w:pStyle w:val="Body"/>
        <w:rPr>
          <w:rFonts w:ascii="Arial" w:hAnsi="Arial" w:cs="Arial"/>
          <w:lang w:val="en-IN"/>
        </w:rPr>
      </w:pPr>
      <w:r w:rsidRPr="00C162CE">
        <w:rPr>
          <w:rFonts w:ascii="Arial" w:hAnsi="Arial" w:cs="Arial"/>
          <w:lang w:val="en-IN"/>
        </w:rPr>
        <w:t>Similar barriers were observed in a study by the World Bank (2018), where family responsibilities, financial constraints and lack of time were identified as significant hindrances to women’s full engagement in vocational activities. Barriers such as family responsibilities and financial constraints, as observed in this study, also align with the findings of Jain and Patel (2017), who reported similar challenges faced by women in Gujarat undergone vocational training. Their study noted that 26.00 percent of women found it difficult to adopt new skills due to financial limitations and 22.00 percent due to family responsibilities. This suggests that tailored solutions such as financial support and flexible training models could further ease adoption.</w:t>
      </w:r>
    </w:p>
    <w:p w14:paraId="1415DF63" w14:textId="77777777" w:rsidR="00C162CE" w:rsidRPr="00C162CE" w:rsidRDefault="00C162CE" w:rsidP="00050564">
      <w:pPr>
        <w:pStyle w:val="Body"/>
        <w:numPr>
          <w:ilvl w:val="0"/>
          <w:numId w:val="3"/>
        </w:numPr>
        <w:spacing w:after="0"/>
        <w:rPr>
          <w:rFonts w:ascii="Arial" w:hAnsi="Arial" w:cs="Arial"/>
          <w:b/>
          <w:bCs/>
          <w:lang w:val="en-IN"/>
        </w:rPr>
      </w:pPr>
      <w:r w:rsidRPr="00C162CE">
        <w:rPr>
          <w:rFonts w:ascii="Arial" w:hAnsi="Arial" w:cs="Arial"/>
          <w:b/>
          <w:bCs/>
          <w:lang w:val="en-IN"/>
        </w:rPr>
        <w:t>Impact of Vocational Training on the income generation as a Development Indicator</w:t>
      </w:r>
    </w:p>
    <w:p w14:paraId="2627A5EB" w14:textId="77777777" w:rsidR="00C162CE" w:rsidRPr="00C162CE" w:rsidRDefault="00C162CE" w:rsidP="00C162CE">
      <w:pPr>
        <w:pStyle w:val="Body"/>
        <w:rPr>
          <w:rFonts w:ascii="Arial" w:hAnsi="Arial" w:cs="Arial"/>
          <w:lang w:val="en-IN"/>
        </w:rPr>
      </w:pPr>
      <w:r w:rsidRPr="00C162CE">
        <w:rPr>
          <w:rFonts w:ascii="Arial" w:hAnsi="Arial" w:cs="Arial"/>
          <w:lang w:val="en-IN"/>
        </w:rPr>
        <w:t>Income is an important indicator of development of society therefore, the impact of cutting &amp; tailoring vocation on additional income generation of the women was investigated. To studied the impact, we categorized respondents into different income levels, highlighting the disparity between those who underwent training and those who did not. The data in Table 6 reveals the substantial impact of cutting and tailoring training on the income generation of participants compared to non-participants. Result shows that a large proportion of non-participants (72.50%) reported no additional income which is double to the percentage of participants women (36.25%). It indicates that the women who did not participated in the vocational training, could not earn additional income.</w:t>
      </w:r>
    </w:p>
    <w:p w14:paraId="5A14F0C0" w14:textId="77777777" w:rsidR="00C162CE" w:rsidRPr="00C162CE" w:rsidRDefault="00C162CE" w:rsidP="00C162CE">
      <w:pPr>
        <w:pStyle w:val="Body"/>
        <w:rPr>
          <w:rFonts w:ascii="Arial" w:hAnsi="Arial" w:cs="Arial"/>
          <w:b/>
          <w:bCs/>
          <w:lang w:val="en-IN"/>
        </w:rPr>
      </w:pPr>
      <w:r w:rsidRPr="00C162CE">
        <w:rPr>
          <w:rFonts w:ascii="Arial" w:hAnsi="Arial" w:cs="Arial"/>
          <w:b/>
          <w:bCs/>
          <w:lang w:val="en-IN"/>
        </w:rPr>
        <w:t>Table 6: Impact of cutting and tailoring training on additional income of respondents</w:t>
      </w:r>
    </w:p>
    <w:p w14:paraId="7064E16B" w14:textId="77777777" w:rsidR="00C162CE" w:rsidRPr="00C162CE" w:rsidRDefault="00C162CE" w:rsidP="007158DD">
      <w:pPr>
        <w:pStyle w:val="Body"/>
        <w:jc w:val="right"/>
        <w:rPr>
          <w:rFonts w:ascii="Arial" w:hAnsi="Arial" w:cs="Arial"/>
          <w:b/>
          <w:bCs/>
          <w:lang w:val="en-IN"/>
        </w:rPr>
      </w:pPr>
      <w:r w:rsidRPr="00C162CE">
        <w:rPr>
          <w:rFonts w:ascii="Arial" w:hAnsi="Arial" w:cs="Arial"/>
          <w:b/>
          <w:bCs/>
          <w:lang w:val="en-IN"/>
        </w:rPr>
        <w:t>(n=160)</w:t>
      </w:r>
    </w:p>
    <w:tbl>
      <w:tblPr>
        <w:tblStyle w:val="ListTable6Colorful1"/>
        <w:tblW w:w="5000" w:type="pct"/>
        <w:shd w:val="clear" w:color="auto" w:fill="FFFFFF" w:themeFill="background1"/>
        <w:tblLook w:val="04A0" w:firstRow="1" w:lastRow="0" w:firstColumn="1" w:lastColumn="0" w:noHBand="0" w:noVBand="1"/>
      </w:tblPr>
      <w:tblGrid>
        <w:gridCol w:w="528"/>
        <w:gridCol w:w="3540"/>
        <w:gridCol w:w="1228"/>
        <w:gridCol w:w="950"/>
        <w:gridCol w:w="1228"/>
        <w:gridCol w:w="950"/>
      </w:tblGrid>
      <w:tr w:rsidR="00C162CE" w:rsidRPr="00C162CE" w14:paraId="31D73B88" w14:textId="77777777" w:rsidTr="007158D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0" w:type="pct"/>
            <w:vMerge w:val="restart"/>
            <w:shd w:val="clear" w:color="auto" w:fill="FFFFFF" w:themeFill="background1"/>
          </w:tcPr>
          <w:p w14:paraId="6928C6BF" w14:textId="77777777" w:rsidR="00C162CE" w:rsidRPr="00C162CE" w:rsidRDefault="00C162CE" w:rsidP="00C162CE">
            <w:pPr>
              <w:pStyle w:val="Body"/>
              <w:rPr>
                <w:rFonts w:ascii="Arial" w:hAnsi="Arial" w:cs="Arial"/>
                <w:b w:val="0"/>
                <w:bCs w:val="0"/>
                <w:sz w:val="20"/>
              </w:rPr>
            </w:pPr>
            <w:r w:rsidRPr="00C162CE">
              <w:rPr>
                <w:rFonts w:ascii="Arial" w:hAnsi="Arial" w:cs="Arial"/>
                <w:b w:val="0"/>
                <w:bCs w:val="0"/>
                <w:sz w:val="20"/>
              </w:rPr>
              <w:t>S. No.</w:t>
            </w:r>
          </w:p>
        </w:tc>
        <w:tc>
          <w:tcPr>
            <w:tcW w:w="2511" w:type="pct"/>
            <w:vMerge w:val="restart"/>
            <w:shd w:val="clear" w:color="auto" w:fill="FFFFFF" w:themeFill="background1"/>
          </w:tcPr>
          <w:p w14:paraId="5C5D7769" w14:textId="77777777" w:rsidR="00C162CE" w:rsidRPr="00C162CE" w:rsidRDefault="00C162CE" w:rsidP="00C162CE">
            <w:pPr>
              <w:pStyle w:val="Body"/>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rPr>
            </w:pPr>
            <w:r w:rsidRPr="00C162CE">
              <w:rPr>
                <w:rFonts w:ascii="Arial" w:hAnsi="Arial" w:cs="Arial"/>
                <w:b w:val="0"/>
                <w:bCs w:val="0"/>
                <w:sz w:val="20"/>
              </w:rPr>
              <w:t>Levels of additional income</w:t>
            </w:r>
          </w:p>
        </w:tc>
        <w:tc>
          <w:tcPr>
            <w:tcW w:w="900" w:type="pct"/>
            <w:gridSpan w:val="2"/>
            <w:shd w:val="clear" w:color="auto" w:fill="FFFFFF" w:themeFill="background1"/>
          </w:tcPr>
          <w:p w14:paraId="08BAD1D0" w14:textId="77777777" w:rsidR="00C162CE" w:rsidRPr="00C162CE" w:rsidRDefault="00C162CE" w:rsidP="00C162CE">
            <w:pPr>
              <w:pStyle w:val="Body"/>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rPr>
            </w:pPr>
            <w:r w:rsidRPr="00C162CE">
              <w:rPr>
                <w:rFonts w:ascii="Arial" w:hAnsi="Arial" w:cs="Arial"/>
                <w:b w:val="0"/>
                <w:bCs w:val="0"/>
                <w:sz w:val="20"/>
              </w:rPr>
              <w:t>Participants</w:t>
            </w:r>
          </w:p>
        </w:tc>
        <w:tc>
          <w:tcPr>
            <w:tcW w:w="1199" w:type="pct"/>
            <w:gridSpan w:val="2"/>
            <w:shd w:val="clear" w:color="auto" w:fill="FFFFFF" w:themeFill="background1"/>
          </w:tcPr>
          <w:p w14:paraId="020FC3CD" w14:textId="77777777" w:rsidR="00C162CE" w:rsidRPr="00C162CE" w:rsidRDefault="00C162CE" w:rsidP="00C162CE">
            <w:pPr>
              <w:pStyle w:val="Body"/>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rPr>
            </w:pPr>
            <w:r w:rsidRPr="00C162CE">
              <w:rPr>
                <w:rFonts w:ascii="Arial" w:hAnsi="Arial" w:cs="Arial"/>
                <w:b w:val="0"/>
                <w:bCs w:val="0"/>
                <w:sz w:val="20"/>
              </w:rPr>
              <w:t>Non-participants</w:t>
            </w:r>
          </w:p>
        </w:tc>
      </w:tr>
      <w:tr w:rsidR="007158DD" w:rsidRPr="00C162CE" w14:paraId="0E54053C" w14:textId="77777777" w:rsidTr="007158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0" w:type="pct"/>
            <w:vMerge/>
            <w:shd w:val="clear" w:color="auto" w:fill="FFFFFF" w:themeFill="background1"/>
          </w:tcPr>
          <w:p w14:paraId="2913A2C2" w14:textId="77777777" w:rsidR="00C162CE" w:rsidRPr="00C162CE" w:rsidRDefault="00C162CE" w:rsidP="00C162CE">
            <w:pPr>
              <w:pStyle w:val="Body"/>
              <w:rPr>
                <w:rFonts w:ascii="Arial" w:hAnsi="Arial" w:cs="Arial"/>
                <w:sz w:val="20"/>
              </w:rPr>
            </w:pPr>
          </w:p>
        </w:tc>
        <w:tc>
          <w:tcPr>
            <w:tcW w:w="2511" w:type="pct"/>
            <w:vMerge/>
            <w:shd w:val="clear" w:color="auto" w:fill="FFFFFF" w:themeFill="background1"/>
          </w:tcPr>
          <w:p w14:paraId="7157A87E" w14:textId="77777777" w:rsidR="00C162CE" w:rsidRPr="00C162CE" w:rsidRDefault="00C162CE" w:rsidP="00C162CE">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20"/>
              </w:rPr>
            </w:pPr>
          </w:p>
        </w:tc>
        <w:tc>
          <w:tcPr>
            <w:tcW w:w="312" w:type="pct"/>
            <w:shd w:val="clear" w:color="auto" w:fill="FFFFFF" w:themeFill="background1"/>
          </w:tcPr>
          <w:p w14:paraId="4AE7D692" w14:textId="77777777" w:rsidR="00C162CE" w:rsidRPr="00C162CE" w:rsidRDefault="00C162CE" w:rsidP="00C162CE">
            <w:pPr>
              <w:pStyle w:val="Body"/>
              <w:cnfStyle w:val="000000100000" w:firstRow="0" w:lastRow="0" w:firstColumn="0" w:lastColumn="0" w:oddVBand="0" w:evenVBand="0" w:oddHBand="1" w:evenHBand="0" w:firstRowFirstColumn="0" w:firstRowLastColumn="0" w:lastRowFirstColumn="0" w:lastRowLastColumn="0"/>
              <w:rPr>
                <w:rFonts w:ascii="Arial" w:hAnsi="Arial" w:cs="Arial"/>
                <w:b/>
                <w:bCs/>
                <w:sz w:val="20"/>
              </w:rPr>
            </w:pPr>
            <w:r w:rsidRPr="00C162CE">
              <w:rPr>
                <w:rFonts w:ascii="Arial" w:hAnsi="Arial" w:cs="Arial"/>
                <w:b/>
                <w:bCs/>
                <w:sz w:val="20"/>
              </w:rPr>
              <w:t>Frequency</w:t>
            </w:r>
          </w:p>
        </w:tc>
        <w:tc>
          <w:tcPr>
            <w:tcW w:w="588" w:type="pct"/>
            <w:shd w:val="clear" w:color="auto" w:fill="FFFFFF" w:themeFill="background1"/>
          </w:tcPr>
          <w:p w14:paraId="3B1F6EFD" w14:textId="77777777" w:rsidR="00C162CE" w:rsidRPr="00C162CE" w:rsidRDefault="00C162CE" w:rsidP="00C162CE">
            <w:pPr>
              <w:pStyle w:val="Body"/>
              <w:cnfStyle w:val="000000100000" w:firstRow="0" w:lastRow="0" w:firstColumn="0" w:lastColumn="0" w:oddVBand="0" w:evenVBand="0" w:oddHBand="1" w:evenHBand="0" w:firstRowFirstColumn="0" w:firstRowLastColumn="0" w:lastRowFirstColumn="0" w:lastRowLastColumn="0"/>
              <w:rPr>
                <w:rFonts w:ascii="Arial" w:hAnsi="Arial" w:cs="Arial"/>
                <w:b/>
                <w:bCs/>
                <w:sz w:val="20"/>
              </w:rPr>
            </w:pPr>
            <w:r w:rsidRPr="00C162CE">
              <w:rPr>
                <w:rFonts w:ascii="Arial" w:hAnsi="Arial" w:cs="Arial"/>
                <w:b/>
                <w:bCs/>
                <w:sz w:val="20"/>
              </w:rPr>
              <w:t>Percent</w:t>
            </w:r>
          </w:p>
        </w:tc>
        <w:tc>
          <w:tcPr>
            <w:tcW w:w="415" w:type="pct"/>
            <w:shd w:val="clear" w:color="auto" w:fill="FFFFFF" w:themeFill="background1"/>
          </w:tcPr>
          <w:p w14:paraId="3FF1B27B" w14:textId="77777777" w:rsidR="00C162CE" w:rsidRPr="00C162CE" w:rsidRDefault="00C162CE" w:rsidP="00C162CE">
            <w:pPr>
              <w:pStyle w:val="Body"/>
              <w:cnfStyle w:val="000000100000" w:firstRow="0" w:lastRow="0" w:firstColumn="0" w:lastColumn="0" w:oddVBand="0" w:evenVBand="0" w:oddHBand="1" w:evenHBand="0" w:firstRowFirstColumn="0" w:firstRowLastColumn="0" w:lastRowFirstColumn="0" w:lastRowLastColumn="0"/>
              <w:rPr>
                <w:rFonts w:ascii="Arial" w:hAnsi="Arial" w:cs="Arial"/>
                <w:b/>
                <w:bCs/>
                <w:sz w:val="20"/>
              </w:rPr>
            </w:pPr>
            <w:r w:rsidRPr="00C162CE">
              <w:rPr>
                <w:rFonts w:ascii="Arial" w:hAnsi="Arial" w:cs="Arial"/>
                <w:b/>
                <w:bCs/>
                <w:sz w:val="20"/>
              </w:rPr>
              <w:t>Frequency</w:t>
            </w:r>
          </w:p>
        </w:tc>
        <w:tc>
          <w:tcPr>
            <w:tcW w:w="784" w:type="pct"/>
            <w:shd w:val="clear" w:color="auto" w:fill="FFFFFF" w:themeFill="background1"/>
          </w:tcPr>
          <w:p w14:paraId="3658F8F8" w14:textId="77777777" w:rsidR="00C162CE" w:rsidRPr="00C162CE" w:rsidRDefault="00C162CE" w:rsidP="00C162CE">
            <w:pPr>
              <w:pStyle w:val="Body"/>
              <w:cnfStyle w:val="000000100000" w:firstRow="0" w:lastRow="0" w:firstColumn="0" w:lastColumn="0" w:oddVBand="0" w:evenVBand="0" w:oddHBand="1" w:evenHBand="0" w:firstRowFirstColumn="0" w:firstRowLastColumn="0" w:lastRowFirstColumn="0" w:lastRowLastColumn="0"/>
              <w:rPr>
                <w:rFonts w:ascii="Arial" w:hAnsi="Arial" w:cs="Arial"/>
                <w:b/>
                <w:bCs/>
                <w:sz w:val="20"/>
              </w:rPr>
            </w:pPr>
            <w:r w:rsidRPr="00C162CE">
              <w:rPr>
                <w:rFonts w:ascii="Arial" w:hAnsi="Arial" w:cs="Arial"/>
                <w:b/>
                <w:bCs/>
                <w:sz w:val="20"/>
              </w:rPr>
              <w:t>Percent</w:t>
            </w:r>
          </w:p>
        </w:tc>
      </w:tr>
      <w:tr w:rsidR="00C162CE" w:rsidRPr="00C162CE" w14:paraId="62678D4F" w14:textId="77777777" w:rsidTr="007158DD">
        <w:tc>
          <w:tcPr>
            <w:cnfStyle w:val="001000000000" w:firstRow="0" w:lastRow="0" w:firstColumn="1" w:lastColumn="0" w:oddVBand="0" w:evenVBand="0" w:oddHBand="0" w:evenHBand="0" w:firstRowFirstColumn="0" w:firstRowLastColumn="0" w:lastRowFirstColumn="0" w:lastRowLastColumn="0"/>
            <w:tcW w:w="390" w:type="pct"/>
            <w:shd w:val="clear" w:color="auto" w:fill="FFFFFF" w:themeFill="background1"/>
          </w:tcPr>
          <w:p w14:paraId="485978AE" w14:textId="77777777" w:rsidR="00C162CE" w:rsidRPr="00C162CE" w:rsidRDefault="00C162CE" w:rsidP="00050564">
            <w:pPr>
              <w:pStyle w:val="Body"/>
              <w:numPr>
                <w:ilvl w:val="0"/>
                <w:numId w:val="2"/>
              </w:numPr>
              <w:rPr>
                <w:rFonts w:ascii="Arial" w:hAnsi="Arial" w:cs="Arial"/>
                <w:sz w:val="20"/>
              </w:rPr>
            </w:pPr>
          </w:p>
        </w:tc>
        <w:tc>
          <w:tcPr>
            <w:tcW w:w="2511" w:type="pct"/>
            <w:shd w:val="clear" w:color="auto" w:fill="FFFFFF" w:themeFill="background1"/>
          </w:tcPr>
          <w:p w14:paraId="2B7799A8" w14:textId="77777777" w:rsidR="00C162CE" w:rsidRPr="00C162CE" w:rsidRDefault="00C162CE" w:rsidP="00C162CE">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C162CE">
              <w:rPr>
                <w:rFonts w:ascii="Arial" w:hAnsi="Arial" w:cs="Arial"/>
                <w:sz w:val="20"/>
              </w:rPr>
              <w:t>No additional income</w:t>
            </w:r>
          </w:p>
        </w:tc>
        <w:tc>
          <w:tcPr>
            <w:tcW w:w="312" w:type="pct"/>
            <w:shd w:val="clear" w:color="auto" w:fill="FFFFFF" w:themeFill="background1"/>
          </w:tcPr>
          <w:p w14:paraId="264E91D5" w14:textId="77777777" w:rsidR="00C162CE" w:rsidRPr="00C162CE" w:rsidRDefault="00C162CE" w:rsidP="00C162CE">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C162CE">
              <w:rPr>
                <w:rFonts w:ascii="Arial" w:hAnsi="Arial" w:cs="Arial"/>
                <w:sz w:val="20"/>
              </w:rPr>
              <w:t>29</w:t>
            </w:r>
          </w:p>
        </w:tc>
        <w:tc>
          <w:tcPr>
            <w:tcW w:w="588" w:type="pct"/>
            <w:shd w:val="clear" w:color="auto" w:fill="FFFFFF" w:themeFill="background1"/>
          </w:tcPr>
          <w:p w14:paraId="2F3D5D04" w14:textId="77777777" w:rsidR="00C162CE" w:rsidRPr="00C162CE" w:rsidRDefault="00C162CE" w:rsidP="00C162CE">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C162CE">
              <w:rPr>
                <w:rFonts w:ascii="Arial" w:hAnsi="Arial" w:cs="Arial"/>
                <w:sz w:val="20"/>
              </w:rPr>
              <w:t>36.25</w:t>
            </w:r>
          </w:p>
        </w:tc>
        <w:tc>
          <w:tcPr>
            <w:tcW w:w="415" w:type="pct"/>
            <w:shd w:val="clear" w:color="auto" w:fill="FFFFFF" w:themeFill="background1"/>
          </w:tcPr>
          <w:p w14:paraId="6026249D" w14:textId="77777777" w:rsidR="00C162CE" w:rsidRPr="00C162CE" w:rsidRDefault="00C162CE" w:rsidP="00C162CE">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C162CE">
              <w:rPr>
                <w:rFonts w:ascii="Arial" w:hAnsi="Arial" w:cs="Arial"/>
                <w:sz w:val="20"/>
              </w:rPr>
              <w:t>58</w:t>
            </w:r>
          </w:p>
        </w:tc>
        <w:tc>
          <w:tcPr>
            <w:tcW w:w="784" w:type="pct"/>
            <w:shd w:val="clear" w:color="auto" w:fill="FFFFFF" w:themeFill="background1"/>
          </w:tcPr>
          <w:p w14:paraId="325783C9" w14:textId="77777777" w:rsidR="00C162CE" w:rsidRPr="00C162CE" w:rsidRDefault="00C162CE" w:rsidP="00C162CE">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C162CE">
              <w:rPr>
                <w:rFonts w:ascii="Arial" w:hAnsi="Arial" w:cs="Arial"/>
                <w:sz w:val="20"/>
              </w:rPr>
              <w:t>72.50</w:t>
            </w:r>
          </w:p>
        </w:tc>
      </w:tr>
      <w:tr w:rsidR="007158DD" w:rsidRPr="00C162CE" w14:paraId="13BEE712" w14:textId="77777777" w:rsidTr="007158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0" w:type="pct"/>
            <w:shd w:val="clear" w:color="auto" w:fill="FFFFFF" w:themeFill="background1"/>
          </w:tcPr>
          <w:p w14:paraId="39A500FE" w14:textId="77777777" w:rsidR="00C162CE" w:rsidRPr="00C162CE" w:rsidRDefault="00C162CE" w:rsidP="00050564">
            <w:pPr>
              <w:pStyle w:val="Body"/>
              <w:numPr>
                <w:ilvl w:val="0"/>
                <w:numId w:val="2"/>
              </w:numPr>
              <w:rPr>
                <w:rFonts w:ascii="Arial" w:hAnsi="Arial" w:cs="Arial"/>
                <w:sz w:val="20"/>
              </w:rPr>
            </w:pPr>
          </w:p>
        </w:tc>
        <w:tc>
          <w:tcPr>
            <w:tcW w:w="2511" w:type="pct"/>
            <w:shd w:val="clear" w:color="auto" w:fill="FFFFFF" w:themeFill="background1"/>
          </w:tcPr>
          <w:p w14:paraId="0A23DC54" w14:textId="77777777" w:rsidR="00C162CE" w:rsidRPr="00C162CE" w:rsidRDefault="00C162CE" w:rsidP="00C162CE">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C162CE">
              <w:rPr>
                <w:rFonts w:ascii="Arial" w:hAnsi="Arial" w:cs="Arial"/>
                <w:sz w:val="20"/>
              </w:rPr>
              <w:t>up to ₹3000 per month</w:t>
            </w:r>
          </w:p>
        </w:tc>
        <w:tc>
          <w:tcPr>
            <w:tcW w:w="312" w:type="pct"/>
            <w:shd w:val="clear" w:color="auto" w:fill="FFFFFF" w:themeFill="background1"/>
          </w:tcPr>
          <w:p w14:paraId="1CC84401" w14:textId="77777777" w:rsidR="00C162CE" w:rsidRPr="00C162CE" w:rsidRDefault="00C162CE" w:rsidP="00C162CE">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C162CE">
              <w:rPr>
                <w:rFonts w:ascii="Arial" w:hAnsi="Arial" w:cs="Arial"/>
                <w:sz w:val="20"/>
              </w:rPr>
              <w:t>32</w:t>
            </w:r>
          </w:p>
        </w:tc>
        <w:tc>
          <w:tcPr>
            <w:tcW w:w="588" w:type="pct"/>
            <w:shd w:val="clear" w:color="auto" w:fill="FFFFFF" w:themeFill="background1"/>
          </w:tcPr>
          <w:p w14:paraId="49E5AAC3" w14:textId="77777777" w:rsidR="00C162CE" w:rsidRPr="00C162CE" w:rsidRDefault="00C162CE" w:rsidP="00C162CE">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C162CE">
              <w:rPr>
                <w:rFonts w:ascii="Arial" w:hAnsi="Arial" w:cs="Arial"/>
                <w:sz w:val="20"/>
              </w:rPr>
              <w:t>40.00</w:t>
            </w:r>
          </w:p>
        </w:tc>
        <w:tc>
          <w:tcPr>
            <w:tcW w:w="415" w:type="pct"/>
            <w:shd w:val="clear" w:color="auto" w:fill="FFFFFF" w:themeFill="background1"/>
          </w:tcPr>
          <w:p w14:paraId="0AD4D0DC" w14:textId="77777777" w:rsidR="00C162CE" w:rsidRPr="00C162CE" w:rsidRDefault="00C162CE" w:rsidP="00C162CE">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C162CE">
              <w:rPr>
                <w:rFonts w:ascii="Arial" w:hAnsi="Arial" w:cs="Arial"/>
                <w:sz w:val="20"/>
              </w:rPr>
              <w:t>16</w:t>
            </w:r>
          </w:p>
        </w:tc>
        <w:tc>
          <w:tcPr>
            <w:tcW w:w="784" w:type="pct"/>
            <w:shd w:val="clear" w:color="auto" w:fill="FFFFFF" w:themeFill="background1"/>
          </w:tcPr>
          <w:p w14:paraId="215D4F7B" w14:textId="77777777" w:rsidR="00C162CE" w:rsidRPr="00C162CE" w:rsidRDefault="00C162CE" w:rsidP="00C162CE">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C162CE">
              <w:rPr>
                <w:rFonts w:ascii="Arial" w:hAnsi="Arial" w:cs="Arial"/>
                <w:sz w:val="20"/>
              </w:rPr>
              <w:t>20.00</w:t>
            </w:r>
          </w:p>
        </w:tc>
      </w:tr>
      <w:tr w:rsidR="00C162CE" w:rsidRPr="00C162CE" w14:paraId="17398D9B" w14:textId="77777777" w:rsidTr="007158DD">
        <w:tc>
          <w:tcPr>
            <w:cnfStyle w:val="001000000000" w:firstRow="0" w:lastRow="0" w:firstColumn="1" w:lastColumn="0" w:oddVBand="0" w:evenVBand="0" w:oddHBand="0" w:evenHBand="0" w:firstRowFirstColumn="0" w:firstRowLastColumn="0" w:lastRowFirstColumn="0" w:lastRowLastColumn="0"/>
            <w:tcW w:w="390" w:type="pct"/>
            <w:shd w:val="clear" w:color="auto" w:fill="FFFFFF" w:themeFill="background1"/>
          </w:tcPr>
          <w:p w14:paraId="1DB358A9" w14:textId="77777777" w:rsidR="00C162CE" w:rsidRPr="00C162CE" w:rsidRDefault="00C162CE" w:rsidP="00050564">
            <w:pPr>
              <w:pStyle w:val="Body"/>
              <w:numPr>
                <w:ilvl w:val="0"/>
                <w:numId w:val="2"/>
              </w:numPr>
              <w:rPr>
                <w:rFonts w:ascii="Arial" w:hAnsi="Arial" w:cs="Arial"/>
                <w:sz w:val="20"/>
              </w:rPr>
            </w:pPr>
          </w:p>
        </w:tc>
        <w:tc>
          <w:tcPr>
            <w:tcW w:w="2511" w:type="pct"/>
            <w:shd w:val="clear" w:color="auto" w:fill="FFFFFF" w:themeFill="background1"/>
          </w:tcPr>
          <w:p w14:paraId="045D0AF0" w14:textId="77777777" w:rsidR="00C162CE" w:rsidRPr="00C162CE" w:rsidRDefault="00C162CE" w:rsidP="00C162CE">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C162CE">
              <w:rPr>
                <w:rFonts w:ascii="Arial" w:hAnsi="Arial" w:cs="Arial"/>
                <w:sz w:val="20"/>
              </w:rPr>
              <w:t>Between ₹3000 to ₹5000 per month</w:t>
            </w:r>
          </w:p>
        </w:tc>
        <w:tc>
          <w:tcPr>
            <w:tcW w:w="312" w:type="pct"/>
            <w:shd w:val="clear" w:color="auto" w:fill="FFFFFF" w:themeFill="background1"/>
          </w:tcPr>
          <w:p w14:paraId="00794DDE" w14:textId="77777777" w:rsidR="00C162CE" w:rsidRPr="00C162CE" w:rsidRDefault="00C162CE" w:rsidP="00C162CE">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C162CE">
              <w:rPr>
                <w:rFonts w:ascii="Arial" w:hAnsi="Arial" w:cs="Arial"/>
                <w:sz w:val="20"/>
              </w:rPr>
              <w:t>11</w:t>
            </w:r>
          </w:p>
        </w:tc>
        <w:tc>
          <w:tcPr>
            <w:tcW w:w="588" w:type="pct"/>
            <w:shd w:val="clear" w:color="auto" w:fill="FFFFFF" w:themeFill="background1"/>
          </w:tcPr>
          <w:p w14:paraId="48ACE55C" w14:textId="77777777" w:rsidR="00C162CE" w:rsidRPr="00C162CE" w:rsidRDefault="00C162CE" w:rsidP="00C162CE">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C162CE">
              <w:rPr>
                <w:rFonts w:ascii="Arial" w:hAnsi="Arial" w:cs="Arial"/>
                <w:sz w:val="20"/>
              </w:rPr>
              <w:t>13.75</w:t>
            </w:r>
          </w:p>
        </w:tc>
        <w:tc>
          <w:tcPr>
            <w:tcW w:w="415" w:type="pct"/>
            <w:shd w:val="clear" w:color="auto" w:fill="FFFFFF" w:themeFill="background1"/>
          </w:tcPr>
          <w:p w14:paraId="2BE7DE9B" w14:textId="77777777" w:rsidR="00C162CE" w:rsidRPr="00C162CE" w:rsidRDefault="00C162CE" w:rsidP="00C162CE">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C162CE">
              <w:rPr>
                <w:rFonts w:ascii="Arial" w:hAnsi="Arial" w:cs="Arial"/>
                <w:sz w:val="20"/>
              </w:rPr>
              <w:t>04</w:t>
            </w:r>
          </w:p>
        </w:tc>
        <w:tc>
          <w:tcPr>
            <w:tcW w:w="784" w:type="pct"/>
            <w:shd w:val="clear" w:color="auto" w:fill="FFFFFF" w:themeFill="background1"/>
          </w:tcPr>
          <w:p w14:paraId="795399A0" w14:textId="77777777" w:rsidR="00C162CE" w:rsidRPr="00C162CE" w:rsidRDefault="00C162CE" w:rsidP="00C162CE">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C162CE">
              <w:rPr>
                <w:rFonts w:ascii="Arial" w:hAnsi="Arial" w:cs="Arial"/>
                <w:sz w:val="20"/>
              </w:rPr>
              <w:t>5.00</w:t>
            </w:r>
          </w:p>
        </w:tc>
      </w:tr>
      <w:tr w:rsidR="007158DD" w:rsidRPr="00C162CE" w14:paraId="647B5210" w14:textId="77777777" w:rsidTr="007158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0" w:type="pct"/>
            <w:shd w:val="clear" w:color="auto" w:fill="FFFFFF" w:themeFill="background1"/>
          </w:tcPr>
          <w:p w14:paraId="15FA3E2A" w14:textId="77777777" w:rsidR="00C162CE" w:rsidRPr="00C162CE" w:rsidRDefault="00C162CE" w:rsidP="00050564">
            <w:pPr>
              <w:pStyle w:val="Body"/>
              <w:numPr>
                <w:ilvl w:val="0"/>
                <w:numId w:val="2"/>
              </w:numPr>
              <w:rPr>
                <w:rFonts w:ascii="Arial" w:hAnsi="Arial" w:cs="Arial"/>
                <w:sz w:val="20"/>
              </w:rPr>
            </w:pPr>
          </w:p>
        </w:tc>
        <w:tc>
          <w:tcPr>
            <w:tcW w:w="2511" w:type="pct"/>
            <w:shd w:val="clear" w:color="auto" w:fill="FFFFFF" w:themeFill="background1"/>
          </w:tcPr>
          <w:p w14:paraId="3C2F9658" w14:textId="77777777" w:rsidR="00C162CE" w:rsidRPr="00C162CE" w:rsidRDefault="00C162CE" w:rsidP="00C162CE">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C162CE">
              <w:rPr>
                <w:rFonts w:ascii="Arial" w:hAnsi="Arial" w:cs="Arial"/>
                <w:sz w:val="20"/>
              </w:rPr>
              <w:t>Between ₹5000 to ₹10000 per month</w:t>
            </w:r>
          </w:p>
        </w:tc>
        <w:tc>
          <w:tcPr>
            <w:tcW w:w="312" w:type="pct"/>
            <w:shd w:val="clear" w:color="auto" w:fill="FFFFFF" w:themeFill="background1"/>
          </w:tcPr>
          <w:p w14:paraId="08A77395" w14:textId="77777777" w:rsidR="00C162CE" w:rsidRPr="00C162CE" w:rsidRDefault="00C162CE" w:rsidP="00C162CE">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C162CE">
              <w:rPr>
                <w:rFonts w:ascii="Arial" w:hAnsi="Arial" w:cs="Arial"/>
                <w:sz w:val="20"/>
              </w:rPr>
              <w:t>05</w:t>
            </w:r>
          </w:p>
        </w:tc>
        <w:tc>
          <w:tcPr>
            <w:tcW w:w="588" w:type="pct"/>
            <w:shd w:val="clear" w:color="auto" w:fill="FFFFFF" w:themeFill="background1"/>
          </w:tcPr>
          <w:p w14:paraId="1B09C4CB" w14:textId="77777777" w:rsidR="00C162CE" w:rsidRPr="00C162CE" w:rsidRDefault="00C162CE" w:rsidP="00C162CE">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C162CE">
              <w:rPr>
                <w:rFonts w:ascii="Arial" w:hAnsi="Arial" w:cs="Arial"/>
                <w:sz w:val="20"/>
              </w:rPr>
              <w:t>6.25</w:t>
            </w:r>
          </w:p>
        </w:tc>
        <w:tc>
          <w:tcPr>
            <w:tcW w:w="415" w:type="pct"/>
            <w:shd w:val="clear" w:color="auto" w:fill="FFFFFF" w:themeFill="background1"/>
          </w:tcPr>
          <w:p w14:paraId="60CF52EC" w14:textId="77777777" w:rsidR="00C162CE" w:rsidRPr="00C162CE" w:rsidRDefault="00C162CE" w:rsidP="00C162CE">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C162CE">
              <w:rPr>
                <w:rFonts w:ascii="Arial" w:hAnsi="Arial" w:cs="Arial"/>
                <w:sz w:val="20"/>
              </w:rPr>
              <w:t>02</w:t>
            </w:r>
          </w:p>
        </w:tc>
        <w:tc>
          <w:tcPr>
            <w:tcW w:w="784" w:type="pct"/>
            <w:shd w:val="clear" w:color="auto" w:fill="FFFFFF" w:themeFill="background1"/>
          </w:tcPr>
          <w:p w14:paraId="0CAD03E6" w14:textId="77777777" w:rsidR="00C162CE" w:rsidRPr="00C162CE" w:rsidRDefault="00C162CE" w:rsidP="00C162CE">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C162CE">
              <w:rPr>
                <w:rFonts w:ascii="Arial" w:hAnsi="Arial" w:cs="Arial"/>
                <w:sz w:val="20"/>
              </w:rPr>
              <w:t>2.50</w:t>
            </w:r>
          </w:p>
        </w:tc>
      </w:tr>
      <w:tr w:rsidR="00C162CE" w:rsidRPr="00C162CE" w14:paraId="2C879D9C" w14:textId="77777777" w:rsidTr="007158DD">
        <w:tc>
          <w:tcPr>
            <w:cnfStyle w:val="001000000000" w:firstRow="0" w:lastRow="0" w:firstColumn="1" w:lastColumn="0" w:oddVBand="0" w:evenVBand="0" w:oddHBand="0" w:evenHBand="0" w:firstRowFirstColumn="0" w:firstRowLastColumn="0" w:lastRowFirstColumn="0" w:lastRowLastColumn="0"/>
            <w:tcW w:w="390" w:type="pct"/>
            <w:shd w:val="clear" w:color="auto" w:fill="FFFFFF" w:themeFill="background1"/>
          </w:tcPr>
          <w:p w14:paraId="6A0822E6" w14:textId="77777777" w:rsidR="00C162CE" w:rsidRPr="00C162CE" w:rsidRDefault="00C162CE" w:rsidP="00050564">
            <w:pPr>
              <w:pStyle w:val="Body"/>
              <w:numPr>
                <w:ilvl w:val="0"/>
                <w:numId w:val="2"/>
              </w:numPr>
              <w:rPr>
                <w:rFonts w:ascii="Arial" w:hAnsi="Arial" w:cs="Arial"/>
                <w:sz w:val="20"/>
              </w:rPr>
            </w:pPr>
          </w:p>
        </w:tc>
        <w:tc>
          <w:tcPr>
            <w:tcW w:w="2511" w:type="pct"/>
            <w:shd w:val="clear" w:color="auto" w:fill="FFFFFF" w:themeFill="background1"/>
          </w:tcPr>
          <w:p w14:paraId="552FD1C2" w14:textId="77777777" w:rsidR="00C162CE" w:rsidRPr="00C162CE" w:rsidRDefault="00C162CE" w:rsidP="00C162CE">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C162CE">
              <w:rPr>
                <w:rFonts w:ascii="Arial" w:hAnsi="Arial" w:cs="Arial"/>
                <w:sz w:val="20"/>
              </w:rPr>
              <w:t>More than ₹10000 per month</w:t>
            </w:r>
          </w:p>
        </w:tc>
        <w:tc>
          <w:tcPr>
            <w:tcW w:w="312" w:type="pct"/>
            <w:shd w:val="clear" w:color="auto" w:fill="FFFFFF" w:themeFill="background1"/>
          </w:tcPr>
          <w:p w14:paraId="268ED126" w14:textId="77777777" w:rsidR="00C162CE" w:rsidRPr="00C162CE" w:rsidRDefault="00C162CE" w:rsidP="00C162CE">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C162CE">
              <w:rPr>
                <w:rFonts w:ascii="Arial" w:hAnsi="Arial" w:cs="Arial"/>
                <w:sz w:val="20"/>
              </w:rPr>
              <w:t>03</w:t>
            </w:r>
          </w:p>
        </w:tc>
        <w:tc>
          <w:tcPr>
            <w:tcW w:w="588" w:type="pct"/>
            <w:shd w:val="clear" w:color="auto" w:fill="FFFFFF" w:themeFill="background1"/>
          </w:tcPr>
          <w:p w14:paraId="4FFA7832" w14:textId="77777777" w:rsidR="00C162CE" w:rsidRPr="00C162CE" w:rsidRDefault="00C162CE" w:rsidP="00C162CE">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C162CE">
              <w:rPr>
                <w:rFonts w:ascii="Arial" w:hAnsi="Arial" w:cs="Arial"/>
                <w:sz w:val="20"/>
              </w:rPr>
              <w:t>3.75</w:t>
            </w:r>
          </w:p>
        </w:tc>
        <w:tc>
          <w:tcPr>
            <w:tcW w:w="415" w:type="pct"/>
            <w:shd w:val="clear" w:color="auto" w:fill="FFFFFF" w:themeFill="background1"/>
          </w:tcPr>
          <w:p w14:paraId="56E1E463" w14:textId="77777777" w:rsidR="00C162CE" w:rsidRPr="00C162CE" w:rsidRDefault="00C162CE" w:rsidP="00C162CE">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C162CE">
              <w:rPr>
                <w:rFonts w:ascii="Arial" w:hAnsi="Arial" w:cs="Arial"/>
                <w:sz w:val="20"/>
              </w:rPr>
              <w:t>00</w:t>
            </w:r>
          </w:p>
        </w:tc>
        <w:tc>
          <w:tcPr>
            <w:tcW w:w="784" w:type="pct"/>
            <w:shd w:val="clear" w:color="auto" w:fill="FFFFFF" w:themeFill="background1"/>
          </w:tcPr>
          <w:p w14:paraId="33039C15" w14:textId="77777777" w:rsidR="00C162CE" w:rsidRPr="00C162CE" w:rsidRDefault="00C162CE" w:rsidP="00C162CE">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C162CE">
              <w:rPr>
                <w:rFonts w:ascii="Arial" w:hAnsi="Arial" w:cs="Arial"/>
                <w:sz w:val="20"/>
              </w:rPr>
              <w:t>0.00</w:t>
            </w:r>
          </w:p>
        </w:tc>
      </w:tr>
      <w:tr w:rsidR="007158DD" w:rsidRPr="00C162CE" w14:paraId="14A74F7A" w14:textId="77777777" w:rsidTr="007158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0" w:type="pct"/>
            <w:shd w:val="clear" w:color="auto" w:fill="FFFFFF" w:themeFill="background1"/>
          </w:tcPr>
          <w:p w14:paraId="69B62430" w14:textId="77777777" w:rsidR="00C162CE" w:rsidRPr="00C162CE" w:rsidRDefault="00C162CE" w:rsidP="00C162CE">
            <w:pPr>
              <w:pStyle w:val="Body"/>
              <w:rPr>
                <w:rFonts w:ascii="Arial" w:hAnsi="Arial" w:cs="Arial"/>
                <w:sz w:val="20"/>
              </w:rPr>
            </w:pPr>
          </w:p>
        </w:tc>
        <w:tc>
          <w:tcPr>
            <w:tcW w:w="2511" w:type="pct"/>
            <w:shd w:val="clear" w:color="auto" w:fill="FFFFFF" w:themeFill="background1"/>
          </w:tcPr>
          <w:p w14:paraId="0B974053" w14:textId="77777777" w:rsidR="00C162CE" w:rsidRPr="00C162CE" w:rsidRDefault="00C162CE" w:rsidP="00C162CE">
            <w:pPr>
              <w:pStyle w:val="Body"/>
              <w:cnfStyle w:val="000000100000" w:firstRow="0" w:lastRow="0" w:firstColumn="0" w:lastColumn="0" w:oddVBand="0" w:evenVBand="0" w:oddHBand="1" w:evenHBand="0" w:firstRowFirstColumn="0" w:firstRowLastColumn="0" w:lastRowFirstColumn="0" w:lastRowLastColumn="0"/>
              <w:rPr>
                <w:rFonts w:ascii="Arial" w:hAnsi="Arial" w:cs="Arial"/>
                <w:b/>
                <w:sz w:val="20"/>
              </w:rPr>
            </w:pPr>
            <w:r w:rsidRPr="00C162CE">
              <w:rPr>
                <w:rFonts w:ascii="Arial" w:hAnsi="Arial" w:cs="Arial"/>
                <w:b/>
                <w:sz w:val="20"/>
              </w:rPr>
              <w:t>Total</w:t>
            </w:r>
          </w:p>
        </w:tc>
        <w:tc>
          <w:tcPr>
            <w:tcW w:w="312" w:type="pct"/>
            <w:shd w:val="clear" w:color="auto" w:fill="FFFFFF" w:themeFill="background1"/>
          </w:tcPr>
          <w:p w14:paraId="448B5F6F" w14:textId="77777777" w:rsidR="00C162CE" w:rsidRPr="00C162CE" w:rsidRDefault="00C162CE" w:rsidP="00C162CE">
            <w:pPr>
              <w:pStyle w:val="Body"/>
              <w:cnfStyle w:val="000000100000" w:firstRow="0" w:lastRow="0" w:firstColumn="0" w:lastColumn="0" w:oddVBand="0" w:evenVBand="0" w:oddHBand="1" w:evenHBand="0" w:firstRowFirstColumn="0" w:firstRowLastColumn="0" w:lastRowFirstColumn="0" w:lastRowLastColumn="0"/>
              <w:rPr>
                <w:rFonts w:ascii="Arial" w:hAnsi="Arial" w:cs="Arial"/>
                <w:b/>
                <w:sz w:val="20"/>
              </w:rPr>
            </w:pPr>
            <w:r w:rsidRPr="00C162CE">
              <w:rPr>
                <w:rFonts w:ascii="Arial" w:hAnsi="Arial" w:cs="Arial"/>
                <w:b/>
                <w:sz w:val="20"/>
              </w:rPr>
              <w:t>80</w:t>
            </w:r>
          </w:p>
        </w:tc>
        <w:tc>
          <w:tcPr>
            <w:tcW w:w="588" w:type="pct"/>
            <w:shd w:val="clear" w:color="auto" w:fill="FFFFFF" w:themeFill="background1"/>
          </w:tcPr>
          <w:p w14:paraId="31D8F067" w14:textId="77777777" w:rsidR="00C162CE" w:rsidRPr="00C162CE" w:rsidRDefault="00C162CE" w:rsidP="00C162CE">
            <w:pPr>
              <w:pStyle w:val="Body"/>
              <w:cnfStyle w:val="000000100000" w:firstRow="0" w:lastRow="0" w:firstColumn="0" w:lastColumn="0" w:oddVBand="0" w:evenVBand="0" w:oddHBand="1" w:evenHBand="0" w:firstRowFirstColumn="0" w:firstRowLastColumn="0" w:lastRowFirstColumn="0" w:lastRowLastColumn="0"/>
              <w:rPr>
                <w:rFonts w:ascii="Arial" w:hAnsi="Arial" w:cs="Arial"/>
                <w:b/>
                <w:sz w:val="20"/>
              </w:rPr>
            </w:pPr>
            <w:r w:rsidRPr="00C162CE">
              <w:rPr>
                <w:rFonts w:ascii="Arial" w:hAnsi="Arial" w:cs="Arial"/>
                <w:b/>
                <w:sz w:val="20"/>
              </w:rPr>
              <w:t>100.00</w:t>
            </w:r>
          </w:p>
        </w:tc>
        <w:tc>
          <w:tcPr>
            <w:tcW w:w="415" w:type="pct"/>
            <w:shd w:val="clear" w:color="auto" w:fill="FFFFFF" w:themeFill="background1"/>
          </w:tcPr>
          <w:p w14:paraId="6A8B7968" w14:textId="77777777" w:rsidR="00C162CE" w:rsidRPr="00C162CE" w:rsidRDefault="00C162CE" w:rsidP="00C162CE">
            <w:pPr>
              <w:pStyle w:val="Body"/>
              <w:cnfStyle w:val="000000100000" w:firstRow="0" w:lastRow="0" w:firstColumn="0" w:lastColumn="0" w:oddVBand="0" w:evenVBand="0" w:oddHBand="1" w:evenHBand="0" w:firstRowFirstColumn="0" w:firstRowLastColumn="0" w:lastRowFirstColumn="0" w:lastRowLastColumn="0"/>
              <w:rPr>
                <w:rFonts w:ascii="Arial" w:hAnsi="Arial" w:cs="Arial"/>
                <w:b/>
                <w:sz w:val="20"/>
              </w:rPr>
            </w:pPr>
            <w:r w:rsidRPr="00C162CE">
              <w:rPr>
                <w:rFonts w:ascii="Arial" w:hAnsi="Arial" w:cs="Arial"/>
                <w:b/>
                <w:sz w:val="20"/>
              </w:rPr>
              <w:t>80</w:t>
            </w:r>
          </w:p>
        </w:tc>
        <w:tc>
          <w:tcPr>
            <w:tcW w:w="784" w:type="pct"/>
            <w:shd w:val="clear" w:color="auto" w:fill="FFFFFF" w:themeFill="background1"/>
          </w:tcPr>
          <w:p w14:paraId="03BD6A65" w14:textId="77777777" w:rsidR="00C162CE" w:rsidRPr="00C162CE" w:rsidRDefault="00C162CE" w:rsidP="00C162CE">
            <w:pPr>
              <w:pStyle w:val="Body"/>
              <w:cnfStyle w:val="000000100000" w:firstRow="0" w:lastRow="0" w:firstColumn="0" w:lastColumn="0" w:oddVBand="0" w:evenVBand="0" w:oddHBand="1" w:evenHBand="0" w:firstRowFirstColumn="0" w:firstRowLastColumn="0" w:lastRowFirstColumn="0" w:lastRowLastColumn="0"/>
              <w:rPr>
                <w:rFonts w:ascii="Arial" w:hAnsi="Arial" w:cs="Arial"/>
                <w:b/>
                <w:sz w:val="20"/>
              </w:rPr>
            </w:pPr>
            <w:r w:rsidRPr="00C162CE">
              <w:rPr>
                <w:rFonts w:ascii="Arial" w:hAnsi="Arial" w:cs="Arial"/>
                <w:b/>
                <w:sz w:val="20"/>
              </w:rPr>
              <w:t>100.00</w:t>
            </w:r>
          </w:p>
        </w:tc>
      </w:tr>
    </w:tbl>
    <w:p w14:paraId="71A0CA4B" w14:textId="77777777" w:rsidR="00C162CE" w:rsidRPr="00C162CE" w:rsidRDefault="00C162CE" w:rsidP="00C162CE">
      <w:pPr>
        <w:pStyle w:val="Body"/>
        <w:rPr>
          <w:rFonts w:ascii="Arial" w:hAnsi="Arial" w:cs="Arial"/>
          <w:lang w:val="en-IN"/>
        </w:rPr>
      </w:pPr>
    </w:p>
    <w:p w14:paraId="407D8A52" w14:textId="77777777" w:rsidR="00C162CE" w:rsidRPr="00C162CE" w:rsidRDefault="00C162CE" w:rsidP="00C162CE">
      <w:pPr>
        <w:pStyle w:val="Body"/>
        <w:rPr>
          <w:rFonts w:ascii="Arial" w:hAnsi="Arial" w:cs="Arial"/>
          <w:lang w:val="en-IN"/>
        </w:rPr>
      </w:pPr>
      <w:r w:rsidRPr="00C162CE">
        <w:rPr>
          <w:rFonts w:ascii="Arial" w:hAnsi="Arial" w:cs="Arial"/>
          <w:noProof/>
          <w:lang w:val="en-IN"/>
        </w:rPr>
        <w:drawing>
          <wp:inline distT="0" distB="0" distL="0" distR="0" wp14:anchorId="6218C218" wp14:editId="60E6CA05">
            <wp:extent cx="5211096" cy="2609850"/>
            <wp:effectExtent l="0" t="0" r="0" b="0"/>
            <wp:docPr id="1839313633" name="Chart 1">
              <a:extLst xmlns:a="http://schemas.openxmlformats.org/drawingml/2006/main">
                <a:ext uri="{FF2B5EF4-FFF2-40B4-BE49-F238E27FC236}">
                  <a16:creationId xmlns:a16="http://schemas.microsoft.com/office/drawing/2014/main" id="{B12A9A2A-F5EB-91E6-1B6A-6DDE8986E9D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2B3034FF" w14:textId="77777777" w:rsidR="00C162CE" w:rsidRPr="00C162CE" w:rsidRDefault="00C162CE" w:rsidP="00C162CE">
      <w:pPr>
        <w:pStyle w:val="Body"/>
        <w:rPr>
          <w:rFonts w:ascii="Arial" w:hAnsi="Arial" w:cs="Arial"/>
          <w:lang w:val="en-IN"/>
        </w:rPr>
      </w:pPr>
      <w:r w:rsidRPr="00C162CE">
        <w:rPr>
          <w:rFonts w:ascii="Arial" w:hAnsi="Arial" w:cs="Arial"/>
          <w:lang w:val="en-IN"/>
        </w:rPr>
        <w:t>This disparity underscores the clear and positive impact of vocational training in enabling women to generate additional income. Further analysis shows that a higher number of participants (40.00%) were able to generate additional income of up to ₹3000 per month compared to non-participants (20.00%). This suggests that the training equips participants with the skills necessary to begin earning a modest income.</w:t>
      </w:r>
    </w:p>
    <w:p w14:paraId="736DDFDE" w14:textId="77777777" w:rsidR="00C162CE" w:rsidRPr="00C162CE" w:rsidRDefault="00C162CE" w:rsidP="00C162CE">
      <w:pPr>
        <w:pStyle w:val="Body"/>
        <w:rPr>
          <w:rFonts w:ascii="Arial" w:hAnsi="Arial" w:cs="Arial"/>
          <w:lang w:val="en-IN"/>
        </w:rPr>
      </w:pPr>
      <w:r w:rsidRPr="00C162CE">
        <w:rPr>
          <w:rFonts w:ascii="Arial" w:hAnsi="Arial" w:cs="Arial"/>
          <w:lang w:val="en-IN"/>
        </w:rPr>
        <w:t>When examining the income range of ₹3000 to ₹5000 per month, 13.75 percent of participants fell into this category, significantly higher than the 5.00 percent of non-participants. This demonstrates the positive impact of training on enhancing participants' income. In the higher income range of ₹5000 to ₹10000 per month, 6.25 percent of participants were able to achieve this level of income, compared to just 2.50 percent of non-participants. It suggests that vocational training is instrumental in helping individuals attain higher income levels. Notably, 3.75 percent of participants earned more than ₹10000 per month, while none of the non-participants reached this income bracket. This highlights the potential of vocational training to enable participants to achieve economic wellbeing.</w:t>
      </w:r>
    </w:p>
    <w:p w14:paraId="5932418E" w14:textId="77777777" w:rsidR="00C162CE" w:rsidRPr="00C162CE" w:rsidRDefault="00C162CE" w:rsidP="00C162CE">
      <w:pPr>
        <w:pStyle w:val="Body"/>
        <w:rPr>
          <w:rFonts w:ascii="Arial" w:hAnsi="Arial" w:cs="Arial"/>
          <w:lang w:val="en-IN"/>
        </w:rPr>
      </w:pPr>
      <w:r w:rsidRPr="00C162CE">
        <w:rPr>
          <w:rFonts w:ascii="Arial" w:hAnsi="Arial" w:cs="Arial"/>
          <w:lang w:val="en-IN"/>
        </w:rPr>
        <w:t xml:space="preserve">Overall, the data indicated that cutting and tailoring training has a profound impact on income generation, with participants benefiting significantly more than non-participants across all income levels. The income generation outcomes in this study are consistent with findings by Mukherjee and Banerjee (2016), found that women in West Bengal who participated in tailoring training programs experienced 35.00 percent increase in monthly household income. Similarly, in this study, 40.00 percent of participants reported earning up to ₹3,000 per month, demonstrating the potential for vocational training to significantly enhance income generation. This confirms that cutting and tailoring training can contribute substantially to improved financial well-being for deprived rural women. </w:t>
      </w:r>
    </w:p>
    <w:p w14:paraId="7809D2CD" w14:textId="77777777" w:rsidR="00C162CE" w:rsidRPr="00C162CE" w:rsidRDefault="00C162CE" w:rsidP="00C162CE">
      <w:pPr>
        <w:pStyle w:val="Body"/>
        <w:rPr>
          <w:rFonts w:ascii="Arial" w:hAnsi="Arial" w:cs="Arial"/>
          <w:b/>
          <w:bCs/>
          <w:lang w:val="en-IN"/>
        </w:rPr>
      </w:pPr>
      <w:r w:rsidRPr="00C162CE">
        <w:rPr>
          <w:rFonts w:ascii="Arial" w:hAnsi="Arial" w:cs="Arial"/>
          <w:b/>
          <w:bCs/>
          <w:lang w:val="en-IN"/>
        </w:rPr>
        <w:t>4</w:t>
      </w:r>
      <w:r w:rsidRPr="00C162CE">
        <w:rPr>
          <w:rFonts w:ascii="Arial" w:hAnsi="Arial" w:cs="Arial"/>
          <w:lang w:val="en-IN"/>
        </w:rPr>
        <w:t xml:space="preserve">. </w:t>
      </w:r>
      <w:r w:rsidRPr="00C162CE">
        <w:rPr>
          <w:rFonts w:ascii="Arial" w:hAnsi="Arial" w:cs="Arial"/>
          <w:b/>
          <w:bCs/>
          <w:lang w:val="en-IN"/>
        </w:rPr>
        <w:t>Impact of Vocational Training on the employment generation as a Development Indicator</w:t>
      </w:r>
    </w:p>
    <w:p w14:paraId="2BE90A18" w14:textId="77777777" w:rsidR="00C162CE" w:rsidRPr="00C162CE" w:rsidRDefault="00C162CE" w:rsidP="00C162CE">
      <w:pPr>
        <w:pStyle w:val="Body"/>
        <w:rPr>
          <w:rFonts w:ascii="Arial" w:hAnsi="Arial" w:cs="Arial"/>
          <w:lang w:val="en-IN"/>
        </w:rPr>
      </w:pPr>
      <w:r w:rsidRPr="00C162CE">
        <w:rPr>
          <w:rFonts w:ascii="Arial" w:hAnsi="Arial" w:cs="Arial"/>
          <w:lang w:val="en-IN"/>
        </w:rPr>
        <w:t xml:space="preserve">To assess the impact of vocational training on employment generation, we compared two groups </w:t>
      </w:r>
      <w:r w:rsidRPr="00C162CE">
        <w:rPr>
          <w:rFonts w:ascii="Arial" w:hAnsi="Arial" w:cs="Arial"/>
          <w:i/>
          <w:lang w:val="en-IN"/>
        </w:rPr>
        <w:t>i.e.</w:t>
      </w:r>
      <w:r w:rsidRPr="00C162CE">
        <w:rPr>
          <w:rFonts w:ascii="Arial" w:hAnsi="Arial" w:cs="Arial"/>
          <w:lang w:val="en-IN"/>
        </w:rPr>
        <w:t xml:space="preserve"> participants of the training programs and non-participants. Data was collected on their employment status through surveys and interviews. By analysing and comparing </w:t>
      </w:r>
      <w:r w:rsidRPr="00C162CE">
        <w:rPr>
          <w:rFonts w:ascii="Arial" w:hAnsi="Arial" w:cs="Arial"/>
          <w:lang w:val="en-IN"/>
        </w:rPr>
        <w:lastRenderedPageBreak/>
        <w:t>employment outcomes between the two groups, we were able to determine the effectiveness of the training in generating employment opportunities for the participants.</w:t>
      </w:r>
    </w:p>
    <w:p w14:paraId="26350BDE" w14:textId="77777777" w:rsidR="007158DD" w:rsidRDefault="00C162CE" w:rsidP="007158DD">
      <w:pPr>
        <w:pStyle w:val="Body"/>
        <w:jc w:val="left"/>
        <w:rPr>
          <w:rFonts w:ascii="Arial" w:hAnsi="Arial" w:cs="Arial"/>
          <w:b/>
          <w:bCs/>
          <w:lang w:val="en-IN"/>
        </w:rPr>
      </w:pPr>
      <w:r w:rsidRPr="00C162CE">
        <w:rPr>
          <w:rFonts w:ascii="Arial" w:hAnsi="Arial" w:cs="Arial"/>
          <w:b/>
          <w:bCs/>
          <w:lang w:val="en-IN"/>
        </w:rPr>
        <w:t xml:space="preserve">Table 7: </w:t>
      </w:r>
      <w:bookmarkStart w:id="1" w:name="_Hlk167977877"/>
      <w:r w:rsidRPr="00C162CE">
        <w:rPr>
          <w:rFonts w:ascii="Arial" w:hAnsi="Arial" w:cs="Arial"/>
          <w:b/>
          <w:bCs/>
          <w:lang w:val="en-IN"/>
        </w:rPr>
        <w:t>Impact of cutting &amp; tailoring training on the employment generation</w:t>
      </w:r>
      <w:bookmarkEnd w:id="1"/>
      <w:r w:rsidRPr="00C162CE">
        <w:rPr>
          <w:rFonts w:ascii="Arial" w:hAnsi="Arial" w:cs="Arial"/>
          <w:b/>
          <w:bCs/>
          <w:lang w:val="en-IN"/>
        </w:rPr>
        <w:t xml:space="preserve"> </w:t>
      </w:r>
      <w:r w:rsidRPr="00C162CE">
        <w:rPr>
          <w:rFonts w:ascii="Arial" w:hAnsi="Arial" w:cs="Arial"/>
          <w:b/>
          <w:bCs/>
          <w:lang w:val="en-IN"/>
        </w:rPr>
        <w:tab/>
        <w:t xml:space="preserve">      </w:t>
      </w:r>
    </w:p>
    <w:p w14:paraId="5C15129F" w14:textId="77777777" w:rsidR="00C162CE" w:rsidRPr="00C162CE" w:rsidRDefault="00C162CE" w:rsidP="007158DD">
      <w:pPr>
        <w:pStyle w:val="Body"/>
        <w:jc w:val="right"/>
        <w:rPr>
          <w:rFonts w:ascii="Arial" w:hAnsi="Arial" w:cs="Arial"/>
          <w:b/>
          <w:bCs/>
          <w:lang w:val="en-IN"/>
        </w:rPr>
      </w:pPr>
      <w:r w:rsidRPr="00C162CE">
        <w:rPr>
          <w:rFonts w:ascii="Arial" w:hAnsi="Arial" w:cs="Arial"/>
          <w:b/>
          <w:bCs/>
          <w:lang w:val="en-IN"/>
        </w:rPr>
        <w:t>(n=160)</w:t>
      </w:r>
    </w:p>
    <w:tbl>
      <w:tblPr>
        <w:tblStyle w:val="ListTable6Colorful1"/>
        <w:tblW w:w="5000" w:type="pct"/>
        <w:shd w:val="clear" w:color="auto" w:fill="FFFFFF" w:themeFill="background1"/>
        <w:tblLook w:val="04A0" w:firstRow="1" w:lastRow="0" w:firstColumn="1" w:lastColumn="0" w:noHBand="0" w:noVBand="1"/>
      </w:tblPr>
      <w:tblGrid>
        <w:gridCol w:w="628"/>
        <w:gridCol w:w="3440"/>
        <w:gridCol w:w="1228"/>
        <w:gridCol w:w="950"/>
        <w:gridCol w:w="1228"/>
        <w:gridCol w:w="950"/>
      </w:tblGrid>
      <w:tr w:rsidR="00C162CE" w:rsidRPr="00C162CE" w14:paraId="649A2871" w14:textId="77777777" w:rsidTr="007158D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9" w:type="pct"/>
            <w:vMerge w:val="restart"/>
            <w:shd w:val="clear" w:color="auto" w:fill="FFFFFF" w:themeFill="background1"/>
          </w:tcPr>
          <w:p w14:paraId="2F7848D6" w14:textId="77777777" w:rsidR="00C162CE" w:rsidRPr="00C162CE" w:rsidRDefault="00C162CE" w:rsidP="00C162CE">
            <w:pPr>
              <w:pStyle w:val="Body"/>
              <w:rPr>
                <w:rFonts w:ascii="Arial" w:hAnsi="Arial" w:cs="Arial"/>
                <w:b w:val="0"/>
                <w:bCs w:val="0"/>
                <w:sz w:val="20"/>
              </w:rPr>
            </w:pPr>
            <w:r w:rsidRPr="00C162CE">
              <w:rPr>
                <w:rFonts w:ascii="Arial" w:hAnsi="Arial" w:cs="Arial"/>
                <w:b w:val="0"/>
                <w:bCs w:val="0"/>
                <w:sz w:val="20"/>
              </w:rPr>
              <w:t>S. No.</w:t>
            </w:r>
          </w:p>
        </w:tc>
        <w:tc>
          <w:tcPr>
            <w:tcW w:w="2138" w:type="pct"/>
            <w:vMerge w:val="restart"/>
            <w:shd w:val="clear" w:color="auto" w:fill="FFFFFF" w:themeFill="background1"/>
          </w:tcPr>
          <w:p w14:paraId="348F02E0" w14:textId="77777777" w:rsidR="00C162CE" w:rsidRPr="00C162CE" w:rsidRDefault="00C162CE" w:rsidP="00C162CE">
            <w:pPr>
              <w:pStyle w:val="Body"/>
              <w:cnfStyle w:val="100000000000" w:firstRow="1" w:lastRow="0" w:firstColumn="0" w:lastColumn="0" w:oddVBand="0" w:evenVBand="0" w:oddHBand="0" w:evenHBand="0" w:firstRowFirstColumn="0" w:firstRowLastColumn="0" w:lastRowFirstColumn="0" w:lastRowLastColumn="0"/>
              <w:rPr>
                <w:rFonts w:ascii="Arial" w:hAnsi="Arial" w:cs="Arial"/>
                <w:sz w:val="20"/>
              </w:rPr>
            </w:pPr>
            <w:r w:rsidRPr="00C162CE">
              <w:rPr>
                <w:rFonts w:ascii="Arial" w:hAnsi="Arial" w:cs="Arial"/>
                <w:b w:val="0"/>
                <w:bCs w:val="0"/>
                <w:sz w:val="20"/>
              </w:rPr>
              <w:t>Numbers of family member got employment in their tailoring unit</w:t>
            </w:r>
          </w:p>
        </w:tc>
        <w:tc>
          <w:tcPr>
            <w:tcW w:w="1196" w:type="pct"/>
            <w:gridSpan w:val="2"/>
            <w:shd w:val="clear" w:color="auto" w:fill="FFFFFF" w:themeFill="background1"/>
          </w:tcPr>
          <w:p w14:paraId="6D6E09A3" w14:textId="77777777" w:rsidR="00C162CE" w:rsidRPr="00C162CE" w:rsidRDefault="00C162CE" w:rsidP="00C162CE">
            <w:pPr>
              <w:pStyle w:val="Body"/>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rPr>
            </w:pPr>
            <w:r w:rsidRPr="00C162CE">
              <w:rPr>
                <w:rFonts w:ascii="Arial" w:hAnsi="Arial" w:cs="Arial"/>
                <w:b w:val="0"/>
                <w:bCs w:val="0"/>
                <w:sz w:val="20"/>
              </w:rPr>
              <w:t>Participants</w:t>
            </w:r>
          </w:p>
        </w:tc>
        <w:tc>
          <w:tcPr>
            <w:tcW w:w="1196" w:type="pct"/>
            <w:gridSpan w:val="2"/>
            <w:shd w:val="clear" w:color="auto" w:fill="FFFFFF" w:themeFill="background1"/>
          </w:tcPr>
          <w:p w14:paraId="3174B03F" w14:textId="77777777" w:rsidR="00C162CE" w:rsidRPr="00C162CE" w:rsidRDefault="00C162CE" w:rsidP="00C162CE">
            <w:pPr>
              <w:pStyle w:val="Body"/>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rPr>
            </w:pPr>
            <w:r w:rsidRPr="00C162CE">
              <w:rPr>
                <w:rFonts w:ascii="Arial" w:hAnsi="Arial" w:cs="Arial"/>
                <w:b w:val="0"/>
                <w:bCs w:val="0"/>
                <w:sz w:val="20"/>
              </w:rPr>
              <w:t>Non-participants</w:t>
            </w:r>
          </w:p>
        </w:tc>
      </w:tr>
      <w:tr w:rsidR="00C162CE" w:rsidRPr="00C162CE" w14:paraId="4EC5936D" w14:textId="77777777" w:rsidTr="007158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9" w:type="pct"/>
            <w:vMerge/>
            <w:shd w:val="clear" w:color="auto" w:fill="FFFFFF" w:themeFill="background1"/>
          </w:tcPr>
          <w:p w14:paraId="090E62CD" w14:textId="77777777" w:rsidR="00C162CE" w:rsidRPr="00C162CE" w:rsidRDefault="00C162CE" w:rsidP="00C162CE">
            <w:pPr>
              <w:pStyle w:val="Body"/>
              <w:rPr>
                <w:rFonts w:ascii="Arial" w:hAnsi="Arial" w:cs="Arial"/>
                <w:sz w:val="20"/>
              </w:rPr>
            </w:pPr>
          </w:p>
        </w:tc>
        <w:tc>
          <w:tcPr>
            <w:tcW w:w="2138" w:type="pct"/>
            <w:vMerge/>
            <w:shd w:val="clear" w:color="auto" w:fill="FFFFFF" w:themeFill="background1"/>
          </w:tcPr>
          <w:p w14:paraId="07F10D98" w14:textId="77777777" w:rsidR="00C162CE" w:rsidRPr="00C162CE" w:rsidRDefault="00C162CE" w:rsidP="00C162CE">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20"/>
              </w:rPr>
            </w:pPr>
          </w:p>
        </w:tc>
        <w:tc>
          <w:tcPr>
            <w:tcW w:w="676" w:type="pct"/>
            <w:shd w:val="clear" w:color="auto" w:fill="FFFFFF" w:themeFill="background1"/>
          </w:tcPr>
          <w:p w14:paraId="45A33FC2" w14:textId="77777777" w:rsidR="00C162CE" w:rsidRPr="00C162CE" w:rsidRDefault="00C162CE" w:rsidP="00C162CE">
            <w:pPr>
              <w:pStyle w:val="Body"/>
              <w:cnfStyle w:val="000000100000" w:firstRow="0" w:lastRow="0" w:firstColumn="0" w:lastColumn="0" w:oddVBand="0" w:evenVBand="0" w:oddHBand="1" w:evenHBand="0" w:firstRowFirstColumn="0" w:firstRowLastColumn="0" w:lastRowFirstColumn="0" w:lastRowLastColumn="0"/>
              <w:rPr>
                <w:rFonts w:ascii="Arial" w:hAnsi="Arial" w:cs="Arial"/>
                <w:b/>
                <w:bCs/>
                <w:sz w:val="20"/>
              </w:rPr>
            </w:pPr>
            <w:r w:rsidRPr="00C162CE">
              <w:rPr>
                <w:rFonts w:ascii="Arial" w:hAnsi="Arial" w:cs="Arial"/>
                <w:b/>
                <w:bCs/>
                <w:sz w:val="20"/>
              </w:rPr>
              <w:t>Frequency</w:t>
            </w:r>
          </w:p>
        </w:tc>
        <w:tc>
          <w:tcPr>
            <w:tcW w:w="520" w:type="pct"/>
            <w:shd w:val="clear" w:color="auto" w:fill="FFFFFF" w:themeFill="background1"/>
          </w:tcPr>
          <w:p w14:paraId="22D1D084" w14:textId="77777777" w:rsidR="00C162CE" w:rsidRPr="00C162CE" w:rsidRDefault="00C162CE" w:rsidP="00C162CE">
            <w:pPr>
              <w:pStyle w:val="Body"/>
              <w:cnfStyle w:val="000000100000" w:firstRow="0" w:lastRow="0" w:firstColumn="0" w:lastColumn="0" w:oddVBand="0" w:evenVBand="0" w:oddHBand="1" w:evenHBand="0" w:firstRowFirstColumn="0" w:firstRowLastColumn="0" w:lastRowFirstColumn="0" w:lastRowLastColumn="0"/>
              <w:rPr>
                <w:rFonts w:ascii="Arial" w:hAnsi="Arial" w:cs="Arial"/>
                <w:b/>
                <w:bCs/>
                <w:sz w:val="20"/>
              </w:rPr>
            </w:pPr>
            <w:r w:rsidRPr="00C162CE">
              <w:rPr>
                <w:rFonts w:ascii="Arial" w:hAnsi="Arial" w:cs="Arial"/>
                <w:b/>
                <w:bCs/>
                <w:sz w:val="20"/>
              </w:rPr>
              <w:t>Percent</w:t>
            </w:r>
          </w:p>
        </w:tc>
        <w:tc>
          <w:tcPr>
            <w:tcW w:w="676" w:type="pct"/>
            <w:shd w:val="clear" w:color="auto" w:fill="FFFFFF" w:themeFill="background1"/>
          </w:tcPr>
          <w:p w14:paraId="66392607" w14:textId="77777777" w:rsidR="00C162CE" w:rsidRPr="00C162CE" w:rsidRDefault="00C162CE" w:rsidP="00C162CE">
            <w:pPr>
              <w:pStyle w:val="Body"/>
              <w:cnfStyle w:val="000000100000" w:firstRow="0" w:lastRow="0" w:firstColumn="0" w:lastColumn="0" w:oddVBand="0" w:evenVBand="0" w:oddHBand="1" w:evenHBand="0" w:firstRowFirstColumn="0" w:firstRowLastColumn="0" w:lastRowFirstColumn="0" w:lastRowLastColumn="0"/>
              <w:rPr>
                <w:rFonts w:ascii="Arial" w:hAnsi="Arial" w:cs="Arial"/>
                <w:b/>
                <w:bCs/>
                <w:sz w:val="20"/>
              </w:rPr>
            </w:pPr>
            <w:r w:rsidRPr="00C162CE">
              <w:rPr>
                <w:rFonts w:ascii="Arial" w:hAnsi="Arial" w:cs="Arial"/>
                <w:b/>
                <w:bCs/>
                <w:sz w:val="20"/>
              </w:rPr>
              <w:t>Frequency</w:t>
            </w:r>
          </w:p>
        </w:tc>
        <w:tc>
          <w:tcPr>
            <w:tcW w:w="520" w:type="pct"/>
            <w:shd w:val="clear" w:color="auto" w:fill="FFFFFF" w:themeFill="background1"/>
          </w:tcPr>
          <w:p w14:paraId="3974BEB9" w14:textId="77777777" w:rsidR="00C162CE" w:rsidRPr="00C162CE" w:rsidRDefault="00C162CE" w:rsidP="00C162CE">
            <w:pPr>
              <w:pStyle w:val="Body"/>
              <w:cnfStyle w:val="000000100000" w:firstRow="0" w:lastRow="0" w:firstColumn="0" w:lastColumn="0" w:oddVBand="0" w:evenVBand="0" w:oddHBand="1" w:evenHBand="0" w:firstRowFirstColumn="0" w:firstRowLastColumn="0" w:lastRowFirstColumn="0" w:lastRowLastColumn="0"/>
              <w:rPr>
                <w:rFonts w:ascii="Arial" w:hAnsi="Arial" w:cs="Arial"/>
                <w:b/>
                <w:bCs/>
                <w:sz w:val="20"/>
              </w:rPr>
            </w:pPr>
            <w:r w:rsidRPr="00C162CE">
              <w:rPr>
                <w:rFonts w:ascii="Arial" w:hAnsi="Arial" w:cs="Arial"/>
                <w:b/>
                <w:bCs/>
                <w:sz w:val="20"/>
              </w:rPr>
              <w:t>Percent</w:t>
            </w:r>
          </w:p>
        </w:tc>
      </w:tr>
      <w:tr w:rsidR="00C162CE" w:rsidRPr="00C162CE" w14:paraId="3EC8C628" w14:textId="77777777" w:rsidTr="007158DD">
        <w:tc>
          <w:tcPr>
            <w:cnfStyle w:val="001000000000" w:firstRow="0" w:lastRow="0" w:firstColumn="1" w:lastColumn="0" w:oddVBand="0" w:evenVBand="0" w:oddHBand="0" w:evenHBand="0" w:firstRowFirstColumn="0" w:firstRowLastColumn="0" w:lastRowFirstColumn="0" w:lastRowLastColumn="0"/>
            <w:tcW w:w="469" w:type="pct"/>
            <w:shd w:val="clear" w:color="auto" w:fill="FFFFFF" w:themeFill="background1"/>
          </w:tcPr>
          <w:p w14:paraId="0CB59CBC" w14:textId="77777777" w:rsidR="00C162CE" w:rsidRPr="00C162CE" w:rsidRDefault="00C162CE" w:rsidP="00C162CE">
            <w:pPr>
              <w:pStyle w:val="Body"/>
              <w:rPr>
                <w:rFonts w:ascii="Arial" w:hAnsi="Arial" w:cs="Arial"/>
                <w:sz w:val="20"/>
              </w:rPr>
            </w:pPr>
            <w:r w:rsidRPr="00C162CE">
              <w:rPr>
                <w:rFonts w:ascii="Arial" w:hAnsi="Arial" w:cs="Arial"/>
                <w:sz w:val="20"/>
              </w:rPr>
              <w:t>1.</w:t>
            </w:r>
          </w:p>
        </w:tc>
        <w:tc>
          <w:tcPr>
            <w:tcW w:w="2138" w:type="pct"/>
            <w:shd w:val="clear" w:color="auto" w:fill="FFFFFF" w:themeFill="background1"/>
          </w:tcPr>
          <w:p w14:paraId="2E4A8D7F" w14:textId="77777777" w:rsidR="00C162CE" w:rsidRPr="00C162CE" w:rsidRDefault="00C162CE" w:rsidP="00C162CE">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C162CE">
              <w:rPr>
                <w:rFonts w:ascii="Arial" w:hAnsi="Arial" w:cs="Arial"/>
                <w:sz w:val="20"/>
              </w:rPr>
              <w:t>Only one member</w:t>
            </w:r>
          </w:p>
        </w:tc>
        <w:tc>
          <w:tcPr>
            <w:tcW w:w="676" w:type="pct"/>
            <w:shd w:val="clear" w:color="auto" w:fill="FFFFFF" w:themeFill="background1"/>
          </w:tcPr>
          <w:p w14:paraId="7D2319A0" w14:textId="77777777" w:rsidR="00C162CE" w:rsidRPr="00C162CE" w:rsidRDefault="00C162CE" w:rsidP="00C162CE">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C162CE">
              <w:rPr>
                <w:rFonts w:ascii="Arial" w:hAnsi="Arial" w:cs="Arial"/>
                <w:sz w:val="20"/>
              </w:rPr>
              <w:t>47</w:t>
            </w:r>
          </w:p>
        </w:tc>
        <w:tc>
          <w:tcPr>
            <w:tcW w:w="520" w:type="pct"/>
            <w:shd w:val="clear" w:color="auto" w:fill="FFFFFF" w:themeFill="background1"/>
          </w:tcPr>
          <w:p w14:paraId="469AFCD2" w14:textId="77777777" w:rsidR="00C162CE" w:rsidRPr="00C162CE" w:rsidRDefault="00C162CE" w:rsidP="00C162CE">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C162CE">
              <w:rPr>
                <w:rFonts w:ascii="Arial" w:hAnsi="Arial" w:cs="Arial"/>
                <w:sz w:val="20"/>
              </w:rPr>
              <w:t>58.75</w:t>
            </w:r>
          </w:p>
        </w:tc>
        <w:tc>
          <w:tcPr>
            <w:tcW w:w="676" w:type="pct"/>
            <w:shd w:val="clear" w:color="auto" w:fill="FFFFFF" w:themeFill="background1"/>
          </w:tcPr>
          <w:p w14:paraId="42E1DB22" w14:textId="77777777" w:rsidR="00C162CE" w:rsidRPr="00C162CE" w:rsidRDefault="00C162CE" w:rsidP="00C162CE">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C162CE">
              <w:rPr>
                <w:rFonts w:ascii="Arial" w:hAnsi="Arial" w:cs="Arial"/>
                <w:sz w:val="20"/>
              </w:rPr>
              <w:t>22</w:t>
            </w:r>
          </w:p>
        </w:tc>
        <w:tc>
          <w:tcPr>
            <w:tcW w:w="520" w:type="pct"/>
            <w:shd w:val="clear" w:color="auto" w:fill="FFFFFF" w:themeFill="background1"/>
          </w:tcPr>
          <w:p w14:paraId="6DA06ED5" w14:textId="77777777" w:rsidR="00C162CE" w:rsidRPr="00C162CE" w:rsidRDefault="00C162CE" w:rsidP="00C162CE">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C162CE">
              <w:rPr>
                <w:rFonts w:ascii="Arial" w:hAnsi="Arial" w:cs="Arial"/>
                <w:sz w:val="20"/>
              </w:rPr>
              <w:t>27.50</w:t>
            </w:r>
          </w:p>
        </w:tc>
      </w:tr>
      <w:tr w:rsidR="00C162CE" w:rsidRPr="00C162CE" w14:paraId="537F8021" w14:textId="77777777" w:rsidTr="007158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9" w:type="pct"/>
            <w:shd w:val="clear" w:color="auto" w:fill="FFFFFF" w:themeFill="background1"/>
          </w:tcPr>
          <w:p w14:paraId="3766D236" w14:textId="77777777" w:rsidR="00C162CE" w:rsidRPr="00C162CE" w:rsidRDefault="00C162CE" w:rsidP="00C162CE">
            <w:pPr>
              <w:pStyle w:val="Body"/>
              <w:rPr>
                <w:rFonts w:ascii="Arial" w:hAnsi="Arial" w:cs="Arial"/>
                <w:sz w:val="20"/>
              </w:rPr>
            </w:pPr>
            <w:r w:rsidRPr="00C162CE">
              <w:rPr>
                <w:rFonts w:ascii="Arial" w:hAnsi="Arial" w:cs="Arial"/>
                <w:sz w:val="20"/>
              </w:rPr>
              <w:t>2.</w:t>
            </w:r>
          </w:p>
        </w:tc>
        <w:tc>
          <w:tcPr>
            <w:tcW w:w="2138" w:type="pct"/>
            <w:shd w:val="clear" w:color="auto" w:fill="FFFFFF" w:themeFill="background1"/>
          </w:tcPr>
          <w:p w14:paraId="7E9B27BF" w14:textId="77777777" w:rsidR="00C162CE" w:rsidRPr="00C162CE" w:rsidRDefault="00C162CE" w:rsidP="00C162CE">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C162CE">
              <w:rPr>
                <w:rFonts w:ascii="Arial" w:hAnsi="Arial" w:cs="Arial"/>
                <w:sz w:val="20"/>
              </w:rPr>
              <w:t>Two family members</w:t>
            </w:r>
          </w:p>
        </w:tc>
        <w:tc>
          <w:tcPr>
            <w:tcW w:w="676" w:type="pct"/>
            <w:shd w:val="clear" w:color="auto" w:fill="FFFFFF" w:themeFill="background1"/>
          </w:tcPr>
          <w:p w14:paraId="2150CB31" w14:textId="77777777" w:rsidR="00C162CE" w:rsidRPr="00C162CE" w:rsidRDefault="00C162CE" w:rsidP="00C162CE">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C162CE">
              <w:rPr>
                <w:rFonts w:ascii="Arial" w:hAnsi="Arial" w:cs="Arial"/>
                <w:sz w:val="20"/>
              </w:rPr>
              <w:t>14</w:t>
            </w:r>
          </w:p>
        </w:tc>
        <w:tc>
          <w:tcPr>
            <w:tcW w:w="520" w:type="pct"/>
            <w:shd w:val="clear" w:color="auto" w:fill="FFFFFF" w:themeFill="background1"/>
          </w:tcPr>
          <w:p w14:paraId="338FD392" w14:textId="77777777" w:rsidR="00C162CE" w:rsidRPr="00C162CE" w:rsidRDefault="00C162CE" w:rsidP="00C162CE">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C162CE">
              <w:rPr>
                <w:rFonts w:ascii="Arial" w:hAnsi="Arial" w:cs="Arial"/>
                <w:sz w:val="20"/>
              </w:rPr>
              <w:t>17.50</w:t>
            </w:r>
          </w:p>
        </w:tc>
        <w:tc>
          <w:tcPr>
            <w:tcW w:w="676" w:type="pct"/>
            <w:shd w:val="clear" w:color="auto" w:fill="FFFFFF" w:themeFill="background1"/>
          </w:tcPr>
          <w:p w14:paraId="2FB4476E" w14:textId="77777777" w:rsidR="00C162CE" w:rsidRPr="00C162CE" w:rsidRDefault="00C162CE" w:rsidP="00C162CE">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C162CE">
              <w:rPr>
                <w:rFonts w:ascii="Arial" w:hAnsi="Arial" w:cs="Arial"/>
                <w:sz w:val="20"/>
              </w:rPr>
              <w:t>02</w:t>
            </w:r>
          </w:p>
        </w:tc>
        <w:tc>
          <w:tcPr>
            <w:tcW w:w="520" w:type="pct"/>
            <w:shd w:val="clear" w:color="auto" w:fill="FFFFFF" w:themeFill="background1"/>
          </w:tcPr>
          <w:p w14:paraId="32251410" w14:textId="77777777" w:rsidR="00C162CE" w:rsidRPr="00C162CE" w:rsidRDefault="00C162CE" w:rsidP="00C162CE">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C162CE">
              <w:rPr>
                <w:rFonts w:ascii="Arial" w:hAnsi="Arial" w:cs="Arial"/>
                <w:sz w:val="20"/>
              </w:rPr>
              <w:t>2.50</w:t>
            </w:r>
          </w:p>
        </w:tc>
      </w:tr>
      <w:tr w:rsidR="00C162CE" w:rsidRPr="00C162CE" w14:paraId="57A5C3B8" w14:textId="77777777" w:rsidTr="007158DD">
        <w:tc>
          <w:tcPr>
            <w:cnfStyle w:val="001000000000" w:firstRow="0" w:lastRow="0" w:firstColumn="1" w:lastColumn="0" w:oddVBand="0" w:evenVBand="0" w:oddHBand="0" w:evenHBand="0" w:firstRowFirstColumn="0" w:firstRowLastColumn="0" w:lastRowFirstColumn="0" w:lastRowLastColumn="0"/>
            <w:tcW w:w="469" w:type="pct"/>
            <w:shd w:val="clear" w:color="auto" w:fill="FFFFFF" w:themeFill="background1"/>
          </w:tcPr>
          <w:p w14:paraId="5D63556B" w14:textId="77777777" w:rsidR="00C162CE" w:rsidRPr="00C162CE" w:rsidRDefault="00C162CE" w:rsidP="00C162CE">
            <w:pPr>
              <w:pStyle w:val="Body"/>
              <w:rPr>
                <w:rFonts w:ascii="Arial" w:hAnsi="Arial" w:cs="Arial"/>
                <w:sz w:val="20"/>
              </w:rPr>
            </w:pPr>
            <w:r w:rsidRPr="00C162CE">
              <w:rPr>
                <w:rFonts w:ascii="Arial" w:hAnsi="Arial" w:cs="Arial"/>
                <w:sz w:val="20"/>
              </w:rPr>
              <w:t>3.</w:t>
            </w:r>
          </w:p>
        </w:tc>
        <w:tc>
          <w:tcPr>
            <w:tcW w:w="2138" w:type="pct"/>
            <w:shd w:val="clear" w:color="auto" w:fill="FFFFFF" w:themeFill="background1"/>
          </w:tcPr>
          <w:p w14:paraId="46D0C522" w14:textId="77777777" w:rsidR="00C162CE" w:rsidRPr="00C162CE" w:rsidRDefault="00C162CE" w:rsidP="00C162CE">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C162CE">
              <w:rPr>
                <w:rFonts w:ascii="Arial" w:hAnsi="Arial" w:cs="Arial"/>
                <w:sz w:val="20"/>
              </w:rPr>
              <w:t>Three family members</w:t>
            </w:r>
          </w:p>
        </w:tc>
        <w:tc>
          <w:tcPr>
            <w:tcW w:w="676" w:type="pct"/>
            <w:shd w:val="clear" w:color="auto" w:fill="FFFFFF" w:themeFill="background1"/>
          </w:tcPr>
          <w:p w14:paraId="52278C55" w14:textId="77777777" w:rsidR="00C162CE" w:rsidRPr="00C162CE" w:rsidRDefault="00C162CE" w:rsidP="00C162CE">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C162CE">
              <w:rPr>
                <w:rFonts w:ascii="Arial" w:hAnsi="Arial" w:cs="Arial"/>
                <w:sz w:val="20"/>
              </w:rPr>
              <w:t>06</w:t>
            </w:r>
          </w:p>
        </w:tc>
        <w:tc>
          <w:tcPr>
            <w:tcW w:w="520" w:type="pct"/>
            <w:shd w:val="clear" w:color="auto" w:fill="FFFFFF" w:themeFill="background1"/>
          </w:tcPr>
          <w:p w14:paraId="523F70B2" w14:textId="77777777" w:rsidR="00C162CE" w:rsidRPr="00C162CE" w:rsidRDefault="00C162CE" w:rsidP="00C162CE">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C162CE">
              <w:rPr>
                <w:rFonts w:ascii="Arial" w:hAnsi="Arial" w:cs="Arial"/>
                <w:sz w:val="20"/>
              </w:rPr>
              <w:t>7.50</w:t>
            </w:r>
          </w:p>
        </w:tc>
        <w:tc>
          <w:tcPr>
            <w:tcW w:w="676" w:type="pct"/>
            <w:shd w:val="clear" w:color="auto" w:fill="FFFFFF" w:themeFill="background1"/>
          </w:tcPr>
          <w:p w14:paraId="66D33201" w14:textId="77777777" w:rsidR="00C162CE" w:rsidRPr="00C162CE" w:rsidRDefault="00C162CE" w:rsidP="00C162CE">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C162CE">
              <w:rPr>
                <w:rFonts w:ascii="Arial" w:hAnsi="Arial" w:cs="Arial"/>
                <w:sz w:val="20"/>
              </w:rPr>
              <w:t>00</w:t>
            </w:r>
          </w:p>
        </w:tc>
        <w:tc>
          <w:tcPr>
            <w:tcW w:w="520" w:type="pct"/>
            <w:shd w:val="clear" w:color="auto" w:fill="FFFFFF" w:themeFill="background1"/>
          </w:tcPr>
          <w:p w14:paraId="4F324C4B" w14:textId="77777777" w:rsidR="00C162CE" w:rsidRPr="00C162CE" w:rsidRDefault="00C162CE" w:rsidP="00C162CE">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C162CE">
              <w:rPr>
                <w:rFonts w:ascii="Arial" w:hAnsi="Arial" w:cs="Arial"/>
                <w:sz w:val="20"/>
              </w:rPr>
              <w:t>00</w:t>
            </w:r>
          </w:p>
        </w:tc>
      </w:tr>
      <w:tr w:rsidR="00C162CE" w:rsidRPr="00C162CE" w14:paraId="43AA0708" w14:textId="77777777" w:rsidTr="007158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9" w:type="pct"/>
            <w:shd w:val="clear" w:color="auto" w:fill="FFFFFF" w:themeFill="background1"/>
          </w:tcPr>
          <w:p w14:paraId="0D5247F5" w14:textId="77777777" w:rsidR="00C162CE" w:rsidRPr="00C162CE" w:rsidRDefault="00C162CE" w:rsidP="00C162CE">
            <w:pPr>
              <w:pStyle w:val="Body"/>
              <w:rPr>
                <w:rFonts w:ascii="Arial" w:hAnsi="Arial" w:cs="Arial"/>
                <w:sz w:val="20"/>
              </w:rPr>
            </w:pPr>
            <w:r w:rsidRPr="00C162CE">
              <w:rPr>
                <w:rFonts w:ascii="Arial" w:hAnsi="Arial" w:cs="Arial"/>
                <w:sz w:val="20"/>
              </w:rPr>
              <w:t>4.</w:t>
            </w:r>
          </w:p>
        </w:tc>
        <w:tc>
          <w:tcPr>
            <w:tcW w:w="2138" w:type="pct"/>
            <w:shd w:val="clear" w:color="auto" w:fill="FFFFFF" w:themeFill="background1"/>
          </w:tcPr>
          <w:p w14:paraId="289F3AE0" w14:textId="77777777" w:rsidR="00C162CE" w:rsidRPr="00C162CE" w:rsidRDefault="00C162CE" w:rsidP="00C162CE">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C162CE">
              <w:rPr>
                <w:rFonts w:ascii="Arial" w:hAnsi="Arial" w:cs="Arial"/>
                <w:sz w:val="20"/>
              </w:rPr>
              <w:t>No member</w:t>
            </w:r>
          </w:p>
        </w:tc>
        <w:tc>
          <w:tcPr>
            <w:tcW w:w="676" w:type="pct"/>
            <w:shd w:val="clear" w:color="auto" w:fill="FFFFFF" w:themeFill="background1"/>
          </w:tcPr>
          <w:p w14:paraId="7FA2780A" w14:textId="77777777" w:rsidR="00C162CE" w:rsidRPr="00C162CE" w:rsidRDefault="00C162CE" w:rsidP="00C162CE">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C162CE">
              <w:rPr>
                <w:rFonts w:ascii="Arial" w:hAnsi="Arial" w:cs="Arial"/>
                <w:sz w:val="20"/>
              </w:rPr>
              <w:t>13</w:t>
            </w:r>
          </w:p>
        </w:tc>
        <w:tc>
          <w:tcPr>
            <w:tcW w:w="520" w:type="pct"/>
            <w:shd w:val="clear" w:color="auto" w:fill="FFFFFF" w:themeFill="background1"/>
          </w:tcPr>
          <w:p w14:paraId="16E42194" w14:textId="77777777" w:rsidR="00C162CE" w:rsidRPr="00C162CE" w:rsidRDefault="00C162CE" w:rsidP="00C162CE">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C162CE">
              <w:rPr>
                <w:rFonts w:ascii="Arial" w:hAnsi="Arial" w:cs="Arial"/>
                <w:sz w:val="20"/>
              </w:rPr>
              <w:t>16.25</w:t>
            </w:r>
          </w:p>
        </w:tc>
        <w:tc>
          <w:tcPr>
            <w:tcW w:w="676" w:type="pct"/>
            <w:shd w:val="clear" w:color="auto" w:fill="FFFFFF" w:themeFill="background1"/>
          </w:tcPr>
          <w:p w14:paraId="48E8EDAD" w14:textId="77777777" w:rsidR="00C162CE" w:rsidRPr="00C162CE" w:rsidRDefault="00C162CE" w:rsidP="00C162CE">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C162CE">
              <w:rPr>
                <w:rFonts w:ascii="Arial" w:hAnsi="Arial" w:cs="Arial"/>
                <w:sz w:val="20"/>
              </w:rPr>
              <w:t>56</w:t>
            </w:r>
          </w:p>
        </w:tc>
        <w:tc>
          <w:tcPr>
            <w:tcW w:w="520" w:type="pct"/>
            <w:shd w:val="clear" w:color="auto" w:fill="FFFFFF" w:themeFill="background1"/>
          </w:tcPr>
          <w:p w14:paraId="2AF2E78E" w14:textId="77777777" w:rsidR="00C162CE" w:rsidRPr="00C162CE" w:rsidRDefault="00C162CE" w:rsidP="00C162CE">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C162CE">
              <w:rPr>
                <w:rFonts w:ascii="Arial" w:hAnsi="Arial" w:cs="Arial"/>
                <w:sz w:val="20"/>
              </w:rPr>
              <w:t>70.00</w:t>
            </w:r>
          </w:p>
        </w:tc>
      </w:tr>
      <w:tr w:rsidR="00C162CE" w:rsidRPr="00C162CE" w14:paraId="76710A40" w14:textId="77777777" w:rsidTr="007158DD">
        <w:tc>
          <w:tcPr>
            <w:cnfStyle w:val="001000000000" w:firstRow="0" w:lastRow="0" w:firstColumn="1" w:lastColumn="0" w:oddVBand="0" w:evenVBand="0" w:oddHBand="0" w:evenHBand="0" w:firstRowFirstColumn="0" w:firstRowLastColumn="0" w:lastRowFirstColumn="0" w:lastRowLastColumn="0"/>
            <w:tcW w:w="469" w:type="pct"/>
            <w:shd w:val="clear" w:color="auto" w:fill="FFFFFF" w:themeFill="background1"/>
          </w:tcPr>
          <w:p w14:paraId="6CDC8C94" w14:textId="77777777" w:rsidR="00C162CE" w:rsidRPr="00C162CE" w:rsidRDefault="00C162CE" w:rsidP="00C162CE">
            <w:pPr>
              <w:pStyle w:val="Body"/>
              <w:rPr>
                <w:rFonts w:ascii="Arial" w:hAnsi="Arial" w:cs="Arial"/>
                <w:sz w:val="20"/>
              </w:rPr>
            </w:pPr>
          </w:p>
        </w:tc>
        <w:tc>
          <w:tcPr>
            <w:tcW w:w="2138" w:type="pct"/>
            <w:shd w:val="clear" w:color="auto" w:fill="FFFFFF" w:themeFill="background1"/>
          </w:tcPr>
          <w:p w14:paraId="6409FF54" w14:textId="77777777" w:rsidR="00C162CE" w:rsidRPr="00C162CE" w:rsidRDefault="00C162CE" w:rsidP="00C162CE">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C162CE">
              <w:rPr>
                <w:rFonts w:ascii="Arial" w:hAnsi="Arial" w:cs="Arial"/>
                <w:sz w:val="20"/>
              </w:rPr>
              <w:t>Total</w:t>
            </w:r>
          </w:p>
        </w:tc>
        <w:tc>
          <w:tcPr>
            <w:tcW w:w="676" w:type="pct"/>
            <w:shd w:val="clear" w:color="auto" w:fill="FFFFFF" w:themeFill="background1"/>
          </w:tcPr>
          <w:p w14:paraId="6E951334" w14:textId="77777777" w:rsidR="00C162CE" w:rsidRPr="00C162CE" w:rsidRDefault="00C162CE" w:rsidP="00C162CE">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C162CE">
              <w:rPr>
                <w:rFonts w:ascii="Arial" w:hAnsi="Arial" w:cs="Arial"/>
                <w:sz w:val="20"/>
              </w:rPr>
              <w:t>80</w:t>
            </w:r>
          </w:p>
        </w:tc>
        <w:tc>
          <w:tcPr>
            <w:tcW w:w="520" w:type="pct"/>
            <w:shd w:val="clear" w:color="auto" w:fill="FFFFFF" w:themeFill="background1"/>
          </w:tcPr>
          <w:p w14:paraId="680E9BFD" w14:textId="77777777" w:rsidR="00C162CE" w:rsidRPr="00C162CE" w:rsidRDefault="00C162CE" w:rsidP="00C162CE">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C162CE">
              <w:rPr>
                <w:rFonts w:ascii="Arial" w:hAnsi="Arial" w:cs="Arial"/>
                <w:sz w:val="20"/>
              </w:rPr>
              <w:t>100.00</w:t>
            </w:r>
          </w:p>
        </w:tc>
        <w:tc>
          <w:tcPr>
            <w:tcW w:w="676" w:type="pct"/>
            <w:shd w:val="clear" w:color="auto" w:fill="FFFFFF" w:themeFill="background1"/>
          </w:tcPr>
          <w:p w14:paraId="13831A8B" w14:textId="77777777" w:rsidR="00C162CE" w:rsidRPr="00C162CE" w:rsidRDefault="00C162CE" w:rsidP="00C162CE">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C162CE">
              <w:rPr>
                <w:rFonts w:ascii="Arial" w:hAnsi="Arial" w:cs="Arial"/>
                <w:sz w:val="20"/>
              </w:rPr>
              <w:t>80</w:t>
            </w:r>
          </w:p>
        </w:tc>
        <w:tc>
          <w:tcPr>
            <w:tcW w:w="520" w:type="pct"/>
            <w:shd w:val="clear" w:color="auto" w:fill="FFFFFF" w:themeFill="background1"/>
          </w:tcPr>
          <w:p w14:paraId="279E13F9" w14:textId="77777777" w:rsidR="00C162CE" w:rsidRPr="00C162CE" w:rsidRDefault="00C162CE" w:rsidP="00C162CE">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C162CE">
              <w:rPr>
                <w:rFonts w:ascii="Arial" w:hAnsi="Arial" w:cs="Arial"/>
                <w:sz w:val="20"/>
              </w:rPr>
              <w:t>100</w:t>
            </w:r>
          </w:p>
        </w:tc>
      </w:tr>
    </w:tbl>
    <w:p w14:paraId="69A32E70" w14:textId="77777777" w:rsidR="00C162CE" w:rsidRPr="00C162CE" w:rsidRDefault="00C162CE" w:rsidP="00C162CE">
      <w:pPr>
        <w:pStyle w:val="Body"/>
        <w:rPr>
          <w:rFonts w:ascii="Arial" w:hAnsi="Arial" w:cs="Arial"/>
          <w:lang w:val="en-IN"/>
        </w:rPr>
      </w:pPr>
    </w:p>
    <w:p w14:paraId="34395BD3" w14:textId="77777777" w:rsidR="00C162CE" w:rsidRPr="00C162CE" w:rsidRDefault="00C162CE" w:rsidP="00C162CE">
      <w:pPr>
        <w:pStyle w:val="Body"/>
        <w:rPr>
          <w:rFonts w:ascii="Arial" w:hAnsi="Arial" w:cs="Arial"/>
          <w:lang w:val="en-IN"/>
        </w:rPr>
      </w:pPr>
      <w:r w:rsidRPr="00C162CE">
        <w:rPr>
          <w:rFonts w:ascii="Arial" w:hAnsi="Arial" w:cs="Arial"/>
          <w:lang w:val="en-IN"/>
        </w:rPr>
        <w:t>The data in Table 7 vividly illustrates the positive impact of cutting and tailoring training on employment generation within family units. Among the participants, a substantial 58.75 percent reported gaining employment for themselves in their tailoring units, compared to only 27.50 percent of non-participants. This indicates that training not only equips women with skills but also enhances their ability to create employment opportunities for themselves, contributing directly to self-sufficiency and economic empowerment. Furthermore, the training has a multiplier effect within the family, with 17.50 percent of participants generated employment for two family members and an additional 7.50 percent supported employment for three family members. This highlights the far-reaching benefits of training, where women are not only improving their own livelihoods but are also contributing to the economic well-being of their households. In stark contrast, only 2.50 percent of non-participants could employ two family members, and none employed three, underscoring the crucial role of training in facilitating broader household employment.</w:t>
      </w:r>
    </w:p>
    <w:p w14:paraId="17847F07" w14:textId="77777777" w:rsidR="00C162CE" w:rsidRPr="00C162CE" w:rsidRDefault="00C162CE" w:rsidP="00C162CE">
      <w:pPr>
        <w:pStyle w:val="Body"/>
        <w:rPr>
          <w:rFonts w:ascii="Arial" w:hAnsi="Arial" w:cs="Arial"/>
          <w:lang w:val="en-IN"/>
        </w:rPr>
      </w:pPr>
      <w:r w:rsidRPr="00C162CE">
        <w:rPr>
          <w:rFonts w:ascii="Arial" w:hAnsi="Arial" w:cs="Arial"/>
          <w:lang w:val="en-IN"/>
        </w:rPr>
        <w:t>The most striking difference, however, is in the percentage of respondents who reported no family member employed in their tailoring unit. A significant 70.00 percent of non-participants had no one engaged in income-generating activities, compared to only 16.25 percent of participants. This gap clearly reflects the vital role of vocational training in fostering employment generation. The majority of non-participants remain without employment opportunities, indicating that without the intervention of cutting and tailoring training, the chances of achieving employment are significantly lower.</w:t>
      </w:r>
    </w:p>
    <w:p w14:paraId="5109ED0F" w14:textId="77777777" w:rsidR="00C162CE" w:rsidRPr="00C162CE" w:rsidRDefault="00C162CE" w:rsidP="00C162CE">
      <w:pPr>
        <w:pStyle w:val="Body"/>
        <w:rPr>
          <w:rFonts w:ascii="Arial" w:hAnsi="Arial" w:cs="Arial"/>
          <w:lang w:val="en-IN"/>
        </w:rPr>
      </w:pPr>
      <w:r w:rsidRPr="00C162CE">
        <w:rPr>
          <w:rFonts w:ascii="Arial" w:hAnsi="Arial" w:cs="Arial"/>
          <w:lang w:val="en-IN"/>
        </w:rPr>
        <w:t xml:space="preserve">The findings regarding employment generation within family units resonate with those from the International Labour Organization (ILO, 2020), which noted that vocational training programs not only empower individuals but also have a positive impact on household employment. As demonstrated in this study, participants' ability to employ family members further amplifies the socio-economic impact of the training. The findings also resonate with a study by Dasgupta and Goswami (2020), who found that 60.00 percent of women participating in vocational programs in Assam managed to secure self-employment and, in 25.00 percent of cases, employ other family members in their units. Both studies highlight </w:t>
      </w:r>
      <w:r w:rsidRPr="00C162CE">
        <w:rPr>
          <w:rFonts w:ascii="Arial" w:hAnsi="Arial" w:cs="Arial"/>
          <w:lang w:val="en-IN"/>
        </w:rPr>
        <w:lastRenderedPageBreak/>
        <w:t>the potential for vocational training to extend beyond individual empowerment and contribute to broader household employment​.</w:t>
      </w:r>
    </w:p>
    <w:p w14:paraId="04D8372A" w14:textId="77777777" w:rsidR="00C162CE" w:rsidRPr="00C162CE" w:rsidRDefault="00C162CE" w:rsidP="00C162CE">
      <w:pPr>
        <w:pStyle w:val="Body"/>
        <w:rPr>
          <w:rFonts w:ascii="Arial" w:hAnsi="Arial" w:cs="Arial"/>
          <w:b/>
          <w:bCs/>
          <w:lang w:val="en-IN"/>
        </w:rPr>
      </w:pPr>
      <w:r w:rsidRPr="00C162CE">
        <w:rPr>
          <w:rFonts w:ascii="Arial" w:hAnsi="Arial" w:cs="Arial"/>
          <w:b/>
          <w:bCs/>
          <w:lang w:val="en-IN"/>
        </w:rPr>
        <w:t>5. Impact of vocational training on socio-economic empowerment of women</w:t>
      </w:r>
    </w:p>
    <w:p w14:paraId="75C8EA25" w14:textId="77777777" w:rsidR="00C162CE" w:rsidRPr="00C162CE" w:rsidRDefault="00C162CE" w:rsidP="00C162CE">
      <w:pPr>
        <w:pStyle w:val="Body"/>
        <w:rPr>
          <w:rFonts w:ascii="Arial" w:hAnsi="Arial" w:cs="Arial"/>
          <w:lang w:val="en-IN"/>
        </w:rPr>
      </w:pPr>
      <w:r w:rsidRPr="00C162CE">
        <w:rPr>
          <w:rFonts w:ascii="Arial" w:hAnsi="Arial" w:cs="Arial"/>
          <w:lang w:val="en-IN"/>
        </w:rPr>
        <w:t xml:space="preserve">To assess the socio-economic impact of the vocational training, the study examined whether there was a decrease in household clothing expenditure after participants received training in cutting and tailoring. The results </w:t>
      </w:r>
      <w:r w:rsidR="007158DD" w:rsidRPr="00C162CE">
        <w:rPr>
          <w:rFonts w:ascii="Arial" w:hAnsi="Arial" w:cs="Arial"/>
          <w:lang w:val="en-IN"/>
        </w:rPr>
        <w:t>show</w:t>
      </w:r>
      <w:r w:rsidRPr="00C162CE">
        <w:rPr>
          <w:rFonts w:ascii="Arial" w:hAnsi="Arial" w:cs="Arial"/>
          <w:lang w:val="en-IN"/>
        </w:rPr>
        <w:t xml:space="preserve"> that the training had a varied impact on participants' household clothing expenditures, reflecting changes in their socio-economic status. A significant 31.60 percent of participants reported a substantial reduction in expenditure by 30 to 50 percent, indicating enhanced economic resilience. </w:t>
      </w:r>
    </w:p>
    <w:p w14:paraId="37CB8DDF" w14:textId="77777777" w:rsidR="007158DD" w:rsidRDefault="00C162CE" w:rsidP="00C162CE">
      <w:pPr>
        <w:pStyle w:val="Body"/>
        <w:rPr>
          <w:rFonts w:ascii="Arial" w:hAnsi="Arial" w:cs="Arial"/>
          <w:b/>
          <w:bCs/>
          <w:lang w:val="en-IN"/>
        </w:rPr>
      </w:pPr>
      <w:r w:rsidRPr="00C162CE">
        <w:rPr>
          <w:rFonts w:ascii="Arial" w:hAnsi="Arial" w:cs="Arial"/>
          <w:b/>
          <w:bCs/>
          <w:lang w:val="en-IN"/>
        </w:rPr>
        <w:t xml:space="preserve">Table 8: Level of decrease in household's clothing expenditure after getting the vocational training on cutting and </w:t>
      </w:r>
      <w:r w:rsidR="007158DD" w:rsidRPr="00C162CE">
        <w:rPr>
          <w:rFonts w:ascii="Arial" w:hAnsi="Arial" w:cs="Arial"/>
          <w:b/>
          <w:bCs/>
          <w:lang w:val="en-IN"/>
        </w:rPr>
        <w:t xml:space="preserve">tailoring </w:t>
      </w:r>
      <w:r w:rsidR="007158DD" w:rsidRPr="00C162CE">
        <w:rPr>
          <w:rFonts w:ascii="Arial" w:hAnsi="Arial" w:cs="Arial"/>
          <w:b/>
          <w:bCs/>
          <w:lang w:val="en-IN"/>
        </w:rPr>
        <w:tab/>
      </w:r>
      <w:r w:rsidRPr="00C162CE">
        <w:rPr>
          <w:rFonts w:ascii="Arial" w:hAnsi="Arial" w:cs="Arial"/>
          <w:b/>
          <w:bCs/>
          <w:lang w:val="en-IN"/>
        </w:rPr>
        <w:tab/>
      </w:r>
      <w:r w:rsidRPr="00C162CE">
        <w:rPr>
          <w:rFonts w:ascii="Arial" w:hAnsi="Arial" w:cs="Arial"/>
          <w:b/>
          <w:bCs/>
          <w:lang w:val="en-IN"/>
        </w:rPr>
        <w:tab/>
      </w:r>
      <w:r w:rsidRPr="00C162CE">
        <w:rPr>
          <w:rFonts w:ascii="Arial" w:hAnsi="Arial" w:cs="Arial"/>
          <w:b/>
          <w:bCs/>
          <w:lang w:val="en-IN"/>
        </w:rPr>
        <w:tab/>
      </w:r>
      <w:r w:rsidRPr="00C162CE">
        <w:rPr>
          <w:rFonts w:ascii="Arial" w:hAnsi="Arial" w:cs="Arial"/>
          <w:b/>
          <w:bCs/>
          <w:lang w:val="en-IN"/>
        </w:rPr>
        <w:tab/>
      </w:r>
      <w:r w:rsidRPr="00C162CE">
        <w:rPr>
          <w:rFonts w:ascii="Arial" w:hAnsi="Arial" w:cs="Arial"/>
          <w:b/>
          <w:bCs/>
          <w:lang w:val="en-IN"/>
        </w:rPr>
        <w:tab/>
        <w:t xml:space="preserve">        </w:t>
      </w:r>
    </w:p>
    <w:p w14:paraId="170E6461" w14:textId="77777777" w:rsidR="00C162CE" w:rsidRPr="00C162CE" w:rsidRDefault="00C162CE" w:rsidP="007158DD">
      <w:pPr>
        <w:pStyle w:val="Body"/>
        <w:jc w:val="right"/>
        <w:rPr>
          <w:rFonts w:ascii="Arial" w:hAnsi="Arial" w:cs="Arial"/>
          <w:b/>
          <w:bCs/>
        </w:rPr>
      </w:pPr>
      <w:r w:rsidRPr="00C162CE">
        <w:rPr>
          <w:rFonts w:ascii="Arial" w:hAnsi="Arial" w:cs="Arial"/>
          <w:b/>
          <w:bCs/>
          <w:lang w:val="en-IN"/>
        </w:rPr>
        <w:t>(n=80)</w:t>
      </w:r>
    </w:p>
    <w:tbl>
      <w:tblPr>
        <w:tblStyle w:val="ListTable6Colorful1"/>
        <w:tblW w:w="5000" w:type="pct"/>
        <w:shd w:val="clear" w:color="auto" w:fill="FFFFFF" w:themeFill="background1"/>
        <w:tblLook w:val="04A0" w:firstRow="1" w:lastRow="0" w:firstColumn="1" w:lastColumn="0" w:noHBand="0" w:noVBand="1"/>
      </w:tblPr>
      <w:tblGrid>
        <w:gridCol w:w="657"/>
        <w:gridCol w:w="4212"/>
        <w:gridCol w:w="1752"/>
        <w:gridCol w:w="1803"/>
      </w:tblGrid>
      <w:tr w:rsidR="00C162CE" w:rsidRPr="00C162CE" w14:paraId="168DB3A3" w14:textId="77777777" w:rsidTr="007158D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0" w:type="pct"/>
            <w:shd w:val="clear" w:color="auto" w:fill="FFFFFF" w:themeFill="background1"/>
          </w:tcPr>
          <w:p w14:paraId="1E2D91D7" w14:textId="77777777" w:rsidR="00C162CE" w:rsidRPr="00C162CE" w:rsidRDefault="00C162CE" w:rsidP="00C162CE">
            <w:pPr>
              <w:pStyle w:val="Body"/>
              <w:rPr>
                <w:rFonts w:ascii="Arial" w:hAnsi="Arial" w:cs="Arial"/>
                <w:b w:val="0"/>
                <w:bCs w:val="0"/>
                <w:sz w:val="20"/>
              </w:rPr>
            </w:pPr>
            <w:r w:rsidRPr="00C162CE">
              <w:rPr>
                <w:rFonts w:ascii="Arial" w:hAnsi="Arial" w:cs="Arial"/>
                <w:b w:val="0"/>
                <w:bCs w:val="0"/>
                <w:sz w:val="20"/>
              </w:rPr>
              <w:t>S. No.</w:t>
            </w:r>
          </w:p>
        </w:tc>
        <w:tc>
          <w:tcPr>
            <w:tcW w:w="2500" w:type="pct"/>
            <w:shd w:val="clear" w:color="auto" w:fill="FFFFFF" w:themeFill="background1"/>
            <w:hideMark/>
          </w:tcPr>
          <w:p w14:paraId="5540AC36" w14:textId="77777777" w:rsidR="00C162CE" w:rsidRPr="00C162CE" w:rsidRDefault="00C162CE" w:rsidP="00C162CE">
            <w:pPr>
              <w:pStyle w:val="Body"/>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rPr>
            </w:pPr>
            <w:r w:rsidRPr="00C162CE">
              <w:rPr>
                <w:rFonts w:ascii="Arial" w:hAnsi="Arial" w:cs="Arial"/>
                <w:b w:val="0"/>
                <w:bCs w:val="0"/>
                <w:sz w:val="20"/>
              </w:rPr>
              <w:t xml:space="preserve">Level of expenditure decreased </w:t>
            </w:r>
          </w:p>
        </w:tc>
        <w:tc>
          <w:tcPr>
            <w:tcW w:w="1040" w:type="pct"/>
            <w:shd w:val="clear" w:color="auto" w:fill="FFFFFF" w:themeFill="background1"/>
            <w:hideMark/>
          </w:tcPr>
          <w:p w14:paraId="2D1B7BEB" w14:textId="77777777" w:rsidR="00C162CE" w:rsidRPr="00C162CE" w:rsidRDefault="00C162CE" w:rsidP="00C162CE">
            <w:pPr>
              <w:pStyle w:val="Body"/>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rPr>
            </w:pPr>
            <w:r w:rsidRPr="00C162CE">
              <w:rPr>
                <w:rFonts w:ascii="Arial" w:hAnsi="Arial" w:cs="Arial"/>
                <w:b w:val="0"/>
                <w:bCs w:val="0"/>
                <w:sz w:val="20"/>
              </w:rPr>
              <w:t>Frequency</w:t>
            </w:r>
          </w:p>
        </w:tc>
        <w:tc>
          <w:tcPr>
            <w:tcW w:w="1070" w:type="pct"/>
            <w:shd w:val="clear" w:color="auto" w:fill="FFFFFF" w:themeFill="background1"/>
            <w:hideMark/>
          </w:tcPr>
          <w:p w14:paraId="126DBA38" w14:textId="77777777" w:rsidR="00C162CE" w:rsidRPr="00C162CE" w:rsidRDefault="00C162CE" w:rsidP="00C162CE">
            <w:pPr>
              <w:pStyle w:val="Body"/>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rPr>
            </w:pPr>
            <w:r w:rsidRPr="00C162CE">
              <w:rPr>
                <w:rFonts w:ascii="Arial" w:hAnsi="Arial" w:cs="Arial"/>
                <w:b w:val="0"/>
                <w:bCs w:val="0"/>
                <w:sz w:val="20"/>
              </w:rPr>
              <w:t>Percentage</w:t>
            </w:r>
          </w:p>
        </w:tc>
      </w:tr>
      <w:tr w:rsidR="00C162CE" w:rsidRPr="00C162CE" w14:paraId="1248A151" w14:textId="77777777" w:rsidTr="007158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0" w:type="pct"/>
            <w:shd w:val="clear" w:color="auto" w:fill="FFFFFF" w:themeFill="background1"/>
          </w:tcPr>
          <w:p w14:paraId="55313E05" w14:textId="77777777" w:rsidR="00C162CE" w:rsidRPr="00C162CE" w:rsidRDefault="00C162CE" w:rsidP="00C162CE">
            <w:pPr>
              <w:pStyle w:val="Body"/>
              <w:rPr>
                <w:rFonts w:ascii="Arial" w:hAnsi="Arial" w:cs="Arial"/>
                <w:sz w:val="20"/>
              </w:rPr>
            </w:pPr>
            <w:r w:rsidRPr="00C162CE">
              <w:rPr>
                <w:rFonts w:ascii="Arial" w:hAnsi="Arial" w:cs="Arial"/>
                <w:sz w:val="20"/>
              </w:rPr>
              <w:t>1.</w:t>
            </w:r>
          </w:p>
        </w:tc>
        <w:tc>
          <w:tcPr>
            <w:tcW w:w="2500" w:type="pct"/>
            <w:shd w:val="clear" w:color="auto" w:fill="FFFFFF" w:themeFill="background1"/>
            <w:hideMark/>
          </w:tcPr>
          <w:p w14:paraId="5D251C6F" w14:textId="77777777" w:rsidR="00C162CE" w:rsidRPr="00C162CE" w:rsidRDefault="00C162CE" w:rsidP="00C162CE">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C162CE">
              <w:rPr>
                <w:rFonts w:ascii="Arial" w:hAnsi="Arial" w:cs="Arial"/>
                <w:sz w:val="20"/>
              </w:rPr>
              <w:t>From 30 to 50 percent</w:t>
            </w:r>
          </w:p>
        </w:tc>
        <w:tc>
          <w:tcPr>
            <w:tcW w:w="1040" w:type="pct"/>
            <w:shd w:val="clear" w:color="auto" w:fill="FFFFFF" w:themeFill="background1"/>
            <w:hideMark/>
          </w:tcPr>
          <w:p w14:paraId="73C0A743" w14:textId="77777777" w:rsidR="00C162CE" w:rsidRPr="00C162CE" w:rsidRDefault="00C162CE" w:rsidP="00C162CE">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C162CE">
              <w:rPr>
                <w:rFonts w:ascii="Arial" w:hAnsi="Arial" w:cs="Arial"/>
                <w:sz w:val="20"/>
              </w:rPr>
              <w:t>25</w:t>
            </w:r>
          </w:p>
        </w:tc>
        <w:tc>
          <w:tcPr>
            <w:tcW w:w="1070" w:type="pct"/>
            <w:shd w:val="clear" w:color="auto" w:fill="FFFFFF" w:themeFill="background1"/>
            <w:hideMark/>
          </w:tcPr>
          <w:p w14:paraId="40DDA67B" w14:textId="77777777" w:rsidR="00C162CE" w:rsidRPr="00C162CE" w:rsidRDefault="00C162CE" w:rsidP="00C162CE">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C162CE">
              <w:rPr>
                <w:rFonts w:ascii="Arial" w:hAnsi="Arial" w:cs="Arial"/>
                <w:sz w:val="20"/>
              </w:rPr>
              <w:t>31.60</w:t>
            </w:r>
          </w:p>
        </w:tc>
      </w:tr>
      <w:tr w:rsidR="00C162CE" w:rsidRPr="00C162CE" w14:paraId="27B35997" w14:textId="77777777" w:rsidTr="007158DD">
        <w:tc>
          <w:tcPr>
            <w:cnfStyle w:val="001000000000" w:firstRow="0" w:lastRow="0" w:firstColumn="1" w:lastColumn="0" w:oddVBand="0" w:evenVBand="0" w:oddHBand="0" w:evenHBand="0" w:firstRowFirstColumn="0" w:firstRowLastColumn="0" w:lastRowFirstColumn="0" w:lastRowLastColumn="0"/>
            <w:tcW w:w="390" w:type="pct"/>
            <w:shd w:val="clear" w:color="auto" w:fill="FFFFFF" w:themeFill="background1"/>
          </w:tcPr>
          <w:p w14:paraId="076151BB" w14:textId="77777777" w:rsidR="00C162CE" w:rsidRPr="00C162CE" w:rsidRDefault="00C162CE" w:rsidP="00C162CE">
            <w:pPr>
              <w:pStyle w:val="Body"/>
              <w:rPr>
                <w:rFonts w:ascii="Arial" w:hAnsi="Arial" w:cs="Arial"/>
                <w:sz w:val="20"/>
              </w:rPr>
            </w:pPr>
            <w:r w:rsidRPr="00C162CE">
              <w:rPr>
                <w:rFonts w:ascii="Arial" w:hAnsi="Arial" w:cs="Arial"/>
                <w:sz w:val="20"/>
              </w:rPr>
              <w:t>2.</w:t>
            </w:r>
          </w:p>
        </w:tc>
        <w:tc>
          <w:tcPr>
            <w:tcW w:w="2500" w:type="pct"/>
            <w:shd w:val="clear" w:color="auto" w:fill="FFFFFF" w:themeFill="background1"/>
            <w:hideMark/>
          </w:tcPr>
          <w:p w14:paraId="3B893A57" w14:textId="77777777" w:rsidR="00C162CE" w:rsidRPr="00C162CE" w:rsidRDefault="00C162CE" w:rsidP="00C162CE">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C162CE">
              <w:rPr>
                <w:rFonts w:ascii="Arial" w:hAnsi="Arial" w:cs="Arial"/>
                <w:sz w:val="20"/>
              </w:rPr>
              <w:t>From 10 to 30 percent</w:t>
            </w:r>
          </w:p>
        </w:tc>
        <w:tc>
          <w:tcPr>
            <w:tcW w:w="1040" w:type="pct"/>
            <w:shd w:val="clear" w:color="auto" w:fill="FFFFFF" w:themeFill="background1"/>
            <w:hideMark/>
          </w:tcPr>
          <w:p w14:paraId="1A8FF96B" w14:textId="77777777" w:rsidR="00C162CE" w:rsidRPr="00C162CE" w:rsidRDefault="00C162CE" w:rsidP="00C162CE">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C162CE">
              <w:rPr>
                <w:rFonts w:ascii="Arial" w:hAnsi="Arial" w:cs="Arial"/>
                <w:sz w:val="20"/>
              </w:rPr>
              <w:t>27</w:t>
            </w:r>
          </w:p>
        </w:tc>
        <w:tc>
          <w:tcPr>
            <w:tcW w:w="1070" w:type="pct"/>
            <w:shd w:val="clear" w:color="auto" w:fill="FFFFFF" w:themeFill="background1"/>
            <w:hideMark/>
          </w:tcPr>
          <w:p w14:paraId="2060413C" w14:textId="77777777" w:rsidR="00C162CE" w:rsidRPr="00C162CE" w:rsidRDefault="00C162CE" w:rsidP="00C162CE">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C162CE">
              <w:rPr>
                <w:rFonts w:ascii="Arial" w:hAnsi="Arial" w:cs="Arial"/>
                <w:sz w:val="20"/>
              </w:rPr>
              <w:t>33.30</w:t>
            </w:r>
          </w:p>
        </w:tc>
      </w:tr>
      <w:tr w:rsidR="00C162CE" w:rsidRPr="00C162CE" w14:paraId="79BC4AD4" w14:textId="77777777" w:rsidTr="007158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0" w:type="pct"/>
            <w:shd w:val="clear" w:color="auto" w:fill="FFFFFF" w:themeFill="background1"/>
          </w:tcPr>
          <w:p w14:paraId="2680B193" w14:textId="77777777" w:rsidR="00C162CE" w:rsidRPr="00C162CE" w:rsidRDefault="00C162CE" w:rsidP="00C162CE">
            <w:pPr>
              <w:pStyle w:val="Body"/>
              <w:rPr>
                <w:rFonts w:ascii="Arial" w:hAnsi="Arial" w:cs="Arial"/>
                <w:sz w:val="20"/>
              </w:rPr>
            </w:pPr>
            <w:r w:rsidRPr="00C162CE">
              <w:rPr>
                <w:rFonts w:ascii="Arial" w:hAnsi="Arial" w:cs="Arial"/>
                <w:sz w:val="20"/>
              </w:rPr>
              <w:t>3.</w:t>
            </w:r>
          </w:p>
        </w:tc>
        <w:tc>
          <w:tcPr>
            <w:tcW w:w="2500" w:type="pct"/>
            <w:shd w:val="clear" w:color="auto" w:fill="FFFFFF" w:themeFill="background1"/>
            <w:hideMark/>
          </w:tcPr>
          <w:p w14:paraId="32292553" w14:textId="77777777" w:rsidR="00C162CE" w:rsidRPr="00C162CE" w:rsidRDefault="00C162CE" w:rsidP="00C162CE">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C162CE">
              <w:rPr>
                <w:rFonts w:ascii="Arial" w:hAnsi="Arial" w:cs="Arial"/>
                <w:sz w:val="20"/>
              </w:rPr>
              <w:t>Up to 10 percent</w:t>
            </w:r>
          </w:p>
        </w:tc>
        <w:tc>
          <w:tcPr>
            <w:tcW w:w="1040" w:type="pct"/>
            <w:shd w:val="clear" w:color="auto" w:fill="FFFFFF" w:themeFill="background1"/>
            <w:hideMark/>
          </w:tcPr>
          <w:p w14:paraId="6F89C195" w14:textId="77777777" w:rsidR="00C162CE" w:rsidRPr="00C162CE" w:rsidRDefault="00C162CE" w:rsidP="00C162CE">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C162CE">
              <w:rPr>
                <w:rFonts w:ascii="Arial" w:hAnsi="Arial" w:cs="Arial"/>
                <w:sz w:val="20"/>
              </w:rPr>
              <w:t>15</w:t>
            </w:r>
          </w:p>
        </w:tc>
        <w:tc>
          <w:tcPr>
            <w:tcW w:w="1070" w:type="pct"/>
            <w:shd w:val="clear" w:color="auto" w:fill="FFFFFF" w:themeFill="background1"/>
            <w:hideMark/>
          </w:tcPr>
          <w:p w14:paraId="12D46891" w14:textId="77777777" w:rsidR="00C162CE" w:rsidRPr="00C162CE" w:rsidRDefault="00C162CE" w:rsidP="00C162CE">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C162CE">
              <w:rPr>
                <w:rFonts w:ascii="Arial" w:hAnsi="Arial" w:cs="Arial"/>
                <w:sz w:val="20"/>
              </w:rPr>
              <w:t>18.40</w:t>
            </w:r>
          </w:p>
        </w:tc>
      </w:tr>
      <w:tr w:rsidR="00C162CE" w:rsidRPr="00C162CE" w14:paraId="12BF3D70" w14:textId="77777777" w:rsidTr="007158DD">
        <w:tc>
          <w:tcPr>
            <w:cnfStyle w:val="001000000000" w:firstRow="0" w:lastRow="0" w:firstColumn="1" w:lastColumn="0" w:oddVBand="0" w:evenVBand="0" w:oddHBand="0" w:evenHBand="0" w:firstRowFirstColumn="0" w:firstRowLastColumn="0" w:lastRowFirstColumn="0" w:lastRowLastColumn="0"/>
            <w:tcW w:w="390" w:type="pct"/>
            <w:shd w:val="clear" w:color="auto" w:fill="FFFFFF" w:themeFill="background1"/>
          </w:tcPr>
          <w:p w14:paraId="478FA425" w14:textId="77777777" w:rsidR="00C162CE" w:rsidRPr="00C162CE" w:rsidRDefault="00C162CE" w:rsidP="00C162CE">
            <w:pPr>
              <w:pStyle w:val="Body"/>
              <w:rPr>
                <w:rFonts w:ascii="Arial" w:hAnsi="Arial" w:cs="Arial"/>
                <w:sz w:val="20"/>
              </w:rPr>
            </w:pPr>
            <w:r w:rsidRPr="00C162CE">
              <w:rPr>
                <w:rFonts w:ascii="Arial" w:hAnsi="Arial" w:cs="Arial"/>
                <w:sz w:val="20"/>
              </w:rPr>
              <w:t>4.</w:t>
            </w:r>
          </w:p>
        </w:tc>
        <w:tc>
          <w:tcPr>
            <w:tcW w:w="2500" w:type="pct"/>
            <w:shd w:val="clear" w:color="auto" w:fill="FFFFFF" w:themeFill="background1"/>
            <w:hideMark/>
          </w:tcPr>
          <w:p w14:paraId="6C990677" w14:textId="77777777" w:rsidR="00C162CE" w:rsidRPr="00C162CE" w:rsidRDefault="00C162CE" w:rsidP="00C162CE">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C162CE">
              <w:rPr>
                <w:rFonts w:ascii="Arial" w:hAnsi="Arial" w:cs="Arial"/>
                <w:sz w:val="20"/>
              </w:rPr>
              <w:t>No change</w:t>
            </w:r>
          </w:p>
        </w:tc>
        <w:tc>
          <w:tcPr>
            <w:tcW w:w="1040" w:type="pct"/>
            <w:shd w:val="clear" w:color="auto" w:fill="FFFFFF" w:themeFill="background1"/>
            <w:hideMark/>
          </w:tcPr>
          <w:p w14:paraId="4599FA11" w14:textId="77777777" w:rsidR="00C162CE" w:rsidRPr="00C162CE" w:rsidRDefault="00C162CE" w:rsidP="00C162CE">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C162CE">
              <w:rPr>
                <w:rFonts w:ascii="Arial" w:hAnsi="Arial" w:cs="Arial"/>
                <w:sz w:val="20"/>
              </w:rPr>
              <w:t>13</w:t>
            </w:r>
          </w:p>
        </w:tc>
        <w:tc>
          <w:tcPr>
            <w:tcW w:w="1070" w:type="pct"/>
            <w:shd w:val="clear" w:color="auto" w:fill="FFFFFF" w:themeFill="background1"/>
            <w:hideMark/>
          </w:tcPr>
          <w:p w14:paraId="3F1B3B50" w14:textId="77777777" w:rsidR="00C162CE" w:rsidRPr="00C162CE" w:rsidRDefault="00C162CE" w:rsidP="00C162CE">
            <w:pPr>
              <w:pStyle w:val="Body"/>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C162CE">
              <w:rPr>
                <w:rFonts w:ascii="Arial" w:hAnsi="Arial" w:cs="Arial"/>
                <w:sz w:val="20"/>
              </w:rPr>
              <w:t>16.70</w:t>
            </w:r>
          </w:p>
        </w:tc>
      </w:tr>
      <w:tr w:rsidR="00C162CE" w:rsidRPr="00C162CE" w14:paraId="64A3C76E" w14:textId="77777777" w:rsidTr="007158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0" w:type="pct"/>
            <w:shd w:val="clear" w:color="auto" w:fill="FFFFFF" w:themeFill="background1"/>
          </w:tcPr>
          <w:p w14:paraId="4DA4AF34" w14:textId="77777777" w:rsidR="00C162CE" w:rsidRPr="00C162CE" w:rsidRDefault="00C162CE" w:rsidP="00C162CE">
            <w:pPr>
              <w:pStyle w:val="Body"/>
              <w:rPr>
                <w:rFonts w:ascii="Arial" w:hAnsi="Arial" w:cs="Arial"/>
                <w:b w:val="0"/>
                <w:bCs w:val="0"/>
                <w:sz w:val="20"/>
              </w:rPr>
            </w:pPr>
          </w:p>
        </w:tc>
        <w:tc>
          <w:tcPr>
            <w:tcW w:w="2500" w:type="pct"/>
            <w:shd w:val="clear" w:color="auto" w:fill="FFFFFF" w:themeFill="background1"/>
            <w:hideMark/>
          </w:tcPr>
          <w:p w14:paraId="41E23C9A" w14:textId="77777777" w:rsidR="00C162CE" w:rsidRPr="00C162CE" w:rsidRDefault="00C162CE" w:rsidP="00C162CE">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C162CE">
              <w:rPr>
                <w:rFonts w:ascii="Arial" w:hAnsi="Arial" w:cs="Arial"/>
                <w:b/>
                <w:bCs/>
                <w:sz w:val="20"/>
              </w:rPr>
              <w:t>Total</w:t>
            </w:r>
          </w:p>
        </w:tc>
        <w:tc>
          <w:tcPr>
            <w:tcW w:w="1040" w:type="pct"/>
            <w:shd w:val="clear" w:color="auto" w:fill="FFFFFF" w:themeFill="background1"/>
            <w:hideMark/>
          </w:tcPr>
          <w:p w14:paraId="1F3BAA34" w14:textId="77777777" w:rsidR="00C162CE" w:rsidRPr="00C162CE" w:rsidRDefault="00C162CE" w:rsidP="00C162CE">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C162CE">
              <w:rPr>
                <w:rFonts w:ascii="Arial" w:hAnsi="Arial" w:cs="Arial"/>
                <w:b/>
                <w:bCs/>
                <w:sz w:val="20"/>
              </w:rPr>
              <w:t>80</w:t>
            </w:r>
          </w:p>
        </w:tc>
        <w:tc>
          <w:tcPr>
            <w:tcW w:w="1070" w:type="pct"/>
            <w:shd w:val="clear" w:color="auto" w:fill="FFFFFF" w:themeFill="background1"/>
            <w:hideMark/>
          </w:tcPr>
          <w:p w14:paraId="4EFD4097" w14:textId="77777777" w:rsidR="00C162CE" w:rsidRPr="00C162CE" w:rsidRDefault="00C162CE" w:rsidP="00C162CE">
            <w:pPr>
              <w:pStyle w:val="Body"/>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C162CE">
              <w:rPr>
                <w:rFonts w:ascii="Arial" w:hAnsi="Arial" w:cs="Arial"/>
                <w:b/>
                <w:bCs/>
                <w:sz w:val="20"/>
              </w:rPr>
              <w:t>100.00</w:t>
            </w:r>
          </w:p>
        </w:tc>
      </w:tr>
    </w:tbl>
    <w:p w14:paraId="7A26BA59" w14:textId="77777777" w:rsidR="00C162CE" w:rsidRPr="00C162CE" w:rsidRDefault="00C162CE" w:rsidP="00C162CE">
      <w:pPr>
        <w:pStyle w:val="Body"/>
        <w:rPr>
          <w:rFonts w:ascii="Arial" w:hAnsi="Arial" w:cs="Arial"/>
          <w:lang w:val="en-IN"/>
        </w:rPr>
      </w:pPr>
    </w:p>
    <w:p w14:paraId="3AC7DE0C" w14:textId="77777777" w:rsidR="00C162CE" w:rsidRPr="00C162CE" w:rsidRDefault="00C162CE" w:rsidP="00C162CE">
      <w:pPr>
        <w:pStyle w:val="Body"/>
        <w:rPr>
          <w:rFonts w:ascii="Arial" w:hAnsi="Arial" w:cs="Arial"/>
          <w:lang w:val="en-IN"/>
        </w:rPr>
      </w:pPr>
      <w:r w:rsidRPr="00C162CE">
        <w:rPr>
          <w:rFonts w:ascii="Arial" w:hAnsi="Arial" w:cs="Arial"/>
          <w:lang w:val="en-IN"/>
        </w:rPr>
        <w:t>Another 33.30 percent experienced a moderate decrease of 10.00 to 30.00 percent, suggested positive but less pronounced benefits. Meanwhile, 18.40 percent saw only minor reductions, and 16.70 percent reported no change, highlighting that while the training provided economic benefits for many, some participants may need additional support to fully realize the potential savings and improvements in their socio-economic conditions.</w:t>
      </w:r>
    </w:p>
    <w:p w14:paraId="209E33A0" w14:textId="77777777" w:rsidR="00C162CE" w:rsidRPr="00C162CE" w:rsidRDefault="00C162CE" w:rsidP="007158DD">
      <w:pPr>
        <w:pStyle w:val="Body"/>
        <w:jc w:val="center"/>
        <w:rPr>
          <w:rFonts w:ascii="Arial" w:hAnsi="Arial" w:cs="Arial"/>
        </w:rPr>
      </w:pPr>
      <w:r w:rsidRPr="00C162CE">
        <w:rPr>
          <w:rFonts w:ascii="Arial" w:hAnsi="Arial" w:cs="Arial"/>
          <w:noProof/>
          <w:lang w:val="en-IN"/>
        </w:rPr>
        <w:drawing>
          <wp:inline distT="0" distB="0" distL="0" distR="0" wp14:anchorId="6E49FDBF" wp14:editId="279868F9">
            <wp:extent cx="3571867" cy="1816100"/>
            <wp:effectExtent l="0" t="0" r="0" b="0"/>
            <wp:docPr id="195862853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690787" cy="1876564"/>
                    </a:xfrm>
                    <a:prstGeom prst="rect">
                      <a:avLst/>
                    </a:prstGeom>
                    <a:noFill/>
                    <a:ln>
                      <a:noFill/>
                    </a:ln>
                  </pic:spPr>
                </pic:pic>
              </a:graphicData>
            </a:graphic>
          </wp:inline>
        </w:drawing>
      </w:r>
    </w:p>
    <w:p w14:paraId="702F3C9E" w14:textId="391EF7A3" w:rsidR="00C162CE" w:rsidRPr="00C162CE" w:rsidRDefault="00C162CE" w:rsidP="00C162CE">
      <w:pPr>
        <w:pStyle w:val="Body"/>
        <w:rPr>
          <w:rFonts w:ascii="Arial" w:hAnsi="Arial" w:cs="Arial"/>
          <w:b/>
          <w:bCs/>
          <w:lang w:val="en-IN"/>
        </w:rPr>
      </w:pPr>
      <w:r w:rsidRPr="00C162CE">
        <w:rPr>
          <w:rFonts w:ascii="Arial" w:hAnsi="Arial" w:cs="Arial"/>
          <w:b/>
          <w:bCs/>
          <w:lang w:val="en-IN"/>
        </w:rPr>
        <w:lastRenderedPageBreak/>
        <w:t>Fig.</w:t>
      </w:r>
      <w:r w:rsidR="00CE65E0">
        <w:rPr>
          <w:rFonts w:ascii="Arial" w:hAnsi="Arial" w:cs="Arial"/>
          <w:b/>
          <w:bCs/>
          <w:lang w:val="en-IN"/>
        </w:rPr>
        <w:t>3</w:t>
      </w:r>
      <w:r w:rsidRPr="00C162CE">
        <w:rPr>
          <w:rFonts w:ascii="Arial" w:hAnsi="Arial" w:cs="Arial"/>
          <w:b/>
          <w:bCs/>
          <w:lang w:val="en-IN"/>
        </w:rPr>
        <w:t>: Use of learned tailoring skills to stitch cloths of family to reduce clothing costs of household</w:t>
      </w:r>
    </w:p>
    <w:p w14:paraId="5F355BC7" w14:textId="77777777" w:rsidR="00C162CE" w:rsidRPr="00C162CE" w:rsidRDefault="00C162CE" w:rsidP="00C162CE">
      <w:pPr>
        <w:pStyle w:val="Body"/>
        <w:rPr>
          <w:rFonts w:ascii="Arial" w:hAnsi="Arial" w:cs="Arial"/>
          <w:lang w:val="en-IN"/>
        </w:rPr>
      </w:pPr>
      <w:r w:rsidRPr="00C162CE">
        <w:rPr>
          <w:rFonts w:ascii="Arial" w:hAnsi="Arial" w:cs="Arial"/>
          <w:lang w:val="en-IN"/>
        </w:rPr>
        <w:t xml:space="preserve">Further it was also investigated that how frequently participants used their cutting and tailoring skills to make clothes for their family members to reduce household clothing costs. The results </w:t>
      </w:r>
      <w:r w:rsidR="007158DD" w:rsidRPr="00C162CE">
        <w:rPr>
          <w:rFonts w:ascii="Arial" w:hAnsi="Arial" w:cs="Arial"/>
          <w:lang w:val="en-IN"/>
        </w:rPr>
        <w:t>show</w:t>
      </w:r>
      <w:r w:rsidRPr="00C162CE">
        <w:rPr>
          <w:rFonts w:ascii="Arial" w:hAnsi="Arial" w:cs="Arial"/>
          <w:lang w:val="en-IN"/>
        </w:rPr>
        <w:t xml:space="preserve"> that 42.60 percent used the tailoring skills ‘SOMETIME’ followed by 34.80 percent respondents who used the skills ‘OFTEN’. </w:t>
      </w:r>
      <w:proofErr w:type="gramStart"/>
      <w:r w:rsidRPr="00C162CE">
        <w:rPr>
          <w:rFonts w:ascii="Arial" w:hAnsi="Arial" w:cs="Arial"/>
          <w:lang w:val="en-IN"/>
        </w:rPr>
        <w:t>Its</w:t>
      </w:r>
      <w:proofErr w:type="gramEnd"/>
      <w:r w:rsidRPr="00C162CE">
        <w:rPr>
          <w:rFonts w:ascii="Arial" w:hAnsi="Arial" w:cs="Arial"/>
          <w:lang w:val="en-IN"/>
        </w:rPr>
        <w:t xml:space="preserve"> indicates that tailoring skills significantly contributed in reducing clothing cost of the households. Further it was also reported that 16.50 percent of the respondents ‘RARELY’ used the learned skills for stitching the cloths of family members followed by 6.10 percent respondents who ‘NEVER’ used the tailoring skills for reducing the clothing cost of their family. </w:t>
      </w:r>
    </w:p>
    <w:p w14:paraId="1D0ECE2B" w14:textId="77777777" w:rsidR="00C162CE" w:rsidRPr="00C162CE" w:rsidRDefault="00C162CE" w:rsidP="00C162CE">
      <w:pPr>
        <w:pStyle w:val="Body"/>
        <w:rPr>
          <w:rFonts w:ascii="Arial" w:hAnsi="Arial" w:cs="Arial"/>
        </w:rPr>
      </w:pPr>
      <w:r w:rsidRPr="00C162CE">
        <w:rPr>
          <w:rFonts w:ascii="Arial" w:hAnsi="Arial" w:cs="Arial"/>
        </w:rPr>
        <w:t>An effort was also made to investigate the impact of cutting &amp; tailoring training in fulfilling basic needs of the household. The results of the investigation are presented in the table no.9 below.</w:t>
      </w:r>
    </w:p>
    <w:p w14:paraId="5C07F82C" w14:textId="77777777" w:rsidR="007158DD" w:rsidRDefault="00C162CE" w:rsidP="00C162CE">
      <w:pPr>
        <w:pStyle w:val="Body"/>
        <w:rPr>
          <w:rFonts w:ascii="Arial" w:hAnsi="Arial" w:cs="Arial"/>
          <w:b/>
          <w:bCs/>
        </w:rPr>
      </w:pPr>
      <w:r w:rsidRPr="00C162CE">
        <w:rPr>
          <w:rFonts w:ascii="Arial" w:hAnsi="Arial" w:cs="Arial"/>
          <w:b/>
          <w:bCs/>
        </w:rPr>
        <w:t>Table 9: Impact of cutting and tailoring Training on Household's Basic Needs</w:t>
      </w:r>
      <w:r w:rsidRPr="00C162CE">
        <w:rPr>
          <w:rFonts w:ascii="Arial" w:hAnsi="Arial" w:cs="Arial"/>
          <w:b/>
          <w:bCs/>
        </w:rPr>
        <w:tab/>
        <w:t xml:space="preserve">        </w:t>
      </w:r>
    </w:p>
    <w:p w14:paraId="38C8A4CC" w14:textId="77777777" w:rsidR="00C162CE" w:rsidRPr="00C162CE" w:rsidRDefault="00C162CE" w:rsidP="007158DD">
      <w:pPr>
        <w:pStyle w:val="Body"/>
        <w:jc w:val="right"/>
        <w:rPr>
          <w:rFonts w:ascii="Arial" w:hAnsi="Arial" w:cs="Arial"/>
          <w:b/>
          <w:bCs/>
        </w:rPr>
      </w:pPr>
      <w:r w:rsidRPr="00C162CE">
        <w:rPr>
          <w:rFonts w:ascii="Arial" w:hAnsi="Arial" w:cs="Arial"/>
          <w:b/>
          <w:bCs/>
        </w:rPr>
        <w:t>(n=80)</w:t>
      </w:r>
    </w:p>
    <w:tbl>
      <w:tblPr>
        <w:tblStyle w:val="ListTable6Colorful1"/>
        <w:tblW w:w="0" w:type="auto"/>
        <w:shd w:val="clear" w:color="auto" w:fill="FFFFFF" w:themeFill="background1"/>
        <w:tblLook w:val="04A0" w:firstRow="1" w:lastRow="0" w:firstColumn="1" w:lastColumn="0" w:noHBand="0" w:noVBand="1"/>
      </w:tblPr>
      <w:tblGrid>
        <w:gridCol w:w="749"/>
        <w:gridCol w:w="5077"/>
        <w:gridCol w:w="1256"/>
        <w:gridCol w:w="1342"/>
      </w:tblGrid>
      <w:tr w:rsidR="00C162CE" w:rsidRPr="00C162CE" w14:paraId="447297AA" w14:textId="77777777" w:rsidTr="007158D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046706C5" w14:textId="77777777" w:rsidR="00C162CE" w:rsidRPr="00C162CE" w:rsidRDefault="00C162CE" w:rsidP="00C162CE">
            <w:pPr>
              <w:pStyle w:val="Body"/>
              <w:rPr>
                <w:rFonts w:ascii="Arial" w:hAnsi="Arial" w:cs="Arial"/>
                <w:b w:val="0"/>
                <w:bCs w:val="0"/>
              </w:rPr>
            </w:pPr>
            <w:r w:rsidRPr="00C162CE">
              <w:rPr>
                <w:rFonts w:ascii="Arial" w:hAnsi="Arial" w:cs="Arial"/>
                <w:b w:val="0"/>
                <w:bCs w:val="0"/>
              </w:rPr>
              <w:t>S. No.</w:t>
            </w:r>
          </w:p>
        </w:tc>
        <w:tc>
          <w:tcPr>
            <w:tcW w:w="0" w:type="auto"/>
            <w:shd w:val="clear" w:color="auto" w:fill="FFFFFF" w:themeFill="background1"/>
            <w:hideMark/>
          </w:tcPr>
          <w:p w14:paraId="7F7B732D" w14:textId="77777777" w:rsidR="00C162CE" w:rsidRPr="00C162CE" w:rsidRDefault="00C162CE" w:rsidP="00C162CE">
            <w:pPr>
              <w:pStyle w:val="Body"/>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C162CE">
              <w:rPr>
                <w:rFonts w:ascii="Arial" w:hAnsi="Arial" w:cs="Arial"/>
                <w:b w:val="0"/>
                <w:bCs w:val="0"/>
              </w:rPr>
              <w:t>Change in basic needs of households</w:t>
            </w:r>
          </w:p>
        </w:tc>
        <w:tc>
          <w:tcPr>
            <w:tcW w:w="0" w:type="auto"/>
            <w:shd w:val="clear" w:color="auto" w:fill="FFFFFF" w:themeFill="background1"/>
            <w:hideMark/>
          </w:tcPr>
          <w:p w14:paraId="3DFE8DB8" w14:textId="77777777" w:rsidR="00C162CE" w:rsidRPr="00C162CE" w:rsidRDefault="00C162CE" w:rsidP="00C162CE">
            <w:pPr>
              <w:pStyle w:val="Body"/>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C162CE">
              <w:rPr>
                <w:rFonts w:ascii="Arial" w:hAnsi="Arial" w:cs="Arial"/>
                <w:b w:val="0"/>
                <w:bCs w:val="0"/>
              </w:rPr>
              <w:t xml:space="preserve">Frequency </w:t>
            </w:r>
          </w:p>
        </w:tc>
        <w:tc>
          <w:tcPr>
            <w:tcW w:w="0" w:type="auto"/>
            <w:shd w:val="clear" w:color="auto" w:fill="FFFFFF" w:themeFill="background1"/>
            <w:hideMark/>
          </w:tcPr>
          <w:p w14:paraId="698F95CC" w14:textId="77777777" w:rsidR="00C162CE" w:rsidRPr="00C162CE" w:rsidRDefault="00C162CE" w:rsidP="00C162CE">
            <w:pPr>
              <w:pStyle w:val="Body"/>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C162CE">
              <w:rPr>
                <w:rFonts w:ascii="Arial" w:hAnsi="Arial" w:cs="Arial"/>
                <w:b w:val="0"/>
                <w:bCs w:val="0"/>
              </w:rPr>
              <w:t>Percentage</w:t>
            </w:r>
          </w:p>
        </w:tc>
      </w:tr>
      <w:tr w:rsidR="00C162CE" w:rsidRPr="00C162CE" w14:paraId="4C344597" w14:textId="77777777" w:rsidTr="007158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7B312574" w14:textId="77777777" w:rsidR="00C162CE" w:rsidRPr="00C162CE" w:rsidRDefault="00C162CE" w:rsidP="00C162CE">
            <w:pPr>
              <w:pStyle w:val="Body"/>
              <w:rPr>
                <w:rFonts w:ascii="Arial" w:hAnsi="Arial" w:cs="Arial"/>
              </w:rPr>
            </w:pPr>
            <w:r w:rsidRPr="00C162CE">
              <w:rPr>
                <w:rFonts w:ascii="Arial" w:hAnsi="Arial" w:cs="Arial"/>
              </w:rPr>
              <w:t>1.</w:t>
            </w:r>
          </w:p>
        </w:tc>
        <w:tc>
          <w:tcPr>
            <w:tcW w:w="0" w:type="auto"/>
            <w:shd w:val="clear" w:color="auto" w:fill="FFFFFF" w:themeFill="background1"/>
          </w:tcPr>
          <w:p w14:paraId="2776C509" w14:textId="77777777" w:rsidR="00C162CE" w:rsidRPr="00C162CE" w:rsidRDefault="00C162CE" w:rsidP="00C162CE">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C162CE">
              <w:rPr>
                <w:rFonts w:ascii="Arial" w:hAnsi="Arial" w:cs="Arial"/>
              </w:rPr>
              <w:t>Nutritious food</w:t>
            </w:r>
          </w:p>
        </w:tc>
        <w:tc>
          <w:tcPr>
            <w:tcW w:w="0" w:type="auto"/>
            <w:shd w:val="clear" w:color="auto" w:fill="FFFFFF" w:themeFill="background1"/>
          </w:tcPr>
          <w:p w14:paraId="1271A158" w14:textId="77777777" w:rsidR="00C162CE" w:rsidRPr="00C162CE" w:rsidRDefault="00C162CE" w:rsidP="00C162CE">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C162CE">
              <w:rPr>
                <w:rFonts w:ascii="Arial" w:hAnsi="Arial" w:cs="Arial"/>
              </w:rPr>
              <w:t>25</w:t>
            </w:r>
          </w:p>
        </w:tc>
        <w:tc>
          <w:tcPr>
            <w:tcW w:w="0" w:type="auto"/>
            <w:shd w:val="clear" w:color="auto" w:fill="FFFFFF" w:themeFill="background1"/>
          </w:tcPr>
          <w:p w14:paraId="2C4773DA" w14:textId="77777777" w:rsidR="00C162CE" w:rsidRPr="00C162CE" w:rsidRDefault="00C162CE" w:rsidP="00C162CE">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C162CE">
              <w:rPr>
                <w:rFonts w:ascii="Arial" w:hAnsi="Arial" w:cs="Arial"/>
              </w:rPr>
              <w:t>30.70</w:t>
            </w:r>
          </w:p>
        </w:tc>
      </w:tr>
      <w:tr w:rsidR="00C162CE" w:rsidRPr="00C162CE" w14:paraId="76607B61" w14:textId="77777777" w:rsidTr="007158DD">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0C5E9211" w14:textId="77777777" w:rsidR="00C162CE" w:rsidRPr="00C162CE" w:rsidRDefault="00C162CE" w:rsidP="00C162CE">
            <w:pPr>
              <w:pStyle w:val="Body"/>
              <w:rPr>
                <w:rFonts w:ascii="Arial" w:hAnsi="Arial" w:cs="Arial"/>
              </w:rPr>
            </w:pPr>
            <w:r w:rsidRPr="00C162CE">
              <w:rPr>
                <w:rFonts w:ascii="Arial" w:hAnsi="Arial" w:cs="Arial"/>
              </w:rPr>
              <w:t>2.</w:t>
            </w:r>
          </w:p>
        </w:tc>
        <w:tc>
          <w:tcPr>
            <w:tcW w:w="0" w:type="auto"/>
            <w:shd w:val="clear" w:color="auto" w:fill="FFFFFF" w:themeFill="background1"/>
          </w:tcPr>
          <w:p w14:paraId="23165258" w14:textId="77777777" w:rsidR="00C162CE" w:rsidRPr="00C162CE" w:rsidRDefault="00C162CE" w:rsidP="00C162CE">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C162CE">
              <w:rPr>
                <w:rFonts w:ascii="Arial" w:hAnsi="Arial" w:cs="Arial"/>
              </w:rPr>
              <w:t>Children’s Educational expenses</w:t>
            </w:r>
          </w:p>
        </w:tc>
        <w:tc>
          <w:tcPr>
            <w:tcW w:w="0" w:type="auto"/>
            <w:shd w:val="clear" w:color="auto" w:fill="FFFFFF" w:themeFill="background1"/>
          </w:tcPr>
          <w:p w14:paraId="2A61CE57" w14:textId="77777777" w:rsidR="00C162CE" w:rsidRPr="00C162CE" w:rsidRDefault="00C162CE" w:rsidP="00C162CE">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C162CE">
              <w:rPr>
                <w:rFonts w:ascii="Arial" w:hAnsi="Arial" w:cs="Arial"/>
              </w:rPr>
              <w:t>26</w:t>
            </w:r>
          </w:p>
        </w:tc>
        <w:tc>
          <w:tcPr>
            <w:tcW w:w="0" w:type="auto"/>
            <w:shd w:val="clear" w:color="auto" w:fill="FFFFFF" w:themeFill="background1"/>
          </w:tcPr>
          <w:p w14:paraId="0535A751" w14:textId="77777777" w:rsidR="00C162CE" w:rsidRPr="00C162CE" w:rsidRDefault="00C162CE" w:rsidP="00C162CE">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C162CE">
              <w:rPr>
                <w:rFonts w:ascii="Arial" w:hAnsi="Arial" w:cs="Arial"/>
              </w:rPr>
              <w:t>32.50</w:t>
            </w:r>
          </w:p>
        </w:tc>
      </w:tr>
      <w:tr w:rsidR="00C162CE" w:rsidRPr="00C162CE" w14:paraId="1CF0B8F7" w14:textId="77777777" w:rsidTr="007158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6E6A37D7" w14:textId="77777777" w:rsidR="00C162CE" w:rsidRPr="00C162CE" w:rsidRDefault="00C162CE" w:rsidP="00C162CE">
            <w:pPr>
              <w:pStyle w:val="Body"/>
              <w:rPr>
                <w:rFonts w:ascii="Arial" w:hAnsi="Arial" w:cs="Arial"/>
              </w:rPr>
            </w:pPr>
            <w:r w:rsidRPr="00C162CE">
              <w:rPr>
                <w:rFonts w:ascii="Arial" w:hAnsi="Arial" w:cs="Arial"/>
              </w:rPr>
              <w:t>3.</w:t>
            </w:r>
          </w:p>
        </w:tc>
        <w:tc>
          <w:tcPr>
            <w:tcW w:w="0" w:type="auto"/>
            <w:shd w:val="clear" w:color="auto" w:fill="FFFFFF" w:themeFill="background1"/>
          </w:tcPr>
          <w:p w14:paraId="7BED19D4" w14:textId="77777777" w:rsidR="00C162CE" w:rsidRPr="00C162CE" w:rsidRDefault="00C162CE" w:rsidP="00C162CE">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C162CE">
              <w:rPr>
                <w:rFonts w:ascii="Arial" w:hAnsi="Arial" w:cs="Arial"/>
              </w:rPr>
              <w:t>Healthcare expenses</w:t>
            </w:r>
          </w:p>
        </w:tc>
        <w:tc>
          <w:tcPr>
            <w:tcW w:w="0" w:type="auto"/>
            <w:shd w:val="clear" w:color="auto" w:fill="FFFFFF" w:themeFill="background1"/>
          </w:tcPr>
          <w:p w14:paraId="5204DB6A" w14:textId="77777777" w:rsidR="00C162CE" w:rsidRPr="00C162CE" w:rsidRDefault="00C162CE" w:rsidP="00C162CE">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C162CE">
              <w:rPr>
                <w:rFonts w:ascii="Arial" w:hAnsi="Arial" w:cs="Arial"/>
              </w:rPr>
              <w:t>26</w:t>
            </w:r>
          </w:p>
        </w:tc>
        <w:tc>
          <w:tcPr>
            <w:tcW w:w="0" w:type="auto"/>
            <w:shd w:val="clear" w:color="auto" w:fill="FFFFFF" w:themeFill="background1"/>
          </w:tcPr>
          <w:p w14:paraId="1F626606" w14:textId="77777777" w:rsidR="00C162CE" w:rsidRPr="00C162CE" w:rsidRDefault="00C162CE" w:rsidP="00C162CE">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C162CE">
              <w:rPr>
                <w:rFonts w:ascii="Arial" w:hAnsi="Arial" w:cs="Arial"/>
              </w:rPr>
              <w:t>32.50</w:t>
            </w:r>
          </w:p>
        </w:tc>
      </w:tr>
      <w:tr w:rsidR="00C162CE" w:rsidRPr="00C162CE" w14:paraId="53BCEB13" w14:textId="77777777" w:rsidTr="007158DD">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59F4ABD4" w14:textId="77777777" w:rsidR="00C162CE" w:rsidRPr="00C162CE" w:rsidRDefault="00C162CE" w:rsidP="00C162CE">
            <w:pPr>
              <w:pStyle w:val="Body"/>
              <w:rPr>
                <w:rFonts w:ascii="Arial" w:hAnsi="Arial" w:cs="Arial"/>
              </w:rPr>
            </w:pPr>
            <w:r w:rsidRPr="00C162CE">
              <w:rPr>
                <w:rFonts w:ascii="Arial" w:hAnsi="Arial" w:cs="Arial"/>
              </w:rPr>
              <w:t>4.</w:t>
            </w:r>
          </w:p>
        </w:tc>
        <w:tc>
          <w:tcPr>
            <w:tcW w:w="0" w:type="auto"/>
            <w:shd w:val="clear" w:color="auto" w:fill="FFFFFF" w:themeFill="background1"/>
          </w:tcPr>
          <w:p w14:paraId="1A70C487" w14:textId="77777777" w:rsidR="00C162CE" w:rsidRPr="00C162CE" w:rsidRDefault="00C162CE" w:rsidP="00C162CE">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C162CE">
              <w:rPr>
                <w:rFonts w:ascii="Arial" w:hAnsi="Arial" w:cs="Arial"/>
              </w:rPr>
              <w:t>Purchasing new household’s items (furniture, utensils, cloths etc.)</w:t>
            </w:r>
          </w:p>
        </w:tc>
        <w:tc>
          <w:tcPr>
            <w:tcW w:w="0" w:type="auto"/>
            <w:shd w:val="clear" w:color="auto" w:fill="FFFFFF" w:themeFill="background1"/>
          </w:tcPr>
          <w:p w14:paraId="733020B8" w14:textId="77777777" w:rsidR="00C162CE" w:rsidRPr="00C162CE" w:rsidRDefault="00C162CE" w:rsidP="00C162CE">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C162CE">
              <w:rPr>
                <w:rFonts w:ascii="Arial" w:hAnsi="Arial" w:cs="Arial"/>
              </w:rPr>
              <w:t>18</w:t>
            </w:r>
          </w:p>
        </w:tc>
        <w:tc>
          <w:tcPr>
            <w:tcW w:w="0" w:type="auto"/>
            <w:shd w:val="clear" w:color="auto" w:fill="FFFFFF" w:themeFill="background1"/>
          </w:tcPr>
          <w:p w14:paraId="18641D18" w14:textId="77777777" w:rsidR="00C162CE" w:rsidRPr="00C162CE" w:rsidRDefault="00C162CE" w:rsidP="00C162CE">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C162CE">
              <w:rPr>
                <w:rFonts w:ascii="Arial" w:hAnsi="Arial" w:cs="Arial"/>
              </w:rPr>
              <w:t>21.90</w:t>
            </w:r>
          </w:p>
        </w:tc>
      </w:tr>
      <w:tr w:rsidR="00C162CE" w:rsidRPr="00C162CE" w14:paraId="3E5E5CFA" w14:textId="77777777" w:rsidTr="007158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11930B13" w14:textId="77777777" w:rsidR="00C162CE" w:rsidRPr="00C162CE" w:rsidRDefault="00C162CE" w:rsidP="00C162CE">
            <w:pPr>
              <w:pStyle w:val="Body"/>
              <w:rPr>
                <w:rFonts w:ascii="Arial" w:hAnsi="Arial" w:cs="Arial"/>
              </w:rPr>
            </w:pPr>
            <w:r w:rsidRPr="00C162CE">
              <w:rPr>
                <w:rFonts w:ascii="Arial" w:hAnsi="Arial" w:cs="Arial"/>
              </w:rPr>
              <w:t>5.</w:t>
            </w:r>
          </w:p>
        </w:tc>
        <w:tc>
          <w:tcPr>
            <w:tcW w:w="0" w:type="auto"/>
            <w:shd w:val="clear" w:color="auto" w:fill="FFFFFF" w:themeFill="background1"/>
          </w:tcPr>
          <w:p w14:paraId="511CA334" w14:textId="77777777" w:rsidR="00C162CE" w:rsidRPr="00C162CE" w:rsidRDefault="00C162CE" w:rsidP="00C162CE">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C162CE">
              <w:rPr>
                <w:rFonts w:ascii="Arial" w:hAnsi="Arial" w:cs="Arial"/>
              </w:rPr>
              <w:t>No change</w:t>
            </w:r>
          </w:p>
        </w:tc>
        <w:tc>
          <w:tcPr>
            <w:tcW w:w="0" w:type="auto"/>
            <w:shd w:val="clear" w:color="auto" w:fill="FFFFFF" w:themeFill="background1"/>
          </w:tcPr>
          <w:p w14:paraId="52ADF0C9" w14:textId="77777777" w:rsidR="00C162CE" w:rsidRPr="00C162CE" w:rsidRDefault="00C162CE" w:rsidP="00C162CE">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C162CE">
              <w:rPr>
                <w:rFonts w:ascii="Arial" w:hAnsi="Arial" w:cs="Arial"/>
              </w:rPr>
              <w:t>13</w:t>
            </w:r>
          </w:p>
        </w:tc>
        <w:tc>
          <w:tcPr>
            <w:tcW w:w="0" w:type="auto"/>
            <w:shd w:val="clear" w:color="auto" w:fill="FFFFFF" w:themeFill="background1"/>
          </w:tcPr>
          <w:p w14:paraId="75FB2243" w14:textId="77777777" w:rsidR="00C162CE" w:rsidRPr="00C162CE" w:rsidRDefault="00C162CE" w:rsidP="00C162CE">
            <w:pPr>
              <w:pStyle w:val="Body"/>
              <w:cnfStyle w:val="000000100000" w:firstRow="0" w:lastRow="0" w:firstColumn="0" w:lastColumn="0" w:oddVBand="0" w:evenVBand="0" w:oddHBand="1" w:evenHBand="0" w:firstRowFirstColumn="0" w:firstRowLastColumn="0" w:lastRowFirstColumn="0" w:lastRowLastColumn="0"/>
              <w:rPr>
                <w:rFonts w:ascii="Arial" w:hAnsi="Arial" w:cs="Arial"/>
              </w:rPr>
            </w:pPr>
            <w:r w:rsidRPr="00C162CE">
              <w:rPr>
                <w:rFonts w:ascii="Arial" w:hAnsi="Arial" w:cs="Arial"/>
              </w:rPr>
              <w:t>16.70</w:t>
            </w:r>
          </w:p>
        </w:tc>
      </w:tr>
      <w:tr w:rsidR="00C162CE" w:rsidRPr="00C162CE" w14:paraId="0AF866E1" w14:textId="77777777" w:rsidTr="007158DD">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14:paraId="4521A761" w14:textId="77777777" w:rsidR="00C162CE" w:rsidRPr="00C162CE" w:rsidRDefault="00C162CE" w:rsidP="00C162CE">
            <w:pPr>
              <w:pStyle w:val="Body"/>
              <w:rPr>
                <w:rFonts w:ascii="Arial" w:hAnsi="Arial" w:cs="Arial"/>
                <w:b w:val="0"/>
                <w:bCs w:val="0"/>
              </w:rPr>
            </w:pPr>
          </w:p>
        </w:tc>
        <w:tc>
          <w:tcPr>
            <w:tcW w:w="0" w:type="auto"/>
            <w:shd w:val="clear" w:color="auto" w:fill="FFFFFF" w:themeFill="background1"/>
            <w:hideMark/>
          </w:tcPr>
          <w:p w14:paraId="371F15CC" w14:textId="77777777" w:rsidR="00C162CE" w:rsidRPr="00C162CE" w:rsidRDefault="00C162CE" w:rsidP="00C162CE">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C162CE">
              <w:rPr>
                <w:rFonts w:ascii="Arial" w:hAnsi="Arial" w:cs="Arial"/>
                <w:b/>
                <w:bCs/>
              </w:rPr>
              <w:t>Total</w:t>
            </w:r>
          </w:p>
        </w:tc>
        <w:tc>
          <w:tcPr>
            <w:tcW w:w="0" w:type="auto"/>
            <w:shd w:val="clear" w:color="auto" w:fill="FFFFFF" w:themeFill="background1"/>
            <w:hideMark/>
          </w:tcPr>
          <w:p w14:paraId="3E93F99E" w14:textId="77777777" w:rsidR="00C162CE" w:rsidRPr="00C162CE" w:rsidRDefault="00C162CE" w:rsidP="00C162CE">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C162CE">
              <w:rPr>
                <w:rFonts w:ascii="Arial" w:hAnsi="Arial" w:cs="Arial"/>
                <w:b/>
                <w:bCs/>
              </w:rPr>
              <w:t>80</w:t>
            </w:r>
          </w:p>
        </w:tc>
        <w:tc>
          <w:tcPr>
            <w:tcW w:w="0" w:type="auto"/>
            <w:shd w:val="clear" w:color="auto" w:fill="FFFFFF" w:themeFill="background1"/>
            <w:hideMark/>
          </w:tcPr>
          <w:p w14:paraId="4DDBF951" w14:textId="77777777" w:rsidR="00C162CE" w:rsidRPr="00C162CE" w:rsidRDefault="00C162CE" w:rsidP="00C162CE">
            <w:pPr>
              <w:pStyle w:val="Body"/>
              <w:cnfStyle w:val="000000000000" w:firstRow="0" w:lastRow="0" w:firstColumn="0" w:lastColumn="0" w:oddVBand="0" w:evenVBand="0" w:oddHBand="0" w:evenHBand="0" w:firstRowFirstColumn="0" w:firstRowLastColumn="0" w:lastRowFirstColumn="0" w:lastRowLastColumn="0"/>
              <w:rPr>
                <w:rFonts w:ascii="Arial" w:hAnsi="Arial" w:cs="Arial"/>
              </w:rPr>
            </w:pPr>
            <w:r w:rsidRPr="00C162CE">
              <w:rPr>
                <w:rFonts w:ascii="Arial" w:hAnsi="Arial" w:cs="Arial"/>
                <w:b/>
                <w:bCs/>
              </w:rPr>
              <w:t>100.00</w:t>
            </w:r>
          </w:p>
        </w:tc>
      </w:tr>
    </w:tbl>
    <w:p w14:paraId="768F8008" w14:textId="77777777" w:rsidR="00C162CE" w:rsidRPr="00C162CE" w:rsidRDefault="00C162CE" w:rsidP="00C162CE">
      <w:pPr>
        <w:pStyle w:val="Body"/>
        <w:rPr>
          <w:rFonts w:ascii="Arial" w:hAnsi="Arial" w:cs="Arial"/>
        </w:rPr>
      </w:pPr>
    </w:p>
    <w:p w14:paraId="7A2F98E1" w14:textId="77777777" w:rsidR="00C162CE" w:rsidRPr="00C162CE" w:rsidRDefault="00C162CE" w:rsidP="00C162CE">
      <w:pPr>
        <w:pStyle w:val="Body"/>
        <w:rPr>
          <w:rFonts w:ascii="Arial" w:hAnsi="Arial" w:cs="Arial"/>
        </w:rPr>
      </w:pPr>
      <w:r w:rsidRPr="00C162CE">
        <w:rPr>
          <w:rFonts w:ascii="Arial" w:hAnsi="Arial" w:cs="Arial"/>
        </w:rPr>
        <w:t xml:space="preserve">The table 9 illustrates the socio-economic impact of cutting and tailoring training on households’ basic needs. Data shows that a significant portion of respondents reported increased spending on essential needs such as children’s education and healthcare expenses (32.50%), while on nutritious food (30.70%) after adopting tailoring vocation, indicating that the skills acquired have led to improved financial stability and prioritization of basic needs. Additionally, 21.90 percent of households allocated more resources to purchasing new household items like furniture, utensils, cloths </w:t>
      </w:r>
      <w:r w:rsidRPr="00C162CE">
        <w:rPr>
          <w:rFonts w:ascii="Arial" w:hAnsi="Arial" w:cs="Arial"/>
          <w:i/>
          <w:iCs/>
        </w:rPr>
        <w:t>etc</w:t>
      </w:r>
      <w:r w:rsidRPr="00C162CE">
        <w:rPr>
          <w:rFonts w:ascii="Arial" w:hAnsi="Arial" w:cs="Arial"/>
        </w:rPr>
        <w:t>., reflecting an improvement in their living standards. However, 16.70 percent women reported no change, suggested that some participants may not have experienced substantial economic benefits from the training. Overall, the training has positively impacted on the socio-economic status of most participants, enabling them to better meet their household's essential needs.</w:t>
      </w:r>
    </w:p>
    <w:p w14:paraId="0F08F830" w14:textId="77777777" w:rsidR="00C162CE" w:rsidRPr="00C162CE" w:rsidRDefault="00C162CE" w:rsidP="007158DD">
      <w:pPr>
        <w:pStyle w:val="Body"/>
        <w:jc w:val="center"/>
        <w:rPr>
          <w:rFonts w:ascii="Arial" w:hAnsi="Arial" w:cs="Arial"/>
        </w:rPr>
      </w:pPr>
      <w:r w:rsidRPr="00C162CE">
        <w:rPr>
          <w:rFonts w:ascii="Arial" w:hAnsi="Arial" w:cs="Arial"/>
          <w:noProof/>
          <w:lang w:val="en-IN"/>
        </w:rPr>
        <w:lastRenderedPageBreak/>
        <w:drawing>
          <wp:inline distT="0" distB="0" distL="0" distR="0" wp14:anchorId="1CFFD12E" wp14:editId="1D089872">
            <wp:extent cx="3962400" cy="1892522"/>
            <wp:effectExtent l="0" t="0" r="0" b="0"/>
            <wp:docPr id="104838840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024718" cy="1922286"/>
                    </a:xfrm>
                    <a:prstGeom prst="rect">
                      <a:avLst/>
                    </a:prstGeom>
                    <a:noFill/>
                    <a:ln>
                      <a:noFill/>
                    </a:ln>
                  </pic:spPr>
                </pic:pic>
              </a:graphicData>
            </a:graphic>
          </wp:inline>
        </w:drawing>
      </w:r>
    </w:p>
    <w:p w14:paraId="6625F412" w14:textId="1E3D4C99" w:rsidR="00C162CE" w:rsidRPr="00C162CE" w:rsidRDefault="00C162CE" w:rsidP="00C162CE">
      <w:pPr>
        <w:pStyle w:val="Body"/>
        <w:rPr>
          <w:rFonts w:ascii="Arial" w:hAnsi="Arial" w:cs="Arial"/>
          <w:b/>
          <w:bCs/>
        </w:rPr>
      </w:pPr>
      <w:r w:rsidRPr="00C162CE">
        <w:rPr>
          <w:rFonts w:ascii="Arial" w:hAnsi="Arial" w:cs="Arial"/>
          <w:b/>
          <w:bCs/>
        </w:rPr>
        <w:t>Fig.</w:t>
      </w:r>
      <w:r w:rsidR="00CE65E0">
        <w:rPr>
          <w:rFonts w:ascii="Arial" w:hAnsi="Arial" w:cs="Arial"/>
          <w:b/>
          <w:bCs/>
        </w:rPr>
        <w:t>4</w:t>
      </w:r>
      <w:r w:rsidRPr="00C162CE">
        <w:rPr>
          <w:rFonts w:ascii="Arial" w:hAnsi="Arial" w:cs="Arial"/>
          <w:b/>
          <w:bCs/>
        </w:rPr>
        <w:t>: Extent of helpfulness of learned tailoring skills in meeting the daily household needs</w:t>
      </w:r>
    </w:p>
    <w:p w14:paraId="59113DF0" w14:textId="77777777" w:rsidR="00C162CE" w:rsidRPr="00C162CE" w:rsidRDefault="00C162CE" w:rsidP="00C162CE">
      <w:pPr>
        <w:pStyle w:val="Body"/>
        <w:rPr>
          <w:rFonts w:ascii="Arial" w:hAnsi="Arial" w:cs="Arial"/>
        </w:rPr>
      </w:pPr>
      <w:r w:rsidRPr="00C162CE">
        <w:rPr>
          <w:rFonts w:ascii="Arial" w:hAnsi="Arial" w:cs="Arial"/>
          <w:b/>
        </w:rPr>
        <w:t>Impact on Daily Needs:</w:t>
      </w:r>
      <w:r w:rsidRPr="00C162CE">
        <w:rPr>
          <w:rFonts w:ascii="Arial" w:hAnsi="Arial" w:cs="Arial"/>
        </w:rPr>
        <w:t xml:space="preserve"> The tailoring training has had a varied impact on meeting daily household needs. The data reveals that 62.80 percent of respondents found the tailoring skills ‘SOMEWHAT HELPFUL’ in managing essential needs like food, clothing, and shelter, while 29.20 percent deemed them ‘VERY HELPFUL’. However, 8.00 percent of respondents felt the skills were ‘NOT HELPFUL AT ALL’. This indicates that while the training has provided valuable support to many participants in addressing their daily needs, there are still some women for whom the skills have had little to no impact.</w:t>
      </w:r>
    </w:p>
    <w:p w14:paraId="05821382" w14:textId="77777777" w:rsidR="00C162CE" w:rsidRPr="00C162CE" w:rsidRDefault="00C162CE" w:rsidP="00C162CE">
      <w:pPr>
        <w:pStyle w:val="Body"/>
        <w:rPr>
          <w:rFonts w:ascii="Arial" w:hAnsi="Arial" w:cs="Arial"/>
        </w:rPr>
      </w:pPr>
      <w:r w:rsidRPr="00C162CE">
        <w:rPr>
          <w:rFonts w:ascii="Arial" w:hAnsi="Arial" w:cs="Arial"/>
        </w:rPr>
        <w:t xml:space="preserve">During the study it was also examined whether the participants were able to save money from their tailoring earnings. The results indicated that 42.20 percent of the women reported saving only a ‘small amount’ whereas 19.00 percent were able to save a ‘considerable amount’ further 27.60 percent said they could not save anything due to low earnings and high expenses. Additionally, 11.20 percent of the participants had not yet begun tailoring work and thus had no savings. Therefore, it was concluded that the training in cutting &amp; tailoring had positive impact on the savings of deprived women. </w:t>
      </w:r>
    </w:p>
    <w:p w14:paraId="6A33043E" w14:textId="77777777" w:rsidR="00790ADA" w:rsidRDefault="00790ADA" w:rsidP="00441B6F">
      <w:pPr>
        <w:pStyle w:val="Body"/>
        <w:spacing w:after="0"/>
        <w:rPr>
          <w:rFonts w:ascii="Arial" w:hAnsi="Arial" w:cs="Arial"/>
        </w:rPr>
      </w:pPr>
    </w:p>
    <w:p w14:paraId="4236AA32" w14:textId="77777777" w:rsidR="00C162CE" w:rsidRDefault="00C162CE" w:rsidP="00441B6F">
      <w:pPr>
        <w:pStyle w:val="Body"/>
        <w:spacing w:after="0"/>
        <w:rPr>
          <w:rFonts w:ascii="Arial" w:hAnsi="Arial" w:cs="Arial"/>
        </w:rPr>
      </w:pPr>
    </w:p>
    <w:p w14:paraId="462C1AAD" w14:textId="77777777" w:rsidR="00C162CE" w:rsidRDefault="00C162CE" w:rsidP="00441B6F">
      <w:pPr>
        <w:pStyle w:val="Body"/>
        <w:spacing w:after="0"/>
        <w:rPr>
          <w:rFonts w:ascii="Arial" w:hAnsi="Arial" w:cs="Arial"/>
        </w:rPr>
      </w:pPr>
    </w:p>
    <w:p w14:paraId="250848E0" w14:textId="77777777" w:rsidR="00C162CE" w:rsidRDefault="00C162CE" w:rsidP="00441B6F">
      <w:pPr>
        <w:pStyle w:val="Body"/>
        <w:spacing w:after="0"/>
        <w:rPr>
          <w:rFonts w:ascii="Arial" w:hAnsi="Arial" w:cs="Arial"/>
        </w:rPr>
      </w:pPr>
    </w:p>
    <w:p w14:paraId="49E06DAD" w14:textId="77777777" w:rsidR="00C162CE" w:rsidRDefault="00C162CE" w:rsidP="00441B6F">
      <w:pPr>
        <w:pStyle w:val="Body"/>
        <w:spacing w:after="0"/>
        <w:rPr>
          <w:rFonts w:ascii="Arial" w:hAnsi="Arial" w:cs="Arial"/>
        </w:rPr>
      </w:pPr>
    </w:p>
    <w:p w14:paraId="41DC5772" w14:textId="77777777" w:rsidR="00C162CE" w:rsidRDefault="00C162CE" w:rsidP="00441B6F">
      <w:pPr>
        <w:pStyle w:val="Body"/>
        <w:spacing w:after="0"/>
        <w:rPr>
          <w:rFonts w:ascii="Arial" w:hAnsi="Arial" w:cs="Arial"/>
        </w:rPr>
      </w:pPr>
    </w:p>
    <w:p w14:paraId="3D1382D6" w14:textId="77777777" w:rsidR="00C162CE" w:rsidRDefault="00C162CE" w:rsidP="00441B6F">
      <w:pPr>
        <w:pStyle w:val="Body"/>
        <w:spacing w:after="0"/>
        <w:rPr>
          <w:rFonts w:ascii="Arial" w:hAnsi="Arial" w:cs="Arial"/>
        </w:rPr>
      </w:pPr>
    </w:p>
    <w:p w14:paraId="308F1E17" w14:textId="77777777" w:rsidR="00C162CE" w:rsidRDefault="00C162CE" w:rsidP="00441B6F">
      <w:pPr>
        <w:pStyle w:val="Body"/>
        <w:spacing w:after="0"/>
        <w:rPr>
          <w:rFonts w:ascii="Arial" w:hAnsi="Arial" w:cs="Arial"/>
        </w:rPr>
      </w:pPr>
    </w:p>
    <w:p w14:paraId="7D8223BB"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04A1B2CD" w14:textId="77777777" w:rsidR="00790ADA" w:rsidRPr="00FB3A86" w:rsidRDefault="00790ADA" w:rsidP="00441B6F">
      <w:pPr>
        <w:pStyle w:val="ConcHead"/>
        <w:spacing w:after="0"/>
        <w:jc w:val="both"/>
        <w:rPr>
          <w:rFonts w:ascii="Arial" w:hAnsi="Arial" w:cs="Arial"/>
        </w:rPr>
      </w:pPr>
    </w:p>
    <w:p w14:paraId="4A550B4F" w14:textId="77777777" w:rsidR="00F5524D" w:rsidRPr="00F5524D" w:rsidRDefault="00F5524D" w:rsidP="00F5524D">
      <w:pPr>
        <w:pStyle w:val="Body"/>
        <w:rPr>
          <w:rFonts w:ascii="Arial" w:hAnsi="Arial" w:cs="Arial"/>
          <w:lang w:val="en-IN"/>
        </w:rPr>
      </w:pPr>
      <w:r w:rsidRPr="00F5524D">
        <w:rPr>
          <w:rFonts w:ascii="Arial" w:hAnsi="Arial" w:cs="Arial"/>
          <w:lang w:val="en-IN"/>
        </w:rPr>
        <w:t xml:space="preserve">The study concludes that vocational training on cutting and tailoring has a transformative impact on participants' knowledge and skills. It is evidenced by their higher mean knowledge score (12.61) and knowledge index (54.84) compared to non-participants. The difference between participants and non-participant’s average MPS 53.43 and 34.93, respectively was statistically significant (Z=2.380, P&lt;0.05), emphasizing the positive effect of the training on improving technical knowledge and abilities. In addition to improving technical skills, the training also had significant impact on adoption level. It was also concluded that 51.25 percent of participants fully adopted the tailoring vocation, moreover 38.75 percent of participants partially adopted the vocation due to barriers such as time constraints (17.50%), lack of skills or knowledge (10.00%), and financial limitations (18.75%). Non-participants </w:t>
      </w:r>
      <w:r w:rsidRPr="00F5524D">
        <w:rPr>
          <w:rFonts w:ascii="Arial" w:hAnsi="Arial" w:cs="Arial"/>
          <w:lang w:val="en-IN"/>
        </w:rPr>
        <w:lastRenderedPageBreak/>
        <w:t>also faced similar issues. This suggests that the training was effective but addressing barriers like time management, skill development, and financial constraints is crucial for maximizing the impact of vocational programs.</w:t>
      </w:r>
    </w:p>
    <w:p w14:paraId="3B9FAF50" w14:textId="77777777" w:rsidR="00F5524D" w:rsidRPr="00F5524D" w:rsidRDefault="00F5524D" w:rsidP="00F5524D">
      <w:pPr>
        <w:pStyle w:val="Body"/>
        <w:rPr>
          <w:rFonts w:ascii="Arial" w:hAnsi="Arial" w:cs="Arial"/>
          <w:lang w:val="en-IN"/>
        </w:rPr>
      </w:pPr>
      <w:r w:rsidRPr="00F5524D">
        <w:rPr>
          <w:rFonts w:ascii="Arial" w:hAnsi="Arial" w:cs="Arial"/>
          <w:lang w:val="en-IN"/>
        </w:rPr>
        <w:t>Moreover, it was concluded that the training had significant impact on income generation among majority of participants. Whereas, majority of non-participants reported no additional income, as they had not started the vocation due to lack of training. The study also reveals that the training has had a profound impact on employment generation within family units. It was concluded that majority of participants created employment for themselves, as well as for the family members indicating broader economic benefits within households while majority of non-participants had no family members engaged in income-generating activities, emphasizing the critical role of vocational training in improving employment opportunities.</w:t>
      </w:r>
    </w:p>
    <w:p w14:paraId="78157331" w14:textId="77777777" w:rsidR="00F5524D" w:rsidRPr="00F5524D" w:rsidRDefault="00F5524D" w:rsidP="00F5524D">
      <w:pPr>
        <w:pStyle w:val="Body"/>
        <w:rPr>
          <w:rFonts w:ascii="Arial" w:hAnsi="Arial" w:cs="Arial"/>
          <w:lang w:val="en-IN"/>
        </w:rPr>
      </w:pPr>
      <w:r w:rsidRPr="00F5524D">
        <w:rPr>
          <w:rFonts w:ascii="Arial" w:hAnsi="Arial" w:cs="Arial"/>
          <w:lang w:val="en-IN"/>
        </w:rPr>
        <w:t>Furthermore, about the socio-economic impact of the training 31.60 percent of participants reported a significant reduction in household clothing expenditure. The training positively impacted on basic household needs, with 32.50 percent of respondents who reported increased spending on children’s education, healthcare, and nutritious food. The overall findings demonstrate that the training has significantly impacted to socio economic empowerment of deprived women and marginalised society for financial stability.</w:t>
      </w:r>
    </w:p>
    <w:p w14:paraId="69F1048D" w14:textId="77777777" w:rsidR="00790ADA" w:rsidRPr="00FB3A86" w:rsidRDefault="00790ADA" w:rsidP="00441B6F">
      <w:pPr>
        <w:pStyle w:val="Body"/>
        <w:spacing w:after="0"/>
        <w:rPr>
          <w:rFonts w:ascii="Arial" w:hAnsi="Arial" w:cs="Arial"/>
        </w:rPr>
      </w:pPr>
    </w:p>
    <w:p w14:paraId="5E4888D6"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1FB65E00" w14:textId="77777777" w:rsidR="00790ADA" w:rsidRPr="00FB3A86" w:rsidRDefault="00790ADA" w:rsidP="00441B6F">
      <w:pPr>
        <w:pStyle w:val="ReferHead"/>
        <w:spacing w:after="0"/>
        <w:jc w:val="both"/>
        <w:rPr>
          <w:rFonts w:ascii="Arial" w:hAnsi="Arial" w:cs="Arial"/>
        </w:rPr>
      </w:pPr>
    </w:p>
    <w:p w14:paraId="3240DAD3" w14:textId="77777777" w:rsidR="00F5524D" w:rsidRPr="00F5524D" w:rsidRDefault="00F5524D" w:rsidP="00F5524D">
      <w:pPr>
        <w:pStyle w:val="Body"/>
        <w:rPr>
          <w:rFonts w:ascii="Arial" w:hAnsi="Arial" w:cs="Arial"/>
        </w:rPr>
      </w:pPr>
      <w:r w:rsidRPr="00F5524D">
        <w:rPr>
          <w:rFonts w:ascii="Arial" w:hAnsi="Arial" w:cs="Arial"/>
        </w:rPr>
        <w:t xml:space="preserve">Ahmed, N., Chowdhury, S. &amp; Rahman, M. (2019). Vocational Skills Training for Rural Women: A Case Study from Bangladesh. </w:t>
      </w:r>
      <w:r w:rsidRPr="00F5524D">
        <w:rPr>
          <w:rFonts w:ascii="Arial" w:hAnsi="Arial" w:cs="Arial"/>
          <w:i/>
          <w:iCs/>
        </w:rPr>
        <w:t>Journal of Rural Development, 38</w:t>
      </w:r>
      <w:r w:rsidRPr="00F5524D">
        <w:rPr>
          <w:rFonts w:ascii="Arial" w:hAnsi="Arial" w:cs="Arial"/>
        </w:rPr>
        <w:t>(3): 25-32.</w:t>
      </w:r>
    </w:p>
    <w:p w14:paraId="7D17ACA9" w14:textId="77777777" w:rsidR="00F5524D" w:rsidRPr="00F5524D" w:rsidRDefault="00F5524D" w:rsidP="00F5524D">
      <w:pPr>
        <w:pStyle w:val="Body"/>
        <w:rPr>
          <w:rFonts w:ascii="Arial" w:hAnsi="Arial" w:cs="Arial"/>
        </w:rPr>
      </w:pPr>
      <w:r w:rsidRPr="00F5524D">
        <w:rPr>
          <w:rFonts w:ascii="Arial" w:hAnsi="Arial" w:cs="Arial"/>
        </w:rPr>
        <w:t xml:space="preserve">Dasgupta, P. &amp; Goswami, M. (2020). Vocational Training and Employment Generation in Assam: A Case Study of Women in Tailoring. </w:t>
      </w:r>
      <w:r w:rsidRPr="00F5524D">
        <w:rPr>
          <w:rFonts w:ascii="Arial" w:hAnsi="Arial" w:cs="Arial"/>
          <w:i/>
          <w:iCs/>
        </w:rPr>
        <w:t>Assam Economic Review</w:t>
      </w:r>
      <w:r w:rsidRPr="00F5524D">
        <w:rPr>
          <w:rFonts w:ascii="Arial" w:hAnsi="Arial" w:cs="Arial"/>
        </w:rPr>
        <w:t xml:space="preserve">, </w:t>
      </w:r>
      <w:r w:rsidRPr="00F5524D">
        <w:rPr>
          <w:rFonts w:ascii="Arial" w:hAnsi="Arial" w:cs="Arial"/>
          <w:i/>
          <w:iCs/>
        </w:rPr>
        <w:t>47</w:t>
      </w:r>
      <w:r w:rsidRPr="00F5524D">
        <w:rPr>
          <w:rFonts w:ascii="Arial" w:hAnsi="Arial" w:cs="Arial"/>
        </w:rPr>
        <w:t>(2): 135-145.</w:t>
      </w:r>
    </w:p>
    <w:p w14:paraId="1047D1B3" w14:textId="77777777" w:rsidR="00F5524D" w:rsidRPr="00F5524D" w:rsidRDefault="00F5524D" w:rsidP="00F5524D">
      <w:pPr>
        <w:pStyle w:val="Body"/>
        <w:rPr>
          <w:rFonts w:ascii="Arial" w:hAnsi="Arial" w:cs="Arial"/>
        </w:rPr>
      </w:pPr>
      <w:r w:rsidRPr="00F5524D">
        <w:rPr>
          <w:rFonts w:ascii="Arial" w:hAnsi="Arial" w:cs="Arial"/>
        </w:rPr>
        <w:t xml:space="preserve">International </w:t>
      </w:r>
      <w:proofErr w:type="spellStart"/>
      <w:r w:rsidRPr="00F5524D">
        <w:rPr>
          <w:rFonts w:ascii="Arial" w:hAnsi="Arial" w:cs="Arial"/>
        </w:rPr>
        <w:t>Labour</w:t>
      </w:r>
      <w:proofErr w:type="spellEnd"/>
      <w:r w:rsidRPr="00F5524D">
        <w:rPr>
          <w:rFonts w:ascii="Arial" w:hAnsi="Arial" w:cs="Arial"/>
        </w:rPr>
        <w:t xml:space="preserve"> Organization (2020). Global Employment Trends for Women. Geneva: ILO.</w:t>
      </w:r>
    </w:p>
    <w:p w14:paraId="2E446EB6" w14:textId="77777777" w:rsidR="00F5524D" w:rsidRPr="00F5524D" w:rsidRDefault="00F5524D" w:rsidP="00F5524D">
      <w:pPr>
        <w:pStyle w:val="Body"/>
        <w:rPr>
          <w:rFonts w:ascii="Arial" w:hAnsi="Arial" w:cs="Arial"/>
        </w:rPr>
      </w:pPr>
      <w:r w:rsidRPr="00F5524D">
        <w:rPr>
          <w:rFonts w:ascii="Arial" w:hAnsi="Arial" w:cs="Arial"/>
        </w:rPr>
        <w:t xml:space="preserve">Jain, P. &amp; Patel, M. (2017). Barriers to Vocational Training for Women: A Study in Gujarat. </w:t>
      </w:r>
      <w:r w:rsidRPr="00F5524D">
        <w:rPr>
          <w:rFonts w:ascii="Arial" w:hAnsi="Arial" w:cs="Arial"/>
          <w:i/>
          <w:iCs/>
        </w:rPr>
        <w:t>Indian Journal of Extension Education</w:t>
      </w:r>
      <w:r w:rsidRPr="00F5524D">
        <w:rPr>
          <w:rFonts w:ascii="Arial" w:hAnsi="Arial" w:cs="Arial"/>
        </w:rPr>
        <w:t xml:space="preserve">, </w:t>
      </w:r>
      <w:r w:rsidRPr="00F5524D">
        <w:rPr>
          <w:rFonts w:ascii="Arial" w:hAnsi="Arial" w:cs="Arial"/>
          <w:i/>
          <w:iCs/>
        </w:rPr>
        <w:t>55</w:t>
      </w:r>
      <w:r w:rsidRPr="00F5524D">
        <w:rPr>
          <w:rFonts w:ascii="Arial" w:hAnsi="Arial" w:cs="Arial"/>
        </w:rPr>
        <w:t>(4): 102-109.</w:t>
      </w:r>
    </w:p>
    <w:p w14:paraId="1257F5D1" w14:textId="77777777" w:rsidR="00F5524D" w:rsidRPr="00F5524D" w:rsidRDefault="00F5524D" w:rsidP="00F5524D">
      <w:pPr>
        <w:pStyle w:val="Body"/>
        <w:rPr>
          <w:rFonts w:ascii="Arial" w:hAnsi="Arial" w:cs="Arial"/>
        </w:rPr>
      </w:pPr>
      <w:r w:rsidRPr="00F5524D">
        <w:rPr>
          <w:rFonts w:ascii="Arial" w:hAnsi="Arial" w:cs="Arial"/>
        </w:rPr>
        <w:t xml:space="preserve">Kabeer, N. (2012). "Women's Economic Empowerment and Inclusive Growth: </w:t>
      </w:r>
      <w:proofErr w:type="spellStart"/>
      <w:r w:rsidRPr="00F5524D">
        <w:rPr>
          <w:rFonts w:ascii="Arial" w:hAnsi="Arial" w:cs="Arial"/>
        </w:rPr>
        <w:t>Labour</w:t>
      </w:r>
      <w:proofErr w:type="spellEnd"/>
      <w:r w:rsidRPr="00F5524D">
        <w:rPr>
          <w:rFonts w:ascii="Arial" w:hAnsi="Arial" w:cs="Arial"/>
        </w:rPr>
        <w:t xml:space="preserve"> Markets and Enterprise Development." </w:t>
      </w:r>
      <w:r w:rsidRPr="00F5524D">
        <w:rPr>
          <w:rFonts w:ascii="Arial" w:hAnsi="Arial" w:cs="Arial"/>
          <w:i/>
          <w:iCs/>
        </w:rPr>
        <w:t>Gender &amp; Development</w:t>
      </w:r>
      <w:r w:rsidRPr="00F5524D">
        <w:rPr>
          <w:rFonts w:ascii="Arial" w:hAnsi="Arial" w:cs="Arial"/>
        </w:rPr>
        <w:t xml:space="preserve">, </w:t>
      </w:r>
      <w:r w:rsidRPr="00F5524D">
        <w:rPr>
          <w:rFonts w:ascii="Arial" w:hAnsi="Arial" w:cs="Arial"/>
          <w:i/>
          <w:iCs/>
        </w:rPr>
        <w:t>20</w:t>
      </w:r>
      <w:r w:rsidRPr="00F5524D">
        <w:rPr>
          <w:rFonts w:ascii="Arial" w:hAnsi="Arial" w:cs="Arial"/>
        </w:rPr>
        <w:t>(1): 1-20.</w:t>
      </w:r>
    </w:p>
    <w:p w14:paraId="537E0128" w14:textId="77777777" w:rsidR="00F5524D" w:rsidRPr="00F5524D" w:rsidRDefault="00F5524D" w:rsidP="00F5524D">
      <w:pPr>
        <w:pStyle w:val="Body"/>
        <w:rPr>
          <w:rFonts w:ascii="Arial" w:hAnsi="Arial" w:cs="Arial"/>
        </w:rPr>
      </w:pPr>
      <w:r w:rsidRPr="00F5524D">
        <w:rPr>
          <w:rFonts w:ascii="Arial" w:hAnsi="Arial" w:cs="Arial"/>
        </w:rPr>
        <w:t xml:space="preserve">Mukherjee, S. &amp; Banerjee, A. (2016). Impact of Tailoring Training on Income Generation in Rural West Bengal. </w:t>
      </w:r>
      <w:r w:rsidRPr="00F5524D">
        <w:rPr>
          <w:rFonts w:ascii="Arial" w:hAnsi="Arial" w:cs="Arial"/>
          <w:i/>
          <w:iCs/>
        </w:rPr>
        <w:t>International Journal of Economic Research</w:t>
      </w:r>
      <w:r w:rsidRPr="00F5524D">
        <w:rPr>
          <w:rFonts w:ascii="Arial" w:hAnsi="Arial" w:cs="Arial"/>
        </w:rPr>
        <w:t xml:space="preserve">, </w:t>
      </w:r>
      <w:r w:rsidRPr="00F5524D">
        <w:rPr>
          <w:rFonts w:ascii="Arial" w:hAnsi="Arial" w:cs="Arial"/>
          <w:i/>
          <w:iCs/>
        </w:rPr>
        <w:t>13</w:t>
      </w:r>
      <w:r w:rsidRPr="00F5524D">
        <w:rPr>
          <w:rFonts w:ascii="Arial" w:hAnsi="Arial" w:cs="Arial"/>
        </w:rPr>
        <w:t>(1): 89-98.</w:t>
      </w:r>
    </w:p>
    <w:p w14:paraId="23FF3825" w14:textId="77777777" w:rsidR="00F5524D" w:rsidRPr="00F5524D" w:rsidRDefault="00F5524D" w:rsidP="00F5524D">
      <w:pPr>
        <w:pStyle w:val="Body"/>
        <w:rPr>
          <w:rFonts w:ascii="Arial" w:hAnsi="Arial" w:cs="Arial"/>
        </w:rPr>
      </w:pPr>
      <w:r w:rsidRPr="00F5524D">
        <w:rPr>
          <w:rFonts w:ascii="Arial" w:hAnsi="Arial" w:cs="Arial"/>
        </w:rPr>
        <w:t xml:space="preserve">National Sample Survey Office (2019). Employment and Unemployment Survey Report. Ministry of Statistics and </w:t>
      </w:r>
      <w:proofErr w:type="spellStart"/>
      <w:r w:rsidRPr="00F5524D">
        <w:rPr>
          <w:rFonts w:ascii="Arial" w:hAnsi="Arial" w:cs="Arial"/>
        </w:rPr>
        <w:t>Programme</w:t>
      </w:r>
      <w:proofErr w:type="spellEnd"/>
      <w:r w:rsidRPr="00F5524D">
        <w:rPr>
          <w:rFonts w:ascii="Arial" w:hAnsi="Arial" w:cs="Arial"/>
        </w:rPr>
        <w:t xml:space="preserve"> Implementation, Government of India.</w:t>
      </w:r>
    </w:p>
    <w:p w14:paraId="1119AA67" w14:textId="77777777" w:rsidR="00F5524D" w:rsidRPr="00F5524D" w:rsidRDefault="00F5524D" w:rsidP="00F5524D">
      <w:pPr>
        <w:pStyle w:val="Body"/>
        <w:rPr>
          <w:rFonts w:ascii="Arial" w:hAnsi="Arial" w:cs="Arial"/>
        </w:rPr>
      </w:pPr>
      <w:r w:rsidRPr="00F5524D">
        <w:rPr>
          <w:rFonts w:ascii="Arial" w:hAnsi="Arial" w:cs="Arial"/>
        </w:rPr>
        <w:t>Planning Commission (2019). State Development Report: Haryana. Government of India.</w:t>
      </w:r>
    </w:p>
    <w:p w14:paraId="20AAE56C" w14:textId="77777777" w:rsidR="00F5524D" w:rsidRPr="00F5524D" w:rsidRDefault="00F5524D" w:rsidP="00F5524D">
      <w:pPr>
        <w:pStyle w:val="Body"/>
        <w:rPr>
          <w:rFonts w:ascii="Arial" w:hAnsi="Arial" w:cs="Arial"/>
        </w:rPr>
      </w:pPr>
      <w:r w:rsidRPr="00F5524D">
        <w:rPr>
          <w:rFonts w:ascii="Arial" w:hAnsi="Arial" w:cs="Arial"/>
        </w:rPr>
        <w:t xml:space="preserve">Singh, A. &amp; Sharma, P. (2020). "Enhancing Women's Income and Employment through Vocational Training: A Case Study of Tailoring Programs in India." </w:t>
      </w:r>
      <w:r w:rsidRPr="00F5524D">
        <w:rPr>
          <w:rFonts w:ascii="Arial" w:hAnsi="Arial" w:cs="Arial"/>
          <w:i/>
          <w:iCs/>
        </w:rPr>
        <w:t>Economic and Political Weekly</w:t>
      </w:r>
      <w:r w:rsidRPr="00F5524D">
        <w:rPr>
          <w:rFonts w:ascii="Arial" w:hAnsi="Arial" w:cs="Arial"/>
        </w:rPr>
        <w:t xml:space="preserve">, </w:t>
      </w:r>
      <w:r w:rsidRPr="00F5524D">
        <w:rPr>
          <w:rFonts w:ascii="Arial" w:hAnsi="Arial" w:cs="Arial"/>
          <w:i/>
          <w:iCs/>
        </w:rPr>
        <w:t>55</w:t>
      </w:r>
      <w:r w:rsidRPr="00F5524D">
        <w:rPr>
          <w:rFonts w:ascii="Arial" w:hAnsi="Arial" w:cs="Arial"/>
        </w:rPr>
        <w:t>(44): 48-56.</w:t>
      </w:r>
    </w:p>
    <w:p w14:paraId="573015F5" w14:textId="77777777" w:rsidR="00F5524D" w:rsidRPr="00F5524D" w:rsidRDefault="00F5524D" w:rsidP="00F5524D">
      <w:pPr>
        <w:pStyle w:val="Body"/>
        <w:rPr>
          <w:rFonts w:ascii="Arial" w:hAnsi="Arial" w:cs="Arial"/>
        </w:rPr>
      </w:pPr>
      <w:r w:rsidRPr="00F5524D">
        <w:rPr>
          <w:rFonts w:ascii="Arial" w:hAnsi="Arial" w:cs="Arial"/>
        </w:rPr>
        <w:t xml:space="preserve">United Nations Development </w:t>
      </w:r>
      <w:proofErr w:type="spellStart"/>
      <w:r w:rsidRPr="00F5524D">
        <w:rPr>
          <w:rFonts w:ascii="Arial" w:hAnsi="Arial" w:cs="Arial"/>
        </w:rPr>
        <w:t>Programme</w:t>
      </w:r>
      <w:proofErr w:type="spellEnd"/>
      <w:r w:rsidRPr="00F5524D">
        <w:rPr>
          <w:rFonts w:ascii="Arial" w:hAnsi="Arial" w:cs="Arial"/>
        </w:rPr>
        <w:t xml:space="preserve"> (2021). Gender Equality and Women’s Empowerment:</w:t>
      </w:r>
      <w:r w:rsidRPr="00F5524D">
        <w:rPr>
          <w:rFonts w:ascii="Arial" w:hAnsi="Arial" w:cs="Arial"/>
          <w:i/>
          <w:iCs/>
        </w:rPr>
        <w:t xml:space="preserve"> The Impact of Vocational Training</w:t>
      </w:r>
      <w:r w:rsidRPr="00F5524D">
        <w:rPr>
          <w:rFonts w:ascii="Arial" w:hAnsi="Arial" w:cs="Arial"/>
        </w:rPr>
        <w:t>. UNDP.</w:t>
      </w:r>
    </w:p>
    <w:p w14:paraId="6AC73AE8" w14:textId="77777777" w:rsidR="00F5524D" w:rsidRPr="00F5524D" w:rsidRDefault="00F5524D" w:rsidP="00F5524D">
      <w:pPr>
        <w:pStyle w:val="Body"/>
        <w:rPr>
          <w:rFonts w:ascii="Arial" w:hAnsi="Arial" w:cs="Arial"/>
        </w:rPr>
      </w:pPr>
      <w:r w:rsidRPr="00F5524D">
        <w:rPr>
          <w:rFonts w:ascii="Arial" w:hAnsi="Arial" w:cs="Arial"/>
        </w:rPr>
        <w:lastRenderedPageBreak/>
        <w:t xml:space="preserve">World Bank (2018). </w:t>
      </w:r>
      <w:r w:rsidRPr="00F5524D">
        <w:rPr>
          <w:rFonts w:ascii="Arial" w:hAnsi="Arial" w:cs="Arial"/>
          <w:i/>
          <w:iCs/>
        </w:rPr>
        <w:t>Women’s Employment and Earnings in India: The Role of Vocational Training</w:t>
      </w:r>
      <w:r w:rsidRPr="00F5524D">
        <w:rPr>
          <w:rFonts w:ascii="Arial" w:hAnsi="Arial" w:cs="Arial"/>
        </w:rPr>
        <w:t>. Washington, D.C. World Bank.</w:t>
      </w:r>
    </w:p>
    <w:p w14:paraId="782BCD7D" w14:textId="77777777" w:rsidR="004D4277" w:rsidRPr="00FB3A86" w:rsidRDefault="004D4277" w:rsidP="00441B6F">
      <w:pPr>
        <w:pStyle w:val="Appendix"/>
        <w:spacing w:after="0"/>
        <w:jc w:val="both"/>
        <w:rPr>
          <w:rFonts w:ascii="Arial" w:hAnsi="Arial" w:cs="Arial"/>
          <w:b w:val="0"/>
        </w:rPr>
        <w:sectPr w:rsidR="004D4277" w:rsidRPr="00FB3A86" w:rsidSect="00D86890">
          <w:headerReference w:type="even" r:id="rId18"/>
          <w:headerReference w:type="default" r:id="rId19"/>
          <w:footerReference w:type="default" r:id="rId20"/>
          <w:headerReference w:type="first" r:id="rId21"/>
          <w:type w:val="continuous"/>
          <w:pgSz w:w="12240" w:h="15840"/>
          <w:pgMar w:top="1440" w:right="2016" w:bottom="2016" w:left="2016" w:header="720" w:footer="1123" w:gutter="0"/>
          <w:cols w:space="720"/>
          <w:docGrid w:linePitch="272"/>
        </w:sectPr>
      </w:pPr>
    </w:p>
    <w:p w14:paraId="43773450" w14:textId="77777777" w:rsidR="00B01FCD" w:rsidRPr="00FB3A86" w:rsidRDefault="00B01FCD" w:rsidP="00F5524D">
      <w:pPr>
        <w:pStyle w:val="Appendix"/>
        <w:spacing w:after="0"/>
        <w:jc w:val="both"/>
        <w:rPr>
          <w:rFonts w:ascii="Arial" w:hAnsi="Arial" w:cs="Arial"/>
          <w:b w:val="0"/>
        </w:rPr>
      </w:pPr>
    </w:p>
    <w:sectPr w:rsidR="00B01FCD" w:rsidRPr="00FB3A86" w:rsidSect="00D86890">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3D3B06" w14:textId="77777777" w:rsidR="00FB0087" w:rsidRDefault="00FB0087" w:rsidP="00C37E61">
      <w:r>
        <w:separator/>
      </w:r>
    </w:p>
  </w:endnote>
  <w:endnote w:type="continuationSeparator" w:id="0">
    <w:p w14:paraId="5C37C6A1" w14:textId="77777777" w:rsidR="00FB0087" w:rsidRDefault="00FB0087"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EFFC9A" w14:textId="77777777" w:rsidR="00D86890" w:rsidRDefault="00D868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CD23EF" w14:textId="77777777" w:rsidR="00D86890" w:rsidRDefault="00D8689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123383" w14:textId="04171999" w:rsidR="00665863" w:rsidRPr="00D86890" w:rsidRDefault="00665863" w:rsidP="00D86890">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75CC9A" w14:textId="77777777" w:rsidR="00665863" w:rsidRPr="00C37E61" w:rsidRDefault="00665863"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37EF91" w14:textId="77777777" w:rsidR="00FB0087" w:rsidRDefault="00FB0087" w:rsidP="00C37E61">
      <w:r>
        <w:separator/>
      </w:r>
    </w:p>
  </w:footnote>
  <w:footnote w:type="continuationSeparator" w:id="0">
    <w:p w14:paraId="1F7E1C9F" w14:textId="77777777" w:rsidR="00FB0087" w:rsidRDefault="00FB0087"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EDA4A8" w14:textId="13BF769B" w:rsidR="00D86890" w:rsidRDefault="00D86890">
    <w:pPr>
      <w:pStyle w:val="Header"/>
    </w:pPr>
    <w:r>
      <w:rPr>
        <w:noProof/>
      </w:rPr>
      <w:pict w14:anchorId="564798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0560922"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77361C" w14:textId="7B25751F" w:rsidR="00D86890" w:rsidRDefault="00D86890">
    <w:pPr>
      <w:pStyle w:val="Header"/>
    </w:pPr>
    <w:r>
      <w:rPr>
        <w:noProof/>
      </w:rPr>
      <w:pict w14:anchorId="7BF182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0560923"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76BB1B" w14:textId="651F1C36" w:rsidR="00665863" w:rsidRPr="00296529" w:rsidRDefault="00D86890" w:rsidP="00296529">
    <w:pPr>
      <w:ind w:left="2160"/>
      <w:jc w:val="center"/>
      <w:rPr>
        <w:rFonts w:ascii="Times New Roman" w:eastAsia="Calibri" w:hAnsi="Times New Roman"/>
        <w:i/>
        <w:sz w:val="18"/>
        <w:szCs w:val="22"/>
      </w:rPr>
    </w:pPr>
    <w:r>
      <w:rPr>
        <w:noProof/>
      </w:rPr>
      <w:pict w14:anchorId="1676C2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0560921"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76F4CB0E" w14:textId="77777777" w:rsidR="00665863" w:rsidRPr="00296529" w:rsidRDefault="00665863"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281EC688" w14:textId="77777777" w:rsidR="00665863" w:rsidRPr="00296529" w:rsidRDefault="00665863"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FB31F5B" w14:textId="77777777" w:rsidR="00665863" w:rsidRPr="00296529" w:rsidRDefault="00665863"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55C6B8A1" w14:textId="77777777" w:rsidR="00665863" w:rsidRDefault="00665863"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3A5D8C5" w14:textId="77777777" w:rsidR="00665863" w:rsidRDefault="00665863"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4C79E711" w14:textId="77777777" w:rsidR="00665863" w:rsidRDefault="00665863">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22239A" w14:textId="11244FDC" w:rsidR="00D86890" w:rsidRDefault="00D86890">
    <w:pPr>
      <w:pStyle w:val="Header"/>
    </w:pPr>
    <w:r>
      <w:rPr>
        <w:noProof/>
      </w:rPr>
      <w:pict w14:anchorId="44C9EA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0560925"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8D96D2" w14:textId="7882D6DE" w:rsidR="00D86890" w:rsidRDefault="00D86890">
    <w:pPr>
      <w:pStyle w:val="Header"/>
    </w:pPr>
    <w:r>
      <w:rPr>
        <w:noProof/>
      </w:rPr>
      <w:pict w14:anchorId="1DB9B5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0560926"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876CB4" w14:textId="08A09CCA" w:rsidR="00D86890" w:rsidRDefault="00D86890">
    <w:pPr>
      <w:pStyle w:val="Header"/>
    </w:pPr>
    <w:r>
      <w:rPr>
        <w:noProof/>
      </w:rPr>
      <w:pict w14:anchorId="4F303C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0560924"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50F44"/>
    <w:multiLevelType w:val="multilevel"/>
    <w:tmpl w:val="B0484BEE"/>
    <w:styleLink w:val="CurrentList1"/>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10107ACB"/>
    <w:multiLevelType w:val="hybridMultilevel"/>
    <w:tmpl w:val="D51AE296"/>
    <w:lvl w:ilvl="0" w:tplc="04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1C1C1B07"/>
    <w:multiLevelType w:val="hybridMultilevel"/>
    <w:tmpl w:val="F1EEF04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59137318"/>
    <w:multiLevelType w:val="hybridMultilevel"/>
    <w:tmpl w:val="73A273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5" w15:restartNumberingAfterBreak="0">
    <w:nsid w:val="7E734903"/>
    <w:multiLevelType w:val="hybridMultilevel"/>
    <w:tmpl w:val="73EA351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
  </w:num>
  <w:num w:numId="2">
    <w:abstractNumId w:val="1"/>
  </w:num>
  <w:num w:numId="3">
    <w:abstractNumId w:val="2"/>
  </w:num>
  <w:num w:numId="4">
    <w:abstractNumId w:val="3"/>
  </w:num>
  <w:num w:numId="5">
    <w:abstractNumId w:val="0"/>
  </w:num>
  <w:num w:numId="6">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7"/>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50564"/>
    <w:rsid w:val="000A47FA"/>
    <w:rsid w:val="000A65D3"/>
    <w:rsid w:val="000B1E33"/>
    <w:rsid w:val="000D2DBB"/>
    <w:rsid w:val="000D689F"/>
    <w:rsid w:val="000E7B7B"/>
    <w:rsid w:val="000E7D62"/>
    <w:rsid w:val="00103357"/>
    <w:rsid w:val="00123C9F"/>
    <w:rsid w:val="00126190"/>
    <w:rsid w:val="00130F17"/>
    <w:rsid w:val="001320BF"/>
    <w:rsid w:val="00163BC4"/>
    <w:rsid w:val="00191062"/>
    <w:rsid w:val="00192B72"/>
    <w:rsid w:val="001A29D8"/>
    <w:rsid w:val="001A5CAA"/>
    <w:rsid w:val="001B0427"/>
    <w:rsid w:val="001C6612"/>
    <w:rsid w:val="001D3A51"/>
    <w:rsid w:val="001E10D2"/>
    <w:rsid w:val="001E25B4"/>
    <w:rsid w:val="001E44FE"/>
    <w:rsid w:val="00200595"/>
    <w:rsid w:val="00204835"/>
    <w:rsid w:val="00217273"/>
    <w:rsid w:val="00231920"/>
    <w:rsid w:val="0023195C"/>
    <w:rsid w:val="0024282C"/>
    <w:rsid w:val="002460DC"/>
    <w:rsid w:val="00250985"/>
    <w:rsid w:val="00251D8E"/>
    <w:rsid w:val="002556F6"/>
    <w:rsid w:val="00283105"/>
    <w:rsid w:val="00284C4C"/>
    <w:rsid w:val="00287E68"/>
    <w:rsid w:val="00296529"/>
    <w:rsid w:val="002B27FB"/>
    <w:rsid w:val="002B685A"/>
    <w:rsid w:val="002C57D2"/>
    <w:rsid w:val="002E0D56"/>
    <w:rsid w:val="00315186"/>
    <w:rsid w:val="0033343E"/>
    <w:rsid w:val="0035114C"/>
    <w:rsid w:val="003512C2"/>
    <w:rsid w:val="0035276D"/>
    <w:rsid w:val="00371FB6"/>
    <w:rsid w:val="003763C1"/>
    <w:rsid w:val="00376BBE"/>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779E6"/>
    <w:rsid w:val="004D305E"/>
    <w:rsid w:val="004D4277"/>
    <w:rsid w:val="00502516"/>
    <w:rsid w:val="00505F06"/>
    <w:rsid w:val="00506828"/>
    <w:rsid w:val="0053056E"/>
    <w:rsid w:val="00554FDA"/>
    <w:rsid w:val="005C784C"/>
    <w:rsid w:val="005D17F6"/>
    <w:rsid w:val="005E5539"/>
    <w:rsid w:val="00602BF5"/>
    <w:rsid w:val="00617FDD"/>
    <w:rsid w:val="00633614"/>
    <w:rsid w:val="00633F68"/>
    <w:rsid w:val="00636EB2"/>
    <w:rsid w:val="006375B8"/>
    <w:rsid w:val="0066510A"/>
    <w:rsid w:val="00665863"/>
    <w:rsid w:val="00673F9F"/>
    <w:rsid w:val="00686953"/>
    <w:rsid w:val="00687DEA"/>
    <w:rsid w:val="00687E67"/>
    <w:rsid w:val="006967F7"/>
    <w:rsid w:val="006A250C"/>
    <w:rsid w:val="006B21D3"/>
    <w:rsid w:val="006B57D0"/>
    <w:rsid w:val="006D30FF"/>
    <w:rsid w:val="006D6940"/>
    <w:rsid w:val="006F11EC"/>
    <w:rsid w:val="0070082C"/>
    <w:rsid w:val="007158DD"/>
    <w:rsid w:val="007369E6"/>
    <w:rsid w:val="00746E59"/>
    <w:rsid w:val="007518A8"/>
    <w:rsid w:val="00754C9A"/>
    <w:rsid w:val="0075599A"/>
    <w:rsid w:val="00761D52"/>
    <w:rsid w:val="00775815"/>
    <w:rsid w:val="0077749E"/>
    <w:rsid w:val="00790ADA"/>
    <w:rsid w:val="007A3021"/>
    <w:rsid w:val="007D2288"/>
    <w:rsid w:val="007E088F"/>
    <w:rsid w:val="007F7B32"/>
    <w:rsid w:val="00804BC2"/>
    <w:rsid w:val="0081431A"/>
    <w:rsid w:val="0083216F"/>
    <w:rsid w:val="00860000"/>
    <w:rsid w:val="00863BD3"/>
    <w:rsid w:val="008641ED"/>
    <w:rsid w:val="00866D66"/>
    <w:rsid w:val="008671C6"/>
    <w:rsid w:val="00875803"/>
    <w:rsid w:val="008B459E"/>
    <w:rsid w:val="008E13AE"/>
    <w:rsid w:val="008E1506"/>
    <w:rsid w:val="008E710C"/>
    <w:rsid w:val="008F65F1"/>
    <w:rsid w:val="008F69D6"/>
    <w:rsid w:val="00902823"/>
    <w:rsid w:val="00915CA6"/>
    <w:rsid w:val="00927834"/>
    <w:rsid w:val="009500A6"/>
    <w:rsid w:val="00957C18"/>
    <w:rsid w:val="009659BA"/>
    <w:rsid w:val="00983040"/>
    <w:rsid w:val="009B3FB9"/>
    <w:rsid w:val="009C2465"/>
    <w:rsid w:val="009D35A0"/>
    <w:rsid w:val="009D50C3"/>
    <w:rsid w:val="009D7EB7"/>
    <w:rsid w:val="009E048A"/>
    <w:rsid w:val="009E08E9"/>
    <w:rsid w:val="009E3DB9"/>
    <w:rsid w:val="009E6E35"/>
    <w:rsid w:val="009F0EDA"/>
    <w:rsid w:val="00A03B96"/>
    <w:rsid w:val="00A05B19"/>
    <w:rsid w:val="00A1134E"/>
    <w:rsid w:val="00A22DA2"/>
    <w:rsid w:val="00A24E7E"/>
    <w:rsid w:val="00A258C3"/>
    <w:rsid w:val="00A347C0"/>
    <w:rsid w:val="00A51431"/>
    <w:rsid w:val="00A539AD"/>
    <w:rsid w:val="00A735D9"/>
    <w:rsid w:val="00A94063"/>
    <w:rsid w:val="00AA6219"/>
    <w:rsid w:val="00AA74E0"/>
    <w:rsid w:val="00AB703F"/>
    <w:rsid w:val="00AC6BB8"/>
    <w:rsid w:val="00AE008F"/>
    <w:rsid w:val="00AE25A0"/>
    <w:rsid w:val="00B01FCD"/>
    <w:rsid w:val="00B1776C"/>
    <w:rsid w:val="00B52583"/>
    <w:rsid w:val="00B52896"/>
    <w:rsid w:val="00B95236"/>
    <w:rsid w:val="00B96BD9"/>
    <w:rsid w:val="00BA1B01"/>
    <w:rsid w:val="00BA2641"/>
    <w:rsid w:val="00BB37AA"/>
    <w:rsid w:val="00BC53A0"/>
    <w:rsid w:val="00BE62AD"/>
    <w:rsid w:val="00BF121F"/>
    <w:rsid w:val="00BF1F80"/>
    <w:rsid w:val="00C162CE"/>
    <w:rsid w:val="00C166EF"/>
    <w:rsid w:val="00C17EB0"/>
    <w:rsid w:val="00C27F5F"/>
    <w:rsid w:val="00C30A0F"/>
    <w:rsid w:val="00C37E61"/>
    <w:rsid w:val="00C66BB8"/>
    <w:rsid w:val="00C70F1B"/>
    <w:rsid w:val="00C71A47"/>
    <w:rsid w:val="00C7464C"/>
    <w:rsid w:val="00C85588"/>
    <w:rsid w:val="00CD6755"/>
    <w:rsid w:val="00CD6856"/>
    <w:rsid w:val="00CE0089"/>
    <w:rsid w:val="00CE177F"/>
    <w:rsid w:val="00CE65E0"/>
    <w:rsid w:val="00CE793C"/>
    <w:rsid w:val="00CF193C"/>
    <w:rsid w:val="00D173F1"/>
    <w:rsid w:val="00D21CAB"/>
    <w:rsid w:val="00D35B46"/>
    <w:rsid w:val="00D4773B"/>
    <w:rsid w:val="00D74CB0"/>
    <w:rsid w:val="00D8295D"/>
    <w:rsid w:val="00D86890"/>
    <w:rsid w:val="00DC2A65"/>
    <w:rsid w:val="00DE15F0"/>
    <w:rsid w:val="00DE5663"/>
    <w:rsid w:val="00DE78AA"/>
    <w:rsid w:val="00E053D0"/>
    <w:rsid w:val="00E15994"/>
    <w:rsid w:val="00E3114E"/>
    <w:rsid w:val="00E31A70"/>
    <w:rsid w:val="00E35B02"/>
    <w:rsid w:val="00E66496"/>
    <w:rsid w:val="00E66B35"/>
    <w:rsid w:val="00E66E10"/>
    <w:rsid w:val="00E70807"/>
    <w:rsid w:val="00E769F6"/>
    <w:rsid w:val="00E8407C"/>
    <w:rsid w:val="00E84F3C"/>
    <w:rsid w:val="00EA012C"/>
    <w:rsid w:val="00EA0788"/>
    <w:rsid w:val="00EC6A55"/>
    <w:rsid w:val="00ED0288"/>
    <w:rsid w:val="00EE52CB"/>
    <w:rsid w:val="00EF581D"/>
    <w:rsid w:val="00EF7FD8"/>
    <w:rsid w:val="00F06F59"/>
    <w:rsid w:val="00F17988"/>
    <w:rsid w:val="00F469F0"/>
    <w:rsid w:val="00F53273"/>
    <w:rsid w:val="00F5524D"/>
    <w:rsid w:val="00F755E4"/>
    <w:rsid w:val="00F77D02"/>
    <w:rsid w:val="00FA4028"/>
    <w:rsid w:val="00FB0087"/>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70DF70AB"/>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1"/>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link w:val="HeaderChar"/>
    <w:uiPriority w:val="99"/>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uiPriority w:val="99"/>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uiPriority w:val="99"/>
    <w:rsid w:val="00746E59"/>
    <w:rPr>
      <w:rFonts w:ascii="Tahoma" w:hAnsi="Tahoma" w:cs="Tahoma"/>
      <w:sz w:val="16"/>
      <w:szCs w:val="16"/>
    </w:rPr>
  </w:style>
  <w:style w:type="character" w:customStyle="1" w:styleId="BalloonTextChar">
    <w:name w:val="Balloon Text Char"/>
    <w:basedOn w:val="DefaultParagraphFont"/>
    <w:link w:val="BalloonText"/>
    <w:uiPriority w:val="99"/>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FootnoteText">
    <w:name w:val="footnote text"/>
    <w:basedOn w:val="Normal"/>
    <w:link w:val="FootnoteTextChar"/>
    <w:uiPriority w:val="99"/>
    <w:semiHidden/>
    <w:unhideWhenUsed/>
    <w:rsid w:val="00A22DA2"/>
    <w:rPr>
      <w:rFonts w:asciiTheme="minorHAnsi" w:eastAsiaTheme="minorEastAsia" w:hAnsiTheme="minorHAnsi" w:cstheme="minorBidi"/>
      <w:lang w:val="en-IN" w:eastAsia="en-IN"/>
    </w:rPr>
  </w:style>
  <w:style w:type="character" w:customStyle="1" w:styleId="FootnoteTextChar">
    <w:name w:val="Footnote Text Char"/>
    <w:basedOn w:val="DefaultParagraphFont"/>
    <w:link w:val="FootnoteText"/>
    <w:uiPriority w:val="99"/>
    <w:semiHidden/>
    <w:rsid w:val="00A22DA2"/>
    <w:rPr>
      <w:rFonts w:asciiTheme="minorHAnsi" w:eastAsiaTheme="minorEastAsia" w:hAnsiTheme="minorHAnsi" w:cstheme="minorBidi"/>
      <w:lang w:val="en-IN" w:eastAsia="en-IN"/>
    </w:rPr>
  </w:style>
  <w:style w:type="character" w:styleId="FootnoteReference">
    <w:name w:val="footnote reference"/>
    <w:basedOn w:val="DefaultParagraphFont"/>
    <w:uiPriority w:val="99"/>
    <w:semiHidden/>
    <w:unhideWhenUsed/>
    <w:rsid w:val="00A22DA2"/>
    <w:rPr>
      <w:vertAlign w:val="superscript"/>
    </w:rPr>
  </w:style>
  <w:style w:type="paragraph" w:styleId="ListParagraph">
    <w:name w:val="List Paragraph"/>
    <w:basedOn w:val="Normal"/>
    <w:link w:val="ListParagraphChar"/>
    <w:uiPriority w:val="34"/>
    <w:qFormat/>
    <w:rsid w:val="00C162CE"/>
    <w:pPr>
      <w:ind w:left="720"/>
      <w:contextualSpacing/>
    </w:pPr>
    <w:rPr>
      <w:rFonts w:ascii="Times New Roman" w:hAnsi="Times New Roman"/>
      <w:sz w:val="24"/>
      <w:szCs w:val="24"/>
      <w:lang w:val="en-IN" w:eastAsia="en-IN"/>
    </w:rPr>
  </w:style>
  <w:style w:type="character" w:customStyle="1" w:styleId="ListParagraphChar">
    <w:name w:val="List Paragraph Char"/>
    <w:basedOn w:val="DefaultParagraphFont"/>
    <w:link w:val="ListParagraph"/>
    <w:uiPriority w:val="34"/>
    <w:rsid w:val="00C162CE"/>
    <w:rPr>
      <w:sz w:val="24"/>
      <w:szCs w:val="24"/>
      <w:lang w:val="en-IN" w:eastAsia="en-IN"/>
    </w:rPr>
  </w:style>
  <w:style w:type="paragraph" w:customStyle="1" w:styleId="p0">
    <w:name w:val="p0"/>
    <w:basedOn w:val="Normal"/>
    <w:rsid w:val="00C162CE"/>
    <w:pPr>
      <w:spacing w:after="200" w:line="273" w:lineRule="auto"/>
    </w:pPr>
    <w:rPr>
      <w:rFonts w:ascii="Calibri" w:hAnsi="Calibri"/>
      <w:sz w:val="22"/>
      <w:szCs w:val="22"/>
    </w:rPr>
  </w:style>
  <w:style w:type="character" w:customStyle="1" w:styleId="HeaderChar">
    <w:name w:val="Header Char"/>
    <w:basedOn w:val="DefaultParagraphFont"/>
    <w:link w:val="Header"/>
    <w:uiPriority w:val="99"/>
    <w:rsid w:val="00C162CE"/>
    <w:rPr>
      <w:rFonts w:ascii="Helvetica" w:hAnsi="Helvetica"/>
    </w:rPr>
  </w:style>
  <w:style w:type="table" w:customStyle="1" w:styleId="ListTable6Colorful-Accent61">
    <w:name w:val="List Table 6 Colorful - Accent 61"/>
    <w:basedOn w:val="TableNormal"/>
    <w:uiPriority w:val="51"/>
    <w:rsid w:val="00C162CE"/>
    <w:rPr>
      <w:rFonts w:asciiTheme="minorHAnsi" w:eastAsiaTheme="minorHAnsi" w:hAnsiTheme="minorHAnsi" w:cstheme="minorBidi"/>
      <w:color w:val="E36C0A" w:themeColor="accent6" w:themeShade="BF"/>
      <w:sz w:val="22"/>
      <w:szCs w:val="22"/>
      <w:lang w:val="en-IN"/>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6Colorful-Accent41">
    <w:name w:val="List Table 6 Colorful - Accent 41"/>
    <w:basedOn w:val="TableNormal"/>
    <w:uiPriority w:val="51"/>
    <w:rsid w:val="00C162CE"/>
    <w:rPr>
      <w:rFonts w:asciiTheme="minorHAnsi" w:eastAsiaTheme="minorHAnsi" w:hAnsiTheme="minorHAnsi" w:cstheme="minorBidi"/>
      <w:color w:val="5F497A" w:themeColor="accent4" w:themeShade="BF"/>
      <w:sz w:val="22"/>
      <w:szCs w:val="22"/>
      <w:lang w:val="en-IN"/>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6Colorful-Accent51">
    <w:name w:val="List Table 6 Colorful - Accent 51"/>
    <w:basedOn w:val="TableNormal"/>
    <w:uiPriority w:val="51"/>
    <w:rsid w:val="00C162CE"/>
    <w:rPr>
      <w:rFonts w:asciiTheme="minorHAnsi" w:eastAsiaTheme="minorHAnsi" w:hAnsiTheme="minorHAnsi" w:cstheme="minorBidi"/>
      <w:color w:val="31849B" w:themeColor="accent5" w:themeShade="BF"/>
      <w:sz w:val="22"/>
      <w:szCs w:val="22"/>
      <w:lang w:val="en-IN"/>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4-Accent41">
    <w:name w:val="List Table 4 - Accent 41"/>
    <w:basedOn w:val="TableNormal"/>
    <w:uiPriority w:val="49"/>
    <w:rsid w:val="00C162CE"/>
    <w:rPr>
      <w:rFonts w:asciiTheme="minorHAnsi" w:eastAsiaTheme="minorHAnsi" w:hAnsiTheme="minorHAnsi" w:cstheme="minorBidi"/>
      <w:sz w:val="22"/>
      <w:szCs w:val="22"/>
      <w:lang w:val="en-IN"/>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4-Accent51">
    <w:name w:val="List Table 4 - Accent 51"/>
    <w:basedOn w:val="TableNormal"/>
    <w:uiPriority w:val="49"/>
    <w:rsid w:val="00C162CE"/>
    <w:rPr>
      <w:rFonts w:asciiTheme="minorHAnsi" w:eastAsiaTheme="minorHAnsi" w:hAnsiTheme="minorHAnsi" w:cstheme="minorBidi"/>
      <w:sz w:val="22"/>
      <w:szCs w:val="22"/>
      <w:lang w:val="en-IN"/>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4-Accent11">
    <w:name w:val="List Table 4 - Accent 11"/>
    <w:basedOn w:val="TableNormal"/>
    <w:uiPriority w:val="49"/>
    <w:rsid w:val="00C162CE"/>
    <w:rPr>
      <w:rFonts w:asciiTheme="minorHAnsi" w:eastAsiaTheme="minorHAnsi" w:hAnsiTheme="minorHAnsi" w:cstheme="minorBidi"/>
      <w:sz w:val="22"/>
      <w:szCs w:val="22"/>
      <w:lang w:val="en-IN"/>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2-Accent11">
    <w:name w:val="List Table 2 - Accent 11"/>
    <w:basedOn w:val="TableNormal"/>
    <w:uiPriority w:val="47"/>
    <w:rsid w:val="00C162CE"/>
    <w:rPr>
      <w:rFonts w:asciiTheme="minorHAnsi" w:eastAsiaTheme="minorHAnsi" w:hAnsiTheme="minorHAnsi" w:cstheme="minorBidi"/>
      <w:sz w:val="22"/>
      <w:szCs w:val="22"/>
      <w:lang w:val="en-IN"/>
    </w:r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PlainTable11">
    <w:name w:val="Plain Table 11"/>
    <w:basedOn w:val="TableNormal"/>
    <w:uiPriority w:val="41"/>
    <w:rsid w:val="00C162CE"/>
    <w:rPr>
      <w:rFonts w:asciiTheme="minorHAnsi" w:eastAsiaTheme="minorHAnsi" w:hAnsiTheme="minorHAnsi" w:cstheme="minorBidi"/>
      <w:sz w:val="22"/>
      <w:szCs w:val="22"/>
      <w:lang w:val="en-IN"/>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Light1">
    <w:name w:val="Table Grid Light1"/>
    <w:basedOn w:val="TableNormal"/>
    <w:uiPriority w:val="40"/>
    <w:rsid w:val="00C162CE"/>
    <w:rPr>
      <w:rFonts w:asciiTheme="minorHAnsi" w:eastAsiaTheme="minorHAnsi" w:hAnsiTheme="minorHAnsi" w:cstheme="minorBidi"/>
      <w:sz w:val="22"/>
      <w:szCs w:val="22"/>
      <w:lang w:val="en-I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GridTable1Light-Accent61">
    <w:name w:val="Grid Table 1 Light - Accent 61"/>
    <w:basedOn w:val="TableNormal"/>
    <w:uiPriority w:val="46"/>
    <w:rsid w:val="00C162CE"/>
    <w:rPr>
      <w:rFonts w:asciiTheme="minorHAnsi" w:eastAsiaTheme="minorHAnsi" w:hAnsiTheme="minorHAnsi" w:cstheme="minorBidi"/>
      <w:sz w:val="22"/>
      <w:szCs w:val="22"/>
      <w:lang w:val="en-IN"/>
    </w:r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customStyle="1" w:styleId="GridTable1Light-Accent51">
    <w:name w:val="Grid Table 1 Light - Accent 51"/>
    <w:basedOn w:val="TableNormal"/>
    <w:uiPriority w:val="46"/>
    <w:rsid w:val="00C162CE"/>
    <w:rPr>
      <w:rFonts w:asciiTheme="minorHAnsi" w:eastAsiaTheme="minorHAnsi" w:hAnsiTheme="minorHAnsi" w:cstheme="minorBidi"/>
      <w:sz w:val="22"/>
      <w:szCs w:val="22"/>
      <w:lang w:val="en-IN"/>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ListTable6Colorful1">
    <w:name w:val="List Table 6 Colorful1"/>
    <w:basedOn w:val="TableNormal"/>
    <w:uiPriority w:val="51"/>
    <w:rsid w:val="00C162CE"/>
    <w:rPr>
      <w:rFonts w:asciiTheme="minorHAnsi" w:eastAsiaTheme="minorHAnsi" w:hAnsiTheme="minorHAnsi" w:cstheme="minorBidi"/>
      <w:color w:val="000000" w:themeColor="text1"/>
      <w:sz w:val="22"/>
      <w:szCs w:val="22"/>
      <w:lang w:val="en-IN"/>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1Light1">
    <w:name w:val="Grid Table 1 Light1"/>
    <w:basedOn w:val="TableNormal"/>
    <w:uiPriority w:val="46"/>
    <w:rsid w:val="00C162CE"/>
    <w:rPr>
      <w:rFonts w:asciiTheme="minorHAnsi" w:eastAsiaTheme="minorHAnsi" w:hAnsiTheme="minorHAnsi" w:cstheme="minorBidi"/>
      <w:sz w:val="22"/>
      <w:szCs w:val="22"/>
      <w:lang w:val="en-IN"/>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Strong">
    <w:name w:val="Strong"/>
    <w:basedOn w:val="DefaultParagraphFont"/>
    <w:uiPriority w:val="22"/>
    <w:qFormat/>
    <w:rsid w:val="00C162CE"/>
    <w:rPr>
      <w:b/>
      <w:bCs/>
    </w:rPr>
  </w:style>
  <w:style w:type="character" w:customStyle="1" w:styleId="FooterChar">
    <w:name w:val="Footer Char"/>
    <w:basedOn w:val="DefaultParagraphFont"/>
    <w:link w:val="Footer"/>
    <w:uiPriority w:val="99"/>
    <w:rsid w:val="00C162CE"/>
    <w:rPr>
      <w:rFonts w:ascii="Helvetica" w:hAnsi="Helvetica"/>
    </w:rPr>
  </w:style>
  <w:style w:type="numbering" w:customStyle="1" w:styleId="CurrentList1">
    <w:name w:val="Current List1"/>
    <w:uiPriority w:val="99"/>
    <w:rsid w:val="00C162CE"/>
    <w:pPr>
      <w:numPr>
        <w:numId w:val="5"/>
      </w:numPr>
    </w:pPr>
  </w:style>
  <w:style w:type="table" w:customStyle="1" w:styleId="PlainTable21">
    <w:name w:val="Plain Table 21"/>
    <w:basedOn w:val="TableNormal"/>
    <w:uiPriority w:val="42"/>
    <w:rsid w:val="00C162CE"/>
    <w:rPr>
      <w:rFonts w:asciiTheme="minorHAnsi" w:eastAsiaTheme="minorHAnsi" w:hAnsiTheme="minorHAnsi" w:cstheme="minorBidi"/>
      <w:sz w:val="22"/>
      <w:szCs w:val="22"/>
      <w:lang w:val="en-IN"/>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eGrid1">
    <w:name w:val="Table Grid1"/>
    <w:basedOn w:val="TableNormal"/>
    <w:next w:val="TableGrid"/>
    <w:uiPriority w:val="59"/>
    <w:rsid w:val="00C162CE"/>
    <w:rPr>
      <w:rFonts w:asciiTheme="minorHAnsi" w:eastAsiaTheme="minorHAnsi" w:hAnsiTheme="minorHAnsi" w:cstheme="minorBidi"/>
      <w:sz w:val="22"/>
      <w:szCs w:val="22"/>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162CE"/>
    <w:rPr>
      <w:rFonts w:asciiTheme="minorHAnsi" w:eastAsiaTheme="minorEastAsia" w:hAnsiTheme="minorHAnsi" w:cstheme="minorBidi"/>
      <w:sz w:val="22"/>
      <w:szCs w:val="22"/>
      <w:lang w:val="en-IN" w:eastAsia="en-IN"/>
    </w:rPr>
  </w:style>
  <w:style w:type="paragraph" w:styleId="EndnoteText">
    <w:name w:val="endnote text"/>
    <w:basedOn w:val="Normal"/>
    <w:link w:val="EndnoteTextChar"/>
    <w:uiPriority w:val="99"/>
    <w:semiHidden/>
    <w:unhideWhenUsed/>
    <w:rsid w:val="00C162CE"/>
    <w:rPr>
      <w:rFonts w:asciiTheme="minorHAnsi" w:eastAsiaTheme="minorEastAsia" w:hAnsiTheme="minorHAnsi" w:cstheme="minorBidi"/>
      <w:lang w:val="en-IN" w:eastAsia="en-IN"/>
    </w:rPr>
  </w:style>
  <w:style w:type="character" w:customStyle="1" w:styleId="EndnoteTextChar">
    <w:name w:val="Endnote Text Char"/>
    <w:basedOn w:val="DefaultParagraphFont"/>
    <w:link w:val="EndnoteText"/>
    <w:uiPriority w:val="99"/>
    <w:semiHidden/>
    <w:rsid w:val="00C162CE"/>
    <w:rPr>
      <w:rFonts w:asciiTheme="minorHAnsi" w:eastAsiaTheme="minorEastAsia" w:hAnsiTheme="minorHAnsi" w:cstheme="minorBidi"/>
      <w:lang w:val="en-IN" w:eastAsia="en-IN"/>
    </w:rPr>
  </w:style>
  <w:style w:type="character" w:styleId="EndnoteReference">
    <w:name w:val="endnote reference"/>
    <w:basedOn w:val="DefaultParagraphFont"/>
    <w:uiPriority w:val="99"/>
    <w:semiHidden/>
    <w:unhideWhenUsed/>
    <w:rsid w:val="00C162CE"/>
    <w:rPr>
      <w:vertAlign w:val="superscript"/>
    </w:rPr>
  </w:style>
  <w:style w:type="table" w:styleId="PlainTable2">
    <w:name w:val="Plain Table 2"/>
    <w:basedOn w:val="TableNormal"/>
    <w:uiPriority w:val="42"/>
    <w:rsid w:val="00C162CE"/>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UnresolvedMention">
    <w:name w:val="Unresolved Mention"/>
    <w:basedOn w:val="DefaultParagraphFont"/>
    <w:uiPriority w:val="99"/>
    <w:semiHidden/>
    <w:unhideWhenUsed/>
    <w:rsid w:val="003511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hart" Target="charts/chart2.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F:\Dr.%20Verma%20official\TP24%20files\Graphs%20TP24.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F:\Dr.%20Verma%20official\TP24%20files\Graphs%20TP24.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vert="horz"/>
          <a:lstStyle/>
          <a:p>
            <a:pPr>
              <a:defRPr/>
            </a:pPr>
            <a:r>
              <a:rPr lang="en-IN"/>
              <a:t>Fig-1-Prominent barriers prevented respondents from adopting cutting and tailoring vocation</a:t>
            </a:r>
            <a:endParaRPr lang="en-US"/>
          </a:p>
        </c:rich>
      </c:tx>
      <c:overlay val="0"/>
      <c:spPr>
        <a:noFill/>
        <a:ln>
          <a:noFill/>
        </a:ln>
        <a:effectLst/>
      </c:spPr>
    </c:title>
    <c:autoTitleDeleted val="0"/>
    <c:plotArea>
      <c:layout/>
      <c:barChart>
        <c:barDir val="bar"/>
        <c:grouping val="clustered"/>
        <c:varyColors val="0"/>
        <c:ser>
          <c:idx val="1"/>
          <c:order val="1"/>
          <c:tx>
            <c:strRef>
              <c:f>Sheet1!$D$50:$D$51</c:f>
              <c:strCache>
                <c:ptCount val="2"/>
                <c:pt idx="0">
                  <c:v>Participants</c:v>
                </c:pt>
                <c:pt idx="1">
                  <c:v>%</c:v>
                </c:pt>
              </c:strCache>
            </c:strRef>
          </c:tx>
          <c:spPr>
            <a:solidFill>
              <a:srgbClr val="009900"/>
            </a:solidFill>
            <a:ln>
              <a:noFill/>
            </a:ln>
            <a:effectLst/>
          </c:spPr>
          <c:invertIfNegative val="0"/>
          <c:dLbls>
            <c:spPr>
              <a:noFill/>
              <a:ln>
                <a:noFill/>
              </a:ln>
              <a:effectLst/>
            </c:spPr>
            <c:txPr>
              <a:bodyPr rot="0" vert="horz"/>
              <a:lstStyle/>
              <a:p>
                <a:pPr>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Sheet1!$B$52:$B$56</c:f>
              <c:strCache>
                <c:ptCount val="5"/>
                <c:pt idx="0">
                  <c:v>Lack of time</c:v>
                </c:pt>
                <c:pt idx="1">
                  <c:v>Lack of skills/knowledge</c:v>
                </c:pt>
                <c:pt idx="2">
                  <c:v>Financial constraints</c:v>
                </c:pt>
                <c:pt idx="3">
                  <c:v>Family responsibilities</c:v>
                </c:pt>
                <c:pt idx="4">
                  <c:v>These All</c:v>
                </c:pt>
              </c:strCache>
            </c:strRef>
          </c:cat>
          <c:val>
            <c:numRef>
              <c:f>Sheet1!$D$52:$D$56</c:f>
              <c:numCache>
                <c:formatCode>General</c:formatCode>
                <c:ptCount val="5"/>
                <c:pt idx="0">
                  <c:v>17.5</c:v>
                </c:pt>
                <c:pt idx="1">
                  <c:v>10</c:v>
                </c:pt>
                <c:pt idx="2">
                  <c:v>18.75</c:v>
                </c:pt>
                <c:pt idx="3">
                  <c:v>21.25</c:v>
                </c:pt>
                <c:pt idx="4">
                  <c:v>32.5</c:v>
                </c:pt>
              </c:numCache>
            </c:numRef>
          </c:val>
          <c:extLst>
            <c:ext xmlns:c16="http://schemas.microsoft.com/office/drawing/2014/chart" uri="{C3380CC4-5D6E-409C-BE32-E72D297353CC}">
              <c16:uniqueId val="{00000000-0A44-4692-A7A1-5F42156DB3ED}"/>
            </c:ext>
          </c:extLst>
        </c:ser>
        <c:ser>
          <c:idx val="3"/>
          <c:order val="3"/>
          <c:tx>
            <c:strRef>
              <c:f>Sheet1!$F$50:$F$51</c:f>
              <c:strCache>
                <c:ptCount val="2"/>
                <c:pt idx="0">
                  <c:v>Non-participants</c:v>
                </c:pt>
                <c:pt idx="1">
                  <c:v>%</c:v>
                </c:pt>
              </c:strCache>
            </c:strRef>
          </c:tx>
          <c:spPr>
            <a:solidFill>
              <a:srgbClr val="FF9900"/>
            </a:solidFill>
            <a:ln>
              <a:noFill/>
            </a:ln>
            <a:effectLst/>
          </c:spPr>
          <c:invertIfNegative val="0"/>
          <c:dLbls>
            <c:spPr>
              <a:noFill/>
              <a:ln>
                <a:noFill/>
              </a:ln>
              <a:effectLst/>
            </c:spPr>
            <c:txPr>
              <a:bodyPr rot="0" vert="horz"/>
              <a:lstStyle/>
              <a:p>
                <a:pPr>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Sheet1!$B$52:$B$56</c:f>
              <c:strCache>
                <c:ptCount val="5"/>
                <c:pt idx="0">
                  <c:v>Lack of time</c:v>
                </c:pt>
                <c:pt idx="1">
                  <c:v>Lack of skills/knowledge</c:v>
                </c:pt>
                <c:pt idx="2">
                  <c:v>Financial constraints</c:v>
                </c:pt>
                <c:pt idx="3">
                  <c:v>Family responsibilities</c:v>
                </c:pt>
                <c:pt idx="4">
                  <c:v>These All</c:v>
                </c:pt>
              </c:strCache>
            </c:strRef>
          </c:cat>
          <c:val>
            <c:numRef>
              <c:f>Sheet1!$F$52:$F$56</c:f>
              <c:numCache>
                <c:formatCode>General</c:formatCode>
                <c:ptCount val="5"/>
                <c:pt idx="0">
                  <c:v>18.75</c:v>
                </c:pt>
                <c:pt idx="1">
                  <c:v>33.75</c:v>
                </c:pt>
                <c:pt idx="2">
                  <c:v>16.25</c:v>
                </c:pt>
                <c:pt idx="3">
                  <c:v>13.75</c:v>
                </c:pt>
                <c:pt idx="4">
                  <c:v>17.5</c:v>
                </c:pt>
              </c:numCache>
            </c:numRef>
          </c:val>
          <c:extLst>
            <c:ext xmlns:c16="http://schemas.microsoft.com/office/drawing/2014/chart" uri="{C3380CC4-5D6E-409C-BE32-E72D297353CC}">
              <c16:uniqueId val="{00000001-0A44-4692-A7A1-5F42156DB3ED}"/>
            </c:ext>
          </c:extLst>
        </c:ser>
        <c:dLbls>
          <c:dLblPos val="outEnd"/>
          <c:showLegendKey val="0"/>
          <c:showVal val="1"/>
          <c:showCatName val="0"/>
          <c:showSerName val="0"/>
          <c:showPercent val="0"/>
          <c:showBubbleSize val="0"/>
        </c:dLbls>
        <c:gapWidth val="150"/>
        <c:overlap val="-25"/>
        <c:axId val="146362752"/>
        <c:axId val="145937920"/>
        <c:extLst>
          <c:ext xmlns:c15="http://schemas.microsoft.com/office/drawing/2012/chart" uri="{02D57815-91ED-43cb-92C2-25804820EDAC}">
            <c15:filteredBarSeries>
              <c15:ser>
                <c:idx val="0"/>
                <c:order val="0"/>
                <c:tx>
                  <c:strRef>
                    <c:extLst>
                      <c:ext uri="{02D57815-91ED-43cb-92C2-25804820EDAC}">
                        <c15:formulaRef>
                          <c15:sqref>Sheet1!$C$50:$C$51</c15:sqref>
                        </c15:formulaRef>
                      </c:ext>
                    </c:extLst>
                    <c:strCache>
                      <c:ptCount val="2"/>
                      <c:pt idx="0">
                        <c:v>Participants</c:v>
                      </c:pt>
                      <c:pt idx="1">
                        <c:v>F</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c:ext uri="{02D57815-91ED-43cb-92C2-25804820EDAC}">
                        <c15:formulaRef>
                          <c15:sqref>Sheet1!$B$52:$B$56</c15:sqref>
                        </c15:formulaRef>
                      </c:ext>
                    </c:extLst>
                    <c:strCache>
                      <c:ptCount val="5"/>
                      <c:pt idx="0">
                        <c:v>Lack of time</c:v>
                      </c:pt>
                      <c:pt idx="1">
                        <c:v>Lack of skills/knowledge</c:v>
                      </c:pt>
                      <c:pt idx="2">
                        <c:v>Financial constraints</c:v>
                      </c:pt>
                      <c:pt idx="3">
                        <c:v>Family responsibilities</c:v>
                      </c:pt>
                      <c:pt idx="4">
                        <c:v>These All</c:v>
                      </c:pt>
                    </c:strCache>
                  </c:strRef>
                </c:cat>
                <c:val>
                  <c:numRef>
                    <c:extLst>
                      <c:ext uri="{02D57815-91ED-43cb-92C2-25804820EDAC}">
                        <c15:formulaRef>
                          <c15:sqref>Sheet1!$C$52:$C$56</c15:sqref>
                        </c15:formulaRef>
                      </c:ext>
                    </c:extLst>
                    <c:numCache>
                      <c:formatCode>General</c:formatCode>
                      <c:ptCount val="5"/>
                      <c:pt idx="0">
                        <c:v>14</c:v>
                      </c:pt>
                      <c:pt idx="1">
                        <c:v>8</c:v>
                      </c:pt>
                      <c:pt idx="2">
                        <c:v>15</c:v>
                      </c:pt>
                      <c:pt idx="3">
                        <c:v>17</c:v>
                      </c:pt>
                      <c:pt idx="4">
                        <c:v>26</c:v>
                      </c:pt>
                    </c:numCache>
                  </c:numRef>
                </c:val>
                <c:extLst>
                  <c:ext xmlns:c16="http://schemas.microsoft.com/office/drawing/2014/chart" uri="{C3380CC4-5D6E-409C-BE32-E72D297353CC}">
                    <c16:uniqueId val="{00000002-0A44-4692-A7A1-5F42156DB3ED}"/>
                  </c:ext>
                </c:extLst>
              </c15:ser>
            </c15:filteredBarSeries>
            <c15:filteredBarSeries>
              <c15:ser>
                <c:idx val="2"/>
                <c:order val="2"/>
                <c:tx>
                  <c:strRef>
                    <c:extLst xmlns:c15="http://schemas.microsoft.com/office/drawing/2012/chart">
                      <c:ext xmlns:c15="http://schemas.microsoft.com/office/drawing/2012/chart" uri="{02D57815-91ED-43cb-92C2-25804820EDAC}">
                        <c15:formulaRef>
                          <c15:sqref>Sheet1!$E$50:$E$51</c15:sqref>
                        </c15:formulaRef>
                      </c:ext>
                    </c:extLst>
                    <c:strCache>
                      <c:ptCount val="2"/>
                      <c:pt idx="0">
                        <c:v>Non-participants</c:v>
                      </c:pt>
                      <c:pt idx="1">
                        <c:v>F</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xmlns:c15="http://schemas.microsoft.com/office/drawing/2012/chart">
                      <c:ext xmlns:c15="http://schemas.microsoft.com/office/drawing/2012/chart" uri="{02D57815-91ED-43cb-92C2-25804820EDAC}">
                        <c15:formulaRef>
                          <c15:sqref>Sheet1!$B$52:$B$56</c15:sqref>
                        </c15:formulaRef>
                      </c:ext>
                    </c:extLst>
                    <c:strCache>
                      <c:ptCount val="5"/>
                      <c:pt idx="0">
                        <c:v>Lack of time</c:v>
                      </c:pt>
                      <c:pt idx="1">
                        <c:v>Lack of skills/knowledge</c:v>
                      </c:pt>
                      <c:pt idx="2">
                        <c:v>Financial constraints</c:v>
                      </c:pt>
                      <c:pt idx="3">
                        <c:v>Family responsibilities</c:v>
                      </c:pt>
                      <c:pt idx="4">
                        <c:v>These All</c:v>
                      </c:pt>
                    </c:strCache>
                  </c:strRef>
                </c:cat>
                <c:val>
                  <c:numRef>
                    <c:extLst xmlns:c15="http://schemas.microsoft.com/office/drawing/2012/chart">
                      <c:ext xmlns:c15="http://schemas.microsoft.com/office/drawing/2012/chart" uri="{02D57815-91ED-43cb-92C2-25804820EDAC}">
                        <c15:formulaRef>
                          <c15:sqref>Sheet1!$E$52:$E$56</c15:sqref>
                        </c15:formulaRef>
                      </c:ext>
                    </c:extLst>
                    <c:numCache>
                      <c:formatCode>General</c:formatCode>
                      <c:ptCount val="5"/>
                      <c:pt idx="0">
                        <c:v>15</c:v>
                      </c:pt>
                      <c:pt idx="1">
                        <c:v>27</c:v>
                      </c:pt>
                      <c:pt idx="2">
                        <c:v>13</c:v>
                      </c:pt>
                      <c:pt idx="3">
                        <c:v>11</c:v>
                      </c:pt>
                      <c:pt idx="4">
                        <c:v>14</c:v>
                      </c:pt>
                    </c:numCache>
                  </c:numRef>
                </c:val>
                <c:extLst xmlns:c15="http://schemas.microsoft.com/office/drawing/2012/chart">
                  <c:ext xmlns:c16="http://schemas.microsoft.com/office/drawing/2014/chart" uri="{C3380CC4-5D6E-409C-BE32-E72D297353CC}">
                    <c16:uniqueId val="{00000003-0A44-4692-A7A1-5F42156DB3ED}"/>
                  </c:ext>
                </c:extLst>
              </c15:ser>
            </c15:filteredBarSeries>
          </c:ext>
        </c:extLst>
      </c:barChart>
      <c:catAx>
        <c:axId val="14636275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en-US"/>
          </a:p>
        </c:txPr>
        <c:crossAx val="145937920"/>
        <c:crosses val="autoZero"/>
        <c:auto val="1"/>
        <c:lblAlgn val="ctr"/>
        <c:lblOffset val="100"/>
        <c:noMultiLvlLbl val="0"/>
      </c:catAx>
      <c:valAx>
        <c:axId val="145937920"/>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spPr>
          <a:noFill/>
          <a:ln>
            <a:noFill/>
          </a:ln>
          <a:effectLst/>
        </c:spPr>
        <c:txPr>
          <a:bodyPr rot="-60000000" vert="horz"/>
          <a:lstStyle/>
          <a:p>
            <a:pPr>
              <a:defRPr/>
            </a:pPr>
            <a:endParaRPr lang="en-US"/>
          </a:p>
        </c:txPr>
        <c:crossAx val="146362752"/>
        <c:crosses val="autoZero"/>
        <c:crossBetween val="between"/>
      </c:valAx>
      <c:spPr>
        <a:noFill/>
        <a:ln>
          <a:noFill/>
        </a:ln>
        <a:effectLst/>
      </c:spPr>
    </c:plotArea>
    <c:legend>
      <c:legendPos val="t"/>
      <c:overlay val="0"/>
      <c:spPr>
        <a:noFill/>
        <a:ln>
          <a:noFill/>
        </a:ln>
        <a:effectLst/>
      </c:spPr>
      <c:txPr>
        <a:bodyPr rot="0" vert="horz"/>
        <a:lstStyle/>
        <a:p>
          <a:pPr>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000">
          <a:solidFill>
            <a:sysClr val="windowText" lastClr="000000"/>
          </a:solidFill>
          <a:latin typeface="Arial" panose="020B0604020202020204" pitchFamily="34" charset="0"/>
          <a:cs typeface="Arial" panose="020B0604020202020204" pitchFamily="34"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8"/>
    </mc:Choice>
    <mc:Fallback>
      <c:style val="8"/>
    </mc:Fallback>
  </mc:AlternateContent>
  <c:chart>
    <c:title>
      <c:tx>
        <c:rich>
          <a:bodyPr rot="0" vert="horz"/>
          <a:lstStyle/>
          <a:p>
            <a:pPr>
              <a:defRPr/>
            </a:pPr>
            <a:r>
              <a:rPr lang="en-IN"/>
              <a:t>Fig-2-Impact of cutting and tailoring Training on the additional income of respondents</a:t>
            </a:r>
            <a:endParaRPr lang="en-US"/>
          </a:p>
        </c:rich>
      </c:tx>
      <c:overlay val="0"/>
      <c:spPr>
        <a:noFill/>
        <a:ln>
          <a:noFill/>
        </a:ln>
        <a:effectLst/>
      </c:sp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1"/>
          <c:order val="1"/>
          <c:tx>
            <c:strRef>
              <c:f>Sheet1!$C$106:$C$107</c:f>
              <c:strCache>
                <c:ptCount val="2"/>
                <c:pt idx="0">
                  <c:v>Participants</c:v>
                </c:pt>
                <c:pt idx="1">
                  <c:v>%</c:v>
                </c:pt>
              </c:strCache>
            </c:strRef>
          </c:tx>
          <c:spPr>
            <a:solidFill>
              <a:schemeClr val="accent6">
                <a:tint val="86000"/>
              </a:schemeClr>
            </a:solidFill>
            <a:ln>
              <a:noFill/>
            </a:ln>
            <a:effectLst/>
            <a:sp3d/>
          </c:spPr>
          <c:invertIfNegative val="0"/>
          <c:dLbls>
            <c:spPr>
              <a:noFill/>
              <a:ln>
                <a:noFill/>
              </a:ln>
              <a:effectLst/>
            </c:spPr>
            <c:txPr>
              <a:bodyPr rot="0" vert="horz"/>
              <a:lstStyle/>
              <a:p>
                <a:pPr>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Sheet1!$A$108:$A$112</c:f>
              <c:strCache>
                <c:ptCount val="5"/>
                <c:pt idx="0">
                  <c:v>No additional income</c:v>
                </c:pt>
                <c:pt idx="1">
                  <c:v>up to ₹3000 per month</c:v>
                </c:pt>
                <c:pt idx="2">
                  <c:v>More than ₹3000 to ₹5000 per month</c:v>
                </c:pt>
                <c:pt idx="3">
                  <c:v>More than ₹5000 to ₹10000 per month</c:v>
                </c:pt>
                <c:pt idx="4">
                  <c:v>More than ₹10000 per month</c:v>
                </c:pt>
              </c:strCache>
            </c:strRef>
          </c:cat>
          <c:val>
            <c:numRef>
              <c:f>Sheet1!$C$108:$C$112</c:f>
              <c:numCache>
                <c:formatCode>General</c:formatCode>
                <c:ptCount val="5"/>
                <c:pt idx="0">
                  <c:v>36.25</c:v>
                </c:pt>
                <c:pt idx="1">
                  <c:v>40</c:v>
                </c:pt>
                <c:pt idx="2">
                  <c:v>13.75</c:v>
                </c:pt>
                <c:pt idx="3">
                  <c:v>6.25</c:v>
                </c:pt>
                <c:pt idx="4">
                  <c:v>3.75</c:v>
                </c:pt>
              </c:numCache>
            </c:numRef>
          </c:val>
          <c:extLst>
            <c:ext xmlns:c16="http://schemas.microsoft.com/office/drawing/2014/chart" uri="{C3380CC4-5D6E-409C-BE32-E72D297353CC}">
              <c16:uniqueId val="{00000000-9955-4EAA-9E5D-2DEB49A5177C}"/>
            </c:ext>
          </c:extLst>
        </c:ser>
        <c:ser>
          <c:idx val="3"/>
          <c:order val="3"/>
          <c:tx>
            <c:strRef>
              <c:f>Sheet1!$E$106:$E$107</c:f>
              <c:strCache>
                <c:ptCount val="2"/>
                <c:pt idx="0">
                  <c:v>Non-participants</c:v>
                </c:pt>
                <c:pt idx="1">
                  <c:v>%</c:v>
                </c:pt>
              </c:strCache>
            </c:strRef>
          </c:tx>
          <c:spPr>
            <a:solidFill>
              <a:schemeClr val="accent6">
                <a:shade val="58000"/>
              </a:schemeClr>
            </a:solidFill>
            <a:ln>
              <a:noFill/>
            </a:ln>
            <a:effectLst/>
            <a:sp3d/>
          </c:spPr>
          <c:invertIfNegative val="0"/>
          <c:dLbls>
            <c:spPr>
              <a:noFill/>
              <a:ln>
                <a:noFill/>
              </a:ln>
              <a:effectLst/>
            </c:spPr>
            <c:txPr>
              <a:bodyPr rot="0" vert="horz"/>
              <a:lstStyle/>
              <a:p>
                <a:pPr>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Sheet1!$A$108:$A$112</c:f>
              <c:strCache>
                <c:ptCount val="5"/>
                <c:pt idx="0">
                  <c:v>No additional income</c:v>
                </c:pt>
                <c:pt idx="1">
                  <c:v>up to ₹3000 per month</c:v>
                </c:pt>
                <c:pt idx="2">
                  <c:v>More than ₹3000 to ₹5000 per month</c:v>
                </c:pt>
                <c:pt idx="3">
                  <c:v>More than ₹5000 to ₹10000 per month</c:v>
                </c:pt>
                <c:pt idx="4">
                  <c:v>More than ₹10000 per month</c:v>
                </c:pt>
              </c:strCache>
            </c:strRef>
          </c:cat>
          <c:val>
            <c:numRef>
              <c:f>Sheet1!$E$108:$E$112</c:f>
              <c:numCache>
                <c:formatCode>General</c:formatCode>
                <c:ptCount val="5"/>
                <c:pt idx="0">
                  <c:v>72.5</c:v>
                </c:pt>
                <c:pt idx="1">
                  <c:v>20</c:v>
                </c:pt>
                <c:pt idx="2">
                  <c:v>5</c:v>
                </c:pt>
                <c:pt idx="3">
                  <c:v>2.5</c:v>
                </c:pt>
                <c:pt idx="4">
                  <c:v>0</c:v>
                </c:pt>
              </c:numCache>
            </c:numRef>
          </c:val>
          <c:extLst>
            <c:ext xmlns:c16="http://schemas.microsoft.com/office/drawing/2014/chart" uri="{C3380CC4-5D6E-409C-BE32-E72D297353CC}">
              <c16:uniqueId val="{00000001-9955-4EAA-9E5D-2DEB49A5177C}"/>
            </c:ext>
          </c:extLst>
        </c:ser>
        <c:dLbls>
          <c:showLegendKey val="0"/>
          <c:showVal val="1"/>
          <c:showCatName val="0"/>
          <c:showSerName val="0"/>
          <c:showPercent val="0"/>
          <c:showBubbleSize val="0"/>
        </c:dLbls>
        <c:gapWidth val="150"/>
        <c:shape val="box"/>
        <c:axId val="146133760"/>
        <c:axId val="146135296"/>
        <c:axId val="0"/>
        <c:extLst>
          <c:ext xmlns:c15="http://schemas.microsoft.com/office/drawing/2012/chart" uri="{02D57815-91ED-43cb-92C2-25804820EDAC}">
            <c15:filteredBarSeries>
              <c15:ser>
                <c:idx val="0"/>
                <c:order val="0"/>
                <c:tx>
                  <c:strRef>
                    <c:extLst>
                      <c:ext uri="{02D57815-91ED-43cb-92C2-25804820EDAC}">
                        <c15:formulaRef>
                          <c15:sqref>Sheet1!$B$106:$B$107</c15:sqref>
                        </c15:formulaRef>
                      </c:ext>
                    </c:extLst>
                    <c:strCache>
                      <c:ptCount val="2"/>
                      <c:pt idx="0">
                        <c:v>Participants</c:v>
                      </c:pt>
                      <c:pt idx="1">
                        <c:v>F</c:v>
                      </c:pt>
                    </c:strCache>
                  </c:strRef>
                </c:tx>
                <c:spPr>
                  <a:solidFill>
                    <a:schemeClr val="accent6">
                      <a:tint val="58000"/>
                    </a:schemeClr>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c:ext uri="{02D57815-91ED-43cb-92C2-25804820EDAC}">
                        <c15:formulaRef>
                          <c15:sqref>Sheet1!$A$108:$A$112</c15:sqref>
                        </c15:formulaRef>
                      </c:ext>
                    </c:extLst>
                    <c:strCache>
                      <c:ptCount val="5"/>
                      <c:pt idx="0">
                        <c:v>No additional income</c:v>
                      </c:pt>
                      <c:pt idx="1">
                        <c:v>up to ₹3000 per month</c:v>
                      </c:pt>
                      <c:pt idx="2">
                        <c:v>More than ₹3000 to ₹5000 per month</c:v>
                      </c:pt>
                      <c:pt idx="3">
                        <c:v>More than ₹5000 to ₹10000 per month</c:v>
                      </c:pt>
                      <c:pt idx="4">
                        <c:v>More than ₹10000 per month</c:v>
                      </c:pt>
                    </c:strCache>
                  </c:strRef>
                </c:cat>
                <c:val>
                  <c:numRef>
                    <c:extLst>
                      <c:ext uri="{02D57815-91ED-43cb-92C2-25804820EDAC}">
                        <c15:formulaRef>
                          <c15:sqref>Sheet1!$B$108:$B$112</c15:sqref>
                        </c15:formulaRef>
                      </c:ext>
                    </c:extLst>
                    <c:numCache>
                      <c:formatCode>General</c:formatCode>
                      <c:ptCount val="5"/>
                      <c:pt idx="0">
                        <c:v>29</c:v>
                      </c:pt>
                      <c:pt idx="1">
                        <c:v>32</c:v>
                      </c:pt>
                      <c:pt idx="2">
                        <c:v>11</c:v>
                      </c:pt>
                      <c:pt idx="3">
                        <c:v>5</c:v>
                      </c:pt>
                      <c:pt idx="4">
                        <c:v>3</c:v>
                      </c:pt>
                    </c:numCache>
                  </c:numRef>
                </c:val>
                <c:extLst>
                  <c:ext xmlns:c16="http://schemas.microsoft.com/office/drawing/2014/chart" uri="{C3380CC4-5D6E-409C-BE32-E72D297353CC}">
                    <c16:uniqueId val="{00000002-9955-4EAA-9E5D-2DEB49A5177C}"/>
                  </c:ext>
                </c:extLst>
              </c15:ser>
            </c15:filteredBarSeries>
            <c15:filteredBarSeries>
              <c15:ser>
                <c:idx val="2"/>
                <c:order val="2"/>
                <c:tx>
                  <c:strRef>
                    <c:extLst xmlns:c15="http://schemas.microsoft.com/office/drawing/2012/chart">
                      <c:ext xmlns:c15="http://schemas.microsoft.com/office/drawing/2012/chart" uri="{02D57815-91ED-43cb-92C2-25804820EDAC}">
                        <c15:formulaRef>
                          <c15:sqref>Sheet1!$D$106:$D$107</c15:sqref>
                        </c15:formulaRef>
                      </c:ext>
                    </c:extLst>
                    <c:strCache>
                      <c:ptCount val="2"/>
                      <c:pt idx="0">
                        <c:v>Non-participants</c:v>
                      </c:pt>
                      <c:pt idx="1">
                        <c:v>F</c:v>
                      </c:pt>
                    </c:strCache>
                  </c:strRef>
                </c:tx>
                <c:spPr>
                  <a:solidFill>
                    <a:schemeClr val="accent6">
                      <a:shade val="86000"/>
                    </a:schemeClr>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extLst xmlns:c15="http://schemas.microsoft.com/office/drawing/2012/chart">
                      <c:ext xmlns:c15="http://schemas.microsoft.com/office/drawing/2012/chart" uri="{02D57815-91ED-43cb-92C2-25804820EDAC}">
                        <c15:formulaRef>
                          <c15:sqref>Sheet1!$A$108:$A$112</c15:sqref>
                        </c15:formulaRef>
                      </c:ext>
                    </c:extLst>
                    <c:strCache>
                      <c:ptCount val="5"/>
                      <c:pt idx="0">
                        <c:v>No additional income</c:v>
                      </c:pt>
                      <c:pt idx="1">
                        <c:v>up to ₹3000 per month</c:v>
                      </c:pt>
                      <c:pt idx="2">
                        <c:v>More than ₹3000 to ₹5000 per month</c:v>
                      </c:pt>
                      <c:pt idx="3">
                        <c:v>More than ₹5000 to ₹10000 per month</c:v>
                      </c:pt>
                      <c:pt idx="4">
                        <c:v>More than ₹10000 per month</c:v>
                      </c:pt>
                    </c:strCache>
                  </c:strRef>
                </c:cat>
                <c:val>
                  <c:numRef>
                    <c:extLst xmlns:c15="http://schemas.microsoft.com/office/drawing/2012/chart">
                      <c:ext xmlns:c15="http://schemas.microsoft.com/office/drawing/2012/chart" uri="{02D57815-91ED-43cb-92C2-25804820EDAC}">
                        <c15:formulaRef>
                          <c15:sqref>Sheet1!$D$108:$D$112</c15:sqref>
                        </c15:formulaRef>
                      </c:ext>
                    </c:extLst>
                    <c:numCache>
                      <c:formatCode>General</c:formatCode>
                      <c:ptCount val="5"/>
                      <c:pt idx="0">
                        <c:v>58</c:v>
                      </c:pt>
                      <c:pt idx="1">
                        <c:v>16</c:v>
                      </c:pt>
                      <c:pt idx="2">
                        <c:v>4</c:v>
                      </c:pt>
                      <c:pt idx="3">
                        <c:v>2</c:v>
                      </c:pt>
                      <c:pt idx="4">
                        <c:v>0</c:v>
                      </c:pt>
                    </c:numCache>
                  </c:numRef>
                </c:val>
                <c:extLst xmlns:c15="http://schemas.microsoft.com/office/drawing/2012/chart">
                  <c:ext xmlns:c16="http://schemas.microsoft.com/office/drawing/2014/chart" uri="{C3380CC4-5D6E-409C-BE32-E72D297353CC}">
                    <c16:uniqueId val="{00000003-9955-4EAA-9E5D-2DEB49A5177C}"/>
                  </c:ext>
                </c:extLst>
              </c15:ser>
            </c15:filteredBarSeries>
          </c:ext>
        </c:extLst>
      </c:bar3DChart>
      <c:catAx>
        <c:axId val="146133760"/>
        <c:scaling>
          <c:orientation val="minMax"/>
        </c:scaling>
        <c:delete val="0"/>
        <c:axPos val="b"/>
        <c:numFmt formatCode="General" sourceLinked="1"/>
        <c:majorTickMark val="none"/>
        <c:minorTickMark val="none"/>
        <c:tickLblPos val="nextTo"/>
        <c:spPr>
          <a:noFill/>
          <a:ln>
            <a:noFill/>
          </a:ln>
          <a:effectLst/>
        </c:spPr>
        <c:txPr>
          <a:bodyPr rot="-60000000" vert="horz"/>
          <a:lstStyle/>
          <a:p>
            <a:pPr>
              <a:defRPr/>
            </a:pPr>
            <a:endParaRPr lang="en-US"/>
          </a:p>
        </c:txPr>
        <c:crossAx val="146135296"/>
        <c:crosses val="autoZero"/>
        <c:auto val="1"/>
        <c:lblAlgn val="ctr"/>
        <c:lblOffset val="100"/>
        <c:noMultiLvlLbl val="0"/>
      </c:catAx>
      <c:valAx>
        <c:axId val="146135296"/>
        <c:scaling>
          <c:orientation val="minMax"/>
        </c:scaling>
        <c:delete val="1"/>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crossAx val="146133760"/>
        <c:crosses val="autoZero"/>
        <c:crossBetween val="between"/>
      </c:valAx>
      <c:spPr>
        <a:noFill/>
        <a:ln>
          <a:noFill/>
        </a:ln>
        <a:effectLst/>
      </c:spPr>
    </c:plotArea>
    <c:legend>
      <c:legendPos val="b"/>
      <c:overlay val="0"/>
      <c:spPr>
        <a:noFill/>
        <a:ln>
          <a:noFill/>
        </a:ln>
        <a:effectLst/>
      </c:spPr>
      <c:txPr>
        <a:bodyPr rot="0" vert="horz"/>
        <a:lstStyle/>
        <a:p>
          <a:pPr>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000">
          <a:solidFill>
            <a:sysClr val="windowText" lastClr="000000"/>
          </a:solidFill>
          <a:latin typeface="Arial" panose="020B0604020202020204" pitchFamily="34" charset="0"/>
          <a:cs typeface="Arial" panose="020B0604020202020204" pitchFamily="34"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A9A5A0-B775-443B-9B66-4E27921974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80</TotalTime>
  <Pages>17</Pages>
  <Words>6062</Words>
  <Characters>34556</Characters>
  <Application>Microsoft Office Word</Application>
  <DocSecurity>0</DocSecurity>
  <Lines>287</Lines>
  <Paragraphs>81</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40537</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28</cp:revision>
  <cp:lastPrinted>1999-07-06T11:00:00Z</cp:lastPrinted>
  <dcterms:created xsi:type="dcterms:W3CDTF">2014-10-25T14:34:00Z</dcterms:created>
  <dcterms:modified xsi:type="dcterms:W3CDTF">2025-02-15T06:16:00Z</dcterms:modified>
</cp:coreProperties>
</file>