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0767" w14:textId="77777777" w:rsidR="004942D2" w:rsidRPr="004942D2" w:rsidRDefault="004942D2" w:rsidP="004942D2">
      <w:pPr>
        <w:pStyle w:val="NormalWeb"/>
        <w:shd w:val="clear" w:color="auto" w:fill="FFFFFF"/>
        <w:spacing w:line="360" w:lineRule="auto"/>
        <w:jc w:val="center"/>
        <w:rPr>
          <w:b/>
          <w:bCs/>
          <w:i/>
          <w:iCs/>
          <w:u w:val="single"/>
        </w:rPr>
      </w:pPr>
      <w:bookmarkStart w:id="0" w:name="_Hlk193551624"/>
      <w:r w:rsidRPr="004942D2">
        <w:rPr>
          <w:b/>
          <w:bCs/>
          <w:i/>
          <w:iCs/>
          <w:u w:val="single"/>
        </w:rPr>
        <w:t>Original Research Article</w:t>
      </w:r>
    </w:p>
    <w:p w14:paraId="0B5D92D3" w14:textId="77777777" w:rsidR="004942D2" w:rsidRDefault="004942D2" w:rsidP="00AB59A8">
      <w:pPr>
        <w:pStyle w:val="NormalWeb"/>
        <w:shd w:val="clear" w:color="auto" w:fill="FFFFFF"/>
        <w:spacing w:before="0" w:beforeAutospacing="0" w:after="0" w:afterAutospacing="0" w:line="360" w:lineRule="auto"/>
        <w:jc w:val="center"/>
        <w:rPr>
          <w:b/>
          <w:bCs/>
        </w:rPr>
      </w:pPr>
    </w:p>
    <w:p w14:paraId="50DB3A15" w14:textId="401BF39D" w:rsidR="007B6C29" w:rsidRDefault="007B6C29" w:rsidP="00AB59A8">
      <w:pPr>
        <w:pStyle w:val="NormalWeb"/>
        <w:shd w:val="clear" w:color="auto" w:fill="FFFFFF"/>
        <w:spacing w:before="0" w:beforeAutospacing="0" w:after="0" w:afterAutospacing="0" w:line="360" w:lineRule="auto"/>
        <w:jc w:val="center"/>
        <w:rPr>
          <w:b/>
          <w:bCs/>
        </w:rPr>
      </w:pPr>
      <w:r w:rsidRPr="00D36EBD">
        <w:rPr>
          <w:b/>
          <w:bCs/>
        </w:rPr>
        <w:t xml:space="preserve">Moisture sorption isotherms and thermodynamic characteristics of </w:t>
      </w:r>
      <w:r w:rsidR="00AB59A8" w:rsidRPr="00D36EBD">
        <w:rPr>
          <w:b/>
          <w:bCs/>
        </w:rPr>
        <w:t xml:space="preserve">spray dried </w:t>
      </w:r>
      <w:r w:rsidRPr="00D36EBD">
        <w:rPr>
          <w:b/>
          <w:bCs/>
        </w:rPr>
        <w:t>microcapsule</w:t>
      </w:r>
      <w:r w:rsidR="00AB59A8" w:rsidRPr="00D36EBD">
        <w:rPr>
          <w:b/>
          <w:bCs/>
        </w:rPr>
        <w:t>s</w:t>
      </w:r>
      <w:r w:rsidRPr="00D36EBD">
        <w:rPr>
          <w:b/>
          <w:bCs/>
        </w:rPr>
        <w:t xml:space="preserve"> of </w:t>
      </w:r>
      <w:r w:rsidRPr="00D36EBD">
        <w:rPr>
          <w:b/>
          <w:bCs/>
          <w:i/>
          <w:iCs/>
        </w:rPr>
        <w:t xml:space="preserve">Ximenia </w:t>
      </w:r>
      <w:r w:rsidR="000D273A" w:rsidRPr="00D36EBD">
        <w:rPr>
          <w:b/>
          <w:bCs/>
          <w:i/>
          <w:iCs/>
        </w:rPr>
        <w:t>a</w:t>
      </w:r>
      <w:r w:rsidRPr="00D36EBD">
        <w:rPr>
          <w:b/>
          <w:bCs/>
          <w:i/>
          <w:iCs/>
        </w:rPr>
        <w:t>mericana</w:t>
      </w:r>
      <w:r w:rsidRPr="00D36EBD">
        <w:rPr>
          <w:b/>
          <w:bCs/>
        </w:rPr>
        <w:t xml:space="preserve"> fruit </w:t>
      </w:r>
      <w:r w:rsidR="00012845" w:rsidRPr="00D36EBD">
        <w:rPr>
          <w:b/>
          <w:bCs/>
        </w:rPr>
        <w:t>extracts</w:t>
      </w:r>
    </w:p>
    <w:p w14:paraId="31E26AFD" w14:textId="77777777" w:rsidR="004942D2" w:rsidRPr="00D36EBD" w:rsidRDefault="004942D2" w:rsidP="00AB59A8">
      <w:pPr>
        <w:pStyle w:val="NormalWeb"/>
        <w:shd w:val="clear" w:color="auto" w:fill="FFFFFF"/>
        <w:spacing w:before="0" w:beforeAutospacing="0" w:after="0" w:afterAutospacing="0" w:line="360" w:lineRule="auto"/>
        <w:jc w:val="center"/>
        <w:rPr>
          <w:b/>
          <w:bCs/>
        </w:rPr>
      </w:pPr>
    </w:p>
    <w:bookmarkEnd w:id="0"/>
    <w:p w14:paraId="1A04FB79" w14:textId="77777777" w:rsidR="00754908" w:rsidRDefault="00754908" w:rsidP="00863043">
      <w:pPr>
        <w:spacing w:line="360" w:lineRule="auto"/>
        <w:jc w:val="both"/>
        <w:rPr>
          <w:rFonts w:ascii="Times New Roman" w:hAnsi="Times New Roman" w:cs="Times New Roman"/>
          <w:sz w:val="24"/>
          <w:szCs w:val="24"/>
        </w:rPr>
      </w:pPr>
    </w:p>
    <w:p w14:paraId="4EFD747E" w14:textId="77777777" w:rsidR="00437CB1" w:rsidRDefault="00437CB1" w:rsidP="00863043">
      <w:pPr>
        <w:spacing w:line="360" w:lineRule="auto"/>
        <w:jc w:val="both"/>
        <w:rPr>
          <w:rFonts w:ascii="Times New Roman" w:hAnsi="Times New Roman" w:cs="Times New Roman"/>
          <w:sz w:val="24"/>
          <w:szCs w:val="24"/>
        </w:rPr>
      </w:pPr>
    </w:p>
    <w:p w14:paraId="59457066" w14:textId="77777777" w:rsidR="00437CB1" w:rsidRDefault="00437CB1" w:rsidP="00863043">
      <w:pPr>
        <w:spacing w:line="360" w:lineRule="auto"/>
        <w:jc w:val="both"/>
        <w:rPr>
          <w:rFonts w:ascii="Times New Roman" w:hAnsi="Times New Roman" w:cs="Times New Roman"/>
          <w:sz w:val="24"/>
          <w:szCs w:val="24"/>
        </w:rPr>
      </w:pPr>
    </w:p>
    <w:p w14:paraId="0DB0E0F8" w14:textId="77777777" w:rsidR="00437CB1" w:rsidRPr="00D36EBD" w:rsidRDefault="00437CB1" w:rsidP="00863043">
      <w:pPr>
        <w:spacing w:line="360" w:lineRule="auto"/>
        <w:jc w:val="both"/>
        <w:rPr>
          <w:rFonts w:ascii="Times New Roman" w:hAnsi="Times New Roman" w:cs="Times New Roman"/>
          <w:sz w:val="24"/>
          <w:szCs w:val="24"/>
        </w:rPr>
      </w:pPr>
    </w:p>
    <w:p w14:paraId="4CB16CBE" w14:textId="77777777" w:rsidR="0062253D" w:rsidRPr="00D36EBD" w:rsidRDefault="0062253D" w:rsidP="0062253D">
      <w:pPr>
        <w:spacing w:line="360" w:lineRule="auto"/>
        <w:jc w:val="both"/>
        <w:rPr>
          <w:rFonts w:ascii="Times New Roman" w:hAnsi="Times New Roman" w:cs="Times New Roman"/>
          <w:b/>
          <w:bCs/>
          <w:sz w:val="24"/>
          <w:szCs w:val="24"/>
        </w:rPr>
      </w:pPr>
      <w:r w:rsidRPr="00D36EBD">
        <w:rPr>
          <w:rFonts w:ascii="Times New Roman" w:hAnsi="Times New Roman" w:cs="Times New Roman"/>
          <w:b/>
          <w:bCs/>
          <w:sz w:val="24"/>
          <w:szCs w:val="24"/>
        </w:rPr>
        <w:t>Abstract</w:t>
      </w:r>
    </w:p>
    <w:p w14:paraId="3ECAD4CB" w14:textId="1EE73109" w:rsidR="00566B22" w:rsidRPr="00D36EBD" w:rsidRDefault="00AB59A8" w:rsidP="00593858">
      <w:pPr>
        <w:spacing w:line="360" w:lineRule="auto"/>
        <w:jc w:val="both"/>
        <w:rPr>
          <w:rFonts w:ascii="Times New Roman" w:hAnsi="Times New Roman" w:cs="Times New Roman"/>
          <w:sz w:val="24"/>
          <w:szCs w:val="24"/>
        </w:rPr>
      </w:pPr>
      <w:r w:rsidRPr="00D36EBD">
        <w:rPr>
          <w:rFonts w:ascii="Times New Roman" w:hAnsi="Times New Roman" w:cs="Times New Roman"/>
          <w:sz w:val="24"/>
          <w:szCs w:val="24"/>
        </w:rPr>
        <w:t>In the present work, a gravimetric storage study</w:t>
      </w:r>
      <w:r w:rsidR="00593858" w:rsidRPr="00D36EBD">
        <w:rPr>
          <w:rFonts w:ascii="Times New Roman" w:hAnsi="Times New Roman" w:cs="Times New Roman"/>
          <w:sz w:val="24"/>
          <w:szCs w:val="24"/>
        </w:rPr>
        <w:t xml:space="preserve"> of spray dried microcapsules of </w:t>
      </w:r>
      <w:r w:rsidR="00593858" w:rsidRPr="00D36EBD">
        <w:rPr>
          <w:rFonts w:ascii="Times New Roman" w:hAnsi="Times New Roman" w:cs="Times New Roman"/>
          <w:i/>
          <w:iCs/>
          <w:sz w:val="24"/>
          <w:szCs w:val="24"/>
        </w:rPr>
        <w:t>X</w:t>
      </w:r>
      <w:r w:rsidR="00593858" w:rsidRPr="00D36EBD">
        <w:rPr>
          <w:rFonts w:ascii="Times New Roman" w:hAnsi="Times New Roman" w:cs="Times New Roman"/>
          <w:sz w:val="24"/>
          <w:szCs w:val="24"/>
        </w:rPr>
        <w:t>imenia</w:t>
      </w:r>
      <w:r w:rsidR="00593858" w:rsidRPr="00D36EBD">
        <w:rPr>
          <w:rFonts w:ascii="Times New Roman" w:hAnsi="Times New Roman" w:cs="Times New Roman"/>
          <w:i/>
          <w:iCs/>
          <w:sz w:val="24"/>
          <w:szCs w:val="24"/>
        </w:rPr>
        <w:t xml:space="preserve"> americana</w:t>
      </w:r>
      <w:r w:rsidR="00593858" w:rsidRPr="00D36EBD">
        <w:rPr>
          <w:rFonts w:ascii="Times New Roman" w:hAnsi="Times New Roman" w:cs="Times New Roman"/>
          <w:sz w:val="24"/>
          <w:szCs w:val="24"/>
        </w:rPr>
        <w:t xml:space="preserve"> fruit extracts </w:t>
      </w:r>
      <w:r w:rsidRPr="00D36EBD">
        <w:rPr>
          <w:rFonts w:ascii="Times New Roman" w:hAnsi="Times New Roman" w:cs="Times New Roman"/>
          <w:sz w:val="24"/>
          <w:szCs w:val="24"/>
        </w:rPr>
        <w:t>was conducted for 0.22 to 0.93 water activity</w:t>
      </w:r>
      <w:r w:rsidR="00216E38" w:rsidRPr="00D36EBD">
        <w:rPr>
          <w:rFonts w:ascii="Times New Roman" w:hAnsi="Times New Roman" w:cs="Times New Roman"/>
          <w:sz w:val="24"/>
          <w:szCs w:val="24"/>
        </w:rPr>
        <w:t xml:space="preserve"> (</w:t>
      </w:r>
      <w:r w:rsidR="00216E38" w:rsidRPr="00D36EBD">
        <w:rPr>
          <w:rFonts w:ascii="Times New Roman" w:hAnsi="Times New Roman" w:cs="Times New Roman"/>
          <w:i/>
          <w:iCs/>
          <w:sz w:val="24"/>
          <w:szCs w:val="24"/>
        </w:rPr>
        <w:t>a</w:t>
      </w:r>
      <w:r w:rsidR="00216E38" w:rsidRPr="00D36EBD">
        <w:rPr>
          <w:rFonts w:ascii="Times New Roman" w:hAnsi="Times New Roman" w:cs="Times New Roman"/>
          <w:i/>
          <w:iCs/>
          <w:sz w:val="24"/>
          <w:szCs w:val="24"/>
          <w:vertAlign w:val="subscript"/>
        </w:rPr>
        <w:t>w</w:t>
      </w:r>
      <w:r w:rsidR="00216E38" w:rsidRPr="00D36EBD">
        <w:rPr>
          <w:rFonts w:ascii="Times New Roman" w:hAnsi="Times New Roman" w:cs="Times New Roman"/>
          <w:sz w:val="24"/>
          <w:szCs w:val="24"/>
        </w:rPr>
        <w:t>)</w:t>
      </w:r>
      <w:r w:rsidRPr="00D36EBD">
        <w:rPr>
          <w:rFonts w:ascii="Times New Roman" w:hAnsi="Times New Roman" w:cs="Times New Roman"/>
          <w:sz w:val="24"/>
          <w:szCs w:val="24"/>
        </w:rPr>
        <w:t xml:space="preserve"> at 25°C, 35°C, and 45°C</w:t>
      </w:r>
      <w:r w:rsidR="00F86ADD" w:rsidRPr="00D36EBD">
        <w:rPr>
          <w:rFonts w:ascii="Times New Roman" w:hAnsi="Times New Roman" w:cs="Times New Roman"/>
          <w:sz w:val="24"/>
          <w:szCs w:val="24"/>
        </w:rPr>
        <w:t>. Experimental data was fitted to mathematical models developed by GAB,</w:t>
      </w:r>
      <w:r w:rsidRPr="00D36EBD">
        <w:rPr>
          <w:rFonts w:ascii="Times New Roman" w:hAnsi="Times New Roman" w:cs="Times New Roman"/>
          <w:sz w:val="24"/>
          <w:szCs w:val="24"/>
        </w:rPr>
        <w:t xml:space="preserve"> BET</w:t>
      </w:r>
      <w:r w:rsidR="00F86ADD" w:rsidRPr="00D36EBD">
        <w:rPr>
          <w:rFonts w:ascii="Times New Roman" w:hAnsi="Times New Roman" w:cs="Times New Roman"/>
          <w:sz w:val="24"/>
          <w:szCs w:val="24"/>
        </w:rPr>
        <w:t xml:space="preserve"> an</w:t>
      </w:r>
      <w:r w:rsidRPr="00D36EBD">
        <w:rPr>
          <w:rFonts w:ascii="Times New Roman" w:hAnsi="Times New Roman" w:cs="Times New Roman"/>
          <w:sz w:val="24"/>
          <w:szCs w:val="24"/>
        </w:rPr>
        <w:t>d Peleg</w:t>
      </w:r>
      <w:r w:rsidR="00593858" w:rsidRPr="00D36EBD">
        <w:rPr>
          <w:rFonts w:ascii="Times New Roman" w:hAnsi="Times New Roman" w:cs="Times New Roman"/>
          <w:sz w:val="24"/>
          <w:szCs w:val="24"/>
        </w:rPr>
        <w:t>, since R</w:t>
      </w:r>
      <w:r w:rsidR="00593858" w:rsidRPr="00D36EBD">
        <w:rPr>
          <w:rFonts w:ascii="Times New Roman" w:hAnsi="Times New Roman" w:cs="Times New Roman"/>
          <w:sz w:val="24"/>
          <w:szCs w:val="24"/>
          <w:vertAlign w:val="superscript"/>
        </w:rPr>
        <w:t>2</w:t>
      </w:r>
      <w:r w:rsidR="00593858" w:rsidRPr="00D36EBD">
        <w:rPr>
          <w:rFonts w:ascii="Times New Roman" w:hAnsi="Times New Roman" w:cs="Times New Roman"/>
          <w:sz w:val="24"/>
          <w:szCs w:val="24"/>
        </w:rPr>
        <w:t xml:space="preserve"> was close to 1 for the investigated conditions.</w:t>
      </w:r>
      <w:r w:rsidR="00F86ADD" w:rsidRPr="00D36EBD">
        <w:rPr>
          <w:rFonts w:ascii="Times New Roman" w:hAnsi="Times New Roman" w:cs="Times New Roman"/>
          <w:sz w:val="24"/>
          <w:szCs w:val="24"/>
        </w:rPr>
        <w:t xml:space="preserve"> The net isosteric heat (</w:t>
      </w:r>
      <w:proofErr w:type="spellStart"/>
      <w:r w:rsidR="00F86ADD" w:rsidRPr="00D36EBD">
        <w:rPr>
          <w:rFonts w:ascii="Times New Roman" w:hAnsi="Times New Roman" w:cs="Times New Roman"/>
          <w:sz w:val="24"/>
          <w:szCs w:val="24"/>
        </w:rPr>
        <w:t>q</w:t>
      </w:r>
      <w:r w:rsidR="00F86ADD" w:rsidRPr="00D36EBD">
        <w:rPr>
          <w:rFonts w:ascii="Times New Roman" w:hAnsi="Times New Roman" w:cs="Times New Roman"/>
          <w:sz w:val="24"/>
          <w:szCs w:val="24"/>
          <w:vertAlign w:val="subscript"/>
        </w:rPr>
        <w:t>st</w:t>
      </w:r>
      <w:proofErr w:type="spellEnd"/>
      <w:r w:rsidR="00F86ADD" w:rsidRPr="00D36EBD">
        <w:rPr>
          <w:rFonts w:ascii="Times New Roman" w:hAnsi="Times New Roman" w:cs="Times New Roman"/>
          <w:sz w:val="24"/>
          <w:szCs w:val="24"/>
        </w:rPr>
        <w:t>) of water adsorption was calculated using the Clausius–Clapeyron equation. It resulted that</w:t>
      </w:r>
      <w:r w:rsidR="0062253D" w:rsidRPr="00D36EBD">
        <w:rPr>
          <w:rFonts w:ascii="Times New Roman" w:hAnsi="Times New Roman" w:cs="Times New Roman"/>
          <w:sz w:val="24"/>
          <w:szCs w:val="24"/>
        </w:rPr>
        <w:t xml:space="preserve"> the moisture content of </w:t>
      </w:r>
      <w:r w:rsidR="00216E38" w:rsidRPr="00D36EBD">
        <w:rPr>
          <w:rFonts w:ascii="Times New Roman" w:hAnsi="Times New Roman" w:cs="Times New Roman"/>
          <w:sz w:val="24"/>
          <w:szCs w:val="24"/>
        </w:rPr>
        <w:t xml:space="preserve">spray dried </w:t>
      </w:r>
      <w:r w:rsidR="00C95B7F" w:rsidRPr="00D36EBD">
        <w:rPr>
          <w:rFonts w:ascii="Times New Roman" w:hAnsi="Times New Roman" w:cs="Times New Roman"/>
          <w:sz w:val="24"/>
          <w:szCs w:val="24"/>
        </w:rPr>
        <w:t xml:space="preserve">microcapsules of </w:t>
      </w:r>
      <w:bookmarkStart w:id="1" w:name="_Hlk193532965"/>
      <w:r w:rsidR="00C95B7F" w:rsidRPr="00D36EBD">
        <w:rPr>
          <w:rFonts w:ascii="Times New Roman" w:hAnsi="Times New Roman" w:cs="Times New Roman"/>
          <w:i/>
          <w:iCs/>
          <w:sz w:val="24"/>
          <w:szCs w:val="24"/>
        </w:rPr>
        <w:t>X. americana</w:t>
      </w:r>
      <w:r w:rsidR="00C95B7F" w:rsidRPr="00D36EBD">
        <w:rPr>
          <w:rFonts w:ascii="Times New Roman" w:hAnsi="Times New Roman" w:cs="Times New Roman"/>
          <w:sz w:val="24"/>
          <w:szCs w:val="24"/>
        </w:rPr>
        <w:t xml:space="preserve"> </w:t>
      </w:r>
      <w:r w:rsidRPr="00D36EBD">
        <w:rPr>
          <w:rFonts w:ascii="Times New Roman" w:hAnsi="Times New Roman" w:cs="Times New Roman"/>
          <w:sz w:val="24"/>
          <w:szCs w:val="24"/>
        </w:rPr>
        <w:t>fruit extracts</w:t>
      </w:r>
      <w:r w:rsidR="0062253D" w:rsidRPr="00D36EBD">
        <w:rPr>
          <w:rFonts w:ascii="Times New Roman" w:hAnsi="Times New Roman" w:cs="Times New Roman"/>
          <w:sz w:val="24"/>
          <w:szCs w:val="24"/>
        </w:rPr>
        <w:t xml:space="preserve"> </w:t>
      </w:r>
      <w:bookmarkEnd w:id="1"/>
      <w:r w:rsidR="0062253D" w:rsidRPr="00D36EBD">
        <w:rPr>
          <w:rFonts w:ascii="Times New Roman" w:hAnsi="Times New Roman" w:cs="Times New Roman"/>
          <w:sz w:val="24"/>
          <w:szCs w:val="24"/>
        </w:rPr>
        <w:t xml:space="preserve">had an increasing trend by the rising of </w:t>
      </w:r>
      <w:proofErr w:type="spellStart"/>
      <w:r w:rsidR="0062253D" w:rsidRPr="00D36EBD">
        <w:rPr>
          <w:rFonts w:ascii="Times New Roman" w:hAnsi="Times New Roman" w:cs="Times New Roman"/>
          <w:i/>
          <w:iCs/>
          <w:sz w:val="24"/>
          <w:szCs w:val="24"/>
        </w:rPr>
        <w:t>a</w:t>
      </w:r>
      <w:r w:rsidR="0062253D" w:rsidRPr="00D36EBD">
        <w:rPr>
          <w:rFonts w:ascii="Times New Roman" w:hAnsi="Times New Roman" w:cs="Times New Roman"/>
          <w:i/>
          <w:iCs/>
          <w:sz w:val="24"/>
          <w:szCs w:val="24"/>
          <w:vertAlign w:val="subscript"/>
        </w:rPr>
        <w:t>w</w:t>
      </w:r>
      <w:proofErr w:type="spellEnd"/>
      <w:r w:rsidR="0062253D" w:rsidRPr="00D36EBD">
        <w:rPr>
          <w:rFonts w:ascii="Times New Roman" w:hAnsi="Times New Roman" w:cs="Times New Roman"/>
          <w:sz w:val="24"/>
          <w:szCs w:val="24"/>
        </w:rPr>
        <w:t xml:space="preserve"> value, and the</w:t>
      </w:r>
      <w:r w:rsidR="00216E38" w:rsidRPr="00D36EBD">
        <w:rPr>
          <w:rFonts w:ascii="Times New Roman" w:hAnsi="Times New Roman" w:cs="Times New Roman"/>
          <w:sz w:val="24"/>
          <w:szCs w:val="24"/>
        </w:rPr>
        <w:t>se</w:t>
      </w:r>
      <w:r w:rsidR="0062253D" w:rsidRPr="00D36EBD">
        <w:rPr>
          <w:rFonts w:ascii="Times New Roman" w:hAnsi="Times New Roman" w:cs="Times New Roman"/>
          <w:sz w:val="24"/>
          <w:szCs w:val="24"/>
        </w:rPr>
        <w:t xml:space="preserve"> </w:t>
      </w:r>
      <w:r w:rsidR="00593858" w:rsidRPr="00D36EBD">
        <w:rPr>
          <w:rFonts w:ascii="Times New Roman" w:hAnsi="Times New Roman" w:cs="Times New Roman"/>
          <w:sz w:val="24"/>
          <w:szCs w:val="24"/>
        </w:rPr>
        <w:t xml:space="preserve">fruits </w:t>
      </w:r>
      <w:r w:rsidR="00C95B7F" w:rsidRPr="00D36EBD">
        <w:rPr>
          <w:rFonts w:ascii="Times New Roman" w:hAnsi="Times New Roman" w:cs="Times New Roman"/>
          <w:sz w:val="24"/>
          <w:szCs w:val="24"/>
        </w:rPr>
        <w:t xml:space="preserve">microcapsules </w:t>
      </w:r>
      <w:r w:rsidR="0062253D" w:rsidRPr="00D36EBD">
        <w:rPr>
          <w:rFonts w:ascii="Times New Roman" w:hAnsi="Times New Roman" w:cs="Times New Roman"/>
          <w:sz w:val="24"/>
          <w:szCs w:val="24"/>
        </w:rPr>
        <w:t xml:space="preserve">adsorbed </w:t>
      </w:r>
      <w:r w:rsidR="00566B22" w:rsidRPr="00D36EBD">
        <w:rPr>
          <w:rFonts w:ascii="Times New Roman" w:hAnsi="Times New Roman" w:cs="Times New Roman"/>
          <w:sz w:val="24"/>
          <w:szCs w:val="24"/>
        </w:rPr>
        <w:t>55</w:t>
      </w:r>
      <w:r w:rsidR="0062253D" w:rsidRPr="00D36EBD">
        <w:rPr>
          <w:rFonts w:ascii="Times New Roman" w:hAnsi="Times New Roman" w:cs="Times New Roman"/>
          <w:sz w:val="24"/>
          <w:szCs w:val="24"/>
        </w:rPr>
        <w:t>-</w:t>
      </w:r>
      <w:r w:rsidR="00566B22" w:rsidRPr="00D36EBD">
        <w:rPr>
          <w:rFonts w:ascii="Times New Roman" w:hAnsi="Times New Roman" w:cs="Times New Roman"/>
          <w:sz w:val="24"/>
          <w:szCs w:val="24"/>
        </w:rPr>
        <w:t>65</w:t>
      </w:r>
      <w:r w:rsidR="0062253D" w:rsidRPr="00D36EBD">
        <w:rPr>
          <w:rFonts w:ascii="Times New Roman" w:hAnsi="Times New Roman" w:cs="Times New Roman"/>
          <w:sz w:val="24"/>
          <w:szCs w:val="24"/>
        </w:rPr>
        <w:t xml:space="preserve"> g H</w:t>
      </w:r>
      <w:r w:rsidR="0062253D" w:rsidRPr="00D36EBD">
        <w:rPr>
          <w:rFonts w:ascii="Times New Roman" w:hAnsi="Times New Roman" w:cs="Times New Roman"/>
          <w:sz w:val="24"/>
          <w:szCs w:val="24"/>
          <w:vertAlign w:val="subscript"/>
        </w:rPr>
        <w:t>2</w:t>
      </w:r>
      <w:r w:rsidR="0062253D" w:rsidRPr="00D36EBD">
        <w:rPr>
          <w:rFonts w:ascii="Times New Roman" w:hAnsi="Times New Roman" w:cs="Times New Roman"/>
          <w:sz w:val="24"/>
          <w:szCs w:val="24"/>
        </w:rPr>
        <w:t>O/100</w:t>
      </w:r>
      <w:r w:rsidR="00566B22" w:rsidRPr="00D36EBD">
        <w:rPr>
          <w:rFonts w:ascii="Times New Roman" w:hAnsi="Times New Roman" w:cs="Times New Roman"/>
          <w:sz w:val="24"/>
          <w:szCs w:val="24"/>
        </w:rPr>
        <w:t xml:space="preserve"> </w:t>
      </w:r>
      <w:r w:rsidR="0062253D" w:rsidRPr="00D36EBD">
        <w:rPr>
          <w:rFonts w:ascii="Times New Roman" w:hAnsi="Times New Roman" w:cs="Times New Roman"/>
          <w:sz w:val="24"/>
          <w:szCs w:val="24"/>
        </w:rPr>
        <w:t>g solid. The adsorption isotherm</w:t>
      </w:r>
      <w:r w:rsidR="00E04F7C" w:rsidRPr="00D36EBD">
        <w:rPr>
          <w:rFonts w:ascii="Times New Roman" w:hAnsi="Times New Roman" w:cs="Times New Roman"/>
          <w:sz w:val="24"/>
          <w:szCs w:val="24"/>
        </w:rPr>
        <w:t xml:space="preserve"> of</w:t>
      </w:r>
      <w:r w:rsidR="00216E38" w:rsidRPr="00D36EBD">
        <w:rPr>
          <w:rFonts w:ascii="Times New Roman" w:hAnsi="Times New Roman" w:cs="Times New Roman"/>
          <w:sz w:val="24"/>
          <w:szCs w:val="24"/>
        </w:rPr>
        <w:t xml:space="preserve"> spray dried</w:t>
      </w:r>
      <w:r w:rsidR="00E04F7C" w:rsidRPr="00D36EBD">
        <w:rPr>
          <w:rFonts w:ascii="Times New Roman" w:hAnsi="Times New Roman" w:cs="Times New Roman"/>
          <w:sz w:val="24"/>
          <w:szCs w:val="24"/>
        </w:rPr>
        <w:t xml:space="preserve"> </w:t>
      </w:r>
      <w:r w:rsidR="00C95B7F" w:rsidRPr="00D36EBD">
        <w:rPr>
          <w:rFonts w:ascii="Times New Roman" w:hAnsi="Times New Roman" w:cs="Times New Roman"/>
          <w:sz w:val="24"/>
          <w:szCs w:val="24"/>
        </w:rPr>
        <w:t xml:space="preserve">microcapsules of </w:t>
      </w:r>
      <w:r w:rsidR="00C95B7F" w:rsidRPr="00D36EBD">
        <w:rPr>
          <w:rFonts w:ascii="Times New Roman" w:hAnsi="Times New Roman" w:cs="Times New Roman"/>
          <w:i/>
          <w:iCs/>
          <w:sz w:val="24"/>
          <w:szCs w:val="24"/>
        </w:rPr>
        <w:t>X. americana</w:t>
      </w:r>
      <w:r w:rsidR="00C95B7F" w:rsidRPr="00D36EBD">
        <w:rPr>
          <w:rFonts w:ascii="Times New Roman" w:hAnsi="Times New Roman" w:cs="Times New Roman"/>
          <w:sz w:val="24"/>
          <w:szCs w:val="24"/>
        </w:rPr>
        <w:t xml:space="preserve"> </w:t>
      </w:r>
      <w:r w:rsidR="00E04F7C" w:rsidRPr="00D36EBD">
        <w:rPr>
          <w:rFonts w:ascii="Times New Roman" w:hAnsi="Times New Roman" w:cs="Times New Roman"/>
          <w:sz w:val="24"/>
          <w:szCs w:val="24"/>
        </w:rPr>
        <w:t xml:space="preserve">detected as Type II according to </w:t>
      </w:r>
      <w:proofErr w:type="spellStart"/>
      <w:r w:rsidR="00E04F7C" w:rsidRPr="00D36EBD">
        <w:rPr>
          <w:rFonts w:ascii="Times New Roman" w:hAnsi="Times New Roman" w:cs="Times New Roman"/>
          <w:sz w:val="24"/>
          <w:szCs w:val="24"/>
        </w:rPr>
        <w:t>Branuer</w:t>
      </w:r>
      <w:proofErr w:type="spellEnd"/>
      <w:r w:rsidR="00E04F7C" w:rsidRPr="00D36EBD">
        <w:rPr>
          <w:rFonts w:ascii="Times New Roman" w:hAnsi="Times New Roman" w:cs="Times New Roman"/>
          <w:sz w:val="24"/>
          <w:szCs w:val="24"/>
        </w:rPr>
        <w:t xml:space="preserve"> classification. The </w:t>
      </w:r>
      <w:r w:rsidR="00566B22" w:rsidRPr="00D36EBD">
        <w:rPr>
          <w:rFonts w:ascii="Times New Roman" w:hAnsi="Times New Roman" w:cs="Times New Roman"/>
          <w:sz w:val="24"/>
          <w:szCs w:val="24"/>
        </w:rPr>
        <w:t>monolayer moisture contents (</w:t>
      </w:r>
      <w:proofErr w:type="spellStart"/>
      <w:r w:rsidR="00566B22" w:rsidRPr="00D36EBD">
        <w:rPr>
          <w:rFonts w:ascii="Times New Roman" w:hAnsi="Times New Roman" w:cs="Times New Roman"/>
          <w:i/>
          <w:iCs/>
          <w:sz w:val="24"/>
          <w:szCs w:val="24"/>
        </w:rPr>
        <w:t>X</w:t>
      </w:r>
      <w:r w:rsidR="00566B22" w:rsidRPr="00D36EBD">
        <w:rPr>
          <w:rFonts w:ascii="Times New Roman" w:hAnsi="Times New Roman" w:cs="Times New Roman"/>
          <w:i/>
          <w:iCs/>
          <w:sz w:val="24"/>
          <w:szCs w:val="24"/>
          <w:vertAlign w:val="subscript"/>
        </w:rPr>
        <w:t>m</w:t>
      </w:r>
      <w:proofErr w:type="spellEnd"/>
      <w:r w:rsidR="00566B22" w:rsidRPr="00D36EBD">
        <w:rPr>
          <w:rFonts w:ascii="Times New Roman" w:hAnsi="Times New Roman" w:cs="Times New Roman"/>
          <w:sz w:val="24"/>
          <w:szCs w:val="24"/>
        </w:rPr>
        <w:t xml:space="preserve">) </w:t>
      </w:r>
      <w:r w:rsidR="00E04F7C" w:rsidRPr="00D36EBD">
        <w:rPr>
          <w:rFonts w:ascii="Times New Roman" w:hAnsi="Times New Roman" w:cs="Times New Roman"/>
          <w:sz w:val="24"/>
          <w:szCs w:val="24"/>
        </w:rPr>
        <w:t xml:space="preserve">of </w:t>
      </w:r>
      <w:r w:rsidR="00C95B7F" w:rsidRPr="00D36EBD">
        <w:rPr>
          <w:rFonts w:ascii="Times New Roman" w:hAnsi="Times New Roman" w:cs="Times New Roman"/>
          <w:sz w:val="24"/>
          <w:szCs w:val="24"/>
        </w:rPr>
        <w:t xml:space="preserve">microcapsules </w:t>
      </w:r>
      <w:r w:rsidR="00216E38" w:rsidRPr="00D36EBD">
        <w:rPr>
          <w:rFonts w:ascii="Times New Roman" w:hAnsi="Times New Roman" w:cs="Times New Roman"/>
          <w:sz w:val="24"/>
          <w:szCs w:val="24"/>
        </w:rPr>
        <w:t xml:space="preserve">formulated </w:t>
      </w:r>
      <w:r w:rsidR="00E04F7C" w:rsidRPr="00D36EBD">
        <w:rPr>
          <w:rFonts w:ascii="Times New Roman" w:hAnsi="Times New Roman" w:cs="Times New Roman"/>
          <w:sz w:val="24"/>
          <w:szCs w:val="24"/>
        </w:rPr>
        <w:t xml:space="preserve">were determined as </w:t>
      </w:r>
      <w:r w:rsidR="00566B22" w:rsidRPr="00D36EBD">
        <w:rPr>
          <w:rFonts w:ascii="Times New Roman" w:hAnsi="Times New Roman" w:cs="Times New Roman"/>
          <w:sz w:val="24"/>
          <w:szCs w:val="24"/>
        </w:rPr>
        <w:t>8.14</w:t>
      </w:r>
      <w:r w:rsidR="00E04F7C" w:rsidRPr="00D36EBD">
        <w:rPr>
          <w:rFonts w:ascii="Times New Roman" w:hAnsi="Times New Roman" w:cs="Times New Roman"/>
          <w:sz w:val="24"/>
          <w:szCs w:val="24"/>
        </w:rPr>
        <w:t>-</w:t>
      </w:r>
      <w:r w:rsidR="00566B22" w:rsidRPr="00D36EBD">
        <w:rPr>
          <w:rFonts w:ascii="Times New Roman" w:hAnsi="Times New Roman" w:cs="Times New Roman"/>
          <w:sz w:val="24"/>
          <w:szCs w:val="24"/>
        </w:rPr>
        <w:t>9.67</w:t>
      </w:r>
      <w:r w:rsidR="00E04F7C" w:rsidRPr="00D36EBD">
        <w:rPr>
          <w:rFonts w:ascii="Times New Roman" w:hAnsi="Times New Roman" w:cs="Times New Roman"/>
          <w:sz w:val="24"/>
          <w:szCs w:val="24"/>
        </w:rPr>
        <w:t xml:space="preserve"> g H</w:t>
      </w:r>
      <w:r w:rsidR="00E04F7C" w:rsidRPr="00D36EBD">
        <w:rPr>
          <w:rFonts w:ascii="Times New Roman" w:hAnsi="Times New Roman" w:cs="Times New Roman"/>
          <w:sz w:val="24"/>
          <w:szCs w:val="24"/>
          <w:vertAlign w:val="subscript"/>
        </w:rPr>
        <w:t>2</w:t>
      </w:r>
      <w:r w:rsidR="00E04F7C" w:rsidRPr="00D36EBD">
        <w:rPr>
          <w:rFonts w:ascii="Times New Roman" w:hAnsi="Times New Roman" w:cs="Times New Roman"/>
          <w:sz w:val="24"/>
          <w:szCs w:val="24"/>
        </w:rPr>
        <w:t xml:space="preserve">O/100g solid according to </w:t>
      </w:r>
      <w:r w:rsidR="00216E38" w:rsidRPr="00D36EBD">
        <w:rPr>
          <w:rFonts w:ascii="Times New Roman" w:hAnsi="Times New Roman" w:cs="Times New Roman"/>
          <w:sz w:val="24"/>
          <w:szCs w:val="24"/>
        </w:rPr>
        <w:t>GAB</w:t>
      </w:r>
      <w:r w:rsidR="00566B22" w:rsidRPr="00D36EBD">
        <w:rPr>
          <w:rFonts w:ascii="Times New Roman" w:hAnsi="Times New Roman" w:cs="Times New Roman"/>
          <w:sz w:val="24"/>
          <w:szCs w:val="24"/>
        </w:rPr>
        <w:t xml:space="preserve"> and </w:t>
      </w:r>
      <w:r w:rsidR="00E04F7C" w:rsidRPr="00D36EBD">
        <w:rPr>
          <w:rFonts w:ascii="Times New Roman" w:hAnsi="Times New Roman" w:cs="Times New Roman"/>
          <w:sz w:val="24"/>
          <w:szCs w:val="24"/>
        </w:rPr>
        <w:t>BET</w:t>
      </w:r>
      <w:r w:rsidR="00C95B7F" w:rsidRPr="00D36EBD">
        <w:rPr>
          <w:rFonts w:ascii="Times New Roman" w:hAnsi="Times New Roman" w:cs="Times New Roman"/>
          <w:sz w:val="24"/>
          <w:szCs w:val="24"/>
        </w:rPr>
        <w:t xml:space="preserve"> </w:t>
      </w:r>
      <w:r w:rsidR="00E04F7C" w:rsidRPr="00D36EBD">
        <w:rPr>
          <w:rFonts w:ascii="Times New Roman" w:hAnsi="Times New Roman" w:cs="Times New Roman"/>
          <w:sz w:val="24"/>
          <w:szCs w:val="24"/>
        </w:rPr>
        <w:t xml:space="preserve">equations. </w:t>
      </w:r>
      <w:r w:rsidR="00F86ADD" w:rsidRPr="00D36EBD">
        <w:rPr>
          <w:rFonts w:ascii="Times New Roman" w:hAnsi="Times New Roman" w:cs="Times New Roman"/>
          <w:sz w:val="24"/>
          <w:szCs w:val="24"/>
        </w:rPr>
        <w:t>Lower moisture concentrations caused a more dramatic drop in isosteric heat, after which there was no further change.</w:t>
      </w:r>
      <w:r w:rsidR="00E04F7C" w:rsidRPr="00D36EBD">
        <w:rPr>
          <w:rFonts w:ascii="Times New Roman" w:hAnsi="Times New Roman" w:cs="Times New Roman"/>
          <w:sz w:val="24"/>
          <w:szCs w:val="24"/>
        </w:rPr>
        <w:t xml:space="preserve"> </w:t>
      </w:r>
      <w:r w:rsidR="00F86ADD" w:rsidRPr="00D36EBD">
        <w:rPr>
          <w:rFonts w:ascii="Times New Roman" w:hAnsi="Times New Roman" w:cs="Times New Roman"/>
          <w:sz w:val="24"/>
          <w:szCs w:val="24"/>
        </w:rPr>
        <w:t xml:space="preserve">The results of this study therefore suggest that for a long and high-quality storage of whole </w:t>
      </w:r>
      <w:r w:rsidR="00216E38" w:rsidRPr="00D36EBD">
        <w:rPr>
          <w:rFonts w:ascii="Times New Roman" w:hAnsi="Times New Roman" w:cs="Times New Roman"/>
          <w:sz w:val="24"/>
          <w:szCs w:val="24"/>
        </w:rPr>
        <w:t xml:space="preserve">spray dried </w:t>
      </w:r>
      <w:r w:rsidR="00F86ADD" w:rsidRPr="00D36EBD">
        <w:rPr>
          <w:rFonts w:ascii="Times New Roman" w:hAnsi="Times New Roman" w:cs="Times New Roman"/>
          <w:sz w:val="24"/>
          <w:szCs w:val="24"/>
        </w:rPr>
        <w:t>microcapsules powder</w:t>
      </w:r>
      <w:r w:rsidR="00216E38" w:rsidRPr="00D36EBD">
        <w:rPr>
          <w:rFonts w:ascii="Times New Roman" w:hAnsi="Times New Roman" w:cs="Times New Roman"/>
          <w:sz w:val="24"/>
          <w:szCs w:val="24"/>
        </w:rPr>
        <w:t>s</w:t>
      </w:r>
      <w:r w:rsidR="00F86ADD" w:rsidRPr="00D36EBD">
        <w:rPr>
          <w:rFonts w:ascii="Times New Roman" w:hAnsi="Times New Roman" w:cs="Times New Roman"/>
          <w:sz w:val="24"/>
          <w:szCs w:val="24"/>
        </w:rPr>
        <w:t xml:space="preserve"> of </w:t>
      </w:r>
      <w:r w:rsidR="00F86ADD" w:rsidRPr="00D36EBD">
        <w:rPr>
          <w:rFonts w:ascii="Times New Roman" w:hAnsi="Times New Roman" w:cs="Times New Roman"/>
          <w:i/>
          <w:iCs/>
          <w:sz w:val="24"/>
          <w:szCs w:val="24"/>
        </w:rPr>
        <w:t>X. americana</w:t>
      </w:r>
      <w:r w:rsidR="00F86ADD" w:rsidRPr="00D36EBD">
        <w:rPr>
          <w:rFonts w:ascii="Times New Roman" w:hAnsi="Times New Roman" w:cs="Times New Roman"/>
          <w:sz w:val="24"/>
          <w:szCs w:val="24"/>
        </w:rPr>
        <w:t xml:space="preserve"> </w:t>
      </w:r>
      <w:r w:rsidR="00216E38" w:rsidRPr="00D36EBD">
        <w:rPr>
          <w:rFonts w:ascii="Times New Roman" w:hAnsi="Times New Roman" w:cs="Times New Roman"/>
          <w:sz w:val="24"/>
          <w:szCs w:val="24"/>
        </w:rPr>
        <w:t>fruits extracts</w:t>
      </w:r>
      <w:r w:rsidR="00F86ADD" w:rsidRPr="00D36EBD">
        <w:rPr>
          <w:rFonts w:ascii="Times New Roman" w:hAnsi="Times New Roman" w:cs="Times New Roman"/>
          <w:sz w:val="24"/>
          <w:szCs w:val="24"/>
        </w:rPr>
        <w:t xml:space="preserve">, the relative humidity should be lowered to </w:t>
      </w:r>
      <w:r w:rsidR="009347DE" w:rsidRPr="00D36EBD">
        <w:rPr>
          <w:rFonts w:ascii="Times New Roman" w:hAnsi="Times New Roman" w:cs="Times New Roman"/>
          <w:sz w:val="24"/>
          <w:szCs w:val="24"/>
        </w:rPr>
        <w:t>3</w:t>
      </w:r>
      <w:r w:rsidR="005D7FE3" w:rsidRPr="00D36EBD">
        <w:rPr>
          <w:rFonts w:ascii="Times New Roman" w:hAnsi="Times New Roman" w:cs="Times New Roman"/>
          <w:sz w:val="24"/>
          <w:szCs w:val="24"/>
        </w:rPr>
        <w:t>5 g/100g</w:t>
      </w:r>
      <w:r w:rsidR="00F86ADD" w:rsidRPr="00D36EBD">
        <w:rPr>
          <w:rFonts w:ascii="Times New Roman" w:hAnsi="Times New Roman" w:cs="Times New Roman"/>
          <w:sz w:val="24"/>
          <w:szCs w:val="24"/>
        </w:rPr>
        <w:t>.</w:t>
      </w:r>
    </w:p>
    <w:p w14:paraId="2650DD1E" w14:textId="35BDA66C" w:rsidR="009347DE" w:rsidRPr="00D36EBD" w:rsidRDefault="009347DE" w:rsidP="00593858">
      <w:pPr>
        <w:spacing w:line="360" w:lineRule="auto"/>
        <w:jc w:val="both"/>
        <w:rPr>
          <w:rFonts w:ascii="Times New Roman" w:hAnsi="Times New Roman" w:cs="Times New Roman"/>
          <w:sz w:val="24"/>
          <w:szCs w:val="24"/>
        </w:rPr>
      </w:pPr>
      <w:r w:rsidRPr="00D36EBD">
        <w:rPr>
          <w:rFonts w:ascii="Times New Roman" w:hAnsi="Times New Roman" w:cs="Times New Roman"/>
          <w:b/>
          <w:bCs/>
          <w:sz w:val="24"/>
          <w:szCs w:val="24"/>
        </w:rPr>
        <w:t>Keywords</w:t>
      </w:r>
      <w:r w:rsidRPr="00D36EBD">
        <w:rPr>
          <w:rFonts w:ascii="Times New Roman" w:hAnsi="Times New Roman" w:cs="Times New Roman"/>
          <w:sz w:val="24"/>
          <w:szCs w:val="24"/>
        </w:rPr>
        <w:t xml:space="preserve">: </w:t>
      </w:r>
      <w:r w:rsidRPr="00D36EBD">
        <w:rPr>
          <w:rFonts w:ascii="Times New Roman" w:hAnsi="Times New Roman" w:cs="Times New Roman"/>
          <w:i/>
          <w:iCs/>
          <w:sz w:val="24"/>
          <w:szCs w:val="24"/>
        </w:rPr>
        <w:t>X</w:t>
      </w:r>
      <w:r w:rsidRPr="00D36EBD">
        <w:rPr>
          <w:rFonts w:ascii="Times New Roman" w:hAnsi="Times New Roman" w:cs="Times New Roman"/>
          <w:sz w:val="24"/>
          <w:szCs w:val="24"/>
        </w:rPr>
        <w:t>imenia</w:t>
      </w:r>
      <w:r w:rsidRPr="00D36EBD">
        <w:rPr>
          <w:rFonts w:ascii="Times New Roman" w:hAnsi="Times New Roman" w:cs="Times New Roman"/>
          <w:i/>
          <w:iCs/>
          <w:sz w:val="24"/>
          <w:szCs w:val="24"/>
        </w:rPr>
        <w:t xml:space="preserve"> americana, </w:t>
      </w:r>
      <w:r w:rsidRPr="00D36EBD">
        <w:rPr>
          <w:rFonts w:ascii="Times New Roman" w:hAnsi="Times New Roman" w:cs="Times New Roman"/>
          <w:sz w:val="24"/>
          <w:szCs w:val="24"/>
        </w:rPr>
        <w:t>spray dried</w:t>
      </w:r>
      <w:r w:rsidRPr="00D36EBD">
        <w:rPr>
          <w:rFonts w:ascii="Times New Roman" w:hAnsi="Times New Roman" w:cs="Times New Roman"/>
          <w:i/>
          <w:iCs/>
          <w:sz w:val="24"/>
          <w:szCs w:val="24"/>
        </w:rPr>
        <w:t xml:space="preserve"> </w:t>
      </w:r>
      <w:r w:rsidRPr="00D36EBD">
        <w:rPr>
          <w:rFonts w:ascii="Times New Roman" w:hAnsi="Times New Roman" w:cs="Times New Roman"/>
          <w:sz w:val="24"/>
          <w:szCs w:val="24"/>
        </w:rPr>
        <w:t xml:space="preserve">microcapsules, storage study, net isosteric heat </w:t>
      </w:r>
    </w:p>
    <w:p w14:paraId="5345F248" w14:textId="7D944FA1" w:rsidR="004F05B2" w:rsidRPr="00D36EBD" w:rsidRDefault="004F05B2" w:rsidP="00593858">
      <w:pPr>
        <w:spacing w:line="360" w:lineRule="auto"/>
        <w:jc w:val="both"/>
        <w:rPr>
          <w:rFonts w:ascii="Times New Roman" w:hAnsi="Times New Roman" w:cs="Times New Roman"/>
          <w:sz w:val="24"/>
          <w:szCs w:val="24"/>
        </w:rPr>
      </w:pPr>
    </w:p>
    <w:p w14:paraId="531E7BDA" w14:textId="66EA816E" w:rsidR="007B6C29" w:rsidRPr="00D36EBD" w:rsidRDefault="00210335" w:rsidP="004F05B2">
      <w:pPr>
        <w:pStyle w:val="NormalWeb"/>
        <w:shd w:val="clear" w:color="auto" w:fill="FFFFFF"/>
        <w:spacing w:before="0" w:beforeAutospacing="0" w:after="0" w:afterAutospacing="0" w:line="360" w:lineRule="auto"/>
        <w:rPr>
          <w:b/>
          <w:bCs/>
        </w:rPr>
      </w:pPr>
      <w:r w:rsidRPr="00D36EBD">
        <w:rPr>
          <w:b/>
          <w:bCs/>
        </w:rPr>
        <w:t xml:space="preserve">1. </w:t>
      </w:r>
      <w:r w:rsidR="007B6C29" w:rsidRPr="00D36EBD">
        <w:rPr>
          <w:b/>
          <w:bCs/>
        </w:rPr>
        <w:t>Introduction</w:t>
      </w:r>
    </w:p>
    <w:p w14:paraId="5B293148" w14:textId="4305AD59" w:rsidR="006A4B45" w:rsidRPr="00D36EBD" w:rsidRDefault="006A4B45" w:rsidP="004F05B2">
      <w:pPr>
        <w:pStyle w:val="NormalWeb"/>
        <w:shd w:val="clear" w:color="auto" w:fill="FFFFFF"/>
        <w:spacing w:before="0" w:beforeAutospacing="0" w:after="0" w:afterAutospacing="0" w:line="360" w:lineRule="auto"/>
        <w:ind w:firstLine="720"/>
        <w:jc w:val="both"/>
      </w:pPr>
      <w:r w:rsidRPr="00D36EBD">
        <w:lastRenderedPageBreak/>
        <w:t>A sorption isotherm delineates the correlation between equilibrium moisture content (EMC) and water activity (</w:t>
      </w:r>
      <w:r w:rsidRPr="00D36EBD">
        <w:rPr>
          <w:i/>
          <w:iCs/>
        </w:rPr>
        <w:t>a</w:t>
      </w:r>
      <w:r w:rsidRPr="00D36EBD">
        <w:rPr>
          <w:i/>
          <w:iCs/>
          <w:vertAlign w:val="subscript"/>
        </w:rPr>
        <w:t>w</w:t>
      </w:r>
      <w:r w:rsidRPr="00D36EBD">
        <w:t xml:space="preserve">) under constant temperature and pressure conditions. Moisture sorption isotherms provide essential thermodynamic information regarding the substance under investigation. The thermodynamic data are essential for design calculations of the drying process and for predicting the final moisture content of the product post-drying (García-Perez </w:t>
      </w:r>
      <w:bookmarkStart w:id="2" w:name="_Hlk196901762"/>
      <w:r w:rsidR="00460689">
        <w:t>et al.,</w:t>
      </w:r>
      <w:r w:rsidRPr="00D36EBD">
        <w:t xml:space="preserve"> </w:t>
      </w:r>
      <w:bookmarkEnd w:id="2"/>
      <w:r w:rsidRPr="00D36EBD">
        <w:t xml:space="preserve">2008; </w:t>
      </w:r>
      <w:proofErr w:type="spellStart"/>
      <w:r w:rsidRPr="00D36EBD">
        <w:t>Langrish</w:t>
      </w:r>
      <w:proofErr w:type="spellEnd"/>
      <w:r w:rsidRPr="00D36EBD">
        <w:t>, 2009; Tsami, 1991). They may also be exploited to forecast the storage stability of fo</w:t>
      </w:r>
      <w:r w:rsidR="008C615C" w:rsidRPr="00D36EBD">
        <w:t>rmulated</w:t>
      </w:r>
      <w:r w:rsidRPr="00D36EBD">
        <w:t xml:space="preserve"> products (Tapia</w:t>
      </w:r>
      <w:r w:rsidR="00460689" w:rsidRPr="00460689">
        <w:t xml:space="preserve"> </w:t>
      </w:r>
      <w:r w:rsidR="00460689">
        <w:t>et al.,</w:t>
      </w:r>
      <w:r w:rsidR="00460689" w:rsidRPr="00D36EBD">
        <w:t xml:space="preserve"> </w:t>
      </w:r>
      <w:r w:rsidRPr="00D36EBD">
        <w:t>2007). Consequently, they have been the subject of numerous researches.</w:t>
      </w:r>
      <w:r w:rsidR="004F05B2" w:rsidRPr="00D36EBD">
        <w:t xml:space="preserve"> </w:t>
      </w:r>
      <w:r w:rsidR="00AB356F" w:rsidRPr="00D36EBD">
        <w:t>Unsuitable storage conditions can lead to the rapid deterioration of dried products due to oxidation (</w:t>
      </w:r>
      <w:proofErr w:type="spellStart"/>
      <w:r w:rsidR="00AB356F" w:rsidRPr="00D36EBD">
        <w:t>Bodoira</w:t>
      </w:r>
      <w:proofErr w:type="spellEnd"/>
      <w:r w:rsidR="00460689" w:rsidRPr="00460689">
        <w:t xml:space="preserve"> </w:t>
      </w:r>
      <w:r w:rsidR="00460689">
        <w:t>et al.,</w:t>
      </w:r>
      <w:r w:rsidR="00460689" w:rsidRPr="00D36EBD">
        <w:t xml:space="preserve"> </w:t>
      </w:r>
      <w:r w:rsidR="00AB356F" w:rsidRPr="00D36EBD">
        <w:t xml:space="preserve">2017; </w:t>
      </w:r>
      <w:proofErr w:type="spellStart"/>
      <w:r w:rsidR="00AB356F" w:rsidRPr="00D36EBD">
        <w:t>Bordón</w:t>
      </w:r>
      <w:proofErr w:type="spellEnd"/>
      <w:r w:rsidR="00460689" w:rsidRPr="00460689">
        <w:t xml:space="preserve"> </w:t>
      </w:r>
      <w:r w:rsidR="00460689">
        <w:t>et al.,</w:t>
      </w:r>
      <w:r w:rsidR="00460689" w:rsidRPr="00D36EBD">
        <w:t xml:space="preserve"> </w:t>
      </w:r>
      <w:r w:rsidR="00AB356F" w:rsidRPr="00D36EBD">
        <w:t>2019). Furthermore, increasing relative humidity in the environment and the water activity of the developed powder contribute to microbial deterioration (Abdullah</w:t>
      </w:r>
      <w:r w:rsidR="00460689" w:rsidRPr="00460689">
        <w:t xml:space="preserve"> </w:t>
      </w:r>
      <w:r w:rsidR="00460689">
        <w:t>et al.</w:t>
      </w:r>
      <w:proofErr w:type="gramStart"/>
      <w:r w:rsidR="00460689">
        <w:t>,</w:t>
      </w:r>
      <w:r w:rsidR="00460689" w:rsidRPr="00D36EBD">
        <w:t xml:space="preserve"> </w:t>
      </w:r>
      <w:r w:rsidR="00AB356F" w:rsidRPr="00D36EBD">
        <w:t xml:space="preserve"> 2000</w:t>
      </w:r>
      <w:proofErr w:type="gramEnd"/>
      <w:r w:rsidR="00AB356F" w:rsidRPr="00D36EBD">
        <w:t>). Sorption isotherms can regulate unstable storage conditions, including relative humidity, temperature, water activity, and moisture content of the product.</w:t>
      </w:r>
    </w:p>
    <w:p w14:paraId="7D835728" w14:textId="0EFB38E9" w:rsidR="008D7AFB" w:rsidRPr="00D36EBD" w:rsidRDefault="008D7AFB" w:rsidP="000C4BC3">
      <w:pPr>
        <w:pStyle w:val="NormalWeb"/>
        <w:shd w:val="clear" w:color="auto" w:fill="FFFFFF"/>
        <w:spacing w:before="0" w:beforeAutospacing="0" w:after="0" w:afterAutospacing="0" w:line="360" w:lineRule="auto"/>
        <w:ind w:firstLine="720"/>
        <w:jc w:val="both"/>
      </w:pPr>
      <w:r w:rsidRPr="00D36EBD">
        <w:t xml:space="preserve">The moisture sorption isotherms and net isosteric heat of sorption are distinct for each </w:t>
      </w:r>
      <w:r w:rsidR="00FD73EC" w:rsidRPr="00D36EBD">
        <w:t>product</w:t>
      </w:r>
      <w:r w:rsidRPr="00D36EBD">
        <w:t xml:space="preserve"> and require experimental evaluation. Fruit juices are difficult high-sugar content food products to dehydrate. Fruit juice powders offer greater advantages regarding transportation, handling, packing, storage, and shelf life compared to their liquid counterparts (Goula &amp; Adamopoulos, 2010).</w:t>
      </w:r>
      <w:r w:rsidR="003C2475" w:rsidRPr="00D36EBD">
        <w:t xml:space="preserve"> </w:t>
      </w:r>
      <w:r w:rsidRPr="00D36EBD">
        <w:t>S</w:t>
      </w:r>
      <w:r w:rsidR="00FD73EC" w:rsidRPr="00D36EBD">
        <w:t>ince the</w:t>
      </w:r>
      <w:r w:rsidRPr="00D36EBD">
        <w:t xml:space="preserve"> spray</w:t>
      </w:r>
      <w:r w:rsidR="00210335" w:rsidRPr="00D36EBD">
        <w:t xml:space="preserve"> </w:t>
      </w:r>
      <w:r w:rsidRPr="00D36EBD">
        <w:t>drying method is 30 to 50 times more economical than freeze drying (</w:t>
      </w:r>
      <w:proofErr w:type="spellStart"/>
      <w:r w:rsidRPr="00D36EBD">
        <w:t>Gharsallaoui</w:t>
      </w:r>
      <w:proofErr w:type="spellEnd"/>
      <w:r w:rsidR="00460689" w:rsidRPr="00460689">
        <w:t xml:space="preserve"> </w:t>
      </w:r>
      <w:r w:rsidR="00460689">
        <w:t>et al.,</w:t>
      </w:r>
      <w:r w:rsidR="00460689" w:rsidRPr="00D36EBD">
        <w:t xml:space="preserve"> </w:t>
      </w:r>
      <w:r w:rsidRPr="00D36EBD">
        <w:t>2007)</w:t>
      </w:r>
      <w:r w:rsidR="00FD73EC" w:rsidRPr="00D36EBD">
        <w:t>, spray drying is a common method employed to generate powders from liquid solutions and suspensions.</w:t>
      </w:r>
      <w:r w:rsidR="00F45AD7" w:rsidRPr="00D36EBD">
        <w:t xml:space="preserve"> </w:t>
      </w:r>
    </w:p>
    <w:p w14:paraId="72DA409F" w14:textId="60757368" w:rsidR="003E4B33" w:rsidRPr="00D36EBD" w:rsidRDefault="003E4B33" w:rsidP="000C4BC3">
      <w:pPr>
        <w:pStyle w:val="NormalWeb"/>
        <w:shd w:val="clear" w:color="auto" w:fill="FFFFFF"/>
        <w:spacing w:before="0" w:beforeAutospacing="0" w:after="0" w:afterAutospacing="0" w:line="360" w:lineRule="auto"/>
        <w:ind w:firstLine="720"/>
        <w:jc w:val="both"/>
      </w:pPr>
      <w:r w:rsidRPr="00D36EBD">
        <w:rPr>
          <w:i/>
          <w:iCs/>
        </w:rPr>
        <w:t xml:space="preserve">Ximenia americana, </w:t>
      </w:r>
      <w:r w:rsidRPr="00D36EBD">
        <w:t>commonly referred to as "Wild Plum" in English and "</w:t>
      </w:r>
      <w:proofErr w:type="spellStart"/>
      <w:r w:rsidRPr="00D36EBD">
        <w:t>Tchaboule</w:t>
      </w:r>
      <w:proofErr w:type="spellEnd"/>
      <w:r w:rsidRPr="00D36EBD">
        <w:t xml:space="preserve">" in </w:t>
      </w:r>
      <w:proofErr w:type="spellStart"/>
      <w:r w:rsidRPr="00D36EBD">
        <w:t>Foufoulde</w:t>
      </w:r>
      <w:proofErr w:type="spellEnd"/>
      <w:r w:rsidRPr="00D36EBD">
        <w:t xml:space="preserve">, is a medicinal plant whose fruit, when consumed, is refreshing. These fruits are </w:t>
      </w:r>
      <w:r w:rsidR="003817D5" w:rsidRPr="00D36EBD">
        <w:t>concentrat</w:t>
      </w:r>
      <w:r w:rsidRPr="00D36EBD">
        <w:t xml:space="preserve">ed in antioxidant </w:t>
      </w:r>
      <w:proofErr w:type="spellStart"/>
      <w:r w:rsidRPr="00D36EBD">
        <w:t>bioactives</w:t>
      </w:r>
      <w:proofErr w:type="spellEnd"/>
      <w:r w:rsidRPr="00D36EBD">
        <w:t xml:space="preserve"> (polyphenols, carotenoids). </w:t>
      </w:r>
      <w:r w:rsidRPr="00D36EBD">
        <w:rPr>
          <w:i/>
          <w:iCs/>
        </w:rPr>
        <w:t xml:space="preserve">Ximenia americana, </w:t>
      </w:r>
      <w:r w:rsidRPr="00D36EBD">
        <w:t xml:space="preserve">belonging to the </w:t>
      </w:r>
      <w:proofErr w:type="spellStart"/>
      <w:r w:rsidRPr="00D36EBD">
        <w:t>Olacaceae</w:t>
      </w:r>
      <w:proofErr w:type="spellEnd"/>
      <w:r w:rsidRPr="00D36EBD">
        <w:t xml:space="preserve"> family, is prevalent in tropical America and Asia, as well as in Africa, extending from Senegal to Northern Cameroon</w:t>
      </w:r>
      <w:r w:rsidR="00304FCC" w:rsidRPr="00D36EBD">
        <w:t xml:space="preserve"> (</w:t>
      </w:r>
      <w:proofErr w:type="spellStart"/>
      <w:r w:rsidR="00304FCC" w:rsidRPr="00D36EBD">
        <w:t>Gemedo</w:t>
      </w:r>
      <w:proofErr w:type="spellEnd"/>
      <w:r w:rsidR="00460689" w:rsidRPr="00460689">
        <w:t xml:space="preserve"> </w:t>
      </w:r>
      <w:r w:rsidR="00460689">
        <w:t>et al.,</w:t>
      </w:r>
      <w:r w:rsidR="00460689" w:rsidRPr="00D36EBD">
        <w:t xml:space="preserve"> </w:t>
      </w:r>
      <w:r w:rsidR="00304FCC" w:rsidRPr="00D36EBD">
        <w:t>2005)</w:t>
      </w:r>
      <w:r w:rsidRPr="00D36EBD">
        <w:t xml:space="preserve">. The fruits and foliage of </w:t>
      </w:r>
      <w:r w:rsidRPr="00D36EBD">
        <w:rPr>
          <w:i/>
          <w:iCs/>
        </w:rPr>
        <w:t>X. americana</w:t>
      </w:r>
      <w:r w:rsidRPr="00D36EBD">
        <w:t xml:space="preserve"> have historically been used for therapeutic reasons in humans and animals alike</w:t>
      </w:r>
      <w:r w:rsidR="00304FCC" w:rsidRPr="00D36EBD">
        <w:t xml:space="preserve"> (Almeida </w:t>
      </w:r>
      <w:r w:rsidR="00460689">
        <w:t>et al.,</w:t>
      </w:r>
      <w:r w:rsidR="00460689" w:rsidRPr="00D36EBD">
        <w:t xml:space="preserve"> </w:t>
      </w:r>
      <w:r w:rsidR="00304FCC" w:rsidRPr="00D36EBD">
        <w:t xml:space="preserve">2016; </w:t>
      </w:r>
      <w:proofErr w:type="spellStart"/>
      <w:r w:rsidR="00304FCC" w:rsidRPr="00D36EBD">
        <w:t>Bazezew</w:t>
      </w:r>
      <w:proofErr w:type="spellEnd"/>
      <w:r w:rsidR="00460689" w:rsidRPr="00460689">
        <w:t xml:space="preserve"> </w:t>
      </w:r>
      <w:r w:rsidR="00460689">
        <w:t>et al.,</w:t>
      </w:r>
      <w:r w:rsidR="00460689" w:rsidRPr="00D36EBD">
        <w:t xml:space="preserve"> </w:t>
      </w:r>
      <w:r w:rsidR="00304FCC" w:rsidRPr="00D36EBD">
        <w:t>2021; Sarmento</w:t>
      </w:r>
      <w:r w:rsidR="00460689" w:rsidRPr="00460689">
        <w:t xml:space="preserve"> </w:t>
      </w:r>
      <w:r w:rsidR="00460689">
        <w:t>et al.,</w:t>
      </w:r>
      <w:r w:rsidR="00460689" w:rsidRPr="00D36EBD">
        <w:t xml:space="preserve"> </w:t>
      </w:r>
      <w:r w:rsidR="00304FCC" w:rsidRPr="00D36EBD">
        <w:t>2015)</w:t>
      </w:r>
    </w:p>
    <w:p w14:paraId="1F6E054F" w14:textId="24485132" w:rsidR="0038397C" w:rsidRPr="00D36EBD" w:rsidRDefault="00DF12BA" w:rsidP="004F05B2">
      <w:pPr>
        <w:pStyle w:val="NormalWeb"/>
        <w:shd w:val="clear" w:color="auto" w:fill="FFFFFF"/>
        <w:spacing w:before="0" w:beforeAutospacing="0" w:after="0" w:afterAutospacing="0" w:line="360" w:lineRule="auto"/>
        <w:ind w:firstLine="720"/>
        <w:jc w:val="both"/>
      </w:pPr>
      <w:r w:rsidRPr="00D36EBD">
        <w:t>T</w:t>
      </w:r>
      <w:r w:rsidR="0038397C" w:rsidRPr="00D36EBD">
        <w:t xml:space="preserve">o </w:t>
      </w:r>
      <w:r w:rsidRPr="00D36EBD">
        <w:t xml:space="preserve">the </w:t>
      </w:r>
      <w:r w:rsidR="0038397C" w:rsidRPr="00D36EBD">
        <w:t xml:space="preserve">best of authors knowledge there are no </w:t>
      </w:r>
      <w:r w:rsidRPr="00D36EBD">
        <w:t>research’s data</w:t>
      </w:r>
      <w:r w:rsidR="0038397C" w:rsidRPr="00D36EBD">
        <w:t xml:space="preserve"> on the moisture sorption isotherms of </w:t>
      </w:r>
      <w:r w:rsidRPr="00D36EBD">
        <w:t xml:space="preserve">microcapsule powders of </w:t>
      </w:r>
      <w:r w:rsidR="0038397C" w:rsidRPr="00D36EBD">
        <w:rPr>
          <w:i/>
          <w:iCs/>
        </w:rPr>
        <w:t>X. americana</w:t>
      </w:r>
      <w:r w:rsidR="0038397C" w:rsidRPr="00D36EBD">
        <w:t xml:space="preserve"> </w:t>
      </w:r>
      <w:r w:rsidRPr="00D36EBD">
        <w:t>fruits extracts</w:t>
      </w:r>
      <w:r w:rsidR="0038397C" w:rsidRPr="00D36EBD">
        <w:t xml:space="preserve"> produced via spray drying with the incorporation of gelatinized sweet potato starch </w:t>
      </w:r>
      <w:r w:rsidR="00210335" w:rsidRPr="00D36EBD">
        <w:t>as encapsulating agent</w:t>
      </w:r>
      <w:r w:rsidR="0038397C" w:rsidRPr="00D36EBD">
        <w:t xml:space="preserve">. The literature has documented that the drying process can have a substantial impact on the final product's sorption isotherms for some food products (Iglesias &amp; </w:t>
      </w:r>
      <w:proofErr w:type="spellStart"/>
      <w:r w:rsidR="0038397C" w:rsidRPr="00D36EBD">
        <w:t>Chirife</w:t>
      </w:r>
      <w:proofErr w:type="spellEnd"/>
      <w:r w:rsidR="0038397C" w:rsidRPr="00D36EBD">
        <w:t xml:space="preserve">, 1982). For this reason, it is necessary to </w:t>
      </w:r>
      <w:r w:rsidR="0038397C" w:rsidRPr="00D36EBD">
        <w:lastRenderedPageBreak/>
        <w:t xml:space="preserve">investigate the moisture sorption isotherms of </w:t>
      </w:r>
      <w:r w:rsidR="000C4BC3" w:rsidRPr="00D36EBD">
        <w:rPr>
          <w:i/>
          <w:iCs/>
        </w:rPr>
        <w:t>X. americana</w:t>
      </w:r>
      <w:r w:rsidR="000C4BC3" w:rsidRPr="00D36EBD">
        <w:t xml:space="preserve"> juice microcapsule</w:t>
      </w:r>
      <w:r w:rsidR="00210335" w:rsidRPr="00D36EBD">
        <w:t>s</w:t>
      </w:r>
      <w:r w:rsidR="000C4BC3" w:rsidRPr="00D36EBD">
        <w:t xml:space="preserve"> powders</w:t>
      </w:r>
      <w:r w:rsidR="00012845" w:rsidRPr="00D36EBD">
        <w:t xml:space="preserve"> to guarantee their stability</w:t>
      </w:r>
      <w:r w:rsidR="0038397C" w:rsidRPr="00D36EBD">
        <w:t>.</w:t>
      </w:r>
    </w:p>
    <w:p w14:paraId="1E6D598A" w14:textId="34BE9DF3" w:rsidR="006A4B45" w:rsidRPr="00D36EBD" w:rsidRDefault="00407BC0" w:rsidP="0091351E">
      <w:pPr>
        <w:pStyle w:val="NormalWeb"/>
        <w:shd w:val="clear" w:color="auto" w:fill="FFFFFF"/>
        <w:spacing w:before="0" w:beforeAutospacing="0" w:after="0" w:afterAutospacing="0" w:line="360" w:lineRule="auto"/>
        <w:ind w:firstLine="720"/>
        <w:jc w:val="both"/>
        <w:rPr>
          <w:b/>
          <w:bCs/>
        </w:rPr>
      </w:pPr>
      <w:r w:rsidRPr="00D36EBD">
        <w:t xml:space="preserve">The objective of this research was to investigate </w:t>
      </w:r>
      <w:r w:rsidR="00737156" w:rsidRPr="00D36EBD">
        <w:t xml:space="preserve">at temperatures of 25°C, 35°C and 45°C, </w:t>
      </w:r>
      <w:r w:rsidRPr="00D36EBD">
        <w:t xml:space="preserve">the sorption isotherms of moisture in </w:t>
      </w:r>
      <w:bookmarkStart w:id="3" w:name="_Hlk191228571"/>
      <w:r w:rsidR="00C95B7F" w:rsidRPr="00D36EBD">
        <w:t>spray</w:t>
      </w:r>
      <w:r w:rsidR="00084033" w:rsidRPr="00D36EBD">
        <w:t xml:space="preserve"> </w:t>
      </w:r>
      <w:r w:rsidR="00C95B7F" w:rsidRPr="00D36EBD">
        <w:t xml:space="preserve">dried </w:t>
      </w:r>
      <w:bookmarkStart w:id="4" w:name="_Hlk192867950"/>
      <w:r w:rsidR="00C95B7F" w:rsidRPr="00D36EBD">
        <w:t xml:space="preserve">microcapsules powder of </w:t>
      </w:r>
      <w:r w:rsidRPr="00D36EBD">
        <w:rPr>
          <w:i/>
          <w:iCs/>
        </w:rPr>
        <w:t>X. americana</w:t>
      </w:r>
      <w:r w:rsidRPr="00D36EBD">
        <w:t xml:space="preserve"> </w:t>
      </w:r>
      <w:r w:rsidR="00084033" w:rsidRPr="00D36EBD">
        <w:t>fruits extracts</w:t>
      </w:r>
      <w:r w:rsidR="00737156" w:rsidRPr="00D36EBD">
        <w:t xml:space="preserve"> microencapsulated with pregelatinized sweet potato starch</w:t>
      </w:r>
      <w:r w:rsidRPr="00D36EBD">
        <w:t xml:space="preserve"> </w:t>
      </w:r>
      <w:bookmarkEnd w:id="3"/>
      <w:bookmarkEnd w:id="4"/>
      <w:r w:rsidRPr="00D36EBD">
        <w:t>and determining the heat isosteric</w:t>
      </w:r>
      <w:r w:rsidR="00C95B7F" w:rsidRPr="00D36EBD">
        <w:t>.</w:t>
      </w:r>
    </w:p>
    <w:p w14:paraId="1A50BA15" w14:textId="68792EE9" w:rsidR="007B6C29" w:rsidRPr="00D36EBD" w:rsidRDefault="00C95B7F" w:rsidP="00210335">
      <w:pPr>
        <w:pStyle w:val="NormalWeb"/>
        <w:shd w:val="clear" w:color="auto" w:fill="FFFFFF"/>
        <w:spacing w:before="0" w:beforeAutospacing="0" w:after="0" w:afterAutospacing="0" w:line="360" w:lineRule="auto"/>
        <w:jc w:val="both"/>
        <w:rPr>
          <w:b/>
          <w:bCs/>
        </w:rPr>
      </w:pPr>
      <w:r w:rsidRPr="00D36EBD">
        <w:rPr>
          <w:b/>
          <w:bCs/>
        </w:rPr>
        <w:t xml:space="preserve">2. </w:t>
      </w:r>
      <w:r w:rsidR="00407BC0" w:rsidRPr="00D36EBD">
        <w:rPr>
          <w:b/>
          <w:bCs/>
        </w:rPr>
        <w:t>Materials and methods</w:t>
      </w:r>
    </w:p>
    <w:p w14:paraId="7EA21D98" w14:textId="77777777" w:rsidR="0091351E" w:rsidRPr="00D36EBD" w:rsidRDefault="0091351E" w:rsidP="00210335">
      <w:pPr>
        <w:pStyle w:val="NormalWeb"/>
        <w:shd w:val="clear" w:color="auto" w:fill="FFFFFF"/>
        <w:spacing w:before="0" w:beforeAutospacing="0" w:after="0" w:afterAutospacing="0" w:line="360" w:lineRule="auto"/>
        <w:jc w:val="both"/>
        <w:rPr>
          <w:b/>
          <w:bCs/>
        </w:rPr>
      </w:pPr>
      <w:r w:rsidRPr="00D36EBD">
        <w:rPr>
          <w:b/>
          <w:bCs/>
        </w:rPr>
        <w:t>2.1. Materials</w:t>
      </w:r>
    </w:p>
    <w:p w14:paraId="331AAE13" w14:textId="40593EC4" w:rsidR="00181E1B" w:rsidRPr="00D36EBD" w:rsidRDefault="00531755" w:rsidP="00181E1B">
      <w:pPr>
        <w:pStyle w:val="NormalWeb"/>
        <w:shd w:val="clear" w:color="auto" w:fill="FFFFFF"/>
        <w:spacing w:before="0" w:beforeAutospacing="0" w:after="0" w:afterAutospacing="0" w:line="360" w:lineRule="auto"/>
        <w:ind w:firstLine="720"/>
        <w:jc w:val="both"/>
      </w:pPr>
      <w:r w:rsidRPr="00D36EBD">
        <w:t>The yellow cultivar '</w:t>
      </w:r>
      <w:proofErr w:type="spellStart"/>
      <w:r w:rsidRPr="00D36EBD">
        <w:t>Tchaboule</w:t>
      </w:r>
      <w:proofErr w:type="spellEnd"/>
      <w:r w:rsidRPr="00D36EBD">
        <w:t>' (</w:t>
      </w:r>
      <w:r w:rsidRPr="00D36EBD">
        <w:rPr>
          <w:i/>
          <w:iCs/>
        </w:rPr>
        <w:t>X. americana</w:t>
      </w:r>
      <w:r w:rsidRPr="00D36EBD">
        <w:t>) used in this investigation has been collected when fully ripe from the small savanna of Marza city (Vina division in Cameroon) located at 7°14'59"N 13°34'59"E and an elevation of 1100 m above sea level, in March 2022.</w:t>
      </w:r>
      <w:r w:rsidR="00181E1B" w:rsidRPr="00D36EBD">
        <w:t xml:space="preserve"> </w:t>
      </w:r>
      <w:r w:rsidRPr="00D36EBD">
        <w:t>The white sweet potato variety (</w:t>
      </w:r>
      <w:r w:rsidRPr="00D36EBD">
        <w:rPr>
          <w:i/>
          <w:iCs/>
        </w:rPr>
        <w:t>Ipomoea batatas</w:t>
      </w:r>
      <w:r w:rsidRPr="00D36EBD">
        <w:t xml:space="preserve"> Lam.) root tubers were collected at the farm of Institute of Research for Agricultural Development (IRAD) at </w:t>
      </w:r>
      <w:proofErr w:type="spellStart"/>
      <w:r w:rsidRPr="00D36EBD">
        <w:t>Ngaoundere</w:t>
      </w:r>
      <w:proofErr w:type="spellEnd"/>
      <w:r w:rsidRPr="00D36EBD">
        <w:t xml:space="preserve">. </w:t>
      </w:r>
      <w:r w:rsidR="00181E1B" w:rsidRPr="00D36EBD">
        <w:t xml:space="preserve">The plants </w:t>
      </w:r>
      <w:r w:rsidR="00181E1B" w:rsidRPr="00D36EBD">
        <w:rPr>
          <w:i/>
          <w:iCs/>
        </w:rPr>
        <w:t>X. americana</w:t>
      </w:r>
      <w:r w:rsidR="00181E1B" w:rsidRPr="00D36EBD">
        <w:t xml:space="preserve"> and </w:t>
      </w:r>
      <w:r w:rsidR="00181E1B" w:rsidRPr="00D36EBD">
        <w:rPr>
          <w:i/>
          <w:iCs/>
        </w:rPr>
        <w:t>Ipomoea batatas</w:t>
      </w:r>
      <w:r w:rsidR="00181E1B" w:rsidRPr="00D36EBD">
        <w:t xml:space="preserve"> Lam. </w:t>
      </w:r>
      <w:r w:rsidR="002F3137" w:rsidRPr="00D36EBD">
        <w:t>h</w:t>
      </w:r>
      <w:r w:rsidR="00181E1B" w:rsidRPr="00D36EBD">
        <w:t xml:space="preserve"> taxonomically authenticated and validated by Dr. </w:t>
      </w:r>
      <w:proofErr w:type="spellStart"/>
      <w:r w:rsidR="00181E1B" w:rsidRPr="00D36EBD">
        <w:t>Fawa</w:t>
      </w:r>
      <w:proofErr w:type="spellEnd"/>
      <w:r w:rsidR="00181E1B" w:rsidRPr="00D36EBD">
        <w:t xml:space="preserve"> </w:t>
      </w:r>
      <w:proofErr w:type="spellStart"/>
      <w:r w:rsidR="00181E1B" w:rsidRPr="00D36EBD">
        <w:t>Guidawa</w:t>
      </w:r>
      <w:proofErr w:type="spellEnd"/>
      <w:r w:rsidR="00181E1B" w:rsidRPr="00D36EBD">
        <w:t xml:space="preserve"> (Head of the Department of Sciences and Technology of Organic Agriculture at the Faculty of Science, University of </w:t>
      </w:r>
      <w:proofErr w:type="spellStart"/>
      <w:r w:rsidR="00181E1B" w:rsidRPr="00D36EBD">
        <w:t>Ngaoundere</w:t>
      </w:r>
      <w:proofErr w:type="spellEnd"/>
      <w:r w:rsidR="00181E1B" w:rsidRPr="00D36EBD">
        <w:t xml:space="preserve">). The analytical-grade potassium acetate, magnesium chloride, potassium carbonate, ammonium nitrate, sodium chloride and potassium chloride from have been used for salt solution preparation. </w:t>
      </w:r>
    </w:p>
    <w:p w14:paraId="0F6886F7" w14:textId="4CBFCF97" w:rsidR="00210335" w:rsidRPr="00D36EBD" w:rsidRDefault="00210335" w:rsidP="00181E1B">
      <w:pPr>
        <w:spacing w:before="240" w:after="0" w:line="360" w:lineRule="auto"/>
        <w:jc w:val="both"/>
        <w:rPr>
          <w:rFonts w:ascii="Times New Roman" w:eastAsia="Times New Roman" w:hAnsi="Times New Roman" w:cs="Times New Roman"/>
          <w:b/>
          <w:bCs/>
          <w:kern w:val="0"/>
          <w:sz w:val="24"/>
          <w:szCs w:val="24"/>
          <w14:ligatures w14:val="none"/>
        </w:rPr>
      </w:pPr>
      <w:r w:rsidRPr="00D36EBD">
        <w:rPr>
          <w:rFonts w:ascii="Times New Roman" w:eastAsia="Times New Roman" w:hAnsi="Times New Roman" w:cs="Times New Roman"/>
          <w:b/>
          <w:bCs/>
          <w:kern w:val="0"/>
          <w:sz w:val="24"/>
          <w:szCs w:val="24"/>
          <w14:ligatures w14:val="none"/>
        </w:rPr>
        <w:t>2.</w:t>
      </w:r>
      <w:r w:rsidR="00181E1B" w:rsidRPr="00D36EBD">
        <w:rPr>
          <w:rFonts w:ascii="Times New Roman" w:eastAsia="Times New Roman" w:hAnsi="Times New Roman" w:cs="Times New Roman"/>
          <w:b/>
          <w:bCs/>
          <w:kern w:val="0"/>
          <w:sz w:val="24"/>
          <w:szCs w:val="24"/>
          <w14:ligatures w14:val="none"/>
        </w:rPr>
        <w:t>2</w:t>
      </w:r>
      <w:r w:rsidRPr="00D36EBD">
        <w:rPr>
          <w:rFonts w:ascii="Times New Roman" w:eastAsia="Times New Roman" w:hAnsi="Times New Roman" w:cs="Times New Roman"/>
          <w:b/>
          <w:bCs/>
          <w:kern w:val="0"/>
          <w:sz w:val="24"/>
          <w:szCs w:val="24"/>
          <w14:ligatures w14:val="none"/>
        </w:rPr>
        <w:t xml:space="preserve">. Preparation of juice extract from fruits of </w:t>
      </w:r>
      <w:r w:rsidRPr="00D36EBD">
        <w:rPr>
          <w:rFonts w:ascii="Times New Roman" w:eastAsia="Times New Roman" w:hAnsi="Times New Roman" w:cs="Times New Roman"/>
          <w:b/>
          <w:bCs/>
          <w:i/>
          <w:iCs/>
          <w:kern w:val="0"/>
          <w:sz w:val="24"/>
          <w:szCs w:val="24"/>
          <w14:ligatures w14:val="none"/>
        </w:rPr>
        <w:t>X. americana</w:t>
      </w:r>
    </w:p>
    <w:p w14:paraId="380E68E1" w14:textId="2ACF36AF" w:rsidR="00210335" w:rsidRPr="00D36EBD" w:rsidRDefault="00210335" w:rsidP="00210335">
      <w:pPr>
        <w:spacing w:after="0" w:line="360" w:lineRule="auto"/>
        <w:ind w:firstLine="598"/>
        <w:jc w:val="both"/>
        <w:rPr>
          <w:rFonts w:ascii="Times New Roman" w:eastAsia="Times New Roman" w:hAnsi="Times New Roman" w:cs="Times New Roman"/>
          <w:kern w:val="0"/>
          <w:sz w:val="24"/>
          <w:szCs w:val="24"/>
          <w14:ligatures w14:val="none"/>
        </w:rPr>
      </w:pPr>
      <w:r w:rsidRPr="00D36EBD">
        <w:rPr>
          <w:rFonts w:ascii="Times New Roman" w:eastAsia="Times New Roman" w:hAnsi="Times New Roman" w:cs="Times New Roman"/>
          <w:kern w:val="0"/>
          <w:sz w:val="24"/>
          <w:szCs w:val="24"/>
          <w14:ligatures w14:val="none"/>
        </w:rPr>
        <w:t>The fruits were manually de-pulped and de-seeded using stainless steel blades. The pulps were ground with extractor (</w:t>
      </w:r>
      <w:proofErr w:type="spellStart"/>
      <w:r w:rsidRPr="00D36EBD">
        <w:rPr>
          <w:rFonts w:ascii="Times New Roman" w:eastAsia="Times New Roman" w:hAnsi="Times New Roman" w:cs="Times New Roman"/>
          <w:kern w:val="0"/>
          <w:sz w:val="24"/>
          <w:szCs w:val="24"/>
          <w14:ligatures w14:val="none"/>
        </w:rPr>
        <w:t>Moulinex</w:t>
      </w:r>
      <w:proofErr w:type="spellEnd"/>
      <w:r w:rsidRPr="00D36EBD">
        <w:rPr>
          <w:rFonts w:ascii="Times New Roman" w:eastAsia="Times New Roman" w:hAnsi="Times New Roman" w:cs="Times New Roman"/>
          <w:kern w:val="0"/>
          <w:sz w:val="24"/>
          <w:szCs w:val="24"/>
          <w14:ligatures w14:val="none"/>
        </w:rPr>
        <w:t xml:space="preserve"> Blender </w:t>
      </w:r>
      <w:proofErr w:type="spellStart"/>
      <w:r w:rsidRPr="00D36EBD">
        <w:rPr>
          <w:rFonts w:ascii="Times New Roman" w:eastAsia="Times New Roman" w:hAnsi="Times New Roman" w:cs="Times New Roman"/>
          <w:kern w:val="0"/>
          <w:sz w:val="24"/>
          <w:szCs w:val="24"/>
          <w14:ligatures w14:val="none"/>
        </w:rPr>
        <w:t>Mixeur</w:t>
      </w:r>
      <w:proofErr w:type="spellEnd"/>
      <w:r w:rsidRPr="00D36EBD">
        <w:rPr>
          <w:rFonts w:ascii="Times New Roman" w:eastAsia="Times New Roman" w:hAnsi="Times New Roman" w:cs="Times New Roman"/>
          <w:kern w:val="0"/>
          <w:sz w:val="24"/>
          <w:szCs w:val="24"/>
          <w14:ligatures w14:val="none"/>
        </w:rPr>
        <w:t xml:space="preserve">; </w:t>
      </w:r>
      <w:proofErr w:type="spellStart"/>
      <w:r w:rsidRPr="00D36EBD">
        <w:rPr>
          <w:rFonts w:ascii="Times New Roman" w:eastAsia="Times New Roman" w:hAnsi="Times New Roman" w:cs="Times New Roman"/>
          <w:kern w:val="0"/>
          <w:sz w:val="24"/>
          <w:szCs w:val="24"/>
          <w14:ligatures w14:val="none"/>
        </w:rPr>
        <w:t>Faciclic</w:t>
      </w:r>
      <w:proofErr w:type="spellEnd"/>
      <w:r w:rsidRPr="00D36EBD">
        <w:rPr>
          <w:rFonts w:ascii="Times New Roman" w:eastAsia="Times New Roman" w:hAnsi="Times New Roman" w:cs="Times New Roman"/>
          <w:kern w:val="0"/>
          <w:sz w:val="24"/>
          <w:szCs w:val="24"/>
          <w14:ligatures w14:val="none"/>
        </w:rPr>
        <w:t xml:space="preserve"> Steel; Inox-LM320A10, 550 W). The fruit juice was obtained by passing it through a muslin. The resulting juice had a total solids content of </w:t>
      </w:r>
      <w:r w:rsidR="006622AC" w:rsidRPr="00D36EBD">
        <w:rPr>
          <w:rFonts w:ascii="Times New Roman" w:eastAsia="Times New Roman" w:hAnsi="Times New Roman" w:cs="Times New Roman"/>
          <w:kern w:val="0"/>
          <w:sz w:val="24"/>
          <w:szCs w:val="24"/>
          <w14:ligatures w14:val="none"/>
        </w:rPr>
        <w:t>9</w:t>
      </w:r>
      <w:r w:rsidRPr="00D36EBD">
        <w:rPr>
          <w:rFonts w:ascii="Times New Roman" w:eastAsia="Times New Roman" w:hAnsi="Times New Roman" w:cs="Times New Roman"/>
          <w:kern w:val="0"/>
          <w:sz w:val="24"/>
          <w:szCs w:val="24"/>
          <w14:ligatures w14:val="none"/>
        </w:rPr>
        <w:t>.32 g/100 g of juice (w/w), 10°Brix, and a pH of 3.48. It was then stored at a temperature of -18°C until it was ready to be used for spray drying microencapsulation.</w:t>
      </w:r>
    </w:p>
    <w:p w14:paraId="1BDA4D97" w14:textId="617C26C8" w:rsidR="00210335" w:rsidRPr="00D36EBD" w:rsidRDefault="00210335" w:rsidP="00210335">
      <w:pPr>
        <w:spacing w:after="0" w:line="360" w:lineRule="auto"/>
        <w:jc w:val="both"/>
        <w:rPr>
          <w:rFonts w:ascii="Times New Roman" w:eastAsia="Times New Roman" w:hAnsi="Times New Roman" w:cs="Times New Roman"/>
          <w:b/>
          <w:bCs/>
          <w:kern w:val="0"/>
          <w:sz w:val="24"/>
          <w:szCs w:val="24"/>
          <w14:ligatures w14:val="none"/>
        </w:rPr>
      </w:pPr>
      <w:r w:rsidRPr="00D36EBD">
        <w:rPr>
          <w:rFonts w:ascii="Times New Roman" w:eastAsia="Times New Roman" w:hAnsi="Times New Roman" w:cs="Times New Roman"/>
          <w:b/>
          <w:bCs/>
          <w:kern w:val="0"/>
          <w:sz w:val="24"/>
          <w:szCs w:val="24"/>
          <w14:ligatures w14:val="none"/>
        </w:rPr>
        <w:t>2.</w:t>
      </w:r>
      <w:r w:rsidR="00181E1B" w:rsidRPr="00D36EBD">
        <w:rPr>
          <w:rFonts w:ascii="Times New Roman" w:eastAsia="Times New Roman" w:hAnsi="Times New Roman" w:cs="Times New Roman"/>
          <w:b/>
          <w:bCs/>
          <w:kern w:val="0"/>
          <w:sz w:val="24"/>
          <w:szCs w:val="24"/>
          <w14:ligatures w14:val="none"/>
        </w:rPr>
        <w:t>3</w:t>
      </w:r>
      <w:r w:rsidRPr="00D36EBD">
        <w:rPr>
          <w:rFonts w:ascii="Times New Roman" w:eastAsia="Times New Roman" w:hAnsi="Times New Roman" w:cs="Times New Roman"/>
          <w:b/>
          <w:bCs/>
          <w:kern w:val="0"/>
          <w:sz w:val="24"/>
          <w:szCs w:val="24"/>
          <w14:ligatures w14:val="none"/>
        </w:rPr>
        <w:t xml:space="preserve"> Obtention of starch from sweet potato tubers </w:t>
      </w:r>
    </w:p>
    <w:p w14:paraId="20DF6922" w14:textId="76C8BE2B" w:rsidR="00210335" w:rsidRPr="00D36EBD" w:rsidRDefault="00210335" w:rsidP="00210335">
      <w:pPr>
        <w:spacing w:after="0" w:line="360" w:lineRule="auto"/>
        <w:ind w:firstLine="598"/>
        <w:jc w:val="both"/>
        <w:rPr>
          <w:rFonts w:ascii="Times New Roman" w:hAnsi="Times New Roman" w:cs="Times New Roman"/>
          <w:sz w:val="24"/>
          <w:szCs w:val="24"/>
        </w:rPr>
      </w:pPr>
      <w:r w:rsidRPr="00D36EBD">
        <w:rPr>
          <w:rFonts w:ascii="Times New Roman" w:hAnsi="Times New Roman" w:cs="Times New Roman"/>
          <w:sz w:val="24"/>
          <w:szCs w:val="24"/>
        </w:rPr>
        <w:t xml:space="preserve">The extraction of starch was performed using the methodology described by </w:t>
      </w:r>
      <w:r w:rsidR="00304FCC" w:rsidRPr="00D36EBD">
        <w:rPr>
          <w:rFonts w:ascii="Times New Roman" w:hAnsi="Times New Roman" w:cs="Times New Roman"/>
          <w:kern w:val="0"/>
          <w:sz w:val="24"/>
          <w:szCs w:val="24"/>
          <w14:ligatures w14:val="none"/>
        </w:rPr>
        <w:t>Santos</w:t>
      </w:r>
      <w:r w:rsidR="00460689" w:rsidRPr="00460689">
        <w:t xml:space="preserve"> </w:t>
      </w:r>
      <w:r w:rsidR="00460689" w:rsidRPr="00460689">
        <w:rPr>
          <w:rFonts w:ascii="Times New Roman" w:hAnsi="Times New Roman" w:cs="Times New Roman"/>
          <w:kern w:val="0"/>
          <w:sz w:val="24"/>
          <w:szCs w:val="24"/>
          <w14:ligatures w14:val="none"/>
        </w:rPr>
        <w:t>et al.</w:t>
      </w:r>
      <w:proofErr w:type="gramStart"/>
      <w:r w:rsidR="00460689" w:rsidRPr="00460689">
        <w:rPr>
          <w:rFonts w:ascii="Times New Roman" w:hAnsi="Times New Roman" w:cs="Times New Roman"/>
          <w:kern w:val="0"/>
          <w:sz w:val="24"/>
          <w:szCs w:val="24"/>
          <w14:ligatures w14:val="none"/>
        </w:rPr>
        <w:t xml:space="preserve">, </w:t>
      </w:r>
      <w:r w:rsidR="00304FCC" w:rsidRPr="00D36EBD">
        <w:rPr>
          <w:rFonts w:ascii="Times New Roman" w:hAnsi="Times New Roman" w:cs="Times New Roman"/>
          <w:kern w:val="0"/>
          <w:sz w:val="24"/>
          <w:szCs w:val="24"/>
          <w14:ligatures w14:val="none"/>
        </w:rPr>
        <w:t xml:space="preserve"> (</w:t>
      </w:r>
      <w:proofErr w:type="gramEnd"/>
      <w:r w:rsidR="00304FCC" w:rsidRPr="00D36EBD">
        <w:rPr>
          <w:rFonts w:ascii="Times New Roman" w:hAnsi="Times New Roman" w:cs="Times New Roman"/>
          <w:kern w:val="0"/>
          <w:sz w:val="24"/>
          <w:szCs w:val="24"/>
          <w14:ligatures w14:val="none"/>
        </w:rPr>
        <w:t>2016)</w:t>
      </w:r>
      <w:r w:rsidRPr="00D36EBD">
        <w:rPr>
          <w:rFonts w:ascii="Times New Roman" w:hAnsi="Times New Roman" w:cs="Times New Roman"/>
          <w:sz w:val="24"/>
          <w:szCs w:val="24"/>
        </w:rPr>
        <w:t>. The native starch was evaluated, showing a moisture content of 6.15% (wet basis), solubility of 2.04%, and an amylose content of 30.02%.</w:t>
      </w:r>
    </w:p>
    <w:p w14:paraId="6925F96A" w14:textId="7A06DEBD" w:rsidR="0091351E" w:rsidRPr="00D36EBD" w:rsidRDefault="0091351E" w:rsidP="00210335">
      <w:pPr>
        <w:pStyle w:val="NormalWeb"/>
        <w:shd w:val="clear" w:color="auto" w:fill="FFFFFF"/>
        <w:spacing w:before="0" w:beforeAutospacing="0" w:after="0" w:afterAutospacing="0" w:line="360" w:lineRule="auto"/>
        <w:jc w:val="both"/>
        <w:rPr>
          <w:b/>
          <w:bCs/>
        </w:rPr>
      </w:pPr>
      <w:r w:rsidRPr="00D36EBD">
        <w:rPr>
          <w:b/>
          <w:bCs/>
        </w:rPr>
        <w:t>2.</w:t>
      </w:r>
      <w:r w:rsidR="00181E1B" w:rsidRPr="00D36EBD">
        <w:rPr>
          <w:b/>
          <w:bCs/>
        </w:rPr>
        <w:t>4</w:t>
      </w:r>
      <w:r w:rsidR="006D12DA" w:rsidRPr="00D36EBD">
        <w:rPr>
          <w:b/>
          <w:bCs/>
        </w:rPr>
        <w:t xml:space="preserve"> Production of</w:t>
      </w:r>
      <w:r w:rsidRPr="00D36EBD">
        <w:rPr>
          <w:b/>
          <w:bCs/>
        </w:rPr>
        <w:t xml:space="preserve"> </w:t>
      </w:r>
      <w:bookmarkStart w:id="5" w:name="_Hlk192888768"/>
      <w:r w:rsidR="006D12DA" w:rsidRPr="00D36EBD">
        <w:rPr>
          <w:b/>
          <w:bCs/>
        </w:rPr>
        <w:t>s</w:t>
      </w:r>
      <w:r w:rsidR="00272936" w:rsidRPr="00D36EBD">
        <w:rPr>
          <w:b/>
          <w:bCs/>
        </w:rPr>
        <w:t xml:space="preserve">pray-dried </w:t>
      </w:r>
      <w:r w:rsidR="00084033" w:rsidRPr="00D36EBD">
        <w:rPr>
          <w:b/>
          <w:bCs/>
        </w:rPr>
        <w:t xml:space="preserve">microcapsules of </w:t>
      </w:r>
      <w:r w:rsidR="00272936" w:rsidRPr="00D36EBD">
        <w:rPr>
          <w:b/>
          <w:bCs/>
          <w:i/>
          <w:iCs/>
        </w:rPr>
        <w:t>X. americana</w:t>
      </w:r>
      <w:r w:rsidR="00272936" w:rsidRPr="00D36EBD">
        <w:rPr>
          <w:b/>
          <w:bCs/>
        </w:rPr>
        <w:t xml:space="preserve"> </w:t>
      </w:r>
      <w:r w:rsidR="00084033" w:rsidRPr="00D36EBD">
        <w:rPr>
          <w:b/>
          <w:bCs/>
        </w:rPr>
        <w:t>fruits</w:t>
      </w:r>
      <w:r w:rsidR="00272936" w:rsidRPr="00D36EBD">
        <w:rPr>
          <w:b/>
          <w:bCs/>
        </w:rPr>
        <w:t xml:space="preserve"> </w:t>
      </w:r>
      <w:bookmarkEnd w:id="5"/>
      <w:r w:rsidR="00084033" w:rsidRPr="00D36EBD">
        <w:rPr>
          <w:b/>
          <w:bCs/>
        </w:rPr>
        <w:t>extracts</w:t>
      </w:r>
    </w:p>
    <w:p w14:paraId="30BEB636" w14:textId="7E0BC567" w:rsidR="00422257" w:rsidRPr="00D36EBD" w:rsidRDefault="00210335" w:rsidP="00417723">
      <w:pPr>
        <w:pStyle w:val="NormalWeb"/>
        <w:shd w:val="clear" w:color="auto" w:fill="FFFFFF"/>
        <w:spacing w:before="0" w:beforeAutospacing="0" w:after="0" w:afterAutospacing="0" w:line="360" w:lineRule="auto"/>
        <w:ind w:firstLine="720"/>
        <w:jc w:val="both"/>
        <w:rPr>
          <w:color w:val="FF0000"/>
        </w:rPr>
      </w:pPr>
      <w:r w:rsidRPr="00D36EBD">
        <w:t xml:space="preserve">Spray drying conditions used were based on our previous preliminary study and the literature data. The preparation of pre-gelatinized starch has been done as followed. To achieve </w:t>
      </w:r>
      <w:r w:rsidRPr="00D36EBD">
        <w:lastRenderedPageBreak/>
        <w:t xml:space="preserve">this, starch suspensions of respective mass (20% in dry basis) were prepared in distilled water preheated to 50°C. The beakers were covered with layer parafilm to reduce water evaporation during the pre-gelatinization process. The suspension was stirred at 250 rpm for 15 min in a controlled water bath </w:t>
      </w:r>
      <w:proofErr w:type="spellStart"/>
      <w:r w:rsidRPr="00D36EBD">
        <w:t>thermostated</w:t>
      </w:r>
      <w:proofErr w:type="spellEnd"/>
      <w:r w:rsidRPr="00D36EBD">
        <w:t xml:space="preserve"> at 50±1°C. Subsequently, the respective starch suspension of sweet potato was brought to gelatinization in a thermostatically controlled water bath at 70 ±1°C for 300 s. </w:t>
      </w:r>
      <w:r w:rsidR="00531755" w:rsidRPr="00D36EBD">
        <w:t xml:space="preserve">Subsequently, </w:t>
      </w:r>
      <w:r w:rsidR="006D12DA" w:rsidRPr="00D36EBD">
        <w:rPr>
          <w:i/>
          <w:iCs/>
        </w:rPr>
        <w:t>X. americana</w:t>
      </w:r>
      <w:r w:rsidR="006D12DA" w:rsidRPr="00D36EBD">
        <w:t xml:space="preserve"> juice </w:t>
      </w:r>
      <w:r w:rsidR="00531755" w:rsidRPr="00D36EBD">
        <w:t>was added to the</w:t>
      </w:r>
      <w:r w:rsidR="006D12DA" w:rsidRPr="00D36EBD">
        <w:t xml:space="preserve"> pregelatinized starch suspension (</w:t>
      </w:r>
      <w:r w:rsidR="00531755" w:rsidRPr="00D36EBD">
        <w:t>encapsulating</w:t>
      </w:r>
      <w:r w:rsidR="006D12DA" w:rsidRPr="00D36EBD">
        <w:t xml:space="preserve"> agent) </w:t>
      </w:r>
      <w:r w:rsidR="00531755" w:rsidRPr="00D36EBD">
        <w:t>in order to obtained</w:t>
      </w:r>
      <w:r w:rsidR="006D12DA" w:rsidRPr="00D36EBD">
        <w:t xml:space="preserve"> the ratio of 20 g/100 g of juice</w:t>
      </w:r>
      <w:r w:rsidR="00531755" w:rsidRPr="00D36EBD">
        <w:t>. The blend</w:t>
      </w:r>
      <w:r w:rsidR="006D12DA" w:rsidRPr="00D36EBD">
        <w:t xml:space="preserve"> was homogenized using lab homogenizer (</w:t>
      </w:r>
      <w:proofErr w:type="spellStart"/>
      <w:r w:rsidR="006D12DA" w:rsidRPr="00D36EBD">
        <w:t>Moulinex</w:t>
      </w:r>
      <w:proofErr w:type="spellEnd"/>
      <w:r w:rsidR="006D12DA" w:rsidRPr="00D36EBD">
        <w:t xml:space="preserve"> Blender </w:t>
      </w:r>
      <w:proofErr w:type="spellStart"/>
      <w:r w:rsidR="006D12DA" w:rsidRPr="00D36EBD">
        <w:t>Mixeur</w:t>
      </w:r>
      <w:proofErr w:type="spellEnd"/>
      <w:r w:rsidR="006D12DA" w:rsidRPr="00D36EBD">
        <w:t xml:space="preserve">; </w:t>
      </w:r>
      <w:proofErr w:type="spellStart"/>
      <w:r w:rsidR="006D12DA" w:rsidRPr="00D36EBD">
        <w:t>Faciclic</w:t>
      </w:r>
      <w:proofErr w:type="spellEnd"/>
      <w:r w:rsidR="006D12DA" w:rsidRPr="00D36EBD">
        <w:t xml:space="preserve"> Steel; Inox -LM320A10, 550 W). The subsequent step involved the spray drying of the resultant suspension with a spray </w:t>
      </w:r>
      <w:r w:rsidR="00417723" w:rsidRPr="00D36EBD">
        <w:t>dryer (TFS-2LS SS304, TEFIC BIOTECH CO. LIMIDED, Xian, China), with two- fluid nozzle with orifice 0.7 mm</w:t>
      </w:r>
      <w:r w:rsidRPr="00D36EBD">
        <w:t xml:space="preserve">. </w:t>
      </w:r>
      <w:r w:rsidR="006D12DA" w:rsidRPr="00D36EBD">
        <w:t xml:space="preserve">The feed inlet flow rate of sample </w:t>
      </w:r>
      <w:r w:rsidR="00417723" w:rsidRPr="00D36EBD">
        <w:t xml:space="preserve">were </w:t>
      </w:r>
      <w:r w:rsidR="006D12DA" w:rsidRPr="00D36EBD">
        <w:t>600 mL/h and pressure in chamber of 6 bars</w:t>
      </w:r>
      <w:r w:rsidR="00417723" w:rsidRPr="00D36EBD">
        <w:t>,</w:t>
      </w:r>
      <w:r w:rsidR="006D12DA" w:rsidRPr="00D36EBD">
        <w:t xml:space="preserve"> </w:t>
      </w:r>
      <w:r w:rsidR="00417723" w:rsidRPr="00D36EBD">
        <w:t>the</w:t>
      </w:r>
      <w:r w:rsidR="006D12DA" w:rsidRPr="00D36EBD">
        <w:t xml:space="preserve"> </w:t>
      </w:r>
      <w:r w:rsidR="00417723" w:rsidRPr="00D36EBD">
        <w:t>inlet air</w:t>
      </w:r>
      <w:r w:rsidR="006D12DA" w:rsidRPr="00D36EBD">
        <w:t xml:space="preserve"> temperature </w:t>
      </w:r>
      <w:r w:rsidR="00417723" w:rsidRPr="00D36EBD">
        <w:t>was</w:t>
      </w:r>
      <w:r w:rsidR="006D12DA" w:rsidRPr="00D36EBD">
        <w:t xml:space="preserve"> 170°C, an intake air flow rate of 65.79 m</w:t>
      </w:r>
      <w:r w:rsidR="006D12DA" w:rsidRPr="00D36EBD">
        <w:rPr>
          <w:vertAlign w:val="superscript"/>
        </w:rPr>
        <w:t>3</w:t>
      </w:r>
      <w:r w:rsidR="006D12DA" w:rsidRPr="00D36EBD">
        <w:t>/h</w:t>
      </w:r>
      <w:r w:rsidR="00417723" w:rsidRPr="00D36EBD">
        <w:t>.</w:t>
      </w:r>
      <w:r w:rsidR="00422257" w:rsidRPr="00D36EBD">
        <w:t xml:space="preserve"> The conditions were selected based on our previous works.</w:t>
      </w:r>
      <w:r w:rsidR="00417723" w:rsidRPr="00D36EBD">
        <w:t xml:space="preserve"> </w:t>
      </w:r>
      <w:r w:rsidR="0091351E" w:rsidRPr="00D36EBD">
        <w:t xml:space="preserve">The powders </w:t>
      </w:r>
      <w:r w:rsidR="00422257" w:rsidRPr="00D36EBD">
        <w:t xml:space="preserve">were collected and </w:t>
      </w:r>
      <w:r w:rsidR="0091351E" w:rsidRPr="00D36EBD">
        <w:t>placed in air-tight plastic bags.</w:t>
      </w:r>
    </w:p>
    <w:p w14:paraId="5E841066" w14:textId="0C8EAE02" w:rsidR="0091351E" w:rsidRPr="00D36EBD" w:rsidRDefault="0091351E" w:rsidP="00181E1B">
      <w:pPr>
        <w:pStyle w:val="NormalWeb"/>
        <w:shd w:val="clear" w:color="auto" w:fill="FFFFFF"/>
        <w:spacing w:before="0" w:beforeAutospacing="0" w:after="0" w:afterAutospacing="0" w:line="360" w:lineRule="auto"/>
        <w:jc w:val="both"/>
        <w:rPr>
          <w:b/>
          <w:bCs/>
        </w:rPr>
      </w:pPr>
      <w:r w:rsidRPr="00D36EBD">
        <w:rPr>
          <w:b/>
          <w:bCs/>
        </w:rPr>
        <w:t>2.</w:t>
      </w:r>
      <w:r w:rsidR="00181E1B" w:rsidRPr="00D36EBD">
        <w:rPr>
          <w:b/>
          <w:bCs/>
        </w:rPr>
        <w:t>5</w:t>
      </w:r>
      <w:r w:rsidRPr="00D36EBD">
        <w:rPr>
          <w:b/>
          <w:bCs/>
        </w:rPr>
        <w:t>. Determination of sorption isotherms</w:t>
      </w:r>
    </w:p>
    <w:p w14:paraId="39A3B1CE" w14:textId="058E45A1" w:rsidR="007B6C29" w:rsidRPr="00D36EBD" w:rsidRDefault="0035712D" w:rsidP="009F5E6C">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 xml:space="preserve">The </w:t>
      </w:r>
      <w:r w:rsidR="009F5E6C" w:rsidRPr="00D36EBD">
        <w:rPr>
          <w:rFonts w:ascii="Times New Roman" w:hAnsi="Times New Roman" w:cs="Times New Roman"/>
          <w:sz w:val="24"/>
          <w:szCs w:val="24"/>
        </w:rPr>
        <w:t xml:space="preserve">adsorption isotherms </w:t>
      </w:r>
      <w:r w:rsidRPr="00D36EBD">
        <w:rPr>
          <w:rFonts w:ascii="Times New Roman" w:hAnsi="Times New Roman" w:cs="Times New Roman"/>
          <w:sz w:val="24"/>
          <w:szCs w:val="24"/>
        </w:rPr>
        <w:t xml:space="preserve">of </w:t>
      </w:r>
      <w:bookmarkStart w:id="6" w:name="_Hlk192885140"/>
      <w:r w:rsidR="00531755" w:rsidRPr="00D36EBD">
        <w:rPr>
          <w:rFonts w:ascii="Times New Roman" w:hAnsi="Times New Roman" w:cs="Times New Roman"/>
          <w:sz w:val="24"/>
          <w:szCs w:val="24"/>
        </w:rPr>
        <w:t xml:space="preserve">spray-dried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w:t>
      </w:r>
      <w:r w:rsidR="00531755" w:rsidRPr="00D36EBD">
        <w:rPr>
          <w:rFonts w:ascii="Times New Roman" w:hAnsi="Times New Roman" w:cs="Times New Roman"/>
          <w:sz w:val="24"/>
          <w:szCs w:val="24"/>
        </w:rPr>
        <w:t>fruits extracts</w:t>
      </w:r>
      <w:r w:rsidRPr="00D36EBD">
        <w:rPr>
          <w:rFonts w:ascii="Times New Roman" w:hAnsi="Times New Roman" w:cs="Times New Roman"/>
          <w:sz w:val="24"/>
          <w:szCs w:val="24"/>
        </w:rPr>
        <w:t xml:space="preserve"> microcapsule</w:t>
      </w:r>
      <w:r w:rsidR="00531755" w:rsidRPr="00D36EBD">
        <w:rPr>
          <w:rFonts w:ascii="Times New Roman" w:hAnsi="Times New Roman" w:cs="Times New Roman"/>
          <w:sz w:val="24"/>
          <w:szCs w:val="24"/>
        </w:rPr>
        <w:t>s</w:t>
      </w:r>
      <w:r w:rsidRPr="00D36EBD">
        <w:rPr>
          <w:rFonts w:ascii="Times New Roman" w:hAnsi="Times New Roman" w:cs="Times New Roman"/>
          <w:sz w:val="24"/>
          <w:szCs w:val="24"/>
        </w:rPr>
        <w:t xml:space="preserve"> powder </w:t>
      </w:r>
      <w:bookmarkEnd w:id="6"/>
      <w:r w:rsidRPr="00D36EBD">
        <w:rPr>
          <w:rFonts w:ascii="Times New Roman" w:hAnsi="Times New Roman" w:cs="Times New Roman"/>
          <w:sz w:val="24"/>
          <w:szCs w:val="24"/>
        </w:rPr>
        <w:t xml:space="preserve">was determined </w:t>
      </w:r>
      <w:r w:rsidR="009F5E6C" w:rsidRPr="00D36EBD">
        <w:rPr>
          <w:rFonts w:ascii="Times New Roman" w:hAnsi="Times New Roman" w:cs="Times New Roman"/>
          <w:sz w:val="24"/>
          <w:szCs w:val="24"/>
        </w:rPr>
        <w:t>by a static gravimetric method (</w:t>
      </w:r>
      <w:proofErr w:type="spellStart"/>
      <w:r w:rsidR="009F5E6C" w:rsidRPr="00D36EBD">
        <w:rPr>
          <w:rFonts w:ascii="Times New Roman" w:hAnsi="Times New Roman" w:cs="Times New Roman"/>
          <w:sz w:val="24"/>
          <w:szCs w:val="24"/>
        </w:rPr>
        <w:t>Labuza</w:t>
      </w:r>
      <w:proofErr w:type="spellEnd"/>
      <w:r w:rsidR="00460689" w:rsidRPr="00460689">
        <w:t xml:space="preserve"> </w:t>
      </w:r>
      <w:r w:rsidR="00460689" w:rsidRPr="00460689">
        <w:rPr>
          <w:rFonts w:ascii="Times New Roman" w:hAnsi="Times New Roman" w:cs="Times New Roman"/>
          <w:sz w:val="24"/>
          <w:szCs w:val="24"/>
        </w:rPr>
        <w:t xml:space="preserve">et al., </w:t>
      </w:r>
      <w:r w:rsidR="009F5E6C" w:rsidRPr="00D36EBD">
        <w:rPr>
          <w:rFonts w:ascii="Times New Roman" w:hAnsi="Times New Roman" w:cs="Times New Roman"/>
          <w:sz w:val="24"/>
          <w:szCs w:val="24"/>
        </w:rPr>
        <w:t xml:space="preserve">1985, Rodriguez-Bernal et al, 2015) </w:t>
      </w:r>
      <w:r w:rsidRPr="00D36EBD">
        <w:rPr>
          <w:rFonts w:ascii="Times New Roman" w:hAnsi="Times New Roman" w:cs="Times New Roman"/>
          <w:sz w:val="24"/>
          <w:szCs w:val="24"/>
        </w:rPr>
        <w:t xml:space="preserve">at 25°C, 35°C and 45°C using </w:t>
      </w:r>
      <w:r w:rsidR="009F5E6C" w:rsidRPr="00D36EBD">
        <w:rPr>
          <w:rFonts w:ascii="Times New Roman" w:hAnsi="Times New Roman" w:cs="Times New Roman"/>
          <w:sz w:val="24"/>
          <w:szCs w:val="24"/>
        </w:rPr>
        <w:t>six</w:t>
      </w:r>
      <w:r w:rsidRPr="00D36EBD">
        <w:rPr>
          <w:rFonts w:ascii="Times New Roman" w:hAnsi="Times New Roman" w:cs="Times New Roman"/>
          <w:sz w:val="24"/>
          <w:szCs w:val="24"/>
        </w:rPr>
        <w:t xml:space="preserve"> saturated salt solutions with the </w:t>
      </w:r>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r w:rsidRPr="00D36EBD">
        <w:rPr>
          <w:rFonts w:ascii="Times New Roman" w:hAnsi="Times New Roman" w:cs="Times New Roman"/>
          <w:sz w:val="24"/>
          <w:szCs w:val="24"/>
        </w:rPr>
        <w:t xml:space="preserve"> range of 0.</w:t>
      </w:r>
      <w:r w:rsidR="00422257" w:rsidRPr="00D36EBD">
        <w:rPr>
          <w:rFonts w:ascii="Times New Roman" w:hAnsi="Times New Roman" w:cs="Times New Roman"/>
          <w:sz w:val="24"/>
          <w:szCs w:val="24"/>
        </w:rPr>
        <w:t>20</w:t>
      </w:r>
      <w:r w:rsidRPr="00D36EBD">
        <w:rPr>
          <w:rFonts w:ascii="Times New Roman" w:hAnsi="Times New Roman" w:cs="Times New Roman"/>
          <w:sz w:val="24"/>
          <w:szCs w:val="24"/>
        </w:rPr>
        <w:t>-0.</w:t>
      </w:r>
      <w:r w:rsidR="00422257" w:rsidRPr="00D36EBD">
        <w:rPr>
          <w:rFonts w:ascii="Times New Roman" w:hAnsi="Times New Roman" w:cs="Times New Roman"/>
          <w:sz w:val="24"/>
          <w:szCs w:val="24"/>
        </w:rPr>
        <w:t>85</w:t>
      </w:r>
      <w:r w:rsidRPr="00D36EBD">
        <w:rPr>
          <w:rFonts w:ascii="Times New Roman" w:hAnsi="Times New Roman" w:cs="Times New Roman"/>
          <w:sz w:val="24"/>
          <w:szCs w:val="24"/>
        </w:rPr>
        <w:t xml:space="preserve"> (Table 1). The </w:t>
      </w:r>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r w:rsidRPr="00D36EBD">
        <w:rPr>
          <w:rFonts w:ascii="Times New Roman" w:hAnsi="Times New Roman" w:cs="Times New Roman"/>
          <w:sz w:val="24"/>
          <w:szCs w:val="24"/>
        </w:rPr>
        <w:t xml:space="preserve"> values of each saturated salt solutions were equal to the relative humidity divided by 100 (</w:t>
      </w:r>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r w:rsidRPr="00D36EBD">
        <w:rPr>
          <w:rFonts w:ascii="Times New Roman" w:hAnsi="Times New Roman" w:cs="Times New Roman"/>
          <w:sz w:val="24"/>
          <w:szCs w:val="24"/>
        </w:rPr>
        <w:t xml:space="preserve"> =RH/100). The saturated salt solutions were prepared at boiling water by dissolving the salts until saturation and left them to cool to the room temperature. The saturated salt solutions were placed in desiccators and conditioned for 7 days prior to sorption experiment. The aw of the saturated salt solutions at different holding temperatures were measured by using the aw meter (</w:t>
      </w:r>
      <w:proofErr w:type="spellStart"/>
      <w:r w:rsidR="00181E1B" w:rsidRPr="00D36EBD">
        <w:rPr>
          <w:rFonts w:ascii="Times New Roman" w:hAnsi="Times New Roman" w:cs="Times New Roman"/>
          <w:sz w:val="24"/>
          <w:szCs w:val="24"/>
        </w:rPr>
        <w:t>Novasina</w:t>
      </w:r>
      <w:proofErr w:type="spellEnd"/>
      <w:r w:rsidR="00181E1B" w:rsidRPr="00D36EBD">
        <w:rPr>
          <w:rFonts w:ascii="Times New Roman" w:hAnsi="Times New Roman" w:cs="Times New Roman"/>
          <w:sz w:val="24"/>
          <w:szCs w:val="24"/>
        </w:rPr>
        <w:t xml:space="preserve"> </w:t>
      </w:r>
      <w:proofErr w:type="spellStart"/>
      <w:r w:rsidR="00181E1B" w:rsidRPr="00D36EBD">
        <w:rPr>
          <w:rFonts w:ascii="Times New Roman" w:hAnsi="Times New Roman" w:cs="Times New Roman"/>
          <w:sz w:val="24"/>
          <w:szCs w:val="24"/>
        </w:rPr>
        <w:t>LabMaster</w:t>
      </w:r>
      <w:proofErr w:type="spellEnd"/>
      <w:r w:rsidR="00181E1B" w:rsidRPr="00D36EBD">
        <w:rPr>
          <w:rFonts w:ascii="Times New Roman" w:hAnsi="Times New Roman" w:cs="Times New Roman"/>
          <w:sz w:val="24"/>
          <w:szCs w:val="24"/>
        </w:rPr>
        <w:t>-aw neo</w:t>
      </w:r>
      <w:r w:rsidRPr="00D36EBD">
        <w:rPr>
          <w:rFonts w:ascii="Times New Roman" w:hAnsi="Times New Roman" w:cs="Times New Roman"/>
          <w:sz w:val="24"/>
          <w:szCs w:val="24"/>
        </w:rPr>
        <w:t>). Triplicate samples each of 0.5 g (± 0.0</w:t>
      </w:r>
      <w:r w:rsidR="001B6398" w:rsidRPr="00D36EBD">
        <w:rPr>
          <w:rFonts w:ascii="Times New Roman" w:hAnsi="Times New Roman" w:cs="Times New Roman"/>
          <w:sz w:val="24"/>
          <w:szCs w:val="24"/>
        </w:rPr>
        <w:t>00</w:t>
      </w:r>
      <w:r w:rsidRPr="00D36EBD">
        <w:rPr>
          <w:rFonts w:ascii="Times New Roman" w:hAnsi="Times New Roman" w:cs="Times New Roman"/>
          <w:sz w:val="24"/>
          <w:szCs w:val="24"/>
        </w:rPr>
        <w:t xml:space="preserve">1 g) were weighed in the </w:t>
      </w:r>
      <w:r w:rsidR="001B6398" w:rsidRPr="00D36EBD">
        <w:rPr>
          <w:rFonts w:ascii="Times New Roman" w:hAnsi="Times New Roman" w:cs="Times New Roman"/>
          <w:sz w:val="24"/>
          <w:szCs w:val="24"/>
        </w:rPr>
        <w:t>glass petri dish</w:t>
      </w:r>
      <w:r w:rsidRPr="00D36EBD">
        <w:rPr>
          <w:rFonts w:ascii="Times New Roman" w:hAnsi="Times New Roman" w:cs="Times New Roman"/>
          <w:sz w:val="24"/>
          <w:szCs w:val="24"/>
        </w:rPr>
        <w:t xml:space="preserve"> and placed in desiccators containing saturated salt solutions. At high aw above 0.6, 2 mL toluene was placed in the desiccators in order to prevent the fungal spoilage of </w:t>
      </w:r>
      <w:r w:rsidR="001B6398" w:rsidRPr="00D36EBD">
        <w:rPr>
          <w:rFonts w:ascii="Times New Roman" w:hAnsi="Times New Roman" w:cs="Times New Roman"/>
          <w:sz w:val="24"/>
          <w:szCs w:val="24"/>
        </w:rPr>
        <w:t>studied sample</w:t>
      </w:r>
      <w:r w:rsidRPr="00D36EBD">
        <w:rPr>
          <w:rFonts w:ascii="Times New Roman" w:hAnsi="Times New Roman" w:cs="Times New Roman"/>
          <w:sz w:val="24"/>
          <w:szCs w:val="24"/>
        </w:rPr>
        <w:t>s. The sample weighing was performed daily, and</w:t>
      </w:r>
      <w:r w:rsidR="009F5E6C" w:rsidRPr="00D36EBD">
        <w:rPr>
          <w:rFonts w:ascii="Times New Roman" w:hAnsi="Times New Roman" w:cs="Times New Roman"/>
          <w:sz w:val="24"/>
          <w:szCs w:val="24"/>
        </w:rPr>
        <w:t xml:space="preserve"> </w:t>
      </w:r>
      <w:r w:rsidR="001B6398" w:rsidRPr="00D36EBD">
        <w:rPr>
          <w:rFonts w:ascii="Times New Roman" w:hAnsi="Times New Roman" w:cs="Times New Roman"/>
          <w:sz w:val="24"/>
          <w:szCs w:val="24"/>
        </w:rPr>
        <w:t>equilibrium moisture content</w:t>
      </w:r>
      <w:r w:rsidRPr="00D36EBD">
        <w:rPr>
          <w:rFonts w:ascii="Times New Roman" w:hAnsi="Times New Roman" w:cs="Times New Roman"/>
          <w:sz w:val="24"/>
          <w:szCs w:val="24"/>
        </w:rPr>
        <w:t xml:space="preserve"> was detected when the samples reached constant weight (±0.00</w:t>
      </w:r>
      <w:r w:rsidR="00422257" w:rsidRPr="00D36EBD">
        <w:rPr>
          <w:rFonts w:ascii="Times New Roman" w:hAnsi="Times New Roman" w:cs="Times New Roman"/>
          <w:sz w:val="24"/>
          <w:szCs w:val="24"/>
        </w:rPr>
        <w:t>0</w:t>
      </w:r>
      <w:r w:rsidRPr="00D36EBD">
        <w:rPr>
          <w:rFonts w:ascii="Times New Roman" w:hAnsi="Times New Roman" w:cs="Times New Roman"/>
          <w:sz w:val="24"/>
          <w:szCs w:val="24"/>
        </w:rPr>
        <w:t xml:space="preserve">1) at </w:t>
      </w:r>
      <w:r w:rsidR="001B6398" w:rsidRPr="00D36EBD">
        <w:rPr>
          <w:rFonts w:ascii="Times New Roman" w:hAnsi="Times New Roman" w:cs="Times New Roman"/>
          <w:sz w:val="24"/>
          <w:szCs w:val="24"/>
        </w:rPr>
        <w:t>25°C, 35°C and 45°C</w:t>
      </w:r>
      <w:r w:rsidRPr="00D36EBD">
        <w:rPr>
          <w:rFonts w:ascii="Times New Roman" w:hAnsi="Times New Roman" w:cs="Times New Roman"/>
          <w:sz w:val="24"/>
          <w:szCs w:val="24"/>
        </w:rPr>
        <w:t>. The moisture</w:t>
      </w:r>
      <w:r w:rsidR="009F5E6C" w:rsidRPr="00D36EBD">
        <w:rPr>
          <w:rFonts w:ascii="Times New Roman" w:hAnsi="Times New Roman" w:cs="Times New Roman"/>
          <w:sz w:val="24"/>
          <w:szCs w:val="24"/>
        </w:rPr>
        <w:t xml:space="preserve"> </w:t>
      </w:r>
      <w:r w:rsidRPr="00D36EBD">
        <w:rPr>
          <w:rFonts w:ascii="Times New Roman" w:hAnsi="Times New Roman" w:cs="Times New Roman"/>
          <w:sz w:val="24"/>
          <w:szCs w:val="24"/>
        </w:rPr>
        <w:t>content of samples was determined by drying in a</w:t>
      </w:r>
      <w:r w:rsidR="001B6398" w:rsidRPr="00D36EBD">
        <w:rPr>
          <w:rFonts w:ascii="Times New Roman" w:hAnsi="Times New Roman" w:cs="Times New Roman"/>
          <w:sz w:val="24"/>
          <w:szCs w:val="24"/>
        </w:rPr>
        <w:t>n</w:t>
      </w:r>
      <w:r w:rsidRPr="00D36EBD">
        <w:rPr>
          <w:rFonts w:ascii="Times New Roman" w:hAnsi="Times New Roman" w:cs="Times New Roman"/>
          <w:sz w:val="24"/>
          <w:szCs w:val="24"/>
        </w:rPr>
        <w:t xml:space="preserve"> </w:t>
      </w:r>
      <w:r w:rsidR="001B6398" w:rsidRPr="00D36EBD">
        <w:rPr>
          <w:rFonts w:ascii="Times New Roman" w:hAnsi="Times New Roman" w:cs="Times New Roman"/>
          <w:sz w:val="24"/>
          <w:szCs w:val="24"/>
        </w:rPr>
        <w:t>oven</w:t>
      </w:r>
      <w:r w:rsidRPr="00D36EBD">
        <w:rPr>
          <w:rFonts w:ascii="Times New Roman" w:hAnsi="Times New Roman" w:cs="Times New Roman"/>
          <w:sz w:val="24"/>
          <w:szCs w:val="24"/>
        </w:rPr>
        <w:t xml:space="preserve"> at 105</w:t>
      </w:r>
      <w:r w:rsidR="001B6398" w:rsidRPr="00D36EBD">
        <w:rPr>
          <w:rFonts w:ascii="Times New Roman" w:hAnsi="Times New Roman" w:cs="Times New Roman"/>
          <w:sz w:val="24"/>
          <w:szCs w:val="24"/>
        </w:rPr>
        <w:t xml:space="preserve">°C (air convection) </w:t>
      </w:r>
      <w:r w:rsidRPr="00D36EBD">
        <w:rPr>
          <w:rFonts w:ascii="Times New Roman" w:hAnsi="Times New Roman" w:cs="Times New Roman"/>
          <w:sz w:val="24"/>
          <w:szCs w:val="24"/>
        </w:rPr>
        <w:t>to a constant weight.</w:t>
      </w:r>
    </w:p>
    <w:p w14:paraId="546BEA77" w14:textId="716A33F9" w:rsidR="00B77ED2" w:rsidRPr="00D36EBD" w:rsidRDefault="00B77ED2" w:rsidP="00771D92">
      <w:pPr>
        <w:spacing w:after="0" w:line="360" w:lineRule="auto"/>
        <w:jc w:val="both"/>
        <w:rPr>
          <w:rFonts w:ascii="Times New Roman" w:hAnsi="Times New Roman" w:cs="Times New Roman"/>
          <w:b/>
          <w:bCs/>
          <w:sz w:val="24"/>
          <w:szCs w:val="24"/>
        </w:rPr>
      </w:pPr>
      <w:r w:rsidRPr="00D36EBD">
        <w:rPr>
          <w:rFonts w:ascii="Times New Roman" w:hAnsi="Times New Roman" w:cs="Times New Roman"/>
          <w:b/>
          <w:bCs/>
          <w:sz w:val="24"/>
          <w:szCs w:val="24"/>
        </w:rPr>
        <w:t>2.</w:t>
      </w:r>
      <w:r w:rsidR="00771D92" w:rsidRPr="00D36EBD">
        <w:rPr>
          <w:rFonts w:ascii="Times New Roman" w:hAnsi="Times New Roman" w:cs="Times New Roman"/>
          <w:b/>
          <w:bCs/>
          <w:sz w:val="24"/>
          <w:szCs w:val="24"/>
        </w:rPr>
        <w:t>6</w:t>
      </w:r>
      <w:r w:rsidRPr="00D36EBD">
        <w:rPr>
          <w:rFonts w:ascii="Times New Roman" w:hAnsi="Times New Roman" w:cs="Times New Roman"/>
          <w:b/>
          <w:bCs/>
          <w:sz w:val="24"/>
          <w:szCs w:val="24"/>
        </w:rPr>
        <w:t xml:space="preserve"> Data analysis</w:t>
      </w:r>
    </w:p>
    <w:p w14:paraId="14637F6A" w14:textId="0306FC4D" w:rsidR="00B77ED2" w:rsidRPr="00D36EBD" w:rsidRDefault="00B77ED2" w:rsidP="00771D92">
      <w:pPr>
        <w:spacing w:after="0" w:line="360" w:lineRule="auto"/>
        <w:jc w:val="both"/>
        <w:rPr>
          <w:rFonts w:ascii="Times New Roman" w:hAnsi="Times New Roman" w:cs="Times New Roman"/>
          <w:b/>
          <w:bCs/>
          <w:sz w:val="24"/>
          <w:szCs w:val="24"/>
        </w:rPr>
      </w:pPr>
      <w:r w:rsidRPr="00D36EBD">
        <w:rPr>
          <w:rFonts w:ascii="Times New Roman" w:hAnsi="Times New Roman" w:cs="Times New Roman"/>
          <w:b/>
          <w:bCs/>
          <w:sz w:val="24"/>
          <w:szCs w:val="24"/>
        </w:rPr>
        <w:lastRenderedPageBreak/>
        <w:t>2.</w:t>
      </w:r>
      <w:r w:rsidR="00771D92" w:rsidRPr="00D36EBD">
        <w:rPr>
          <w:rFonts w:ascii="Times New Roman" w:hAnsi="Times New Roman" w:cs="Times New Roman"/>
          <w:b/>
          <w:bCs/>
          <w:sz w:val="24"/>
          <w:szCs w:val="24"/>
        </w:rPr>
        <w:t>6</w:t>
      </w:r>
      <w:r w:rsidRPr="00D36EBD">
        <w:rPr>
          <w:rFonts w:ascii="Times New Roman" w:hAnsi="Times New Roman" w:cs="Times New Roman"/>
          <w:b/>
          <w:bCs/>
          <w:sz w:val="24"/>
          <w:szCs w:val="24"/>
        </w:rPr>
        <w:t>.1 Sorption data analysis</w:t>
      </w:r>
    </w:p>
    <w:p w14:paraId="334EDEF0" w14:textId="04DBA6B2" w:rsidR="00B77ED2" w:rsidRPr="00D36EBD" w:rsidRDefault="00AE45E9" w:rsidP="006622AC">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Equilibrium moisture content (</w:t>
      </w:r>
      <w:r w:rsidR="008029E7" w:rsidRPr="00D36EBD">
        <w:rPr>
          <w:rFonts w:ascii="Times New Roman" w:hAnsi="Times New Roman" w:cs="Times New Roman"/>
          <w:sz w:val="24"/>
          <w:szCs w:val="24"/>
        </w:rPr>
        <w:t>EMC</w:t>
      </w:r>
      <w:r w:rsidRPr="00D36EBD">
        <w:rPr>
          <w:rFonts w:ascii="Times New Roman" w:hAnsi="Times New Roman" w:cs="Times New Roman"/>
          <w:sz w:val="24"/>
          <w:szCs w:val="24"/>
        </w:rPr>
        <w:t>)</w:t>
      </w:r>
      <w:r w:rsidR="008029E7" w:rsidRPr="00D36EBD">
        <w:rPr>
          <w:rFonts w:ascii="Times New Roman" w:hAnsi="Times New Roman" w:cs="Times New Roman"/>
          <w:sz w:val="24"/>
          <w:szCs w:val="24"/>
        </w:rPr>
        <w:t xml:space="preserve"> values from each temperature were plotted against the corresponding </w:t>
      </w:r>
      <w:r w:rsidR="008029E7" w:rsidRPr="00D36EBD">
        <w:rPr>
          <w:rFonts w:ascii="Times New Roman" w:hAnsi="Times New Roman" w:cs="Times New Roman"/>
          <w:i/>
          <w:iCs/>
          <w:sz w:val="24"/>
          <w:szCs w:val="24"/>
        </w:rPr>
        <w:t>a</w:t>
      </w:r>
      <w:r w:rsidR="008029E7" w:rsidRPr="00D36EBD">
        <w:rPr>
          <w:rFonts w:ascii="Times New Roman" w:hAnsi="Times New Roman" w:cs="Times New Roman"/>
          <w:i/>
          <w:iCs/>
          <w:sz w:val="24"/>
          <w:szCs w:val="24"/>
          <w:vertAlign w:val="subscript"/>
        </w:rPr>
        <w:t>w</w:t>
      </w:r>
      <w:r w:rsidR="008029E7" w:rsidRPr="00D36EBD">
        <w:rPr>
          <w:rFonts w:ascii="Times New Roman" w:hAnsi="Times New Roman" w:cs="Times New Roman"/>
          <w:sz w:val="24"/>
          <w:szCs w:val="24"/>
        </w:rPr>
        <w:t xml:space="preserve"> to estimate the moisture sorption isotherms of spray</w:t>
      </w:r>
      <w:r w:rsidR="00F26508" w:rsidRPr="00D36EBD">
        <w:rPr>
          <w:rFonts w:ascii="Times New Roman" w:hAnsi="Times New Roman" w:cs="Times New Roman"/>
          <w:sz w:val="24"/>
          <w:szCs w:val="24"/>
        </w:rPr>
        <w:t xml:space="preserve"> </w:t>
      </w:r>
      <w:r w:rsidR="008029E7" w:rsidRPr="00D36EBD">
        <w:rPr>
          <w:rFonts w:ascii="Times New Roman" w:hAnsi="Times New Roman" w:cs="Times New Roman"/>
          <w:sz w:val="24"/>
          <w:szCs w:val="24"/>
        </w:rPr>
        <w:t>dried</w:t>
      </w:r>
      <w:r w:rsidR="002F1454" w:rsidRPr="00D36EBD">
        <w:rPr>
          <w:rFonts w:ascii="Times New Roman" w:hAnsi="Times New Roman" w:cs="Times New Roman"/>
          <w:sz w:val="24"/>
          <w:szCs w:val="24"/>
        </w:rPr>
        <w:t xml:space="preserve"> microcapsules </w:t>
      </w:r>
      <w:r w:rsidR="008029E7" w:rsidRPr="00D36EBD">
        <w:rPr>
          <w:rFonts w:ascii="Times New Roman" w:hAnsi="Times New Roman" w:cs="Times New Roman"/>
          <w:i/>
          <w:iCs/>
          <w:sz w:val="24"/>
          <w:szCs w:val="24"/>
        </w:rPr>
        <w:t>X. americana</w:t>
      </w:r>
      <w:r w:rsidR="008029E7" w:rsidRPr="00D36EBD">
        <w:rPr>
          <w:rFonts w:ascii="Times New Roman" w:hAnsi="Times New Roman" w:cs="Times New Roman"/>
          <w:sz w:val="24"/>
          <w:szCs w:val="24"/>
        </w:rPr>
        <w:t xml:space="preserve"> </w:t>
      </w:r>
      <w:r w:rsidR="006622AC" w:rsidRPr="00D36EBD">
        <w:rPr>
          <w:rFonts w:ascii="Times New Roman" w:hAnsi="Times New Roman" w:cs="Times New Roman"/>
          <w:sz w:val="24"/>
          <w:szCs w:val="24"/>
        </w:rPr>
        <w:t>fruits extracts</w:t>
      </w:r>
      <w:r w:rsidR="008029E7" w:rsidRPr="00D36EBD">
        <w:rPr>
          <w:rFonts w:ascii="Times New Roman" w:hAnsi="Times New Roman" w:cs="Times New Roman"/>
          <w:sz w:val="24"/>
          <w:szCs w:val="24"/>
        </w:rPr>
        <w:t xml:space="preserve"> powders</w:t>
      </w:r>
      <w:r w:rsidR="00B77ED2" w:rsidRPr="00D36EBD">
        <w:rPr>
          <w:rFonts w:ascii="Times New Roman" w:hAnsi="Times New Roman" w:cs="Times New Roman"/>
          <w:sz w:val="24"/>
          <w:szCs w:val="24"/>
        </w:rPr>
        <w:t>. The description of relationship between EMC, equilibrium relative humidity and temperature were verified according to BET (</w:t>
      </w:r>
      <w:proofErr w:type="spellStart"/>
      <w:r w:rsidR="00B77ED2" w:rsidRPr="00D36EBD">
        <w:rPr>
          <w:rFonts w:ascii="Times New Roman" w:hAnsi="Times New Roman" w:cs="Times New Roman"/>
          <w:sz w:val="24"/>
          <w:szCs w:val="24"/>
        </w:rPr>
        <w:t>Brunauer</w:t>
      </w:r>
      <w:proofErr w:type="spellEnd"/>
      <w:r w:rsidR="00B77ED2" w:rsidRPr="00D36EBD">
        <w:rPr>
          <w:rFonts w:ascii="Times New Roman" w:hAnsi="Times New Roman" w:cs="Times New Roman"/>
          <w:sz w:val="24"/>
          <w:szCs w:val="24"/>
        </w:rPr>
        <w:t>–Emmett–Teller) (Aguerre</w:t>
      </w:r>
      <w:r w:rsidR="00460689" w:rsidRPr="00460689">
        <w:t xml:space="preserve"> </w:t>
      </w:r>
      <w:r w:rsidR="00460689" w:rsidRPr="00460689">
        <w:rPr>
          <w:rFonts w:ascii="Times New Roman" w:hAnsi="Times New Roman" w:cs="Times New Roman"/>
          <w:sz w:val="24"/>
          <w:szCs w:val="24"/>
        </w:rPr>
        <w:t xml:space="preserve">et al., </w:t>
      </w:r>
      <w:r w:rsidR="00B77ED2" w:rsidRPr="00D36EBD">
        <w:rPr>
          <w:rFonts w:ascii="Times New Roman" w:hAnsi="Times New Roman" w:cs="Times New Roman"/>
          <w:sz w:val="24"/>
          <w:szCs w:val="24"/>
        </w:rPr>
        <w:t>1989), GAB</w:t>
      </w:r>
      <w:r w:rsidR="006622AC" w:rsidRPr="00D36EBD">
        <w:rPr>
          <w:rFonts w:ascii="Times New Roman" w:hAnsi="Times New Roman" w:cs="Times New Roman"/>
          <w:sz w:val="24"/>
          <w:szCs w:val="24"/>
        </w:rPr>
        <w:t xml:space="preserve"> (</w:t>
      </w:r>
      <w:proofErr w:type="spellStart"/>
      <w:r w:rsidR="006622AC" w:rsidRPr="00D36EBD">
        <w:rPr>
          <w:rFonts w:ascii="Times New Roman" w:hAnsi="Times New Roman" w:cs="Times New Roman"/>
          <w:sz w:val="24"/>
          <w:szCs w:val="24"/>
        </w:rPr>
        <w:t>Guggenheime</w:t>
      </w:r>
      <w:proofErr w:type="spellEnd"/>
      <w:r w:rsidR="006622AC" w:rsidRPr="00D36EBD">
        <w:rPr>
          <w:rFonts w:ascii="Times New Roman" w:hAnsi="Times New Roman" w:cs="Times New Roman"/>
          <w:sz w:val="24"/>
          <w:szCs w:val="24"/>
        </w:rPr>
        <w:t xml:space="preserve"> </w:t>
      </w:r>
      <w:proofErr w:type="spellStart"/>
      <w:r w:rsidR="006622AC" w:rsidRPr="00D36EBD">
        <w:rPr>
          <w:rFonts w:ascii="Times New Roman" w:hAnsi="Times New Roman" w:cs="Times New Roman"/>
          <w:sz w:val="24"/>
          <w:szCs w:val="24"/>
        </w:rPr>
        <w:t>Andersenede</w:t>
      </w:r>
      <w:proofErr w:type="spellEnd"/>
      <w:r w:rsidR="006622AC" w:rsidRPr="00D36EBD">
        <w:rPr>
          <w:rFonts w:ascii="Times New Roman" w:hAnsi="Times New Roman" w:cs="Times New Roman"/>
          <w:sz w:val="24"/>
          <w:szCs w:val="24"/>
        </w:rPr>
        <w:t xml:space="preserve"> Boer)</w:t>
      </w:r>
      <w:r w:rsidR="00B77ED2" w:rsidRPr="00D36EBD">
        <w:rPr>
          <w:rFonts w:ascii="Times New Roman" w:hAnsi="Times New Roman" w:cs="Times New Roman"/>
          <w:sz w:val="24"/>
          <w:szCs w:val="24"/>
        </w:rPr>
        <w:t xml:space="preserve"> (</w:t>
      </w:r>
      <w:r w:rsidR="00DE53B4" w:rsidRPr="00DE53B4">
        <w:rPr>
          <w:rFonts w:ascii="Times New Roman" w:hAnsi="Times New Roman" w:cs="Times New Roman"/>
          <w:sz w:val="24"/>
          <w:szCs w:val="24"/>
        </w:rPr>
        <w:t>Maroulis</w:t>
      </w:r>
      <w:r w:rsidR="00460689" w:rsidRPr="00460689">
        <w:t xml:space="preserve"> </w:t>
      </w:r>
      <w:r w:rsidR="00460689" w:rsidRPr="00460689">
        <w:rPr>
          <w:rFonts w:ascii="Times New Roman" w:hAnsi="Times New Roman" w:cs="Times New Roman"/>
          <w:sz w:val="24"/>
          <w:szCs w:val="24"/>
        </w:rPr>
        <w:t xml:space="preserve">et al., </w:t>
      </w:r>
      <w:r w:rsidR="00DE53B4">
        <w:rPr>
          <w:rFonts w:ascii="Times New Roman" w:hAnsi="Times New Roman" w:cs="Times New Roman"/>
          <w:sz w:val="24"/>
          <w:szCs w:val="24"/>
        </w:rPr>
        <w:t xml:space="preserve">1988; </w:t>
      </w:r>
      <w:r w:rsidR="00B77ED2" w:rsidRPr="00D36EBD">
        <w:rPr>
          <w:rFonts w:ascii="Times New Roman" w:hAnsi="Times New Roman" w:cs="Times New Roman"/>
          <w:sz w:val="24"/>
          <w:szCs w:val="24"/>
        </w:rPr>
        <w:t xml:space="preserve">Van den, 1981), Peleg (Peleg, 1993) (Table </w:t>
      </w:r>
      <w:r w:rsidR="006622AC" w:rsidRPr="00D36EBD">
        <w:rPr>
          <w:rFonts w:ascii="Times New Roman" w:hAnsi="Times New Roman" w:cs="Times New Roman"/>
          <w:sz w:val="24"/>
          <w:szCs w:val="24"/>
        </w:rPr>
        <w:t>1</w:t>
      </w:r>
      <w:r w:rsidR="00B77ED2" w:rsidRPr="00D36EBD">
        <w:rPr>
          <w:rFonts w:ascii="Times New Roman" w:hAnsi="Times New Roman" w:cs="Times New Roman"/>
          <w:sz w:val="24"/>
          <w:szCs w:val="24"/>
        </w:rPr>
        <w:t>). The curve fitting and regression analysis were performed using a mathematical</w:t>
      </w:r>
      <w:r w:rsidR="00422257" w:rsidRPr="00D36EBD">
        <w:rPr>
          <w:rFonts w:ascii="Times New Roman" w:hAnsi="Times New Roman" w:cs="Times New Roman"/>
          <w:sz w:val="24"/>
          <w:szCs w:val="24"/>
        </w:rPr>
        <w:t xml:space="preserve"> </w:t>
      </w:r>
      <w:r w:rsidR="00B77ED2" w:rsidRPr="00D36EBD">
        <w:rPr>
          <w:rFonts w:ascii="Times New Roman" w:hAnsi="Times New Roman" w:cs="Times New Roman"/>
          <w:sz w:val="24"/>
          <w:szCs w:val="24"/>
        </w:rPr>
        <w:t>software program (</w:t>
      </w:r>
      <w:proofErr w:type="spellStart"/>
      <w:r w:rsidR="00B77ED2" w:rsidRPr="00D36EBD">
        <w:rPr>
          <w:rFonts w:ascii="Times New Roman" w:hAnsi="Times New Roman" w:cs="Times New Roman"/>
          <w:sz w:val="24"/>
          <w:szCs w:val="24"/>
        </w:rPr>
        <w:t>Origin</w:t>
      </w:r>
      <w:r w:rsidR="00856323" w:rsidRPr="00D36EBD">
        <w:rPr>
          <w:rFonts w:ascii="Times New Roman" w:hAnsi="Times New Roman" w:cs="Times New Roman"/>
          <w:sz w:val="24"/>
          <w:szCs w:val="24"/>
        </w:rPr>
        <w:t>Pro</w:t>
      </w:r>
      <w:proofErr w:type="spellEnd"/>
      <w:r w:rsidR="00856323" w:rsidRPr="00D36EBD">
        <w:rPr>
          <w:rFonts w:ascii="Times New Roman" w:hAnsi="Times New Roman" w:cs="Times New Roman"/>
          <w:sz w:val="24"/>
          <w:szCs w:val="24"/>
        </w:rPr>
        <w:t xml:space="preserve"> 2021</w:t>
      </w:r>
      <w:r w:rsidR="00B77ED2" w:rsidRPr="00D36EBD">
        <w:rPr>
          <w:rFonts w:ascii="Times New Roman" w:hAnsi="Times New Roman" w:cs="Times New Roman"/>
          <w:sz w:val="24"/>
          <w:szCs w:val="24"/>
        </w:rPr>
        <w:t>, USA). The fittest sorption model was</w:t>
      </w:r>
      <w:r w:rsidR="00422257" w:rsidRPr="00D36EBD">
        <w:rPr>
          <w:rFonts w:ascii="Times New Roman" w:hAnsi="Times New Roman" w:cs="Times New Roman"/>
          <w:sz w:val="24"/>
          <w:szCs w:val="24"/>
        </w:rPr>
        <w:t xml:space="preserve"> </w:t>
      </w:r>
      <w:r w:rsidR="00B77ED2" w:rsidRPr="00D36EBD">
        <w:rPr>
          <w:rFonts w:ascii="Times New Roman" w:hAnsi="Times New Roman" w:cs="Times New Roman"/>
          <w:sz w:val="24"/>
          <w:szCs w:val="24"/>
        </w:rPr>
        <w:t xml:space="preserve">selected by the regarding of minimum root of mean square error (RMSE), minimum means </w:t>
      </w:r>
      <w:r w:rsidR="00856323" w:rsidRPr="00D36EBD">
        <w:rPr>
          <w:rFonts w:ascii="Times New Roman" w:hAnsi="Times New Roman" w:cs="Times New Roman"/>
          <w:sz w:val="24"/>
          <w:szCs w:val="24"/>
        </w:rPr>
        <w:t>sum of square</w:t>
      </w:r>
      <w:r w:rsidR="00B77ED2" w:rsidRPr="00D36EBD">
        <w:rPr>
          <w:rFonts w:ascii="Times New Roman" w:hAnsi="Times New Roman" w:cs="Times New Roman"/>
          <w:sz w:val="24"/>
          <w:szCs w:val="24"/>
        </w:rPr>
        <w:t xml:space="preserve"> error </w:t>
      </w:r>
      <w:r w:rsidR="00856323" w:rsidRPr="00D36EBD">
        <w:rPr>
          <w:rFonts w:ascii="Times New Roman" w:hAnsi="Times New Roman" w:cs="Times New Roman"/>
          <w:sz w:val="24"/>
          <w:szCs w:val="24"/>
        </w:rPr>
        <w:t>(SSE</w:t>
      </w:r>
      <w:r w:rsidR="00B77ED2" w:rsidRPr="00D36EBD">
        <w:rPr>
          <w:rFonts w:ascii="Times New Roman" w:hAnsi="Times New Roman" w:cs="Times New Roman"/>
          <w:sz w:val="24"/>
          <w:szCs w:val="24"/>
        </w:rPr>
        <w:t>), and the maximum degrees of freedom adjusted R-square of the fit (</w:t>
      </w:r>
      <w:proofErr w:type="spellStart"/>
      <w:r w:rsidR="00B77ED2" w:rsidRPr="00D36EBD">
        <w:rPr>
          <w:rFonts w:ascii="Times New Roman" w:hAnsi="Times New Roman" w:cs="Times New Roman"/>
          <w:sz w:val="24"/>
          <w:szCs w:val="24"/>
        </w:rPr>
        <w:t>Sormoli</w:t>
      </w:r>
      <w:proofErr w:type="spellEnd"/>
      <w:r w:rsidR="00B77ED2" w:rsidRPr="00D36EBD">
        <w:rPr>
          <w:rFonts w:ascii="Times New Roman" w:hAnsi="Times New Roman" w:cs="Times New Roman"/>
          <w:sz w:val="24"/>
          <w:szCs w:val="24"/>
        </w:rPr>
        <w:t xml:space="preserve"> &amp; </w:t>
      </w:r>
      <w:proofErr w:type="spellStart"/>
      <w:r w:rsidR="00B77ED2" w:rsidRPr="00D36EBD">
        <w:rPr>
          <w:rFonts w:ascii="Times New Roman" w:hAnsi="Times New Roman" w:cs="Times New Roman"/>
          <w:sz w:val="24"/>
          <w:szCs w:val="24"/>
        </w:rPr>
        <w:t>Langrish</w:t>
      </w:r>
      <w:proofErr w:type="spellEnd"/>
      <w:r w:rsidR="00B77ED2" w:rsidRPr="00D36EBD">
        <w:rPr>
          <w:rFonts w:ascii="Times New Roman" w:hAnsi="Times New Roman" w:cs="Times New Roman"/>
          <w:sz w:val="24"/>
          <w:szCs w:val="24"/>
        </w:rPr>
        <w:t>, 2015</w:t>
      </w:r>
      <w:r w:rsidR="00F26508" w:rsidRPr="00D36EBD">
        <w:rPr>
          <w:rFonts w:ascii="Times New Roman" w:hAnsi="Times New Roman" w:cs="Times New Roman"/>
          <w:sz w:val="24"/>
          <w:szCs w:val="24"/>
        </w:rPr>
        <w:t>) obtained from mathematical software program</w:t>
      </w:r>
      <w:r w:rsidR="00B77ED2" w:rsidRPr="00D36EBD">
        <w:rPr>
          <w:rFonts w:ascii="Times New Roman" w:hAnsi="Times New Roman" w:cs="Times New Roman"/>
          <w:sz w:val="24"/>
          <w:szCs w:val="24"/>
        </w:rPr>
        <w:t xml:space="preserve">). </w:t>
      </w:r>
    </w:p>
    <w:p w14:paraId="31567AB9" w14:textId="4E2D60FF" w:rsidR="00422257" w:rsidRPr="00D36EBD" w:rsidRDefault="00422257" w:rsidP="002F1454">
      <w:pPr>
        <w:spacing w:after="0" w:line="240" w:lineRule="auto"/>
        <w:jc w:val="both"/>
        <w:rPr>
          <w:rFonts w:ascii="Times New Roman" w:hAnsi="Times New Roman" w:cs="Times New Roman"/>
          <w:sz w:val="24"/>
          <w:szCs w:val="24"/>
        </w:rPr>
      </w:pPr>
      <w:r w:rsidRPr="00D36EBD">
        <w:rPr>
          <w:rFonts w:ascii="Times New Roman" w:hAnsi="Times New Roman" w:cs="Times New Roman"/>
          <w:b/>
          <w:bCs/>
          <w:sz w:val="24"/>
          <w:szCs w:val="24"/>
        </w:rPr>
        <w:t>Table 1</w:t>
      </w:r>
      <w:r w:rsidR="00856323" w:rsidRPr="00D36EBD">
        <w:rPr>
          <w:rFonts w:ascii="Times New Roman" w:hAnsi="Times New Roman" w:cs="Times New Roman"/>
          <w:sz w:val="24"/>
          <w:szCs w:val="24"/>
        </w:rPr>
        <w:t xml:space="preserve">: </w:t>
      </w:r>
      <w:r w:rsidRPr="00D36EBD">
        <w:rPr>
          <w:rFonts w:ascii="Times New Roman" w:hAnsi="Times New Roman" w:cs="Times New Roman"/>
          <w:sz w:val="24"/>
          <w:szCs w:val="24"/>
        </w:rPr>
        <w:t xml:space="preserve">The models </w:t>
      </w:r>
      <w:r w:rsidR="008029E7" w:rsidRPr="00D36EBD">
        <w:rPr>
          <w:rFonts w:ascii="Times New Roman" w:hAnsi="Times New Roman" w:cs="Times New Roman"/>
          <w:sz w:val="24"/>
          <w:szCs w:val="24"/>
        </w:rPr>
        <w:t xml:space="preserve">equations </w:t>
      </w:r>
      <w:r w:rsidRPr="00D36EBD">
        <w:rPr>
          <w:rFonts w:ascii="Times New Roman" w:hAnsi="Times New Roman" w:cs="Times New Roman"/>
          <w:sz w:val="24"/>
          <w:szCs w:val="24"/>
        </w:rPr>
        <w:t xml:space="preserve">used for fitting the sorption isotherms for </w:t>
      </w:r>
      <w:r w:rsidR="008029E7" w:rsidRPr="00D36EBD">
        <w:rPr>
          <w:rFonts w:ascii="Times New Roman" w:hAnsi="Times New Roman" w:cs="Times New Roman"/>
          <w:sz w:val="24"/>
          <w:szCs w:val="24"/>
        </w:rPr>
        <w:t xml:space="preserve">spray-dried </w:t>
      </w:r>
      <w:r w:rsidR="008029E7" w:rsidRPr="00D36EBD">
        <w:rPr>
          <w:rFonts w:ascii="Times New Roman" w:hAnsi="Times New Roman" w:cs="Times New Roman"/>
          <w:i/>
          <w:iCs/>
          <w:sz w:val="24"/>
          <w:szCs w:val="24"/>
        </w:rPr>
        <w:t>X. americana</w:t>
      </w:r>
      <w:r w:rsidR="008029E7" w:rsidRPr="00D36EBD">
        <w:rPr>
          <w:rFonts w:ascii="Times New Roman" w:hAnsi="Times New Roman" w:cs="Times New Roman"/>
          <w:sz w:val="24"/>
          <w:szCs w:val="24"/>
        </w:rPr>
        <w:t xml:space="preserve"> </w:t>
      </w:r>
      <w:r w:rsidR="006622AC" w:rsidRPr="00D36EBD">
        <w:rPr>
          <w:rFonts w:ascii="Times New Roman" w:hAnsi="Times New Roman" w:cs="Times New Roman"/>
          <w:sz w:val="24"/>
          <w:szCs w:val="24"/>
        </w:rPr>
        <w:t>fruits extracts</w:t>
      </w:r>
      <w:r w:rsidR="008029E7" w:rsidRPr="00D36EBD">
        <w:rPr>
          <w:rFonts w:ascii="Times New Roman" w:hAnsi="Times New Roman" w:cs="Times New Roman"/>
          <w:sz w:val="24"/>
          <w:szCs w:val="24"/>
        </w:rPr>
        <w:t xml:space="preserve"> powders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410"/>
        <w:gridCol w:w="554"/>
        <w:gridCol w:w="1876"/>
      </w:tblGrid>
      <w:tr w:rsidR="00D36EBD" w:rsidRPr="00D36EBD" w14:paraId="1F8C731F" w14:textId="77777777" w:rsidTr="00D36EBD">
        <w:tc>
          <w:tcPr>
            <w:tcW w:w="2520" w:type="dxa"/>
            <w:tcBorders>
              <w:top w:val="single" w:sz="4" w:space="0" w:color="auto"/>
              <w:bottom w:val="single" w:sz="4" w:space="0" w:color="auto"/>
            </w:tcBorders>
          </w:tcPr>
          <w:p w14:paraId="0A3C2892" w14:textId="645CF435" w:rsidR="00D36EBD" w:rsidRPr="00D36EBD" w:rsidRDefault="00D36EBD" w:rsidP="008029E7">
            <w:pPr>
              <w:spacing w:line="360" w:lineRule="auto"/>
              <w:jc w:val="center"/>
              <w:rPr>
                <w:rFonts w:ascii="Times New Roman" w:hAnsi="Times New Roman" w:cs="Times New Roman"/>
                <w:b/>
                <w:bCs/>
                <w:sz w:val="24"/>
                <w:szCs w:val="24"/>
              </w:rPr>
            </w:pPr>
            <w:r w:rsidRPr="00D36EBD">
              <w:rPr>
                <w:rFonts w:ascii="Times New Roman" w:hAnsi="Times New Roman" w:cs="Times New Roman"/>
                <w:b/>
                <w:bCs/>
                <w:sz w:val="24"/>
                <w:szCs w:val="24"/>
              </w:rPr>
              <w:t>Name of the model</w:t>
            </w:r>
          </w:p>
        </w:tc>
        <w:tc>
          <w:tcPr>
            <w:tcW w:w="4410" w:type="dxa"/>
            <w:tcBorders>
              <w:top w:val="single" w:sz="4" w:space="0" w:color="auto"/>
              <w:bottom w:val="single" w:sz="4" w:space="0" w:color="auto"/>
            </w:tcBorders>
          </w:tcPr>
          <w:p w14:paraId="40ED25BB" w14:textId="788EB85B" w:rsidR="00D36EBD" w:rsidRPr="00D36EBD" w:rsidRDefault="00D36EBD" w:rsidP="008029E7">
            <w:pPr>
              <w:spacing w:line="360" w:lineRule="auto"/>
              <w:jc w:val="center"/>
              <w:rPr>
                <w:rFonts w:ascii="Times New Roman" w:hAnsi="Times New Roman" w:cs="Times New Roman"/>
                <w:b/>
                <w:bCs/>
                <w:sz w:val="24"/>
                <w:szCs w:val="24"/>
              </w:rPr>
            </w:pPr>
            <w:r w:rsidRPr="00D36EBD">
              <w:rPr>
                <w:rFonts w:ascii="Times New Roman" w:hAnsi="Times New Roman" w:cs="Times New Roman"/>
                <w:b/>
                <w:bCs/>
                <w:sz w:val="24"/>
                <w:szCs w:val="24"/>
              </w:rPr>
              <w:t>Equation</w:t>
            </w:r>
          </w:p>
        </w:tc>
        <w:tc>
          <w:tcPr>
            <w:tcW w:w="554" w:type="dxa"/>
            <w:tcBorders>
              <w:top w:val="single" w:sz="4" w:space="0" w:color="auto"/>
              <w:bottom w:val="single" w:sz="4" w:space="0" w:color="auto"/>
            </w:tcBorders>
          </w:tcPr>
          <w:p w14:paraId="57801C54" w14:textId="77777777" w:rsidR="00D36EBD" w:rsidRPr="00D36EBD" w:rsidRDefault="00D36EBD" w:rsidP="008029E7">
            <w:pPr>
              <w:spacing w:line="360" w:lineRule="auto"/>
              <w:jc w:val="center"/>
              <w:rPr>
                <w:rFonts w:ascii="Times New Roman" w:hAnsi="Times New Roman" w:cs="Times New Roman"/>
                <w:b/>
                <w:bCs/>
                <w:sz w:val="24"/>
                <w:szCs w:val="24"/>
              </w:rPr>
            </w:pPr>
          </w:p>
        </w:tc>
        <w:tc>
          <w:tcPr>
            <w:tcW w:w="1876" w:type="dxa"/>
            <w:tcBorders>
              <w:top w:val="single" w:sz="4" w:space="0" w:color="auto"/>
              <w:bottom w:val="single" w:sz="4" w:space="0" w:color="auto"/>
            </w:tcBorders>
          </w:tcPr>
          <w:p w14:paraId="64CD55B7" w14:textId="3D96A68C" w:rsidR="00D36EBD" w:rsidRPr="00D36EBD" w:rsidRDefault="00D36EBD" w:rsidP="008029E7">
            <w:pPr>
              <w:spacing w:line="360" w:lineRule="auto"/>
              <w:jc w:val="center"/>
              <w:rPr>
                <w:rFonts w:ascii="Times New Roman" w:hAnsi="Times New Roman" w:cs="Times New Roman"/>
                <w:b/>
                <w:bCs/>
                <w:sz w:val="24"/>
                <w:szCs w:val="24"/>
              </w:rPr>
            </w:pPr>
            <w:r w:rsidRPr="00D36EBD">
              <w:rPr>
                <w:rFonts w:ascii="Times New Roman" w:hAnsi="Times New Roman" w:cs="Times New Roman"/>
                <w:b/>
                <w:bCs/>
                <w:sz w:val="24"/>
                <w:szCs w:val="24"/>
              </w:rPr>
              <w:t>References</w:t>
            </w:r>
          </w:p>
        </w:tc>
      </w:tr>
      <w:tr w:rsidR="00D36EBD" w:rsidRPr="009607A5" w14:paraId="6DBF7C92" w14:textId="77777777" w:rsidTr="00D36EBD">
        <w:tc>
          <w:tcPr>
            <w:tcW w:w="2520" w:type="dxa"/>
            <w:tcBorders>
              <w:top w:val="single" w:sz="4" w:space="0" w:color="auto"/>
            </w:tcBorders>
            <w:vAlign w:val="center"/>
          </w:tcPr>
          <w:p w14:paraId="323DC5CC" w14:textId="77777777" w:rsidR="00D36EBD" w:rsidRPr="00D36EBD" w:rsidRDefault="00D36EBD" w:rsidP="00D36EBD">
            <w:pPr>
              <w:spacing w:line="360" w:lineRule="auto"/>
              <w:jc w:val="center"/>
              <w:rPr>
                <w:rFonts w:ascii="Times New Roman" w:hAnsi="Times New Roman" w:cs="Times New Roman"/>
                <w:sz w:val="24"/>
                <w:szCs w:val="24"/>
              </w:rPr>
            </w:pPr>
            <w:r w:rsidRPr="00D36EBD">
              <w:rPr>
                <w:rFonts w:ascii="Times New Roman" w:hAnsi="Times New Roman" w:cs="Times New Roman"/>
                <w:sz w:val="24"/>
                <w:szCs w:val="24"/>
              </w:rPr>
              <w:t>GAB (</w:t>
            </w:r>
            <w:proofErr w:type="spellStart"/>
            <w:r w:rsidRPr="00D36EBD">
              <w:rPr>
                <w:rFonts w:ascii="Times New Roman" w:hAnsi="Times New Roman" w:cs="Times New Roman"/>
                <w:sz w:val="24"/>
                <w:szCs w:val="24"/>
              </w:rPr>
              <w:t>Guggenheime</w:t>
            </w:r>
            <w:proofErr w:type="spellEnd"/>
          </w:p>
          <w:p w14:paraId="6A292CD9" w14:textId="1D391740" w:rsidR="00D36EBD" w:rsidRPr="00D36EBD" w:rsidRDefault="00D36EBD" w:rsidP="00D36EBD">
            <w:pPr>
              <w:spacing w:line="360" w:lineRule="auto"/>
              <w:jc w:val="center"/>
              <w:rPr>
                <w:rFonts w:ascii="Times New Roman" w:hAnsi="Times New Roman" w:cs="Times New Roman"/>
                <w:sz w:val="24"/>
                <w:szCs w:val="24"/>
              </w:rPr>
            </w:pPr>
            <w:proofErr w:type="spellStart"/>
            <w:r w:rsidRPr="00D36EBD">
              <w:rPr>
                <w:rFonts w:ascii="Times New Roman" w:hAnsi="Times New Roman" w:cs="Times New Roman"/>
                <w:sz w:val="24"/>
                <w:szCs w:val="24"/>
              </w:rPr>
              <w:t>Andersenede</w:t>
            </w:r>
            <w:proofErr w:type="spellEnd"/>
            <w:r w:rsidRPr="00D36EBD">
              <w:rPr>
                <w:rFonts w:ascii="Times New Roman" w:hAnsi="Times New Roman" w:cs="Times New Roman"/>
                <w:sz w:val="24"/>
                <w:szCs w:val="24"/>
              </w:rPr>
              <w:t xml:space="preserve"> Boer)</w:t>
            </w:r>
          </w:p>
        </w:tc>
        <w:tc>
          <w:tcPr>
            <w:tcW w:w="4410" w:type="dxa"/>
            <w:tcBorders>
              <w:top w:val="single" w:sz="4" w:space="0" w:color="auto"/>
            </w:tcBorders>
            <w:vAlign w:val="center"/>
          </w:tcPr>
          <w:p w14:paraId="48AA70B3" w14:textId="1F410D5C" w:rsidR="00D36EBD" w:rsidRPr="00D36EBD" w:rsidRDefault="00000000" w:rsidP="00D36EBD">
            <w:pPr>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.c.k.</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num>
                  <m:den>
                    <m:r>
                      <w:rPr>
                        <w:rFonts w:ascii="Cambria Math" w:hAnsi="Cambria Math" w:cs="Times New Roman"/>
                        <w:sz w:val="24"/>
                        <w:szCs w:val="24"/>
                      </w:rPr>
                      <m:t>(1-k.</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r>
                      <w:rPr>
                        <w:rFonts w:ascii="Cambria Math" w:hAnsi="Cambria Math" w:cs="Times New Roman"/>
                        <w:sz w:val="24"/>
                        <w:szCs w:val="24"/>
                      </w:rPr>
                      <m:t>+c.k.</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r>
                      <w:rPr>
                        <w:rFonts w:ascii="Cambria Math" w:hAnsi="Cambria Math" w:cs="Times New Roman"/>
                        <w:sz w:val="24"/>
                        <w:szCs w:val="24"/>
                      </w:rPr>
                      <m:t>)</m:t>
                    </m:r>
                  </m:den>
                </m:f>
              </m:oMath>
            </m:oMathPara>
          </w:p>
        </w:tc>
        <w:tc>
          <w:tcPr>
            <w:tcW w:w="554" w:type="dxa"/>
            <w:tcBorders>
              <w:top w:val="single" w:sz="4" w:space="0" w:color="auto"/>
            </w:tcBorders>
            <w:vAlign w:val="center"/>
          </w:tcPr>
          <w:p w14:paraId="6839C9B5" w14:textId="2ABA4E6E" w:rsidR="00D36EBD" w:rsidRPr="00D36EBD" w:rsidRDefault="00D36EBD" w:rsidP="00D36EBD">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76" w:type="dxa"/>
            <w:tcBorders>
              <w:top w:val="single" w:sz="4" w:space="0" w:color="auto"/>
            </w:tcBorders>
            <w:vAlign w:val="center"/>
          </w:tcPr>
          <w:p w14:paraId="4DB26422" w14:textId="6DAC7489" w:rsidR="00D36EBD" w:rsidRPr="00460689" w:rsidRDefault="00DE53B4" w:rsidP="00D36EBD">
            <w:pPr>
              <w:spacing w:line="360" w:lineRule="auto"/>
              <w:jc w:val="center"/>
              <w:rPr>
                <w:rFonts w:ascii="Times New Roman" w:hAnsi="Times New Roman" w:cs="Times New Roman"/>
                <w:sz w:val="24"/>
                <w:szCs w:val="24"/>
                <w:lang w:val="fr-FR"/>
              </w:rPr>
            </w:pPr>
            <w:proofErr w:type="spellStart"/>
            <w:r w:rsidRPr="00460689">
              <w:rPr>
                <w:rFonts w:ascii="Times New Roman" w:hAnsi="Times New Roman" w:cs="Times New Roman"/>
                <w:sz w:val="24"/>
                <w:szCs w:val="24"/>
                <w:lang w:val="fr-FR"/>
              </w:rPr>
              <w:t>Maroulis</w:t>
            </w:r>
            <w:proofErr w:type="spellEnd"/>
            <w:r w:rsidR="00460689" w:rsidRPr="00460689">
              <w:rPr>
                <w:lang w:val="fr-FR"/>
              </w:rPr>
              <w:t xml:space="preserve"> </w:t>
            </w:r>
            <w:r w:rsidR="00460689" w:rsidRPr="00460689">
              <w:rPr>
                <w:rFonts w:ascii="Times New Roman" w:hAnsi="Times New Roman" w:cs="Times New Roman"/>
                <w:sz w:val="24"/>
                <w:szCs w:val="24"/>
                <w:lang w:val="fr-FR"/>
              </w:rPr>
              <w:t xml:space="preserve">et al., </w:t>
            </w:r>
            <w:proofErr w:type="gramStart"/>
            <w:r w:rsidRPr="00460689">
              <w:rPr>
                <w:rFonts w:ascii="Times New Roman" w:hAnsi="Times New Roman" w:cs="Times New Roman"/>
                <w:sz w:val="24"/>
                <w:szCs w:val="24"/>
                <w:lang w:val="fr-FR"/>
              </w:rPr>
              <w:t>1988;</w:t>
            </w:r>
            <w:proofErr w:type="gramEnd"/>
            <w:r w:rsidRPr="00460689">
              <w:rPr>
                <w:rFonts w:ascii="Times New Roman" w:hAnsi="Times New Roman" w:cs="Times New Roman"/>
                <w:sz w:val="24"/>
                <w:szCs w:val="24"/>
                <w:lang w:val="fr-FR"/>
              </w:rPr>
              <w:t xml:space="preserve"> Van den, 1981</w:t>
            </w:r>
          </w:p>
        </w:tc>
      </w:tr>
      <w:tr w:rsidR="00D36EBD" w:rsidRPr="00D36EBD" w14:paraId="3577235D" w14:textId="77777777" w:rsidTr="00D36EBD">
        <w:tc>
          <w:tcPr>
            <w:tcW w:w="2520" w:type="dxa"/>
            <w:vAlign w:val="center"/>
          </w:tcPr>
          <w:p w14:paraId="661ADF9A" w14:textId="3E65107C" w:rsidR="00D36EBD" w:rsidRPr="00D36EBD" w:rsidRDefault="00D36EBD" w:rsidP="00D36EBD">
            <w:pPr>
              <w:spacing w:line="360" w:lineRule="auto"/>
              <w:jc w:val="center"/>
              <w:rPr>
                <w:rFonts w:ascii="Times New Roman" w:hAnsi="Times New Roman" w:cs="Times New Roman"/>
                <w:sz w:val="24"/>
                <w:szCs w:val="24"/>
              </w:rPr>
            </w:pPr>
            <w:r w:rsidRPr="00D36EBD">
              <w:rPr>
                <w:rFonts w:ascii="Times New Roman" w:hAnsi="Times New Roman" w:cs="Times New Roman"/>
                <w:sz w:val="24"/>
                <w:szCs w:val="24"/>
              </w:rPr>
              <w:t>BET (</w:t>
            </w:r>
            <w:proofErr w:type="spellStart"/>
            <w:r w:rsidRPr="00D36EBD">
              <w:rPr>
                <w:rFonts w:ascii="Times New Roman" w:hAnsi="Times New Roman" w:cs="Times New Roman"/>
                <w:sz w:val="24"/>
                <w:szCs w:val="24"/>
              </w:rPr>
              <w:t>Brunauer</w:t>
            </w:r>
            <w:proofErr w:type="spellEnd"/>
            <w:r w:rsidRPr="00D36EBD">
              <w:rPr>
                <w:rFonts w:ascii="Times New Roman" w:hAnsi="Times New Roman" w:cs="Times New Roman"/>
                <w:sz w:val="24"/>
                <w:szCs w:val="24"/>
              </w:rPr>
              <w:t>–Emmett–Teller)</w:t>
            </w:r>
          </w:p>
        </w:tc>
        <w:tc>
          <w:tcPr>
            <w:tcW w:w="4410" w:type="dxa"/>
            <w:vAlign w:val="center"/>
          </w:tcPr>
          <w:p w14:paraId="30010CCF" w14:textId="18E945F5" w:rsidR="00D36EBD" w:rsidRPr="00D36EBD" w:rsidRDefault="00000000" w:rsidP="00D36EBD">
            <w:pPr>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.c.k.</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num>
                  <m:den>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c-1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e>
                    </m:d>
                    <m:r>
                      <w:rPr>
                        <w:rFonts w:ascii="Cambria Math" w:hAnsi="Cambria Math" w:cs="Times New Roman"/>
                        <w:sz w:val="24"/>
                        <w:szCs w:val="24"/>
                      </w:rPr>
                      <m:t>]</m:t>
                    </m:r>
                  </m:den>
                </m:f>
              </m:oMath>
            </m:oMathPara>
          </w:p>
        </w:tc>
        <w:tc>
          <w:tcPr>
            <w:tcW w:w="554" w:type="dxa"/>
            <w:vAlign w:val="center"/>
          </w:tcPr>
          <w:p w14:paraId="625F2578" w14:textId="1A7874E4" w:rsidR="00D36EBD" w:rsidRPr="00D36EBD" w:rsidRDefault="00D36EBD" w:rsidP="00D36EB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76" w:type="dxa"/>
            <w:vAlign w:val="center"/>
          </w:tcPr>
          <w:p w14:paraId="33553053" w14:textId="031D786C" w:rsidR="00D36EBD" w:rsidRPr="00D36EBD" w:rsidRDefault="00D36EBD" w:rsidP="00D36EBD">
            <w:pPr>
              <w:spacing w:line="360" w:lineRule="auto"/>
              <w:jc w:val="center"/>
              <w:rPr>
                <w:rFonts w:ascii="Times New Roman" w:hAnsi="Times New Roman" w:cs="Times New Roman"/>
                <w:sz w:val="24"/>
                <w:szCs w:val="24"/>
                <w:lang w:val="fr-FR"/>
              </w:rPr>
            </w:pPr>
            <w:proofErr w:type="spellStart"/>
            <w:r w:rsidRPr="00D36EBD">
              <w:rPr>
                <w:rFonts w:ascii="Times New Roman" w:hAnsi="Times New Roman" w:cs="Times New Roman"/>
                <w:sz w:val="24"/>
                <w:szCs w:val="24"/>
                <w:lang w:val="fr-FR"/>
              </w:rPr>
              <w:t>Aguerre</w:t>
            </w:r>
            <w:proofErr w:type="spellEnd"/>
            <w:r w:rsidR="00460689" w:rsidRPr="00460689">
              <w:t xml:space="preserve"> </w:t>
            </w:r>
            <w:r w:rsidR="00460689" w:rsidRPr="00460689">
              <w:rPr>
                <w:rFonts w:ascii="Times New Roman" w:hAnsi="Times New Roman" w:cs="Times New Roman"/>
                <w:sz w:val="24"/>
                <w:szCs w:val="24"/>
              </w:rPr>
              <w:t>et al</w:t>
            </w:r>
            <w:proofErr w:type="gramStart"/>
            <w:r w:rsidR="00460689" w:rsidRPr="00460689">
              <w:rPr>
                <w:rFonts w:ascii="Times New Roman" w:hAnsi="Times New Roman" w:cs="Times New Roman"/>
                <w:sz w:val="24"/>
                <w:szCs w:val="24"/>
              </w:rPr>
              <w:t xml:space="preserve">., </w:t>
            </w:r>
            <w:r w:rsidRPr="00D36EBD">
              <w:rPr>
                <w:rFonts w:ascii="Times New Roman" w:hAnsi="Times New Roman" w:cs="Times New Roman"/>
                <w:sz w:val="24"/>
                <w:szCs w:val="24"/>
                <w:lang w:val="fr-FR"/>
              </w:rPr>
              <w:t xml:space="preserve"> 1989</w:t>
            </w:r>
            <w:proofErr w:type="gramEnd"/>
          </w:p>
        </w:tc>
      </w:tr>
      <w:tr w:rsidR="00D36EBD" w:rsidRPr="00D36EBD" w14:paraId="7594F0C1" w14:textId="77777777" w:rsidTr="00D36EBD">
        <w:tc>
          <w:tcPr>
            <w:tcW w:w="2520" w:type="dxa"/>
            <w:vAlign w:val="center"/>
          </w:tcPr>
          <w:p w14:paraId="2F516284" w14:textId="7A3072B8" w:rsidR="00D36EBD" w:rsidRPr="00D36EBD" w:rsidRDefault="00D36EBD" w:rsidP="00D36EBD">
            <w:pPr>
              <w:spacing w:line="360" w:lineRule="auto"/>
              <w:jc w:val="center"/>
              <w:rPr>
                <w:rFonts w:ascii="Times New Roman" w:hAnsi="Times New Roman" w:cs="Times New Roman"/>
                <w:sz w:val="24"/>
                <w:szCs w:val="24"/>
              </w:rPr>
            </w:pPr>
            <w:r w:rsidRPr="00D36EBD">
              <w:rPr>
                <w:rFonts w:ascii="Times New Roman" w:hAnsi="Times New Roman" w:cs="Times New Roman"/>
                <w:sz w:val="24"/>
                <w:szCs w:val="24"/>
              </w:rPr>
              <w:t>Peleg</w:t>
            </w:r>
          </w:p>
        </w:tc>
        <w:tc>
          <w:tcPr>
            <w:tcW w:w="4410" w:type="dxa"/>
            <w:vAlign w:val="center"/>
          </w:tcPr>
          <w:p w14:paraId="603D30C7" w14:textId="7199E049" w:rsidR="00D36EBD" w:rsidRPr="00D36EBD" w:rsidRDefault="00000000" w:rsidP="00D36EBD">
            <w:pPr>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w:rPr>
                    <w:rFonts w:ascii="Cambria Math" w:hAnsi="Cambria Math" w:cs="Times New Roman"/>
                    <w:sz w:val="24"/>
                    <w:szCs w:val="24"/>
                  </w:rPr>
                  <m:t>=A.</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w</m:t>
                    </m:r>
                  </m:sub>
                  <m:sup>
                    <m:r>
                      <w:rPr>
                        <w:rFonts w:ascii="Cambria Math" w:hAnsi="Cambria Math" w:cs="Times New Roman"/>
                        <w:sz w:val="24"/>
                        <w:szCs w:val="24"/>
                      </w:rPr>
                      <m:t>B</m:t>
                    </m:r>
                  </m:sup>
                </m:sSubSup>
                <m:r>
                  <w:rPr>
                    <w:rFonts w:ascii="Cambria Math" w:hAnsi="Cambria Math" w:cs="Times New Roman"/>
                    <w:sz w:val="24"/>
                    <w:szCs w:val="24"/>
                  </w:rPr>
                  <m:t>+C.</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w</m:t>
                    </m:r>
                  </m:sub>
                  <m:sup>
                    <m:r>
                      <w:rPr>
                        <w:rFonts w:ascii="Cambria Math" w:hAnsi="Cambria Math" w:cs="Times New Roman"/>
                        <w:sz w:val="24"/>
                        <w:szCs w:val="24"/>
                      </w:rPr>
                      <m:t>D</m:t>
                    </m:r>
                  </m:sup>
                </m:sSubSup>
              </m:oMath>
            </m:oMathPara>
          </w:p>
        </w:tc>
        <w:tc>
          <w:tcPr>
            <w:tcW w:w="554" w:type="dxa"/>
            <w:vAlign w:val="center"/>
          </w:tcPr>
          <w:p w14:paraId="20A30E99" w14:textId="162A8A01" w:rsidR="00D36EBD" w:rsidRPr="00D36EBD" w:rsidRDefault="00D36EBD" w:rsidP="00D36EB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76" w:type="dxa"/>
            <w:vAlign w:val="center"/>
          </w:tcPr>
          <w:p w14:paraId="26851F6E" w14:textId="1EEB4E28" w:rsidR="00D36EBD" w:rsidRPr="00D36EBD" w:rsidRDefault="00DE53B4" w:rsidP="00D36EBD">
            <w:pPr>
              <w:spacing w:line="360" w:lineRule="auto"/>
              <w:jc w:val="center"/>
              <w:rPr>
                <w:rFonts w:ascii="Times New Roman" w:hAnsi="Times New Roman" w:cs="Times New Roman"/>
                <w:sz w:val="24"/>
                <w:szCs w:val="24"/>
              </w:rPr>
            </w:pPr>
            <w:r w:rsidRPr="00DE53B4">
              <w:rPr>
                <w:rFonts w:ascii="Times New Roman" w:hAnsi="Times New Roman" w:cs="Times New Roman"/>
                <w:sz w:val="24"/>
                <w:szCs w:val="24"/>
              </w:rPr>
              <w:t>Peleg (1993)</w:t>
            </w:r>
          </w:p>
        </w:tc>
      </w:tr>
    </w:tbl>
    <w:p w14:paraId="67E46BEE" w14:textId="117AEF63" w:rsidR="004F0D33" w:rsidRPr="00D36EBD" w:rsidRDefault="004F0D33" w:rsidP="004F0D33">
      <w:pPr>
        <w:spacing w:after="0" w:line="360" w:lineRule="auto"/>
        <w:jc w:val="both"/>
        <w:rPr>
          <w:rFonts w:ascii="Times New Roman" w:hAnsi="Times New Roman" w:cs="Times New Roman"/>
          <w:sz w:val="24"/>
          <w:szCs w:val="24"/>
        </w:rPr>
      </w:pPr>
    </w:p>
    <w:p w14:paraId="41CE7408" w14:textId="2A61287B" w:rsidR="00B77ED2" w:rsidRPr="00D36EBD" w:rsidRDefault="00B77ED2" w:rsidP="00771D92">
      <w:pPr>
        <w:spacing w:after="0" w:line="360" w:lineRule="auto"/>
        <w:jc w:val="both"/>
        <w:rPr>
          <w:rFonts w:ascii="Times New Roman" w:hAnsi="Times New Roman" w:cs="Times New Roman"/>
          <w:b/>
          <w:bCs/>
          <w:sz w:val="24"/>
          <w:szCs w:val="24"/>
        </w:rPr>
      </w:pPr>
      <w:r w:rsidRPr="00D36EBD">
        <w:rPr>
          <w:rFonts w:ascii="Times New Roman" w:hAnsi="Times New Roman" w:cs="Times New Roman"/>
          <w:b/>
          <w:bCs/>
          <w:sz w:val="24"/>
          <w:szCs w:val="24"/>
        </w:rPr>
        <w:t>2.</w:t>
      </w:r>
      <w:r w:rsidR="00D57570" w:rsidRPr="00D36EBD">
        <w:rPr>
          <w:rFonts w:ascii="Times New Roman" w:hAnsi="Times New Roman" w:cs="Times New Roman"/>
          <w:b/>
          <w:bCs/>
          <w:sz w:val="24"/>
          <w:szCs w:val="24"/>
        </w:rPr>
        <w:t>6.2</w:t>
      </w:r>
      <w:r w:rsidRPr="00D36EBD">
        <w:rPr>
          <w:rFonts w:ascii="Times New Roman" w:hAnsi="Times New Roman" w:cs="Times New Roman"/>
          <w:b/>
          <w:bCs/>
          <w:sz w:val="24"/>
          <w:szCs w:val="24"/>
        </w:rPr>
        <w:t xml:space="preserve">. Determination </w:t>
      </w:r>
      <w:r w:rsidR="00B63CD7" w:rsidRPr="00D36EBD">
        <w:rPr>
          <w:rFonts w:ascii="Times New Roman" w:hAnsi="Times New Roman" w:cs="Times New Roman"/>
          <w:b/>
          <w:bCs/>
          <w:sz w:val="24"/>
          <w:szCs w:val="24"/>
        </w:rPr>
        <w:t>o</w:t>
      </w:r>
      <w:r w:rsidRPr="00D36EBD">
        <w:rPr>
          <w:rFonts w:ascii="Times New Roman" w:hAnsi="Times New Roman" w:cs="Times New Roman"/>
          <w:b/>
          <w:bCs/>
          <w:sz w:val="24"/>
          <w:szCs w:val="24"/>
        </w:rPr>
        <w:t>f Isosteric Heat of Sorption</w:t>
      </w:r>
    </w:p>
    <w:p w14:paraId="385852A8" w14:textId="0E60ADC6" w:rsidR="00B77ED2" w:rsidRPr="00D36EBD" w:rsidRDefault="00B77ED2" w:rsidP="002B55DC">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 xml:space="preserve">The net isosteric sorption heat is defined by the difference between total isosteric sorption heat and condensation heat. </w:t>
      </w:r>
      <w:r w:rsidR="002F1454" w:rsidRPr="00D36EBD">
        <w:rPr>
          <w:rFonts w:ascii="Times New Roman" w:hAnsi="Times New Roman" w:cs="Times New Roman"/>
          <w:sz w:val="24"/>
          <w:szCs w:val="24"/>
        </w:rPr>
        <w:t xml:space="preserve">For the spray dried microcapsules </w:t>
      </w:r>
      <w:r w:rsidR="002F1454" w:rsidRPr="00D36EBD">
        <w:rPr>
          <w:rFonts w:ascii="Times New Roman" w:hAnsi="Times New Roman" w:cs="Times New Roman"/>
          <w:i/>
          <w:iCs/>
          <w:sz w:val="24"/>
          <w:szCs w:val="24"/>
        </w:rPr>
        <w:t>X. americana</w:t>
      </w:r>
      <w:r w:rsidR="002F1454" w:rsidRPr="00D36EBD">
        <w:rPr>
          <w:rFonts w:ascii="Times New Roman" w:hAnsi="Times New Roman" w:cs="Times New Roman"/>
          <w:sz w:val="24"/>
          <w:szCs w:val="24"/>
        </w:rPr>
        <w:t xml:space="preserve"> fruits extracts powders, it was </w:t>
      </w:r>
      <w:r w:rsidRPr="00D36EBD">
        <w:rPr>
          <w:rFonts w:ascii="Times New Roman" w:hAnsi="Times New Roman" w:cs="Times New Roman"/>
          <w:sz w:val="24"/>
          <w:szCs w:val="24"/>
        </w:rPr>
        <w:t xml:space="preserve">calculated </w:t>
      </w:r>
      <w:r w:rsidR="002F1454" w:rsidRPr="00D36EBD">
        <w:rPr>
          <w:rFonts w:ascii="Times New Roman" w:hAnsi="Times New Roman" w:cs="Times New Roman"/>
          <w:sz w:val="24"/>
          <w:szCs w:val="24"/>
        </w:rPr>
        <w:t>from</w:t>
      </w:r>
      <w:r w:rsidRPr="00D36EBD">
        <w:rPr>
          <w:rFonts w:ascii="Times New Roman" w:hAnsi="Times New Roman" w:cs="Times New Roman"/>
          <w:sz w:val="24"/>
          <w:szCs w:val="24"/>
        </w:rPr>
        <w:t xml:space="preserve"> </w:t>
      </w:r>
      <w:r w:rsidR="008029E7" w:rsidRPr="00D36EBD">
        <w:rPr>
          <w:rFonts w:ascii="Times New Roman" w:hAnsi="Times New Roman" w:cs="Times New Roman"/>
          <w:sz w:val="24"/>
          <w:szCs w:val="24"/>
        </w:rPr>
        <w:t xml:space="preserve">Eq. </w:t>
      </w:r>
      <w:r w:rsidR="002F1454" w:rsidRPr="00D36EBD">
        <w:rPr>
          <w:rFonts w:ascii="Times New Roman" w:hAnsi="Times New Roman" w:cs="Times New Roman"/>
          <w:sz w:val="24"/>
          <w:szCs w:val="24"/>
        </w:rPr>
        <w:t>4</w:t>
      </w:r>
      <w:r w:rsidRPr="00D36EBD">
        <w:rPr>
          <w:rFonts w:ascii="Times New Roman" w:hAnsi="Times New Roman" w:cs="Times New Roman"/>
          <w:sz w:val="24"/>
          <w:szCs w:val="24"/>
        </w:rPr>
        <w:t xml:space="preserve"> and </w:t>
      </w:r>
      <w:r w:rsidR="002F1454" w:rsidRPr="00D36EBD">
        <w:rPr>
          <w:rFonts w:ascii="Times New Roman" w:hAnsi="Times New Roman" w:cs="Times New Roman"/>
          <w:sz w:val="24"/>
          <w:szCs w:val="24"/>
        </w:rPr>
        <w:t>5</w:t>
      </w:r>
      <w:r w:rsidRPr="00D36EBD">
        <w:rPr>
          <w:rFonts w:ascii="Times New Roman" w:hAnsi="Times New Roman" w:cs="Times New Roman"/>
          <w:sz w:val="24"/>
          <w:szCs w:val="24"/>
        </w:rPr>
        <w:t>;</w:t>
      </w:r>
    </w:p>
    <w:p w14:paraId="4C2BB403" w14:textId="59096F07" w:rsidR="001D3051" w:rsidRPr="00D36EBD" w:rsidRDefault="00000000" w:rsidP="002B55DC">
      <w:pPr>
        <w:spacing w:after="0" w:line="360" w:lineRule="auto"/>
        <w:ind w:firstLine="72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d(Ln</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r>
                <w:rPr>
                  <w:rFonts w:ascii="Cambria Math" w:hAnsi="Cambria Math" w:cs="Times New Roman"/>
                  <w:sz w:val="24"/>
                  <w:szCs w:val="24"/>
                </w:rPr>
                <m:t>)</m:t>
              </m:r>
            </m:num>
            <m:den>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r>
                <w:rPr>
                  <w:rFonts w:ascii="Cambria Math" w:hAnsi="Cambria Math" w:cs="Times New Roman"/>
                  <w:sz w:val="24"/>
                  <w:szCs w:val="24"/>
                </w:rPr>
                <m: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st</m:t>
                  </m:r>
                </m:sub>
              </m:sSub>
            </m:num>
            <m:den>
              <m:r>
                <w:rPr>
                  <w:rFonts w:ascii="Cambria Math" w:eastAsiaTheme="minorEastAsia" w:hAnsi="Cambria Math" w:cs="Times New Roman"/>
                  <w:sz w:val="24"/>
                  <w:szCs w:val="24"/>
                </w:rPr>
                <m:t>R</m:t>
              </m:r>
            </m:den>
          </m:f>
        </m:oMath>
      </m:oMathPara>
    </w:p>
    <w:p w14:paraId="59F54153" w14:textId="15F69C81" w:rsidR="001D3051" w:rsidRPr="00D36EBD" w:rsidRDefault="00000000" w:rsidP="002B55DC">
      <w:pPr>
        <w:spacing w:after="0" w:line="360" w:lineRule="auto"/>
        <w:ind w:firstLine="72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st</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ΔH</m:t>
              </m:r>
            </m:e>
            <m:sub>
              <m:r>
                <w:rPr>
                  <w:rFonts w:ascii="Cambria Math" w:eastAsiaTheme="minorEastAsia" w:hAnsi="Cambria Math" w:cs="Times New Roman"/>
                  <w:sz w:val="24"/>
                  <w:szCs w:val="24"/>
                </w:rPr>
                <m:t>vap</m:t>
              </m:r>
            </m:sub>
          </m:sSub>
        </m:oMath>
      </m:oMathPara>
    </w:p>
    <w:p w14:paraId="08448B92" w14:textId="522F1741" w:rsidR="004F0D33" w:rsidRPr="00951FAD" w:rsidRDefault="00000000" w:rsidP="00417723">
      <w:pPr>
        <w:spacing w:after="0" w:line="360" w:lineRule="auto"/>
        <w:ind w:firstLine="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oMath>
      <w:r w:rsidR="00B1782C" w:rsidRPr="00D36EBD">
        <w:rPr>
          <w:rFonts w:ascii="Times New Roman" w:eastAsiaTheme="minorEastAsia" w:hAnsi="Times New Roman" w:cs="Times New Roman"/>
          <w:sz w:val="24"/>
          <w:szCs w:val="24"/>
        </w:rPr>
        <w:t xml:space="preserve"> : water activity; T: the selected temperature;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st</m:t>
            </m:r>
          </m:sub>
        </m:sSub>
      </m:oMath>
      <w:r w:rsidR="00B1782C" w:rsidRPr="00D36EBD">
        <w:rPr>
          <w:rFonts w:ascii="Times New Roman" w:eastAsiaTheme="minorEastAsia" w:hAnsi="Times New Roman" w:cs="Times New Roman"/>
          <w:sz w:val="24"/>
          <w:szCs w:val="24"/>
        </w:rPr>
        <w:t xml:space="preserve">: Isosteric heat of sorption;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st</m:t>
            </m:r>
          </m:sub>
        </m:sSub>
      </m:oMath>
      <w:r w:rsidR="00B1782C" w:rsidRPr="00D36EBD">
        <w:rPr>
          <w:rFonts w:ascii="Times New Roman" w:eastAsiaTheme="minorEastAsia" w:hAnsi="Times New Roman" w:cs="Times New Roman"/>
          <w:sz w:val="24"/>
          <w:szCs w:val="24"/>
        </w:rPr>
        <w:t>: Net isosteric heat of sorption; R: 8.314 J.mol</w:t>
      </w:r>
      <w:r w:rsidR="00B1782C" w:rsidRPr="00D36EBD">
        <w:rPr>
          <w:rFonts w:ascii="Times New Roman" w:eastAsiaTheme="minorEastAsia" w:hAnsi="Times New Roman" w:cs="Times New Roman"/>
          <w:sz w:val="24"/>
          <w:szCs w:val="24"/>
          <w:vertAlign w:val="superscript"/>
        </w:rPr>
        <w:t>-</w:t>
      </w:r>
      <w:proofErr w:type="gramStart"/>
      <w:r w:rsidR="00B1782C" w:rsidRPr="00D36EBD">
        <w:rPr>
          <w:rFonts w:ascii="Times New Roman" w:eastAsiaTheme="minorEastAsia" w:hAnsi="Times New Roman" w:cs="Times New Roman"/>
          <w:sz w:val="24"/>
          <w:szCs w:val="24"/>
          <w:vertAlign w:val="superscript"/>
        </w:rPr>
        <w:t>1</w:t>
      </w:r>
      <w:r w:rsidR="00B1782C" w:rsidRPr="00D36EBD">
        <w:rPr>
          <w:rFonts w:ascii="Times New Roman" w:eastAsiaTheme="minorEastAsia" w:hAnsi="Times New Roman" w:cs="Times New Roman"/>
          <w:sz w:val="24"/>
          <w:szCs w:val="24"/>
        </w:rPr>
        <w:t>.K</w:t>
      </w:r>
      <w:proofErr w:type="gramEnd"/>
      <w:r w:rsidR="00B1782C" w:rsidRPr="00D36EBD">
        <w:rPr>
          <w:rFonts w:ascii="Times New Roman" w:eastAsiaTheme="minorEastAsia" w:hAnsi="Times New Roman" w:cs="Times New Roman"/>
          <w:sz w:val="24"/>
          <w:szCs w:val="24"/>
          <w:vertAlign w:val="superscript"/>
        </w:rPr>
        <w:t>-1</w:t>
      </w:r>
      <w:r w:rsidR="00B1782C" w:rsidRPr="00D36EB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ΔH</m:t>
            </m:r>
          </m:e>
          <m:sub>
            <m:r>
              <w:rPr>
                <w:rFonts w:ascii="Cambria Math" w:eastAsiaTheme="minorEastAsia" w:hAnsi="Cambria Math" w:cs="Times New Roman"/>
                <w:sz w:val="24"/>
                <w:szCs w:val="24"/>
              </w:rPr>
              <m:t>vap</m:t>
            </m:r>
          </m:sub>
        </m:sSub>
      </m:oMath>
      <w:r w:rsidR="00B1782C" w:rsidRPr="00D36EBD">
        <w:rPr>
          <w:rFonts w:ascii="Times New Roman" w:eastAsiaTheme="minorEastAsia" w:hAnsi="Times New Roman" w:cs="Times New Roman"/>
          <w:sz w:val="24"/>
          <w:szCs w:val="24"/>
        </w:rPr>
        <w:t>: 43 kJ.mol</w:t>
      </w:r>
      <w:r w:rsidR="00B1782C" w:rsidRPr="00D36EBD">
        <w:rPr>
          <w:rFonts w:ascii="Times New Roman" w:eastAsiaTheme="minorEastAsia" w:hAnsi="Times New Roman" w:cs="Times New Roman"/>
          <w:sz w:val="24"/>
          <w:szCs w:val="24"/>
          <w:vertAlign w:val="superscript"/>
        </w:rPr>
        <w:t>-1</w:t>
      </w:r>
      <w:r w:rsidR="00951FAD">
        <w:rPr>
          <w:rFonts w:ascii="Times New Roman" w:eastAsiaTheme="minorEastAsia" w:hAnsi="Times New Roman" w:cs="Times New Roman"/>
          <w:sz w:val="24"/>
          <w:szCs w:val="24"/>
          <w:vertAlign w:val="superscript"/>
        </w:rPr>
        <w:t xml:space="preserve"> </w:t>
      </w:r>
      <w:r w:rsidR="00951FAD">
        <w:rPr>
          <w:rFonts w:ascii="Times New Roman" w:eastAsiaTheme="minorEastAsia" w:hAnsi="Times New Roman" w:cs="Times New Roman"/>
          <w:sz w:val="24"/>
          <w:szCs w:val="24"/>
        </w:rPr>
        <w:t>(</w:t>
      </w:r>
      <w:r w:rsidR="00951FAD" w:rsidRPr="00951FAD">
        <w:rPr>
          <w:rFonts w:ascii="Times New Roman" w:eastAsiaTheme="minorEastAsia" w:hAnsi="Times New Roman" w:cs="Times New Roman"/>
          <w:sz w:val="24"/>
          <w:szCs w:val="24"/>
        </w:rPr>
        <w:t>Arslan-</w:t>
      </w:r>
      <w:proofErr w:type="spellStart"/>
      <w:r w:rsidR="00951FAD" w:rsidRPr="00951FAD">
        <w:rPr>
          <w:rFonts w:ascii="Times New Roman" w:eastAsiaTheme="minorEastAsia" w:hAnsi="Times New Roman" w:cs="Times New Roman"/>
          <w:sz w:val="24"/>
          <w:szCs w:val="24"/>
        </w:rPr>
        <w:t>Tontul</w:t>
      </w:r>
      <w:proofErr w:type="spellEnd"/>
      <w:r w:rsidR="00951FAD">
        <w:rPr>
          <w:rFonts w:ascii="Times New Roman" w:eastAsiaTheme="minorEastAsia" w:hAnsi="Times New Roman" w:cs="Times New Roman"/>
          <w:sz w:val="24"/>
          <w:szCs w:val="24"/>
        </w:rPr>
        <w:t>, 2015).</w:t>
      </w:r>
    </w:p>
    <w:p w14:paraId="1448A7D0" w14:textId="575AF3E5" w:rsidR="002B55DC" w:rsidRPr="00D36EBD" w:rsidRDefault="00C95B7F" w:rsidP="00417723">
      <w:pPr>
        <w:rPr>
          <w:rFonts w:ascii="Times New Roman" w:hAnsi="Times New Roman" w:cs="Times New Roman"/>
          <w:b/>
          <w:bCs/>
          <w:sz w:val="24"/>
          <w:szCs w:val="24"/>
        </w:rPr>
      </w:pPr>
      <w:r w:rsidRPr="00D36EBD">
        <w:rPr>
          <w:rFonts w:ascii="Times New Roman" w:hAnsi="Times New Roman" w:cs="Times New Roman"/>
          <w:b/>
          <w:bCs/>
          <w:sz w:val="24"/>
          <w:szCs w:val="24"/>
        </w:rPr>
        <w:t xml:space="preserve">3. </w:t>
      </w:r>
      <w:r w:rsidR="008B5B37" w:rsidRPr="00D36EBD">
        <w:rPr>
          <w:rFonts w:ascii="Times New Roman" w:hAnsi="Times New Roman" w:cs="Times New Roman"/>
          <w:b/>
          <w:bCs/>
          <w:sz w:val="24"/>
          <w:szCs w:val="24"/>
        </w:rPr>
        <w:t>Result</w:t>
      </w:r>
      <w:r w:rsidR="00417723" w:rsidRPr="00D36EBD">
        <w:rPr>
          <w:rFonts w:ascii="Times New Roman" w:hAnsi="Times New Roman" w:cs="Times New Roman"/>
          <w:b/>
          <w:bCs/>
          <w:sz w:val="24"/>
          <w:szCs w:val="24"/>
        </w:rPr>
        <w:t>s</w:t>
      </w:r>
      <w:r w:rsidR="008B5B37" w:rsidRPr="00D36EBD">
        <w:rPr>
          <w:rFonts w:ascii="Times New Roman" w:hAnsi="Times New Roman" w:cs="Times New Roman"/>
          <w:b/>
          <w:bCs/>
          <w:sz w:val="24"/>
          <w:szCs w:val="24"/>
        </w:rPr>
        <w:t xml:space="preserve"> and discussion</w:t>
      </w:r>
      <w:r w:rsidR="00417723" w:rsidRPr="00D36EBD">
        <w:rPr>
          <w:rFonts w:ascii="Times New Roman" w:hAnsi="Times New Roman" w:cs="Times New Roman"/>
          <w:b/>
          <w:bCs/>
          <w:sz w:val="24"/>
          <w:szCs w:val="24"/>
        </w:rPr>
        <w:t>s</w:t>
      </w:r>
    </w:p>
    <w:p w14:paraId="6F9F7CE5" w14:textId="52122EDC" w:rsidR="008B5B37" w:rsidRPr="00D36EBD" w:rsidRDefault="00C95B7F" w:rsidP="00A42AF2">
      <w:pPr>
        <w:jc w:val="center"/>
        <w:rPr>
          <w:rFonts w:ascii="Times New Roman" w:hAnsi="Times New Roman" w:cs="Times New Roman"/>
          <w:b/>
          <w:bCs/>
          <w:sz w:val="24"/>
          <w:szCs w:val="24"/>
        </w:rPr>
      </w:pPr>
      <w:r w:rsidRPr="00D36EBD">
        <w:rPr>
          <w:rFonts w:ascii="Times New Roman" w:hAnsi="Times New Roman" w:cs="Times New Roman"/>
          <w:b/>
          <w:bCs/>
          <w:sz w:val="24"/>
          <w:szCs w:val="24"/>
        </w:rPr>
        <w:lastRenderedPageBreak/>
        <w:t xml:space="preserve">3.1 </w:t>
      </w:r>
      <w:r w:rsidR="00F242C3" w:rsidRPr="00D36EBD">
        <w:rPr>
          <w:rFonts w:ascii="Times New Roman" w:hAnsi="Times New Roman" w:cs="Times New Roman"/>
          <w:b/>
          <w:bCs/>
          <w:sz w:val="24"/>
          <w:szCs w:val="24"/>
        </w:rPr>
        <w:t>Moisture sorption isotherm</w:t>
      </w:r>
      <w:r w:rsidR="00A42AF2" w:rsidRPr="00D36EBD">
        <w:rPr>
          <w:rFonts w:ascii="Times New Roman" w:hAnsi="Times New Roman" w:cs="Times New Roman"/>
          <w:b/>
          <w:bCs/>
          <w:sz w:val="24"/>
          <w:szCs w:val="24"/>
        </w:rPr>
        <w:t xml:space="preserve"> of spray dried microcapsules </w:t>
      </w:r>
      <w:r w:rsidR="00A42AF2" w:rsidRPr="00D36EBD">
        <w:rPr>
          <w:rFonts w:ascii="Times New Roman" w:hAnsi="Times New Roman" w:cs="Times New Roman"/>
          <w:b/>
          <w:bCs/>
          <w:i/>
          <w:iCs/>
          <w:sz w:val="24"/>
          <w:szCs w:val="24"/>
        </w:rPr>
        <w:t>X. americana</w:t>
      </w:r>
      <w:r w:rsidR="00A42AF2" w:rsidRPr="00D36EBD">
        <w:rPr>
          <w:rFonts w:ascii="Times New Roman" w:hAnsi="Times New Roman" w:cs="Times New Roman"/>
          <w:b/>
          <w:bCs/>
          <w:sz w:val="24"/>
          <w:szCs w:val="24"/>
        </w:rPr>
        <w:t xml:space="preserve"> fruits extracts</w:t>
      </w:r>
    </w:p>
    <w:p w14:paraId="3E9F8EE7" w14:textId="651654BE" w:rsidR="00F242C3" w:rsidRPr="00D36EBD" w:rsidRDefault="00F242C3" w:rsidP="00F242C3">
      <w:pPr>
        <w:spacing w:line="360" w:lineRule="auto"/>
        <w:jc w:val="both"/>
        <w:rPr>
          <w:rFonts w:ascii="Times New Roman" w:hAnsi="Times New Roman" w:cs="Times New Roman"/>
          <w:sz w:val="24"/>
          <w:szCs w:val="24"/>
        </w:rPr>
      </w:pPr>
      <w:r w:rsidRPr="00D36EBD">
        <w:rPr>
          <w:rFonts w:ascii="Times New Roman" w:hAnsi="Times New Roman" w:cs="Times New Roman"/>
          <w:sz w:val="24"/>
          <w:szCs w:val="24"/>
        </w:rPr>
        <w:tab/>
        <w:t>Fig. 1 present</w:t>
      </w:r>
      <w:r w:rsidR="00417723" w:rsidRPr="00D36EBD">
        <w:rPr>
          <w:rFonts w:ascii="Times New Roman" w:hAnsi="Times New Roman" w:cs="Times New Roman"/>
          <w:sz w:val="24"/>
          <w:szCs w:val="24"/>
        </w:rPr>
        <w:t>ed</w:t>
      </w:r>
      <w:r w:rsidRPr="00D36EBD">
        <w:rPr>
          <w:rFonts w:ascii="Times New Roman" w:hAnsi="Times New Roman" w:cs="Times New Roman"/>
          <w:sz w:val="24"/>
          <w:szCs w:val="24"/>
        </w:rPr>
        <w:t xml:space="preserve"> the adsorption isotherm characteristics of the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fruit juice powder at 25°C, 35°C and 45°C. As the </w:t>
      </w:r>
      <w:proofErr w:type="spellStart"/>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proofErr w:type="spellEnd"/>
      <w:r w:rsidRPr="00D36EBD">
        <w:rPr>
          <w:rFonts w:ascii="Times New Roman" w:hAnsi="Times New Roman" w:cs="Times New Roman"/>
          <w:sz w:val="24"/>
          <w:szCs w:val="24"/>
        </w:rPr>
        <w:t xml:space="preserve"> value increased, the </w:t>
      </w:r>
      <w:r w:rsidR="00460689" w:rsidRPr="00D36EBD">
        <w:rPr>
          <w:rFonts w:ascii="Times New Roman" w:hAnsi="Times New Roman" w:cs="Times New Roman"/>
          <w:sz w:val="24"/>
          <w:szCs w:val="24"/>
        </w:rPr>
        <w:t>Equilibrium</w:t>
      </w:r>
      <w:r w:rsidRPr="00D36EBD">
        <w:rPr>
          <w:rFonts w:ascii="Times New Roman" w:hAnsi="Times New Roman" w:cs="Times New Roman"/>
          <w:sz w:val="24"/>
          <w:szCs w:val="24"/>
        </w:rPr>
        <w:t xml:space="preserve"> moisture content of </w:t>
      </w:r>
      <w:r w:rsidR="00154823" w:rsidRPr="00D36EBD">
        <w:rPr>
          <w:rFonts w:ascii="Times New Roman" w:hAnsi="Times New Roman" w:cs="Times New Roman"/>
          <w:sz w:val="24"/>
          <w:szCs w:val="24"/>
        </w:rPr>
        <w:t xml:space="preserve">microcapsules </w:t>
      </w:r>
      <w:r w:rsidRPr="00D36EBD">
        <w:rPr>
          <w:rFonts w:ascii="Times New Roman" w:hAnsi="Times New Roman" w:cs="Times New Roman"/>
          <w:sz w:val="24"/>
          <w:szCs w:val="24"/>
        </w:rPr>
        <w:t xml:space="preserve">powders also increased. Increasing the surrounding </w:t>
      </w:r>
      <w:proofErr w:type="spellStart"/>
      <w:r w:rsidRPr="00D36EBD">
        <w:rPr>
          <w:rFonts w:ascii="Times New Roman" w:hAnsi="Times New Roman" w:cs="Times New Roman"/>
          <w:sz w:val="24"/>
          <w:szCs w:val="24"/>
        </w:rPr>
        <w:t>vapour</w:t>
      </w:r>
      <w:proofErr w:type="spellEnd"/>
      <w:r w:rsidRPr="00D36EBD">
        <w:rPr>
          <w:rFonts w:ascii="Times New Roman" w:hAnsi="Times New Roman" w:cs="Times New Roman"/>
          <w:sz w:val="24"/>
          <w:szCs w:val="24"/>
        </w:rPr>
        <w:t xml:space="preserve"> pressure of food led to an increase in the </w:t>
      </w:r>
      <w:proofErr w:type="spellStart"/>
      <w:r w:rsidRPr="00D36EBD">
        <w:rPr>
          <w:rFonts w:ascii="Times New Roman" w:hAnsi="Times New Roman" w:cs="Times New Roman"/>
          <w:sz w:val="24"/>
          <w:szCs w:val="24"/>
        </w:rPr>
        <w:t>vapour</w:t>
      </w:r>
      <w:proofErr w:type="spellEnd"/>
      <w:r w:rsidRPr="00D36EBD">
        <w:rPr>
          <w:rFonts w:ascii="Times New Roman" w:hAnsi="Times New Roman" w:cs="Times New Roman"/>
          <w:sz w:val="24"/>
          <w:szCs w:val="24"/>
        </w:rPr>
        <w:t xml:space="preserve"> pressure inside, which was an expected outcome. Moreira</w:t>
      </w:r>
      <w:r w:rsidR="00460689" w:rsidRPr="00460689">
        <w:t xml:space="preserve"> </w:t>
      </w:r>
      <w:r w:rsidR="00460689" w:rsidRPr="00460689">
        <w:rPr>
          <w:rFonts w:ascii="Times New Roman" w:hAnsi="Times New Roman" w:cs="Times New Roman"/>
          <w:sz w:val="24"/>
          <w:szCs w:val="24"/>
        </w:rPr>
        <w:t xml:space="preserve">et al. </w:t>
      </w:r>
      <w:r w:rsidRPr="00D36EBD">
        <w:rPr>
          <w:rFonts w:ascii="Times New Roman" w:hAnsi="Times New Roman" w:cs="Times New Roman"/>
          <w:sz w:val="24"/>
          <w:szCs w:val="24"/>
        </w:rPr>
        <w:t xml:space="preserve"> (2012) and Shanker</w:t>
      </w:r>
      <w:r w:rsidR="00460689" w:rsidRPr="00460689">
        <w:t xml:space="preserve"> </w:t>
      </w:r>
      <w:r w:rsidR="00460689" w:rsidRPr="00460689">
        <w:rPr>
          <w:rFonts w:ascii="Times New Roman" w:hAnsi="Times New Roman" w:cs="Times New Roman"/>
          <w:sz w:val="24"/>
          <w:szCs w:val="24"/>
        </w:rPr>
        <w:t xml:space="preserve">et al., </w:t>
      </w:r>
      <w:r w:rsidRPr="00D36EBD">
        <w:rPr>
          <w:rFonts w:ascii="Times New Roman" w:hAnsi="Times New Roman" w:cs="Times New Roman"/>
          <w:sz w:val="24"/>
          <w:szCs w:val="24"/>
        </w:rPr>
        <w:t xml:space="preserve">(2019) also reported this impact. The structure and chemical </w:t>
      </w:r>
      <w:r w:rsidR="00154823" w:rsidRPr="00D36EBD">
        <w:rPr>
          <w:rFonts w:ascii="Times New Roman" w:hAnsi="Times New Roman" w:cs="Times New Roman"/>
          <w:sz w:val="24"/>
          <w:szCs w:val="24"/>
        </w:rPr>
        <w:t xml:space="preserve">constitution </w:t>
      </w:r>
      <w:r w:rsidRPr="00D36EBD">
        <w:rPr>
          <w:rFonts w:ascii="Times New Roman" w:hAnsi="Times New Roman" w:cs="Times New Roman"/>
          <w:sz w:val="24"/>
          <w:szCs w:val="24"/>
        </w:rPr>
        <w:t xml:space="preserve">of a substance have a significant impact on its sorption capability. </w:t>
      </w:r>
      <w:r w:rsidR="00417476">
        <w:rPr>
          <w:rFonts w:ascii="Times New Roman" w:hAnsi="Times New Roman" w:cs="Times New Roman"/>
          <w:sz w:val="24"/>
          <w:szCs w:val="24"/>
        </w:rPr>
        <w:t>Product</w:t>
      </w:r>
      <w:r w:rsidRPr="00D36EBD">
        <w:rPr>
          <w:rFonts w:ascii="Times New Roman" w:hAnsi="Times New Roman" w:cs="Times New Roman"/>
          <w:sz w:val="24"/>
          <w:szCs w:val="24"/>
        </w:rPr>
        <w:t xml:space="preserve">s like sugar that have hydrophilic structures are better </w:t>
      </w:r>
      <w:r w:rsidR="00154823" w:rsidRPr="00D36EBD">
        <w:rPr>
          <w:rFonts w:ascii="Times New Roman" w:hAnsi="Times New Roman" w:cs="Times New Roman"/>
          <w:sz w:val="24"/>
          <w:szCs w:val="24"/>
        </w:rPr>
        <w:t xml:space="preserve">in </w:t>
      </w:r>
      <w:r w:rsidRPr="00D36EBD">
        <w:rPr>
          <w:rFonts w:ascii="Times New Roman" w:hAnsi="Times New Roman" w:cs="Times New Roman"/>
          <w:sz w:val="24"/>
          <w:szCs w:val="24"/>
        </w:rPr>
        <w:t>water</w:t>
      </w:r>
      <w:r w:rsidR="00154823" w:rsidRPr="00D36EBD">
        <w:rPr>
          <w:rFonts w:ascii="Times New Roman" w:hAnsi="Times New Roman" w:cs="Times New Roman"/>
          <w:sz w:val="24"/>
          <w:szCs w:val="24"/>
        </w:rPr>
        <w:t xml:space="preserve"> adsorption</w:t>
      </w:r>
      <w:r w:rsidRPr="00D36EBD">
        <w:rPr>
          <w:rFonts w:ascii="Times New Roman" w:hAnsi="Times New Roman" w:cs="Times New Roman"/>
          <w:sz w:val="24"/>
          <w:szCs w:val="24"/>
        </w:rPr>
        <w:t>.</w:t>
      </w:r>
    </w:p>
    <w:p w14:paraId="278481DE" w14:textId="5BBF0AC4" w:rsidR="008B5B37" w:rsidRPr="00D36EBD" w:rsidRDefault="0079149F" w:rsidP="009347DE">
      <w:pPr>
        <w:tabs>
          <w:tab w:val="left" w:pos="7120"/>
        </w:tabs>
        <w:spacing w:after="0"/>
        <w:jc w:val="center"/>
        <w:rPr>
          <w:rFonts w:ascii="Times New Roman" w:hAnsi="Times New Roman" w:cs="Times New Roman"/>
          <w:sz w:val="24"/>
          <w:szCs w:val="24"/>
        </w:rPr>
      </w:pPr>
      <w:r w:rsidRPr="00D36EBD">
        <w:rPr>
          <w:rFonts w:ascii="Times New Roman" w:hAnsi="Times New Roman" w:cs="Times New Roman"/>
          <w:noProof/>
          <w:sz w:val="24"/>
          <w:szCs w:val="24"/>
        </w:rPr>
        <w:drawing>
          <wp:inline distT="0" distB="0" distL="0" distR="0" wp14:anchorId="28D4C96B" wp14:editId="6E33FEB3">
            <wp:extent cx="4286250" cy="2895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t="7543" b="4255"/>
                    <a:stretch/>
                  </pic:blipFill>
                  <pic:spPr bwMode="auto">
                    <a:xfrm>
                      <a:off x="0" y="0"/>
                      <a:ext cx="4286250" cy="2895600"/>
                    </a:xfrm>
                    <a:prstGeom prst="rect">
                      <a:avLst/>
                    </a:prstGeom>
                    <a:noFill/>
                    <a:ln>
                      <a:noFill/>
                    </a:ln>
                    <a:extLst>
                      <a:ext uri="{53640926-AAD7-44D8-BBD7-CCE9431645EC}">
                        <a14:shadowObscured xmlns:a14="http://schemas.microsoft.com/office/drawing/2010/main"/>
                      </a:ext>
                    </a:extLst>
                  </pic:spPr>
                </pic:pic>
              </a:graphicData>
            </a:graphic>
          </wp:inline>
        </w:drawing>
      </w:r>
    </w:p>
    <w:p w14:paraId="4B0CF737" w14:textId="0712C39B" w:rsidR="00C95B7F" w:rsidRPr="00D36EBD" w:rsidRDefault="00856323" w:rsidP="00C95B7F">
      <w:pPr>
        <w:tabs>
          <w:tab w:val="left" w:pos="7120"/>
        </w:tabs>
        <w:jc w:val="center"/>
        <w:rPr>
          <w:rFonts w:ascii="Times New Roman" w:hAnsi="Times New Roman" w:cs="Times New Roman"/>
          <w:sz w:val="24"/>
          <w:szCs w:val="24"/>
        </w:rPr>
      </w:pPr>
      <w:r w:rsidRPr="00D36EBD">
        <w:rPr>
          <w:rFonts w:ascii="Times New Roman" w:hAnsi="Times New Roman" w:cs="Times New Roman"/>
          <w:b/>
          <w:bCs/>
          <w:sz w:val="24"/>
          <w:szCs w:val="24"/>
        </w:rPr>
        <w:t>Fig. 1</w:t>
      </w:r>
      <w:r w:rsidRPr="00D36EBD">
        <w:rPr>
          <w:rFonts w:ascii="Times New Roman" w:hAnsi="Times New Roman" w:cs="Times New Roman"/>
          <w:sz w:val="24"/>
          <w:szCs w:val="24"/>
        </w:rPr>
        <w:t xml:space="preserve">. Sorption isotherms of spray-dried </w:t>
      </w:r>
      <w:r w:rsidR="00A93BFE">
        <w:rPr>
          <w:rFonts w:ascii="Times New Roman" w:hAnsi="Times New Roman" w:cs="Times New Roman"/>
          <w:sz w:val="24"/>
          <w:szCs w:val="24"/>
        </w:rPr>
        <w:t xml:space="preserve">microcapsules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w:t>
      </w:r>
      <w:r w:rsidR="00A93BFE">
        <w:rPr>
          <w:rFonts w:ascii="Times New Roman" w:hAnsi="Times New Roman" w:cs="Times New Roman"/>
          <w:sz w:val="24"/>
          <w:szCs w:val="24"/>
        </w:rPr>
        <w:t>fruits extracts</w:t>
      </w:r>
      <w:r w:rsidRPr="00D36EBD">
        <w:rPr>
          <w:rFonts w:ascii="Times New Roman" w:hAnsi="Times New Roman" w:cs="Times New Roman"/>
          <w:sz w:val="24"/>
          <w:szCs w:val="24"/>
        </w:rPr>
        <w:t xml:space="preserve"> powders and the fitted GAB model at the three different temperatures. Each data point is the average of</w:t>
      </w:r>
      <w:r w:rsidR="00A93BFE">
        <w:rPr>
          <w:rFonts w:ascii="Times New Roman" w:hAnsi="Times New Roman" w:cs="Times New Roman"/>
          <w:sz w:val="24"/>
          <w:szCs w:val="24"/>
        </w:rPr>
        <w:t xml:space="preserve"> </w:t>
      </w:r>
      <w:r w:rsidRPr="00D36EBD">
        <w:rPr>
          <w:rFonts w:ascii="Times New Roman" w:hAnsi="Times New Roman" w:cs="Times New Roman"/>
          <w:sz w:val="24"/>
          <w:szCs w:val="24"/>
        </w:rPr>
        <w:t>the three</w:t>
      </w:r>
      <w:r w:rsidR="00A93BFE">
        <w:rPr>
          <w:rFonts w:ascii="Times New Roman" w:hAnsi="Times New Roman" w:cs="Times New Roman"/>
          <w:sz w:val="24"/>
          <w:szCs w:val="24"/>
        </w:rPr>
        <w:t xml:space="preserve"> </w:t>
      </w:r>
      <w:r w:rsidRPr="00D36EBD">
        <w:rPr>
          <w:rFonts w:ascii="Times New Roman" w:hAnsi="Times New Roman" w:cs="Times New Roman"/>
          <w:sz w:val="24"/>
          <w:szCs w:val="24"/>
        </w:rPr>
        <w:t xml:space="preserve">experimental replicates. </w:t>
      </w:r>
    </w:p>
    <w:p w14:paraId="15AC4960" w14:textId="5C8D2AD8" w:rsidR="00F242C3" w:rsidRPr="00D36EBD" w:rsidRDefault="00F242C3" w:rsidP="00944A46">
      <w:pPr>
        <w:spacing w:line="360" w:lineRule="auto"/>
        <w:jc w:val="both"/>
        <w:rPr>
          <w:rFonts w:ascii="Times New Roman" w:hAnsi="Times New Roman" w:cs="Times New Roman"/>
          <w:sz w:val="24"/>
          <w:szCs w:val="24"/>
        </w:rPr>
      </w:pPr>
      <w:r w:rsidRPr="00D36EBD">
        <w:rPr>
          <w:rFonts w:ascii="Times New Roman" w:hAnsi="Times New Roman" w:cs="Times New Roman"/>
          <w:sz w:val="24"/>
          <w:szCs w:val="24"/>
        </w:rPr>
        <w:tab/>
        <w:t>At increasing water activities, the equilibrium moisture content increased significantly (</w:t>
      </w:r>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r w:rsidRPr="00D36EBD">
        <w:rPr>
          <w:rFonts w:ascii="Times New Roman" w:hAnsi="Times New Roman" w:cs="Times New Roman"/>
          <w:sz w:val="24"/>
          <w:szCs w:val="24"/>
          <w:vertAlign w:val="subscript"/>
        </w:rPr>
        <w:t xml:space="preserve"> </w:t>
      </w:r>
      <w:r w:rsidRPr="00D36EBD">
        <w:rPr>
          <w:rFonts w:ascii="Times New Roman" w:hAnsi="Times New Roman" w:cs="Times New Roman"/>
          <w:sz w:val="24"/>
          <w:szCs w:val="24"/>
        </w:rPr>
        <w:t>&gt; 0.45 at different studied temperatures) (Fig. 1). The literature has documented this behavior for a variety of food powders products with high sugar content, including orange peels (</w:t>
      </w:r>
      <w:r w:rsidR="00417476" w:rsidRPr="00417476">
        <w:rPr>
          <w:rFonts w:ascii="Times New Roman" w:hAnsi="Times New Roman" w:cs="Times New Roman"/>
          <w:sz w:val="24"/>
          <w:szCs w:val="24"/>
        </w:rPr>
        <w:t>Kammoun Bejar</w:t>
      </w:r>
      <w:r w:rsidR="00460689" w:rsidRPr="00460689">
        <w:t xml:space="preserve"> </w:t>
      </w:r>
      <w:r w:rsidR="00460689" w:rsidRPr="00460689">
        <w:rPr>
          <w:rFonts w:ascii="Times New Roman" w:hAnsi="Times New Roman" w:cs="Times New Roman"/>
          <w:sz w:val="24"/>
          <w:szCs w:val="24"/>
        </w:rPr>
        <w:t xml:space="preserve">et al., </w:t>
      </w:r>
      <w:r w:rsidRPr="00D36EBD">
        <w:rPr>
          <w:rFonts w:ascii="Times New Roman" w:hAnsi="Times New Roman" w:cs="Times New Roman"/>
          <w:sz w:val="24"/>
          <w:szCs w:val="24"/>
        </w:rPr>
        <w:t>2012), grapes, apples (Kaymak-Ertekin &amp; Gedik, 2004), raisins, figs, apricots, prunes (Maroulis</w:t>
      </w:r>
      <w:r w:rsidR="00460689" w:rsidRPr="00460689">
        <w:t xml:space="preserve"> </w:t>
      </w:r>
      <w:r w:rsidR="00460689" w:rsidRPr="00460689">
        <w:rPr>
          <w:rFonts w:ascii="Times New Roman" w:hAnsi="Times New Roman" w:cs="Times New Roman"/>
          <w:sz w:val="24"/>
          <w:szCs w:val="24"/>
        </w:rPr>
        <w:t xml:space="preserve">et al., </w:t>
      </w:r>
      <w:r w:rsidRPr="00D36EBD">
        <w:rPr>
          <w:rFonts w:ascii="Times New Roman" w:hAnsi="Times New Roman" w:cs="Times New Roman"/>
          <w:sz w:val="24"/>
          <w:szCs w:val="24"/>
        </w:rPr>
        <w:t>1988), and others. It has been linked to the fruit sugars dissolving in the water vapor that has been sorbed (Kammoun Bejar et al., 2012; Kaymak-Ertekin &amp; Gedik, 2004; Maroulis et al., 1988).</w:t>
      </w:r>
      <w:r w:rsidR="00944A46" w:rsidRPr="00D36EBD">
        <w:rPr>
          <w:rFonts w:ascii="Times New Roman" w:hAnsi="Times New Roman" w:cs="Times New Roman"/>
          <w:sz w:val="24"/>
          <w:szCs w:val="24"/>
        </w:rPr>
        <w:t xml:space="preserve"> </w:t>
      </w:r>
      <w:r w:rsidR="00953072" w:rsidRPr="00D36EBD">
        <w:rPr>
          <w:rFonts w:ascii="Times New Roman" w:hAnsi="Times New Roman" w:cs="Times New Roman"/>
          <w:sz w:val="24"/>
          <w:szCs w:val="24"/>
        </w:rPr>
        <w:t xml:space="preserve">It is commonly known from the literature that composition of food product influences their ability to adsorb moisture and how they dry out (Iglesias &amp; </w:t>
      </w:r>
      <w:proofErr w:type="spellStart"/>
      <w:r w:rsidR="00953072" w:rsidRPr="00D36EBD">
        <w:rPr>
          <w:rFonts w:ascii="Times New Roman" w:hAnsi="Times New Roman" w:cs="Times New Roman"/>
          <w:sz w:val="24"/>
          <w:szCs w:val="24"/>
        </w:rPr>
        <w:t>Chirife</w:t>
      </w:r>
      <w:proofErr w:type="spellEnd"/>
      <w:r w:rsidR="00953072" w:rsidRPr="00D36EBD">
        <w:rPr>
          <w:rFonts w:ascii="Times New Roman" w:hAnsi="Times New Roman" w:cs="Times New Roman"/>
          <w:sz w:val="24"/>
          <w:szCs w:val="24"/>
        </w:rPr>
        <w:t xml:space="preserve">, 1982; </w:t>
      </w:r>
      <w:proofErr w:type="spellStart"/>
      <w:r w:rsidR="00953072" w:rsidRPr="00D36EBD">
        <w:rPr>
          <w:rFonts w:ascii="Times New Roman" w:hAnsi="Times New Roman" w:cs="Times New Roman"/>
          <w:sz w:val="24"/>
          <w:szCs w:val="24"/>
        </w:rPr>
        <w:t>Labuza</w:t>
      </w:r>
      <w:proofErr w:type="spellEnd"/>
      <w:r w:rsidR="00953072" w:rsidRPr="00D36EBD">
        <w:rPr>
          <w:rFonts w:ascii="Times New Roman" w:hAnsi="Times New Roman" w:cs="Times New Roman"/>
          <w:sz w:val="24"/>
          <w:szCs w:val="24"/>
        </w:rPr>
        <w:t xml:space="preserve"> &amp; </w:t>
      </w:r>
      <w:proofErr w:type="spellStart"/>
      <w:r w:rsidR="00953072" w:rsidRPr="00D36EBD">
        <w:rPr>
          <w:rFonts w:ascii="Times New Roman" w:hAnsi="Times New Roman" w:cs="Times New Roman"/>
          <w:sz w:val="24"/>
          <w:szCs w:val="24"/>
        </w:rPr>
        <w:t>Altunakar</w:t>
      </w:r>
      <w:proofErr w:type="spellEnd"/>
      <w:r w:rsidR="00953072" w:rsidRPr="00D36EBD">
        <w:rPr>
          <w:rFonts w:ascii="Times New Roman" w:hAnsi="Times New Roman" w:cs="Times New Roman"/>
          <w:sz w:val="24"/>
          <w:szCs w:val="24"/>
        </w:rPr>
        <w:t>, 2007).</w:t>
      </w:r>
      <w:r w:rsidR="00944A46" w:rsidRPr="00D36EBD">
        <w:rPr>
          <w:rFonts w:ascii="Times New Roman" w:hAnsi="Times New Roman" w:cs="Times New Roman"/>
          <w:sz w:val="24"/>
          <w:szCs w:val="24"/>
        </w:rPr>
        <w:t xml:space="preserve"> The mature fruits of X. americana consist a soluble sugar content of about </w:t>
      </w:r>
      <w:r w:rsidR="00944A46" w:rsidRPr="00D36EBD">
        <w:rPr>
          <w:rFonts w:ascii="Times New Roman" w:hAnsi="Times New Roman" w:cs="Times New Roman"/>
          <w:sz w:val="24"/>
          <w:szCs w:val="24"/>
        </w:rPr>
        <w:lastRenderedPageBreak/>
        <w:t xml:space="preserve">7.63 g/100g (Almeida et al. 2016), which may explain the similarity in the sorption behavior of the </w:t>
      </w:r>
      <w:r w:rsidR="00944A46" w:rsidRPr="00D36EBD">
        <w:rPr>
          <w:rFonts w:ascii="Times New Roman" w:hAnsi="Times New Roman" w:cs="Times New Roman"/>
          <w:i/>
          <w:iCs/>
          <w:sz w:val="24"/>
          <w:szCs w:val="24"/>
        </w:rPr>
        <w:t>X. americana</w:t>
      </w:r>
      <w:r w:rsidR="00944A46" w:rsidRPr="00D36EBD">
        <w:rPr>
          <w:rFonts w:ascii="Times New Roman" w:hAnsi="Times New Roman" w:cs="Times New Roman"/>
          <w:sz w:val="24"/>
          <w:szCs w:val="24"/>
        </w:rPr>
        <w:t xml:space="preserve"> fruit juice powders with high-sugar content foods.</w:t>
      </w:r>
    </w:p>
    <w:p w14:paraId="6682F0B5" w14:textId="2A3C367B" w:rsidR="006C54CE" w:rsidRDefault="006C54CE" w:rsidP="00293856">
      <w:pPr>
        <w:spacing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 xml:space="preserve">Furthermore, it is observed that, for </w:t>
      </w:r>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r w:rsidRPr="00D36EBD">
        <w:rPr>
          <w:rFonts w:ascii="Times New Roman" w:hAnsi="Times New Roman" w:cs="Times New Roman"/>
          <w:sz w:val="24"/>
          <w:szCs w:val="24"/>
        </w:rPr>
        <w:t xml:space="preserve"> &gt; 0.45 the equilibrium moisture content decreased when temperature increased.</w:t>
      </w:r>
      <w:r w:rsidR="00AE6D96" w:rsidRPr="00D36EBD">
        <w:rPr>
          <w:rFonts w:ascii="Times New Roman" w:hAnsi="Times New Roman" w:cs="Times New Roman"/>
          <w:sz w:val="24"/>
          <w:szCs w:val="24"/>
        </w:rPr>
        <w:t xml:space="preserve"> Low molecular weight food components like salts and sugar have been proposed to become more hygroscopic at higher temperatures (</w:t>
      </w:r>
      <w:r w:rsidR="006C782F" w:rsidRPr="006C782F">
        <w:rPr>
          <w:rFonts w:ascii="Times New Roman" w:hAnsi="Times New Roman" w:cs="Times New Roman"/>
          <w:sz w:val="24"/>
          <w:szCs w:val="24"/>
        </w:rPr>
        <w:t>Al-Muhtaseb</w:t>
      </w:r>
      <w:r w:rsidR="00040659" w:rsidRPr="00040659">
        <w:t xml:space="preserve"> </w:t>
      </w:r>
      <w:r w:rsidR="00040659" w:rsidRPr="00040659">
        <w:rPr>
          <w:rFonts w:ascii="Times New Roman" w:hAnsi="Times New Roman" w:cs="Times New Roman"/>
          <w:sz w:val="24"/>
          <w:szCs w:val="24"/>
        </w:rPr>
        <w:t>et al.</w:t>
      </w:r>
      <w:proofErr w:type="gramStart"/>
      <w:r w:rsidR="00040659" w:rsidRPr="00040659">
        <w:rPr>
          <w:rFonts w:ascii="Times New Roman" w:hAnsi="Times New Roman" w:cs="Times New Roman"/>
          <w:sz w:val="24"/>
          <w:szCs w:val="24"/>
        </w:rPr>
        <w:t xml:space="preserve">, </w:t>
      </w:r>
      <w:r w:rsidR="00AE6D96" w:rsidRPr="00D36EBD">
        <w:rPr>
          <w:rFonts w:ascii="Times New Roman" w:hAnsi="Times New Roman" w:cs="Times New Roman"/>
          <w:sz w:val="24"/>
          <w:szCs w:val="24"/>
        </w:rPr>
        <w:t xml:space="preserve"> 2010</w:t>
      </w:r>
      <w:proofErr w:type="gramEnd"/>
      <w:r w:rsidR="00AE6D96" w:rsidRPr="00D36EBD">
        <w:rPr>
          <w:rFonts w:ascii="Times New Roman" w:hAnsi="Times New Roman" w:cs="Times New Roman"/>
          <w:sz w:val="24"/>
          <w:szCs w:val="24"/>
        </w:rPr>
        <w:t xml:space="preserve">). </w:t>
      </w:r>
      <w:proofErr w:type="spellStart"/>
      <w:r w:rsidR="00AE6D96" w:rsidRPr="00D36EBD">
        <w:rPr>
          <w:rFonts w:ascii="Times New Roman" w:hAnsi="Times New Roman" w:cs="Times New Roman"/>
          <w:sz w:val="24"/>
          <w:szCs w:val="24"/>
        </w:rPr>
        <w:t>Palipane</w:t>
      </w:r>
      <w:proofErr w:type="spellEnd"/>
      <w:r w:rsidR="00AE6D96" w:rsidRPr="00D36EBD">
        <w:rPr>
          <w:rFonts w:ascii="Times New Roman" w:hAnsi="Times New Roman" w:cs="Times New Roman"/>
          <w:sz w:val="24"/>
          <w:szCs w:val="24"/>
        </w:rPr>
        <w:t xml:space="preserve"> </w:t>
      </w:r>
      <w:r w:rsidR="006C782F">
        <w:rPr>
          <w:rFonts w:ascii="Times New Roman" w:hAnsi="Times New Roman" w:cs="Times New Roman"/>
          <w:sz w:val="24"/>
          <w:szCs w:val="24"/>
        </w:rPr>
        <w:t xml:space="preserve">&amp; </w:t>
      </w:r>
      <w:r w:rsidR="00AE6D96" w:rsidRPr="00D36EBD">
        <w:rPr>
          <w:rFonts w:ascii="Times New Roman" w:hAnsi="Times New Roman" w:cs="Times New Roman"/>
          <w:sz w:val="24"/>
          <w:szCs w:val="24"/>
        </w:rPr>
        <w:t xml:space="preserve">Driscoll (1992) </w:t>
      </w:r>
      <w:r w:rsidR="008A0523" w:rsidRPr="00D36EBD">
        <w:rPr>
          <w:rFonts w:ascii="Times New Roman" w:hAnsi="Times New Roman" w:cs="Times New Roman"/>
          <w:sz w:val="24"/>
          <w:szCs w:val="24"/>
        </w:rPr>
        <w:t>demonstrat</w:t>
      </w:r>
      <w:r w:rsidR="00AE6D96" w:rsidRPr="00D36EBD">
        <w:rPr>
          <w:rFonts w:ascii="Times New Roman" w:hAnsi="Times New Roman" w:cs="Times New Roman"/>
          <w:sz w:val="24"/>
          <w:szCs w:val="24"/>
        </w:rPr>
        <w:t xml:space="preserve">ed that at greater temperatures, water molecules are activated to a higher energy level, leading them to leave their sorption sites, which decreases the equilibrium moisture content. Iglesias </w:t>
      </w:r>
      <w:r w:rsidR="006C782F">
        <w:rPr>
          <w:rFonts w:ascii="Times New Roman" w:hAnsi="Times New Roman" w:cs="Times New Roman"/>
          <w:sz w:val="24"/>
          <w:szCs w:val="24"/>
        </w:rPr>
        <w:t>&amp;</w:t>
      </w:r>
      <w:r w:rsidR="00AE6D96" w:rsidRPr="00D36EBD">
        <w:rPr>
          <w:rFonts w:ascii="Times New Roman" w:hAnsi="Times New Roman" w:cs="Times New Roman"/>
          <w:sz w:val="24"/>
          <w:szCs w:val="24"/>
        </w:rPr>
        <w:t xml:space="preserve"> </w:t>
      </w:r>
      <w:proofErr w:type="spellStart"/>
      <w:r w:rsidR="00AE6D96" w:rsidRPr="00D36EBD">
        <w:rPr>
          <w:rFonts w:ascii="Times New Roman" w:hAnsi="Times New Roman" w:cs="Times New Roman"/>
          <w:sz w:val="24"/>
          <w:szCs w:val="24"/>
        </w:rPr>
        <w:t>Chirife</w:t>
      </w:r>
      <w:proofErr w:type="spellEnd"/>
      <w:r w:rsidR="00AE6D96" w:rsidRPr="00D36EBD">
        <w:rPr>
          <w:rFonts w:ascii="Times New Roman" w:hAnsi="Times New Roman" w:cs="Times New Roman"/>
          <w:sz w:val="24"/>
          <w:szCs w:val="24"/>
        </w:rPr>
        <w:t xml:space="preserve"> (1982) reported that the food became less hygroscopic at higher temperatures, while the moisture contents of the sugar samples increased with increasing temperature at water activity values greater than 0.8.</w:t>
      </w:r>
    </w:p>
    <w:p w14:paraId="3BDA1E39" w14:textId="77777777" w:rsidR="006C782F" w:rsidRPr="00D36EBD" w:rsidRDefault="006C782F" w:rsidP="006C782F">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Table 2 provides a summary of the findings from the regression analysis used to fit the experimental data to the three equations. In terms of the mean absolute R-square (R</w:t>
      </w:r>
      <w:r w:rsidRPr="00D36EBD">
        <w:rPr>
          <w:rFonts w:ascii="Times New Roman" w:hAnsi="Times New Roman" w:cs="Times New Roman"/>
          <w:sz w:val="24"/>
          <w:szCs w:val="24"/>
          <w:vertAlign w:val="superscript"/>
        </w:rPr>
        <w:t>2</w:t>
      </w:r>
      <w:r w:rsidRPr="00D36EBD">
        <w:rPr>
          <w:rFonts w:ascii="Times New Roman" w:hAnsi="Times New Roman" w:cs="Times New Roman"/>
          <w:sz w:val="24"/>
          <w:szCs w:val="24"/>
        </w:rPr>
        <w:t>) of the fits, those with higher than 0.98 may indicate a good fit (</w:t>
      </w:r>
      <w:proofErr w:type="spellStart"/>
      <w:r w:rsidRPr="00D36EBD">
        <w:rPr>
          <w:rFonts w:ascii="Times New Roman" w:hAnsi="Times New Roman" w:cs="Times New Roman"/>
          <w:sz w:val="24"/>
          <w:szCs w:val="24"/>
        </w:rPr>
        <w:t>Sormoli</w:t>
      </w:r>
      <w:proofErr w:type="spellEnd"/>
      <w:r w:rsidRPr="00D36EBD">
        <w:rPr>
          <w:rFonts w:ascii="Times New Roman" w:hAnsi="Times New Roman" w:cs="Times New Roman"/>
          <w:sz w:val="24"/>
          <w:szCs w:val="24"/>
        </w:rPr>
        <w:t xml:space="preserve"> </w:t>
      </w:r>
      <w:r>
        <w:rPr>
          <w:rFonts w:ascii="Times New Roman" w:hAnsi="Times New Roman" w:cs="Times New Roman"/>
          <w:sz w:val="24"/>
          <w:szCs w:val="24"/>
        </w:rPr>
        <w:t>&amp;</w:t>
      </w:r>
      <w:r w:rsidRPr="00D36EBD">
        <w:rPr>
          <w:rFonts w:ascii="Times New Roman" w:hAnsi="Times New Roman" w:cs="Times New Roman"/>
          <w:sz w:val="24"/>
          <w:szCs w:val="24"/>
        </w:rPr>
        <w:t xml:space="preserve"> </w:t>
      </w:r>
      <w:proofErr w:type="spellStart"/>
      <w:r w:rsidRPr="00D36EBD">
        <w:rPr>
          <w:rFonts w:ascii="Times New Roman" w:hAnsi="Times New Roman" w:cs="Times New Roman"/>
          <w:sz w:val="24"/>
          <w:szCs w:val="24"/>
        </w:rPr>
        <w:t>Langrish</w:t>
      </w:r>
      <w:proofErr w:type="spellEnd"/>
      <w:r w:rsidRPr="00D36EBD">
        <w:rPr>
          <w:rFonts w:ascii="Times New Roman" w:hAnsi="Times New Roman" w:cs="Times New Roman"/>
          <w:sz w:val="24"/>
          <w:szCs w:val="24"/>
        </w:rPr>
        <w:t xml:space="preserve">, 2015. The minimum values of SSE and RMSE indicated the model BET and Peleg are equations fitting well the sorption behavior of the spray-dried microcapsules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fruits extracts over the temperatures range of 25°C to 45°C better than the GAB models.</w:t>
      </w:r>
    </w:p>
    <w:p w14:paraId="595F31DC" w14:textId="4F838456" w:rsidR="00F242C3" w:rsidRPr="00D36EBD" w:rsidRDefault="00F242C3" w:rsidP="00856323">
      <w:pPr>
        <w:jc w:val="center"/>
        <w:rPr>
          <w:rFonts w:ascii="Times New Roman" w:hAnsi="Times New Roman" w:cs="Times New Roman"/>
          <w:sz w:val="24"/>
          <w:szCs w:val="24"/>
        </w:rPr>
      </w:pPr>
      <w:r w:rsidRPr="00D36EBD">
        <w:rPr>
          <w:rFonts w:ascii="Times New Roman" w:hAnsi="Times New Roman" w:cs="Times New Roman"/>
          <w:b/>
          <w:bCs/>
          <w:sz w:val="24"/>
          <w:szCs w:val="24"/>
        </w:rPr>
        <w:t xml:space="preserve">Table </w:t>
      </w:r>
      <w:r w:rsidR="00856323" w:rsidRPr="00D36EBD">
        <w:rPr>
          <w:rFonts w:ascii="Times New Roman" w:hAnsi="Times New Roman" w:cs="Times New Roman"/>
          <w:b/>
          <w:bCs/>
          <w:sz w:val="24"/>
          <w:szCs w:val="24"/>
        </w:rPr>
        <w:t>2</w:t>
      </w:r>
      <w:r w:rsidRPr="00D36EBD">
        <w:rPr>
          <w:rFonts w:ascii="Times New Roman" w:hAnsi="Times New Roman" w:cs="Times New Roman"/>
          <w:b/>
          <w:bCs/>
          <w:sz w:val="24"/>
          <w:szCs w:val="24"/>
        </w:rPr>
        <w:t>.</w:t>
      </w:r>
      <w:r w:rsidRPr="00D36EBD">
        <w:rPr>
          <w:rFonts w:ascii="Times New Roman" w:hAnsi="Times New Roman" w:cs="Times New Roman"/>
          <w:sz w:val="24"/>
          <w:szCs w:val="24"/>
        </w:rPr>
        <w:t xml:space="preserve"> Parameters of the fitted models to the experimental data for moisture sorption isotherm of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w:t>
      </w:r>
      <w:r w:rsidR="00856323" w:rsidRPr="00D36EBD">
        <w:rPr>
          <w:rFonts w:ascii="Times New Roman" w:hAnsi="Times New Roman" w:cs="Times New Roman"/>
          <w:sz w:val="24"/>
          <w:szCs w:val="24"/>
        </w:rPr>
        <w:t xml:space="preserve">juice </w:t>
      </w:r>
      <w:r w:rsidRPr="00D36EBD">
        <w:rPr>
          <w:rFonts w:ascii="Times New Roman" w:hAnsi="Times New Roman" w:cs="Times New Roman"/>
          <w:sz w:val="24"/>
          <w:szCs w:val="24"/>
        </w:rPr>
        <w:t>powders</w:t>
      </w:r>
    </w:p>
    <w:tbl>
      <w:tblPr>
        <w:tblStyle w:val="TableGrid"/>
        <w:tblW w:w="101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1567"/>
        <w:gridCol w:w="1308"/>
        <w:gridCol w:w="1115"/>
        <w:gridCol w:w="1128"/>
        <w:gridCol w:w="886"/>
        <w:gridCol w:w="224"/>
        <w:gridCol w:w="1123"/>
        <w:gridCol w:w="769"/>
        <w:gridCol w:w="1123"/>
      </w:tblGrid>
      <w:tr w:rsidR="00944F75" w:rsidRPr="00D36EBD" w14:paraId="66E0A869" w14:textId="77777777" w:rsidTr="00154823">
        <w:trPr>
          <w:trHeight w:val="324"/>
        </w:trPr>
        <w:tc>
          <w:tcPr>
            <w:tcW w:w="0" w:type="auto"/>
            <w:tcBorders>
              <w:top w:val="single" w:sz="4" w:space="0" w:color="auto"/>
              <w:bottom w:val="single" w:sz="4" w:space="0" w:color="auto"/>
            </w:tcBorders>
            <w:vAlign w:val="center"/>
          </w:tcPr>
          <w:p w14:paraId="3408B949" w14:textId="7367FE47" w:rsidR="00F242C3" w:rsidRPr="00D36EBD" w:rsidRDefault="00F242C3" w:rsidP="00771D92">
            <w:pPr>
              <w:jc w:val="center"/>
              <w:rPr>
                <w:rFonts w:ascii="Times New Roman" w:hAnsi="Times New Roman" w:cs="Times New Roman"/>
                <w:b/>
                <w:bCs/>
                <w:sz w:val="24"/>
                <w:szCs w:val="24"/>
              </w:rPr>
            </w:pPr>
          </w:p>
        </w:tc>
        <w:tc>
          <w:tcPr>
            <w:tcW w:w="0" w:type="auto"/>
            <w:tcBorders>
              <w:top w:val="single" w:sz="4" w:space="0" w:color="auto"/>
              <w:bottom w:val="single" w:sz="4" w:space="0" w:color="auto"/>
            </w:tcBorders>
            <w:vAlign w:val="center"/>
          </w:tcPr>
          <w:p w14:paraId="4DB902BB" w14:textId="1EEB6063"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Temperature</w:t>
            </w:r>
          </w:p>
        </w:tc>
        <w:tc>
          <w:tcPr>
            <w:tcW w:w="0" w:type="auto"/>
            <w:gridSpan w:val="4"/>
            <w:tcBorders>
              <w:top w:val="single" w:sz="4" w:space="0" w:color="auto"/>
              <w:bottom w:val="single" w:sz="4" w:space="0" w:color="auto"/>
            </w:tcBorders>
            <w:vAlign w:val="center"/>
          </w:tcPr>
          <w:p w14:paraId="4DAA9846"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Model parameters</w:t>
            </w:r>
          </w:p>
        </w:tc>
        <w:tc>
          <w:tcPr>
            <w:tcW w:w="0" w:type="auto"/>
            <w:tcBorders>
              <w:top w:val="single" w:sz="4" w:space="0" w:color="auto"/>
              <w:bottom w:val="single" w:sz="4" w:space="0" w:color="auto"/>
            </w:tcBorders>
            <w:vAlign w:val="center"/>
          </w:tcPr>
          <w:p w14:paraId="24A09531" w14:textId="77777777" w:rsidR="00F242C3" w:rsidRPr="00D36EBD" w:rsidRDefault="00F242C3" w:rsidP="00771D92">
            <w:pPr>
              <w:jc w:val="center"/>
              <w:rPr>
                <w:rFonts w:ascii="Times New Roman" w:hAnsi="Times New Roman" w:cs="Times New Roman"/>
                <w:b/>
                <w:bCs/>
                <w:sz w:val="24"/>
                <w:szCs w:val="24"/>
              </w:rPr>
            </w:pPr>
          </w:p>
        </w:tc>
        <w:tc>
          <w:tcPr>
            <w:tcW w:w="0" w:type="auto"/>
            <w:gridSpan w:val="3"/>
            <w:tcBorders>
              <w:top w:val="single" w:sz="4" w:space="0" w:color="auto"/>
              <w:bottom w:val="single" w:sz="4" w:space="0" w:color="auto"/>
            </w:tcBorders>
            <w:vAlign w:val="center"/>
          </w:tcPr>
          <w:p w14:paraId="3F883186"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Goodness of fit parameters</w:t>
            </w:r>
          </w:p>
        </w:tc>
      </w:tr>
      <w:tr w:rsidR="00154823" w:rsidRPr="00D36EBD" w14:paraId="5FEEBCD1" w14:textId="77777777" w:rsidTr="00154823">
        <w:trPr>
          <w:trHeight w:val="335"/>
        </w:trPr>
        <w:tc>
          <w:tcPr>
            <w:tcW w:w="0" w:type="auto"/>
            <w:tcBorders>
              <w:top w:val="single" w:sz="4" w:space="0" w:color="auto"/>
              <w:bottom w:val="single" w:sz="4" w:space="0" w:color="auto"/>
            </w:tcBorders>
            <w:vAlign w:val="center"/>
          </w:tcPr>
          <w:p w14:paraId="53A9AFF7" w14:textId="7792DC5B" w:rsidR="00F242C3" w:rsidRPr="00D36EBD" w:rsidRDefault="00154823" w:rsidP="00771D92">
            <w:pPr>
              <w:jc w:val="center"/>
              <w:rPr>
                <w:rFonts w:ascii="Times New Roman" w:hAnsi="Times New Roman" w:cs="Times New Roman"/>
                <w:sz w:val="24"/>
                <w:szCs w:val="24"/>
              </w:rPr>
            </w:pPr>
            <w:r w:rsidRPr="00D36EBD">
              <w:rPr>
                <w:rFonts w:ascii="Times New Roman" w:hAnsi="Times New Roman" w:cs="Times New Roman"/>
                <w:b/>
                <w:bCs/>
                <w:sz w:val="24"/>
                <w:szCs w:val="24"/>
              </w:rPr>
              <w:t>Model</w:t>
            </w:r>
          </w:p>
        </w:tc>
        <w:tc>
          <w:tcPr>
            <w:tcW w:w="0" w:type="auto"/>
            <w:tcBorders>
              <w:top w:val="single" w:sz="4" w:space="0" w:color="auto"/>
              <w:bottom w:val="single" w:sz="4" w:space="0" w:color="auto"/>
            </w:tcBorders>
            <w:vAlign w:val="center"/>
          </w:tcPr>
          <w:p w14:paraId="2FD07F2F" w14:textId="42F4BDDF" w:rsidR="00F242C3" w:rsidRPr="00D36EBD" w:rsidRDefault="0015482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(°C)</w:t>
            </w:r>
          </w:p>
        </w:tc>
        <w:tc>
          <w:tcPr>
            <w:tcW w:w="0" w:type="auto"/>
            <w:tcBorders>
              <w:top w:val="single" w:sz="4" w:space="0" w:color="auto"/>
              <w:bottom w:val="single" w:sz="4" w:space="0" w:color="auto"/>
            </w:tcBorders>
            <w:vAlign w:val="center"/>
          </w:tcPr>
          <w:p w14:paraId="6CABE97D"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A</w:t>
            </w:r>
          </w:p>
        </w:tc>
        <w:tc>
          <w:tcPr>
            <w:tcW w:w="0" w:type="auto"/>
            <w:tcBorders>
              <w:top w:val="single" w:sz="4" w:space="0" w:color="auto"/>
              <w:bottom w:val="single" w:sz="4" w:space="0" w:color="auto"/>
            </w:tcBorders>
            <w:vAlign w:val="center"/>
          </w:tcPr>
          <w:p w14:paraId="1A296230"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B</w:t>
            </w:r>
          </w:p>
        </w:tc>
        <w:tc>
          <w:tcPr>
            <w:tcW w:w="0" w:type="auto"/>
            <w:tcBorders>
              <w:top w:val="single" w:sz="4" w:space="0" w:color="auto"/>
              <w:bottom w:val="single" w:sz="4" w:space="0" w:color="auto"/>
            </w:tcBorders>
            <w:vAlign w:val="center"/>
          </w:tcPr>
          <w:p w14:paraId="40A895FE"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C</w:t>
            </w:r>
          </w:p>
        </w:tc>
        <w:tc>
          <w:tcPr>
            <w:tcW w:w="0" w:type="auto"/>
            <w:tcBorders>
              <w:top w:val="single" w:sz="4" w:space="0" w:color="auto"/>
              <w:bottom w:val="single" w:sz="4" w:space="0" w:color="auto"/>
            </w:tcBorders>
            <w:vAlign w:val="center"/>
          </w:tcPr>
          <w:p w14:paraId="1E8F00DA"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D</w:t>
            </w:r>
          </w:p>
        </w:tc>
        <w:tc>
          <w:tcPr>
            <w:tcW w:w="0" w:type="auto"/>
            <w:tcBorders>
              <w:top w:val="single" w:sz="4" w:space="0" w:color="auto"/>
              <w:bottom w:val="single" w:sz="4" w:space="0" w:color="auto"/>
            </w:tcBorders>
            <w:vAlign w:val="center"/>
          </w:tcPr>
          <w:p w14:paraId="6F205AEC" w14:textId="77777777" w:rsidR="00F242C3" w:rsidRPr="00D36EBD" w:rsidRDefault="00F242C3" w:rsidP="00771D92">
            <w:pPr>
              <w:jc w:val="center"/>
              <w:rPr>
                <w:rFonts w:ascii="Times New Roman" w:hAnsi="Times New Roman" w:cs="Times New Roman"/>
                <w:b/>
                <w:bCs/>
                <w:sz w:val="24"/>
                <w:szCs w:val="24"/>
              </w:rPr>
            </w:pPr>
          </w:p>
        </w:tc>
        <w:tc>
          <w:tcPr>
            <w:tcW w:w="0" w:type="auto"/>
            <w:tcBorders>
              <w:top w:val="single" w:sz="4" w:space="0" w:color="auto"/>
              <w:bottom w:val="single" w:sz="4" w:space="0" w:color="auto"/>
            </w:tcBorders>
            <w:vAlign w:val="center"/>
          </w:tcPr>
          <w:p w14:paraId="474D049F"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SSE</w:t>
            </w:r>
          </w:p>
        </w:tc>
        <w:tc>
          <w:tcPr>
            <w:tcW w:w="0" w:type="auto"/>
            <w:tcBorders>
              <w:top w:val="single" w:sz="4" w:space="0" w:color="auto"/>
              <w:bottom w:val="single" w:sz="4" w:space="0" w:color="auto"/>
            </w:tcBorders>
            <w:vAlign w:val="center"/>
          </w:tcPr>
          <w:p w14:paraId="70B72F63"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R</w:t>
            </w:r>
            <w:r w:rsidRPr="00D36EBD">
              <w:rPr>
                <w:rFonts w:ascii="Times New Roman" w:hAnsi="Times New Roman" w:cs="Times New Roman"/>
                <w:b/>
                <w:bCs/>
                <w:sz w:val="24"/>
                <w:szCs w:val="24"/>
                <w:vertAlign w:val="superscript"/>
              </w:rPr>
              <w:t>2</w:t>
            </w:r>
          </w:p>
        </w:tc>
        <w:tc>
          <w:tcPr>
            <w:tcW w:w="0" w:type="auto"/>
            <w:tcBorders>
              <w:top w:val="single" w:sz="4" w:space="0" w:color="auto"/>
              <w:bottom w:val="single" w:sz="4" w:space="0" w:color="auto"/>
            </w:tcBorders>
            <w:vAlign w:val="center"/>
          </w:tcPr>
          <w:p w14:paraId="3EA1CAD2"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RMSE</w:t>
            </w:r>
          </w:p>
        </w:tc>
      </w:tr>
      <w:tr w:rsidR="00D36EBD" w:rsidRPr="00D36EBD" w14:paraId="226F17ED" w14:textId="77777777" w:rsidTr="00154823">
        <w:trPr>
          <w:trHeight w:val="324"/>
        </w:trPr>
        <w:tc>
          <w:tcPr>
            <w:tcW w:w="0" w:type="auto"/>
            <w:vMerge w:val="restart"/>
            <w:tcBorders>
              <w:top w:val="single" w:sz="4" w:space="0" w:color="auto"/>
            </w:tcBorders>
            <w:vAlign w:val="center"/>
          </w:tcPr>
          <w:p w14:paraId="64CE98A8" w14:textId="77777777" w:rsidR="00771D92" w:rsidRPr="00D36EBD" w:rsidRDefault="00771D92"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GAB</w:t>
            </w:r>
          </w:p>
        </w:tc>
        <w:tc>
          <w:tcPr>
            <w:tcW w:w="0" w:type="auto"/>
            <w:tcBorders>
              <w:top w:val="single" w:sz="4" w:space="0" w:color="auto"/>
            </w:tcBorders>
            <w:vAlign w:val="center"/>
          </w:tcPr>
          <w:p w14:paraId="64C35319"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25</w:t>
            </w:r>
          </w:p>
        </w:tc>
        <w:tc>
          <w:tcPr>
            <w:tcW w:w="0" w:type="auto"/>
            <w:tcBorders>
              <w:top w:val="single" w:sz="4" w:space="0" w:color="auto"/>
            </w:tcBorders>
            <w:vAlign w:val="center"/>
          </w:tcPr>
          <w:p w14:paraId="3457DFC4" w14:textId="41D410A4"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0.0967</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proofErr w:type="spellStart"/>
            <w:r w:rsidRPr="00D36EBD">
              <w:rPr>
                <w:rFonts w:ascii="Times New Roman" w:hAnsi="Times New Roman" w:cs="Times New Roman"/>
                <w:sz w:val="24"/>
                <w:szCs w:val="24"/>
              </w:rPr>
              <w:t>X</w:t>
            </w:r>
            <w:r w:rsidRPr="006C782F">
              <w:rPr>
                <w:rFonts w:ascii="Times New Roman" w:hAnsi="Times New Roman" w:cs="Times New Roman"/>
                <w:sz w:val="24"/>
                <w:szCs w:val="24"/>
                <w:vertAlign w:val="subscript"/>
              </w:rPr>
              <w:t>m</w:t>
            </w:r>
            <w:proofErr w:type="spellEnd"/>
          </w:p>
        </w:tc>
        <w:tc>
          <w:tcPr>
            <w:tcW w:w="0" w:type="auto"/>
            <w:tcBorders>
              <w:top w:val="single" w:sz="4" w:space="0" w:color="auto"/>
            </w:tcBorders>
            <w:vAlign w:val="center"/>
          </w:tcPr>
          <w:p w14:paraId="2A303B72" w14:textId="7D8D8193"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0.9093</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c</w:t>
            </w:r>
          </w:p>
        </w:tc>
        <w:tc>
          <w:tcPr>
            <w:tcW w:w="0" w:type="auto"/>
            <w:tcBorders>
              <w:top w:val="single" w:sz="4" w:space="0" w:color="auto"/>
            </w:tcBorders>
            <w:vAlign w:val="center"/>
          </w:tcPr>
          <w:p w14:paraId="176544B5" w14:textId="646F8A4F"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1.0302</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k</w:t>
            </w:r>
          </w:p>
        </w:tc>
        <w:tc>
          <w:tcPr>
            <w:tcW w:w="0" w:type="auto"/>
            <w:tcBorders>
              <w:top w:val="single" w:sz="4" w:space="0" w:color="auto"/>
            </w:tcBorders>
            <w:vAlign w:val="center"/>
          </w:tcPr>
          <w:p w14:paraId="23098163"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single" w:sz="4" w:space="0" w:color="auto"/>
            </w:tcBorders>
            <w:vAlign w:val="center"/>
          </w:tcPr>
          <w:p w14:paraId="3EB57E31" w14:textId="77777777" w:rsidR="00771D92" w:rsidRPr="00D36EBD" w:rsidRDefault="00771D92" w:rsidP="00771D92">
            <w:pPr>
              <w:jc w:val="center"/>
              <w:rPr>
                <w:rFonts w:ascii="Times New Roman" w:hAnsi="Times New Roman" w:cs="Times New Roman"/>
                <w:sz w:val="24"/>
                <w:szCs w:val="24"/>
              </w:rPr>
            </w:pPr>
          </w:p>
        </w:tc>
        <w:tc>
          <w:tcPr>
            <w:tcW w:w="0" w:type="auto"/>
            <w:tcBorders>
              <w:top w:val="single" w:sz="4" w:space="0" w:color="auto"/>
            </w:tcBorders>
            <w:vAlign w:val="center"/>
          </w:tcPr>
          <w:p w14:paraId="53B705BA" w14:textId="534FCE7A"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9.874</w:t>
            </w:r>
          </w:p>
        </w:tc>
        <w:tc>
          <w:tcPr>
            <w:tcW w:w="0" w:type="auto"/>
            <w:tcBorders>
              <w:top w:val="single" w:sz="4" w:space="0" w:color="auto"/>
            </w:tcBorders>
            <w:vAlign w:val="center"/>
          </w:tcPr>
          <w:p w14:paraId="2F6387F0" w14:textId="585F6B3A"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0.986</w:t>
            </w:r>
          </w:p>
        </w:tc>
        <w:tc>
          <w:tcPr>
            <w:tcW w:w="0" w:type="auto"/>
            <w:tcBorders>
              <w:top w:val="single" w:sz="4" w:space="0" w:color="auto"/>
            </w:tcBorders>
            <w:vAlign w:val="center"/>
          </w:tcPr>
          <w:p w14:paraId="1862D416" w14:textId="6510CFA3"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3.291</w:t>
            </w:r>
          </w:p>
        </w:tc>
      </w:tr>
      <w:tr w:rsidR="00D36EBD" w:rsidRPr="00D36EBD" w14:paraId="084B932F" w14:textId="77777777" w:rsidTr="00154823">
        <w:trPr>
          <w:trHeight w:val="324"/>
        </w:trPr>
        <w:tc>
          <w:tcPr>
            <w:tcW w:w="0" w:type="auto"/>
            <w:vMerge/>
            <w:vAlign w:val="center"/>
          </w:tcPr>
          <w:p w14:paraId="1AF5A0F6" w14:textId="77777777" w:rsidR="00771D92" w:rsidRPr="00D36EBD" w:rsidRDefault="00771D92" w:rsidP="00771D92">
            <w:pPr>
              <w:jc w:val="center"/>
              <w:rPr>
                <w:rFonts w:ascii="Times New Roman" w:hAnsi="Times New Roman" w:cs="Times New Roman"/>
                <w:b/>
                <w:bCs/>
                <w:sz w:val="24"/>
                <w:szCs w:val="24"/>
              </w:rPr>
            </w:pPr>
          </w:p>
        </w:tc>
        <w:tc>
          <w:tcPr>
            <w:tcW w:w="0" w:type="auto"/>
            <w:vAlign w:val="center"/>
          </w:tcPr>
          <w:p w14:paraId="5C2CCA3E"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35</w:t>
            </w:r>
          </w:p>
        </w:tc>
        <w:tc>
          <w:tcPr>
            <w:tcW w:w="0" w:type="auto"/>
            <w:vAlign w:val="center"/>
          </w:tcPr>
          <w:p w14:paraId="3D57944D" w14:textId="7F8F2A28"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0.1487</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proofErr w:type="spellStart"/>
            <w:r w:rsidR="00272986" w:rsidRPr="00D36EBD">
              <w:rPr>
                <w:rFonts w:ascii="Times New Roman" w:hAnsi="Times New Roman" w:cs="Times New Roman"/>
                <w:sz w:val="24"/>
                <w:szCs w:val="24"/>
              </w:rPr>
              <w:t>X</w:t>
            </w:r>
            <w:r w:rsidR="00272986" w:rsidRPr="006C782F">
              <w:rPr>
                <w:rFonts w:ascii="Times New Roman" w:hAnsi="Times New Roman" w:cs="Times New Roman"/>
                <w:sz w:val="24"/>
                <w:szCs w:val="24"/>
                <w:vertAlign w:val="subscript"/>
              </w:rPr>
              <w:t>m</w:t>
            </w:r>
            <w:proofErr w:type="spellEnd"/>
          </w:p>
        </w:tc>
        <w:tc>
          <w:tcPr>
            <w:tcW w:w="0" w:type="auto"/>
            <w:vAlign w:val="center"/>
          </w:tcPr>
          <w:p w14:paraId="63E11767" w14:textId="38B0D02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0.6362</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c</w:t>
            </w:r>
          </w:p>
        </w:tc>
        <w:tc>
          <w:tcPr>
            <w:tcW w:w="0" w:type="auto"/>
            <w:vAlign w:val="center"/>
          </w:tcPr>
          <w:p w14:paraId="4D4BA48E" w14:textId="2619E75F"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1.0561</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k</w:t>
            </w:r>
          </w:p>
        </w:tc>
        <w:tc>
          <w:tcPr>
            <w:tcW w:w="0" w:type="auto"/>
            <w:vAlign w:val="center"/>
          </w:tcPr>
          <w:p w14:paraId="69F4C921"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vAlign w:val="center"/>
          </w:tcPr>
          <w:p w14:paraId="6ED4E641" w14:textId="77777777" w:rsidR="00771D92" w:rsidRPr="00D36EBD" w:rsidRDefault="00771D92" w:rsidP="00771D92">
            <w:pPr>
              <w:jc w:val="center"/>
              <w:rPr>
                <w:rFonts w:ascii="Times New Roman" w:hAnsi="Times New Roman" w:cs="Times New Roman"/>
                <w:sz w:val="24"/>
                <w:szCs w:val="24"/>
              </w:rPr>
            </w:pPr>
          </w:p>
        </w:tc>
        <w:tc>
          <w:tcPr>
            <w:tcW w:w="0" w:type="auto"/>
            <w:vAlign w:val="center"/>
          </w:tcPr>
          <w:p w14:paraId="789241B2" w14:textId="37B10BDE"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2.084</w:t>
            </w:r>
          </w:p>
        </w:tc>
        <w:tc>
          <w:tcPr>
            <w:tcW w:w="0" w:type="auto"/>
            <w:vAlign w:val="center"/>
          </w:tcPr>
          <w:p w14:paraId="1DEF540F" w14:textId="5FA166C3"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0.990</w:t>
            </w:r>
          </w:p>
        </w:tc>
        <w:tc>
          <w:tcPr>
            <w:tcW w:w="0" w:type="auto"/>
            <w:vAlign w:val="center"/>
          </w:tcPr>
          <w:p w14:paraId="017889D0" w14:textId="50FA94A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0.694</w:t>
            </w:r>
          </w:p>
        </w:tc>
      </w:tr>
      <w:tr w:rsidR="00D36EBD" w:rsidRPr="00D36EBD" w14:paraId="2A30A4AF" w14:textId="77777777" w:rsidTr="00154823">
        <w:trPr>
          <w:trHeight w:val="324"/>
        </w:trPr>
        <w:tc>
          <w:tcPr>
            <w:tcW w:w="0" w:type="auto"/>
            <w:vMerge/>
            <w:tcBorders>
              <w:bottom w:val="single" w:sz="4" w:space="0" w:color="auto"/>
            </w:tcBorders>
            <w:vAlign w:val="center"/>
          </w:tcPr>
          <w:p w14:paraId="565A2267" w14:textId="77777777" w:rsidR="00771D92" w:rsidRPr="00D36EBD" w:rsidRDefault="00771D92" w:rsidP="00771D92">
            <w:pPr>
              <w:jc w:val="center"/>
              <w:rPr>
                <w:rFonts w:ascii="Times New Roman" w:hAnsi="Times New Roman" w:cs="Times New Roman"/>
                <w:b/>
                <w:bCs/>
                <w:sz w:val="24"/>
                <w:szCs w:val="24"/>
              </w:rPr>
            </w:pPr>
          </w:p>
        </w:tc>
        <w:tc>
          <w:tcPr>
            <w:tcW w:w="0" w:type="auto"/>
            <w:tcBorders>
              <w:bottom w:val="single" w:sz="4" w:space="0" w:color="auto"/>
            </w:tcBorders>
            <w:vAlign w:val="center"/>
          </w:tcPr>
          <w:p w14:paraId="5AE6B4D4"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45</w:t>
            </w:r>
          </w:p>
        </w:tc>
        <w:tc>
          <w:tcPr>
            <w:tcW w:w="0" w:type="auto"/>
            <w:tcBorders>
              <w:bottom w:val="single" w:sz="4" w:space="0" w:color="auto"/>
            </w:tcBorders>
            <w:vAlign w:val="center"/>
          </w:tcPr>
          <w:p w14:paraId="5FB3FE48" w14:textId="325144C8"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0.2417</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proofErr w:type="spellStart"/>
            <w:r w:rsidR="00272986" w:rsidRPr="00D36EBD">
              <w:rPr>
                <w:rFonts w:ascii="Times New Roman" w:hAnsi="Times New Roman" w:cs="Times New Roman"/>
                <w:sz w:val="24"/>
                <w:szCs w:val="24"/>
              </w:rPr>
              <w:t>X</w:t>
            </w:r>
            <w:r w:rsidR="00272986" w:rsidRPr="006C782F">
              <w:rPr>
                <w:rFonts w:ascii="Times New Roman" w:hAnsi="Times New Roman" w:cs="Times New Roman"/>
                <w:sz w:val="24"/>
                <w:szCs w:val="24"/>
                <w:vertAlign w:val="subscript"/>
              </w:rPr>
              <w:t>m</w:t>
            </w:r>
            <w:proofErr w:type="spellEnd"/>
          </w:p>
        </w:tc>
        <w:tc>
          <w:tcPr>
            <w:tcW w:w="0" w:type="auto"/>
            <w:tcBorders>
              <w:bottom w:val="single" w:sz="4" w:space="0" w:color="auto"/>
            </w:tcBorders>
            <w:vAlign w:val="center"/>
          </w:tcPr>
          <w:p w14:paraId="172F051F" w14:textId="722E3A5D"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0.4451</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c</w:t>
            </w:r>
          </w:p>
        </w:tc>
        <w:tc>
          <w:tcPr>
            <w:tcW w:w="0" w:type="auto"/>
            <w:tcBorders>
              <w:bottom w:val="single" w:sz="4" w:space="0" w:color="auto"/>
            </w:tcBorders>
            <w:vAlign w:val="center"/>
          </w:tcPr>
          <w:p w14:paraId="01E43E7F" w14:textId="4ACDE5DA"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1.0677</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k</w:t>
            </w:r>
          </w:p>
        </w:tc>
        <w:tc>
          <w:tcPr>
            <w:tcW w:w="0" w:type="auto"/>
            <w:tcBorders>
              <w:bottom w:val="single" w:sz="4" w:space="0" w:color="auto"/>
            </w:tcBorders>
            <w:vAlign w:val="center"/>
          </w:tcPr>
          <w:p w14:paraId="2C3E4583"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bottom w:val="single" w:sz="4" w:space="0" w:color="auto"/>
            </w:tcBorders>
            <w:vAlign w:val="center"/>
          </w:tcPr>
          <w:p w14:paraId="6BFD6EFB" w14:textId="77777777" w:rsidR="00771D92" w:rsidRPr="00D36EBD" w:rsidRDefault="00771D92" w:rsidP="00771D92">
            <w:pPr>
              <w:jc w:val="center"/>
              <w:rPr>
                <w:rFonts w:ascii="Times New Roman" w:hAnsi="Times New Roman" w:cs="Times New Roman"/>
                <w:sz w:val="24"/>
                <w:szCs w:val="24"/>
              </w:rPr>
            </w:pPr>
          </w:p>
        </w:tc>
        <w:tc>
          <w:tcPr>
            <w:tcW w:w="0" w:type="auto"/>
            <w:tcBorders>
              <w:bottom w:val="single" w:sz="4" w:space="0" w:color="auto"/>
            </w:tcBorders>
            <w:vAlign w:val="center"/>
          </w:tcPr>
          <w:p w14:paraId="74979375" w14:textId="1E210C8E"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2.067</w:t>
            </w:r>
          </w:p>
        </w:tc>
        <w:tc>
          <w:tcPr>
            <w:tcW w:w="0" w:type="auto"/>
            <w:tcBorders>
              <w:bottom w:val="single" w:sz="4" w:space="0" w:color="auto"/>
            </w:tcBorders>
            <w:vAlign w:val="center"/>
          </w:tcPr>
          <w:p w14:paraId="7600EE81" w14:textId="4DF026BF"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0.998</w:t>
            </w:r>
          </w:p>
        </w:tc>
        <w:tc>
          <w:tcPr>
            <w:tcW w:w="0" w:type="auto"/>
            <w:tcBorders>
              <w:bottom w:val="single" w:sz="4" w:space="0" w:color="auto"/>
            </w:tcBorders>
            <w:vAlign w:val="center"/>
          </w:tcPr>
          <w:p w14:paraId="1CCAC693" w14:textId="3825AED9"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0.689</w:t>
            </w:r>
          </w:p>
        </w:tc>
      </w:tr>
      <w:tr w:rsidR="00D36EBD" w:rsidRPr="00D36EBD" w14:paraId="6C78151A" w14:textId="77777777" w:rsidTr="00154823">
        <w:trPr>
          <w:trHeight w:val="335"/>
        </w:trPr>
        <w:tc>
          <w:tcPr>
            <w:tcW w:w="0" w:type="auto"/>
            <w:vMerge w:val="restart"/>
            <w:tcBorders>
              <w:top w:val="single" w:sz="4" w:space="0" w:color="auto"/>
            </w:tcBorders>
            <w:vAlign w:val="center"/>
          </w:tcPr>
          <w:p w14:paraId="272A98A7" w14:textId="77777777" w:rsidR="00771D92" w:rsidRPr="00D36EBD" w:rsidRDefault="00771D92"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BET</w:t>
            </w:r>
          </w:p>
        </w:tc>
        <w:tc>
          <w:tcPr>
            <w:tcW w:w="0" w:type="auto"/>
            <w:tcBorders>
              <w:top w:val="single" w:sz="4" w:space="0" w:color="auto"/>
              <w:bottom w:val="nil"/>
            </w:tcBorders>
            <w:vAlign w:val="center"/>
          </w:tcPr>
          <w:p w14:paraId="282F18A9"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25</w:t>
            </w:r>
          </w:p>
        </w:tc>
        <w:tc>
          <w:tcPr>
            <w:tcW w:w="0" w:type="auto"/>
            <w:tcBorders>
              <w:top w:val="single" w:sz="4" w:space="0" w:color="auto"/>
              <w:bottom w:val="nil"/>
            </w:tcBorders>
            <w:vAlign w:val="center"/>
          </w:tcPr>
          <w:p w14:paraId="31D1C4A4" w14:textId="72C8770F"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0.0814</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proofErr w:type="spellStart"/>
            <w:r w:rsidRPr="00D36EBD">
              <w:rPr>
                <w:rFonts w:ascii="Times New Roman" w:hAnsi="Times New Roman" w:cs="Times New Roman"/>
                <w:sz w:val="24"/>
                <w:szCs w:val="24"/>
              </w:rPr>
              <w:t>X</w:t>
            </w:r>
            <w:r w:rsidRPr="006C782F">
              <w:rPr>
                <w:rFonts w:ascii="Times New Roman" w:hAnsi="Times New Roman" w:cs="Times New Roman"/>
                <w:sz w:val="24"/>
                <w:szCs w:val="24"/>
                <w:vertAlign w:val="subscript"/>
              </w:rPr>
              <w:t>m</w:t>
            </w:r>
            <w:proofErr w:type="spellEnd"/>
          </w:p>
        </w:tc>
        <w:tc>
          <w:tcPr>
            <w:tcW w:w="0" w:type="auto"/>
            <w:tcBorders>
              <w:top w:val="single" w:sz="4" w:space="0" w:color="auto"/>
              <w:bottom w:val="nil"/>
            </w:tcBorders>
            <w:vAlign w:val="center"/>
          </w:tcPr>
          <w:p w14:paraId="577198B9" w14:textId="7281E596"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1.4437</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c</w:t>
            </w:r>
          </w:p>
        </w:tc>
        <w:tc>
          <w:tcPr>
            <w:tcW w:w="0" w:type="auto"/>
            <w:tcBorders>
              <w:top w:val="single" w:sz="4" w:space="0" w:color="auto"/>
              <w:bottom w:val="nil"/>
            </w:tcBorders>
            <w:vAlign w:val="center"/>
          </w:tcPr>
          <w:p w14:paraId="3BFCE68C"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single" w:sz="4" w:space="0" w:color="auto"/>
              <w:bottom w:val="nil"/>
            </w:tcBorders>
            <w:vAlign w:val="center"/>
          </w:tcPr>
          <w:p w14:paraId="70254D91"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single" w:sz="4" w:space="0" w:color="auto"/>
              <w:bottom w:val="nil"/>
            </w:tcBorders>
            <w:vAlign w:val="center"/>
          </w:tcPr>
          <w:p w14:paraId="621DA32B" w14:textId="77777777" w:rsidR="00771D92" w:rsidRPr="00D36EBD" w:rsidRDefault="00771D92" w:rsidP="00771D92">
            <w:pPr>
              <w:jc w:val="center"/>
              <w:rPr>
                <w:rFonts w:ascii="Times New Roman" w:hAnsi="Times New Roman" w:cs="Times New Roman"/>
                <w:sz w:val="24"/>
                <w:szCs w:val="24"/>
              </w:rPr>
            </w:pPr>
          </w:p>
        </w:tc>
        <w:tc>
          <w:tcPr>
            <w:tcW w:w="0" w:type="auto"/>
            <w:tcBorders>
              <w:top w:val="single" w:sz="4" w:space="0" w:color="auto"/>
              <w:bottom w:val="nil"/>
            </w:tcBorders>
            <w:vAlign w:val="center"/>
          </w:tcPr>
          <w:p w14:paraId="26098D40" w14:textId="4CBBA142"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2.28E-04</w:t>
            </w:r>
          </w:p>
        </w:tc>
        <w:tc>
          <w:tcPr>
            <w:tcW w:w="0" w:type="auto"/>
            <w:tcBorders>
              <w:top w:val="single" w:sz="4" w:space="0" w:color="auto"/>
              <w:bottom w:val="nil"/>
            </w:tcBorders>
            <w:vAlign w:val="center"/>
          </w:tcPr>
          <w:p w14:paraId="577CA7EA" w14:textId="110B5A69"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0.974</w:t>
            </w:r>
          </w:p>
        </w:tc>
        <w:tc>
          <w:tcPr>
            <w:tcW w:w="0" w:type="auto"/>
            <w:tcBorders>
              <w:top w:val="single" w:sz="4" w:space="0" w:color="auto"/>
              <w:bottom w:val="nil"/>
            </w:tcBorders>
            <w:vAlign w:val="center"/>
          </w:tcPr>
          <w:p w14:paraId="6442A9C7" w14:textId="18B18F0E"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1.14E-04</w:t>
            </w:r>
          </w:p>
        </w:tc>
      </w:tr>
      <w:tr w:rsidR="00D36EBD" w:rsidRPr="00D36EBD" w14:paraId="7E86EF66" w14:textId="77777777" w:rsidTr="00154823">
        <w:trPr>
          <w:trHeight w:val="324"/>
        </w:trPr>
        <w:tc>
          <w:tcPr>
            <w:tcW w:w="0" w:type="auto"/>
            <w:vMerge/>
            <w:vAlign w:val="center"/>
          </w:tcPr>
          <w:p w14:paraId="55CE702B" w14:textId="77777777" w:rsidR="00771D92" w:rsidRPr="00D36EBD" w:rsidRDefault="00771D92" w:rsidP="00771D92">
            <w:pPr>
              <w:jc w:val="center"/>
              <w:rPr>
                <w:rFonts w:ascii="Times New Roman" w:hAnsi="Times New Roman" w:cs="Times New Roman"/>
                <w:b/>
                <w:bCs/>
                <w:sz w:val="24"/>
                <w:szCs w:val="24"/>
              </w:rPr>
            </w:pPr>
          </w:p>
        </w:tc>
        <w:tc>
          <w:tcPr>
            <w:tcW w:w="0" w:type="auto"/>
            <w:tcBorders>
              <w:top w:val="nil"/>
              <w:bottom w:val="nil"/>
            </w:tcBorders>
            <w:vAlign w:val="center"/>
          </w:tcPr>
          <w:p w14:paraId="6BB206D9"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35</w:t>
            </w:r>
          </w:p>
        </w:tc>
        <w:tc>
          <w:tcPr>
            <w:tcW w:w="0" w:type="auto"/>
            <w:tcBorders>
              <w:top w:val="nil"/>
              <w:bottom w:val="nil"/>
            </w:tcBorders>
            <w:vAlign w:val="center"/>
          </w:tcPr>
          <w:p w14:paraId="27BD9BE2" w14:textId="0F8C6274"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0.0676</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proofErr w:type="spellStart"/>
            <w:r w:rsidR="00272986" w:rsidRPr="00D36EBD">
              <w:rPr>
                <w:rFonts w:ascii="Times New Roman" w:hAnsi="Times New Roman" w:cs="Times New Roman"/>
                <w:sz w:val="24"/>
                <w:szCs w:val="24"/>
              </w:rPr>
              <w:t>X</w:t>
            </w:r>
            <w:r w:rsidR="00272986" w:rsidRPr="006C782F">
              <w:rPr>
                <w:rFonts w:ascii="Times New Roman" w:hAnsi="Times New Roman" w:cs="Times New Roman"/>
                <w:sz w:val="24"/>
                <w:szCs w:val="24"/>
                <w:vertAlign w:val="subscript"/>
              </w:rPr>
              <w:t>m</w:t>
            </w:r>
            <w:proofErr w:type="spellEnd"/>
          </w:p>
        </w:tc>
        <w:tc>
          <w:tcPr>
            <w:tcW w:w="0" w:type="auto"/>
            <w:tcBorders>
              <w:top w:val="nil"/>
              <w:bottom w:val="nil"/>
            </w:tcBorders>
            <w:vAlign w:val="center"/>
          </w:tcPr>
          <w:p w14:paraId="3011FA0E" w14:textId="7C51A998"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1.8121</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c</w:t>
            </w:r>
          </w:p>
        </w:tc>
        <w:tc>
          <w:tcPr>
            <w:tcW w:w="0" w:type="auto"/>
            <w:tcBorders>
              <w:top w:val="nil"/>
              <w:bottom w:val="nil"/>
            </w:tcBorders>
            <w:vAlign w:val="center"/>
          </w:tcPr>
          <w:p w14:paraId="3CB2B378"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nil"/>
              <w:bottom w:val="nil"/>
            </w:tcBorders>
            <w:vAlign w:val="center"/>
          </w:tcPr>
          <w:p w14:paraId="2E9BC7E7"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nil"/>
              <w:bottom w:val="nil"/>
            </w:tcBorders>
            <w:vAlign w:val="center"/>
          </w:tcPr>
          <w:p w14:paraId="2950C36F" w14:textId="77777777" w:rsidR="00771D92" w:rsidRPr="00D36EBD" w:rsidRDefault="00771D92" w:rsidP="00771D92">
            <w:pPr>
              <w:jc w:val="center"/>
              <w:rPr>
                <w:rFonts w:ascii="Times New Roman" w:hAnsi="Times New Roman" w:cs="Times New Roman"/>
                <w:sz w:val="24"/>
                <w:szCs w:val="24"/>
              </w:rPr>
            </w:pPr>
          </w:p>
        </w:tc>
        <w:tc>
          <w:tcPr>
            <w:tcW w:w="0" w:type="auto"/>
            <w:tcBorders>
              <w:top w:val="nil"/>
              <w:bottom w:val="nil"/>
            </w:tcBorders>
            <w:vAlign w:val="center"/>
          </w:tcPr>
          <w:p w14:paraId="1A663CFD" w14:textId="0C84A94B"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w:t>
            </w:r>
            <w:r w:rsidR="004D2831" w:rsidRPr="00D36EBD">
              <w:rPr>
                <w:rFonts w:ascii="Times New Roman" w:hAnsi="Times New Roman" w:cs="Times New Roman"/>
                <w:sz w:val="24"/>
                <w:szCs w:val="24"/>
              </w:rPr>
              <w:t>8</w:t>
            </w:r>
            <w:r w:rsidRPr="00D36EBD">
              <w:rPr>
                <w:rFonts w:ascii="Times New Roman" w:hAnsi="Times New Roman" w:cs="Times New Roman"/>
                <w:sz w:val="24"/>
                <w:szCs w:val="24"/>
              </w:rPr>
              <w:t>E-04</w:t>
            </w:r>
          </w:p>
        </w:tc>
        <w:tc>
          <w:tcPr>
            <w:tcW w:w="0" w:type="auto"/>
            <w:tcBorders>
              <w:top w:val="nil"/>
              <w:bottom w:val="nil"/>
            </w:tcBorders>
            <w:vAlign w:val="center"/>
          </w:tcPr>
          <w:p w14:paraId="5F3E6A35" w14:textId="7B982CA2"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0.983</w:t>
            </w:r>
          </w:p>
        </w:tc>
        <w:tc>
          <w:tcPr>
            <w:tcW w:w="0" w:type="auto"/>
            <w:tcBorders>
              <w:top w:val="nil"/>
              <w:bottom w:val="nil"/>
            </w:tcBorders>
            <w:vAlign w:val="center"/>
          </w:tcPr>
          <w:p w14:paraId="787D6B36" w14:textId="4830D47F"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5.38E-05</w:t>
            </w:r>
          </w:p>
        </w:tc>
      </w:tr>
      <w:tr w:rsidR="00D36EBD" w:rsidRPr="00D36EBD" w14:paraId="7830E99C" w14:textId="77777777" w:rsidTr="00154823">
        <w:trPr>
          <w:trHeight w:val="324"/>
        </w:trPr>
        <w:tc>
          <w:tcPr>
            <w:tcW w:w="0" w:type="auto"/>
            <w:vMerge/>
            <w:tcBorders>
              <w:bottom w:val="single" w:sz="4" w:space="0" w:color="auto"/>
            </w:tcBorders>
            <w:vAlign w:val="center"/>
          </w:tcPr>
          <w:p w14:paraId="199B14C4" w14:textId="77777777" w:rsidR="00771D92" w:rsidRPr="00D36EBD" w:rsidRDefault="00771D92" w:rsidP="00771D92">
            <w:pPr>
              <w:jc w:val="center"/>
              <w:rPr>
                <w:rFonts w:ascii="Times New Roman" w:hAnsi="Times New Roman" w:cs="Times New Roman"/>
                <w:b/>
                <w:bCs/>
                <w:sz w:val="24"/>
                <w:szCs w:val="24"/>
              </w:rPr>
            </w:pPr>
          </w:p>
        </w:tc>
        <w:tc>
          <w:tcPr>
            <w:tcW w:w="0" w:type="auto"/>
            <w:tcBorders>
              <w:top w:val="nil"/>
              <w:bottom w:val="single" w:sz="4" w:space="0" w:color="auto"/>
            </w:tcBorders>
            <w:vAlign w:val="center"/>
          </w:tcPr>
          <w:p w14:paraId="6D786EA7"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45</w:t>
            </w:r>
          </w:p>
        </w:tc>
        <w:tc>
          <w:tcPr>
            <w:tcW w:w="0" w:type="auto"/>
            <w:tcBorders>
              <w:top w:val="nil"/>
              <w:bottom w:val="single" w:sz="4" w:space="0" w:color="auto"/>
            </w:tcBorders>
            <w:vAlign w:val="center"/>
          </w:tcPr>
          <w:p w14:paraId="4039F980" w14:textId="17A9B41D"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0.0669</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proofErr w:type="spellStart"/>
            <w:r w:rsidR="00272986" w:rsidRPr="00D36EBD">
              <w:rPr>
                <w:rFonts w:ascii="Times New Roman" w:hAnsi="Times New Roman" w:cs="Times New Roman"/>
                <w:sz w:val="24"/>
                <w:szCs w:val="24"/>
              </w:rPr>
              <w:t>X</w:t>
            </w:r>
            <w:r w:rsidR="00272986" w:rsidRPr="006C782F">
              <w:rPr>
                <w:rFonts w:ascii="Times New Roman" w:hAnsi="Times New Roman" w:cs="Times New Roman"/>
                <w:sz w:val="24"/>
                <w:szCs w:val="24"/>
                <w:vertAlign w:val="subscript"/>
              </w:rPr>
              <w:t>m</w:t>
            </w:r>
            <w:proofErr w:type="spellEnd"/>
          </w:p>
        </w:tc>
        <w:tc>
          <w:tcPr>
            <w:tcW w:w="0" w:type="auto"/>
            <w:tcBorders>
              <w:top w:val="nil"/>
              <w:bottom w:val="single" w:sz="4" w:space="0" w:color="auto"/>
            </w:tcBorders>
            <w:vAlign w:val="center"/>
          </w:tcPr>
          <w:p w14:paraId="0B256EA8" w14:textId="63E42108"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1.567</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c</w:t>
            </w:r>
          </w:p>
        </w:tc>
        <w:tc>
          <w:tcPr>
            <w:tcW w:w="0" w:type="auto"/>
            <w:tcBorders>
              <w:top w:val="nil"/>
              <w:bottom w:val="single" w:sz="4" w:space="0" w:color="auto"/>
            </w:tcBorders>
            <w:vAlign w:val="center"/>
          </w:tcPr>
          <w:p w14:paraId="3612DDA0"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nil"/>
              <w:bottom w:val="single" w:sz="4" w:space="0" w:color="auto"/>
            </w:tcBorders>
            <w:vAlign w:val="center"/>
          </w:tcPr>
          <w:p w14:paraId="0CCD1E9E"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nil"/>
              <w:bottom w:val="single" w:sz="4" w:space="0" w:color="auto"/>
            </w:tcBorders>
            <w:vAlign w:val="center"/>
          </w:tcPr>
          <w:p w14:paraId="341C3E8F" w14:textId="77777777" w:rsidR="00771D92" w:rsidRPr="00D36EBD" w:rsidRDefault="00771D92" w:rsidP="00771D92">
            <w:pPr>
              <w:jc w:val="center"/>
              <w:rPr>
                <w:rFonts w:ascii="Times New Roman" w:hAnsi="Times New Roman" w:cs="Times New Roman"/>
                <w:sz w:val="24"/>
                <w:szCs w:val="24"/>
              </w:rPr>
            </w:pPr>
          </w:p>
        </w:tc>
        <w:tc>
          <w:tcPr>
            <w:tcW w:w="0" w:type="auto"/>
            <w:tcBorders>
              <w:top w:val="nil"/>
              <w:bottom w:val="single" w:sz="4" w:space="0" w:color="auto"/>
            </w:tcBorders>
            <w:vAlign w:val="center"/>
          </w:tcPr>
          <w:p w14:paraId="3A98BF67" w14:textId="1E0114EA"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9.00E-05</w:t>
            </w:r>
          </w:p>
        </w:tc>
        <w:tc>
          <w:tcPr>
            <w:tcW w:w="0" w:type="auto"/>
            <w:tcBorders>
              <w:top w:val="nil"/>
              <w:bottom w:val="single" w:sz="4" w:space="0" w:color="auto"/>
            </w:tcBorders>
            <w:vAlign w:val="center"/>
          </w:tcPr>
          <w:p w14:paraId="10F3A8E3" w14:textId="254FFC65"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0.985</w:t>
            </w:r>
          </w:p>
        </w:tc>
        <w:tc>
          <w:tcPr>
            <w:tcW w:w="0" w:type="auto"/>
            <w:tcBorders>
              <w:top w:val="nil"/>
              <w:bottom w:val="single" w:sz="4" w:space="0" w:color="auto"/>
            </w:tcBorders>
            <w:vAlign w:val="center"/>
          </w:tcPr>
          <w:p w14:paraId="6EA2D777" w14:textId="63509F44"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4.50E-05</w:t>
            </w:r>
          </w:p>
        </w:tc>
      </w:tr>
      <w:tr w:rsidR="00D36EBD" w:rsidRPr="00D36EBD" w14:paraId="0046DC5F" w14:textId="77777777" w:rsidTr="00154823">
        <w:trPr>
          <w:trHeight w:val="335"/>
        </w:trPr>
        <w:tc>
          <w:tcPr>
            <w:tcW w:w="0" w:type="auto"/>
            <w:vMerge w:val="restart"/>
            <w:tcBorders>
              <w:top w:val="single" w:sz="4" w:space="0" w:color="auto"/>
            </w:tcBorders>
            <w:vAlign w:val="center"/>
          </w:tcPr>
          <w:p w14:paraId="077F0FC5" w14:textId="77777777" w:rsidR="00771D92" w:rsidRPr="00D36EBD" w:rsidRDefault="00771D92"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Peleg</w:t>
            </w:r>
          </w:p>
        </w:tc>
        <w:tc>
          <w:tcPr>
            <w:tcW w:w="0" w:type="auto"/>
            <w:tcBorders>
              <w:top w:val="single" w:sz="4" w:space="0" w:color="auto"/>
            </w:tcBorders>
            <w:vAlign w:val="center"/>
          </w:tcPr>
          <w:p w14:paraId="308CA30D"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25</w:t>
            </w:r>
          </w:p>
        </w:tc>
        <w:tc>
          <w:tcPr>
            <w:tcW w:w="0" w:type="auto"/>
            <w:tcBorders>
              <w:top w:val="single" w:sz="4" w:space="0" w:color="auto"/>
            </w:tcBorders>
            <w:vAlign w:val="center"/>
          </w:tcPr>
          <w:p w14:paraId="1E580330"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1.994</w:t>
            </w:r>
          </w:p>
        </w:tc>
        <w:tc>
          <w:tcPr>
            <w:tcW w:w="0" w:type="auto"/>
            <w:tcBorders>
              <w:top w:val="single" w:sz="4" w:space="0" w:color="auto"/>
            </w:tcBorders>
            <w:vAlign w:val="center"/>
          </w:tcPr>
          <w:p w14:paraId="317F1DA2"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10.9780</w:t>
            </w:r>
          </w:p>
        </w:tc>
        <w:tc>
          <w:tcPr>
            <w:tcW w:w="0" w:type="auto"/>
            <w:tcBorders>
              <w:top w:val="single" w:sz="4" w:space="0" w:color="auto"/>
            </w:tcBorders>
            <w:vAlign w:val="center"/>
          </w:tcPr>
          <w:p w14:paraId="74A0977B"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0.2434</w:t>
            </w:r>
          </w:p>
        </w:tc>
        <w:tc>
          <w:tcPr>
            <w:tcW w:w="0" w:type="auto"/>
            <w:tcBorders>
              <w:top w:val="single" w:sz="4" w:space="0" w:color="auto"/>
            </w:tcBorders>
            <w:vAlign w:val="center"/>
          </w:tcPr>
          <w:p w14:paraId="4FE03C66" w14:textId="303403E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1.550</w:t>
            </w:r>
          </w:p>
        </w:tc>
        <w:tc>
          <w:tcPr>
            <w:tcW w:w="0" w:type="auto"/>
            <w:tcBorders>
              <w:top w:val="single" w:sz="4" w:space="0" w:color="auto"/>
            </w:tcBorders>
            <w:vAlign w:val="center"/>
          </w:tcPr>
          <w:p w14:paraId="6879F27D" w14:textId="77777777" w:rsidR="00771D92" w:rsidRPr="00D36EBD" w:rsidRDefault="00771D92" w:rsidP="00771D92">
            <w:pPr>
              <w:jc w:val="center"/>
              <w:rPr>
                <w:rFonts w:ascii="Times New Roman" w:hAnsi="Times New Roman" w:cs="Times New Roman"/>
                <w:sz w:val="24"/>
                <w:szCs w:val="24"/>
              </w:rPr>
            </w:pPr>
          </w:p>
        </w:tc>
        <w:tc>
          <w:tcPr>
            <w:tcW w:w="0" w:type="auto"/>
            <w:tcBorders>
              <w:top w:val="single" w:sz="4" w:space="0" w:color="auto"/>
            </w:tcBorders>
            <w:vAlign w:val="center"/>
          </w:tcPr>
          <w:p w14:paraId="295892A8"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6.33E-05</w:t>
            </w:r>
          </w:p>
        </w:tc>
        <w:tc>
          <w:tcPr>
            <w:tcW w:w="0" w:type="auto"/>
            <w:tcBorders>
              <w:top w:val="single" w:sz="4" w:space="0" w:color="auto"/>
            </w:tcBorders>
            <w:vAlign w:val="center"/>
          </w:tcPr>
          <w:p w14:paraId="45FF0A6D" w14:textId="17F52F6D"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0.999</w:t>
            </w:r>
          </w:p>
        </w:tc>
        <w:tc>
          <w:tcPr>
            <w:tcW w:w="0" w:type="auto"/>
            <w:tcBorders>
              <w:top w:val="single" w:sz="4" w:space="0" w:color="auto"/>
            </w:tcBorders>
            <w:vAlign w:val="center"/>
          </w:tcPr>
          <w:p w14:paraId="643FD7CE"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3.17E-05</w:t>
            </w:r>
          </w:p>
        </w:tc>
      </w:tr>
      <w:tr w:rsidR="00D36EBD" w:rsidRPr="00D36EBD" w14:paraId="5B2F7BB5" w14:textId="77777777" w:rsidTr="00154823">
        <w:trPr>
          <w:trHeight w:val="324"/>
        </w:trPr>
        <w:tc>
          <w:tcPr>
            <w:tcW w:w="0" w:type="auto"/>
            <w:vMerge/>
            <w:vAlign w:val="center"/>
          </w:tcPr>
          <w:p w14:paraId="3980D685" w14:textId="77777777" w:rsidR="00771D92" w:rsidRPr="00D36EBD" w:rsidRDefault="00771D92" w:rsidP="00771D92">
            <w:pPr>
              <w:jc w:val="center"/>
              <w:rPr>
                <w:rFonts w:ascii="Times New Roman" w:hAnsi="Times New Roman" w:cs="Times New Roman"/>
                <w:sz w:val="24"/>
                <w:szCs w:val="24"/>
              </w:rPr>
            </w:pPr>
          </w:p>
        </w:tc>
        <w:tc>
          <w:tcPr>
            <w:tcW w:w="0" w:type="auto"/>
            <w:vAlign w:val="center"/>
          </w:tcPr>
          <w:p w14:paraId="1EB27407"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35</w:t>
            </w:r>
          </w:p>
        </w:tc>
        <w:tc>
          <w:tcPr>
            <w:tcW w:w="0" w:type="auto"/>
            <w:vAlign w:val="center"/>
          </w:tcPr>
          <w:p w14:paraId="3F19EBE3"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0.2461</w:t>
            </w:r>
          </w:p>
        </w:tc>
        <w:tc>
          <w:tcPr>
            <w:tcW w:w="0" w:type="auto"/>
            <w:vAlign w:val="center"/>
          </w:tcPr>
          <w:p w14:paraId="607B37E8"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1.4768</w:t>
            </w:r>
          </w:p>
        </w:tc>
        <w:tc>
          <w:tcPr>
            <w:tcW w:w="0" w:type="auto"/>
            <w:vAlign w:val="center"/>
          </w:tcPr>
          <w:p w14:paraId="721CB451"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2.1733</w:t>
            </w:r>
          </w:p>
        </w:tc>
        <w:tc>
          <w:tcPr>
            <w:tcW w:w="0" w:type="auto"/>
            <w:vAlign w:val="center"/>
          </w:tcPr>
          <w:p w14:paraId="523E7CFD"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10.903</w:t>
            </w:r>
          </w:p>
        </w:tc>
        <w:tc>
          <w:tcPr>
            <w:tcW w:w="0" w:type="auto"/>
            <w:vAlign w:val="center"/>
          </w:tcPr>
          <w:p w14:paraId="424DCF99" w14:textId="77777777" w:rsidR="00771D92" w:rsidRPr="00D36EBD" w:rsidRDefault="00771D92" w:rsidP="00771D92">
            <w:pPr>
              <w:jc w:val="center"/>
              <w:rPr>
                <w:rFonts w:ascii="Times New Roman" w:hAnsi="Times New Roman" w:cs="Times New Roman"/>
                <w:sz w:val="24"/>
                <w:szCs w:val="24"/>
              </w:rPr>
            </w:pPr>
          </w:p>
        </w:tc>
        <w:tc>
          <w:tcPr>
            <w:tcW w:w="0" w:type="auto"/>
            <w:vAlign w:val="center"/>
          </w:tcPr>
          <w:p w14:paraId="3E220AAE"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6.60E-05</w:t>
            </w:r>
          </w:p>
        </w:tc>
        <w:tc>
          <w:tcPr>
            <w:tcW w:w="0" w:type="auto"/>
            <w:vAlign w:val="center"/>
          </w:tcPr>
          <w:p w14:paraId="3B0096D8" w14:textId="342923B8"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0.999</w:t>
            </w:r>
          </w:p>
        </w:tc>
        <w:tc>
          <w:tcPr>
            <w:tcW w:w="0" w:type="auto"/>
            <w:vAlign w:val="center"/>
          </w:tcPr>
          <w:p w14:paraId="20A7A9F2"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3.30E-05</w:t>
            </w:r>
          </w:p>
        </w:tc>
      </w:tr>
      <w:tr w:rsidR="00D36EBD" w:rsidRPr="00D36EBD" w14:paraId="795877CA" w14:textId="77777777" w:rsidTr="00154823">
        <w:trPr>
          <w:trHeight w:val="324"/>
        </w:trPr>
        <w:tc>
          <w:tcPr>
            <w:tcW w:w="0" w:type="auto"/>
            <w:vMerge/>
            <w:vAlign w:val="center"/>
          </w:tcPr>
          <w:p w14:paraId="47A9C3F1" w14:textId="77777777" w:rsidR="00771D92" w:rsidRPr="00D36EBD" w:rsidRDefault="00771D92" w:rsidP="00771D92">
            <w:pPr>
              <w:jc w:val="center"/>
              <w:rPr>
                <w:rFonts w:ascii="Times New Roman" w:hAnsi="Times New Roman" w:cs="Times New Roman"/>
                <w:sz w:val="24"/>
                <w:szCs w:val="24"/>
              </w:rPr>
            </w:pPr>
          </w:p>
        </w:tc>
        <w:tc>
          <w:tcPr>
            <w:tcW w:w="0" w:type="auto"/>
            <w:vAlign w:val="center"/>
          </w:tcPr>
          <w:p w14:paraId="56CED1B0"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45</w:t>
            </w:r>
          </w:p>
        </w:tc>
        <w:tc>
          <w:tcPr>
            <w:tcW w:w="0" w:type="auto"/>
            <w:vAlign w:val="center"/>
          </w:tcPr>
          <w:p w14:paraId="574F1E4F"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2.3375</w:t>
            </w:r>
          </w:p>
        </w:tc>
        <w:tc>
          <w:tcPr>
            <w:tcW w:w="0" w:type="auto"/>
            <w:vAlign w:val="center"/>
          </w:tcPr>
          <w:p w14:paraId="114AA095"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11.8273</w:t>
            </w:r>
          </w:p>
        </w:tc>
        <w:tc>
          <w:tcPr>
            <w:tcW w:w="0" w:type="auto"/>
            <w:vAlign w:val="center"/>
          </w:tcPr>
          <w:p w14:paraId="76FF2C79"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0.3125</w:t>
            </w:r>
          </w:p>
        </w:tc>
        <w:tc>
          <w:tcPr>
            <w:tcW w:w="0" w:type="auto"/>
            <w:vAlign w:val="center"/>
          </w:tcPr>
          <w:p w14:paraId="365A0E93"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0.2660</w:t>
            </w:r>
          </w:p>
        </w:tc>
        <w:tc>
          <w:tcPr>
            <w:tcW w:w="0" w:type="auto"/>
            <w:vAlign w:val="center"/>
          </w:tcPr>
          <w:p w14:paraId="37EDF78B" w14:textId="77777777" w:rsidR="00771D92" w:rsidRPr="00D36EBD" w:rsidRDefault="00771D92" w:rsidP="00771D92">
            <w:pPr>
              <w:jc w:val="center"/>
              <w:rPr>
                <w:rFonts w:ascii="Times New Roman" w:hAnsi="Times New Roman" w:cs="Times New Roman"/>
                <w:sz w:val="24"/>
                <w:szCs w:val="24"/>
              </w:rPr>
            </w:pPr>
          </w:p>
        </w:tc>
        <w:tc>
          <w:tcPr>
            <w:tcW w:w="0" w:type="auto"/>
            <w:vAlign w:val="center"/>
          </w:tcPr>
          <w:p w14:paraId="3F3E56AE"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1.57E-04</w:t>
            </w:r>
          </w:p>
        </w:tc>
        <w:tc>
          <w:tcPr>
            <w:tcW w:w="0" w:type="auto"/>
            <w:vAlign w:val="center"/>
          </w:tcPr>
          <w:p w14:paraId="55901A1D" w14:textId="294C0962"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0.999</w:t>
            </w:r>
          </w:p>
        </w:tc>
        <w:tc>
          <w:tcPr>
            <w:tcW w:w="0" w:type="auto"/>
            <w:vAlign w:val="center"/>
          </w:tcPr>
          <w:p w14:paraId="1446C0A0"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7.83E-05</w:t>
            </w:r>
          </w:p>
        </w:tc>
      </w:tr>
    </w:tbl>
    <w:p w14:paraId="5E3A7448" w14:textId="77777777" w:rsidR="000B16A0" w:rsidRPr="00D36EBD" w:rsidRDefault="000B16A0" w:rsidP="00F242C3">
      <w:pPr>
        <w:tabs>
          <w:tab w:val="center" w:pos="4680"/>
        </w:tabs>
        <w:rPr>
          <w:rFonts w:ascii="Times New Roman" w:hAnsi="Times New Roman" w:cs="Times New Roman"/>
          <w:sz w:val="24"/>
          <w:szCs w:val="24"/>
        </w:rPr>
      </w:pPr>
    </w:p>
    <w:p w14:paraId="24725556" w14:textId="3104BEF0" w:rsidR="0056357D" w:rsidRPr="00D36EBD" w:rsidRDefault="0056357D" w:rsidP="00001BD6">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 xml:space="preserve">As indicated by the value for parameter c &gt; 1 of the BET </w:t>
      </w:r>
      <w:proofErr w:type="gramStart"/>
      <w:r w:rsidRPr="00D36EBD">
        <w:rPr>
          <w:rFonts w:ascii="Times New Roman" w:hAnsi="Times New Roman" w:cs="Times New Roman"/>
          <w:sz w:val="24"/>
          <w:szCs w:val="24"/>
        </w:rPr>
        <w:t>model</w:t>
      </w:r>
      <w:proofErr w:type="gramEnd"/>
      <w:r w:rsidRPr="00D36EBD">
        <w:rPr>
          <w:rFonts w:ascii="Times New Roman" w:hAnsi="Times New Roman" w:cs="Times New Roman"/>
          <w:sz w:val="24"/>
          <w:szCs w:val="24"/>
        </w:rPr>
        <w:t xml:space="preserve"> (Table 2) and by the shape</w:t>
      </w:r>
      <w:r w:rsidR="00AE6D96" w:rsidRPr="00D36EBD">
        <w:rPr>
          <w:rFonts w:ascii="Times New Roman" w:hAnsi="Times New Roman" w:cs="Times New Roman"/>
          <w:sz w:val="24"/>
          <w:szCs w:val="24"/>
        </w:rPr>
        <w:t xml:space="preserve"> </w:t>
      </w:r>
      <w:r w:rsidRPr="00D36EBD">
        <w:rPr>
          <w:rFonts w:ascii="Times New Roman" w:hAnsi="Times New Roman" w:cs="Times New Roman"/>
          <w:sz w:val="24"/>
          <w:szCs w:val="24"/>
        </w:rPr>
        <w:t xml:space="preserve">of the moisture isotherms (Fig. 1), the moisture sorption isotherms for </w:t>
      </w:r>
      <w:r w:rsidR="00154823" w:rsidRPr="00D36EBD">
        <w:rPr>
          <w:rFonts w:ascii="Times New Roman" w:hAnsi="Times New Roman" w:cs="Times New Roman"/>
          <w:sz w:val="24"/>
          <w:szCs w:val="24"/>
        </w:rPr>
        <w:t xml:space="preserve">spray-dried microcapsules of </w:t>
      </w:r>
      <w:r w:rsidR="00AE6D96" w:rsidRPr="00D36EBD">
        <w:rPr>
          <w:rFonts w:ascii="Times New Roman" w:hAnsi="Times New Roman" w:cs="Times New Roman"/>
          <w:i/>
          <w:iCs/>
          <w:sz w:val="24"/>
          <w:szCs w:val="24"/>
        </w:rPr>
        <w:t>X. americana</w:t>
      </w:r>
      <w:r w:rsidR="00AE6D96" w:rsidRPr="00D36EBD">
        <w:rPr>
          <w:rFonts w:ascii="Times New Roman" w:hAnsi="Times New Roman" w:cs="Times New Roman"/>
          <w:sz w:val="24"/>
          <w:szCs w:val="24"/>
        </w:rPr>
        <w:t xml:space="preserve"> fruits</w:t>
      </w:r>
      <w:r w:rsidR="00154823" w:rsidRPr="00D36EBD">
        <w:rPr>
          <w:rFonts w:ascii="Times New Roman" w:hAnsi="Times New Roman" w:cs="Times New Roman"/>
          <w:sz w:val="24"/>
          <w:szCs w:val="24"/>
        </w:rPr>
        <w:t xml:space="preserve"> extracts</w:t>
      </w:r>
      <w:r w:rsidR="00AE6D96" w:rsidRPr="00D36EBD">
        <w:rPr>
          <w:rFonts w:ascii="Times New Roman" w:hAnsi="Times New Roman" w:cs="Times New Roman"/>
          <w:sz w:val="24"/>
          <w:szCs w:val="24"/>
        </w:rPr>
        <w:t xml:space="preserve"> </w:t>
      </w:r>
      <w:r w:rsidRPr="00D36EBD">
        <w:rPr>
          <w:rFonts w:ascii="Times New Roman" w:hAnsi="Times New Roman" w:cs="Times New Roman"/>
          <w:sz w:val="24"/>
          <w:szCs w:val="24"/>
        </w:rPr>
        <w:t xml:space="preserve">are sigmoid and fall under the type II class of isotherms according </w:t>
      </w:r>
      <w:r w:rsidRPr="00D36EBD">
        <w:rPr>
          <w:rFonts w:ascii="Times New Roman" w:hAnsi="Times New Roman" w:cs="Times New Roman"/>
          <w:sz w:val="24"/>
          <w:szCs w:val="24"/>
        </w:rPr>
        <w:lastRenderedPageBreak/>
        <w:t xml:space="preserve">to classification of </w:t>
      </w:r>
      <w:proofErr w:type="spellStart"/>
      <w:r w:rsidRPr="00D36EBD">
        <w:rPr>
          <w:rFonts w:ascii="Times New Roman" w:hAnsi="Times New Roman" w:cs="Times New Roman"/>
          <w:sz w:val="24"/>
          <w:szCs w:val="24"/>
        </w:rPr>
        <w:t>Brunauer</w:t>
      </w:r>
      <w:proofErr w:type="spellEnd"/>
      <w:r w:rsidR="00040659" w:rsidRPr="00040659">
        <w:t xml:space="preserve"> </w:t>
      </w:r>
      <w:r w:rsidR="00040659" w:rsidRPr="00040659">
        <w:rPr>
          <w:rFonts w:ascii="Times New Roman" w:hAnsi="Times New Roman" w:cs="Times New Roman"/>
          <w:sz w:val="24"/>
          <w:szCs w:val="24"/>
        </w:rPr>
        <w:t xml:space="preserve">et al., </w:t>
      </w:r>
      <w:r w:rsidRPr="00D36EBD">
        <w:rPr>
          <w:rFonts w:ascii="Times New Roman" w:hAnsi="Times New Roman" w:cs="Times New Roman"/>
          <w:sz w:val="24"/>
          <w:szCs w:val="24"/>
        </w:rPr>
        <w:t>(1940).</w:t>
      </w:r>
      <w:r w:rsidR="00623796" w:rsidRPr="00D36EBD">
        <w:rPr>
          <w:rFonts w:ascii="Times New Roman" w:hAnsi="Times New Roman" w:cs="Times New Roman"/>
          <w:sz w:val="24"/>
          <w:szCs w:val="24"/>
        </w:rPr>
        <w:t xml:space="preserve"> This type of isotherm has been documented for a variety of powder foods product, including neem kernel (Mbarga</w:t>
      </w:r>
      <w:r w:rsidR="00040659" w:rsidRPr="00040659">
        <w:t xml:space="preserve"> </w:t>
      </w:r>
      <w:r w:rsidR="00040659" w:rsidRPr="00040659">
        <w:rPr>
          <w:rFonts w:ascii="Times New Roman" w:hAnsi="Times New Roman" w:cs="Times New Roman"/>
          <w:sz w:val="24"/>
          <w:szCs w:val="24"/>
        </w:rPr>
        <w:t xml:space="preserve">et al., </w:t>
      </w:r>
      <w:r w:rsidR="00623796" w:rsidRPr="00D36EBD">
        <w:rPr>
          <w:rFonts w:ascii="Times New Roman" w:hAnsi="Times New Roman" w:cs="Times New Roman"/>
          <w:sz w:val="24"/>
          <w:szCs w:val="24"/>
        </w:rPr>
        <w:t>2017), millet grain (Singh</w:t>
      </w:r>
      <w:r w:rsidR="00040659" w:rsidRPr="00040659">
        <w:t xml:space="preserve"> </w:t>
      </w:r>
      <w:r w:rsidR="00040659" w:rsidRPr="00040659">
        <w:rPr>
          <w:rFonts w:ascii="Times New Roman" w:hAnsi="Times New Roman" w:cs="Times New Roman"/>
          <w:sz w:val="24"/>
          <w:szCs w:val="24"/>
        </w:rPr>
        <w:t xml:space="preserve">et al., </w:t>
      </w:r>
      <w:r w:rsidR="00623796" w:rsidRPr="00D36EBD">
        <w:rPr>
          <w:rFonts w:ascii="Times New Roman" w:hAnsi="Times New Roman" w:cs="Times New Roman"/>
          <w:sz w:val="24"/>
          <w:szCs w:val="24"/>
        </w:rPr>
        <w:t>2011), almond (Taitano</w:t>
      </w:r>
      <w:r w:rsidR="00040659" w:rsidRPr="00040659">
        <w:t xml:space="preserve"> </w:t>
      </w:r>
      <w:r w:rsidR="00040659" w:rsidRPr="00040659">
        <w:rPr>
          <w:rFonts w:ascii="Times New Roman" w:hAnsi="Times New Roman" w:cs="Times New Roman"/>
          <w:sz w:val="24"/>
          <w:szCs w:val="24"/>
        </w:rPr>
        <w:t xml:space="preserve">et al., </w:t>
      </w:r>
      <w:r w:rsidR="00623796" w:rsidRPr="00D36EBD">
        <w:rPr>
          <w:rFonts w:ascii="Times New Roman" w:hAnsi="Times New Roman" w:cs="Times New Roman"/>
          <w:sz w:val="24"/>
          <w:szCs w:val="24"/>
        </w:rPr>
        <w:t>2012), banana flour (</w:t>
      </w:r>
      <w:proofErr w:type="spellStart"/>
      <w:r w:rsidR="00623796" w:rsidRPr="00D36EBD">
        <w:rPr>
          <w:rFonts w:ascii="Times New Roman" w:hAnsi="Times New Roman" w:cs="Times New Roman"/>
          <w:sz w:val="24"/>
          <w:szCs w:val="24"/>
        </w:rPr>
        <w:t>Khawas</w:t>
      </w:r>
      <w:proofErr w:type="spellEnd"/>
      <w:r w:rsidR="00623796" w:rsidRPr="00D36EBD">
        <w:rPr>
          <w:rFonts w:ascii="Times New Roman" w:hAnsi="Times New Roman" w:cs="Times New Roman"/>
          <w:sz w:val="24"/>
          <w:szCs w:val="24"/>
        </w:rPr>
        <w:t xml:space="preserve"> &amp; Deka, 2017), chia (Moreira </w:t>
      </w:r>
      <w:r w:rsidR="000E4F7E">
        <w:rPr>
          <w:rFonts w:ascii="Times New Roman" w:hAnsi="Times New Roman" w:cs="Times New Roman"/>
          <w:sz w:val="24"/>
          <w:szCs w:val="24"/>
        </w:rPr>
        <w:t>et al.</w:t>
      </w:r>
      <w:r w:rsidR="00623796" w:rsidRPr="00D36EBD">
        <w:rPr>
          <w:rFonts w:ascii="Times New Roman" w:hAnsi="Times New Roman" w:cs="Times New Roman"/>
          <w:sz w:val="24"/>
          <w:szCs w:val="24"/>
        </w:rPr>
        <w:t xml:space="preserve"> 2012), and whole wheat and rice flours (Abebe &amp; Ronda, 2015).</w:t>
      </w:r>
    </w:p>
    <w:p w14:paraId="4954F242" w14:textId="32E62422" w:rsidR="001B27E3" w:rsidRPr="00D36EBD" w:rsidRDefault="007460B2" w:rsidP="00363EC1">
      <w:pPr>
        <w:spacing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 xml:space="preserve">Table </w:t>
      </w:r>
      <w:r w:rsidR="00875D3B" w:rsidRPr="00D36EBD">
        <w:rPr>
          <w:rFonts w:ascii="Times New Roman" w:hAnsi="Times New Roman" w:cs="Times New Roman"/>
          <w:sz w:val="24"/>
          <w:szCs w:val="24"/>
        </w:rPr>
        <w:t>2</w:t>
      </w:r>
      <w:r w:rsidRPr="00D36EBD">
        <w:rPr>
          <w:rFonts w:ascii="Times New Roman" w:hAnsi="Times New Roman" w:cs="Times New Roman"/>
          <w:sz w:val="24"/>
          <w:szCs w:val="24"/>
        </w:rPr>
        <w:t xml:space="preserve"> </w:t>
      </w:r>
      <w:r w:rsidR="00154823" w:rsidRPr="00D36EBD">
        <w:rPr>
          <w:rFonts w:ascii="Times New Roman" w:hAnsi="Times New Roman" w:cs="Times New Roman"/>
          <w:sz w:val="24"/>
          <w:szCs w:val="24"/>
        </w:rPr>
        <w:t xml:space="preserve">shows that </w:t>
      </w:r>
      <w:r w:rsidRPr="00D36EBD">
        <w:rPr>
          <w:rFonts w:ascii="Times New Roman" w:hAnsi="Times New Roman" w:cs="Times New Roman"/>
          <w:sz w:val="24"/>
          <w:szCs w:val="24"/>
        </w:rPr>
        <w:t>the values of the monolayer moisture contents</w:t>
      </w:r>
      <w:r w:rsidR="00875D3B" w:rsidRPr="00D36EBD">
        <w:rPr>
          <w:rFonts w:ascii="Times New Roman" w:hAnsi="Times New Roman" w:cs="Times New Roman"/>
          <w:sz w:val="24"/>
          <w:szCs w:val="24"/>
        </w:rPr>
        <w:t xml:space="preserve"> </w:t>
      </w:r>
      <w:r w:rsidRPr="00D36EBD">
        <w:rPr>
          <w:rFonts w:ascii="Times New Roman" w:hAnsi="Times New Roman" w:cs="Times New Roman"/>
          <w:sz w:val="24"/>
          <w:szCs w:val="24"/>
        </w:rPr>
        <w:t>(</w:t>
      </w:r>
      <w:proofErr w:type="spellStart"/>
      <w:r w:rsidRPr="00D36EBD">
        <w:rPr>
          <w:rFonts w:ascii="Times New Roman" w:hAnsi="Times New Roman" w:cs="Times New Roman"/>
          <w:sz w:val="24"/>
          <w:szCs w:val="24"/>
        </w:rPr>
        <w:t>X</w:t>
      </w:r>
      <w:r w:rsidRPr="00D36EBD">
        <w:rPr>
          <w:rFonts w:ascii="Times New Roman" w:hAnsi="Times New Roman" w:cs="Times New Roman"/>
          <w:sz w:val="24"/>
          <w:szCs w:val="24"/>
          <w:vertAlign w:val="subscript"/>
        </w:rPr>
        <w:t>m</w:t>
      </w:r>
      <w:proofErr w:type="spellEnd"/>
      <w:r w:rsidRPr="00D36EBD">
        <w:rPr>
          <w:rFonts w:ascii="Times New Roman" w:hAnsi="Times New Roman" w:cs="Times New Roman"/>
          <w:sz w:val="24"/>
          <w:szCs w:val="24"/>
        </w:rPr>
        <w:t xml:space="preserve">) </w:t>
      </w:r>
      <w:r w:rsidR="00D673A0" w:rsidRPr="00D36EBD">
        <w:rPr>
          <w:rFonts w:ascii="Times New Roman" w:hAnsi="Times New Roman" w:cs="Times New Roman"/>
          <w:sz w:val="24"/>
          <w:szCs w:val="24"/>
        </w:rPr>
        <w:t xml:space="preserve">and the parameter k </w:t>
      </w:r>
      <w:r w:rsidR="00875D3B" w:rsidRPr="00D36EBD">
        <w:rPr>
          <w:rFonts w:ascii="Times New Roman" w:hAnsi="Times New Roman" w:cs="Times New Roman"/>
          <w:sz w:val="24"/>
          <w:szCs w:val="24"/>
        </w:rPr>
        <w:t xml:space="preserve">of GAB </w:t>
      </w:r>
      <w:r w:rsidR="00D673A0" w:rsidRPr="00D36EBD">
        <w:rPr>
          <w:rFonts w:ascii="Times New Roman" w:hAnsi="Times New Roman" w:cs="Times New Roman"/>
          <w:sz w:val="24"/>
          <w:szCs w:val="24"/>
        </w:rPr>
        <w:t>model equation</w:t>
      </w:r>
      <w:r w:rsidR="00875D3B" w:rsidRPr="00D36EBD">
        <w:rPr>
          <w:rFonts w:ascii="Times New Roman" w:hAnsi="Times New Roman" w:cs="Times New Roman"/>
          <w:sz w:val="24"/>
          <w:szCs w:val="24"/>
        </w:rPr>
        <w:t xml:space="preserve"> in</w:t>
      </w:r>
      <w:r w:rsidRPr="00D36EBD">
        <w:rPr>
          <w:rFonts w:ascii="Times New Roman" w:hAnsi="Times New Roman" w:cs="Times New Roman"/>
          <w:sz w:val="24"/>
          <w:szCs w:val="24"/>
        </w:rPr>
        <w:t xml:space="preserve">creased as the temperature increased, whereas, the </w:t>
      </w:r>
      <w:r w:rsidR="00D673A0" w:rsidRPr="00D36EBD">
        <w:rPr>
          <w:rFonts w:ascii="Times New Roman" w:hAnsi="Times New Roman" w:cs="Times New Roman"/>
          <w:sz w:val="24"/>
          <w:szCs w:val="24"/>
        </w:rPr>
        <w:t xml:space="preserve">c </w:t>
      </w:r>
      <w:r w:rsidRPr="00D36EBD">
        <w:rPr>
          <w:rFonts w:ascii="Times New Roman" w:hAnsi="Times New Roman" w:cs="Times New Roman"/>
          <w:sz w:val="24"/>
          <w:szCs w:val="24"/>
        </w:rPr>
        <w:t xml:space="preserve">parameter </w:t>
      </w:r>
      <w:r w:rsidR="00D673A0" w:rsidRPr="00D36EBD">
        <w:rPr>
          <w:rFonts w:ascii="Times New Roman" w:hAnsi="Times New Roman" w:cs="Times New Roman"/>
          <w:sz w:val="24"/>
          <w:szCs w:val="24"/>
        </w:rPr>
        <w:t>de</w:t>
      </w:r>
      <w:r w:rsidRPr="00D36EBD">
        <w:rPr>
          <w:rFonts w:ascii="Times New Roman" w:hAnsi="Times New Roman" w:cs="Times New Roman"/>
          <w:sz w:val="24"/>
          <w:szCs w:val="24"/>
        </w:rPr>
        <w:t>creased</w:t>
      </w:r>
      <w:r w:rsidR="00875D3B" w:rsidRPr="00D36EBD">
        <w:rPr>
          <w:rFonts w:ascii="Times New Roman" w:hAnsi="Times New Roman" w:cs="Times New Roman"/>
          <w:sz w:val="24"/>
          <w:szCs w:val="24"/>
        </w:rPr>
        <w:t xml:space="preserve"> </w:t>
      </w:r>
      <w:r w:rsidRPr="00D36EBD">
        <w:rPr>
          <w:rFonts w:ascii="Times New Roman" w:hAnsi="Times New Roman" w:cs="Times New Roman"/>
          <w:sz w:val="24"/>
          <w:szCs w:val="24"/>
        </w:rPr>
        <w:t>up to 4</w:t>
      </w:r>
      <w:r w:rsidR="00875D3B" w:rsidRPr="00D36EBD">
        <w:rPr>
          <w:rFonts w:ascii="Times New Roman" w:hAnsi="Times New Roman" w:cs="Times New Roman"/>
          <w:sz w:val="24"/>
          <w:szCs w:val="24"/>
        </w:rPr>
        <w:t>5°</w:t>
      </w:r>
      <w:r w:rsidRPr="00D36EBD">
        <w:rPr>
          <w:rFonts w:ascii="Times New Roman" w:hAnsi="Times New Roman" w:cs="Times New Roman"/>
          <w:sz w:val="24"/>
          <w:szCs w:val="24"/>
        </w:rPr>
        <w:t xml:space="preserve">C. All the calculated </w:t>
      </w:r>
      <w:r w:rsidR="003B6663" w:rsidRPr="00D36EBD">
        <w:rPr>
          <w:rFonts w:ascii="Times New Roman" w:hAnsi="Times New Roman" w:cs="Times New Roman"/>
          <w:sz w:val="24"/>
          <w:szCs w:val="24"/>
        </w:rPr>
        <w:t>monolayer moisture content (</w:t>
      </w:r>
      <w:proofErr w:type="spellStart"/>
      <w:r w:rsidR="003B6663" w:rsidRPr="00D36EBD">
        <w:rPr>
          <w:rFonts w:ascii="Times New Roman" w:hAnsi="Times New Roman" w:cs="Times New Roman"/>
          <w:sz w:val="24"/>
          <w:szCs w:val="24"/>
        </w:rPr>
        <w:t>X</w:t>
      </w:r>
      <w:r w:rsidR="003B6663" w:rsidRPr="00D36EBD">
        <w:rPr>
          <w:rFonts w:ascii="Times New Roman" w:hAnsi="Times New Roman" w:cs="Times New Roman"/>
          <w:sz w:val="24"/>
          <w:szCs w:val="24"/>
          <w:vertAlign w:val="subscript"/>
        </w:rPr>
        <w:t>m</w:t>
      </w:r>
      <w:proofErr w:type="spellEnd"/>
      <w:r w:rsidR="003B6663" w:rsidRPr="00D36EBD">
        <w:rPr>
          <w:rFonts w:ascii="Times New Roman" w:hAnsi="Times New Roman" w:cs="Times New Roman"/>
          <w:sz w:val="24"/>
          <w:szCs w:val="24"/>
        </w:rPr>
        <w:t>)</w:t>
      </w:r>
      <w:r w:rsidR="00875D3B" w:rsidRPr="00D36EBD">
        <w:rPr>
          <w:rFonts w:ascii="Times New Roman" w:hAnsi="Times New Roman" w:cs="Times New Roman"/>
          <w:sz w:val="24"/>
          <w:szCs w:val="24"/>
        </w:rPr>
        <w:t xml:space="preserve"> </w:t>
      </w:r>
      <w:r w:rsidRPr="00D36EBD">
        <w:rPr>
          <w:rFonts w:ascii="Times New Roman" w:hAnsi="Times New Roman" w:cs="Times New Roman"/>
          <w:sz w:val="24"/>
          <w:szCs w:val="24"/>
        </w:rPr>
        <w:t xml:space="preserve">in this </w:t>
      </w:r>
      <w:r w:rsidR="003B6663" w:rsidRPr="00D36EBD">
        <w:rPr>
          <w:rFonts w:ascii="Times New Roman" w:hAnsi="Times New Roman" w:cs="Times New Roman"/>
          <w:sz w:val="24"/>
          <w:szCs w:val="24"/>
        </w:rPr>
        <w:t>work</w:t>
      </w:r>
      <w:r w:rsidRPr="00D36EBD">
        <w:rPr>
          <w:rFonts w:ascii="Times New Roman" w:hAnsi="Times New Roman" w:cs="Times New Roman"/>
          <w:sz w:val="24"/>
          <w:szCs w:val="24"/>
        </w:rPr>
        <w:t xml:space="preserve"> range</w:t>
      </w:r>
      <w:r w:rsidR="003B6663" w:rsidRPr="00D36EBD">
        <w:rPr>
          <w:rFonts w:ascii="Times New Roman" w:hAnsi="Times New Roman" w:cs="Times New Roman"/>
          <w:sz w:val="24"/>
          <w:szCs w:val="24"/>
        </w:rPr>
        <w:t>d</w:t>
      </w:r>
      <w:r w:rsidRPr="00D36EBD">
        <w:rPr>
          <w:rFonts w:ascii="Times New Roman" w:hAnsi="Times New Roman" w:cs="Times New Roman"/>
          <w:sz w:val="24"/>
          <w:szCs w:val="24"/>
        </w:rPr>
        <w:t xml:space="preserve"> </w:t>
      </w:r>
      <w:r w:rsidR="003B6663" w:rsidRPr="00D36EBD">
        <w:rPr>
          <w:rFonts w:ascii="Times New Roman" w:hAnsi="Times New Roman" w:cs="Times New Roman"/>
          <w:sz w:val="24"/>
          <w:szCs w:val="24"/>
        </w:rPr>
        <w:t>of 0.0</w:t>
      </w:r>
      <w:r w:rsidR="00C03003" w:rsidRPr="00D36EBD">
        <w:rPr>
          <w:rFonts w:ascii="Times New Roman" w:hAnsi="Times New Roman" w:cs="Times New Roman"/>
          <w:sz w:val="24"/>
          <w:szCs w:val="24"/>
        </w:rPr>
        <w:t>97-</w:t>
      </w:r>
      <w:r w:rsidR="003B6663" w:rsidRPr="00D36EBD">
        <w:rPr>
          <w:rFonts w:ascii="Times New Roman" w:hAnsi="Times New Roman" w:cs="Times New Roman"/>
          <w:sz w:val="24"/>
          <w:szCs w:val="24"/>
        </w:rPr>
        <w:t>0.</w:t>
      </w:r>
      <w:r w:rsidR="00C03003" w:rsidRPr="00D36EBD">
        <w:rPr>
          <w:rFonts w:ascii="Times New Roman" w:hAnsi="Times New Roman" w:cs="Times New Roman"/>
          <w:sz w:val="24"/>
          <w:szCs w:val="24"/>
        </w:rPr>
        <w:t>241</w:t>
      </w:r>
      <w:r w:rsidR="003B6663" w:rsidRPr="00D36EBD">
        <w:rPr>
          <w:rFonts w:ascii="Times New Roman" w:hAnsi="Times New Roman" w:cs="Times New Roman"/>
          <w:sz w:val="24"/>
          <w:szCs w:val="24"/>
        </w:rPr>
        <w:t xml:space="preserve"> g </w:t>
      </w:r>
      <w:r w:rsidR="00C03003" w:rsidRPr="00D36EBD">
        <w:rPr>
          <w:rFonts w:ascii="Times New Roman" w:hAnsi="Times New Roman" w:cs="Times New Roman"/>
          <w:sz w:val="24"/>
          <w:szCs w:val="24"/>
        </w:rPr>
        <w:t>H</w:t>
      </w:r>
      <w:r w:rsidR="00C03003" w:rsidRPr="00D36EBD">
        <w:rPr>
          <w:rFonts w:ascii="Times New Roman" w:hAnsi="Times New Roman" w:cs="Times New Roman"/>
          <w:sz w:val="24"/>
          <w:szCs w:val="24"/>
          <w:vertAlign w:val="subscript"/>
        </w:rPr>
        <w:t>2</w:t>
      </w:r>
      <w:r w:rsidR="00C03003" w:rsidRPr="00D36EBD">
        <w:rPr>
          <w:rFonts w:ascii="Times New Roman" w:hAnsi="Times New Roman" w:cs="Times New Roman"/>
          <w:sz w:val="24"/>
          <w:szCs w:val="24"/>
        </w:rPr>
        <w:t>0</w:t>
      </w:r>
      <w:r w:rsidR="003B6663" w:rsidRPr="00D36EBD">
        <w:rPr>
          <w:rFonts w:ascii="Times New Roman" w:hAnsi="Times New Roman" w:cs="Times New Roman"/>
          <w:sz w:val="24"/>
          <w:szCs w:val="24"/>
        </w:rPr>
        <w:t>/g dry solids for different studied temperatures for both GAB and BET models equations</w:t>
      </w:r>
      <w:r w:rsidRPr="00D36EBD">
        <w:rPr>
          <w:rFonts w:ascii="Times New Roman" w:hAnsi="Times New Roman" w:cs="Times New Roman"/>
          <w:sz w:val="24"/>
          <w:szCs w:val="24"/>
        </w:rPr>
        <w:t xml:space="preserve">. </w:t>
      </w:r>
      <w:r w:rsidR="00363EC1" w:rsidRPr="00D36EBD">
        <w:rPr>
          <w:rFonts w:ascii="Times New Roman" w:hAnsi="Times New Roman" w:cs="Times New Roman"/>
          <w:sz w:val="24"/>
          <w:szCs w:val="24"/>
        </w:rPr>
        <w:t xml:space="preserve">The monolayer moisture content </w:t>
      </w:r>
      <w:r w:rsidR="00007739" w:rsidRPr="00D36EBD">
        <w:rPr>
          <w:rFonts w:ascii="Times New Roman" w:hAnsi="Times New Roman" w:cs="Times New Roman"/>
          <w:sz w:val="24"/>
          <w:szCs w:val="24"/>
        </w:rPr>
        <w:t>corresponds to</w:t>
      </w:r>
      <w:r w:rsidR="00363EC1" w:rsidRPr="00D36EBD">
        <w:rPr>
          <w:rFonts w:ascii="Times New Roman" w:hAnsi="Times New Roman" w:cs="Times New Roman"/>
          <w:sz w:val="24"/>
          <w:szCs w:val="24"/>
        </w:rPr>
        <w:t xml:space="preserve"> the lowest moisture content covering the hydrophilic sites on the material surface, </w:t>
      </w:r>
      <w:r w:rsidR="00BF1C15" w:rsidRPr="00D36EBD">
        <w:rPr>
          <w:rFonts w:ascii="Times New Roman" w:hAnsi="Times New Roman" w:cs="Times New Roman"/>
          <w:sz w:val="24"/>
          <w:szCs w:val="24"/>
        </w:rPr>
        <w:t>its value has been</w:t>
      </w:r>
      <w:r w:rsidR="00363EC1" w:rsidRPr="00D36EBD">
        <w:rPr>
          <w:rFonts w:ascii="Times New Roman" w:hAnsi="Times New Roman" w:cs="Times New Roman"/>
          <w:sz w:val="24"/>
          <w:szCs w:val="24"/>
        </w:rPr>
        <w:t xml:space="preserve"> found between 0.04 and 0.06 kg water/kg dry solids for freeze-dried </w:t>
      </w:r>
      <w:proofErr w:type="spellStart"/>
      <w:r w:rsidR="00363EC1" w:rsidRPr="00D36EBD">
        <w:rPr>
          <w:rFonts w:ascii="Times New Roman" w:hAnsi="Times New Roman" w:cs="Times New Roman"/>
          <w:sz w:val="24"/>
          <w:szCs w:val="24"/>
        </w:rPr>
        <w:t>borojó</w:t>
      </w:r>
      <w:proofErr w:type="spellEnd"/>
      <w:r w:rsidR="00363EC1" w:rsidRPr="00D36EBD">
        <w:rPr>
          <w:rFonts w:ascii="Times New Roman" w:hAnsi="Times New Roman" w:cs="Times New Roman"/>
          <w:sz w:val="24"/>
          <w:szCs w:val="24"/>
        </w:rPr>
        <w:t xml:space="preserve"> powder (</w:t>
      </w:r>
      <w:r w:rsidR="000E4F7E" w:rsidRPr="000E4F7E">
        <w:rPr>
          <w:rFonts w:ascii="Times New Roman" w:hAnsi="Times New Roman" w:cs="Times New Roman"/>
          <w:sz w:val="24"/>
          <w:szCs w:val="24"/>
        </w:rPr>
        <w:t>Mosquera</w:t>
      </w:r>
      <w:r w:rsidR="00040659" w:rsidRPr="00040659">
        <w:t xml:space="preserve"> </w:t>
      </w:r>
      <w:r w:rsidR="00040659" w:rsidRPr="00040659">
        <w:rPr>
          <w:rFonts w:ascii="Times New Roman" w:hAnsi="Times New Roman" w:cs="Times New Roman"/>
          <w:sz w:val="24"/>
          <w:szCs w:val="24"/>
        </w:rPr>
        <w:t xml:space="preserve">et al., </w:t>
      </w:r>
      <w:r w:rsidR="00363EC1" w:rsidRPr="00D36EBD">
        <w:rPr>
          <w:rFonts w:ascii="Times New Roman" w:hAnsi="Times New Roman" w:cs="Times New Roman"/>
          <w:sz w:val="24"/>
          <w:szCs w:val="24"/>
        </w:rPr>
        <w:t xml:space="preserve">2010), which is not consistent with the order of magnitude of </w:t>
      </w:r>
      <w:proofErr w:type="spellStart"/>
      <w:r w:rsidR="00363EC1" w:rsidRPr="00D36EBD">
        <w:rPr>
          <w:rFonts w:ascii="Times New Roman" w:hAnsi="Times New Roman" w:cs="Times New Roman"/>
          <w:sz w:val="24"/>
          <w:szCs w:val="24"/>
        </w:rPr>
        <w:t>X</w:t>
      </w:r>
      <w:r w:rsidR="00363EC1" w:rsidRPr="00D36EBD">
        <w:rPr>
          <w:rFonts w:ascii="Times New Roman" w:hAnsi="Times New Roman" w:cs="Times New Roman"/>
          <w:sz w:val="24"/>
          <w:szCs w:val="24"/>
          <w:vertAlign w:val="subscript"/>
        </w:rPr>
        <w:t>m</w:t>
      </w:r>
      <w:proofErr w:type="spellEnd"/>
      <w:r w:rsidR="00363EC1" w:rsidRPr="00D36EBD">
        <w:rPr>
          <w:rFonts w:ascii="Times New Roman" w:hAnsi="Times New Roman" w:cs="Times New Roman"/>
          <w:sz w:val="24"/>
          <w:szCs w:val="24"/>
        </w:rPr>
        <w:t xml:space="preserve"> determined in the current work. </w:t>
      </w:r>
      <w:r w:rsidR="00BF1C15" w:rsidRPr="00D36EBD">
        <w:rPr>
          <w:rFonts w:ascii="Times New Roman" w:hAnsi="Times New Roman" w:cs="Times New Roman"/>
          <w:sz w:val="24"/>
          <w:szCs w:val="24"/>
        </w:rPr>
        <w:t xml:space="preserve">According to </w:t>
      </w:r>
      <w:proofErr w:type="spellStart"/>
      <w:r w:rsidR="000E4F7E" w:rsidRPr="000E4F7E">
        <w:rPr>
          <w:rFonts w:ascii="Times New Roman" w:hAnsi="Times New Roman" w:cs="Times New Roman"/>
          <w:sz w:val="24"/>
          <w:szCs w:val="24"/>
        </w:rPr>
        <w:t>Polatoglu</w:t>
      </w:r>
      <w:proofErr w:type="spellEnd"/>
      <w:r w:rsidR="00040659" w:rsidRPr="00040659">
        <w:t xml:space="preserve"> </w:t>
      </w:r>
      <w:r w:rsidR="00040659" w:rsidRPr="00040659">
        <w:rPr>
          <w:rFonts w:ascii="Times New Roman" w:hAnsi="Times New Roman" w:cs="Times New Roman"/>
          <w:sz w:val="24"/>
          <w:szCs w:val="24"/>
        </w:rPr>
        <w:t>et al.</w:t>
      </w:r>
      <w:proofErr w:type="gramStart"/>
      <w:r w:rsidR="00040659" w:rsidRPr="00040659">
        <w:rPr>
          <w:rFonts w:ascii="Times New Roman" w:hAnsi="Times New Roman" w:cs="Times New Roman"/>
          <w:sz w:val="24"/>
          <w:szCs w:val="24"/>
        </w:rPr>
        <w:t xml:space="preserve">, </w:t>
      </w:r>
      <w:r w:rsidR="000E4F7E" w:rsidRPr="000E4F7E">
        <w:rPr>
          <w:rFonts w:ascii="Times New Roman" w:hAnsi="Times New Roman" w:cs="Times New Roman"/>
          <w:sz w:val="24"/>
          <w:szCs w:val="24"/>
        </w:rPr>
        <w:t xml:space="preserve"> </w:t>
      </w:r>
      <w:r w:rsidR="00BF1C15" w:rsidRPr="00D36EBD">
        <w:rPr>
          <w:rFonts w:ascii="Times New Roman" w:hAnsi="Times New Roman" w:cs="Times New Roman"/>
          <w:sz w:val="24"/>
          <w:szCs w:val="24"/>
        </w:rPr>
        <w:t>(</w:t>
      </w:r>
      <w:proofErr w:type="gramEnd"/>
      <w:r w:rsidR="00BF1C15" w:rsidRPr="00D36EBD">
        <w:rPr>
          <w:rFonts w:ascii="Times New Roman" w:hAnsi="Times New Roman" w:cs="Times New Roman"/>
          <w:sz w:val="24"/>
          <w:szCs w:val="24"/>
        </w:rPr>
        <w:t xml:space="preserve">2010), the monolayer moisture content has a significant impact on the physical and chemical stability of dehydrated materials in terms of lipid oxidation, enzyme activity, non-enzymatic browning, flavor preservation, and structural characteristics. </w:t>
      </w:r>
      <w:r w:rsidR="00363EC1" w:rsidRPr="00D36EBD">
        <w:rPr>
          <w:rFonts w:ascii="Times New Roman" w:hAnsi="Times New Roman" w:cs="Times New Roman"/>
          <w:sz w:val="24"/>
          <w:szCs w:val="24"/>
        </w:rPr>
        <w:t xml:space="preserve">According to Arslan </w:t>
      </w:r>
      <w:r w:rsidR="000E4F7E">
        <w:rPr>
          <w:rFonts w:ascii="Times New Roman" w:hAnsi="Times New Roman" w:cs="Times New Roman"/>
          <w:sz w:val="24"/>
          <w:szCs w:val="24"/>
        </w:rPr>
        <w:t xml:space="preserve">&amp; </w:t>
      </w:r>
      <w:proofErr w:type="spellStart"/>
      <w:r w:rsidR="00363EC1" w:rsidRPr="00D36EBD">
        <w:rPr>
          <w:rFonts w:ascii="Times New Roman" w:hAnsi="Times New Roman" w:cs="Times New Roman"/>
          <w:sz w:val="24"/>
          <w:szCs w:val="24"/>
        </w:rPr>
        <w:t>Togrul</w:t>
      </w:r>
      <w:proofErr w:type="spellEnd"/>
      <w:r w:rsidR="00363EC1" w:rsidRPr="00D36EBD">
        <w:rPr>
          <w:rFonts w:ascii="Times New Roman" w:hAnsi="Times New Roman" w:cs="Times New Roman"/>
          <w:sz w:val="24"/>
          <w:szCs w:val="24"/>
        </w:rPr>
        <w:t xml:space="preserve"> (2005), water is retained on the monolayer regions via strong hydrophilic bindings on the food's polar sites.</w:t>
      </w:r>
    </w:p>
    <w:p w14:paraId="1E917E76" w14:textId="5F541115" w:rsidR="00D673A0" w:rsidRPr="00D36EBD" w:rsidRDefault="00D673A0" w:rsidP="00C95B7F">
      <w:pPr>
        <w:spacing w:line="360" w:lineRule="auto"/>
        <w:ind w:firstLine="720"/>
        <w:jc w:val="both"/>
        <w:rPr>
          <w:rFonts w:ascii="Times New Roman" w:hAnsi="Times New Roman" w:cs="Times New Roman"/>
          <w:b/>
          <w:bCs/>
          <w:sz w:val="24"/>
          <w:szCs w:val="24"/>
        </w:rPr>
      </w:pPr>
      <w:r w:rsidRPr="00D36EBD">
        <w:rPr>
          <w:rFonts w:ascii="Times New Roman" w:hAnsi="Times New Roman" w:cs="Times New Roman"/>
          <w:b/>
          <w:bCs/>
          <w:sz w:val="24"/>
          <w:szCs w:val="24"/>
        </w:rPr>
        <w:t>3.2. Heat of sorption</w:t>
      </w:r>
      <w:r w:rsidR="00A42AF2" w:rsidRPr="00D36EBD">
        <w:rPr>
          <w:rFonts w:ascii="Times New Roman" w:hAnsi="Times New Roman" w:cs="Times New Roman"/>
          <w:b/>
          <w:bCs/>
          <w:sz w:val="24"/>
          <w:szCs w:val="24"/>
        </w:rPr>
        <w:t xml:space="preserve"> spray dried microcapsules </w:t>
      </w:r>
      <w:r w:rsidR="00A42AF2" w:rsidRPr="00D36EBD">
        <w:rPr>
          <w:rFonts w:ascii="Times New Roman" w:hAnsi="Times New Roman" w:cs="Times New Roman"/>
          <w:b/>
          <w:bCs/>
          <w:i/>
          <w:iCs/>
          <w:sz w:val="24"/>
          <w:szCs w:val="24"/>
        </w:rPr>
        <w:t>X. americana</w:t>
      </w:r>
      <w:r w:rsidR="00A42AF2" w:rsidRPr="00D36EBD">
        <w:rPr>
          <w:rFonts w:ascii="Times New Roman" w:hAnsi="Times New Roman" w:cs="Times New Roman"/>
          <w:b/>
          <w:bCs/>
          <w:sz w:val="24"/>
          <w:szCs w:val="24"/>
        </w:rPr>
        <w:t xml:space="preserve"> fruits extracts</w:t>
      </w:r>
    </w:p>
    <w:p w14:paraId="00DCCD7A" w14:textId="3C7D4A67" w:rsidR="00A42AF2" w:rsidRPr="00D36EBD" w:rsidRDefault="00154919" w:rsidP="00013296">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 xml:space="preserve">An effective method for determining the effects of temperature on food is the isosteric heat of sorption. It is the amount of energy required to change one unit mass of a product from a liquid to a vapor at a certain air pressure and temperature. It is common practice to model isosteric heat using the </w:t>
      </w:r>
      <w:proofErr w:type="spellStart"/>
      <w:r w:rsidRPr="00D36EBD">
        <w:rPr>
          <w:rFonts w:ascii="Times New Roman" w:hAnsi="Times New Roman" w:cs="Times New Roman"/>
          <w:sz w:val="24"/>
          <w:szCs w:val="24"/>
        </w:rPr>
        <w:t>Clasius</w:t>
      </w:r>
      <w:proofErr w:type="spellEnd"/>
      <w:r w:rsidRPr="00D36EBD">
        <w:rPr>
          <w:rFonts w:ascii="Times New Roman" w:hAnsi="Times New Roman" w:cs="Times New Roman"/>
          <w:sz w:val="24"/>
          <w:szCs w:val="24"/>
        </w:rPr>
        <w:t xml:space="preserve">-Clapeyron equation. </w:t>
      </w:r>
      <w:r w:rsidR="006F271C" w:rsidRPr="00D36EBD">
        <w:rPr>
          <w:rFonts w:ascii="Times New Roman" w:hAnsi="Times New Roman" w:cs="Times New Roman"/>
          <w:sz w:val="24"/>
          <w:szCs w:val="24"/>
        </w:rPr>
        <w:t>In order to use this strategy, data must be collected at two or more experimental temperatures. The net isosteric heat of sorption gives valuable information on the water content of foods and can be used to determine the energy requirements of drying (Koua</w:t>
      </w:r>
      <w:r w:rsidR="00040659" w:rsidRPr="00040659">
        <w:t xml:space="preserve"> </w:t>
      </w:r>
      <w:r w:rsidR="00040659" w:rsidRPr="00040659">
        <w:rPr>
          <w:rFonts w:ascii="Times New Roman" w:hAnsi="Times New Roman" w:cs="Times New Roman"/>
          <w:sz w:val="24"/>
          <w:szCs w:val="24"/>
        </w:rPr>
        <w:t xml:space="preserve">et al., </w:t>
      </w:r>
      <w:r w:rsidR="006F271C" w:rsidRPr="00D36EBD">
        <w:rPr>
          <w:rFonts w:ascii="Times New Roman" w:hAnsi="Times New Roman" w:cs="Times New Roman"/>
          <w:sz w:val="24"/>
          <w:szCs w:val="24"/>
        </w:rPr>
        <w:t>2014).</w:t>
      </w:r>
    </w:p>
    <w:p w14:paraId="36194066" w14:textId="5C592C8A" w:rsidR="000A18AD" w:rsidRPr="00D36EBD" w:rsidRDefault="00A42AF2" w:rsidP="00A42AF2">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noProof/>
          <w:sz w:val="24"/>
          <w:szCs w:val="24"/>
        </w:rPr>
        <w:lastRenderedPageBreak/>
        <w:drawing>
          <wp:inline distT="0" distB="0" distL="0" distR="0" wp14:anchorId="316A940C" wp14:editId="60BE5AB0">
            <wp:extent cx="4572000" cy="2743200"/>
            <wp:effectExtent l="0" t="0" r="0" b="0"/>
            <wp:docPr id="1" name="Graphique 1">
              <a:extLst xmlns:a="http://schemas.openxmlformats.org/drawingml/2006/main">
                <a:ext uri="{FF2B5EF4-FFF2-40B4-BE49-F238E27FC236}">
                  <a16:creationId xmlns:a16="http://schemas.microsoft.com/office/drawing/2014/main" id="{B6938B9D-2099-4D02-852D-E429D8F304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0E944E" w14:textId="092BA58C" w:rsidR="00A42AF2" w:rsidRPr="00D36EBD" w:rsidRDefault="00A42AF2" w:rsidP="00A42AF2">
      <w:pPr>
        <w:spacing w:line="360" w:lineRule="auto"/>
        <w:ind w:firstLine="720"/>
        <w:jc w:val="center"/>
        <w:rPr>
          <w:rFonts w:ascii="Times New Roman" w:hAnsi="Times New Roman" w:cs="Times New Roman"/>
          <w:sz w:val="24"/>
          <w:szCs w:val="24"/>
        </w:rPr>
      </w:pPr>
      <w:r w:rsidRPr="00D36EBD">
        <w:rPr>
          <w:rFonts w:ascii="Times New Roman" w:hAnsi="Times New Roman" w:cs="Times New Roman"/>
          <w:b/>
          <w:bCs/>
          <w:sz w:val="24"/>
          <w:szCs w:val="24"/>
        </w:rPr>
        <w:t>Fig. 2.</w:t>
      </w:r>
      <w:r w:rsidRPr="00D36EBD">
        <w:rPr>
          <w:rFonts w:ascii="Times New Roman" w:hAnsi="Times New Roman" w:cs="Times New Roman"/>
          <w:sz w:val="24"/>
          <w:szCs w:val="24"/>
        </w:rPr>
        <w:t xml:space="preserve"> Net isosteric heat of sorption changes with moisture content for </w:t>
      </w:r>
      <w:bookmarkStart w:id="7" w:name="_Hlk193540794"/>
      <w:r w:rsidRPr="00D36EBD">
        <w:rPr>
          <w:rFonts w:ascii="Times New Roman" w:hAnsi="Times New Roman" w:cs="Times New Roman"/>
          <w:sz w:val="24"/>
          <w:szCs w:val="24"/>
        </w:rPr>
        <w:t xml:space="preserve">spray dried microcapsules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fruits extracts</w:t>
      </w:r>
      <w:bookmarkEnd w:id="7"/>
      <w:r w:rsidRPr="00D36EBD">
        <w:rPr>
          <w:rFonts w:ascii="Times New Roman" w:hAnsi="Times New Roman" w:cs="Times New Roman"/>
          <w:sz w:val="24"/>
          <w:szCs w:val="24"/>
        </w:rPr>
        <w:t>.</w:t>
      </w:r>
    </w:p>
    <w:p w14:paraId="1C764C81" w14:textId="347BBD6C" w:rsidR="006F271C" w:rsidRPr="00D36EBD" w:rsidRDefault="006F271C" w:rsidP="000A18AD">
      <w:pPr>
        <w:spacing w:line="360" w:lineRule="auto"/>
        <w:jc w:val="both"/>
        <w:rPr>
          <w:rFonts w:ascii="Times New Roman" w:hAnsi="Times New Roman" w:cs="Times New Roman"/>
          <w:sz w:val="24"/>
          <w:szCs w:val="24"/>
        </w:rPr>
      </w:pPr>
      <w:r w:rsidRPr="00D36EBD">
        <w:rPr>
          <w:rFonts w:ascii="Times New Roman" w:hAnsi="Times New Roman" w:cs="Times New Roman"/>
          <w:sz w:val="24"/>
          <w:szCs w:val="24"/>
        </w:rPr>
        <w:t>The net isosteric heat of sorption and isosteric heat are displayed in Fig</w:t>
      </w:r>
      <w:r w:rsidR="00771D92" w:rsidRPr="00D36EBD">
        <w:rPr>
          <w:rFonts w:ascii="Times New Roman" w:hAnsi="Times New Roman" w:cs="Times New Roman"/>
          <w:sz w:val="24"/>
          <w:szCs w:val="24"/>
        </w:rPr>
        <w:t>.</w:t>
      </w:r>
      <w:r w:rsidRPr="00D36EBD">
        <w:rPr>
          <w:rFonts w:ascii="Times New Roman" w:hAnsi="Times New Roman" w:cs="Times New Roman"/>
          <w:sz w:val="24"/>
          <w:szCs w:val="24"/>
        </w:rPr>
        <w:t xml:space="preserve"> 2. When the moisture content increased, </w:t>
      </w:r>
      <w:proofErr w:type="spellStart"/>
      <w:r w:rsidRPr="00D36EBD">
        <w:rPr>
          <w:rFonts w:ascii="Times New Roman" w:hAnsi="Times New Roman" w:cs="Times New Roman"/>
          <w:sz w:val="24"/>
          <w:szCs w:val="24"/>
        </w:rPr>
        <w:t>q</w:t>
      </w:r>
      <w:r w:rsidRPr="00D36EBD">
        <w:rPr>
          <w:rFonts w:ascii="Times New Roman" w:hAnsi="Times New Roman" w:cs="Times New Roman"/>
          <w:sz w:val="24"/>
          <w:szCs w:val="24"/>
          <w:vertAlign w:val="subscript"/>
        </w:rPr>
        <w:t>St</w:t>
      </w:r>
      <w:proofErr w:type="spellEnd"/>
      <w:r w:rsidRPr="00D36EBD">
        <w:rPr>
          <w:rFonts w:ascii="Times New Roman" w:hAnsi="Times New Roman" w:cs="Times New Roman"/>
          <w:sz w:val="24"/>
          <w:szCs w:val="24"/>
        </w:rPr>
        <w:t xml:space="preserve"> tended to drop</w:t>
      </w:r>
      <w:r w:rsidR="00870B89" w:rsidRPr="00D36EBD">
        <w:rPr>
          <w:rFonts w:ascii="Times New Roman" w:hAnsi="Times New Roman" w:cs="Times New Roman"/>
          <w:sz w:val="24"/>
          <w:szCs w:val="24"/>
        </w:rPr>
        <w:t xml:space="preserve"> from 4.10 to 0.93 </w:t>
      </w:r>
      <w:r w:rsidRPr="00D36EBD">
        <w:rPr>
          <w:rFonts w:ascii="Times New Roman" w:hAnsi="Times New Roman" w:cs="Times New Roman"/>
          <w:sz w:val="24"/>
          <w:szCs w:val="24"/>
        </w:rPr>
        <w:t>kJ/mol</w:t>
      </w:r>
      <w:r w:rsidR="00870B89" w:rsidRPr="00D36EBD">
        <w:rPr>
          <w:rFonts w:ascii="Times New Roman" w:hAnsi="Times New Roman" w:cs="Times New Roman"/>
          <w:sz w:val="24"/>
          <w:szCs w:val="24"/>
        </w:rPr>
        <w:t xml:space="preserve"> when the moisture content increase from 0.0</w:t>
      </w:r>
      <w:r w:rsidR="00E70330" w:rsidRPr="00D36EBD">
        <w:rPr>
          <w:rFonts w:ascii="Times New Roman" w:hAnsi="Times New Roman" w:cs="Times New Roman"/>
          <w:sz w:val="24"/>
          <w:szCs w:val="24"/>
        </w:rPr>
        <w:t>24 to 0.58 g water/g dry solid</w:t>
      </w:r>
      <w:r w:rsidRPr="00D36EBD">
        <w:rPr>
          <w:rFonts w:ascii="Times New Roman" w:hAnsi="Times New Roman" w:cs="Times New Roman"/>
          <w:sz w:val="24"/>
          <w:szCs w:val="24"/>
        </w:rPr>
        <w:t xml:space="preserve">. </w:t>
      </w:r>
      <w:r w:rsidR="00E70330" w:rsidRPr="00D36EBD">
        <w:rPr>
          <w:rFonts w:ascii="Times New Roman" w:hAnsi="Times New Roman" w:cs="Times New Roman"/>
          <w:sz w:val="24"/>
          <w:szCs w:val="24"/>
        </w:rPr>
        <w:t>A ten-fold increase in moisture content led to a 7.2-fold decrease in isosteric heat, according to Moreira</w:t>
      </w:r>
      <w:r w:rsidR="00783E2C">
        <w:rPr>
          <w:rFonts w:ascii="Times New Roman" w:hAnsi="Times New Roman" w:cs="Times New Roman"/>
          <w:sz w:val="24"/>
          <w:szCs w:val="24"/>
        </w:rPr>
        <w:t xml:space="preserve"> et al.</w:t>
      </w:r>
      <w:r w:rsidR="00E70330" w:rsidRPr="00D36EBD">
        <w:rPr>
          <w:rFonts w:ascii="Times New Roman" w:hAnsi="Times New Roman" w:cs="Times New Roman"/>
          <w:sz w:val="24"/>
          <w:szCs w:val="24"/>
        </w:rPr>
        <w:t xml:space="preserve"> (2012). Singh</w:t>
      </w:r>
      <w:r w:rsidR="00040659" w:rsidRPr="00040659">
        <w:t xml:space="preserve"> </w:t>
      </w:r>
      <w:r w:rsidR="00040659" w:rsidRPr="00040659">
        <w:rPr>
          <w:rFonts w:ascii="Times New Roman" w:hAnsi="Times New Roman" w:cs="Times New Roman"/>
          <w:sz w:val="24"/>
          <w:szCs w:val="24"/>
        </w:rPr>
        <w:t xml:space="preserve">et al., </w:t>
      </w:r>
      <w:r w:rsidR="00E70330" w:rsidRPr="00D36EBD">
        <w:rPr>
          <w:rFonts w:ascii="Times New Roman" w:hAnsi="Times New Roman" w:cs="Times New Roman"/>
          <w:sz w:val="24"/>
          <w:szCs w:val="24"/>
        </w:rPr>
        <w:t>(2011) discovered that the Clausius-Clapeyron equation indicated that the isosteric heat for barnyard millet grain varied between 46.76 and 61.71 kJ/mol at moisture levels 7–21 g/100g.</w:t>
      </w:r>
      <w:r w:rsidR="004451F4" w:rsidRPr="00D36EBD">
        <w:rPr>
          <w:rFonts w:ascii="Times New Roman" w:hAnsi="Times New Roman" w:cs="Times New Roman"/>
          <w:sz w:val="24"/>
          <w:szCs w:val="24"/>
        </w:rPr>
        <w:t xml:space="preserve"> When the moisture content of hazelnut kernels increased from 2 to 7 g/100g, the net isosteric heat of sorption dropped from 28 to 5 kJ/kg (Jung</w:t>
      </w:r>
      <w:r w:rsidR="00040659" w:rsidRPr="00040659">
        <w:t xml:space="preserve"> </w:t>
      </w:r>
      <w:r w:rsidR="00040659" w:rsidRPr="00040659">
        <w:rPr>
          <w:rFonts w:ascii="Times New Roman" w:hAnsi="Times New Roman" w:cs="Times New Roman"/>
          <w:sz w:val="24"/>
          <w:szCs w:val="24"/>
        </w:rPr>
        <w:t xml:space="preserve">et al., </w:t>
      </w:r>
      <w:r w:rsidR="004451F4" w:rsidRPr="00D36EBD">
        <w:rPr>
          <w:rFonts w:ascii="Times New Roman" w:hAnsi="Times New Roman" w:cs="Times New Roman"/>
          <w:sz w:val="24"/>
          <w:szCs w:val="24"/>
        </w:rPr>
        <w:t xml:space="preserve">2018). As the moisture content increased, </w:t>
      </w:r>
      <w:proofErr w:type="spellStart"/>
      <w:r w:rsidR="004451F4" w:rsidRPr="00D36EBD">
        <w:rPr>
          <w:rFonts w:ascii="Times New Roman" w:hAnsi="Times New Roman" w:cs="Times New Roman"/>
          <w:sz w:val="24"/>
          <w:szCs w:val="24"/>
        </w:rPr>
        <w:t>Tarigan</w:t>
      </w:r>
      <w:proofErr w:type="spellEnd"/>
      <w:r w:rsidR="00040659" w:rsidRPr="00040659">
        <w:t xml:space="preserve"> </w:t>
      </w:r>
      <w:r w:rsidR="00040659" w:rsidRPr="00040659">
        <w:rPr>
          <w:rFonts w:ascii="Times New Roman" w:hAnsi="Times New Roman" w:cs="Times New Roman"/>
          <w:sz w:val="24"/>
          <w:szCs w:val="24"/>
        </w:rPr>
        <w:t xml:space="preserve">et al., </w:t>
      </w:r>
      <w:r w:rsidR="004451F4" w:rsidRPr="00D36EBD">
        <w:rPr>
          <w:rFonts w:ascii="Times New Roman" w:hAnsi="Times New Roman" w:cs="Times New Roman"/>
          <w:sz w:val="24"/>
          <w:szCs w:val="24"/>
        </w:rPr>
        <w:t>(2006) observed that net isosteric heat declined until 0 kJ/mol.</w:t>
      </w:r>
    </w:p>
    <w:p w14:paraId="4525353D" w14:textId="5F14A551" w:rsidR="004451F4" w:rsidRPr="00D36EBD" w:rsidRDefault="004451F4" w:rsidP="000A18AD">
      <w:pPr>
        <w:spacing w:line="360" w:lineRule="auto"/>
        <w:jc w:val="both"/>
        <w:rPr>
          <w:rFonts w:ascii="Times New Roman" w:hAnsi="Times New Roman" w:cs="Times New Roman"/>
          <w:sz w:val="24"/>
          <w:szCs w:val="24"/>
        </w:rPr>
      </w:pPr>
      <w:r w:rsidRPr="00D36EBD">
        <w:rPr>
          <w:rFonts w:ascii="Times New Roman" w:hAnsi="Times New Roman" w:cs="Times New Roman"/>
          <w:sz w:val="24"/>
          <w:szCs w:val="24"/>
        </w:rPr>
        <w:t>It was evident from Fig</w:t>
      </w:r>
      <w:r w:rsidR="00771D92" w:rsidRPr="00D36EBD">
        <w:rPr>
          <w:rFonts w:ascii="Times New Roman" w:hAnsi="Times New Roman" w:cs="Times New Roman"/>
          <w:sz w:val="24"/>
          <w:szCs w:val="24"/>
        </w:rPr>
        <w:t>.</w:t>
      </w:r>
      <w:r w:rsidRPr="00D36EBD">
        <w:rPr>
          <w:rFonts w:ascii="Times New Roman" w:hAnsi="Times New Roman" w:cs="Times New Roman"/>
          <w:sz w:val="24"/>
          <w:szCs w:val="24"/>
        </w:rPr>
        <w:t xml:space="preserve"> 2 that the isosteric heat decreased considerably in the range of </w:t>
      </w:r>
      <w:r w:rsidR="003E7C1A" w:rsidRPr="00D36EBD">
        <w:rPr>
          <w:rFonts w:ascii="Times New Roman" w:hAnsi="Times New Roman" w:cs="Times New Roman"/>
          <w:sz w:val="24"/>
          <w:szCs w:val="24"/>
        </w:rPr>
        <w:t>0.02 to 0.28</w:t>
      </w:r>
      <w:r w:rsidRPr="00D36EBD">
        <w:rPr>
          <w:rFonts w:ascii="Times New Roman" w:hAnsi="Times New Roman" w:cs="Times New Roman"/>
          <w:sz w:val="24"/>
          <w:szCs w:val="24"/>
        </w:rPr>
        <w:t xml:space="preserve"> g/ g of </w:t>
      </w:r>
      <w:r w:rsidRPr="006C2171">
        <w:rPr>
          <w:rFonts w:ascii="Times New Roman" w:hAnsi="Times New Roman" w:cs="Times New Roman"/>
          <w:sz w:val="24"/>
          <w:szCs w:val="24"/>
        </w:rPr>
        <w:t>moisture content,</w:t>
      </w:r>
      <w:r w:rsidRPr="00D36EBD">
        <w:rPr>
          <w:rFonts w:ascii="Times New Roman" w:hAnsi="Times New Roman" w:cs="Times New Roman"/>
          <w:sz w:val="24"/>
          <w:szCs w:val="24"/>
        </w:rPr>
        <w:t xml:space="preserve"> after which there was no further change. Similar findings were also made by </w:t>
      </w:r>
      <w:proofErr w:type="spellStart"/>
      <w:r w:rsidRPr="00D36EBD">
        <w:rPr>
          <w:rFonts w:ascii="Times New Roman" w:hAnsi="Times New Roman" w:cs="Times New Roman"/>
          <w:sz w:val="24"/>
          <w:szCs w:val="24"/>
        </w:rPr>
        <w:t>Panjagari</w:t>
      </w:r>
      <w:proofErr w:type="spellEnd"/>
      <w:r w:rsidR="00040659" w:rsidRPr="00040659">
        <w:t xml:space="preserve"> </w:t>
      </w:r>
      <w:r w:rsidR="00040659" w:rsidRPr="00040659">
        <w:rPr>
          <w:rFonts w:ascii="Times New Roman" w:hAnsi="Times New Roman" w:cs="Times New Roman"/>
          <w:sz w:val="24"/>
          <w:szCs w:val="24"/>
        </w:rPr>
        <w:t xml:space="preserve">et al., </w:t>
      </w:r>
      <w:r w:rsidRPr="00D36EBD">
        <w:rPr>
          <w:rFonts w:ascii="Times New Roman" w:hAnsi="Times New Roman" w:cs="Times New Roman"/>
          <w:sz w:val="24"/>
          <w:szCs w:val="24"/>
        </w:rPr>
        <w:t xml:space="preserve">(2015), who discovered that the greatest heat of adsorption (93.79 kJ/mol) was achieved between </w:t>
      </w:r>
      <w:r w:rsidR="00E70330" w:rsidRPr="00D36EBD">
        <w:rPr>
          <w:rFonts w:ascii="Times New Roman" w:hAnsi="Times New Roman" w:cs="Times New Roman"/>
          <w:sz w:val="24"/>
          <w:szCs w:val="24"/>
        </w:rPr>
        <w:t>0.0</w:t>
      </w:r>
      <w:r w:rsidRPr="00D36EBD">
        <w:rPr>
          <w:rFonts w:ascii="Times New Roman" w:hAnsi="Times New Roman" w:cs="Times New Roman"/>
          <w:sz w:val="24"/>
          <w:szCs w:val="24"/>
        </w:rPr>
        <w:t>1-</w:t>
      </w:r>
      <w:r w:rsidR="00E70330" w:rsidRPr="00D36EBD">
        <w:rPr>
          <w:rFonts w:ascii="Times New Roman" w:hAnsi="Times New Roman" w:cs="Times New Roman"/>
          <w:sz w:val="24"/>
          <w:szCs w:val="24"/>
        </w:rPr>
        <w:t>0.0</w:t>
      </w:r>
      <w:r w:rsidRPr="00D36EBD">
        <w:rPr>
          <w:rFonts w:ascii="Times New Roman" w:hAnsi="Times New Roman" w:cs="Times New Roman"/>
          <w:sz w:val="24"/>
          <w:szCs w:val="24"/>
        </w:rPr>
        <w:t xml:space="preserve">2 g/g of dry basis moisture content. The energy required for vaporization is low at high food moisture levels because of weak hydrophilic bonds of macromolecules and free water; however, the isosteric heat of sorption dropped sharply between 2 and 5 g/100 g moisture and then stabilized. During drying, moisture content continuously drops because only the monolayer moisture remains. This mechanism causes the water molecules to adhere firmly to the food's surface and the sorption sites. Water removal from the surface becomes </w:t>
      </w:r>
      <w:r w:rsidRPr="00D36EBD">
        <w:rPr>
          <w:rFonts w:ascii="Times New Roman" w:hAnsi="Times New Roman" w:cs="Times New Roman"/>
          <w:sz w:val="24"/>
          <w:szCs w:val="24"/>
        </w:rPr>
        <w:lastRenderedPageBreak/>
        <w:t xml:space="preserve">complicated when the heat of sorption rises above the heat of vaporization of pure water (Iglesias &amp; </w:t>
      </w:r>
      <w:proofErr w:type="spellStart"/>
      <w:r w:rsidRPr="00D36EBD">
        <w:rPr>
          <w:rFonts w:ascii="Times New Roman" w:hAnsi="Times New Roman" w:cs="Times New Roman"/>
          <w:sz w:val="24"/>
          <w:szCs w:val="24"/>
        </w:rPr>
        <w:t>Chirife</w:t>
      </w:r>
      <w:proofErr w:type="spellEnd"/>
      <w:r w:rsidRPr="00D36EBD">
        <w:rPr>
          <w:rFonts w:ascii="Times New Roman" w:hAnsi="Times New Roman" w:cs="Times New Roman"/>
          <w:sz w:val="24"/>
          <w:szCs w:val="24"/>
        </w:rPr>
        <w:t xml:space="preserve">, 1982; Kaya &amp; </w:t>
      </w:r>
      <w:proofErr w:type="spellStart"/>
      <w:r w:rsidRPr="00D36EBD">
        <w:rPr>
          <w:rFonts w:ascii="Times New Roman" w:hAnsi="Times New Roman" w:cs="Times New Roman"/>
          <w:sz w:val="24"/>
          <w:szCs w:val="24"/>
        </w:rPr>
        <w:t>Kahyaoglu</w:t>
      </w:r>
      <w:proofErr w:type="spellEnd"/>
      <w:r w:rsidRPr="00D36EBD">
        <w:rPr>
          <w:rFonts w:ascii="Times New Roman" w:hAnsi="Times New Roman" w:cs="Times New Roman"/>
          <w:sz w:val="24"/>
          <w:szCs w:val="24"/>
        </w:rPr>
        <w:t xml:space="preserve">, 2006; </w:t>
      </w:r>
      <w:proofErr w:type="spellStart"/>
      <w:r w:rsidRPr="00D36EBD">
        <w:rPr>
          <w:rFonts w:ascii="Times New Roman" w:hAnsi="Times New Roman" w:cs="Times New Roman"/>
          <w:sz w:val="24"/>
          <w:szCs w:val="24"/>
        </w:rPr>
        <w:t>Panjagari</w:t>
      </w:r>
      <w:proofErr w:type="spellEnd"/>
      <w:r w:rsidR="006C2171">
        <w:rPr>
          <w:rFonts w:ascii="Times New Roman" w:hAnsi="Times New Roman" w:cs="Times New Roman"/>
          <w:sz w:val="24"/>
          <w:szCs w:val="24"/>
        </w:rPr>
        <w:t xml:space="preserve"> et al.</w:t>
      </w:r>
      <w:r w:rsidRPr="00D36EBD">
        <w:rPr>
          <w:rFonts w:ascii="Times New Roman" w:hAnsi="Times New Roman" w:cs="Times New Roman"/>
          <w:sz w:val="24"/>
          <w:szCs w:val="24"/>
        </w:rPr>
        <w:t xml:space="preserve">, 2015; </w:t>
      </w:r>
      <w:proofErr w:type="spellStart"/>
      <w:r w:rsidRPr="00D36EBD">
        <w:rPr>
          <w:rFonts w:ascii="Times New Roman" w:hAnsi="Times New Roman" w:cs="Times New Roman"/>
          <w:sz w:val="24"/>
          <w:szCs w:val="24"/>
        </w:rPr>
        <w:t>Sormoli</w:t>
      </w:r>
      <w:proofErr w:type="spellEnd"/>
      <w:r w:rsidRPr="00D36EBD">
        <w:rPr>
          <w:rFonts w:ascii="Times New Roman" w:hAnsi="Times New Roman" w:cs="Times New Roman"/>
          <w:sz w:val="24"/>
          <w:szCs w:val="24"/>
        </w:rPr>
        <w:t xml:space="preserve"> &amp; </w:t>
      </w:r>
      <w:proofErr w:type="spellStart"/>
      <w:r w:rsidRPr="00D36EBD">
        <w:rPr>
          <w:rFonts w:ascii="Times New Roman" w:hAnsi="Times New Roman" w:cs="Times New Roman"/>
          <w:sz w:val="24"/>
          <w:szCs w:val="24"/>
        </w:rPr>
        <w:t>Langrish</w:t>
      </w:r>
      <w:proofErr w:type="spellEnd"/>
      <w:r w:rsidRPr="00D36EBD">
        <w:rPr>
          <w:rFonts w:ascii="Times New Roman" w:hAnsi="Times New Roman" w:cs="Times New Roman"/>
          <w:sz w:val="24"/>
          <w:szCs w:val="24"/>
        </w:rPr>
        <w:t xml:space="preserve">, 2015). Additionally, </w:t>
      </w:r>
      <w:proofErr w:type="spellStart"/>
      <w:r w:rsidRPr="00D36EBD">
        <w:rPr>
          <w:rFonts w:ascii="Times New Roman" w:hAnsi="Times New Roman" w:cs="Times New Roman"/>
          <w:sz w:val="24"/>
          <w:szCs w:val="24"/>
        </w:rPr>
        <w:t>Khawas</w:t>
      </w:r>
      <w:proofErr w:type="spellEnd"/>
      <w:r w:rsidRPr="00D36EBD">
        <w:rPr>
          <w:rFonts w:ascii="Times New Roman" w:hAnsi="Times New Roman" w:cs="Times New Roman"/>
          <w:sz w:val="24"/>
          <w:szCs w:val="24"/>
        </w:rPr>
        <w:t xml:space="preserve"> &amp; Deka (2017) ascribed the drop in </w:t>
      </w:r>
      <w:proofErr w:type="spellStart"/>
      <w:r w:rsidRPr="00D36EBD">
        <w:rPr>
          <w:rFonts w:ascii="Times New Roman" w:hAnsi="Times New Roman" w:cs="Times New Roman"/>
          <w:sz w:val="24"/>
          <w:szCs w:val="24"/>
        </w:rPr>
        <w:t>q</w:t>
      </w:r>
      <w:r w:rsidRPr="00D36EBD">
        <w:rPr>
          <w:rFonts w:ascii="Times New Roman" w:hAnsi="Times New Roman" w:cs="Times New Roman"/>
          <w:sz w:val="24"/>
          <w:szCs w:val="24"/>
          <w:vertAlign w:val="subscript"/>
        </w:rPr>
        <w:t>St</w:t>
      </w:r>
      <w:proofErr w:type="spellEnd"/>
      <w:r w:rsidRPr="00D36EBD">
        <w:rPr>
          <w:rFonts w:ascii="Times New Roman" w:hAnsi="Times New Roman" w:cs="Times New Roman"/>
          <w:sz w:val="24"/>
          <w:szCs w:val="24"/>
        </w:rPr>
        <w:t xml:space="preserve"> as EMC values increased to a strong water-solid interaction and sorption on the less active sites, which resulted in lower </w:t>
      </w:r>
      <w:proofErr w:type="spellStart"/>
      <w:r w:rsidRPr="00D36EBD">
        <w:rPr>
          <w:rFonts w:ascii="Times New Roman" w:hAnsi="Times New Roman" w:cs="Times New Roman"/>
          <w:sz w:val="24"/>
          <w:szCs w:val="24"/>
        </w:rPr>
        <w:t>q</w:t>
      </w:r>
      <w:r w:rsidRPr="00D36EBD">
        <w:rPr>
          <w:rFonts w:ascii="Times New Roman" w:hAnsi="Times New Roman" w:cs="Times New Roman"/>
          <w:sz w:val="24"/>
          <w:szCs w:val="24"/>
          <w:vertAlign w:val="subscript"/>
        </w:rPr>
        <w:t>St</w:t>
      </w:r>
      <w:proofErr w:type="spellEnd"/>
      <w:r w:rsidRPr="00D36EBD">
        <w:rPr>
          <w:rFonts w:ascii="Times New Roman" w:hAnsi="Times New Roman" w:cs="Times New Roman"/>
          <w:sz w:val="24"/>
          <w:szCs w:val="24"/>
        </w:rPr>
        <w:t>.</w:t>
      </w:r>
    </w:p>
    <w:p w14:paraId="34976BEE" w14:textId="67E1329E" w:rsidR="0099784B" w:rsidRPr="00D36EBD" w:rsidRDefault="005D7FE3" w:rsidP="000A18AD">
      <w:pPr>
        <w:spacing w:line="360" w:lineRule="auto"/>
        <w:jc w:val="both"/>
        <w:rPr>
          <w:rFonts w:ascii="Times New Roman" w:hAnsi="Times New Roman" w:cs="Times New Roman"/>
          <w:b/>
          <w:bCs/>
          <w:sz w:val="24"/>
          <w:szCs w:val="24"/>
        </w:rPr>
      </w:pPr>
      <w:r w:rsidRPr="00D36EBD">
        <w:rPr>
          <w:rFonts w:ascii="Times New Roman" w:hAnsi="Times New Roman" w:cs="Times New Roman"/>
          <w:b/>
          <w:bCs/>
          <w:sz w:val="24"/>
          <w:szCs w:val="24"/>
        </w:rPr>
        <w:t xml:space="preserve">4. </w:t>
      </w:r>
      <w:r w:rsidR="0099784B" w:rsidRPr="00D36EBD">
        <w:rPr>
          <w:rFonts w:ascii="Times New Roman" w:hAnsi="Times New Roman" w:cs="Times New Roman"/>
          <w:b/>
          <w:bCs/>
          <w:sz w:val="24"/>
          <w:szCs w:val="24"/>
        </w:rPr>
        <w:t>Conclusion</w:t>
      </w:r>
    </w:p>
    <w:p w14:paraId="20B90845" w14:textId="231EF79E" w:rsidR="0099784B" w:rsidRPr="00D36EBD" w:rsidRDefault="005D2E43" w:rsidP="00A852C0">
      <w:pPr>
        <w:spacing w:line="360" w:lineRule="auto"/>
        <w:jc w:val="both"/>
        <w:rPr>
          <w:rFonts w:ascii="Times New Roman" w:hAnsi="Times New Roman" w:cs="Times New Roman"/>
          <w:sz w:val="24"/>
          <w:szCs w:val="24"/>
        </w:rPr>
      </w:pPr>
      <w:r w:rsidRPr="00D36EBD">
        <w:rPr>
          <w:rFonts w:ascii="Times New Roman" w:hAnsi="Times New Roman" w:cs="Times New Roman"/>
          <w:sz w:val="24"/>
          <w:szCs w:val="24"/>
        </w:rPr>
        <w:t xml:space="preserve">The moisture sorption isotherms for spray-dried </w:t>
      </w:r>
      <w:r w:rsidR="00222A7A" w:rsidRPr="00D36EBD">
        <w:rPr>
          <w:rFonts w:ascii="Times New Roman" w:hAnsi="Times New Roman" w:cs="Times New Roman"/>
          <w:sz w:val="24"/>
          <w:szCs w:val="24"/>
        </w:rPr>
        <w:t xml:space="preserve">microcapsules </w:t>
      </w:r>
      <w:r w:rsidR="00222A7A" w:rsidRPr="00D36EBD">
        <w:rPr>
          <w:rFonts w:ascii="Times New Roman" w:hAnsi="Times New Roman" w:cs="Times New Roman"/>
          <w:i/>
          <w:iCs/>
          <w:sz w:val="24"/>
          <w:szCs w:val="24"/>
        </w:rPr>
        <w:t>X. americana</w:t>
      </w:r>
      <w:r w:rsidR="00222A7A" w:rsidRPr="00D36EBD">
        <w:rPr>
          <w:rFonts w:ascii="Times New Roman" w:hAnsi="Times New Roman" w:cs="Times New Roman"/>
          <w:sz w:val="24"/>
          <w:szCs w:val="24"/>
        </w:rPr>
        <w:t xml:space="preserve"> fruits extracts </w:t>
      </w:r>
      <w:r w:rsidRPr="00D36EBD">
        <w:rPr>
          <w:rFonts w:ascii="Times New Roman" w:hAnsi="Times New Roman" w:cs="Times New Roman"/>
          <w:sz w:val="24"/>
          <w:szCs w:val="24"/>
        </w:rPr>
        <w:t xml:space="preserve">have been studied at </w:t>
      </w:r>
      <w:r w:rsidR="00222A7A" w:rsidRPr="00D36EBD">
        <w:rPr>
          <w:rFonts w:ascii="Times New Roman" w:hAnsi="Times New Roman" w:cs="Times New Roman"/>
          <w:sz w:val="24"/>
          <w:szCs w:val="24"/>
        </w:rPr>
        <w:t>three</w:t>
      </w:r>
      <w:r w:rsidRPr="00D36EBD">
        <w:rPr>
          <w:rFonts w:ascii="Times New Roman" w:hAnsi="Times New Roman" w:cs="Times New Roman"/>
          <w:sz w:val="24"/>
          <w:szCs w:val="24"/>
        </w:rPr>
        <w:t xml:space="preserve"> different temperatures; 2</w:t>
      </w:r>
      <w:r w:rsidR="00222A7A" w:rsidRPr="00D36EBD">
        <w:rPr>
          <w:rFonts w:ascii="Times New Roman" w:hAnsi="Times New Roman" w:cs="Times New Roman"/>
          <w:sz w:val="24"/>
          <w:szCs w:val="24"/>
        </w:rPr>
        <w:t>5°</w:t>
      </w:r>
      <w:r w:rsidRPr="00D36EBD">
        <w:rPr>
          <w:rFonts w:ascii="Times New Roman" w:hAnsi="Times New Roman" w:cs="Times New Roman"/>
          <w:sz w:val="24"/>
          <w:szCs w:val="24"/>
        </w:rPr>
        <w:t>C, 3</w:t>
      </w:r>
      <w:r w:rsidR="00222A7A" w:rsidRPr="00D36EBD">
        <w:rPr>
          <w:rFonts w:ascii="Times New Roman" w:hAnsi="Times New Roman" w:cs="Times New Roman"/>
          <w:sz w:val="24"/>
          <w:szCs w:val="24"/>
        </w:rPr>
        <w:t>5°</w:t>
      </w:r>
      <w:r w:rsidRPr="00D36EBD">
        <w:rPr>
          <w:rFonts w:ascii="Times New Roman" w:hAnsi="Times New Roman" w:cs="Times New Roman"/>
          <w:sz w:val="24"/>
          <w:szCs w:val="24"/>
        </w:rPr>
        <w:t>C, 4</w:t>
      </w:r>
      <w:r w:rsidR="00222A7A" w:rsidRPr="00D36EBD">
        <w:rPr>
          <w:rFonts w:ascii="Times New Roman" w:hAnsi="Times New Roman" w:cs="Times New Roman"/>
          <w:sz w:val="24"/>
          <w:szCs w:val="24"/>
        </w:rPr>
        <w:t>5°</w:t>
      </w:r>
      <w:r w:rsidRPr="00D36EBD">
        <w:rPr>
          <w:rFonts w:ascii="Times New Roman" w:hAnsi="Times New Roman" w:cs="Times New Roman"/>
          <w:sz w:val="24"/>
          <w:szCs w:val="24"/>
        </w:rPr>
        <w:t xml:space="preserve">C. </w:t>
      </w:r>
      <w:r w:rsidR="00222A7A" w:rsidRPr="00D36EBD">
        <w:rPr>
          <w:rFonts w:ascii="Times New Roman" w:hAnsi="Times New Roman" w:cs="Times New Roman"/>
          <w:sz w:val="24"/>
          <w:szCs w:val="24"/>
        </w:rPr>
        <w:t>Three</w:t>
      </w:r>
      <w:r w:rsidRPr="00D36EBD">
        <w:rPr>
          <w:rFonts w:ascii="Times New Roman" w:hAnsi="Times New Roman" w:cs="Times New Roman"/>
          <w:sz w:val="24"/>
          <w:szCs w:val="24"/>
        </w:rPr>
        <w:t xml:space="preserve"> different sorption models have been fitted to the experimental data. </w:t>
      </w:r>
      <w:r w:rsidR="00154919" w:rsidRPr="00D36EBD">
        <w:rPr>
          <w:rFonts w:ascii="Times New Roman" w:hAnsi="Times New Roman" w:cs="Times New Roman"/>
          <w:sz w:val="24"/>
          <w:szCs w:val="24"/>
        </w:rPr>
        <w:t xml:space="preserve">BET and Peleg </w:t>
      </w:r>
      <w:r w:rsidRPr="00D36EBD">
        <w:rPr>
          <w:rFonts w:ascii="Times New Roman" w:hAnsi="Times New Roman" w:cs="Times New Roman"/>
          <w:sz w:val="24"/>
          <w:szCs w:val="24"/>
        </w:rPr>
        <w:t>model</w:t>
      </w:r>
      <w:r w:rsidR="00222A7A" w:rsidRPr="00D36EBD">
        <w:rPr>
          <w:rFonts w:ascii="Times New Roman" w:hAnsi="Times New Roman" w:cs="Times New Roman"/>
          <w:sz w:val="24"/>
          <w:szCs w:val="24"/>
        </w:rPr>
        <w:t>s</w:t>
      </w:r>
      <w:r w:rsidRPr="00D36EBD">
        <w:rPr>
          <w:rFonts w:ascii="Times New Roman" w:hAnsi="Times New Roman" w:cs="Times New Roman"/>
          <w:sz w:val="24"/>
          <w:szCs w:val="24"/>
        </w:rPr>
        <w:t xml:space="preserve"> fitted the experimental data well over </w:t>
      </w:r>
      <w:r w:rsidR="00222A7A" w:rsidRPr="00D36EBD">
        <w:rPr>
          <w:rFonts w:ascii="Times New Roman" w:hAnsi="Times New Roman" w:cs="Times New Roman"/>
          <w:sz w:val="24"/>
          <w:szCs w:val="24"/>
        </w:rPr>
        <w:t xml:space="preserve">the </w:t>
      </w:r>
      <w:r w:rsidRPr="00D36EBD">
        <w:rPr>
          <w:rFonts w:ascii="Times New Roman" w:hAnsi="Times New Roman" w:cs="Times New Roman"/>
          <w:sz w:val="24"/>
          <w:szCs w:val="24"/>
        </w:rPr>
        <w:t>range of temperatures</w:t>
      </w:r>
      <w:r w:rsidR="00154919" w:rsidRPr="00D36EBD">
        <w:rPr>
          <w:rFonts w:ascii="Times New Roman" w:hAnsi="Times New Roman" w:cs="Times New Roman"/>
          <w:sz w:val="24"/>
          <w:szCs w:val="24"/>
        </w:rPr>
        <w:t xml:space="preserve"> based on the minimum values of SSE and RMSE</w:t>
      </w:r>
      <w:r w:rsidRPr="00D36EBD">
        <w:rPr>
          <w:rFonts w:ascii="Times New Roman" w:hAnsi="Times New Roman" w:cs="Times New Roman"/>
          <w:sz w:val="24"/>
          <w:szCs w:val="24"/>
        </w:rPr>
        <w:t xml:space="preserve">. Therefore, the </w:t>
      </w:r>
      <w:r w:rsidR="003E7C1A" w:rsidRPr="00D36EBD">
        <w:rPr>
          <w:rFonts w:ascii="Times New Roman" w:hAnsi="Times New Roman" w:cs="Times New Roman"/>
          <w:sz w:val="24"/>
          <w:szCs w:val="24"/>
        </w:rPr>
        <w:t xml:space="preserve">studied </w:t>
      </w:r>
      <w:r w:rsidRPr="00D36EBD">
        <w:rPr>
          <w:rFonts w:ascii="Times New Roman" w:hAnsi="Times New Roman" w:cs="Times New Roman"/>
          <w:sz w:val="24"/>
          <w:szCs w:val="24"/>
        </w:rPr>
        <w:t>model</w:t>
      </w:r>
      <w:r w:rsidR="003E7C1A" w:rsidRPr="00D36EBD">
        <w:rPr>
          <w:rFonts w:ascii="Times New Roman" w:hAnsi="Times New Roman" w:cs="Times New Roman"/>
          <w:sz w:val="24"/>
          <w:szCs w:val="24"/>
        </w:rPr>
        <w:t>s</w:t>
      </w:r>
      <w:r w:rsidRPr="00D36EBD">
        <w:rPr>
          <w:rFonts w:ascii="Times New Roman" w:hAnsi="Times New Roman" w:cs="Times New Roman"/>
          <w:sz w:val="24"/>
          <w:szCs w:val="24"/>
        </w:rPr>
        <w:t xml:space="preserve"> </w:t>
      </w:r>
      <w:r w:rsidR="003E7C1A" w:rsidRPr="00D36EBD">
        <w:rPr>
          <w:rFonts w:ascii="Times New Roman" w:hAnsi="Times New Roman" w:cs="Times New Roman"/>
          <w:sz w:val="24"/>
          <w:szCs w:val="24"/>
        </w:rPr>
        <w:t xml:space="preserve">could predict </w:t>
      </w:r>
      <w:r w:rsidRPr="00D36EBD">
        <w:rPr>
          <w:rFonts w:ascii="Times New Roman" w:hAnsi="Times New Roman" w:cs="Times New Roman"/>
          <w:sz w:val="24"/>
          <w:szCs w:val="24"/>
        </w:rPr>
        <w:t xml:space="preserve">the moisture sorption isotherms of pure </w:t>
      </w:r>
      <w:r w:rsidR="003E7C1A" w:rsidRPr="00D36EBD">
        <w:rPr>
          <w:rFonts w:ascii="Times New Roman" w:hAnsi="Times New Roman" w:cs="Times New Roman"/>
          <w:sz w:val="24"/>
          <w:szCs w:val="24"/>
        </w:rPr>
        <w:t xml:space="preserve">spray-dried microcapsules </w:t>
      </w:r>
      <w:r w:rsidR="003E7C1A" w:rsidRPr="00D36EBD">
        <w:rPr>
          <w:rFonts w:ascii="Times New Roman" w:hAnsi="Times New Roman" w:cs="Times New Roman"/>
          <w:i/>
          <w:iCs/>
          <w:sz w:val="24"/>
          <w:szCs w:val="24"/>
        </w:rPr>
        <w:t>X. americana</w:t>
      </w:r>
      <w:r w:rsidR="003E7C1A" w:rsidRPr="00D36EBD">
        <w:rPr>
          <w:rFonts w:ascii="Times New Roman" w:hAnsi="Times New Roman" w:cs="Times New Roman"/>
          <w:sz w:val="24"/>
          <w:szCs w:val="24"/>
        </w:rPr>
        <w:t xml:space="preserve"> fruits extracts</w:t>
      </w:r>
      <w:r w:rsidRPr="00D36EBD">
        <w:rPr>
          <w:rFonts w:ascii="Times New Roman" w:hAnsi="Times New Roman" w:cs="Times New Roman"/>
          <w:sz w:val="24"/>
          <w:szCs w:val="24"/>
        </w:rPr>
        <w:t>. The net isosteric heats of sorption of spray-dried pure orange juice powders were determined using the Clausius</w:t>
      </w:r>
      <w:r w:rsidR="003E7C1A" w:rsidRPr="00D36EBD">
        <w:rPr>
          <w:rFonts w:ascii="Times New Roman" w:hAnsi="Times New Roman" w:cs="Times New Roman"/>
          <w:sz w:val="24"/>
          <w:szCs w:val="24"/>
        </w:rPr>
        <w:t>-</w:t>
      </w:r>
      <w:r w:rsidRPr="00D36EBD">
        <w:rPr>
          <w:rFonts w:ascii="Times New Roman" w:hAnsi="Times New Roman" w:cs="Times New Roman"/>
          <w:sz w:val="24"/>
          <w:szCs w:val="24"/>
        </w:rPr>
        <w:t xml:space="preserve">Clapeyron equation, decreasing at greater moisture contents and ranging from </w:t>
      </w:r>
      <w:r w:rsidR="003E7C1A" w:rsidRPr="00D36EBD">
        <w:rPr>
          <w:rFonts w:ascii="Times New Roman" w:hAnsi="Times New Roman" w:cs="Times New Roman"/>
          <w:sz w:val="24"/>
          <w:szCs w:val="24"/>
        </w:rPr>
        <w:t>4.10</w:t>
      </w:r>
      <w:r w:rsidRPr="00D36EBD">
        <w:rPr>
          <w:rFonts w:ascii="Times New Roman" w:hAnsi="Times New Roman" w:cs="Times New Roman"/>
          <w:sz w:val="24"/>
          <w:szCs w:val="24"/>
        </w:rPr>
        <w:t xml:space="preserve"> kJ/mol for 0.0</w:t>
      </w:r>
      <w:r w:rsidR="003E7C1A" w:rsidRPr="00D36EBD">
        <w:rPr>
          <w:rFonts w:ascii="Times New Roman" w:hAnsi="Times New Roman" w:cs="Times New Roman"/>
          <w:sz w:val="24"/>
          <w:szCs w:val="24"/>
        </w:rPr>
        <w:t>24</w:t>
      </w:r>
      <w:r w:rsidRPr="00D36EBD">
        <w:rPr>
          <w:rFonts w:ascii="Times New Roman" w:hAnsi="Times New Roman" w:cs="Times New Roman"/>
          <w:sz w:val="24"/>
          <w:szCs w:val="24"/>
        </w:rPr>
        <w:t xml:space="preserve"> g</w:t>
      </w:r>
      <w:r w:rsidR="003E7C1A" w:rsidRPr="00D36EBD">
        <w:rPr>
          <w:rFonts w:ascii="Times New Roman" w:hAnsi="Times New Roman" w:cs="Times New Roman"/>
          <w:sz w:val="24"/>
          <w:szCs w:val="24"/>
        </w:rPr>
        <w:t xml:space="preserve"> H</w:t>
      </w:r>
      <w:r w:rsidR="003E7C1A" w:rsidRPr="00D36EBD">
        <w:rPr>
          <w:rFonts w:ascii="Times New Roman" w:hAnsi="Times New Roman" w:cs="Times New Roman"/>
          <w:sz w:val="24"/>
          <w:szCs w:val="24"/>
          <w:vertAlign w:val="subscript"/>
        </w:rPr>
        <w:t>2</w:t>
      </w:r>
      <w:r w:rsidR="003E7C1A" w:rsidRPr="00D36EBD">
        <w:rPr>
          <w:rFonts w:ascii="Times New Roman" w:hAnsi="Times New Roman" w:cs="Times New Roman"/>
          <w:sz w:val="24"/>
          <w:szCs w:val="24"/>
        </w:rPr>
        <w:t>O</w:t>
      </w:r>
      <w:r w:rsidRPr="00D36EBD">
        <w:rPr>
          <w:rFonts w:ascii="Times New Roman" w:hAnsi="Times New Roman" w:cs="Times New Roman"/>
          <w:sz w:val="24"/>
          <w:szCs w:val="24"/>
        </w:rPr>
        <w:t>/g dry solids to 0.</w:t>
      </w:r>
      <w:r w:rsidR="003E7C1A" w:rsidRPr="00D36EBD">
        <w:rPr>
          <w:rFonts w:ascii="Times New Roman" w:hAnsi="Times New Roman" w:cs="Times New Roman"/>
          <w:sz w:val="24"/>
          <w:szCs w:val="24"/>
        </w:rPr>
        <w:t>93</w:t>
      </w:r>
      <w:r w:rsidRPr="00D36EBD">
        <w:rPr>
          <w:rFonts w:ascii="Times New Roman" w:hAnsi="Times New Roman" w:cs="Times New Roman"/>
          <w:sz w:val="24"/>
          <w:szCs w:val="24"/>
        </w:rPr>
        <w:t xml:space="preserve"> kJ/mol </w:t>
      </w:r>
      <w:r w:rsidR="003E7C1A" w:rsidRPr="00D36EBD">
        <w:rPr>
          <w:rFonts w:ascii="Times New Roman" w:hAnsi="Times New Roman" w:cs="Times New Roman"/>
          <w:sz w:val="24"/>
          <w:szCs w:val="24"/>
        </w:rPr>
        <w:t>at</w:t>
      </w:r>
      <w:r w:rsidRPr="00D36EBD">
        <w:rPr>
          <w:rFonts w:ascii="Times New Roman" w:hAnsi="Times New Roman" w:cs="Times New Roman"/>
          <w:sz w:val="24"/>
          <w:szCs w:val="24"/>
        </w:rPr>
        <w:t xml:space="preserve"> 0.</w:t>
      </w:r>
      <w:r w:rsidR="003E7C1A" w:rsidRPr="00D36EBD">
        <w:rPr>
          <w:rFonts w:ascii="Times New Roman" w:hAnsi="Times New Roman" w:cs="Times New Roman"/>
          <w:sz w:val="24"/>
          <w:szCs w:val="24"/>
        </w:rPr>
        <w:t>58</w:t>
      </w:r>
      <w:r w:rsidRPr="00D36EBD">
        <w:rPr>
          <w:rFonts w:ascii="Times New Roman" w:hAnsi="Times New Roman" w:cs="Times New Roman"/>
          <w:sz w:val="24"/>
          <w:szCs w:val="24"/>
        </w:rPr>
        <w:t xml:space="preserve"> </w:t>
      </w:r>
      <w:r w:rsidR="003E7C1A" w:rsidRPr="00D36EBD">
        <w:rPr>
          <w:rFonts w:ascii="Times New Roman" w:hAnsi="Times New Roman" w:cs="Times New Roman"/>
          <w:sz w:val="24"/>
          <w:szCs w:val="24"/>
        </w:rPr>
        <w:t>g H</w:t>
      </w:r>
      <w:r w:rsidR="003E7C1A" w:rsidRPr="00D36EBD">
        <w:rPr>
          <w:rFonts w:ascii="Times New Roman" w:hAnsi="Times New Roman" w:cs="Times New Roman"/>
          <w:sz w:val="24"/>
          <w:szCs w:val="24"/>
          <w:vertAlign w:val="subscript"/>
        </w:rPr>
        <w:t>2</w:t>
      </w:r>
      <w:r w:rsidR="003E7C1A" w:rsidRPr="00D36EBD">
        <w:rPr>
          <w:rFonts w:ascii="Times New Roman" w:hAnsi="Times New Roman" w:cs="Times New Roman"/>
          <w:sz w:val="24"/>
          <w:szCs w:val="24"/>
        </w:rPr>
        <w:t xml:space="preserve">O/g </w:t>
      </w:r>
      <w:r w:rsidRPr="00D36EBD">
        <w:rPr>
          <w:rFonts w:ascii="Times New Roman" w:hAnsi="Times New Roman" w:cs="Times New Roman"/>
          <w:sz w:val="24"/>
          <w:szCs w:val="24"/>
        </w:rPr>
        <w:t xml:space="preserve">dry solids. The thermodynamic analysis provided important information about the mechanisms controlling water vapor sorption on </w:t>
      </w:r>
      <w:r w:rsidR="00A852C0" w:rsidRPr="00D36EBD">
        <w:rPr>
          <w:rFonts w:ascii="Times New Roman" w:hAnsi="Times New Roman" w:cs="Times New Roman"/>
          <w:i/>
          <w:iCs/>
          <w:sz w:val="24"/>
          <w:szCs w:val="24"/>
        </w:rPr>
        <w:t>X. americana</w:t>
      </w:r>
      <w:r w:rsidR="00A852C0" w:rsidRPr="00D36EBD">
        <w:rPr>
          <w:rFonts w:ascii="Times New Roman" w:hAnsi="Times New Roman" w:cs="Times New Roman"/>
          <w:sz w:val="24"/>
          <w:szCs w:val="24"/>
        </w:rPr>
        <w:t xml:space="preserve"> </w:t>
      </w:r>
      <w:r w:rsidR="00A93BFE">
        <w:rPr>
          <w:rFonts w:ascii="Times New Roman" w:hAnsi="Times New Roman" w:cs="Times New Roman"/>
          <w:sz w:val="24"/>
          <w:szCs w:val="24"/>
        </w:rPr>
        <w:t xml:space="preserve">fruits microcapsules </w:t>
      </w:r>
      <w:r w:rsidRPr="00D36EBD">
        <w:rPr>
          <w:rFonts w:ascii="Times New Roman" w:hAnsi="Times New Roman" w:cs="Times New Roman"/>
          <w:sz w:val="24"/>
          <w:szCs w:val="24"/>
        </w:rPr>
        <w:t>powders</w:t>
      </w:r>
      <w:r w:rsidR="00A852C0" w:rsidRPr="00D36EBD">
        <w:rPr>
          <w:rFonts w:ascii="Times New Roman" w:hAnsi="Times New Roman" w:cs="Times New Roman"/>
          <w:sz w:val="24"/>
          <w:szCs w:val="24"/>
        </w:rPr>
        <w:t xml:space="preserve">. The results showed that the use of pregelatinized potato starch in production of </w:t>
      </w:r>
      <w:r w:rsidR="00A852C0" w:rsidRPr="00D36EBD">
        <w:rPr>
          <w:rFonts w:ascii="Times New Roman" w:hAnsi="Times New Roman" w:cs="Times New Roman"/>
          <w:i/>
          <w:iCs/>
          <w:sz w:val="24"/>
          <w:szCs w:val="24"/>
        </w:rPr>
        <w:t>X. americana</w:t>
      </w:r>
      <w:r w:rsidR="00A852C0" w:rsidRPr="00D36EBD">
        <w:rPr>
          <w:rFonts w:ascii="Times New Roman" w:hAnsi="Times New Roman" w:cs="Times New Roman"/>
          <w:sz w:val="24"/>
          <w:szCs w:val="24"/>
        </w:rPr>
        <w:t xml:space="preserve"> fruits spray-dried powders controlled the water adsorption in the final product during storage, which is of great important for the development of new ingredients for the</w:t>
      </w:r>
      <w:r w:rsidR="003E7C1A" w:rsidRPr="00D36EBD">
        <w:rPr>
          <w:rFonts w:ascii="Times New Roman" w:hAnsi="Times New Roman" w:cs="Times New Roman"/>
          <w:sz w:val="24"/>
          <w:szCs w:val="24"/>
        </w:rPr>
        <w:t xml:space="preserve"> functional</w:t>
      </w:r>
      <w:r w:rsidR="00A852C0" w:rsidRPr="00D36EBD">
        <w:rPr>
          <w:rFonts w:ascii="Times New Roman" w:hAnsi="Times New Roman" w:cs="Times New Roman"/>
          <w:sz w:val="24"/>
          <w:szCs w:val="24"/>
        </w:rPr>
        <w:t xml:space="preserve"> food </w:t>
      </w:r>
      <w:r w:rsidR="003E7C1A" w:rsidRPr="00D36EBD">
        <w:rPr>
          <w:rFonts w:ascii="Times New Roman" w:hAnsi="Times New Roman" w:cs="Times New Roman"/>
          <w:sz w:val="24"/>
          <w:szCs w:val="24"/>
        </w:rPr>
        <w:t>products</w:t>
      </w:r>
      <w:r w:rsidR="00A852C0" w:rsidRPr="00D36EBD">
        <w:rPr>
          <w:rFonts w:ascii="Times New Roman" w:hAnsi="Times New Roman" w:cs="Times New Roman"/>
          <w:sz w:val="24"/>
          <w:szCs w:val="24"/>
        </w:rPr>
        <w:t xml:space="preserve"> based on </w:t>
      </w:r>
      <w:r w:rsidR="00A852C0" w:rsidRPr="00D36EBD">
        <w:rPr>
          <w:rFonts w:ascii="Times New Roman" w:hAnsi="Times New Roman" w:cs="Times New Roman"/>
          <w:i/>
          <w:iCs/>
          <w:sz w:val="24"/>
          <w:szCs w:val="24"/>
        </w:rPr>
        <w:t>X. americana</w:t>
      </w:r>
      <w:r w:rsidR="00A852C0" w:rsidRPr="00D36EBD">
        <w:rPr>
          <w:rFonts w:ascii="Times New Roman" w:hAnsi="Times New Roman" w:cs="Times New Roman"/>
          <w:sz w:val="24"/>
          <w:szCs w:val="24"/>
        </w:rPr>
        <w:t xml:space="preserve"> fruit</w:t>
      </w:r>
      <w:r w:rsidR="00EF3725" w:rsidRPr="00D36EBD">
        <w:rPr>
          <w:rFonts w:ascii="Times New Roman" w:hAnsi="Times New Roman" w:cs="Times New Roman"/>
          <w:sz w:val="24"/>
          <w:szCs w:val="24"/>
        </w:rPr>
        <w:t>s</w:t>
      </w:r>
      <w:r w:rsidR="00040659">
        <w:rPr>
          <w:rFonts w:ascii="Times New Roman" w:hAnsi="Times New Roman" w:cs="Times New Roman"/>
          <w:sz w:val="24"/>
          <w:szCs w:val="24"/>
        </w:rPr>
        <w:t xml:space="preserve"> extracts</w:t>
      </w:r>
      <w:r w:rsidR="00A852C0" w:rsidRPr="00D36EBD">
        <w:rPr>
          <w:rFonts w:ascii="Times New Roman" w:hAnsi="Times New Roman" w:cs="Times New Roman"/>
          <w:sz w:val="24"/>
          <w:szCs w:val="24"/>
        </w:rPr>
        <w:t>.</w:t>
      </w:r>
    </w:p>
    <w:p w14:paraId="17254E1F" w14:textId="77777777" w:rsidR="00EF3725" w:rsidRPr="00D36EBD" w:rsidRDefault="00EF3725" w:rsidP="00EF3725">
      <w:pPr>
        <w:jc w:val="both"/>
        <w:rPr>
          <w:rFonts w:ascii="Times New Roman" w:hAnsi="Times New Roman" w:cs="Times New Roman"/>
          <w:b/>
          <w:bCs/>
          <w:sz w:val="24"/>
          <w:szCs w:val="24"/>
        </w:rPr>
      </w:pPr>
      <w:r w:rsidRPr="00D36EBD">
        <w:rPr>
          <w:rFonts w:ascii="Times New Roman" w:hAnsi="Times New Roman" w:cs="Times New Roman"/>
          <w:b/>
          <w:bCs/>
          <w:sz w:val="24"/>
          <w:szCs w:val="24"/>
        </w:rPr>
        <w:t>Abbreviations</w:t>
      </w:r>
    </w:p>
    <w:p w14:paraId="0D32BC27" w14:textId="45090C1E" w:rsidR="00EF3725" w:rsidRPr="004F43F3" w:rsidRDefault="004F43F3" w:rsidP="004F43F3">
      <w:pPr>
        <w:jc w:val="both"/>
        <w:rPr>
          <w:rFonts w:ascii="Times New Roman" w:hAnsi="Times New Roman" w:cs="Times New Roman"/>
          <w:sz w:val="24"/>
          <w:szCs w:val="24"/>
        </w:rPr>
      </w:pPr>
      <w:r w:rsidRPr="00D36EBD">
        <w:rPr>
          <w:rFonts w:ascii="Times New Roman" w:hAnsi="Times New Roman" w:cs="Times New Roman"/>
          <w:sz w:val="24"/>
          <w:szCs w:val="24"/>
        </w:rPr>
        <w:t>EMC</w:t>
      </w:r>
      <w:r>
        <w:rPr>
          <w:rFonts w:ascii="Times New Roman" w:hAnsi="Times New Roman" w:cs="Times New Roman"/>
          <w:sz w:val="24"/>
          <w:szCs w:val="24"/>
        </w:rPr>
        <w:t xml:space="preserve">: </w:t>
      </w:r>
      <w:r w:rsidRPr="00D36EBD">
        <w:rPr>
          <w:rFonts w:ascii="Times New Roman" w:hAnsi="Times New Roman" w:cs="Times New Roman"/>
          <w:sz w:val="24"/>
          <w:szCs w:val="24"/>
        </w:rPr>
        <w:t>Equilibrium moisture content</w:t>
      </w:r>
      <w:r w:rsidR="00EF3725" w:rsidRPr="004F43F3">
        <w:rPr>
          <w:rFonts w:ascii="Times New Roman" w:hAnsi="Times New Roman" w:cs="Times New Roman"/>
          <w:sz w:val="24"/>
          <w:szCs w:val="24"/>
        </w:rPr>
        <w:t xml:space="preserve">; </w:t>
      </w:r>
      <w:r w:rsidRPr="004F43F3">
        <w:rPr>
          <w:rFonts w:ascii="Times New Roman" w:hAnsi="Times New Roman" w:cs="Times New Roman"/>
          <w:sz w:val="24"/>
          <w:szCs w:val="24"/>
        </w:rPr>
        <w:t xml:space="preserve">BET: </w:t>
      </w:r>
      <w:proofErr w:type="spellStart"/>
      <w:r w:rsidRPr="004F43F3">
        <w:rPr>
          <w:rFonts w:ascii="Times New Roman" w:hAnsi="Times New Roman" w:cs="Times New Roman"/>
          <w:sz w:val="24"/>
          <w:szCs w:val="24"/>
        </w:rPr>
        <w:t>Brunauer</w:t>
      </w:r>
      <w:proofErr w:type="spellEnd"/>
      <w:r w:rsidRPr="004F43F3">
        <w:rPr>
          <w:rFonts w:ascii="Times New Roman" w:hAnsi="Times New Roman" w:cs="Times New Roman"/>
          <w:sz w:val="24"/>
          <w:szCs w:val="24"/>
        </w:rPr>
        <w:t xml:space="preserve"> Emmett Teller, GAB: </w:t>
      </w:r>
      <w:proofErr w:type="spellStart"/>
      <w:r w:rsidRPr="004F43F3">
        <w:rPr>
          <w:rFonts w:ascii="Times New Roman" w:hAnsi="Times New Roman" w:cs="Times New Roman"/>
          <w:sz w:val="24"/>
          <w:szCs w:val="24"/>
        </w:rPr>
        <w:t>Guggenheime</w:t>
      </w:r>
      <w:proofErr w:type="spellEnd"/>
      <w:r w:rsidRPr="004F43F3">
        <w:rPr>
          <w:rFonts w:ascii="Times New Roman" w:hAnsi="Times New Roman" w:cs="Times New Roman"/>
          <w:sz w:val="24"/>
          <w:szCs w:val="24"/>
        </w:rPr>
        <w:t xml:space="preserve"> </w:t>
      </w:r>
      <w:proofErr w:type="spellStart"/>
      <w:r w:rsidRPr="004F43F3">
        <w:rPr>
          <w:rFonts w:ascii="Times New Roman" w:hAnsi="Times New Roman" w:cs="Times New Roman"/>
          <w:sz w:val="24"/>
          <w:szCs w:val="24"/>
        </w:rPr>
        <w:t>Andersenede</w:t>
      </w:r>
      <w:proofErr w:type="spellEnd"/>
      <w:r w:rsidRPr="004F43F3">
        <w:rPr>
          <w:rFonts w:ascii="Times New Roman" w:hAnsi="Times New Roman" w:cs="Times New Roman"/>
          <w:sz w:val="24"/>
          <w:szCs w:val="24"/>
        </w:rPr>
        <w:t xml:space="preserve"> Boer, RMSE: minimum root of mean square error, SSE: minimum means sum of square error</w:t>
      </w:r>
      <w:r w:rsidR="00EF3725" w:rsidRPr="004F43F3">
        <w:rPr>
          <w:rFonts w:ascii="Times New Roman" w:hAnsi="Times New Roman" w:cs="Times New Roman"/>
          <w:sz w:val="24"/>
          <w:szCs w:val="24"/>
        </w:rPr>
        <w:t>.</w:t>
      </w:r>
    </w:p>
    <w:p w14:paraId="2E914E3B" w14:textId="77777777" w:rsidR="00EF3725" w:rsidRPr="00D36EBD" w:rsidRDefault="00EF3725" w:rsidP="00EF3725">
      <w:pPr>
        <w:jc w:val="both"/>
        <w:rPr>
          <w:rFonts w:ascii="Times New Roman" w:hAnsi="Times New Roman" w:cs="Times New Roman"/>
          <w:b/>
          <w:bCs/>
          <w:sz w:val="24"/>
          <w:szCs w:val="24"/>
        </w:rPr>
      </w:pPr>
      <w:r w:rsidRPr="00D36EBD">
        <w:rPr>
          <w:rFonts w:ascii="Times New Roman" w:hAnsi="Times New Roman" w:cs="Times New Roman"/>
          <w:b/>
          <w:bCs/>
          <w:sz w:val="24"/>
          <w:szCs w:val="24"/>
        </w:rPr>
        <w:t>Disclosure statement</w:t>
      </w:r>
    </w:p>
    <w:p w14:paraId="1773045A" w14:textId="77777777" w:rsidR="00EF3725" w:rsidRPr="00D36EBD" w:rsidRDefault="00EF3725" w:rsidP="00EF3725">
      <w:pPr>
        <w:jc w:val="both"/>
        <w:rPr>
          <w:rFonts w:ascii="Times New Roman" w:hAnsi="Times New Roman" w:cs="Times New Roman"/>
          <w:b/>
          <w:bCs/>
          <w:sz w:val="24"/>
          <w:szCs w:val="24"/>
        </w:rPr>
      </w:pPr>
      <w:r w:rsidRPr="00D36EBD">
        <w:rPr>
          <w:rFonts w:ascii="Times New Roman" w:hAnsi="Times New Roman" w:cs="Times New Roman"/>
          <w:sz w:val="24"/>
          <w:szCs w:val="24"/>
        </w:rPr>
        <w:t>The authors declare that the work does not show competing interest.</w:t>
      </w:r>
    </w:p>
    <w:p w14:paraId="327ABF25" w14:textId="77777777" w:rsidR="00EF3725" w:rsidRPr="00D36EBD" w:rsidRDefault="00EF3725" w:rsidP="00EF3725">
      <w:pPr>
        <w:jc w:val="both"/>
        <w:rPr>
          <w:rFonts w:ascii="Times New Roman" w:hAnsi="Times New Roman" w:cs="Times New Roman"/>
          <w:b/>
          <w:bCs/>
          <w:sz w:val="24"/>
          <w:szCs w:val="24"/>
        </w:rPr>
      </w:pPr>
      <w:r w:rsidRPr="00D36EBD">
        <w:rPr>
          <w:rFonts w:ascii="Times New Roman" w:hAnsi="Times New Roman" w:cs="Times New Roman"/>
          <w:b/>
          <w:bCs/>
          <w:sz w:val="24"/>
          <w:szCs w:val="24"/>
        </w:rPr>
        <w:t>Declarations</w:t>
      </w:r>
    </w:p>
    <w:p w14:paraId="2A03CF1A" w14:textId="77777777" w:rsidR="00EF3725" w:rsidRPr="00D36EBD" w:rsidRDefault="00EF3725" w:rsidP="00EF3725">
      <w:pPr>
        <w:jc w:val="both"/>
        <w:rPr>
          <w:rFonts w:ascii="Times New Roman" w:hAnsi="Times New Roman" w:cs="Times New Roman"/>
          <w:b/>
          <w:bCs/>
          <w:sz w:val="24"/>
          <w:szCs w:val="24"/>
        </w:rPr>
      </w:pPr>
      <w:bookmarkStart w:id="8" w:name="_Hlk173918565"/>
      <w:r w:rsidRPr="00D36EBD">
        <w:rPr>
          <w:rFonts w:ascii="Times New Roman" w:hAnsi="Times New Roman" w:cs="Times New Roman"/>
          <w:b/>
          <w:bCs/>
          <w:sz w:val="24"/>
          <w:szCs w:val="24"/>
        </w:rPr>
        <w:t xml:space="preserve">Data availability </w:t>
      </w:r>
    </w:p>
    <w:p w14:paraId="6F2CD80F" w14:textId="77777777" w:rsidR="00EF3725" w:rsidRPr="00D36EBD" w:rsidRDefault="00EF3725" w:rsidP="00EF3725">
      <w:pPr>
        <w:jc w:val="both"/>
        <w:rPr>
          <w:rFonts w:ascii="Times New Roman" w:hAnsi="Times New Roman" w:cs="Times New Roman"/>
          <w:sz w:val="24"/>
          <w:szCs w:val="24"/>
        </w:rPr>
      </w:pPr>
      <w:r w:rsidRPr="00D36EBD">
        <w:rPr>
          <w:rFonts w:ascii="Times New Roman" w:hAnsi="Times New Roman" w:cs="Times New Roman"/>
          <w:sz w:val="24"/>
          <w:szCs w:val="24"/>
        </w:rPr>
        <w:t xml:space="preserve">Data are provided within the manuscript. Upon request, the corresponding author will supply any further information. </w:t>
      </w:r>
    </w:p>
    <w:bookmarkEnd w:id="8"/>
    <w:p w14:paraId="58E914BA" w14:textId="77777777" w:rsidR="00437CB1" w:rsidRDefault="00437CB1" w:rsidP="00EF3725">
      <w:pPr>
        <w:jc w:val="both"/>
        <w:rPr>
          <w:rFonts w:ascii="Times New Roman" w:hAnsi="Times New Roman" w:cs="Times New Roman"/>
          <w:b/>
          <w:bCs/>
          <w:sz w:val="24"/>
          <w:szCs w:val="24"/>
        </w:rPr>
      </w:pPr>
    </w:p>
    <w:p w14:paraId="3B2C580F" w14:textId="55B3419D" w:rsidR="00EF3725" w:rsidRPr="00D36EBD" w:rsidRDefault="00EF3725" w:rsidP="00EF3725">
      <w:pPr>
        <w:jc w:val="both"/>
        <w:rPr>
          <w:rFonts w:ascii="Times New Roman" w:hAnsi="Times New Roman" w:cs="Times New Roman"/>
          <w:b/>
          <w:bCs/>
          <w:sz w:val="24"/>
          <w:szCs w:val="24"/>
        </w:rPr>
      </w:pPr>
      <w:r w:rsidRPr="00D36EBD">
        <w:rPr>
          <w:rFonts w:ascii="Times New Roman" w:hAnsi="Times New Roman" w:cs="Times New Roman"/>
          <w:b/>
          <w:bCs/>
          <w:sz w:val="24"/>
          <w:szCs w:val="24"/>
        </w:rPr>
        <w:lastRenderedPageBreak/>
        <w:t>Ethics approval and consent to participate</w:t>
      </w:r>
    </w:p>
    <w:p w14:paraId="2F3B0826" w14:textId="42C679D5" w:rsidR="00EF3725" w:rsidRPr="00D36EBD" w:rsidRDefault="00EF3725" w:rsidP="00EF3725">
      <w:pPr>
        <w:jc w:val="both"/>
        <w:rPr>
          <w:rFonts w:ascii="Times New Roman" w:hAnsi="Times New Roman" w:cs="Times New Roman"/>
          <w:sz w:val="24"/>
          <w:szCs w:val="24"/>
        </w:rPr>
      </w:pPr>
      <w:r w:rsidRPr="00D36EBD">
        <w:rPr>
          <w:rFonts w:ascii="Times New Roman" w:hAnsi="Times New Roman" w:cs="Times New Roman"/>
          <w:sz w:val="24"/>
          <w:szCs w:val="24"/>
        </w:rPr>
        <w:t xml:space="preserve">All sampling plant materials have been validated by Dr. </w:t>
      </w:r>
      <w:proofErr w:type="spellStart"/>
      <w:r w:rsidRPr="00D36EBD">
        <w:rPr>
          <w:rFonts w:ascii="Times New Roman" w:hAnsi="Times New Roman" w:cs="Times New Roman"/>
          <w:sz w:val="24"/>
          <w:szCs w:val="24"/>
        </w:rPr>
        <w:t>Fawa</w:t>
      </w:r>
      <w:proofErr w:type="spellEnd"/>
      <w:r w:rsidRPr="00D36EBD">
        <w:rPr>
          <w:rFonts w:ascii="Times New Roman" w:hAnsi="Times New Roman" w:cs="Times New Roman"/>
          <w:sz w:val="24"/>
          <w:szCs w:val="24"/>
        </w:rPr>
        <w:t xml:space="preserve"> </w:t>
      </w:r>
      <w:proofErr w:type="spellStart"/>
      <w:r w:rsidRPr="00D36EBD">
        <w:rPr>
          <w:rFonts w:ascii="Times New Roman" w:hAnsi="Times New Roman" w:cs="Times New Roman"/>
          <w:sz w:val="24"/>
          <w:szCs w:val="24"/>
        </w:rPr>
        <w:t>Guidawa</w:t>
      </w:r>
      <w:proofErr w:type="spellEnd"/>
      <w:r w:rsidRPr="00D36EBD">
        <w:rPr>
          <w:rFonts w:ascii="Times New Roman" w:hAnsi="Times New Roman" w:cs="Times New Roman"/>
          <w:sz w:val="24"/>
          <w:szCs w:val="24"/>
        </w:rPr>
        <w:t xml:space="preserve"> (Ph.D.), a botanist and the head of the Department of Sciences and Technology of Organic Agriculture at Faculty of Science of the University of </w:t>
      </w:r>
      <w:proofErr w:type="spellStart"/>
      <w:r w:rsidRPr="00D36EBD">
        <w:rPr>
          <w:rFonts w:ascii="Times New Roman" w:hAnsi="Times New Roman" w:cs="Times New Roman"/>
          <w:sz w:val="24"/>
          <w:szCs w:val="24"/>
        </w:rPr>
        <w:t>Ngaoundere</w:t>
      </w:r>
      <w:proofErr w:type="spellEnd"/>
      <w:r w:rsidRPr="00D36EBD">
        <w:rPr>
          <w:rFonts w:ascii="Times New Roman" w:hAnsi="Times New Roman" w:cs="Times New Roman"/>
          <w:sz w:val="24"/>
          <w:szCs w:val="24"/>
        </w:rPr>
        <w:t>.</w:t>
      </w:r>
    </w:p>
    <w:p w14:paraId="3927FDE9" w14:textId="77777777" w:rsidR="004F43F3" w:rsidRDefault="004F43F3" w:rsidP="00EF3725">
      <w:pPr>
        <w:rPr>
          <w:rFonts w:ascii="Times New Roman" w:hAnsi="Times New Roman" w:cs="Times New Roman"/>
          <w:b/>
          <w:bCs/>
          <w:sz w:val="24"/>
          <w:szCs w:val="24"/>
        </w:rPr>
      </w:pPr>
    </w:p>
    <w:p w14:paraId="28F17BAC" w14:textId="4E44A5B1" w:rsidR="003C40EF" w:rsidRDefault="007E70DC" w:rsidP="00EF3725">
      <w:pPr>
        <w:rPr>
          <w:rFonts w:ascii="Times New Roman" w:hAnsi="Times New Roman" w:cs="Times New Roman"/>
          <w:b/>
          <w:bCs/>
          <w:sz w:val="24"/>
          <w:szCs w:val="24"/>
        </w:rPr>
      </w:pPr>
      <w:r>
        <w:rPr>
          <w:rFonts w:ascii="Times New Roman" w:hAnsi="Times New Roman" w:cs="Times New Roman"/>
          <w:b/>
          <w:bCs/>
          <w:sz w:val="24"/>
          <w:szCs w:val="24"/>
        </w:rPr>
        <w:t>R</w:t>
      </w:r>
      <w:r w:rsidR="003C40EF" w:rsidRPr="00D36EBD">
        <w:rPr>
          <w:rFonts w:ascii="Times New Roman" w:hAnsi="Times New Roman" w:cs="Times New Roman"/>
          <w:b/>
          <w:bCs/>
          <w:sz w:val="24"/>
          <w:szCs w:val="24"/>
        </w:rPr>
        <w:t>eference</w:t>
      </w:r>
      <w:r w:rsidR="004F43F3">
        <w:rPr>
          <w:rFonts w:ascii="Times New Roman" w:hAnsi="Times New Roman" w:cs="Times New Roman"/>
          <w:b/>
          <w:bCs/>
          <w:sz w:val="24"/>
          <w:szCs w:val="24"/>
        </w:rPr>
        <w:t>s</w:t>
      </w:r>
    </w:p>
    <w:p w14:paraId="2EEBDE6D"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Abdullah, N., Nawawi, A., &amp; Othman, I. (2000). Fungal spoilage of starch-based foods in relation to its water activity (aw). </w:t>
      </w:r>
      <w:r w:rsidRPr="004B39C1">
        <w:rPr>
          <w:rFonts w:ascii="Times New Roman" w:hAnsi="Times New Roman" w:cs="Times New Roman"/>
          <w:i/>
          <w:iCs/>
          <w:sz w:val="24"/>
          <w:szCs w:val="24"/>
        </w:rPr>
        <w:t>Journal of Stored Products Research</w:t>
      </w:r>
      <w:r w:rsidRPr="00AE0678">
        <w:rPr>
          <w:rFonts w:ascii="Times New Roman" w:hAnsi="Times New Roman" w:cs="Times New Roman"/>
          <w:sz w:val="24"/>
          <w:szCs w:val="24"/>
        </w:rPr>
        <w:t>, 36(1), 47-54. https://doi.org/10.1016/S0022-474X(99)00026-0.</w:t>
      </w:r>
    </w:p>
    <w:p w14:paraId="29C0C302" w14:textId="77777777" w:rsidR="007E70DC" w:rsidRPr="00AE0678" w:rsidRDefault="007E70DC" w:rsidP="007E70DC">
      <w:pPr>
        <w:spacing w:line="360" w:lineRule="auto"/>
        <w:jc w:val="both"/>
        <w:rPr>
          <w:rFonts w:ascii="Times New Roman" w:hAnsi="Times New Roman" w:cs="Times New Roman"/>
          <w:sz w:val="24"/>
          <w:szCs w:val="24"/>
        </w:rPr>
      </w:pPr>
      <w:bookmarkStart w:id="9" w:name="_Hlk193569333"/>
      <w:r w:rsidRPr="00AE0678">
        <w:rPr>
          <w:rFonts w:ascii="Times New Roman" w:hAnsi="Times New Roman" w:cs="Times New Roman"/>
          <w:sz w:val="24"/>
          <w:szCs w:val="24"/>
        </w:rPr>
        <w:t xml:space="preserve">Abebe, W., &amp; Ronda, F. (2015). Flowability, moisture sorption and thermal properties of tef </w:t>
      </w:r>
      <w:proofErr w:type="spellStart"/>
      <w:r w:rsidRPr="00AE0678">
        <w:rPr>
          <w:rFonts w:ascii="Times New Roman" w:hAnsi="Times New Roman" w:cs="Times New Roman"/>
          <w:sz w:val="24"/>
          <w:szCs w:val="24"/>
        </w:rPr>
        <w:t>Eragrostis</w:t>
      </w:r>
      <w:proofErr w:type="spellEnd"/>
      <w:r w:rsidRPr="00AE0678">
        <w:rPr>
          <w:rFonts w:ascii="Times New Roman" w:hAnsi="Times New Roman" w:cs="Times New Roman"/>
          <w:sz w:val="24"/>
          <w:szCs w:val="24"/>
        </w:rPr>
        <w:t xml:space="preserve"> tef (</w:t>
      </w:r>
      <w:proofErr w:type="spellStart"/>
      <w:r w:rsidRPr="00AE0678">
        <w:rPr>
          <w:rFonts w:ascii="Times New Roman" w:hAnsi="Times New Roman" w:cs="Times New Roman"/>
          <w:sz w:val="24"/>
          <w:szCs w:val="24"/>
        </w:rPr>
        <w:t>Zucc</w:t>
      </w:r>
      <w:proofErr w:type="spellEnd"/>
      <w:r w:rsidRPr="00AE0678">
        <w:rPr>
          <w:rFonts w:ascii="Times New Roman" w:hAnsi="Times New Roman" w:cs="Times New Roman"/>
          <w:sz w:val="24"/>
          <w:szCs w:val="24"/>
        </w:rPr>
        <w:t xml:space="preserve">.) Trotter grain flours. </w:t>
      </w:r>
      <w:r w:rsidRPr="002F7578">
        <w:rPr>
          <w:rFonts w:ascii="Times New Roman" w:hAnsi="Times New Roman" w:cs="Times New Roman"/>
          <w:i/>
          <w:iCs/>
          <w:sz w:val="24"/>
          <w:szCs w:val="24"/>
        </w:rPr>
        <w:t>Journal of Cereal Science</w:t>
      </w:r>
      <w:r w:rsidRPr="00AE0678">
        <w:rPr>
          <w:rFonts w:ascii="Times New Roman" w:hAnsi="Times New Roman" w:cs="Times New Roman"/>
          <w:sz w:val="24"/>
          <w:szCs w:val="24"/>
        </w:rPr>
        <w:t>, 63, 14-20. https://doi: 10.1016/j.jcs.2015.02.003.</w:t>
      </w:r>
    </w:p>
    <w:p w14:paraId="6305DB2C" w14:textId="77777777" w:rsidR="007E70DC" w:rsidRPr="00AE0678" w:rsidRDefault="007E70DC" w:rsidP="007E70DC">
      <w:pPr>
        <w:spacing w:before="240" w:after="0" w:line="360" w:lineRule="auto"/>
        <w:jc w:val="both"/>
        <w:rPr>
          <w:rFonts w:ascii="Times New Roman" w:hAnsi="Times New Roman" w:cs="Times New Roman"/>
          <w:sz w:val="24"/>
          <w:szCs w:val="24"/>
        </w:rPr>
      </w:pPr>
      <w:r w:rsidRPr="007E70DC">
        <w:rPr>
          <w:rFonts w:ascii="Times New Roman" w:hAnsi="Times New Roman" w:cs="Times New Roman"/>
          <w:sz w:val="24"/>
          <w:szCs w:val="24"/>
        </w:rPr>
        <w:t xml:space="preserve">Aguerre, R. J., Suarez, C., &amp; </w:t>
      </w:r>
      <w:proofErr w:type="spellStart"/>
      <w:r w:rsidRPr="007E70DC">
        <w:rPr>
          <w:rFonts w:ascii="Times New Roman" w:hAnsi="Times New Roman" w:cs="Times New Roman"/>
          <w:sz w:val="24"/>
          <w:szCs w:val="24"/>
        </w:rPr>
        <w:t>Viollaz</w:t>
      </w:r>
      <w:proofErr w:type="spellEnd"/>
      <w:r w:rsidRPr="007E70DC">
        <w:rPr>
          <w:rFonts w:ascii="Times New Roman" w:hAnsi="Times New Roman" w:cs="Times New Roman"/>
          <w:sz w:val="24"/>
          <w:szCs w:val="24"/>
        </w:rPr>
        <w:t xml:space="preserve">, P. E. (1989). </w:t>
      </w:r>
      <w:r w:rsidRPr="00AE0678">
        <w:rPr>
          <w:rFonts w:ascii="Times New Roman" w:hAnsi="Times New Roman" w:cs="Times New Roman"/>
          <w:sz w:val="24"/>
          <w:szCs w:val="24"/>
        </w:rPr>
        <w:t xml:space="preserve">New BET type multilayer sorption isotherms. Part II: Modelling water sorption in foods. </w:t>
      </w:r>
      <w:r w:rsidRPr="000C0339">
        <w:rPr>
          <w:rFonts w:ascii="Times New Roman" w:hAnsi="Times New Roman" w:cs="Times New Roman"/>
          <w:i/>
          <w:iCs/>
          <w:sz w:val="24"/>
          <w:szCs w:val="24"/>
        </w:rPr>
        <w:t>LWT - Food Science and 375 Technology</w:t>
      </w:r>
      <w:r w:rsidRPr="00AE0678">
        <w:rPr>
          <w:rFonts w:ascii="Times New Roman" w:hAnsi="Times New Roman" w:cs="Times New Roman"/>
          <w:sz w:val="24"/>
          <w:szCs w:val="24"/>
        </w:rPr>
        <w:t>, 22(4), 192-195.</w:t>
      </w:r>
    </w:p>
    <w:p w14:paraId="72B610B5" w14:textId="77777777" w:rsidR="007E70DC" w:rsidRPr="00AE0678" w:rsidRDefault="007E70DC" w:rsidP="007E70DC">
      <w:pPr>
        <w:spacing w:line="360" w:lineRule="auto"/>
        <w:jc w:val="both"/>
        <w:rPr>
          <w:rFonts w:ascii="Times New Roman" w:hAnsi="Times New Roman" w:cs="Times New Roman"/>
          <w:sz w:val="24"/>
          <w:szCs w:val="24"/>
        </w:rPr>
      </w:pPr>
      <w:bookmarkStart w:id="10" w:name="_Hlk193573278"/>
      <w:r w:rsidRPr="00AE0678">
        <w:rPr>
          <w:rFonts w:ascii="Times New Roman" w:hAnsi="Times New Roman" w:cs="Times New Roman"/>
          <w:sz w:val="24"/>
          <w:szCs w:val="24"/>
        </w:rPr>
        <w:t xml:space="preserve">Al-Muhtaseb, A.H., </w:t>
      </w:r>
      <w:proofErr w:type="spellStart"/>
      <w:r w:rsidRPr="00AE0678">
        <w:rPr>
          <w:rFonts w:ascii="Times New Roman" w:hAnsi="Times New Roman" w:cs="Times New Roman"/>
          <w:sz w:val="24"/>
          <w:szCs w:val="24"/>
        </w:rPr>
        <w:t>Hararah</w:t>
      </w:r>
      <w:proofErr w:type="spellEnd"/>
      <w:r w:rsidRPr="00AE0678">
        <w:rPr>
          <w:rFonts w:ascii="Times New Roman" w:hAnsi="Times New Roman" w:cs="Times New Roman"/>
          <w:sz w:val="24"/>
          <w:szCs w:val="24"/>
        </w:rPr>
        <w:t xml:space="preserve">, M.A., Megahey, E.K., </w:t>
      </w:r>
      <w:proofErr w:type="spellStart"/>
      <w:r w:rsidRPr="00AE0678">
        <w:rPr>
          <w:rFonts w:ascii="Times New Roman" w:hAnsi="Times New Roman" w:cs="Times New Roman"/>
          <w:sz w:val="24"/>
          <w:szCs w:val="24"/>
        </w:rPr>
        <w:t>Mcminn</w:t>
      </w:r>
      <w:proofErr w:type="spellEnd"/>
      <w:r w:rsidRPr="00AE0678">
        <w:rPr>
          <w:rFonts w:ascii="Times New Roman" w:hAnsi="Times New Roman" w:cs="Times New Roman"/>
          <w:sz w:val="24"/>
          <w:szCs w:val="24"/>
        </w:rPr>
        <w:t>, W.A.M., Magee</w:t>
      </w:r>
      <w:bookmarkEnd w:id="10"/>
      <w:r w:rsidRPr="00AE0678">
        <w:rPr>
          <w:rFonts w:ascii="Times New Roman" w:hAnsi="Times New Roman" w:cs="Times New Roman"/>
          <w:sz w:val="24"/>
          <w:szCs w:val="24"/>
        </w:rPr>
        <w:t xml:space="preserve">, T.R.A., </w:t>
      </w:r>
      <w:r>
        <w:rPr>
          <w:rFonts w:ascii="Times New Roman" w:hAnsi="Times New Roman" w:cs="Times New Roman"/>
          <w:sz w:val="24"/>
          <w:szCs w:val="24"/>
        </w:rPr>
        <w:t>(</w:t>
      </w:r>
      <w:r w:rsidRPr="00AE0678">
        <w:rPr>
          <w:rFonts w:ascii="Times New Roman" w:hAnsi="Times New Roman" w:cs="Times New Roman"/>
          <w:sz w:val="24"/>
          <w:szCs w:val="24"/>
        </w:rPr>
        <w:t>2010</w:t>
      </w:r>
      <w:r>
        <w:rPr>
          <w:rFonts w:ascii="Times New Roman" w:hAnsi="Times New Roman" w:cs="Times New Roman"/>
          <w:sz w:val="24"/>
          <w:szCs w:val="24"/>
        </w:rPr>
        <w:t>)</w:t>
      </w:r>
      <w:r w:rsidRPr="00AE0678">
        <w:rPr>
          <w:rFonts w:ascii="Times New Roman" w:hAnsi="Times New Roman" w:cs="Times New Roman"/>
          <w:sz w:val="24"/>
          <w:szCs w:val="24"/>
        </w:rPr>
        <w:t xml:space="preserve">. Moisture adsorption isotherms of microwave-baked Madeira cake. </w:t>
      </w:r>
      <w:r w:rsidRPr="002B42AC">
        <w:rPr>
          <w:rFonts w:ascii="Times New Roman" w:hAnsi="Times New Roman" w:cs="Times New Roman"/>
          <w:i/>
          <w:iCs/>
          <w:sz w:val="24"/>
          <w:szCs w:val="24"/>
        </w:rPr>
        <w:t xml:space="preserve">Food Sciences and </w:t>
      </w:r>
      <w:proofErr w:type="spellStart"/>
      <w:r w:rsidRPr="002B42AC">
        <w:rPr>
          <w:rFonts w:ascii="Times New Roman" w:hAnsi="Times New Roman" w:cs="Times New Roman"/>
          <w:i/>
          <w:iCs/>
          <w:sz w:val="24"/>
          <w:szCs w:val="24"/>
        </w:rPr>
        <w:t>Technolology</w:t>
      </w:r>
      <w:proofErr w:type="spellEnd"/>
      <w:r>
        <w:rPr>
          <w:rFonts w:ascii="Times New Roman" w:hAnsi="Times New Roman" w:cs="Times New Roman"/>
          <w:sz w:val="24"/>
          <w:szCs w:val="24"/>
        </w:rPr>
        <w:t>,</w:t>
      </w:r>
      <w:r w:rsidRPr="00AE0678">
        <w:rPr>
          <w:rFonts w:ascii="Times New Roman" w:hAnsi="Times New Roman" w:cs="Times New Roman"/>
          <w:sz w:val="24"/>
          <w:szCs w:val="24"/>
        </w:rPr>
        <w:t xml:space="preserve"> 43, 1042–1049.</w:t>
      </w:r>
    </w:p>
    <w:p w14:paraId="4DABD4E8" w14:textId="77777777" w:rsidR="007E70DC" w:rsidRPr="00AE0678" w:rsidRDefault="007E70DC" w:rsidP="007E70DC">
      <w:pPr>
        <w:spacing w:before="240" w:after="0" w:line="360" w:lineRule="auto"/>
        <w:jc w:val="both"/>
        <w:rPr>
          <w:rFonts w:ascii="Times New Roman" w:hAnsi="Times New Roman" w:cs="Times New Roman"/>
          <w:sz w:val="24"/>
          <w:szCs w:val="24"/>
        </w:rPr>
      </w:pPr>
      <w:r w:rsidRPr="004A72C7">
        <w:rPr>
          <w:rFonts w:ascii="Times New Roman" w:hAnsi="Times New Roman" w:cs="Times New Roman"/>
          <w:kern w:val="0"/>
          <w:sz w:val="24"/>
          <w:szCs w:val="24"/>
          <w14:ligatures w14:val="none"/>
        </w:rPr>
        <w:t>Almeida,</w:t>
      </w:r>
      <w:r w:rsidRPr="00AE0678">
        <w:rPr>
          <w:rFonts w:ascii="Times New Roman" w:hAnsi="Times New Roman" w:cs="Times New Roman"/>
          <w:kern w:val="0"/>
          <w:sz w:val="24"/>
          <w:szCs w:val="24"/>
          <w14:ligatures w14:val="none"/>
        </w:rPr>
        <w:t xml:space="preserve"> M</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L</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B</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De Souza Freitas</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xml:space="preserve"> W</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E</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Morais</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xml:space="preserve"> P</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L</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D</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Sarmento</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xml:space="preserve"> J</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D</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Alves</w:t>
      </w:r>
      <w:bookmarkEnd w:id="9"/>
      <w:r>
        <w:rPr>
          <w:rFonts w:ascii="Times New Roman" w:hAnsi="Times New Roman" w:cs="Times New Roman"/>
          <w:kern w:val="0"/>
          <w:sz w:val="24"/>
          <w:szCs w:val="24"/>
          <w14:ligatures w14:val="none"/>
        </w:rPr>
        <w:t xml:space="preserve">, </w:t>
      </w:r>
      <w:r w:rsidRPr="00AE0678">
        <w:rPr>
          <w:rFonts w:ascii="Times New Roman" w:hAnsi="Times New Roman" w:cs="Times New Roman"/>
          <w:kern w:val="0"/>
          <w:sz w:val="24"/>
          <w:szCs w:val="24"/>
          <w14:ligatures w14:val="none"/>
        </w:rPr>
        <w:t>R</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E.</w:t>
      </w:r>
      <w:r>
        <w:rPr>
          <w:rFonts w:ascii="Times New Roman" w:hAnsi="Times New Roman" w:cs="Times New Roman"/>
          <w:kern w:val="0"/>
          <w:sz w:val="24"/>
          <w:szCs w:val="24"/>
          <w14:ligatures w14:val="none"/>
        </w:rPr>
        <w:t xml:space="preserve"> (2016).</w:t>
      </w:r>
      <w:r w:rsidRPr="00AE0678">
        <w:rPr>
          <w:rFonts w:ascii="Times New Roman" w:hAnsi="Times New Roman" w:cs="Times New Roman"/>
          <w:kern w:val="0"/>
          <w:sz w:val="24"/>
          <w:szCs w:val="24"/>
          <w14:ligatures w14:val="none"/>
        </w:rPr>
        <w:t xml:space="preserve"> Bioactive compounds and antioxidant potential fruit of </w:t>
      </w:r>
      <w:r w:rsidRPr="00AE0678">
        <w:rPr>
          <w:rFonts w:ascii="Times New Roman" w:hAnsi="Times New Roman" w:cs="Times New Roman"/>
          <w:i/>
          <w:iCs/>
          <w:kern w:val="0"/>
          <w:sz w:val="24"/>
          <w:szCs w:val="24"/>
          <w14:ligatures w14:val="none"/>
        </w:rPr>
        <w:t>Ximenia americana</w:t>
      </w:r>
      <w:r w:rsidRPr="00AE0678">
        <w:rPr>
          <w:rFonts w:ascii="Times New Roman" w:hAnsi="Times New Roman" w:cs="Times New Roman"/>
          <w:kern w:val="0"/>
          <w:sz w:val="24"/>
          <w:szCs w:val="24"/>
          <w14:ligatures w14:val="none"/>
        </w:rPr>
        <w:t xml:space="preserve"> L. </w:t>
      </w:r>
      <w:r w:rsidRPr="000C0339">
        <w:rPr>
          <w:rFonts w:ascii="Times New Roman" w:hAnsi="Times New Roman" w:cs="Times New Roman"/>
          <w:i/>
          <w:iCs/>
          <w:kern w:val="0"/>
          <w:sz w:val="24"/>
          <w:szCs w:val="24"/>
          <w14:ligatures w14:val="none"/>
        </w:rPr>
        <w:t>Food Chemistry</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xml:space="preserve"> 192:1078-1082. </w:t>
      </w:r>
      <w:hyperlink r:id="rId10" w:tgtFrame="_blank" w:tooltip="Persistent link using digital object identifier" w:history="1">
        <w:r w:rsidRPr="00AE0678">
          <w:rPr>
            <w:rStyle w:val="Hyperlink"/>
            <w:rFonts w:ascii="Times New Roman" w:hAnsi="Times New Roman" w:cs="Times New Roman"/>
            <w:sz w:val="24"/>
            <w:szCs w:val="24"/>
          </w:rPr>
          <w:t>https://doi.org/10.1016/j.foodchem.2015.07.129</w:t>
        </w:r>
      </w:hyperlink>
    </w:p>
    <w:p w14:paraId="5413AA83" w14:textId="77777777" w:rsidR="007E70DC" w:rsidRPr="00AE0678" w:rsidRDefault="007E70DC" w:rsidP="007E70DC">
      <w:pPr>
        <w:spacing w:line="360" w:lineRule="auto"/>
        <w:jc w:val="both"/>
        <w:rPr>
          <w:rFonts w:ascii="Times New Roman" w:hAnsi="Times New Roman" w:cs="Times New Roman"/>
          <w:sz w:val="24"/>
          <w:szCs w:val="24"/>
        </w:rPr>
      </w:pPr>
      <w:bookmarkStart w:id="11" w:name="_Hlk193572554"/>
      <w:bookmarkStart w:id="12" w:name="_Hlk193569411"/>
      <w:r w:rsidRPr="00AE0678">
        <w:rPr>
          <w:rFonts w:ascii="Times New Roman" w:hAnsi="Times New Roman" w:cs="Times New Roman"/>
          <w:sz w:val="24"/>
          <w:szCs w:val="24"/>
        </w:rPr>
        <w:t>Arslan-</w:t>
      </w:r>
      <w:proofErr w:type="spellStart"/>
      <w:r w:rsidRPr="00AE0678">
        <w:rPr>
          <w:rFonts w:ascii="Times New Roman" w:hAnsi="Times New Roman" w:cs="Times New Roman"/>
          <w:sz w:val="24"/>
          <w:szCs w:val="24"/>
        </w:rPr>
        <w:t>Tontul</w:t>
      </w:r>
      <w:bookmarkEnd w:id="11"/>
      <w:proofErr w:type="spellEnd"/>
      <w:r w:rsidRPr="00AE0678">
        <w:rPr>
          <w:rFonts w:ascii="Times New Roman" w:hAnsi="Times New Roman" w:cs="Times New Roman"/>
          <w:sz w:val="24"/>
          <w:szCs w:val="24"/>
        </w:rPr>
        <w:t>, S., (2019)</w:t>
      </w:r>
      <w:r>
        <w:rPr>
          <w:rFonts w:ascii="Times New Roman" w:hAnsi="Times New Roman" w:cs="Times New Roman"/>
          <w:sz w:val="24"/>
          <w:szCs w:val="24"/>
        </w:rPr>
        <w:t xml:space="preserve">. </w:t>
      </w:r>
      <w:r w:rsidRPr="00AE0678">
        <w:rPr>
          <w:rFonts w:ascii="Times New Roman" w:hAnsi="Times New Roman" w:cs="Times New Roman"/>
          <w:sz w:val="24"/>
          <w:szCs w:val="24"/>
        </w:rPr>
        <w:t>Moisture sorption isotherm, isosteric heat and adsorption surface area of whole chia seeds</w:t>
      </w:r>
      <w:r>
        <w:rPr>
          <w:rFonts w:ascii="Times New Roman" w:hAnsi="Times New Roman" w:cs="Times New Roman"/>
          <w:sz w:val="24"/>
          <w:szCs w:val="24"/>
        </w:rPr>
        <w:t>.</w:t>
      </w:r>
      <w:r w:rsidRPr="00AE0678">
        <w:rPr>
          <w:rFonts w:ascii="Times New Roman" w:hAnsi="Times New Roman" w:cs="Times New Roman"/>
          <w:sz w:val="24"/>
          <w:szCs w:val="24"/>
        </w:rPr>
        <w:t xml:space="preserve"> </w:t>
      </w:r>
      <w:r w:rsidRPr="000C0339">
        <w:rPr>
          <w:rFonts w:ascii="Times New Roman" w:hAnsi="Times New Roman" w:cs="Times New Roman"/>
          <w:i/>
          <w:iCs/>
          <w:sz w:val="24"/>
          <w:szCs w:val="24"/>
        </w:rPr>
        <w:t>LWT - Food Science and Technology</w:t>
      </w:r>
      <w:r w:rsidRPr="00AE0678">
        <w:rPr>
          <w:rFonts w:ascii="Times New Roman" w:hAnsi="Times New Roman" w:cs="Times New Roman"/>
          <w:sz w:val="24"/>
          <w:szCs w:val="24"/>
        </w:rPr>
        <w:t xml:space="preserve">, </w:t>
      </w:r>
      <w:proofErr w:type="spellStart"/>
      <w:r w:rsidRPr="00AE0678">
        <w:rPr>
          <w:rFonts w:ascii="Times New Roman" w:hAnsi="Times New Roman" w:cs="Times New Roman"/>
          <w:sz w:val="24"/>
          <w:szCs w:val="24"/>
        </w:rPr>
        <w:t>doi</w:t>
      </w:r>
      <w:proofErr w:type="spellEnd"/>
      <w:r w:rsidRPr="00AE0678">
        <w:rPr>
          <w:rFonts w:ascii="Times New Roman" w:hAnsi="Times New Roman" w:cs="Times New Roman"/>
          <w:sz w:val="24"/>
          <w:szCs w:val="24"/>
        </w:rPr>
        <w:t>: https://doi.org/10.1016/j.lwt.2019.108859.</w:t>
      </w:r>
    </w:p>
    <w:p w14:paraId="11814274"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Arslan, N., </w:t>
      </w:r>
      <w:proofErr w:type="spellStart"/>
      <w:r w:rsidRPr="00AE0678">
        <w:rPr>
          <w:rFonts w:ascii="Times New Roman" w:hAnsi="Times New Roman" w:cs="Times New Roman"/>
          <w:sz w:val="24"/>
          <w:szCs w:val="24"/>
        </w:rPr>
        <w:t>Togrul</w:t>
      </w:r>
      <w:proofErr w:type="spellEnd"/>
      <w:r w:rsidRPr="00AE0678">
        <w:rPr>
          <w:rFonts w:ascii="Times New Roman" w:hAnsi="Times New Roman" w:cs="Times New Roman"/>
          <w:sz w:val="24"/>
          <w:szCs w:val="24"/>
        </w:rPr>
        <w:t xml:space="preserve">, H., </w:t>
      </w:r>
      <w:r>
        <w:rPr>
          <w:rFonts w:ascii="Times New Roman" w:hAnsi="Times New Roman" w:cs="Times New Roman"/>
          <w:sz w:val="24"/>
          <w:szCs w:val="24"/>
        </w:rPr>
        <w:t>(</w:t>
      </w:r>
      <w:r w:rsidRPr="00AE0678">
        <w:rPr>
          <w:rFonts w:ascii="Times New Roman" w:hAnsi="Times New Roman" w:cs="Times New Roman"/>
          <w:sz w:val="24"/>
          <w:szCs w:val="24"/>
        </w:rPr>
        <w:t>2005</w:t>
      </w:r>
      <w:r>
        <w:rPr>
          <w:rFonts w:ascii="Times New Roman" w:hAnsi="Times New Roman" w:cs="Times New Roman"/>
          <w:sz w:val="24"/>
          <w:szCs w:val="24"/>
        </w:rPr>
        <w:t>)</w:t>
      </w:r>
      <w:r w:rsidRPr="00AE0678">
        <w:rPr>
          <w:rFonts w:ascii="Times New Roman" w:hAnsi="Times New Roman" w:cs="Times New Roman"/>
          <w:sz w:val="24"/>
          <w:szCs w:val="24"/>
        </w:rPr>
        <w:t xml:space="preserve">. </w:t>
      </w:r>
      <w:proofErr w:type="spellStart"/>
      <w:r w:rsidRPr="00AE0678">
        <w:rPr>
          <w:rFonts w:ascii="Times New Roman" w:hAnsi="Times New Roman" w:cs="Times New Roman"/>
          <w:sz w:val="24"/>
          <w:szCs w:val="24"/>
        </w:rPr>
        <w:t>Modellling</w:t>
      </w:r>
      <w:proofErr w:type="spellEnd"/>
      <w:r w:rsidRPr="00AE0678">
        <w:rPr>
          <w:rFonts w:ascii="Times New Roman" w:hAnsi="Times New Roman" w:cs="Times New Roman"/>
          <w:sz w:val="24"/>
          <w:szCs w:val="24"/>
        </w:rPr>
        <w:t xml:space="preserve"> of water sorption isotherms of </w:t>
      </w:r>
      <w:proofErr w:type="spellStart"/>
      <w:r w:rsidRPr="00AE0678">
        <w:rPr>
          <w:rFonts w:ascii="Times New Roman" w:hAnsi="Times New Roman" w:cs="Times New Roman"/>
          <w:sz w:val="24"/>
          <w:szCs w:val="24"/>
        </w:rPr>
        <w:t>macararoni</w:t>
      </w:r>
      <w:proofErr w:type="spellEnd"/>
      <w:r w:rsidRPr="00AE0678">
        <w:rPr>
          <w:rFonts w:ascii="Times New Roman" w:hAnsi="Times New Roman" w:cs="Times New Roman"/>
          <w:sz w:val="24"/>
          <w:szCs w:val="24"/>
        </w:rPr>
        <w:t xml:space="preserve"> stored in chamber under controlled humidity and thermodynamic approach. </w:t>
      </w:r>
      <w:r w:rsidRPr="002F7578">
        <w:rPr>
          <w:rFonts w:ascii="Times New Roman" w:hAnsi="Times New Roman" w:cs="Times New Roman"/>
          <w:i/>
          <w:iCs/>
          <w:sz w:val="24"/>
          <w:szCs w:val="24"/>
        </w:rPr>
        <w:t>Journal of Food Engineering</w:t>
      </w:r>
      <w:r>
        <w:rPr>
          <w:rFonts w:ascii="Times New Roman" w:hAnsi="Times New Roman" w:cs="Times New Roman"/>
          <w:i/>
          <w:iCs/>
          <w:sz w:val="24"/>
          <w:szCs w:val="24"/>
        </w:rPr>
        <w:t>,</w:t>
      </w:r>
      <w:r w:rsidRPr="00AE0678">
        <w:rPr>
          <w:rFonts w:ascii="Times New Roman" w:hAnsi="Times New Roman" w:cs="Times New Roman"/>
          <w:sz w:val="24"/>
          <w:szCs w:val="24"/>
        </w:rPr>
        <w:t xml:space="preserve"> 69, 133–145.</w:t>
      </w:r>
    </w:p>
    <w:p w14:paraId="26DF0DF8" w14:textId="77777777" w:rsidR="007E70DC" w:rsidRPr="00AE0678" w:rsidRDefault="007E70DC" w:rsidP="007E70DC">
      <w:pPr>
        <w:spacing w:before="240" w:after="0" w:line="360" w:lineRule="auto"/>
        <w:jc w:val="both"/>
        <w:rPr>
          <w:rFonts w:ascii="Times New Roman" w:hAnsi="Times New Roman" w:cs="Times New Roman"/>
          <w:sz w:val="24"/>
          <w:szCs w:val="24"/>
          <w:lang w:val="fr-FR"/>
        </w:rPr>
      </w:pPr>
      <w:proofErr w:type="spellStart"/>
      <w:r w:rsidRPr="00AE0678">
        <w:rPr>
          <w:rFonts w:ascii="Times New Roman" w:hAnsi="Times New Roman" w:cs="Times New Roman"/>
          <w:sz w:val="24"/>
          <w:szCs w:val="24"/>
        </w:rPr>
        <w:lastRenderedPageBreak/>
        <w:t>Bazezew</w:t>
      </w:r>
      <w:proofErr w:type="spellEnd"/>
      <w:r>
        <w:rPr>
          <w:rFonts w:ascii="Times New Roman" w:hAnsi="Times New Roman" w:cs="Times New Roman"/>
          <w:sz w:val="24"/>
          <w:szCs w:val="24"/>
        </w:rPr>
        <w:t>,</w:t>
      </w:r>
      <w:r w:rsidRPr="00AE0678">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E0678">
        <w:rPr>
          <w:rFonts w:ascii="Times New Roman" w:hAnsi="Times New Roman" w:cs="Times New Roman"/>
          <w:sz w:val="24"/>
          <w:szCs w:val="24"/>
        </w:rPr>
        <w:t>M</w:t>
      </w:r>
      <w:r>
        <w:rPr>
          <w:rFonts w:ascii="Times New Roman" w:hAnsi="Times New Roman" w:cs="Times New Roman"/>
          <w:sz w:val="24"/>
          <w:szCs w:val="24"/>
        </w:rPr>
        <w:t>.</w:t>
      </w:r>
      <w:r w:rsidRPr="00AE0678">
        <w:rPr>
          <w:rFonts w:ascii="Times New Roman" w:hAnsi="Times New Roman" w:cs="Times New Roman"/>
          <w:sz w:val="24"/>
          <w:szCs w:val="24"/>
        </w:rPr>
        <w:t xml:space="preserve">, </w:t>
      </w:r>
      <w:proofErr w:type="spellStart"/>
      <w:r w:rsidRPr="00AE0678">
        <w:rPr>
          <w:rFonts w:ascii="Times New Roman" w:hAnsi="Times New Roman" w:cs="Times New Roman"/>
          <w:sz w:val="24"/>
          <w:szCs w:val="24"/>
        </w:rPr>
        <w:t>Emire</w:t>
      </w:r>
      <w:proofErr w:type="spellEnd"/>
      <w:r>
        <w:rPr>
          <w:rFonts w:ascii="Times New Roman" w:hAnsi="Times New Roman" w:cs="Times New Roman"/>
          <w:sz w:val="24"/>
          <w:szCs w:val="24"/>
        </w:rPr>
        <w:t>,</w:t>
      </w:r>
      <w:r w:rsidRPr="00AE0678">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AE0678">
        <w:rPr>
          <w:rFonts w:ascii="Times New Roman" w:hAnsi="Times New Roman" w:cs="Times New Roman"/>
          <w:sz w:val="24"/>
          <w:szCs w:val="24"/>
        </w:rPr>
        <w:t>A</w:t>
      </w:r>
      <w:r>
        <w:rPr>
          <w:rFonts w:ascii="Times New Roman" w:hAnsi="Times New Roman" w:cs="Times New Roman"/>
          <w:sz w:val="24"/>
          <w:szCs w:val="24"/>
        </w:rPr>
        <w:t>.</w:t>
      </w:r>
      <w:r w:rsidRPr="00AE0678">
        <w:rPr>
          <w:rFonts w:ascii="Times New Roman" w:hAnsi="Times New Roman" w:cs="Times New Roman"/>
          <w:sz w:val="24"/>
          <w:szCs w:val="24"/>
        </w:rPr>
        <w:t>, Sisay</w:t>
      </w:r>
      <w:r>
        <w:rPr>
          <w:rFonts w:ascii="Times New Roman" w:hAnsi="Times New Roman" w:cs="Times New Roman"/>
          <w:sz w:val="24"/>
          <w:szCs w:val="24"/>
        </w:rPr>
        <w:t>,</w:t>
      </w:r>
      <w:r w:rsidRPr="00AE0678">
        <w:rPr>
          <w:rFonts w:ascii="Times New Roman" w:hAnsi="Times New Roman" w:cs="Times New Roman"/>
          <w:sz w:val="24"/>
          <w:szCs w:val="24"/>
        </w:rPr>
        <w:t xml:space="preserve"> </w:t>
      </w:r>
      <w:bookmarkEnd w:id="12"/>
      <w:r w:rsidRPr="00AE0678">
        <w:rPr>
          <w:rFonts w:ascii="Times New Roman" w:hAnsi="Times New Roman" w:cs="Times New Roman"/>
          <w:sz w:val="24"/>
          <w:szCs w:val="24"/>
        </w:rPr>
        <w:t>M</w:t>
      </w:r>
      <w:r>
        <w:rPr>
          <w:rFonts w:ascii="Times New Roman" w:hAnsi="Times New Roman" w:cs="Times New Roman"/>
          <w:sz w:val="24"/>
          <w:szCs w:val="24"/>
        </w:rPr>
        <w:t xml:space="preserve">. </w:t>
      </w:r>
      <w:r w:rsidRPr="00AE0678">
        <w:rPr>
          <w:rFonts w:ascii="Times New Roman" w:hAnsi="Times New Roman" w:cs="Times New Roman"/>
          <w:sz w:val="24"/>
          <w:szCs w:val="24"/>
        </w:rPr>
        <w:t>T.</w:t>
      </w:r>
      <w:r>
        <w:rPr>
          <w:rFonts w:ascii="Times New Roman" w:hAnsi="Times New Roman" w:cs="Times New Roman"/>
          <w:sz w:val="24"/>
          <w:szCs w:val="24"/>
        </w:rPr>
        <w:t xml:space="preserve"> (2021).</w:t>
      </w:r>
      <w:r w:rsidRPr="00AE0678">
        <w:rPr>
          <w:rFonts w:ascii="Times New Roman" w:hAnsi="Times New Roman" w:cs="Times New Roman"/>
          <w:sz w:val="24"/>
          <w:szCs w:val="24"/>
        </w:rPr>
        <w:t xml:space="preserve"> Bioactive composition, free radical scavenging and fatty acid profile of </w:t>
      </w:r>
      <w:r w:rsidRPr="00AE0678">
        <w:rPr>
          <w:rFonts w:ascii="Times New Roman" w:hAnsi="Times New Roman" w:cs="Times New Roman"/>
          <w:i/>
          <w:iCs/>
          <w:sz w:val="24"/>
          <w:szCs w:val="24"/>
        </w:rPr>
        <w:t>Ximenia americana</w:t>
      </w:r>
      <w:r w:rsidRPr="00AE0678">
        <w:rPr>
          <w:rFonts w:ascii="Times New Roman" w:hAnsi="Times New Roman" w:cs="Times New Roman"/>
          <w:sz w:val="24"/>
          <w:szCs w:val="24"/>
        </w:rPr>
        <w:t xml:space="preserve"> grown in Ethiopia. </w:t>
      </w:r>
      <w:proofErr w:type="spellStart"/>
      <w:r w:rsidRPr="004A72C7">
        <w:rPr>
          <w:rFonts w:ascii="Times New Roman" w:hAnsi="Times New Roman" w:cs="Times New Roman"/>
          <w:i/>
          <w:iCs/>
          <w:sz w:val="24"/>
          <w:szCs w:val="24"/>
          <w:lang w:val="fr-FR"/>
        </w:rPr>
        <w:t>Heliyon</w:t>
      </w:r>
      <w:proofErr w:type="spellEnd"/>
      <w:r w:rsidRPr="004A72C7">
        <w:rPr>
          <w:rFonts w:ascii="Times New Roman" w:hAnsi="Times New Roman" w:cs="Times New Roman"/>
          <w:sz w:val="24"/>
          <w:szCs w:val="24"/>
          <w:lang w:val="fr-FR"/>
        </w:rPr>
        <w:t xml:space="preserve">, </w:t>
      </w:r>
      <w:proofErr w:type="gramStart"/>
      <w:r w:rsidRPr="004A72C7">
        <w:rPr>
          <w:rFonts w:ascii="Times New Roman" w:hAnsi="Times New Roman" w:cs="Times New Roman"/>
          <w:sz w:val="24"/>
          <w:szCs w:val="24"/>
          <w:lang w:val="fr-FR"/>
        </w:rPr>
        <w:t>7:e</w:t>
      </w:r>
      <w:proofErr w:type="gramEnd"/>
      <w:r w:rsidRPr="004A72C7">
        <w:rPr>
          <w:rFonts w:ascii="Times New Roman" w:hAnsi="Times New Roman" w:cs="Times New Roman"/>
          <w:sz w:val="24"/>
          <w:szCs w:val="24"/>
          <w:lang w:val="fr-FR"/>
        </w:rPr>
        <w:t xml:space="preserve">07187. </w:t>
      </w:r>
      <w:hyperlink r:id="rId11" w:history="1">
        <w:r w:rsidRPr="00AE0678">
          <w:rPr>
            <w:rStyle w:val="Hyperlink"/>
            <w:rFonts w:ascii="Times New Roman" w:hAnsi="Times New Roman" w:cs="Times New Roman"/>
            <w:sz w:val="24"/>
            <w:szCs w:val="24"/>
            <w:lang w:val="fr-FR"/>
          </w:rPr>
          <w:t>https://doi.org/10.1016/j.heliyon.2021.e07187</w:t>
        </w:r>
      </w:hyperlink>
      <w:r w:rsidRPr="00AE0678">
        <w:rPr>
          <w:rFonts w:ascii="Times New Roman" w:hAnsi="Times New Roman" w:cs="Times New Roman"/>
          <w:sz w:val="24"/>
          <w:szCs w:val="24"/>
          <w:lang w:val="fr-FR"/>
        </w:rPr>
        <w:t>.</w:t>
      </w:r>
    </w:p>
    <w:p w14:paraId="5627B4EA" w14:textId="77777777" w:rsidR="007E70DC" w:rsidRPr="00AE0678" w:rsidRDefault="007E70DC" w:rsidP="007E70DC">
      <w:pPr>
        <w:spacing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lang w:val="fr-FR"/>
        </w:rPr>
        <w:t>Bodoira</w:t>
      </w:r>
      <w:proofErr w:type="spellEnd"/>
      <w:r w:rsidRPr="00AE0678">
        <w:rPr>
          <w:rFonts w:ascii="Times New Roman" w:hAnsi="Times New Roman" w:cs="Times New Roman"/>
          <w:sz w:val="24"/>
          <w:szCs w:val="24"/>
          <w:lang w:val="fr-FR"/>
        </w:rPr>
        <w:t xml:space="preserve">, R. M., </w:t>
      </w:r>
      <w:proofErr w:type="spellStart"/>
      <w:r w:rsidRPr="00AE0678">
        <w:rPr>
          <w:rFonts w:ascii="Times New Roman" w:hAnsi="Times New Roman" w:cs="Times New Roman"/>
          <w:sz w:val="24"/>
          <w:szCs w:val="24"/>
          <w:lang w:val="fr-FR"/>
        </w:rPr>
        <w:t>Penci</w:t>
      </w:r>
      <w:proofErr w:type="spellEnd"/>
      <w:r w:rsidRPr="00AE0678">
        <w:rPr>
          <w:rFonts w:ascii="Times New Roman" w:hAnsi="Times New Roman" w:cs="Times New Roman"/>
          <w:sz w:val="24"/>
          <w:szCs w:val="24"/>
          <w:lang w:val="fr-FR"/>
        </w:rPr>
        <w:t xml:space="preserve">, M. C., Ribotta, P. D., &amp; </w:t>
      </w:r>
      <w:proofErr w:type="spellStart"/>
      <w:r w:rsidRPr="00AE0678">
        <w:rPr>
          <w:rFonts w:ascii="Times New Roman" w:hAnsi="Times New Roman" w:cs="Times New Roman"/>
          <w:sz w:val="24"/>
          <w:szCs w:val="24"/>
          <w:lang w:val="fr-FR"/>
        </w:rPr>
        <w:t>Martínez</w:t>
      </w:r>
      <w:proofErr w:type="spellEnd"/>
      <w:r w:rsidRPr="00AE0678">
        <w:rPr>
          <w:rFonts w:ascii="Times New Roman" w:hAnsi="Times New Roman" w:cs="Times New Roman"/>
          <w:sz w:val="24"/>
          <w:szCs w:val="24"/>
          <w:lang w:val="fr-FR"/>
        </w:rPr>
        <w:t xml:space="preserve">, M. L. (2017). </w:t>
      </w:r>
      <w:r w:rsidRPr="00AE0678">
        <w:rPr>
          <w:rFonts w:ascii="Times New Roman" w:hAnsi="Times New Roman" w:cs="Times New Roman"/>
          <w:sz w:val="24"/>
          <w:szCs w:val="24"/>
        </w:rPr>
        <w:t>Chia (</w:t>
      </w:r>
      <w:r w:rsidRPr="004B39C1">
        <w:rPr>
          <w:rFonts w:ascii="Times New Roman" w:hAnsi="Times New Roman" w:cs="Times New Roman"/>
          <w:i/>
          <w:iCs/>
          <w:sz w:val="24"/>
          <w:szCs w:val="24"/>
        </w:rPr>
        <w:t>Salvia hispanica</w:t>
      </w:r>
      <w:r w:rsidRPr="00AE0678">
        <w:rPr>
          <w:rFonts w:ascii="Times New Roman" w:hAnsi="Times New Roman" w:cs="Times New Roman"/>
          <w:sz w:val="24"/>
          <w:szCs w:val="24"/>
        </w:rPr>
        <w:t xml:space="preserve"> L.) oil stability: Study of the effect of natural antioxidants. </w:t>
      </w:r>
      <w:r w:rsidRPr="004B39C1">
        <w:rPr>
          <w:rFonts w:ascii="Times New Roman" w:hAnsi="Times New Roman" w:cs="Times New Roman"/>
          <w:i/>
          <w:iCs/>
          <w:sz w:val="24"/>
          <w:szCs w:val="24"/>
        </w:rPr>
        <w:t>LWT – Food Science and Technology</w:t>
      </w:r>
      <w:r w:rsidRPr="00AE0678">
        <w:rPr>
          <w:rFonts w:ascii="Times New Roman" w:hAnsi="Times New Roman" w:cs="Times New Roman"/>
          <w:sz w:val="24"/>
          <w:szCs w:val="24"/>
        </w:rPr>
        <w:t>, 75, 107-113. https://doi.org/10.1016/j.lwt.2016.08.031</w:t>
      </w:r>
      <w:r>
        <w:rPr>
          <w:rFonts w:ascii="Times New Roman" w:hAnsi="Times New Roman" w:cs="Times New Roman"/>
          <w:sz w:val="24"/>
          <w:szCs w:val="24"/>
        </w:rPr>
        <w:t>.</w:t>
      </w:r>
    </w:p>
    <w:p w14:paraId="4C545C55" w14:textId="77777777" w:rsidR="007E70DC" w:rsidRPr="00AE0678" w:rsidRDefault="007E70DC" w:rsidP="007E70DC">
      <w:pPr>
        <w:spacing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rPr>
        <w:t>Bordón</w:t>
      </w:r>
      <w:proofErr w:type="spellEnd"/>
      <w:r w:rsidRPr="00AE0678">
        <w:rPr>
          <w:rFonts w:ascii="Times New Roman" w:hAnsi="Times New Roman" w:cs="Times New Roman"/>
          <w:sz w:val="24"/>
          <w:szCs w:val="24"/>
        </w:rPr>
        <w:t xml:space="preserve">, M. G., </w:t>
      </w:r>
      <w:proofErr w:type="spellStart"/>
      <w:r w:rsidRPr="00AE0678">
        <w:rPr>
          <w:rFonts w:ascii="Times New Roman" w:hAnsi="Times New Roman" w:cs="Times New Roman"/>
          <w:sz w:val="24"/>
          <w:szCs w:val="24"/>
        </w:rPr>
        <w:t>Meriles</w:t>
      </w:r>
      <w:proofErr w:type="spellEnd"/>
      <w:r w:rsidRPr="00AE0678">
        <w:rPr>
          <w:rFonts w:ascii="Times New Roman" w:hAnsi="Times New Roman" w:cs="Times New Roman"/>
          <w:sz w:val="24"/>
          <w:szCs w:val="24"/>
        </w:rPr>
        <w:t xml:space="preserve">, S. P., </w:t>
      </w:r>
      <w:proofErr w:type="spellStart"/>
      <w:r w:rsidRPr="00AE0678">
        <w:rPr>
          <w:rFonts w:ascii="Times New Roman" w:hAnsi="Times New Roman" w:cs="Times New Roman"/>
          <w:sz w:val="24"/>
          <w:szCs w:val="24"/>
        </w:rPr>
        <w:t>Ribotta</w:t>
      </w:r>
      <w:proofErr w:type="spellEnd"/>
      <w:r w:rsidRPr="00AE0678">
        <w:rPr>
          <w:rFonts w:ascii="Times New Roman" w:hAnsi="Times New Roman" w:cs="Times New Roman"/>
          <w:sz w:val="24"/>
          <w:szCs w:val="24"/>
        </w:rPr>
        <w:t xml:space="preserve">, P. D., &amp; Martinez, M. L. (2019). Enhancement of composition and oxidative stability of chia (Salvia hispanica L.) seed oil by blending with specialty oils. </w:t>
      </w:r>
      <w:r w:rsidRPr="004B39C1">
        <w:rPr>
          <w:rFonts w:ascii="Times New Roman" w:hAnsi="Times New Roman" w:cs="Times New Roman"/>
          <w:i/>
          <w:iCs/>
          <w:sz w:val="24"/>
          <w:szCs w:val="24"/>
        </w:rPr>
        <w:t>Journal of Food Science</w:t>
      </w:r>
      <w:r w:rsidRPr="00AE0678">
        <w:rPr>
          <w:rFonts w:ascii="Times New Roman" w:hAnsi="Times New Roman" w:cs="Times New Roman"/>
          <w:sz w:val="24"/>
          <w:szCs w:val="24"/>
        </w:rPr>
        <w:t>, 84(5), 1035-1044. https://doi.org/10.1111/1750-3841.14580</w:t>
      </w:r>
    </w:p>
    <w:p w14:paraId="5B671539" w14:textId="77777777" w:rsidR="007E70DC" w:rsidRPr="00AE0678" w:rsidRDefault="007E70DC" w:rsidP="007E70DC">
      <w:pPr>
        <w:spacing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rPr>
        <w:t>Brunauer</w:t>
      </w:r>
      <w:proofErr w:type="spellEnd"/>
      <w:r w:rsidRPr="00AE0678">
        <w:rPr>
          <w:rFonts w:ascii="Times New Roman" w:hAnsi="Times New Roman" w:cs="Times New Roman"/>
          <w:sz w:val="24"/>
          <w:szCs w:val="24"/>
        </w:rPr>
        <w:t xml:space="preserve">, S., Deming, L. S., Deming, W. E., &amp; Teller, E. (1940). On a theory of the van der Waals adsorption of gases. </w:t>
      </w:r>
      <w:r w:rsidRPr="002F7578">
        <w:rPr>
          <w:rFonts w:ascii="Times New Roman" w:hAnsi="Times New Roman" w:cs="Times New Roman"/>
          <w:i/>
          <w:iCs/>
          <w:sz w:val="24"/>
          <w:szCs w:val="24"/>
        </w:rPr>
        <w:t>Journal of the American Chemical Society</w:t>
      </w:r>
      <w:r w:rsidRPr="00AE0678">
        <w:rPr>
          <w:rFonts w:ascii="Times New Roman" w:hAnsi="Times New Roman" w:cs="Times New Roman"/>
          <w:sz w:val="24"/>
          <w:szCs w:val="24"/>
        </w:rPr>
        <w:t>, 62(7), 1723-1732.</w:t>
      </w:r>
    </w:p>
    <w:p w14:paraId="1CA61E93" w14:textId="77777777" w:rsidR="007E70DC" w:rsidRPr="00AE0678" w:rsidRDefault="007E70DC" w:rsidP="007E70DC">
      <w:pPr>
        <w:spacing w:line="360" w:lineRule="auto"/>
        <w:jc w:val="both"/>
        <w:rPr>
          <w:rFonts w:ascii="Times New Roman" w:hAnsi="Times New Roman" w:cs="Times New Roman"/>
          <w:sz w:val="24"/>
          <w:szCs w:val="24"/>
        </w:rPr>
      </w:pPr>
      <w:r w:rsidRPr="004B39C1">
        <w:rPr>
          <w:rFonts w:ascii="Times New Roman" w:hAnsi="Times New Roman" w:cs="Times New Roman"/>
          <w:sz w:val="24"/>
          <w:szCs w:val="24"/>
        </w:rPr>
        <w:t xml:space="preserve">García-Perez, J. V., Carcel, J. A., Clemente, G., &amp; Mulet, A. (2008). </w:t>
      </w:r>
      <w:r w:rsidRPr="00AE0678">
        <w:rPr>
          <w:rFonts w:ascii="Times New Roman" w:hAnsi="Times New Roman" w:cs="Times New Roman"/>
          <w:sz w:val="24"/>
          <w:szCs w:val="24"/>
        </w:rPr>
        <w:t xml:space="preserve">Water sorption isotherms for lemon peel at different temperatures and isosteric heats. </w:t>
      </w:r>
      <w:r w:rsidRPr="00AE0678">
        <w:rPr>
          <w:rFonts w:ascii="Times New Roman" w:hAnsi="Times New Roman" w:cs="Times New Roman"/>
          <w:i/>
          <w:iCs/>
          <w:sz w:val="24"/>
          <w:szCs w:val="24"/>
        </w:rPr>
        <w:t>LWT-Food Science and Technology</w:t>
      </w:r>
      <w:r w:rsidRPr="00AE0678">
        <w:rPr>
          <w:rFonts w:ascii="Times New Roman" w:hAnsi="Times New Roman" w:cs="Times New Roman"/>
          <w:sz w:val="24"/>
          <w:szCs w:val="24"/>
        </w:rPr>
        <w:t>, 41(1), 18-25.</w:t>
      </w:r>
    </w:p>
    <w:p w14:paraId="2BEFB257" w14:textId="77777777" w:rsidR="007E70DC" w:rsidRPr="00AE0678" w:rsidRDefault="007E70DC" w:rsidP="007E70DC">
      <w:pPr>
        <w:spacing w:before="240" w:after="0" w:line="360" w:lineRule="auto"/>
        <w:jc w:val="both"/>
        <w:rPr>
          <w:rFonts w:ascii="Times New Roman" w:hAnsi="Times New Roman" w:cs="Times New Roman"/>
          <w:sz w:val="24"/>
          <w:szCs w:val="24"/>
        </w:rPr>
      </w:pPr>
      <w:bookmarkStart w:id="13" w:name="_Hlk193569274"/>
      <w:proofErr w:type="spellStart"/>
      <w:r w:rsidRPr="00AE0678">
        <w:rPr>
          <w:rFonts w:ascii="Times New Roman" w:hAnsi="Times New Roman" w:cs="Times New Roman"/>
          <w:sz w:val="24"/>
          <w:szCs w:val="24"/>
        </w:rPr>
        <w:t>Gemedo</w:t>
      </w:r>
      <w:proofErr w:type="spellEnd"/>
      <w:r>
        <w:rPr>
          <w:rFonts w:ascii="Times New Roman" w:hAnsi="Times New Roman" w:cs="Times New Roman"/>
          <w:sz w:val="24"/>
          <w:szCs w:val="24"/>
        </w:rPr>
        <w:t>,</w:t>
      </w:r>
      <w:r w:rsidRPr="00AE0678">
        <w:rPr>
          <w:rFonts w:ascii="Times New Roman" w:hAnsi="Times New Roman" w:cs="Times New Roman"/>
          <w:sz w:val="24"/>
          <w:szCs w:val="24"/>
        </w:rPr>
        <w:t xml:space="preserve"> D</w:t>
      </w:r>
      <w:r>
        <w:rPr>
          <w:rFonts w:ascii="Times New Roman" w:hAnsi="Times New Roman" w:cs="Times New Roman"/>
          <w:sz w:val="24"/>
          <w:szCs w:val="24"/>
        </w:rPr>
        <w:t>.</w:t>
      </w:r>
      <w:r w:rsidRPr="00AE0678">
        <w:rPr>
          <w:rFonts w:ascii="Times New Roman" w:hAnsi="Times New Roman" w:cs="Times New Roman"/>
          <w:sz w:val="24"/>
          <w:szCs w:val="24"/>
        </w:rPr>
        <w:t>, Brigitte</w:t>
      </w:r>
      <w:r>
        <w:rPr>
          <w:rFonts w:ascii="Times New Roman" w:hAnsi="Times New Roman" w:cs="Times New Roman"/>
          <w:sz w:val="24"/>
          <w:szCs w:val="24"/>
        </w:rPr>
        <w:t>,</w:t>
      </w:r>
      <w:r w:rsidRPr="00AE0678">
        <w:rPr>
          <w:rFonts w:ascii="Times New Roman" w:hAnsi="Times New Roman" w:cs="Times New Roman"/>
          <w:sz w:val="24"/>
          <w:szCs w:val="24"/>
        </w:rPr>
        <w:t xml:space="preserve"> L</w:t>
      </w:r>
      <w:r>
        <w:rPr>
          <w:rFonts w:ascii="Times New Roman" w:hAnsi="Times New Roman" w:cs="Times New Roman"/>
          <w:sz w:val="24"/>
          <w:szCs w:val="24"/>
        </w:rPr>
        <w:t>.</w:t>
      </w:r>
      <w:r w:rsidRPr="00AE0678">
        <w:rPr>
          <w:rFonts w:ascii="Times New Roman" w:hAnsi="Times New Roman" w:cs="Times New Roman"/>
          <w:sz w:val="24"/>
          <w:szCs w:val="24"/>
        </w:rPr>
        <w:t>, Maass</w:t>
      </w:r>
      <w:r>
        <w:rPr>
          <w:rFonts w:ascii="Times New Roman" w:hAnsi="Times New Roman" w:cs="Times New Roman"/>
          <w:sz w:val="24"/>
          <w:szCs w:val="24"/>
        </w:rPr>
        <w:t>,</w:t>
      </w:r>
      <w:r w:rsidRPr="00AE0678">
        <w:rPr>
          <w:rFonts w:ascii="Times New Roman" w:hAnsi="Times New Roman" w:cs="Times New Roman"/>
          <w:sz w:val="24"/>
          <w:szCs w:val="24"/>
        </w:rPr>
        <w:t xml:space="preserve"> </w:t>
      </w:r>
      <w:bookmarkEnd w:id="13"/>
      <w:r w:rsidRPr="00AE0678">
        <w:rPr>
          <w:rFonts w:ascii="Times New Roman" w:hAnsi="Times New Roman" w:cs="Times New Roman"/>
          <w:sz w:val="24"/>
          <w:szCs w:val="24"/>
        </w:rPr>
        <w:t>J</w:t>
      </w:r>
      <w:r>
        <w:rPr>
          <w:rFonts w:ascii="Times New Roman" w:hAnsi="Times New Roman" w:cs="Times New Roman"/>
          <w:sz w:val="24"/>
          <w:szCs w:val="24"/>
        </w:rPr>
        <w:t>.</w:t>
      </w:r>
      <w:r w:rsidRPr="00AE0678">
        <w:rPr>
          <w:rFonts w:ascii="Times New Roman" w:hAnsi="Times New Roman" w:cs="Times New Roman"/>
          <w:sz w:val="24"/>
          <w:szCs w:val="24"/>
        </w:rPr>
        <w:t>I.</w:t>
      </w:r>
      <w:r>
        <w:rPr>
          <w:rFonts w:ascii="Times New Roman" w:hAnsi="Times New Roman" w:cs="Times New Roman"/>
          <w:sz w:val="24"/>
          <w:szCs w:val="24"/>
        </w:rPr>
        <w:t xml:space="preserve"> (2005).</w:t>
      </w:r>
      <w:r w:rsidRPr="00AE0678">
        <w:rPr>
          <w:rFonts w:ascii="Times New Roman" w:hAnsi="Times New Roman" w:cs="Times New Roman"/>
          <w:sz w:val="24"/>
          <w:szCs w:val="24"/>
        </w:rPr>
        <w:t xml:space="preserve"> Plant biodiversity and</w:t>
      </w:r>
      <w:r>
        <w:rPr>
          <w:rFonts w:ascii="Times New Roman" w:hAnsi="Times New Roman" w:cs="Times New Roman"/>
          <w:sz w:val="24"/>
          <w:szCs w:val="24"/>
        </w:rPr>
        <w:t xml:space="preserve"> </w:t>
      </w:r>
      <w:r w:rsidRPr="00AE0678">
        <w:rPr>
          <w:rFonts w:ascii="Times New Roman" w:hAnsi="Times New Roman" w:cs="Times New Roman"/>
          <w:sz w:val="24"/>
          <w:szCs w:val="24"/>
        </w:rPr>
        <w:t xml:space="preserve">ethnobotany of </w:t>
      </w:r>
      <w:proofErr w:type="spellStart"/>
      <w:r w:rsidRPr="00AE0678">
        <w:rPr>
          <w:rFonts w:ascii="Times New Roman" w:hAnsi="Times New Roman" w:cs="Times New Roman"/>
          <w:sz w:val="24"/>
          <w:szCs w:val="24"/>
        </w:rPr>
        <w:t>borana</w:t>
      </w:r>
      <w:proofErr w:type="spellEnd"/>
      <w:r w:rsidRPr="00AE0678">
        <w:rPr>
          <w:rFonts w:ascii="Times New Roman" w:hAnsi="Times New Roman" w:cs="Times New Roman"/>
          <w:sz w:val="24"/>
          <w:szCs w:val="24"/>
        </w:rPr>
        <w:t xml:space="preserve"> pastoralists in southern </w:t>
      </w:r>
      <w:proofErr w:type="spellStart"/>
      <w:r w:rsidRPr="00AE0678">
        <w:rPr>
          <w:rFonts w:ascii="Times New Roman" w:hAnsi="Times New Roman" w:cs="Times New Roman"/>
          <w:sz w:val="24"/>
          <w:szCs w:val="24"/>
        </w:rPr>
        <w:t>oromia</w:t>
      </w:r>
      <w:proofErr w:type="spellEnd"/>
      <w:r w:rsidRPr="00AE0678">
        <w:rPr>
          <w:rFonts w:ascii="Times New Roman" w:hAnsi="Times New Roman" w:cs="Times New Roman"/>
          <w:sz w:val="24"/>
          <w:szCs w:val="24"/>
        </w:rPr>
        <w:t xml:space="preserve">, Ethiopia. </w:t>
      </w:r>
      <w:r w:rsidRPr="004B39C1">
        <w:rPr>
          <w:rFonts w:ascii="Times New Roman" w:hAnsi="Times New Roman" w:cs="Times New Roman"/>
          <w:i/>
          <w:iCs/>
          <w:sz w:val="24"/>
          <w:szCs w:val="24"/>
        </w:rPr>
        <w:t>Economic Botany</w:t>
      </w:r>
      <w:r>
        <w:rPr>
          <w:rFonts w:ascii="Times New Roman" w:hAnsi="Times New Roman" w:cs="Times New Roman"/>
          <w:i/>
          <w:iCs/>
          <w:sz w:val="24"/>
          <w:szCs w:val="24"/>
        </w:rPr>
        <w:t>,</w:t>
      </w:r>
      <w:r w:rsidRPr="00AE0678">
        <w:rPr>
          <w:rFonts w:ascii="Times New Roman" w:hAnsi="Times New Roman" w:cs="Times New Roman"/>
          <w:sz w:val="24"/>
          <w:szCs w:val="24"/>
        </w:rPr>
        <w:t xml:space="preserve"> 59:43-65. </w:t>
      </w:r>
    </w:p>
    <w:p w14:paraId="25996B47" w14:textId="77777777" w:rsidR="007E70DC" w:rsidRPr="00AE0678" w:rsidRDefault="007E70DC" w:rsidP="007E70DC">
      <w:pPr>
        <w:spacing w:before="240" w:line="360" w:lineRule="auto"/>
        <w:jc w:val="both"/>
        <w:rPr>
          <w:rStyle w:val="text"/>
          <w:rFonts w:ascii="Times New Roman" w:hAnsi="Times New Roman" w:cs="Times New Roman"/>
          <w:sz w:val="24"/>
          <w:szCs w:val="24"/>
        </w:rPr>
      </w:pPr>
      <w:proofErr w:type="spellStart"/>
      <w:r w:rsidRPr="007E70DC">
        <w:rPr>
          <w:rStyle w:val="text"/>
          <w:rFonts w:ascii="Times New Roman" w:hAnsi="Times New Roman" w:cs="Times New Roman"/>
          <w:sz w:val="24"/>
          <w:szCs w:val="24"/>
        </w:rPr>
        <w:t>Gharsallaoui</w:t>
      </w:r>
      <w:proofErr w:type="spellEnd"/>
      <w:r w:rsidRPr="007E70DC">
        <w:rPr>
          <w:rFonts w:ascii="Times New Roman" w:hAnsi="Times New Roman" w:cs="Times New Roman"/>
          <w:color w:val="1F1F1F"/>
          <w:sz w:val="24"/>
          <w:szCs w:val="24"/>
        </w:rPr>
        <w:t xml:space="preserve">, A., </w:t>
      </w:r>
      <w:proofErr w:type="spellStart"/>
      <w:r w:rsidRPr="007E70DC">
        <w:rPr>
          <w:rStyle w:val="text"/>
          <w:rFonts w:ascii="Times New Roman" w:hAnsi="Times New Roman" w:cs="Times New Roman"/>
          <w:sz w:val="24"/>
          <w:szCs w:val="24"/>
        </w:rPr>
        <w:t>Roudaut</w:t>
      </w:r>
      <w:proofErr w:type="spellEnd"/>
      <w:r w:rsidRPr="007E70DC">
        <w:rPr>
          <w:rFonts w:ascii="Times New Roman" w:hAnsi="Times New Roman" w:cs="Times New Roman"/>
          <w:color w:val="1F1F1F"/>
          <w:sz w:val="24"/>
          <w:szCs w:val="24"/>
        </w:rPr>
        <w:t xml:space="preserve">, G., </w:t>
      </w:r>
      <w:proofErr w:type="spellStart"/>
      <w:r w:rsidRPr="007E70DC">
        <w:rPr>
          <w:rStyle w:val="text"/>
          <w:rFonts w:ascii="Times New Roman" w:hAnsi="Times New Roman" w:cs="Times New Roman"/>
          <w:sz w:val="24"/>
          <w:szCs w:val="24"/>
        </w:rPr>
        <w:t>Chambin</w:t>
      </w:r>
      <w:proofErr w:type="spellEnd"/>
      <w:r w:rsidRPr="007E70DC">
        <w:rPr>
          <w:rFonts w:ascii="Times New Roman" w:hAnsi="Times New Roman" w:cs="Times New Roman"/>
          <w:color w:val="1F1F1F"/>
          <w:sz w:val="24"/>
          <w:szCs w:val="24"/>
        </w:rPr>
        <w:t xml:space="preserve">, O., </w:t>
      </w:r>
      <w:proofErr w:type="spellStart"/>
      <w:r w:rsidRPr="007E70DC">
        <w:rPr>
          <w:rStyle w:val="text"/>
          <w:rFonts w:ascii="Times New Roman" w:hAnsi="Times New Roman" w:cs="Times New Roman"/>
          <w:sz w:val="24"/>
          <w:szCs w:val="24"/>
        </w:rPr>
        <w:t>Voilley</w:t>
      </w:r>
      <w:proofErr w:type="spellEnd"/>
      <w:r w:rsidRPr="007E70DC">
        <w:rPr>
          <w:rFonts w:ascii="Times New Roman" w:hAnsi="Times New Roman" w:cs="Times New Roman"/>
          <w:color w:val="1F1F1F"/>
          <w:sz w:val="24"/>
          <w:szCs w:val="24"/>
        </w:rPr>
        <w:t xml:space="preserve">, A., </w:t>
      </w:r>
      <w:r w:rsidRPr="007E70DC">
        <w:rPr>
          <w:rStyle w:val="text"/>
          <w:rFonts w:ascii="Times New Roman" w:hAnsi="Times New Roman" w:cs="Times New Roman"/>
          <w:sz w:val="24"/>
          <w:szCs w:val="24"/>
        </w:rPr>
        <w:t xml:space="preserve">Saurel, R. (2007). </w:t>
      </w:r>
      <w:r w:rsidRPr="00AE0678">
        <w:rPr>
          <w:rStyle w:val="text"/>
          <w:rFonts w:ascii="Times New Roman" w:hAnsi="Times New Roman" w:cs="Times New Roman"/>
          <w:sz w:val="24"/>
          <w:szCs w:val="24"/>
        </w:rPr>
        <w:t xml:space="preserve">Applications of spray-drying in microencapsulation of food ingredients: An overview. </w:t>
      </w:r>
      <w:r w:rsidRPr="004B39C1">
        <w:rPr>
          <w:rStyle w:val="text"/>
          <w:rFonts w:ascii="Times New Roman" w:hAnsi="Times New Roman" w:cs="Times New Roman"/>
          <w:i/>
          <w:iCs/>
          <w:sz w:val="24"/>
          <w:szCs w:val="24"/>
        </w:rPr>
        <w:t>Food Research International</w:t>
      </w:r>
      <w:r>
        <w:rPr>
          <w:rStyle w:val="text"/>
          <w:rFonts w:ascii="Times New Roman" w:hAnsi="Times New Roman" w:cs="Times New Roman"/>
          <w:i/>
          <w:iCs/>
          <w:sz w:val="24"/>
          <w:szCs w:val="24"/>
        </w:rPr>
        <w:t>,</w:t>
      </w:r>
      <w:r w:rsidRPr="00AE0678">
        <w:rPr>
          <w:rStyle w:val="text"/>
          <w:rFonts w:ascii="Times New Roman" w:hAnsi="Times New Roman" w:cs="Times New Roman"/>
          <w:sz w:val="24"/>
          <w:szCs w:val="24"/>
        </w:rPr>
        <w:t xml:space="preserve"> 40,9, 1107-1121. </w:t>
      </w:r>
      <w:hyperlink r:id="rId12" w:history="1">
        <w:r w:rsidRPr="00AE0678">
          <w:rPr>
            <w:rStyle w:val="Hyperlink"/>
            <w:rFonts w:ascii="Times New Roman" w:hAnsi="Times New Roman" w:cs="Times New Roman"/>
            <w:sz w:val="24"/>
            <w:szCs w:val="24"/>
          </w:rPr>
          <w:t>https://doi.org/10.1016/j.foodres.2007.07.004</w:t>
        </w:r>
      </w:hyperlink>
    </w:p>
    <w:p w14:paraId="09B55B10" w14:textId="77777777" w:rsidR="007E70DC" w:rsidRPr="00AE0678" w:rsidRDefault="007E70DC" w:rsidP="007E70DC">
      <w:pPr>
        <w:spacing w:line="360" w:lineRule="auto"/>
        <w:jc w:val="both"/>
        <w:rPr>
          <w:rFonts w:ascii="Times New Roman" w:hAnsi="Times New Roman" w:cs="Times New Roman"/>
          <w:sz w:val="24"/>
          <w:szCs w:val="24"/>
        </w:rPr>
      </w:pPr>
      <w:r w:rsidRPr="007E70DC">
        <w:rPr>
          <w:rFonts w:ascii="Times New Roman" w:hAnsi="Times New Roman" w:cs="Times New Roman"/>
          <w:sz w:val="24"/>
          <w:szCs w:val="24"/>
        </w:rPr>
        <w:t xml:space="preserve">Goula, A. M., &amp; Adamopoulos, K. G. (2010). </w:t>
      </w:r>
      <w:r w:rsidRPr="00AE0678">
        <w:rPr>
          <w:rFonts w:ascii="Times New Roman" w:hAnsi="Times New Roman" w:cs="Times New Roman"/>
          <w:sz w:val="24"/>
          <w:szCs w:val="24"/>
        </w:rPr>
        <w:t xml:space="preserve">A new technique for spray drying orange juice concentrate. </w:t>
      </w:r>
      <w:r w:rsidRPr="004B39C1">
        <w:rPr>
          <w:rFonts w:ascii="Times New Roman" w:hAnsi="Times New Roman" w:cs="Times New Roman"/>
          <w:i/>
          <w:iCs/>
          <w:sz w:val="24"/>
          <w:szCs w:val="24"/>
        </w:rPr>
        <w:t>Innovative Food Science &amp; Emerging Technologies</w:t>
      </w:r>
      <w:r w:rsidRPr="00AE0678">
        <w:rPr>
          <w:rFonts w:ascii="Times New Roman" w:hAnsi="Times New Roman" w:cs="Times New Roman"/>
          <w:sz w:val="24"/>
          <w:szCs w:val="24"/>
        </w:rPr>
        <w:t>, 11(2), 342-351.</w:t>
      </w:r>
    </w:p>
    <w:p w14:paraId="0D73273E" w14:textId="77777777" w:rsidR="007E70DC" w:rsidRPr="004A72C7" w:rsidRDefault="007E70DC" w:rsidP="007E70DC">
      <w:pPr>
        <w:spacing w:before="240" w:after="0"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Iglesias, H., &amp; </w:t>
      </w:r>
      <w:proofErr w:type="spellStart"/>
      <w:r w:rsidRPr="00AE0678">
        <w:rPr>
          <w:rFonts w:ascii="Times New Roman" w:hAnsi="Times New Roman" w:cs="Times New Roman"/>
          <w:sz w:val="24"/>
          <w:szCs w:val="24"/>
        </w:rPr>
        <w:t>Chirife</w:t>
      </w:r>
      <w:proofErr w:type="spellEnd"/>
      <w:r w:rsidRPr="00AE0678">
        <w:rPr>
          <w:rFonts w:ascii="Times New Roman" w:hAnsi="Times New Roman" w:cs="Times New Roman"/>
          <w:sz w:val="24"/>
          <w:szCs w:val="24"/>
        </w:rPr>
        <w:t xml:space="preserve">, J. (1982). Handbook of food Isotherms: Water sorption parameters for food and food components. </w:t>
      </w:r>
      <w:r w:rsidRPr="004A72C7">
        <w:rPr>
          <w:rFonts w:ascii="Times New Roman" w:hAnsi="Times New Roman" w:cs="Times New Roman"/>
          <w:sz w:val="24"/>
          <w:szCs w:val="24"/>
        </w:rPr>
        <w:t>New York: Academic Press Inc.</w:t>
      </w:r>
    </w:p>
    <w:p w14:paraId="15B5325E" w14:textId="77777777" w:rsidR="007E70DC" w:rsidRPr="00AE0678" w:rsidRDefault="007E70DC" w:rsidP="007E70DC">
      <w:pPr>
        <w:spacing w:before="240" w:line="360" w:lineRule="auto"/>
        <w:jc w:val="both"/>
        <w:rPr>
          <w:rFonts w:ascii="Times New Roman" w:hAnsi="Times New Roman" w:cs="Times New Roman"/>
          <w:sz w:val="24"/>
          <w:szCs w:val="24"/>
        </w:rPr>
      </w:pPr>
      <w:bookmarkStart w:id="14" w:name="_Hlk193572853"/>
      <w:bookmarkStart w:id="15" w:name="_Hlk193570631"/>
      <w:r w:rsidRPr="00AE0678">
        <w:rPr>
          <w:rFonts w:ascii="Times New Roman" w:hAnsi="Times New Roman" w:cs="Times New Roman"/>
          <w:sz w:val="24"/>
          <w:szCs w:val="24"/>
        </w:rPr>
        <w:t xml:space="preserve">Jung, J., Wang, W. J., </w:t>
      </w:r>
      <w:proofErr w:type="spellStart"/>
      <w:r w:rsidRPr="00AE0678">
        <w:rPr>
          <w:rFonts w:ascii="Times New Roman" w:hAnsi="Times New Roman" w:cs="Times New Roman"/>
          <w:sz w:val="24"/>
          <w:szCs w:val="24"/>
        </w:rPr>
        <w:t>McGorrin</w:t>
      </w:r>
      <w:proofErr w:type="spellEnd"/>
      <w:r w:rsidRPr="00AE0678">
        <w:rPr>
          <w:rFonts w:ascii="Times New Roman" w:hAnsi="Times New Roman" w:cs="Times New Roman"/>
          <w:sz w:val="24"/>
          <w:szCs w:val="24"/>
        </w:rPr>
        <w:t xml:space="preserve">, R. J., &amp; Zhao, Y. Y. (2018). Moisture adsorption isotherm and storability of hazelnut inshells and kernels produced in Oregon, USA. </w:t>
      </w:r>
      <w:r w:rsidRPr="002F7578">
        <w:rPr>
          <w:rFonts w:ascii="Times New Roman" w:hAnsi="Times New Roman" w:cs="Times New Roman"/>
          <w:i/>
          <w:iCs/>
          <w:sz w:val="24"/>
          <w:szCs w:val="24"/>
        </w:rPr>
        <w:t>Journal of Food Science</w:t>
      </w:r>
      <w:r w:rsidRPr="00AE0678">
        <w:rPr>
          <w:rFonts w:ascii="Times New Roman" w:hAnsi="Times New Roman" w:cs="Times New Roman"/>
          <w:sz w:val="24"/>
          <w:szCs w:val="24"/>
        </w:rPr>
        <w:t>, 83(2), 340-348. https://doi.org/10.1111/1750-3841.14025</w:t>
      </w:r>
    </w:p>
    <w:p w14:paraId="635A0681"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lastRenderedPageBreak/>
        <w:t xml:space="preserve">Kammoun Bejar, A., </w:t>
      </w:r>
      <w:proofErr w:type="spellStart"/>
      <w:r w:rsidRPr="00AE0678">
        <w:rPr>
          <w:rFonts w:ascii="Times New Roman" w:hAnsi="Times New Roman" w:cs="Times New Roman"/>
          <w:sz w:val="24"/>
          <w:szCs w:val="24"/>
        </w:rPr>
        <w:t>Boudhrioua</w:t>
      </w:r>
      <w:proofErr w:type="spellEnd"/>
      <w:r w:rsidRPr="00AE0678">
        <w:rPr>
          <w:rFonts w:ascii="Times New Roman" w:hAnsi="Times New Roman" w:cs="Times New Roman"/>
          <w:sz w:val="24"/>
          <w:szCs w:val="24"/>
        </w:rPr>
        <w:t xml:space="preserve"> Mihoubi, N., &amp; </w:t>
      </w:r>
      <w:proofErr w:type="spellStart"/>
      <w:r w:rsidRPr="00AE0678">
        <w:rPr>
          <w:rFonts w:ascii="Times New Roman" w:hAnsi="Times New Roman" w:cs="Times New Roman"/>
          <w:sz w:val="24"/>
          <w:szCs w:val="24"/>
        </w:rPr>
        <w:t>Kechaou</w:t>
      </w:r>
      <w:bookmarkEnd w:id="14"/>
      <w:proofErr w:type="spellEnd"/>
      <w:r w:rsidRPr="00AE0678">
        <w:rPr>
          <w:rFonts w:ascii="Times New Roman" w:hAnsi="Times New Roman" w:cs="Times New Roman"/>
          <w:sz w:val="24"/>
          <w:szCs w:val="24"/>
        </w:rPr>
        <w:t xml:space="preserve">, N. (2012). Moisture sorption isotherms e experimental and mathematical investigations of orange (Citrus sinensis) peel and leaves. </w:t>
      </w:r>
      <w:r w:rsidRPr="000C0339">
        <w:rPr>
          <w:rFonts w:ascii="Times New Roman" w:hAnsi="Times New Roman" w:cs="Times New Roman"/>
          <w:i/>
          <w:iCs/>
          <w:sz w:val="24"/>
          <w:szCs w:val="24"/>
        </w:rPr>
        <w:t>Food Chemistry</w:t>
      </w:r>
      <w:r w:rsidRPr="00AE0678">
        <w:rPr>
          <w:rFonts w:ascii="Times New Roman" w:hAnsi="Times New Roman" w:cs="Times New Roman"/>
          <w:sz w:val="24"/>
          <w:szCs w:val="24"/>
        </w:rPr>
        <w:t>, 132(4), 1728-1735.</w:t>
      </w:r>
    </w:p>
    <w:p w14:paraId="0FB87236"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Kaya, S., &amp; </w:t>
      </w:r>
      <w:proofErr w:type="spellStart"/>
      <w:r w:rsidRPr="00AE0678">
        <w:rPr>
          <w:rFonts w:ascii="Times New Roman" w:hAnsi="Times New Roman" w:cs="Times New Roman"/>
          <w:sz w:val="24"/>
          <w:szCs w:val="24"/>
        </w:rPr>
        <w:t>Kahyaoglu</w:t>
      </w:r>
      <w:proofErr w:type="spellEnd"/>
      <w:r w:rsidRPr="00AE0678">
        <w:rPr>
          <w:rFonts w:ascii="Times New Roman" w:hAnsi="Times New Roman" w:cs="Times New Roman"/>
          <w:sz w:val="24"/>
          <w:szCs w:val="24"/>
        </w:rPr>
        <w:t xml:space="preserve">, T. (2006). Influence of dehulling and roasting process on the thermodynamics of moisture adsorption in sesame seed. </w:t>
      </w:r>
      <w:r w:rsidRPr="002F7578">
        <w:rPr>
          <w:rFonts w:ascii="Times New Roman" w:hAnsi="Times New Roman" w:cs="Times New Roman"/>
          <w:i/>
          <w:iCs/>
          <w:sz w:val="24"/>
          <w:szCs w:val="24"/>
        </w:rPr>
        <w:t>Journal of Food Engineering</w:t>
      </w:r>
      <w:r w:rsidRPr="00AE0678">
        <w:rPr>
          <w:rFonts w:ascii="Times New Roman" w:hAnsi="Times New Roman" w:cs="Times New Roman"/>
          <w:sz w:val="24"/>
          <w:szCs w:val="24"/>
        </w:rPr>
        <w:t>, 76(2), 139-147. https://doi.org/10.1016/j.jfoodeng.2005.04.042</w:t>
      </w:r>
    </w:p>
    <w:p w14:paraId="320231F2" w14:textId="77777777" w:rsidR="007E70DC" w:rsidRPr="00AE0678" w:rsidRDefault="007E70DC" w:rsidP="007E70DC">
      <w:pPr>
        <w:spacing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rPr>
        <w:t>Khawas</w:t>
      </w:r>
      <w:proofErr w:type="spellEnd"/>
      <w:r w:rsidRPr="00AE0678">
        <w:rPr>
          <w:rFonts w:ascii="Times New Roman" w:hAnsi="Times New Roman" w:cs="Times New Roman"/>
          <w:sz w:val="24"/>
          <w:szCs w:val="24"/>
        </w:rPr>
        <w:t xml:space="preserve">, P., &amp; Deka, S. C. (2017). Moisture sorption isotherm of underutilized culinary banana flour and its antioxidant stability during storage. </w:t>
      </w:r>
      <w:r w:rsidRPr="002F7578">
        <w:rPr>
          <w:rFonts w:ascii="Times New Roman" w:hAnsi="Times New Roman" w:cs="Times New Roman"/>
          <w:i/>
          <w:iCs/>
          <w:sz w:val="24"/>
          <w:szCs w:val="24"/>
        </w:rPr>
        <w:t>Journal of Food Processing and Preservation</w:t>
      </w:r>
      <w:r w:rsidRPr="00AE0678">
        <w:rPr>
          <w:rFonts w:ascii="Times New Roman" w:hAnsi="Times New Roman" w:cs="Times New Roman"/>
          <w:sz w:val="24"/>
          <w:szCs w:val="24"/>
        </w:rPr>
        <w:t xml:space="preserve">, 41(4), 1-10.  </w:t>
      </w:r>
      <w:hyperlink r:id="rId13" w:history="1">
        <w:r w:rsidRPr="00AE0678">
          <w:rPr>
            <w:rStyle w:val="Hyperlink"/>
            <w:rFonts w:ascii="Times New Roman" w:hAnsi="Times New Roman" w:cs="Times New Roman"/>
            <w:sz w:val="24"/>
            <w:szCs w:val="24"/>
          </w:rPr>
          <w:t>https://doi.org/10.1111/jfpp.13087</w:t>
        </w:r>
      </w:hyperlink>
    </w:p>
    <w:p w14:paraId="1942F0D3" w14:textId="77777777" w:rsidR="007E70DC" w:rsidRPr="00AE0678" w:rsidRDefault="007E70DC" w:rsidP="007E70DC">
      <w:pPr>
        <w:spacing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lang w:val="fr-FR"/>
        </w:rPr>
        <w:t>Koua</w:t>
      </w:r>
      <w:proofErr w:type="spellEnd"/>
      <w:r w:rsidRPr="00AE0678">
        <w:rPr>
          <w:rFonts w:ascii="Times New Roman" w:hAnsi="Times New Roman" w:cs="Times New Roman"/>
          <w:sz w:val="24"/>
          <w:szCs w:val="24"/>
          <w:lang w:val="fr-FR"/>
        </w:rPr>
        <w:t xml:space="preserve">, B. K., Koffi, P. M. E., </w:t>
      </w:r>
      <w:proofErr w:type="spellStart"/>
      <w:r w:rsidRPr="00AE0678">
        <w:rPr>
          <w:rFonts w:ascii="Times New Roman" w:hAnsi="Times New Roman" w:cs="Times New Roman"/>
          <w:sz w:val="24"/>
          <w:szCs w:val="24"/>
          <w:lang w:val="fr-FR"/>
        </w:rPr>
        <w:t>Gbaha</w:t>
      </w:r>
      <w:proofErr w:type="spellEnd"/>
      <w:r w:rsidRPr="00AE0678">
        <w:rPr>
          <w:rFonts w:ascii="Times New Roman" w:hAnsi="Times New Roman" w:cs="Times New Roman"/>
          <w:sz w:val="24"/>
          <w:szCs w:val="24"/>
          <w:lang w:val="fr-FR"/>
        </w:rPr>
        <w:t xml:space="preserve">, P., &amp; Toure, S. (2014). </w:t>
      </w:r>
      <w:r w:rsidRPr="00AE0678">
        <w:rPr>
          <w:rFonts w:ascii="Times New Roman" w:hAnsi="Times New Roman" w:cs="Times New Roman"/>
          <w:sz w:val="24"/>
          <w:szCs w:val="24"/>
        </w:rPr>
        <w:t>Thermodynamic analysis of sorption isotherms of cassava (Manihot esculenta</w:t>
      </w:r>
      <w:r w:rsidRPr="002F7578">
        <w:rPr>
          <w:rFonts w:ascii="Times New Roman" w:hAnsi="Times New Roman" w:cs="Times New Roman"/>
          <w:i/>
          <w:iCs/>
          <w:sz w:val="24"/>
          <w:szCs w:val="24"/>
        </w:rPr>
        <w:t>). Journal of Food Science and Technology</w:t>
      </w:r>
      <w:r w:rsidRPr="00AE0678">
        <w:rPr>
          <w:rFonts w:ascii="Times New Roman" w:hAnsi="Times New Roman" w:cs="Times New Roman"/>
          <w:sz w:val="24"/>
          <w:szCs w:val="24"/>
        </w:rPr>
        <w:t>, 51(9), 1711-1723. https://doi.org/10.1007/s13197-012-0687-y</w:t>
      </w:r>
    </w:p>
    <w:p w14:paraId="381D954F" w14:textId="77777777" w:rsidR="007E70DC" w:rsidRPr="00AE0678" w:rsidRDefault="007E70DC" w:rsidP="007E70DC">
      <w:pPr>
        <w:spacing w:before="240" w:after="0" w:line="360" w:lineRule="auto"/>
        <w:jc w:val="both"/>
        <w:rPr>
          <w:rFonts w:ascii="Times New Roman" w:hAnsi="Times New Roman" w:cs="Times New Roman"/>
          <w:color w:val="232323"/>
          <w:sz w:val="24"/>
          <w:szCs w:val="24"/>
          <w:shd w:val="clear" w:color="auto" w:fill="FFFFFF"/>
        </w:rPr>
      </w:pPr>
      <w:proofErr w:type="spellStart"/>
      <w:r w:rsidRPr="00AE0678">
        <w:rPr>
          <w:rFonts w:ascii="Times New Roman" w:hAnsi="Times New Roman" w:cs="Times New Roman"/>
          <w:color w:val="232323"/>
          <w:sz w:val="24"/>
          <w:szCs w:val="24"/>
          <w:shd w:val="clear" w:color="auto" w:fill="FFFFFF"/>
        </w:rPr>
        <w:t>Labuza</w:t>
      </w:r>
      <w:proofErr w:type="spellEnd"/>
      <w:r w:rsidRPr="00AE0678">
        <w:rPr>
          <w:rFonts w:ascii="Times New Roman" w:hAnsi="Times New Roman" w:cs="Times New Roman"/>
          <w:color w:val="232323"/>
          <w:sz w:val="24"/>
          <w:szCs w:val="24"/>
          <w:shd w:val="clear" w:color="auto" w:fill="FFFFFF"/>
        </w:rPr>
        <w:t>, T. P.</w:t>
      </w:r>
      <w:r>
        <w:rPr>
          <w:rFonts w:ascii="Times New Roman" w:hAnsi="Times New Roman" w:cs="Times New Roman"/>
          <w:color w:val="232323"/>
          <w:sz w:val="24"/>
          <w:szCs w:val="24"/>
          <w:shd w:val="clear" w:color="auto" w:fill="FFFFFF"/>
        </w:rPr>
        <w:t>,</w:t>
      </w:r>
      <w:r w:rsidRPr="00AE0678">
        <w:rPr>
          <w:rFonts w:ascii="Times New Roman" w:hAnsi="Times New Roman" w:cs="Times New Roman"/>
          <w:color w:val="232323"/>
          <w:sz w:val="24"/>
          <w:szCs w:val="24"/>
          <w:shd w:val="clear" w:color="auto" w:fill="FFFFFF"/>
        </w:rPr>
        <w:t xml:space="preserve"> </w:t>
      </w:r>
      <w:proofErr w:type="spellStart"/>
      <w:r w:rsidRPr="00AE0678">
        <w:rPr>
          <w:rFonts w:ascii="Times New Roman" w:hAnsi="Times New Roman" w:cs="Times New Roman"/>
          <w:color w:val="232323"/>
          <w:sz w:val="24"/>
          <w:szCs w:val="24"/>
          <w:shd w:val="clear" w:color="auto" w:fill="FFFFFF"/>
        </w:rPr>
        <w:t>Kaanane</w:t>
      </w:r>
      <w:proofErr w:type="spellEnd"/>
      <w:r>
        <w:rPr>
          <w:rFonts w:ascii="Times New Roman" w:hAnsi="Times New Roman" w:cs="Times New Roman"/>
          <w:color w:val="232323"/>
          <w:sz w:val="24"/>
          <w:szCs w:val="24"/>
          <w:shd w:val="clear" w:color="auto" w:fill="FFFFFF"/>
        </w:rPr>
        <w:t>,</w:t>
      </w:r>
      <w:r w:rsidRPr="00AE0678">
        <w:rPr>
          <w:rFonts w:ascii="Times New Roman" w:hAnsi="Times New Roman" w:cs="Times New Roman"/>
          <w:color w:val="232323"/>
          <w:sz w:val="24"/>
          <w:szCs w:val="24"/>
          <w:shd w:val="clear" w:color="auto" w:fill="FFFFFF"/>
        </w:rPr>
        <w:t xml:space="preserve"> A.</w:t>
      </w:r>
      <w:r>
        <w:rPr>
          <w:rFonts w:ascii="Times New Roman" w:hAnsi="Times New Roman" w:cs="Times New Roman"/>
          <w:color w:val="232323"/>
          <w:sz w:val="24"/>
          <w:szCs w:val="24"/>
          <w:shd w:val="clear" w:color="auto" w:fill="FFFFFF"/>
        </w:rPr>
        <w:t>, &amp;</w:t>
      </w:r>
      <w:r w:rsidRPr="00AE0678">
        <w:rPr>
          <w:rFonts w:ascii="Times New Roman" w:hAnsi="Times New Roman" w:cs="Times New Roman"/>
          <w:color w:val="232323"/>
          <w:sz w:val="24"/>
          <w:szCs w:val="24"/>
          <w:shd w:val="clear" w:color="auto" w:fill="FFFFFF"/>
        </w:rPr>
        <w:t xml:space="preserve"> Chen</w:t>
      </w:r>
      <w:bookmarkEnd w:id="15"/>
      <w:r>
        <w:rPr>
          <w:rFonts w:ascii="Times New Roman" w:hAnsi="Times New Roman" w:cs="Times New Roman"/>
          <w:color w:val="232323"/>
          <w:sz w:val="24"/>
          <w:szCs w:val="24"/>
          <w:shd w:val="clear" w:color="auto" w:fill="FFFFFF"/>
        </w:rPr>
        <w:t>,</w:t>
      </w:r>
      <w:r w:rsidRPr="00AE0678">
        <w:rPr>
          <w:rFonts w:ascii="Times New Roman" w:hAnsi="Times New Roman" w:cs="Times New Roman"/>
          <w:color w:val="232323"/>
          <w:sz w:val="24"/>
          <w:szCs w:val="24"/>
          <w:shd w:val="clear" w:color="auto" w:fill="FFFFFF"/>
        </w:rPr>
        <w:t xml:space="preserve"> J. Y. (1985)</w:t>
      </w:r>
      <w:r>
        <w:rPr>
          <w:rFonts w:ascii="Times New Roman" w:hAnsi="Times New Roman" w:cs="Times New Roman"/>
          <w:color w:val="232323"/>
          <w:sz w:val="24"/>
          <w:szCs w:val="24"/>
          <w:shd w:val="clear" w:color="auto" w:fill="FFFFFF"/>
        </w:rPr>
        <w:t>.</w:t>
      </w:r>
      <w:r w:rsidRPr="00AE0678">
        <w:rPr>
          <w:rFonts w:ascii="Times New Roman" w:hAnsi="Times New Roman" w:cs="Times New Roman"/>
          <w:color w:val="232323"/>
          <w:sz w:val="24"/>
          <w:szCs w:val="24"/>
          <w:shd w:val="clear" w:color="auto" w:fill="FFFFFF"/>
        </w:rPr>
        <w:t xml:space="preserve"> Effect of temperature on the moisture sorption isotherms and water activity shift of two dehydrated foods, Journal of Food Science, 50, 385–391.</w:t>
      </w:r>
    </w:p>
    <w:p w14:paraId="61F5DC8D" w14:textId="77777777" w:rsidR="007E70DC" w:rsidRPr="00AE0678" w:rsidRDefault="007E70DC" w:rsidP="007E70DC">
      <w:pPr>
        <w:spacing w:before="240"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rPr>
        <w:t>Labuza</w:t>
      </w:r>
      <w:proofErr w:type="spellEnd"/>
      <w:r w:rsidRPr="00AE0678">
        <w:rPr>
          <w:rFonts w:ascii="Times New Roman" w:hAnsi="Times New Roman" w:cs="Times New Roman"/>
          <w:sz w:val="24"/>
          <w:szCs w:val="24"/>
        </w:rPr>
        <w:t xml:space="preserve">, T. P., &amp; </w:t>
      </w:r>
      <w:proofErr w:type="spellStart"/>
      <w:r w:rsidRPr="00AE0678">
        <w:rPr>
          <w:rFonts w:ascii="Times New Roman" w:hAnsi="Times New Roman" w:cs="Times New Roman"/>
          <w:sz w:val="24"/>
          <w:szCs w:val="24"/>
        </w:rPr>
        <w:t>Altunakar</w:t>
      </w:r>
      <w:proofErr w:type="spellEnd"/>
      <w:r w:rsidRPr="00AE0678">
        <w:rPr>
          <w:rFonts w:ascii="Times New Roman" w:hAnsi="Times New Roman" w:cs="Times New Roman"/>
          <w:sz w:val="24"/>
          <w:szCs w:val="24"/>
        </w:rPr>
        <w:t xml:space="preserve">, B. (2007). Water activity prediction and moisture sorption isotherms. In G. V. Barbosa-Canovas, A. J. Fontana, Jr., S. J. Schmidt, &amp; T. P. </w:t>
      </w:r>
      <w:proofErr w:type="spellStart"/>
      <w:r w:rsidRPr="00AE0678">
        <w:rPr>
          <w:rFonts w:ascii="Times New Roman" w:hAnsi="Times New Roman" w:cs="Times New Roman"/>
          <w:sz w:val="24"/>
          <w:szCs w:val="24"/>
        </w:rPr>
        <w:t>Labuza</w:t>
      </w:r>
      <w:proofErr w:type="spellEnd"/>
      <w:r w:rsidRPr="00AE0678">
        <w:rPr>
          <w:rFonts w:ascii="Times New Roman" w:hAnsi="Times New Roman" w:cs="Times New Roman"/>
          <w:sz w:val="24"/>
          <w:szCs w:val="24"/>
        </w:rPr>
        <w:t xml:space="preserve"> (Eds.), </w:t>
      </w:r>
      <w:r w:rsidRPr="000C0339">
        <w:rPr>
          <w:rFonts w:ascii="Times New Roman" w:hAnsi="Times New Roman" w:cs="Times New Roman"/>
          <w:i/>
          <w:iCs/>
          <w:sz w:val="24"/>
          <w:szCs w:val="24"/>
        </w:rPr>
        <w:t>Water activity in foods - Fundamentals and applications</w:t>
      </w:r>
      <w:r w:rsidRPr="00AE0678">
        <w:rPr>
          <w:rFonts w:ascii="Times New Roman" w:hAnsi="Times New Roman" w:cs="Times New Roman"/>
          <w:sz w:val="24"/>
          <w:szCs w:val="24"/>
        </w:rPr>
        <w:t xml:space="preserve"> (pp. 109-131). John Wiley &amp; Sons.</w:t>
      </w:r>
    </w:p>
    <w:p w14:paraId="301AF9CC" w14:textId="77777777" w:rsidR="007E70DC" w:rsidRPr="00AE0678" w:rsidRDefault="007E70DC" w:rsidP="007E70DC">
      <w:pPr>
        <w:spacing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rPr>
        <w:t>Langrish</w:t>
      </w:r>
      <w:proofErr w:type="spellEnd"/>
      <w:r w:rsidRPr="00AE0678">
        <w:rPr>
          <w:rFonts w:ascii="Times New Roman" w:hAnsi="Times New Roman" w:cs="Times New Roman"/>
          <w:sz w:val="24"/>
          <w:szCs w:val="24"/>
        </w:rPr>
        <w:t xml:space="preserve">, T. A. G. (2009). Multi-scale mathematical modelling of spray dryers. </w:t>
      </w:r>
      <w:r w:rsidRPr="00AE0678">
        <w:rPr>
          <w:rFonts w:ascii="Times New Roman" w:hAnsi="Times New Roman" w:cs="Times New Roman"/>
          <w:i/>
          <w:iCs/>
          <w:sz w:val="24"/>
          <w:szCs w:val="24"/>
        </w:rPr>
        <w:t>Journal of Food Engineering</w:t>
      </w:r>
      <w:r w:rsidRPr="00AE0678">
        <w:rPr>
          <w:rFonts w:ascii="Times New Roman" w:hAnsi="Times New Roman" w:cs="Times New Roman"/>
          <w:sz w:val="24"/>
          <w:szCs w:val="24"/>
        </w:rPr>
        <w:t>, 93(2), 218-228.</w:t>
      </w:r>
    </w:p>
    <w:p w14:paraId="15EDC228" w14:textId="77777777" w:rsidR="007E70DC" w:rsidRPr="00AE0678" w:rsidRDefault="007E70DC" w:rsidP="007E70DC">
      <w:pPr>
        <w:spacing w:before="240" w:after="0" w:line="360" w:lineRule="auto"/>
        <w:jc w:val="both"/>
        <w:rPr>
          <w:rFonts w:ascii="Times New Roman" w:hAnsi="Times New Roman" w:cs="Times New Roman"/>
          <w:sz w:val="24"/>
          <w:szCs w:val="24"/>
        </w:rPr>
      </w:pPr>
      <w:bookmarkStart w:id="16" w:name="_Hlk193572118"/>
      <w:bookmarkStart w:id="17" w:name="_Hlk193569579"/>
      <w:bookmarkStart w:id="18" w:name="_Hlk193569448"/>
      <w:r w:rsidRPr="007E70DC">
        <w:rPr>
          <w:rFonts w:ascii="Times New Roman" w:hAnsi="Times New Roman" w:cs="Times New Roman"/>
          <w:sz w:val="24"/>
          <w:szCs w:val="24"/>
        </w:rPr>
        <w:t xml:space="preserve">Maroulis, Z. B., Tsami, E., Marinos-Kouris, D., &amp; </w:t>
      </w:r>
      <w:proofErr w:type="spellStart"/>
      <w:r w:rsidRPr="007E70DC">
        <w:rPr>
          <w:rFonts w:ascii="Times New Roman" w:hAnsi="Times New Roman" w:cs="Times New Roman"/>
          <w:sz w:val="24"/>
          <w:szCs w:val="24"/>
        </w:rPr>
        <w:t>Saravacos</w:t>
      </w:r>
      <w:bookmarkEnd w:id="16"/>
      <w:proofErr w:type="spellEnd"/>
      <w:r w:rsidRPr="007E70DC">
        <w:rPr>
          <w:rFonts w:ascii="Times New Roman" w:hAnsi="Times New Roman" w:cs="Times New Roman"/>
          <w:sz w:val="24"/>
          <w:szCs w:val="24"/>
        </w:rPr>
        <w:t xml:space="preserve">, G. D. (1988). </w:t>
      </w:r>
      <w:r w:rsidRPr="00AE0678">
        <w:rPr>
          <w:rFonts w:ascii="Times New Roman" w:hAnsi="Times New Roman" w:cs="Times New Roman"/>
          <w:sz w:val="24"/>
          <w:szCs w:val="24"/>
        </w:rPr>
        <w:t xml:space="preserve">Application of the GAB model to the moisture sorption isotherms for dried fruits. </w:t>
      </w:r>
      <w:r w:rsidRPr="000C0339">
        <w:rPr>
          <w:rFonts w:ascii="Times New Roman" w:hAnsi="Times New Roman" w:cs="Times New Roman"/>
          <w:i/>
          <w:iCs/>
          <w:sz w:val="24"/>
          <w:szCs w:val="24"/>
        </w:rPr>
        <w:t>Journal of Food Engineering</w:t>
      </w:r>
      <w:r w:rsidRPr="00AE0678">
        <w:rPr>
          <w:rFonts w:ascii="Times New Roman" w:hAnsi="Times New Roman" w:cs="Times New Roman"/>
          <w:sz w:val="24"/>
          <w:szCs w:val="24"/>
        </w:rPr>
        <w:t>, 7(1), 63-78</w:t>
      </w:r>
    </w:p>
    <w:p w14:paraId="5D3E311A" w14:textId="77777777" w:rsidR="007E70DC" w:rsidRPr="00AE0678" w:rsidRDefault="007E70DC" w:rsidP="007E70DC">
      <w:pPr>
        <w:spacing w:line="360" w:lineRule="auto"/>
        <w:jc w:val="both"/>
        <w:rPr>
          <w:rFonts w:ascii="Times New Roman" w:hAnsi="Times New Roman" w:cs="Times New Roman"/>
          <w:sz w:val="24"/>
          <w:szCs w:val="24"/>
        </w:rPr>
      </w:pPr>
      <w:r w:rsidRPr="007E70DC">
        <w:rPr>
          <w:rFonts w:ascii="Times New Roman" w:hAnsi="Times New Roman" w:cs="Times New Roman"/>
          <w:sz w:val="24"/>
          <w:szCs w:val="24"/>
        </w:rPr>
        <w:t xml:space="preserve">Mbarga, M. C. N., Nde, D. B., </w:t>
      </w:r>
      <w:proofErr w:type="spellStart"/>
      <w:r w:rsidRPr="007E70DC">
        <w:rPr>
          <w:rFonts w:ascii="Times New Roman" w:hAnsi="Times New Roman" w:cs="Times New Roman"/>
          <w:sz w:val="24"/>
          <w:szCs w:val="24"/>
        </w:rPr>
        <w:t>Mohagir</w:t>
      </w:r>
      <w:proofErr w:type="spellEnd"/>
      <w:r w:rsidRPr="007E70DC">
        <w:rPr>
          <w:rFonts w:ascii="Times New Roman" w:hAnsi="Times New Roman" w:cs="Times New Roman"/>
          <w:sz w:val="24"/>
          <w:szCs w:val="24"/>
        </w:rPr>
        <w:t xml:space="preserve">, A., </w:t>
      </w:r>
      <w:proofErr w:type="spellStart"/>
      <w:r w:rsidRPr="007E70DC">
        <w:rPr>
          <w:rFonts w:ascii="Times New Roman" w:hAnsi="Times New Roman" w:cs="Times New Roman"/>
          <w:sz w:val="24"/>
          <w:szCs w:val="24"/>
        </w:rPr>
        <w:t>Kapseu</w:t>
      </w:r>
      <w:proofErr w:type="spellEnd"/>
      <w:r w:rsidRPr="007E70DC">
        <w:rPr>
          <w:rFonts w:ascii="Times New Roman" w:hAnsi="Times New Roman" w:cs="Times New Roman"/>
          <w:sz w:val="24"/>
          <w:szCs w:val="24"/>
        </w:rPr>
        <w:t xml:space="preserve">, C., &amp; Nkenge, G. E. (2017). </w:t>
      </w:r>
      <w:r w:rsidRPr="00AE0678">
        <w:rPr>
          <w:rFonts w:ascii="Times New Roman" w:hAnsi="Times New Roman" w:cs="Times New Roman"/>
          <w:sz w:val="24"/>
          <w:szCs w:val="24"/>
        </w:rPr>
        <w:t>Moisture sorption isotherms and properties of sorbed water of neem (</w:t>
      </w:r>
      <w:proofErr w:type="spellStart"/>
      <w:r w:rsidRPr="00AE0678">
        <w:rPr>
          <w:rFonts w:ascii="Times New Roman" w:hAnsi="Times New Roman" w:cs="Times New Roman"/>
          <w:sz w:val="24"/>
          <w:szCs w:val="24"/>
        </w:rPr>
        <w:t>Azadirichta</w:t>
      </w:r>
      <w:proofErr w:type="spellEnd"/>
      <w:r w:rsidRPr="00AE0678">
        <w:rPr>
          <w:rFonts w:ascii="Times New Roman" w:hAnsi="Times New Roman" w:cs="Times New Roman"/>
          <w:sz w:val="24"/>
          <w:szCs w:val="24"/>
        </w:rPr>
        <w:t xml:space="preserve"> indica A. Juss) kernels. </w:t>
      </w:r>
      <w:r w:rsidRPr="002F7578">
        <w:rPr>
          <w:rFonts w:ascii="Times New Roman" w:hAnsi="Times New Roman" w:cs="Times New Roman"/>
          <w:i/>
          <w:iCs/>
          <w:sz w:val="24"/>
          <w:szCs w:val="24"/>
        </w:rPr>
        <w:t xml:space="preserve">Journal of Engineering Physics and </w:t>
      </w:r>
      <w:proofErr w:type="spellStart"/>
      <w:r w:rsidRPr="002F7578">
        <w:rPr>
          <w:rFonts w:ascii="Times New Roman" w:hAnsi="Times New Roman" w:cs="Times New Roman"/>
          <w:i/>
          <w:iCs/>
          <w:sz w:val="24"/>
          <w:szCs w:val="24"/>
        </w:rPr>
        <w:t>Thermophysics</w:t>
      </w:r>
      <w:proofErr w:type="spellEnd"/>
      <w:r w:rsidRPr="00AE0678">
        <w:rPr>
          <w:rFonts w:ascii="Times New Roman" w:hAnsi="Times New Roman" w:cs="Times New Roman"/>
          <w:sz w:val="24"/>
          <w:szCs w:val="24"/>
        </w:rPr>
        <w:t>, 90(1), 35-42.</w:t>
      </w:r>
    </w:p>
    <w:p w14:paraId="35EE919B"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lastRenderedPageBreak/>
        <w:t xml:space="preserve">Moreira, R., </w:t>
      </w:r>
      <w:proofErr w:type="spellStart"/>
      <w:r w:rsidRPr="00AE0678">
        <w:rPr>
          <w:rFonts w:ascii="Times New Roman" w:hAnsi="Times New Roman" w:cs="Times New Roman"/>
          <w:sz w:val="24"/>
          <w:szCs w:val="24"/>
        </w:rPr>
        <w:t>Chenlo</w:t>
      </w:r>
      <w:proofErr w:type="spellEnd"/>
      <w:r w:rsidRPr="00AE0678">
        <w:rPr>
          <w:rFonts w:ascii="Times New Roman" w:hAnsi="Times New Roman" w:cs="Times New Roman"/>
          <w:sz w:val="24"/>
          <w:szCs w:val="24"/>
        </w:rPr>
        <w:t xml:space="preserve">, F., Prieto, D. M., &amp; Torres, M. D. (2012). Water Adsorption Isotherms of Chia (Salvia hispanica L.) Seeds. </w:t>
      </w:r>
      <w:r w:rsidRPr="000C0339">
        <w:rPr>
          <w:rFonts w:ascii="Times New Roman" w:hAnsi="Times New Roman" w:cs="Times New Roman"/>
          <w:i/>
          <w:iCs/>
          <w:sz w:val="24"/>
          <w:szCs w:val="24"/>
        </w:rPr>
        <w:t>Food and Bioprocess Technology</w:t>
      </w:r>
      <w:r w:rsidRPr="00AE0678">
        <w:rPr>
          <w:rFonts w:ascii="Times New Roman" w:hAnsi="Times New Roman" w:cs="Times New Roman"/>
          <w:sz w:val="24"/>
          <w:szCs w:val="24"/>
        </w:rPr>
        <w:t>, 5(3), 1077-1082. https://doi.org/10.1007/s11947-010-0400-y</w:t>
      </w:r>
    </w:p>
    <w:p w14:paraId="1C54B503" w14:textId="77777777" w:rsidR="007E70DC" w:rsidRPr="00AE0678" w:rsidRDefault="007E70DC" w:rsidP="007E70DC">
      <w:pPr>
        <w:spacing w:line="360" w:lineRule="auto"/>
        <w:jc w:val="both"/>
        <w:rPr>
          <w:rFonts w:ascii="Times New Roman" w:hAnsi="Times New Roman" w:cs="Times New Roman"/>
          <w:sz w:val="24"/>
          <w:szCs w:val="24"/>
        </w:rPr>
      </w:pPr>
      <w:bookmarkStart w:id="19" w:name="_Hlk193574062"/>
      <w:r w:rsidRPr="007E70DC">
        <w:rPr>
          <w:rFonts w:ascii="Times New Roman" w:hAnsi="Times New Roman" w:cs="Times New Roman"/>
          <w:sz w:val="24"/>
          <w:szCs w:val="24"/>
        </w:rPr>
        <w:t>Mosquera, L.H., Moraga, G., Martínez-Navarrete</w:t>
      </w:r>
      <w:bookmarkEnd w:id="19"/>
      <w:r w:rsidRPr="007E70DC">
        <w:rPr>
          <w:rFonts w:ascii="Times New Roman" w:hAnsi="Times New Roman" w:cs="Times New Roman"/>
          <w:sz w:val="24"/>
          <w:szCs w:val="24"/>
        </w:rPr>
        <w:t xml:space="preserve">, N., (2010). </w:t>
      </w:r>
      <w:r w:rsidRPr="00AE0678">
        <w:rPr>
          <w:rFonts w:ascii="Times New Roman" w:hAnsi="Times New Roman" w:cs="Times New Roman"/>
          <w:sz w:val="24"/>
          <w:szCs w:val="24"/>
        </w:rPr>
        <w:t xml:space="preserve">Effect of maltodextrin on the stability of freeze-dried </w:t>
      </w:r>
      <w:proofErr w:type="spellStart"/>
      <w:r w:rsidRPr="00AE0678">
        <w:rPr>
          <w:rFonts w:ascii="Times New Roman" w:hAnsi="Times New Roman" w:cs="Times New Roman"/>
          <w:sz w:val="24"/>
          <w:szCs w:val="24"/>
        </w:rPr>
        <w:t>borojó</w:t>
      </w:r>
      <w:proofErr w:type="spellEnd"/>
      <w:r w:rsidRPr="00AE0678">
        <w:rPr>
          <w:rFonts w:ascii="Times New Roman" w:hAnsi="Times New Roman" w:cs="Times New Roman"/>
          <w:sz w:val="24"/>
          <w:szCs w:val="24"/>
        </w:rPr>
        <w:t xml:space="preserve"> (</w:t>
      </w:r>
      <w:proofErr w:type="spellStart"/>
      <w:r w:rsidRPr="00AE0678">
        <w:rPr>
          <w:rFonts w:ascii="Times New Roman" w:hAnsi="Times New Roman" w:cs="Times New Roman"/>
          <w:sz w:val="24"/>
          <w:szCs w:val="24"/>
        </w:rPr>
        <w:t>Borojoa</w:t>
      </w:r>
      <w:proofErr w:type="spellEnd"/>
      <w:r w:rsidRPr="00AE0678">
        <w:rPr>
          <w:rFonts w:ascii="Times New Roman" w:hAnsi="Times New Roman" w:cs="Times New Roman"/>
          <w:sz w:val="24"/>
          <w:szCs w:val="24"/>
        </w:rPr>
        <w:t xml:space="preserve"> </w:t>
      </w:r>
      <w:proofErr w:type="spellStart"/>
      <w:r w:rsidRPr="00AE0678">
        <w:rPr>
          <w:rFonts w:ascii="Times New Roman" w:hAnsi="Times New Roman" w:cs="Times New Roman"/>
          <w:sz w:val="24"/>
          <w:szCs w:val="24"/>
        </w:rPr>
        <w:t>patinoi</w:t>
      </w:r>
      <w:proofErr w:type="spellEnd"/>
      <w:r w:rsidRPr="00AE0678">
        <w:rPr>
          <w:rFonts w:ascii="Times New Roman" w:hAnsi="Times New Roman" w:cs="Times New Roman"/>
          <w:sz w:val="24"/>
          <w:szCs w:val="24"/>
        </w:rPr>
        <w:t xml:space="preserve"> </w:t>
      </w:r>
      <w:proofErr w:type="spellStart"/>
      <w:r w:rsidRPr="00AE0678">
        <w:rPr>
          <w:rFonts w:ascii="Times New Roman" w:hAnsi="Times New Roman" w:cs="Times New Roman"/>
          <w:sz w:val="24"/>
          <w:szCs w:val="24"/>
        </w:rPr>
        <w:t>Cuatrec</w:t>
      </w:r>
      <w:proofErr w:type="spellEnd"/>
      <w:r w:rsidRPr="00AE0678">
        <w:rPr>
          <w:rFonts w:ascii="Times New Roman" w:hAnsi="Times New Roman" w:cs="Times New Roman"/>
          <w:sz w:val="24"/>
          <w:szCs w:val="24"/>
        </w:rPr>
        <w:t xml:space="preserve">.) powder. </w:t>
      </w:r>
      <w:r w:rsidRPr="002F7578">
        <w:rPr>
          <w:rFonts w:ascii="Times New Roman" w:hAnsi="Times New Roman" w:cs="Times New Roman"/>
          <w:i/>
          <w:iCs/>
          <w:sz w:val="24"/>
          <w:szCs w:val="24"/>
        </w:rPr>
        <w:t>Journal of Food Engineering</w:t>
      </w:r>
      <w:r w:rsidRPr="00AE0678">
        <w:rPr>
          <w:rFonts w:ascii="Times New Roman" w:hAnsi="Times New Roman" w:cs="Times New Roman"/>
          <w:sz w:val="24"/>
          <w:szCs w:val="24"/>
        </w:rPr>
        <w:t xml:space="preserve"> 97, 72–78</w:t>
      </w:r>
    </w:p>
    <w:p w14:paraId="78B0F56D" w14:textId="77777777" w:rsidR="007E70DC" w:rsidRPr="00AE0678" w:rsidRDefault="007E70DC" w:rsidP="007E70DC">
      <w:pPr>
        <w:spacing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rPr>
        <w:t>Palipane</w:t>
      </w:r>
      <w:proofErr w:type="spellEnd"/>
      <w:r w:rsidRPr="00AE0678">
        <w:rPr>
          <w:rFonts w:ascii="Times New Roman" w:hAnsi="Times New Roman" w:cs="Times New Roman"/>
          <w:sz w:val="24"/>
          <w:szCs w:val="24"/>
        </w:rPr>
        <w:t xml:space="preserve">, K.B., Driscoll, R.H., </w:t>
      </w:r>
      <w:r>
        <w:rPr>
          <w:rFonts w:ascii="Times New Roman" w:hAnsi="Times New Roman" w:cs="Times New Roman"/>
          <w:sz w:val="24"/>
          <w:szCs w:val="24"/>
        </w:rPr>
        <w:t>(</w:t>
      </w:r>
      <w:r w:rsidRPr="00AE0678">
        <w:rPr>
          <w:rFonts w:ascii="Times New Roman" w:hAnsi="Times New Roman" w:cs="Times New Roman"/>
          <w:sz w:val="24"/>
          <w:szCs w:val="24"/>
        </w:rPr>
        <w:t>1992</w:t>
      </w:r>
      <w:r>
        <w:rPr>
          <w:rFonts w:ascii="Times New Roman" w:hAnsi="Times New Roman" w:cs="Times New Roman"/>
          <w:sz w:val="24"/>
          <w:szCs w:val="24"/>
        </w:rPr>
        <w:t>)</w:t>
      </w:r>
      <w:r w:rsidRPr="00AE0678">
        <w:rPr>
          <w:rFonts w:ascii="Times New Roman" w:hAnsi="Times New Roman" w:cs="Times New Roman"/>
          <w:sz w:val="24"/>
          <w:szCs w:val="24"/>
        </w:rPr>
        <w:t xml:space="preserve">. Moisture sorption characteristic of in shell macadamia nuts. </w:t>
      </w:r>
      <w:r w:rsidRPr="002F7578">
        <w:rPr>
          <w:rFonts w:ascii="Times New Roman" w:hAnsi="Times New Roman" w:cs="Times New Roman"/>
          <w:i/>
          <w:iCs/>
          <w:sz w:val="24"/>
          <w:szCs w:val="24"/>
        </w:rPr>
        <w:t>Journal of Food Engineering</w:t>
      </w:r>
      <w:r>
        <w:rPr>
          <w:rFonts w:ascii="Times New Roman" w:hAnsi="Times New Roman" w:cs="Times New Roman"/>
          <w:sz w:val="24"/>
          <w:szCs w:val="24"/>
        </w:rPr>
        <w:t>,</w:t>
      </w:r>
      <w:r w:rsidRPr="00AE0678">
        <w:rPr>
          <w:rFonts w:ascii="Times New Roman" w:hAnsi="Times New Roman" w:cs="Times New Roman"/>
          <w:sz w:val="24"/>
          <w:szCs w:val="24"/>
        </w:rPr>
        <w:t xml:space="preserve"> 18 (1), 63–76.</w:t>
      </w:r>
    </w:p>
    <w:p w14:paraId="37C43F6C" w14:textId="77777777" w:rsidR="007E70DC" w:rsidRPr="00AE0678" w:rsidRDefault="007E70DC" w:rsidP="007E70DC">
      <w:pPr>
        <w:spacing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rPr>
        <w:t>Panjagari</w:t>
      </w:r>
      <w:proofErr w:type="spellEnd"/>
      <w:r w:rsidRPr="00AE0678">
        <w:rPr>
          <w:rFonts w:ascii="Times New Roman" w:hAnsi="Times New Roman" w:cs="Times New Roman"/>
          <w:sz w:val="24"/>
          <w:szCs w:val="24"/>
        </w:rPr>
        <w:t xml:space="preserve">, N. R., Singh, A. K., Ganguly, S., &amp; Indumati, K. P. (2015). Beta-glucan rich composite flour biscuits: modelling of moisture sorption isotherms and determination of sorption heat. </w:t>
      </w:r>
      <w:r w:rsidRPr="002F7578">
        <w:rPr>
          <w:rFonts w:ascii="Times New Roman" w:hAnsi="Times New Roman" w:cs="Times New Roman"/>
          <w:i/>
          <w:iCs/>
          <w:sz w:val="24"/>
          <w:szCs w:val="24"/>
        </w:rPr>
        <w:t>Journal of Food Science and Technology-Mysore</w:t>
      </w:r>
      <w:r w:rsidRPr="00AE0678">
        <w:rPr>
          <w:rFonts w:ascii="Times New Roman" w:hAnsi="Times New Roman" w:cs="Times New Roman"/>
          <w:sz w:val="24"/>
          <w:szCs w:val="24"/>
        </w:rPr>
        <w:t>, 52(9), 5497-5509.  https://doi.org/10.1007/s13197-014-1658-2</w:t>
      </w:r>
    </w:p>
    <w:p w14:paraId="7EC1F091"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Peleg, M. (1993). Assessment of a semi</w:t>
      </w:r>
      <w:r>
        <w:rPr>
          <w:rFonts w:ascii="Times New Roman" w:hAnsi="Times New Roman" w:cs="Times New Roman"/>
          <w:sz w:val="24"/>
          <w:szCs w:val="24"/>
        </w:rPr>
        <w:t>-</w:t>
      </w:r>
      <w:r w:rsidRPr="00AE0678">
        <w:rPr>
          <w:rFonts w:ascii="Times New Roman" w:hAnsi="Times New Roman" w:cs="Times New Roman"/>
          <w:sz w:val="24"/>
          <w:szCs w:val="24"/>
        </w:rPr>
        <w:t xml:space="preserve">empirical four parameter general model for sigmoid moisture sorption isotherms. </w:t>
      </w:r>
      <w:r w:rsidRPr="000C0339">
        <w:rPr>
          <w:rFonts w:ascii="Times New Roman" w:hAnsi="Times New Roman" w:cs="Times New Roman"/>
          <w:i/>
          <w:iCs/>
          <w:sz w:val="24"/>
          <w:szCs w:val="24"/>
        </w:rPr>
        <w:t>Journal of Food Process Engineering</w:t>
      </w:r>
      <w:r w:rsidRPr="00AE0678">
        <w:rPr>
          <w:rFonts w:ascii="Times New Roman" w:hAnsi="Times New Roman" w:cs="Times New Roman"/>
          <w:sz w:val="24"/>
          <w:szCs w:val="24"/>
        </w:rPr>
        <w:t>, 16(1), 21-37. https://doi.org/10.1111/j.1745-4530.1993.tb00160.x</w:t>
      </w:r>
    </w:p>
    <w:p w14:paraId="7136DED0" w14:textId="77777777" w:rsidR="007E70DC" w:rsidRPr="00AE0678" w:rsidRDefault="007E70DC" w:rsidP="007E70DC">
      <w:pPr>
        <w:spacing w:line="360" w:lineRule="auto"/>
        <w:jc w:val="both"/>
        <w:rPr>
          <w:rFonts w:ascii="Times New Roman" w:hAnsi="Times New Roman" w:cs="Times New Roman"/>
          <w:sz w:val="24"/>
          <w:szCs w:val="24"/>
        </w:rPr>
      </w:pPr>
      <w:bookmarkStart w:id="20" w:name="_Hlk193574139"/>
      <w:proofErr w:type="spellStart"/>
      <w:r w:rsidRPr="00AE0678">
        <w:rPr>
          <w:rFonts w:ascii="Times New Roman" w:hAnsi="Times New Roman" w:cs="Times New Roman"/>
          <w:sz w:val="24"/>
          <w:szCs w:val="24"/>
        </w:rPr>
        <w:t>Polatoglu</w:t>
      </w:r>
      <w:proofErr w:type="spellEnd"/>
      <w:r w:rsidRPr="00AE0678">
        <w:rPr>
          <w:rFonts w:ascii="Times New Roman" w:hAnsi="Times New Roman" w:cs="Times New Roman"/>
          <w:sz w:val="24"/>
          <w:szCs w:val="24"/>
        </w:rPr>
        <w:t xml:space="preserve">, B., </w:t>
      </w:r>
      <w:proofErr w:type="spellStart"/>
      <w:r w:rsidRPr="00AE0678">
        <w:rPr>
          <w:rFonts w:ascii="Times New Roman" w:hAnsi="Times New Roman" w:cs="Times New Roman"/>
          <w:sz w:val="24"/>
          <w:szCs w:val="24"/>
        </w:rPr>
        <w:t>Bese</w:t>
      </w:r>
      <w:proofErr w:type="spellEnd"/>
      <w:r w:rsidRPr="00AE0678">
        <w:rPr>
          <w:rFonts w:ascii="Times New Roman" w:hAnsi="Times New Roman" w:cs="Times New Roman"/>
          <w:sz w:val="24"/>
          <w:szCs w:val="24"/>
        </w:rPr>
        <w:t xml:space="preserve">, A.V., Kaya, M., </w:t>
      </w:r>
      <w:proofErr w:type="spellStart"/>
      <w:r w:rsidRPr="00AE0678">
        <w:rPr>
          <w:rFonts w:ascii="Times New Roman" w:hAnsi="Times New Roman" w:cs="Times New Roman"/>
          <w:sz w:val="24"/>
          <w:szCs w:val="24"/>
        </w:rPr>
        <w:t>Aktas</w:t>
      </w:r>
      <w:bookmarkEnd w:id="20"/>
      <w:proofErr w:type="spellEnd"/>
      <w:r w:rsidRPr="00AE0678">
        <w:rPr>
          <w:rFonts w:ascii="Times New Roman" w:hAnsi="Times New Roman" w:cs="Times New Roman"/>
          <w:sz w:val="24"/>
          <w:szCs w:val="24"/>
        </w:rPr>
        <w:t xml:space="preserve">¸, </w:t>
      </w:r>
      <w:r>
        <w:rPr>
          <w:rFonts w:ascii="Times New Roman" w:hAnsi="Times New Roman" w:cs="Times New Roman"/>
          <w:sz w:val="24"/>
          <w:szCs w:val="24"/>
        </w:rPr>
        <w:t>(</w:t>
      </w:r>
      <w:r w:rsidRPr="00AE0678">
        <w:rPr>
          <w:rFonts w:ascii="Times New Roman" w:hAnsi="Times New Roman" w:cs="Times New Roman"/>
          <w:sz w:val="24"/>
          <w:szCs w:val="24"/>
        </w:rPr>
        <w:t>2010</w:t>
      </w:r>
      <w:r>
        <w:rPr>
          <w:rFonts w:ascii="Times New Roman" w:hAnsi="Times New Roman" w:cs="Times New Roman"/>
          <w:sz w:val="24"/>
          <w:szCs w:val="24"/>
        </w:rPr>
        <w:t>)</w:t>
      </w:r>
      <w:r w:rsidRPr="00AE0678">
        <w:rPr>
          <w:rFonts w:ascii="Times New Roman" w:hAnsi="Times New Roman" w:cs="Times New Roman"/>
          <w:sz w:val="24"/>
          <w:szCs w:val="24"/>
        </w:rPr>
        <w:t xml:space="preserve">. Moisture adsorption isotherms and thermodynamics properties of </w:t>
      </w:r>
      <w:proofErr w:type="spellStart"/>
      <w:r w:rsidRPr="00AE0678">
        <w:rPr>
          <w:rFonts w:ascii="Times New Roman" w:hAnsi="Times New Roman" w:cs="Times New Roman"/>
          <w:sz w:val="24"/>
          <w:szCs w:val="24"/>
        </w:rPr>
        <w:t>sucuk</w:t>
      </w:r>
      <w:proofErr w:type="spellEnd"/>
      <w:r w:rsidRPr="00AE0678">
        <w:rPr>
          <w:rFonts w:ascii="Times New Roman" w:hAnsi="Times New Roman" w:cs="Times New Roman"/>
          <w:sz w:val="24"/>
          <w:szCs w:val="24"/>
        </w:rPr>
        <w:t xml:space="preserve"> (Turkish dry-fermented sausage). </w:t>
      </w:r>
      <w:r w:rsidRPr="002F7578">
        <w:rPr>
          <w:rFonts w:ascii="Times New Roman" w:hAnsi="Times New Roman" w:cs="Times New Roman"/>
          <w:i/>
          <w:iCs/>
          <w:sz w:val="24"/>
          <w:szCs w:val="24"/>
        </w:rPr>
        <w:t>Food Bioproducts and Processing</w:t>
      </w:r>
      <w:r>
        <w:rPr>
          <w:rFonts w:ascii="Times New Roman" w:hAnsi="Times New Roman" w:cs="Times New Roman"/>
          <w:sz w:val="24"/>
          <w:szCs w:val="24"/>
        </w:rPr>
        <w:t>,</w:t>
      </w:r>
      <w:r w:rsidRPr="00AE0678">
        <w:rPr>
          <w:rFonts w:ascii="Times New Roman" w:hAnsi="Times New Roman" w:cs="Times New Roman"/>
          <w:sz w:val="24"/>
          <w:szCs w:val="24"/>
        </w:rPr>
        <w:t xml:space="preserve"> 89, 449–456.</w:t>
      </w:r>
    </w:p>
    <w:p w14:paraId="610EC061" w14:textId="77777777" w:rsidR="007E70DC" w:rsidRPr="00AE0678" w:rsidRDefault="007E70DC" w:rsidP="007E70DC">
      <w:pPr>
        <w:spacing w:before="240" w:after="0"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rPr>
        <w:t>Rodrıguez</w:t>
      </w:r>
      <w:proofErr w:type="spellEnd"/>
      <w:r w:rsidRPr="00AE0678">
        <w:rPr>
          <w:rFonts w:ascii="Times New Roman" w:hAnsi="Times New Roman" w:cs="Times New Roman"/>
          <w:sz w:val="24"/>
          <w:szCs w:val="24"/>
        </w:rPr>
        <w:t>-Bernal, J.M., Flores-Andrade, E., Lizarazo-Morales, C., Bonilla, E., Pascual-Pineda, L.A., Gutierrez-Lopez, G. and Quintanilla-Carvajal, M.X. (2015)</w:t>
      </w:r>
      <w:r>
        <w:rPr>
          <w:rFonts w:ascii="Times New Roman" w:hAnsi="Times New Roman" w:cs="Times New Roman"/>
          <w:sz w:val="24"/>
          <w:szCs w:val="24"/>
        </w:rPr>
        <w:t>.</w:t>
      </w:r>
      <w:r w:rsidRPr="00AE0678">
        <w:rPr>
          <w:rFonts w:ascii="Times New Roman" w:hAnsi="Times New Roman" w:cs="Times New Roman"/>
          <w:sz w:val="24"/>
          <w:szCs w:val="24"/>
        </w:rPr>
        <w:t xml:space="preserve"> “Moisture adsorption isotherms of </w:t>
      </w:r>
      <w:proofErr w:type="spellStart"/>
      <w:r w:rsidRPr="00AE0678">
        <w:rPr>
          <w:rFonts w:ascii="Times New Roman" w:hAnsi="Times New Roman" w:cs="Times New Roman"/>
          <w:sz w:val="24"/>
          <w:szCs w:val="24"/>
        </w:rPr>
        <w:t>theborojo</w:t>
      </w:r>
      <w:proofErr w:type="spellEnd"/>
      <w:r w:rsidRPr="00AE0678">
        <w:rPr>
          <w:rFonts w:ascii="Times New Roman" w:hAnsi="Times New Roman" w:cs="Times New Roman"/>
          <w:sz w:val="24"/>
          <w:szCs w:val="24"/>
        </w:rPr>
        <w:t xml:space="preserve"> fruit (</w:t>
      </w:r>
      <w:proofErr w:type="spellStart"/>
      <w:r w:rsidRPr="00AE0678">
        <w:rPr>
          <w:rFonts w:ascii="Times New Roman" w:hAnsi="Times New Roman" w:cs="Times New Roman"/>
          <w:i/>
          <w:iCs/>
          <w:sz w:val="24"/>
          <w:szCs w:val="24"/>
        </w:rPr>
        <w:t>Borojoa</w:t>
      </w:r>
      <w:proofErr w:type="spellEnd"/>
      <w:r w:rsidRPr="00AE0678">
        <w:rPr>
          <w:rFonts w:ascii="Times New Roman" w:hAnsi="Times New Roman" w:cs="Times New Roman"/>
          <w:i/>
          <w:iCs/>
          <w:sz w:val="24"/>
          <w:szCs w:val="24"/>
        </w:rPr>
        <w:t xml:space="preserve"> </w:t>
      </w:r>
      <w:proofErr w:type="spellStart"/>
      <w:r w:rsidRPr="00AE0678">
        <w:rPr>
          <w:rFonts w:ascii="Times New Roman" w:hAnsi="Times New Roman" w:cs="Times New Roman"/>
          <w:i/>
          <w:iCs/>
          <w:sz w:val="24"/>
          <w:szCs w:val="24"/>
        </w:rPr>
        <w:t>patinoi</w:t>
      </w:r>
      <w:proofErr w:type="spellEnd"/>
      <w:r w:rsidRPr="00AE0678">
        <w:rPr>
          <w:rFonts w:ascii="Times New Roman" w:hAnsi="Times New Roman" w:cs="Times New Roman"/>
          <w:sz w:val="24"/>
          <w:szCs w:val="24"/>
        </w:rPr>
        <w:t xml:space="preserve">. </w:t>
      </w:r>
      <w:proofErr w:type="spellStart"/>
      <w:r w:rsidRPr="00AE0678">
        <w:rPr>
          <w:rFonts w:ascii="Times New Roman" w:hAnsi="Times New Roman" w:cs="Times New Roman"/>
          <w:sz w:val="24"/>
          <w:szCs w:val="24"/>
        </w:rPr>
        <w:t>Cuatrecasas</w:t>
      </w:r>
      <w:proofErr w:type="spellEnd"/>
      <w:r w:rsidRPr="00AE0678">
        <w:rPr>
          <w:rFonts w:ascii="Times New Roman" w:hAnsi="Times New Roman" w:cs="Times New Roman"/>
          <w:sz w:val="24"/>
          <w:szCs w:val="24"/>
        </w:rPr>
        <w:t>) and gum Arabic powders”</w:t>
      </w:r>
      <w:r>
        <w:rPr>
          <w:rFonts w:ascii="Times New Roman" w:hAnsi="Times New Roman" w:cs="Times New Roman"/>
          <w:sz w:val="24"/>
          <w:szCs w:val="24"/>
        </w:rPr>
        <w:t xml:space="preserve">. </w:t>
      </w:r>
      <w:r w:rsidRPr="000C0339">
        <w:rPr>
          <w:rFonts w:ascii="Times New Roman" w:hAnsi="Times New Roman" w:cs="Times New Roman"/>
          <w:i/>
          <w:iCs/>
          <w:sz w:val="24"/>
          <w:szCs w:val="24"/>
        </w:rPr>
        <w:t xml:space="preserve">Food and </w:t>
      </w:r>
      <w:proofErr w:type="spellStart"/>
      <w:r w:rsidRPr="000C0339">
        <w:rPr>
          <w:rFonts w:ascii="Times New Roman" w:hAnsi="Times New Roman" w:cs="Times New Roman"/>
          <w:i/>
          <w:iCs/>
          <w:sz w:val="24"/>
          <w:szCs w:val="24"/>
        </w:rPr>
        <w:t>BioProducts</w:t>
      </w:r>
      <w:proofErr w:type="spellEnd"/>
      <w:r w:rsidRPr="000C0339">
        <w:rPr>
          <w:rFonts w:ascii="Times New Roman" w:hAnsi="Times New Roman" w:cs="Times New Roman"/>
          <w:i/>
          <w:iCs/>
          <w:sz w:val="24"/>
          <w:szCs w:val="24"/>
        </w:rPr>
        <w:t xml:space="preserve"> Processing</w:t>
      </w:r>
      <w:r w:rsidRPr="00AE0678">
        <w:rPr>
          <w:rFonts w:ascii="Times New Roman" w:hAnsi="Times New Roman" w:cs="Times New Roman"/>
          <w:sz w:val="24"/>
          <w:szCs w:val="24"/>
        </w:rPr>
        <w:t>, 94,187-198</w:t>
      </w:r>
      <w:r>
        <w:rPr>
          <w:rFonts w:ascii="Times New Roman" w:hAnsi="Times New Roman" w:cs="Times New Roman"/>
          <w:sz w:val="24"/>
          <w:szCs w:val="24"/>
        </w:rPr>
        <w:t>.</w:t>
      </w:r>
      <w:r w:rsidRPr="00AE0678">
        <w:rPr>
          <w:rFonts w:ascii="Times New Roman" w:hAnsi="Times New Roman" w:cs="Times New Roman"/>
          <w:sz w:val="24"/>
          <w:szCs w:val="24"/>
        </w:rPr>
        <w:t xml:space="preserve"> </w:t>
      </w:r>
      <w:proofErr w:type="spellStart"/>
      <w:r w:rsidRPr="00AE0678">
        <w:rPr>
          <w:rFonts w:ascii="Times New Roman" w:hAnsi="Times New Roman" w:cs="Times New Roman"/>
          <w:sz w:val="24"/>
          <w:szCs w:val="24"/>
        </w:rPr>
        <w:t>doi</w:t>
      </w:r>
      <w:proofErr w:type="spellEnd"/>
      <w:r w:rsidRPr="00AE0678">
        <w:rPr>
          <w:rFonts w:ascii="Times New Roman" w:hAnsi="Times New Roman" w:cs="Times New Roman"/>
          <w:sz w:val="24"/>
          <w:szCs w:val="24"/>
        </w:rPr>
        <w:t>: 10.1016/j.fbp.2015.03.004.</w:t>
      </w:r>
    </w:p>
    <w:p w14:paraId="0DF73BF5" w14:textId="77777777" w:rsidR="007E70DC" w:rsidRPr="004A72C7" w:rsidRDefault="007E70DC" w:rsidP="007E70DC">
      <w:pPr>
        <w:spacing w:before="240" w:after="0" w:line="360" w:lineRule="auto"/>
        <w:jc w:val="both"/>
        <w:rPr>
          <w:rFonts w:ascii="Times New Roman" w:hAnsi="Times New Roman" w:cs="Times New Roman"/>
          <w:kern w:val="0"/>
          <w:sz w:val="24"/>
          <w:szCs w:val="24"/>
          <w:lang w:val="fr-FR"/>
          <w14:ligatures w14:val="none"/>
        </w:rPr>
      </w:pPr>
      <w:r w:rsidRPr="009607A5">
        <w:rPr>
          <w:rFonts w:ascii="Times New Roman" w:hAnsi="Times New Roman" w:cs="Times New Roman"/>
          <w:kern w:val="0"/>
          <w:sz w:val="24"/>
          <w:szCs w:val="24"/>
          <w:lang w:val="fr-FR"/>
          <w14:ligatures w14:val="none"/>
        </w:rPr>
        <w:t xml:space="preserve">Santos, T. P. R., Leonel, M., Garcia, M. L., </w:t>
      </w:r>
      <w:proofErr w:type="spellStart"/>
      <w:r w:rsidRPr="009607A5">
        <w:rPr>
          <w:rFonts w:ascii="Times New Roman" w:hAnsi="Times New Roman" w:cs="Times New Roman"/>
          <w:kern w:val="0"/>
          <w:sz w:val="24"/>
          <w:szCs w:val="24"/>
          <w:lang w:val="fr-FR"/>
          <w14:ligatures w14:val="none"/>
        </w:rPr>
        <w:t>Carmo</w:t>
      </w:r>
      <w:proofErr w:type="spellEnd"/>
      <w:r w:rsidRPr="009607A5">
        <w:rPr>
          <w:rFonts w:ascii="Times New Roman" w:hAnsi="Times New Roman" w:cs="Times New Roman"/>
          <w:kern w:val="0"/>
          <w:sz w:val="24"/>
          <w:szCs w:val="24"/>
          <w:lang w:val="fr-FR"/>
          <w14:ligatures w14:val="none"/>
        </w:rPr>
        <w:t xml:space="preserve">, E. L., Franco, </w:t>
      </w:r>
      <w:bookmarkEnd w:id="17"/>
      <w:r w:rsidRPr="009607A5">
        <w:rPr>
          <w:rFonts w:ascii="Times New Roman" w:hAnsi="Times New Roman" w:cs="Times New Roman"/>
          <w:kern w:val="0"/>
          <w:sz w:val="24"/>
          <w:szCs w:val="24"/>
          <w:lang w:val="fr-FR"/>
          <w14:ligatures w14:val="none"/>
        </w:rPr>
        <w:t xml:space="preserve">C. L. F. (2015). </w:t>
      </w:r>
      <w:r w:rsidRPr="00AE0678">
        <w:rPr>
          <w:rFonts w:ascii="Times New Roman" w:hAnsi="Times New Roman" w:cs="Times New Roman"/>
          <w:kern w:val="0"/>
          <w:sz w:val="24"/>
          <w:szCs w:val="24"/>
          <w14:ligatures w14:val="none"/>
        </w:rPr>
        <w:t xml:space="preserve">Crystallinity, thermal and pasting properties of starches from different potato cultivars grown in Brazil.  </w:t>
      </w:r>
      <w:r w:rsidRPr="004A72C7">
        <w:rPr>
          <w:rFonts w:ascii="Times New Roman" w:hAnsi="Times New Roman" w:cs="Times New Roman"/>
          <w:i/>
          <w:iCs/>
          <w:kern w:val="0"/>
          <w:sz w:val="24"/>
          <w:szCs w:val="24"/>
          <w:lang w:val="fr-FR"/>
          <w14:ligatures w14:val="none"/>
        </w:rPr>
        <w:t xml:space="preserve">International Journal of </w:t>
      </w:r>
      <w:proofErr w:type="spellStart"/>
      <w:r w:rsidRPr="004A72C7">
        <w:rPr>
          <w:rFonts w:ascii="Times New Roman" w:hAnsi="Times New Roman" w:cs="Times New Roman"/>
          <w:i/>
          <w:iCs/>
          <w:kern w:val="0"/>
          <w:sz w:val="24"/>
          <w:szCs w:val="24"/>
          <w:lang w:val="fr-FR"/>
          <w14:ligatures w14:val="none"/>
        </w:rPr>
        <w:t>Biological</w:t>
      </w:r>
      <w:proofErr w:type="spellEnd"/>
      <w:r w:rsidRPr="004A72C7">
        <w:rPr>
          <w:rFonts w:ascii="Times New Roman" w:hAnsi="Times New Roman" w:cs="Times New Roman"/>
          <w:i/>
          <w:iCs/>
          <w:kern w:val="0"/>
          <w:sz w:val="24"/>
          <w:szCs w:val="24"/>
          <w:lang w:val="fr-FR"/>
          <w14:ligatures w14:val="none"/>
        </w:rPr>
        <w:t xml:space="preserve"> </w:t>
      </w:r>
      <w:proofErr w:type="spellStart"/>
      <w:r w:rsidRPr="004A72C7">
        <w:rPr>
          <w:rFonts w:ascii="Times New Roman" w:hAnsi="Times New Roman" w:cs="Times New Roman"/>
          <w:i/>
          <w:iCs/>
          <w:kern w:val="0"/>
          <w:sz w:val="24"/>
          <w:szCs w:val="24"/>
          <w:lang w:val="fr-FR"/>
          <w14:ligatures w14:val="none"/>
        </w:rPr>
        <w:t>Macromolecule</w:t>
      </w:r>
      <w:proofErr w:type="spellEnd"/>
      <w:r w:rsidRPr="004A72C7">
        <w:rPr>
          <w:rFonts w:ascii="Times New Roman" w:hAnsi="Times New Roman" w:cs="Times New Roman"/>
          <w:i/>
          <w:iCs/>
          <w:kern w:val="0"/>
          <w:sz w:val="24"/>
          <w:szCs w:val="24"/>
          <w:lang w:val="fr-FR"/>
          <w14:ligatures w14:val="none"/>
        </w:rPr>
        <w:t xml:space="preserve">, </w:t>
      </w:r>
      <w:proofErr w:type="gramStart"/>
      <w:r w:rsidRPr="004A72C7">
        <w:rPr>
          <w:rFonts w:ascii="Times New Roman" w:hAnsi="Times New Roman" w:cs="Times New Roman"/>
          <w:kern w:val="0"/>
          <w:sz w:val="24"/>
          <w:szCs w:val="24"/>
          <w:lang w:val="fr-FR"/>
          <w14:ligatures w14:val="none"/>
        </w:rPr>
        <w:t>82:</w:t>
      </w:r>
      <w:proofErr w:type="gramEnd"/>
      <w:r w:rsidRPr="004A72C7">
        <w:rPr>
          <w:rFonts w:ascii="Times New Roman" w:hAnsi="Times New Roman" w:cs="Times New Roman"/>
          <w:kern w:val="0"/>
          <w:sz w:val="24"/>
          <w:szCs w:val="24"/>
          <w:lang w:val="fr-FR"/>
          <w14:ligatures w14:val="none"/>
        </w:rPr>
        <w:t xml:space="preserve">144-149. </w:t>
      </w:r>
      <w:proofErr w:type="gramStart"/>
      <w:r w:rsidRPr="004A72C7">
        <w:rPr>
          <w:rFonts w:ascii="Times New Roman" w:hAnsi="Times New Roman" w:cs="Times New Roman"/>
          <w:kern w:val="0"/>
          <w:sz w:val="24"/>
          <w:szCs w:val="24"/>
          <w:lang w:val="fr-FR"/>
          <w14:ligatures w14:val="none"/>
        </w:rPr>
        <w:t>DOI:10.1016/j.ijbiomac</w:t>
      </w:r>
      <w:proofErr w:type="gramEnd"/>
      <w:r w:rsidRPr="004A72C7">
        <w:rPr>
          <w:rFonts w:ascii="Times New Roman" w:hAnsi="Times New Roman" w:cs="Times New Roman"/>
          <w:kern w:val="0"/>
          <w:sz w:val="24"/>
          <w:szCs w:val="24"/>
          <w:lang w:val="fr-FR"/>
          <w14:ligatures w14:val="none"/>
        </w:rPr>
        <w:t>.2015.10.091.</w:t>
      </w:r>
    </w:p>
    <w:p w14:paraId="60C3DD00" w14:textId="77777777" w:rsidR="007E70DC" w:rsidRPr="000C0339" w:rsidRDefault="007E70DC" w:rsidP="007E70DC">
      <w:pPr>
        <w:spacing w:before="240" w:after="0" w:line="360" w:lineRule="auto"/>
        <w:jc w:val="both"/>
        <w:rPr>
          <w:rFonts w:ascii="Times New Roman" w:hAnsi="Times New Roman" w:cs="Times New Roman"/>
          <w:sz w:val="24"/>
          <w:szCs w:val="24"/>
        </w:rPr>
      </w:pPr>
      <w:proofErr w:type="spellStart"/>
      <w:r w:rsidRPr="000C0339">
        <w:rPr>
          <w:rFonts w:ascii="Times New Roman" w:hAnsi="Times New Roman" w:cs="Times New Roman"/>
          <w:sz w:val="24"/>
          <w:szCs w:val="24"/>
          <w:lang w:val="fr-FR"/>
        </w:rPr>
        <w:lastRenderedPageBreak/>
        <w:t>Sarmento</w:t>
      </w:r>
      <w:proofErr w:type="spellEnd"/>
      <w:r w:rsidRPr="000C0339">
        <w:rPr>
          <w:rFonts w:ascii="Times New Roman" w:hAnsi="Times New Roman" w:cs="Times New Roman"/>
          <w:sz w:val="24"/>
          <w:szCs w:val="24"/>
          <w:lang w:val="fr-FR"/>
        </w:rPr>
        <w:t xml:space="preserve">, J. D. A., de Morais, P. L. D., de Souza, F. I., </w:t>
      </w:r>
      <w:r>
        <w:rPr>
          <w:rFonts w:ascii="Times New Roman" w:hAnsi="Times New Roman" w:cs="Times New Roman"/>
          <w:sz w:val="24"/>
          <w:szCs w:val="24"/>
          <w:lang w:val="fr-FR"/>
        </w:rPr>
        <w:t xml:space="preserve">&amp; </w:t>
      </w:r>
      <w:r w:rsidRPr="000C0339">
        <w:rPr>
          <w:rFonts w:ascii="Times New Roman" w:hAnsi="Times New Roman" w:cs="Times New Roman"/>
          <w:sz w:val="24"/>
          <w:szCs w:val="24"/>
          <w:lang w:val="fr-FR"/>
        </w:rPr>
        <w:t>de Miranda</w:t>
      </w:r>
      <w:bookmarkEnd w:id="18"/>
      <w:r w:rsidRPr="000C0339">
        <w:rPr>
          <w:rFonts w:ascii="Times New Roman" w:hAnsi="Times New Roman" w:cs="Times New Roman"/>
          <w:sz w:val="24"/>
          <w:szCs w:val="24"/>
          <w:lang w:val="fr-FR"/>
        </w:rPr>
        <w:t xml:space="preserve">, M. R. A. (2015). </w:t>
      </w:r>
      <w:r w:rsidRPr="00AE0678">
        <w:rPr>
          <w:rFonts w:ascii="Times New Roman" w:hAnsi="Times New Roman" w:cs="Times New Roman"/>
          <w:sz w:val="24"/>
          <w:szCs w:val="24"/>
        </w:rPr>
        <w:t xml:space="preserve">Physical chemical characteristics and antioxidant potential of seed and flesh of </w:t>
      </w:r>
      <w:r w:rsidRPr="00AE0678">
        <w:rPr>
          <w:rFonts w:ascii="Times New Roman" w:hAnsi="Times New Roman" w:cs="Times New Roman"/>
          <w:i/>
          <w:iCs/>
          <w:sz w:val="24"/>
          <w:szCs w:val="24"/>
        </w:rPr>
        <w:t>Ximenia americana</w:t>
      </w:r>
      <w:r w:rsidRPr="00AE0678">
        <w:rPr>
          <w:rFonts w:ascii="Times New Roman" w:hAnsi="Times New Roman" w:cs="Times New Roman"/>
          <w:sz w:val="24"/>
          <w:szCs w:val="24"/>
        </w:rPr>
        <w:t xml:space="preserve"> L. from the semiarid region of Brazil. </w:t>
      </w:r>
      <w:r w:rsidRPr="000C0339">
        <w:rPr>
          <w:rFonts w:ascii="Times New Roman" w:hAnsi="Times New Roman" w:cs="Times New Roman"/>
          <w:i/>
          <w:iCs/>
          <w:sz w:val="24"/>
          <w:szCs w:val="24"/>
        </w:rPr>
        <w:t>Afr</w:t>
      </w:r>
      <w:r>
        <w:rPr>
          <w:rFonts w:ascii="Times New Roman" w:hAnsi="Times New Roman" w:cs="Times New Roman"/>
          <w:i/>
          <w:iCs/>
          <w:sz w:val="24"/>
          <w:szCs w:val="24"/>
        </w:rPr>
        <w:t>ican</w:t>
      </w:r>
      <w:r w:rsidRPr="000C0339">
        <w:rPr>
          <w:rFonts w:ascii="Times New Roman" w:hAnsi="Times New Roman" w:cs="Times New Roman"/>
          <w:i/>
          <w:iCs/>
          <w:sz w:val="24"/>
          <w:szCs w:val="24"/>
        </w:rPr>
        <w:t xml:space="preserve"> J</w:t>
      </w:r>
      <w:r>
        <w:rPr>
          <w:rFonts w:ascii="Times New Roman" w:hAnsi="Times New Roman" w:cs="Times New Roman"/>
          <w:i/>
          <w:iCs/>
          <w:sz w:val="24"/>
          <w:szCs w:val="24"/>
        </w:rPr>
        <w:t>ournal of</w:t>
      </w:r>
      <w:r w:rsidRPr="000C0339">
        <w:rPr>
          <w:rFonts w:ascii="Times New Roman" w:hAnsi="Times New Roman" w:cs="Times New Roman"/>
          <w:i/>
          <w:iCs/>
          <w:sz w:val="24"/>
          <w:szCs w:val="24"/>
        </w:rPr>
        <w:t xml:space="preserve"> Biotechnol</w:t>
      </w:r>
      <w:r>
        <w:rPr>
          <w:rFonts w:ascii="Times New Roman" w:hAnsi="Times New Roman" w:cs="Times New Roman"/>
          <w:i/>
          <w:iCs/>
          <w:sz w:val="24"/>
          <w:szCs w:val="24"/>
        </w:rPr>
        <w:t>ogy,</w:t>
      </w:r>
      <w:r w:rsidRPr="000C0339">
        <w:rPr>
          <w:rFonts w:ascii="Times New Roman" w:hAnsi="Times New Roman" w:cs="Times New Roman"/>
          <w:sz w:val="24"/>
          <w:szCs w:val="24"/>
        </w:rPr>
        <w:t xml:space="preserve"> 14 (20):1743-1752.</w:t>
      </w:r>
    </w:p>
    <w:p w14:paraId="55022F47" w14:textId="77777777" w:rsidR="007E70DC" w:rsidRPr="00AE0678" w:rsidRDefault="007E70DC" w:rsidP="007E70DC">
      <w:pPr>
        <w:spacing w:before="240"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Shanker, N., Kumar, M. M., </w:t>
      </w:r>
      <w:proofErr w:type="spellStart"/>
      <w:r w:rsidRPr="00AE0678">
        <w:rPr>
          <w:rFonts w:ascii="Times New Roman" w:hAnsi="Times New Roman" w:cs="Times New Roman"/>
          <w:sz w:val="24"/>
          <w:szCs w:val="24"/>
        </w:rPr>
        <w:t>Juvvi</w:t>
      </w:r>
      <w:proofErr w:type="spellEnd"/>
      <w:r w:rsidRPr="00AE0678">
        <w:rPr>
          <w:rFonts w:ascii="Times New Roman" w:hAnsi="Times New Roman" w:cs="Times New Roman"/>
          <w:sz w:val="24"/>
          <w:szCs w:val="24"/>
        </w:rPr>
        <w:t>, P., &amp; Debnath, S. (2019). Moisture sorption characteristics of ready-to-eat snack food enriched with purslane leaves. J</w:t>
      </w:r>
      <w:r w:rsidRPr="000C0339">
        <w:rPr>
          <w:rFonts w:ascii="Times New Roman" w:hAnsi="Times New Roman" w:cs="Times New Roman"/>
          <w:i/>
          <w:iCs/>
          <w:sz w:val="24"/>
          <w:szCs w:val="24"/>
        </w:rPr>
        <w:t>ournal of Food Science and Technology-Mysore</w:t>
      </w:r>
      <w:r w:rsidRPr="00AE0678">
        <w:rPr>
          <w:rFonts w:ascii="Times New Roman" w:hAnsi="Times New Roman" w:cs="Times New Roman"/>
          <w:sz w:val="24"/>
          <w:szCs w:val="24"/>
        </w:rPr>
        <w:t xml:space="preserve">, 56(4), 1918-1926. </w:t>
      </w:r>
      <w:hyperlink r:id="rId14" w:history="1">
        <w:r w:rsidRPr="00AE0678">
          <w:rPr>
            <w:rStyle w:val="Hyperlink"/>
            <w:rFonts w:ascii="Times New Roman" w:hAnsi="Times New Roman" w:cs="Times New Roman"/>
            <w:sz w:val="24"/>
            <w:szCs w:val="24"/>
          </w:rPr>
          <w:t>https://doi.org/10.1007/s13197-019-03657-1</w:t>
        </w:r>
      </w:hyperlink>
    </w:p>
    <w:p w14:paraId="4FDC8E4F"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Singh, K. P., Mishra, H. N., &amp; Saha, S. (2011). Sorption isotherms of barnyard millet grain and kernel. </w:t>
      </w:r>
      <w:r w:rsidRPr="002F7578">
        <w:rPr>
          <w:rFonts w:ascii="Times New Roman" w:hAnsi="Times New Roman" w:cs="Times New Roman"/>
          <w:i/>
          <w:iCs/>
          <w:sz w:val="24"/>
          <w:szCs w:val="24"/>
        </w:rPr>
        <w:t>Food and Bioprocess Technology</w:t>
      </w:r>
      <w:r w:rsidRPr="00AE0678">
        <w:rPr>
          <w:rFonts w:ascii="Times New Roman" w:hAnsi="Times New Roman" w:cs="Times New Roman"/>
          <w:sz w:val="24"/>
          <w:szCs w:val="24"/>
        </w:rPr>
        <w:t xml:space="preserve">, 4(5), 788-796. </w:t>
      </w:r>
      <w:hyperlink r:id="rId15" w:history="1">
        <w:r w:rsidRPr="00AE0678">
          <w:rPr>
            <w:rStyle w:val="Hyperlink"/>
            <w:rFonts w:ascii="Times New Roman" w:hAnsi="Times New Roman" w:cs="Times New Roman"/>
            <w:sz w:val="24"/>
            <w:szCs w:val="24"/>
          </w:rPr>
          <w:t>https://doi.org/10.1007/s11947-009-0195-x</w:t>
        </w:r>
      </w:hyperlink>
    </w:p>
    <w:p w14:paraId="5B4C4C88" w14:textId="77777777" w:rsidR="007E70DC" w:rsidRPr="00AE0678" w:rsidRDefault="007E70DC" w:rsidP="007E70DC">
      <w:pPr>
        <w:spacing w:line="360" w:lineRule="auto"/>
        <w:jc w:val="both"/>
        <w:rPr>
          <w:rFonts w:ascii="Times New Roman" w:hAnsi="Times New Roman" w:cs="Times New Roman"/>
          <w:sz w:val="24"/>
          <w:szCs w:val="24"/>
        </w:rPr>
      </w:pPr>
      <w:proofErr w:type="spellStart"/>
      <w:r w:rsidRPr="00460689">
        <w:rPr>
          <w:rFonts w:ascii="Times New Roman" w:hAnsi="Times New Roman" w:cs="Times New Roman"/>
          <w:sz w:val="24"/>
          <w:szCs w:val="24"/>
        </w:rPr>
        <w:t>Sormoli</w:t>
      </w:r>
      <w:proofErr w:type="spellEnd"/>
      <w:r w:rsidRPr="00460689">
        <w:rPr>
          <w:rFonts w:ascii="Times New Roman" w:hAnsi="Times New Roman" w:cs="Times New Roman"/>
          <w:sz w:val="24"/>
          <w:szCs w:val="24"/>
        </w:rPr>
        <w:t xml:space="preserve">, M. E., &amp; </w:t>
      </w:r>
      <w:proofErr w:type="spellStart"/>
      <w:r w:rsidRPr="00460689">
        <w:rPr>
          <w:rFonts w:ascii="Times New Roman" w:hAnsi="Times New Roman" w:cs="Times New Roman"/>
          <w:sz w:val="24"/>
          <w:szCs w:val="24"/>
        </w:rPr>
        <w:t>Langrish</w:t>
      </w:r>
      <w:proofErr w:type="spellEnd"/>
      <w:r w:rsidRPr="00460689">
        <w:rPr>
          <w:rFonts w:ascii="Times New Roman" w:hAnsi="Times New Roman" w:cs="Times New Roman"/>
          <w:sz w:val="24"/>
          <w:szCs w:val="24"/>
        </w:rPr>
        <w:t xml:space="preserve">, T. A. G. (2015). </w:t>
      </w:r>
      <w:r w:rsidRPr="00AE0678">
        <w:rPr>
          <w:rFonts w:ascii="Times New Roman" w:hAnsi="Times New Roman" w:cs="Times New Roman"/>
          <w:sz w:val="24"/>
          <w:szCs w:val="24"/>
        </w:rPr>
        <w:t xml:space="preserve">Moisture sorption isotherms and net isosteric heat of sorption for spray-dried pure orange juice powder. </w:t>
      </w:r>
      <w:r w:rsidRPr="000C0339">
        <w:rPr>
          <w:rFonts w:ascii="Times New Roman" w:hAnsi="Times New Roman" w:cs="Times New Roman"/>
          <w:i/>
          <w:iCs/>
          <w:sz w:val="24"/>
          <w:szCs w:val="24"/>
        </w:rPr>
        <w:t>LWT-Food Science and Technology</w:t>
      </w:r>
      <w:r w:rsidRPr="00AE0678">
        <w:rPr>
          <w:rFonts w:ascii="Times New Roman" w:hAnsi="Times New Roman" w:cs="Times New Roman"/>
          <w:sz w:val="24"/>
          <w:szCs w:val="24"/>
        </w:rPr>
        <w:t xml:space="preserve">, 62(1), 875-882. </w:t>
      </w:r>
      <w:hyperlink r:id="rId16" w:history="1">
        <w:r w:rsidRPr="00AE0678">
          <w:rPr>
            <w:rStyle w:val="Hyperlink"/>
            <w:rFonts w:ascii="Times New Roman" w:hAnsi="Times New Roman" w:cs="Times New Roman"/>
            <w:sz w:val="24"/>
            <w:szCs w:val="24"/>
          </w:rPr>
          <w:t>https://doi.org/10.1016/j.lwt.2014.09.064</w:t>
        </w:r>
      </w:hyperlink>
    </w:p>
    <w:p w14:paraId="1920E376"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Taitano, L. Z., Singh, R. P., Lee, J. H., &amp; Kong, F. (2012). Thermodynamic analysis of moisture adsorption isotherms of raw and blanched almonds. </w:t>
      </w:r>
      <w:r w:rsidRPr="002F7578">
        <w:rPr>
          <w:rFonts w:ascii="Times New Roman" w:hAnsi="Times New Roman" w:cs="Times New Roman"/>
          <w:i/>
          <w:iCs/>
          <w:sz w:val="24"/>
          <w:szCs w:val="24"/>
        </w:rPr>
        <w:t>Journal of Food Process Engineering</w:t>
      </w:r>
      <w:r w:rsidRPr="00AE0678">
        <w:rPr>
          <w:rFonts w:ascii="Times New Roman" w:hAnsi="Times New Roman" w:cs="Times New Roman"/>
          <w:sz w:val="24"/>
          <w:szCs w:val="24"/>
        </w:rPr>
        <w:t xml:space="preserve">, 35(6), 840-850.  </w:t>
      </w:r>
      <w:hyperlink r:id="rId17" w:history="1">
        <w:r w:rsidRPr="00AE0678">
          <w:rPr>
            <w:rStyle w:val="Hyperlink"/>
            <w:rFonts w:ascii="Times New Roman" w:hAnsi="Times New Roman" w:cs="Times New Roman"/>
            <w:sz w:val="24"/>
            <w:szCs w:val="24"/>
          </w:rPr>
          <w:t>https://doi.org/10.1111/j.1745-4530.2010.00632.x</w:t>
        </w:r>
      </w:hyperlink>
    </w:p>
    <w:p w14:paraId="1DC2E87B" w14:textId="77777777" w:rsidR="007E70DC" w:rsidRPr="00AE0678" w:rsidRDefault="007E70DC" w:rsidP="007E70DC">
      <w:pPr>
        <w:spacing w:before="240"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Tapia, M. S., Alzamora, S. M., &amp; </w:t>
      </w:r>
      <w:proofErr w:type="spellStart"/>
      <w:r w:rsidRPr="00AE0678">
        <w:rPr>
          <w:rFonts w:ascii="Times New Roman" w:hAnsi="Times New Roman" w:cs="Times New Roman"/>
          <w:sz w:val="24"/>
          <w:szCs w:val="24"/>
        </w:rPr>
        <w:t>Chirife</w:t>
      </w:r>
      <w:proofErr w:type="spellEnd"/>
      <w:r w:rsidRPr="00AE0678">
        <w:rPr>
          <w:rFonts w:ascii="Times New Roman" w:hAnsi="Times New Roman" w:cs="Times New Roman"/>
          <w:sz w:val="24"/>
          <w:szCs w:val="24"/>
        </w:rPr>
        <w:t xml:space="preserve">, J. (2007). Effects of water activity (aw) on microbial stability: as a hurdle in food preservation. In G. V. Barbosa-C </w:t>
      </w:r>
      <w:proofErr w:type="spellStart"/>
      <w:r w:rsidRPr="00AE0678">
        <w:rPr>
          <w:rFonts w:ascii="Times New Roman" w:hAnsi="Times New Roman" w:cs="Times New Roman"/>
          <w:sz w:val="24"/>
          <w:szCs w:val="24"/>
        </w:rPr>
        <w:t>anovas</w:t>
      </w:r>
      <w:proofErr w:type="spellEnd"/>
      <w:r w:rsidRPr="00AE0678">
        <w:rPr>
          <w:rFonts w:ascii="Times New Roman" w:hAnsi="Times New Roman" w:cs="Times New Roman"/>
          <w:sz w:val="24"/>
          <w:szCs w:val="24"/>
        </w:rPr>
        <w:t xml:space="preserve">, A. J. Fontana, Jr., S. J. Schmidt, &amp; T. P. </w:t>
      </w:r>
      <w:proofErr w:type="spellStart"/>
      <w:r w:rsidRPr="00AE0678">
        <w:rPr>
          <w:rFonts w:ascii="Times New Roman" w:hAnsi="Times New Roman" w:cs="Times New Roman"/>
          <w:sz w:val="24"/>
          <w:szCs w:val="24"/>
        </w:rPr>
        <w:t>Labuza</w:t>
      </w:r>
      <w:proofErr w:type="spellEnd"/>
      <w:r w:rsidRPr="00AE0678">
        <w:rPr>
          <w:rFonts w:ascii="Times New Roman" w:hAnsi="Times New Roman" w:cs="Times New Roman"/>
          <w:sz w:val="24"/>
          <w:szCs w:val="24"/>
        </w:rPr>
        <w:t xml:space="preserve"> (Eds.), </w:t>
      </w:r>
      <w:r w:rsidRPr="00AE0678">
        <w:rPr>
          <w:rFonts w:ascii="Times New Roman" w:hAnsi="Times New Roman" w:cs="Times New Roman"/>
          <w:i/>
          <w:iCs/>
          <w:sz w:val="24"/>
          <w:szCs w:val="24"/>
        </w:rPr>
        <w:t>Water activity in foods -Fundamentals and applications</w:t>
      </w:r>
      <w:r w:rsidRPr="00AE0678">
        <w:rPr>
          <w:rFonts w:ascii="Times New Roman" w:hAnsi="Times New Roman" w:cs="Times New Roman"/>
          <w:sz w:val="24"/>
          <w:szCs w:val="24"/>
        </w:rPr>
        <w:t xml:space="preserve"> (pp. 239-255). John Wiley &amp; Sons.</w:t>
      </w:r>
    </w:p>
    <w:p w14:paraId="595D7C84" w14:textId="77777777" w:rsidR="007E70DC" w:rsidRPr="00AE0678" w:rsidRDefault="007E70DC" w:rsidP="007E70DC">
      <w:pPr>
        <w:spacing w:line="360" w:lineRule="auto"/>
        <w:jc w:val="both"/>
        <w:rPr>
          <w:rFonts w:ascii="Times New Roman" w:hAnsi="Times New Roman" w:cs="Times New Roman"/>
          <w:sz w:val="24"/>
          <w:szCs w:val="24"/>
        </w:rPr>
      </w:pPr>
      <w:proofErr w:type="spellStart"/>
      <w:r w:rsidRPr="00AE0678">
        <w:rPr>
          <w:rFonts w:ascii="Times New Roman" w:hAnsi="Times New Roman" w:cs="Times New Roman"/>
          <w:sz w:val="24"/>
          <w:szCs w:val="24"/>
        </w:rPr>
        <w:t>Tarigan</w:t>
      </w:r>
      <w:proofErr w:type="spellEnd"/>
      <w:r w:rsidRPr="00AE0678">
        <w:rPr>
          <w:rFonts w:ascii="Times New Roman" w:hAnsi="Times New Roman" w:cs="Times New Roman"/>
          <w:sz w:val="24"/>
          <w:szCs w:val="24"/>
        </w:rPr>
        <w:t xml:space="preserve">, E., </w:t>
      </w:r>
      <w:proofErr w:type="spellStart"/>
      <w:r w:rsidRPr="00AE0678">
        <w:rPr>
          <w:rFonts w:ascii="Times New Roman" w:hAnsi="Times New Roman" w:cs="Times New Roman"/>
          <w:sz w:val="24"/>
          <w:szCs w:val="24"/>
        </w:rPr>
        <w:t>Prateepchaikul</w:t>
      </w:r>
      <w:proofErr w:type="spellEnd"/>
      <w:r w:rsidRPr="00AE0678">
        <w:rPr>
          <w:rFonts w:ascii="Times New Roman" w:hAnsi="Times New Roman" w:cs="Times New Roman"/>
          <w:sz w:val="24"/>
          <w:szCs w:val="24"/>
        </w:rPr>
        <w:t xml:space="preserve">, G., </w:t>
      </w:r>
      <w:proofErr w:type="spellStart"/>
      <w:r w:rsidRPr="00AE0678">
        <w:rPr>
          <w:rFonts w:ascii="Times New Roman" w:hAnsi="Times New Roman" w:cs="Times New Roman"/>
          <w:sz w:val="24"/>
          <w:szCs w:val="24"/>
        </w:rPr>
        <w:t>Yamsaengsung</w:t>
      </w:r>
      <w:proofErr w:type="spellEnd"/>
      <w:r w:rsidRPr="00AE0678">
        <w:rPr>
          <w:rFonts w:ascii="Times New Roman" w:hAnsi="Times New Roman" w:cs="Times New Roman"/>
          <w:sz w:val="24"/>
          <w:szCs w:val="24"/>
        </w:rPr>
        <w:t xml:space="preserve">, R., </w:t>
      </w:r>
      <w:proofErr w:type="spellStart"/>
      <w:r w:rsidRPr="00AE0678">
        <w:rPr>
          <w:rFonts w:ascii="Times New Roman" w:hAnsi="Times New Roman" w:cs="Times New Roman"/>
          <w:sz w:val="24"/>
          <w:szCs w:val="24"/>
        </w:rPr>
        <w:t>Sirichote</w:t>
      </w:r>
      <w:proofErr w:type="spellEnd"/>
      <w:r w:rsidRPr="00AE0678">
        <w:rPr>
          <w:rFonts w:ascii="Times New Roman" w:hAnsi="Times New Roman" w:cs="Times New Roman"/>
          <w:sz w:val="24"/>
          <w:szCs w:val="24"/>
        </w:rPr>
        <w:t xml:space="preserve">, A., &amp; </w:t>
      </w:r>
      <w:proofErr w:type="spellStart"/>
      <w:r w:rsidRPr="00AE0678">
        <w:rPr>
          <w:rFonts w:ascii="Times New Roman" w:hAnsi="Times New Roman" w:cs="Times New Roman"/>
          <w:sz w:val="24"/>
          <w:szCs w:val="24"/>
        </w:rPr>
        <w:t>Tekasakul</w:t>
      </w:r>
      <w:proofErr w:type="spellEnd"/>
      <w:r w:rsidRPr="00AE0678">
        <w:rPr>
          <w:rFonts w:ascii="Times New Roman" w:hAnsi="Times New Roman" w:cs="Times New Roman"/>
          <w:sz w:val="24"/>
          <w:szCs w:val="24"/>
        </w:rPr>
        <w:t xml:space="preserve">, P. (2006). Sorption isotherms of shelled and unshelled kernels of candle nuts. </w:t>
      </w:r>
      <w:r w:rsidRPr="002F7578">
        <w:rPr>
          <w:rFonts w:ascii="Times New Roman" w:hAnsi="Times New Roman" w:cs="Times New Roman"/>
          <w:i/>
          <w:iCs/>
          <w:sz w:val="24"/>
          <w:szCs w:val="24"/>
        </w:rPr>
        <w:t>Journal of Food Engineering</w:t>
      </w:r>
      <w:r w:rsidRPr="00AE0678">
        <w:rPr>
          <w:rFonts w:ascii="Times New Roman" w:hAnsi="Times New Roman" w:cs="Times New Roman"/>
          <w:sz w:val="24"/>
          <w:szCs w:val="24"/>
        </w:rPr>
        <w:t>, 75(4), 447-452.</w:t>
      </w:r>
    </w:p>
    <w:p w14:paraId="727EB8E1" w14:textId="77777777" w:rsidR="007E70DC" w:rsidRPr="00AE0678" w:rsidRDefault="007E70DC" w:rsidP="007E70DC">
      <w:pPr>
        <w:spacing w:after="0" w:line="360" w:lineRule="auto"/>
        <w:jc w:val="both"/>
        <w:rPr>
          <w:rFonts w:ascii="Times New Roman" w:hAnsi="Times New Roman" w:cs="Times New Roman"/>
          <w:sz w:val="24"/>
          <w:szCs w:val="24"/>
        </w:rPr>
      </w:pPr>
      <w:r w:rsidRPr="006C2AFF">
        <w:rPr>
          <w:rFonts w:ascii="Times New Roman" w:hAnsi="Times New Roman" w:cs="Times New Roman"/>
          <w:sz w:val="24"/>
          <w:szCs w:val="24"/>
        </w:rPr>
        <w:t xml:space="preserve">Tsami, E., Maroulis, Z. B., Marinos-Kouris, D., &amp; </w:t>
      </w:r>
      <w:proofErr w:type="spellStart"/>
      <w:r w:rsidRPr="006C2AFF">
        <w:rPr>
          <w:rFonts w:ascii="Times New Roman" w:hAnsi="Times New Roman" w:cs="Times New Roman"/>
          <w:sz w:val="24"/>
          <w:szCs w:val="24"/>
        </w:rPr>
        <w:t>Saravacos</w:t>
      </w:r>
      <w:proofErr w:type="spellEnd"/>
      <w:r w:rsidRPr="006C2AFF">
        <w:rPr>
          <w:rFonts w:ascii="Times New Roman" w:hAnsi="Times New Roman" w:cs="Times New Roman"/>
          <w:sz w:val="24"/>
          <w:szCs w:val="24"/>
        </w:rPr>
        <w:t xml:space="preserve">, G. D. (1990). </w:t>
      </w:r>
      <w:r w:rsidRPr="00AE0678">
        <w:rPr>
          <w:rFonts w:ascii="Times New Roman" w:hAnsi="Times New Roman" w:cs="Times New Roman"/>
          <w:sz w:val="24"/>
          <w:szCs w:val="24"/>
        </w:rPr>
        <w:t xml:space="preserve">Heat of sorption of water in dried fruits. </w:t>
      </w:r>
      <w:r w:rsidRPr="00AE0678">
        <w:rPr>
          <w:rFonts w:ascii="Times New Roman" w:hAnsi="Times New Roman" w:cs="Times New Roman"/>
          <w:i/>
          <w:iCs/>
          <w:sz w:val="24"/>
          <w:szCs w:val="24"/>
        </w:rPr>
        <w:t>International Journal of Food Science &amp; Technology</w:t>
      </w:r>
      <w:r w:rsidRPr="00AE0678">
        <w:rPr>
          <w:rFonts w:ascii="Times New Roman" w:hAnsi="Times New Roman" w:cs="Times New Roman"/>
          <w:sz w:val="24"/>
          <w:szCs w:val="24"/>
        </w:rPr>
        <w:t>, 25(3), 350-359.</w:t>
      </w:r>
    </w:p>
    <w:p w14:paraId="02878348" w14:textId="77777777" w:rsidR="007E70DC" w:rsidRPr="00AE0678" w:rsidRDefault="007E70DC" w:rsidP="007E70DC">
      <w:pPr>
        <w:spacing w:before="240"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Van den Berg, C. (1981). </w:t>
      </w:r>
      <w:proofErr w:type="spellStart"/>
      <w:r w:rsidRPr="00AE0678">
        <w:rPr>
          <w:rFonts w:ascii="Times New Roman" w:hAnsi="Times New Roman" w:cs="Times New Roman"/>
          <w:sz w:val="24"/>
          <w:szCs w:val="24"/>
        </w:rPr>
        <w:t>Vapour</w:t>
      </w:r>
      <w:proofErr w:type="spellEnd"/>
      <w:r w:rsidRPr="00AE0678">
        <w:rPr>
          <w:rFonts w:ascii="Times New Roman" w:hAnsi="Times New Roman" w:cs="Times New Roman"/>
          <w:sz w:val="24"/>
          <w:szCs w:val="24"/>
        </w:rPr>
        <w:t xml:space="preserve"> sorption equilibria and other water-starch </w:t>
      </w:r>
      <w:proofErr w:type="gramStart"/>
      <w:r w:rsidRPr="00AE0678">
        <w:rPr>
          <w:rFonts w:ascii="Times New Roman" w:hAnsi="Times New Roman" w:cs="Times New Roman"/>
          <w:sz w:val="24"/>
          <w:szCs w:val="24"/>
        </w:rPr>
        <w:t>interactions :</w:t>
      </w:r>
      <w:proofErr w:type="gramEnd"/>
      <w:r w:rsidRPr="00AE0678">
        <w:rPr>
          <w:rFonts w:ascii="Times New Roman" w:hAnsi="Times New Roman" w:cs="Times New Roman"/>
          <w:sz w:val="24"/>
          <w:szCs w:val="24"/>
        </w:rPr>
        <w:t xml:space="preserve"> A </w:t>
      </w:r>
      <w:proofErr w:type="spellStart"/>
      <w:r w:rsidRPr="00AE0678">
        <w:rPr>
          <w:rFonts w:ascii="Times New Roman" w:hAnsi="Times New Roman" w:cs="Times New Roman"/>
          <w:sz w:val="24"/>
          <w:szCs w:val="24"/>
        </w:rPr>
        <w:t>physico</w:t>
      </w:r>
      <w:proofErr w:type="spellEnd"/>
      <w:r w:rsidRPr="00AE0678">
        <w:rPr>
          <w:rFonts w:ascii="Times New Roman" w:hAnsi="Times New Roman" w:cs="Times New Roman"/>
          <w:sz w:val="24"/>
          <w:szCs w:val="24"/>
        </w:rPr>
        <w:t>-chemical approach (PhD thesis). Wageningen, Netherlands: Agricultural University (864).</w:t>
      </w:r>
    </w:p>
    <w:sectPr w:rsidR="007E70DC" w:rsidRPr="00AE0678" w:rsidSect="00F242C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4AFB" w14:textId="77777777" w:rsidR="00126ADD" w:rsidRDefault="00126ADD" w:rsidP="00437CB1">
      <w:pPr>
        <w:spacing w:after="0" w:line="240" w:lineRule="auto"/>
      </w:pPr>
      <w:r>
        <w:separator/>
      </w:r>
    </w:p>
  </w:endnote>
  <w:endnote w:type="continuationSeparator" w:id="0">
    <w:p w14:paraId="36669DDE" w14:textId="77777777" w:rsidR="00126ADD" w:rsidRDefault="00126ADD" w:rsidP="0043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OT863180fb">
    <w:altName w:val="Cambria"/>
    <w:panose1 w:val="00000000000000000000"/>
    <w:charset w:val="00"/>
    <w:family w:val="roman"/>
    <w:notTrueType/>
    <w:pitch w:val="default"/>
  </w:font>
  <w:font w:name="AdvP4C4E59">
    <w:altName w:val="Cambria"/>
    <w:panose1 w:val="00000000000000000000"/>
    <w:charset w:val="00"/>
    <w:family w:val="roman"/>
    <w:notTrueType/>
    <w:pitch w:val="default"/>
  </w:font>
  <w:font w:name="AdvOTb92eb7df.I">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AdvTT5843c571">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63F8" w14:textId="77777777" w:rsidR="00437CB1" w:rsidRDefault="00437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6E2D" w14:textId="77777777" w:rsidR="00437CB1" w:rsidRDefault="00437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37FF" w14:textId="77777777" w:rsidR="00437CB1" w:rsidRDefault="0043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DF14" w14:textId="77777777" w:rsidR="00126ADD" w:rsidRDefault="00126ADD" w:rsidP="00437CB1">
      <w:pPr>
        <w:spacing w:after="0" w:line="240" w:lineRule="auto"/>
      </w:pPr>
      <w:r>
        <w:separator/>
      </w:r>
    </w:p>
  </w:footnote>
  <w:footnote w:type="continuationSeparator" w:id="0">
    <w:p w14:paraId="2D1EF74E" w14:textId="77777777" w:rsidR="00126ADD" w:rsidRDefault="00126ADD" w:rsidP="00437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B651" w14:textId="4728D1BF" w:rsidR="00437CB1" w:rsidRDefault="00437CB1">
    <w:pPr>
      <w:pStyle w:val="Header"/>
    </w:pPr>
    <w:r>
      <w:rPr>
        <w:noProof/>
      </w:rPr>
      <w:pict w14:anchorId="46C67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8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FCF0" w14:textId="3A98FD22" w:rsidR="00437CB1" w:rsidRDefault="00437CB1">
    <w:pPr>
      <w:pStyle w:val="Header"/>
    </w:pPr>
    <w:r>
      <w:rPr>
        <w:noProof/>
      </w:rPr>
      <w:pict w14:anchorId="66A74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8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1FD5" w14:textId="6575DA1F" w:rsidR="00437CB1" w:rsidRDefault="00437CB1">
    <w:pPr>
      <w:pStyle w:val="Header"/>
    </w:pPr>
    <w:r>
      <w:rPr>
        <w:noProof/>
      </w:rPr>
      <w:pict w14:anchorId="1E4F5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8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D3E97"/>
    <w:multiLevelType w:val="multilevel"/>
    <w:tmpl w:val="D0E6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A7EC2"/>
    <w:multiLevelType w:val="multilevel"/>
    <w:tmpl w:val="450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624E5"/>
    <w:multiLevelType w:val="multilevel"/>
    <w:tmpl w:val="5350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B3E18"/>
    <w:multiLevelType w:val="multilevel"/>
    <w:tmpl w:val="DDD8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628BB"/>
    <w:multiLevelType w:val="multilevel"/>
    <w:tmpl w:val="806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020268">
    <w:abstractNumId w:val="0"/>
  </w:num>
  <w:num w:numId="2" w16cid:durableId="700860761">
    <w:abstractNumId w:val="1"/>
  </w:num>
  <w:num w:numId="3" w16cid:durableId="177815760">
    <w:abstractNumId w:val="4"/>
  </w:num>
  <w:num w:numId="4" w16cid:durableId="2029063857">
    <w:abstractNumId w:val="2"/>
  </w:num>
  <w:num w:numId="5" w16cid:durableId="1954745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C2"/>
    <w:rsid w:val="00001BD6"/>
    <w:rsid w:val="00007739"/>
    <w:rsid w:val="00012845"/>
    <w:rsid w:val="00013296"/>
    <w:rsid w:val="00040659"/>
    <w:rsid w:val="00084033"/>
    <w:rsid w:val="000953AD"/>
    <w:rsid w:val="000A18AD"/>
    <w:rsid w:val="000A2338"/>
    <w:rsid w:val="000B16A0"/>
    <w:rsid w:val="000B6F17"/>
    <w:rsid w:val="000B77B2"/>
    <w:rsid w:val="000C4BC3"/>
    <w:rsid w:val="000D273A"/>
    <w:rsid w:val="000E4F7E"/>
    <w:rsid w:val="00126ADD"/>
    <w:rsid w:val="001449F0"/>
    <w:rsid w:val="00154823"/>
    <w:rsid w:val="00154919"/>
    <w:rsid w:val="00181E1B"/>
    <w:rsid w:val="001B27E3"/>
    <w:rsid w:val="001B6398"/>
    <w:rsid w:val="001D3051"/>
    <w:rsid w:val="00210335"/>
    <w:rsid w:val="00216E38"/>
    <w:rsid w:val="00222A7A"/>
    <w:rsid w:val="00226D83"/>
    <w:rsid w:val="002361D8"/>
    <w:rsid w:val="00257DD8"/>
    <w:rsid w:val="00271638"/>
    <w:rsid w:val="00272936"/>
    <w:rsid w:val="00272986"/>
    <w:rsid w:val="0028068C"/>
    <w:rsid w:val="00293856"/>
    <w:rsid w:val="002B55DC"/>
    <w:rsid w:val="002F1454"/>
    <w:rsid w:val="002F3137"/>
    <w:rsid w:val="002F6F6A"/>
    <w:rsid w:val="0030051C"/>
    <w:rsid w:val="00304FCC"/>
    <w:rsid w:val="0035712D"/>
    <w:rsid w:val="00363EC1"/>
    <w:rsid w:val="003817D5"/>
    <w:rsid w:val="0038397C"/>
    <w:rsid w:val="003B6663"/>
    <w:rsid w:val="003C2475"/>
    <w:rsid w:val="003C40EF"/>
    <w:rsid w:val="003E4B33"/>
    <w:rsid w:val="003E7C1A"/>
    <w:rsid w:val="00407BC0"/>
    <w:rsid w:val="00417476"/>
    <w:rsid w:val="00417723"/>
    <w:rsid w:val="00422257"/>
    <w:rsid w:val="00437CB1"/>
    <w:rsid w:val="004451F4"/>
    <w:rsid w:val="00460689"/>
    <w:rsid w:val="004942D2"/>
    <w:rsid w:val="004D2831"/>
    <w:rsid w:val="004F05B2"/>
    <w:rsid w:val="004F0D33"/>
    <w:rsid w:val="004F43F3"/>
    <w:rsid w:val="0052473D"/>
    <w:rsid w:val="00531755"/>
    <w:rsid w:val="0056357D"/>
    <w:rsid w:val="00566B22"/>
    <w:rsid w:val="00576CC2"/>
    <w:rsid w:val="00593858"/>
    <w:rsid w:val="00594F86"/>
    <w:rsid w:val="005B465F"/>
    <w:rsid w:val="005C1B2C"/>
    <w:rsid w:val="005D2E43"/>
    <w:rsid w:val="005D7FE3"/>
    <w:rsid w:val="0062253D"/>
    <w:rsid w:val="00623796"/>
    <w:rsid w:val="006622AC"/>
    <w:rsid w:val="00687B2D"/>
    <w:rsid w:val="006A4B45"/>
    <w:rsid w:val="006B221D"/>
    <w:rsid w:val="006C2171"/>
    <w:rsid w:val="006C54CE"/>
    <w:rsid w:val="006C782F"/>
    <w:rsid w:val="006D12DA"/>
    <w:rsid w:val="006F271C"/>
    <w:rsid w:val="00737156"/>
    <w:rsid w:val="007460B2"/>
    <w:rsid w:val="00751593"/>
    <w:rsid w:val="00754908"/>
    <w:rsid w:val="00771D92"/>
    <w:rsid w:val="00783E2C"/>
    <w:rsid w:val="0079149F"/>
    <w:rsid w:val="007A4B85"/>
    <w:rsid w:val="007A7E92"/>
    <w:rsid w:val="007B6C29"/>
    <w:rsid w:val="007E70DC"/>
    <w:rsid w:val="008029E7"/>
    <w:rsid w:val="0082150B"/>
    <w:rsid w:val="00856323"/>
    <w:rsid w:val="00863043"/>
    <w:rsid w:val="0086751C"/>
    <w:rsid w:val="00870B89"/>
    <w:rsid w:val="00875D3B"/>
    <w:rsid w:val="008A0523"/>
    <w:rsid w:val="008B5B37"/>
    <w:rsid w:val="008C615C"/>
    <w:rsid w:val="008D7AFB"/>
    <w:rsid w:val="0091351E"/>
    <w:rsid w:val="009275ED"/>
    <w:rsid w:val="009347DE"/>
    <w:rsid w:val="00944A46"/>
    <w:rsid w:val="00944F75"/>
    <w:rsid w:val="00951FAD"/>
    <w:rsid w:val="00953072"/>
    <w:rsid w:val="009607A5"/>
    <w:rsid w:val="00964E25"/>
    <w:rsid w:val="00966867"/>
    <w:rsid w:val="0099784B"/>
    <w:rsid w:val="009A26CD"/>
    <w:rsid w:val="009C3421"/>
    <w:rsid w:val="009C6171"/>
    <w:rsid w:val="009D0DA6"/>
    <w:rsid w:val="009F5E6C"/>
    <w:rsid w:val="00A42AF2"/>
    <w:rsid w:val="00A45FED"/>
    <w:rsid w:val="00A852C0"/>
    <w:rsid w:val="00A93BFE"/>
    <w:rsid w:val="00AB356F"/>
    <w:rsid w:val="00AB59A8"/>
    <w:rsid w:val="00AC017A"/>
    <w:rsid w:val="00AE45E9"/>
    <w:rsid w:val="00AE6D96"/>
    <w:rsid w:val="00AF2E05"/>
    <w:rsid w:val="00B1782C"/>
    <w:rsid w:val="00B63CD7"/>
    <w:rsid w:val="00B77ED2"/>
    <w:rsid w:val="00BF1C15"/>
    <w:rsid w:val="00C03003"/>
    <w:rsid w:val="00C4169D"/>
    <w:rsid w:val="00C5283D"/>
    <w:rsid w:val="00C56482"/>
    <w:rsid w:val="00C95B7F"/>
    <w:rsid w:val="00CE75C0"/>
    <w:rsid w:val="00D36EBD"/>
    <w:rsid w:val="00D57570"/>
    <w:rsid w:val="00D673A0"/>
    <w:rsid w:val="00D8457B"/>
    <w:rsid w:val="00D8773B"/>
    <w:rsid w:val="00DE53B4"/>
    <w:rsid w:val="00DF12BA"/>
    <w:rsid w:val="00E04F7C"/>
    <w:rsid w:val="00E70330"/>
    <w:rsid w:val="00EF3725"/>
    <w:rsid w:val="00F019A4"/>
    <w:rsid w:val="00F242C3"/>
    <w:rsid w:val="00F26508"/>
    <w:rsid w:val="00F45AD7"/>
    <w:rsid w:val="00F618B7"/>
    <w:rsid w:val="00F86ADD"/>
    <w:rsid w:val="00FA1004"/>
    <w:rsid w:val="00FD1055"/>
    <w:rsid w:val="00FD65B6"/>
    <w:rsid w:val="00FD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DAE3"/>
  <w15:chartTrackingRefBased/>
  <w15:docId w15:val="{F3C2A3BA-F286-4F99-B08D-592DB083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C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76C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76CC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6CC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576C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576CC2"/>
    <w:rPr>
      <w:rFonts w:asciiTheme="majorHAnsi" w:eastAsiaTheme="majorEastAsia" w:hAnsiTheme="majorHAnsi" w:cstheme="majorBidi"/>
      <w:color w:val="2F5496" w:themeColor="accent1" w:themeShade="BF"/>
      <w:sz w:val="26"/>
      <w:szCs w:val="26"/>
    </w:rPr>
  </w:style>
  <w:style w:type="paragraph" w:customStyle="1" w:styleId="react-xocs-list-item">
    <w:name w:val="react-xocs-list-item"/>
    <w:basedOn w:val="Normal"/>
    <w:rsid w:val="00576C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label">
    <w:name w:val="list-label"/>
    <w:basedOn w:val="DefaultParagraphFont"/>
    <w:rsid w:val="00576CC2"/>
  </w:style>
  <w:style w:type="character" w:customStyle="1" w:styleId="Heading1Char">
    <w:name w:val="Heading 1 Char"/>
    <w:basedOn w:val="DefaultParagraphFont"/>
    <w:link w:val="Heading1"/>
    <w:uiPriority w:val="9"/>
    <w:rsid w:val="007B6C29"/>
    <w:rPr>
      <w:rFonts w:asciiTheme="majorHAnsi" w:eastAsiaTheme="majorEastAsia" w:hAnsiTheme="majorHAnsi" w:cstheme="majorBidi"/>
      <w:color w:val="2F5496" w:themeColor="accent1" w:themeShade="BF"/>
      <w:sz w:val="32"/>
      <w:szCs w:val="32"/>
    </w:rPr>
  </w:style>
  <w:style w:type="paragraph" w:customStyle="1" w:styleId="c-article-identifiersitem">
    <w:name w:val="c-article-identifiers__item"/>
    <w:basedOn w:val="Normal"/>
    <w:rsid w:val="007B6C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B6C29"/>
    <w:rPr>
      <w:color w:val="0000FF"/>
      <w:u w:val="single"/>
    </w:rPr>
  </w:style>
  <w:style w:type="character" w:customStyle="1" w:styleId="app-article-mastheadjournal-title">
    <w:name w:val="app-article-masthead__journal-title"/>
    <w:basedOn w:val="DefaultParagraphFont"/>
    <w:rsid w:val="007B6C29"/>
  </w:style>
  <w:style w:type="paragraph" w:customStyle="1" w:styleId="c-article-author-listitem">
    <w:name w:val="c-article-author-list__item"/>
    <w:basedOn w:val="Normal"/>
    <w:rsid w:val="007B6C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pp-article-metrics-barcount">
    <w:name w:val="app-article-metrics-bar__count"/>
    <w:basedOn w:val="Normal"/>
    <w:rsid w:val="007B6C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article-metrics-barlabel">
    <w:name w:val="app-article-metrics-bar__label"/>
    <w:basedOn w:val="DefaultParagraphFont"/>
    <w:rsid w:val="007B6C29"/>
  </w:style>
  <w:style w:type="paragraph" w:customStyle="1" w:styleId="app-article-metrics-bardetails">
    <w:name w:val="app-article-metrics-bar__details"/>
    <w:basedOn w:val="Normal"/>
    <w:rsid w:val="007B6C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A4B45"/>
    <w:rPr>
      <w:sz w:val="16"/>
      <w:szCs w:val="16"/>
    </w:rPr>
  </w:style>
  <w:style w:type="paragraph" w:styleId="CommentText">
    <w:name w:val="annotation text"/>
    <w:basedOn w:val="Normal"/>
    <w:link w:val="CommentTextChar"/>
    <w:uiPriority w:val="99"/>
    <w:unhideWhenUsed/>
    <w:rsid w:val="006A4B45"/>
    <w:pPr>
      <w:spacing w:line="240" w:lineRule="auto"/>
    </w:pPr>
    <w:rPr>
      <w:sz w:val="20"/>
      <w:szCs w:val="20"/>
    </w:rPr>
  </w:style>
  <w:style w:type="character" w:customStyle="1" w:styleId="CommentTextChar">
    <w:name w:val="Comment Text Char"/>
    <w:basedOn w:val="DefaultParagraphFont"/>
    <w:link w:val="CommentText"/>
    <w:uiPriority w:val="99"/>
    <w:rsid w:val="006A4B45"/>
    <w:rPr>
      <w:sz w:val="20"/>
      <w:szCs w:val="20"/>
    </w:rPr>
  </w:style>
  <w:style w:type="paragraph" w:styleId="CommentSubject">
    <w:name w:val="annotation subject"/>
    <w:basedOn w:val="CommentText"/>
    <w:next w:val="CommentText"/>
    <w:link w:val="CommentSubjectChar"/>
    <w:uiPriority w:val="99"/>
    <w:semiHidden/>
    <w:unhideWhenUsed/>
    <w:rsid w:val="006A4B45"/>
    <w:rPr>
      <w:b/>
      <w:bCs/>
    </w:rPr>
  </w:style>
  <w:style w:type="character" w:customStyle="1" w:styleId="CommentSubjectChar">
    <w:name w:val="Comment Subject Char"/>
    <w:basedOn w:val="CommentTextChar"/>
    <w:link w:val="CommentSubject"/>
    <w:uiPriority w:val="99"/>
    <w:semiHidden/>
    <w:rsid w:val="006A4B45"/>
    <w:rPr>
      <w:b/>
      <w:bCs/>
      <w:sz w:val="20"/>
      <w:szCs w:val="20"/>
    </w:rPr>
  </w:style>
  <w:style w:type="character" w:customStyle="1" w:styleId="fontstyle01">
    <w:name w:val="fontstyle01"/>
    <w:basedOn w:val="DefaultParagraphFont"/>
    <w:rsid w:val="006A4B45"/>
    <w:rPr>
      <w:rFonts w:ascii="AdvOT863180fb" w:hAnsi="AdvOT863180fb" w:hint="default"/>
      <w:b w:val="0"/>
      <w:bCs w:val="0"/>
      <w:i w:val="0"/>
      <w:iCs w:val="0"/>
      <w:color w:val="0F80AC"/>
      <w:sz w:val="14"/>
      <w:szCs w:val="14"/>
    </w:rPr>
  </w:style>
  <w:style w:type="character" w:customStyle="1" w:styleId="fontstyle21">
    <w:name w:val="fontstyle21"/>
    <w:basedOn w:val="DefaultParagraphFont"/>
    <w:rsid w:val="006A4B45"/>
    <w:rPr>
      <w:rFonts w:ascii="AdvP4C4E59" w:hAnsi="AdvP4C4E59" w:hint="default"/>
      <w:b w:val="0"/>
      <w:bCs w:val="0"/>
      <w:i w:val="0"/>
      <w:iCs w:val="0"/>
      <w:color w:val="0F80AC"/>
      <w:sz w:val="14"/>
      <w:szCs w:val="14"/>
    </w:rPr>
  </w:style>
  <w:style w:type="character" w:customStyle="1" w:styleId="fontstyle31">
    <w:name w:val="fontstyle31"/>
    <w:basedOn w:val="DefaultParagraphFont"/>
    <w:rsid w:val="006A4B45"/>
    <w:rPr>
      <w:rFonts w:ascii="AdvOTb92eb7df.I" w:hAnsi="AdvOTb92eb7df.I" w:hint="default"/>
      <w:b w:val="0"/>
      <w:bCs w:val="0"/>
      <w:i w:val="0"/>
      <w:iCs w:val="0"/>
      <w:color w:val="0F80AC"/>
      <w:sz w:val="14"/>
      <w:szCs w:val="14"/>
    </w:rPr>
  </w:style>
  <w:style w:type="character" w:customStyle="1" w:styleId="fontstyle41">
    <w:name w:val="fontstyle41"/>
    <w:basedOn w:val="DefaultParagraphFont"/>
    <w:rsid w:val="006A4B45"/>
    <w:rPr>
      <w:rFonts w:ascii="AdvPS44A44B" w:hAnsi="AdvPS44A44B" w:hint="default"/>
      <w:b w:val="0"/>
      <w:bCs w:val="0"/>
      <w:i w:val="0"/>
      <w:iCs w:val="0"/>
      <w:color w:val="0F80AC"/>
      <w:sz w:val="14"/>
      <w:szCs w:val="14"/>
    </w:rPr>
  </w:style>
  <w:style w:type="character" w:customStyle="1" w:styleId="fontstyle51">
    <w:name w:val="fontstyle51"/>
    <w:basedOn w:val="DefaultParagraphFont"/>
    <w:rsid w:val="008C615C"/>
    <w:rPr>
      <w:rFonts w:ascii="AdvTT5843c571" w:hAnsi="AdvTT5843c571" w:hint="default"/>
      <w:b w:val="0"/>
      <w:bCs w:val="0"/>
      <w:i w:val="0"/>
      <w:iCs w:val="0"/>
      <w:color w:val="0F80AC"/>
      <w:sz w:val="14"/>
      <w:szCs w:val="14"/>
    </w:rPr>
  </w:style>
  <w:style w:type="character" w:styleId="UnresolvedMention">
    <w:name w:val="Unresolved Mention"/>
    <w:basedOn w:val="DefaultParagraphFont"/>
    <w:uiPriority w:val="99"/>
    <w:semiHidden/>
    <w:unhideWhenUsed/>
    <w:rsid w:val="00AB356F"/>
    <w:rPr>
      <w:color w:val="605E5C"/>
      <w:shd w:val="clear" w:color="auto" w:fill="E1DFDD"/>
    </w:rPr>
  </w:style>
  <w:style w:type="character" w:styleId="PlaceholderText">
    <w:name w:val="Placeholder Text"/>
    <w:basedOn w:val="DefaultParagraphFont"/>
    <w:uiPriority w:val="99"/>
    <w:semiHidden/>
    <w:rsid w:val="001D3051"/>
    <w:rPr>
      <w:color w:val="808080"/>
    </w:rPr>
  </w:style>
  <w:style w:type="table" w:styleId="TableGrid">
    <w:name w:val="Table Grid"/>
    <w:basedOn w:val="TableNormal"/>
    <w:uiPriority w:val="39"/>
    <w:rsid w:val="004F0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E70DC"/>
  </w:style>
  <w:style w:type="paragraph" w:styleId="ListParagraph">
    <w:name w:val="List Paragraph"/>
    <w:basedOn w:val="Normal"/>
    <w:uiPriority w:val="34"/>
    <w:qFormat/>
    <w:rsid w:val="00754908"/>
    <w:pPr>
      <w:ind w:left="720"/>
      <w:contextualSpacing/>
    </w:pPr>
  </w:style>
  <w:style w:type="paragraph" w:styleId="Header">
    <w:name w:val="header"/>
    <w:basedOn w:val="Normal"/>
    <w:link w:val="HeaderChar"/>
    <w:uiPriority w:val="99"/>
    <w:unhideWhenUsed/>
    <w:rsid w:val="0043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CB1"/>
  </w:style>
  <w:style w:type="paragraph" w:styleId="Footer">
    <w:name w:val="footer"/>
    <w:basedOn w:val="Normal"/>
    <w:link w:val="FooterChar"/>
    <w:uiPriority w:val="99"/>
    <w:unhideWhenUsed/>
    <w:rsid w:val="0043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086">
      <w:bodyDiv w:val="1"/>
      <w:marLeft w:val="0"/>
      <w:marRight w:val="0"/>
      <w:marTop w:val="0"/>
      <w:marBottom w:val="0"/>
      <w:divBdr>
        <w:top w:val="none" w:sz="0" w:space="0" w:color="auto"/>
        <w:left w:val="none" w:sz="0" w:space="0" w:color="auto"/>
        <w:bottom w:val="none" w:sz="0" w:space="0" w:color="auto"/>
        <w:right w:val="none" w:sz="0" w:space="0" w:color="auto"/>
      </w:divBdr>
    </w:div>
    <w:div w:id="89472324">
      <w:bodyDiv w:val="1"/>
      <w:marLeft w:val="0"/>
      <w:marRight w:val="0"/>
      <w:marTop w:val="0"/>
      <w:marBottom w:val="0"/>
      <w:divBdr>
        <w:top w:val="none" w:sz="0" w:space="0" w:color="auto"/>
        <w:left w:val="none" w:sz="0" w:space="0" w:color="auto"/>
        <w:bottom w:val="none" w:sz="0" w:space="0" w:color="auto"/>
        <w:right w:val="none" w:sz="0" w:space="0" w:color="auto"/>
      </w:divBdr>
    </w:div>
    <w:div w:id="112753732">
      <w:bodyDiv w:val="1"/>
      <w:marLeft w:val="0"/>
      <w:marRight w:val="0"/>
      <w:marTop w:val="0"/>
      <w:marBottom w:val="0"/>
      <w:divBdr>
        <w:top w:val="none" w:sz="0" w:space="0" w:color="auto"/>
        <w:left w:val="none" w:sz="0" w:space="0" w:color="auto"/>
        <w:bottom w:val="none" w:sz="0" w:space="0" w:color="auto"/>
        <w:right w:val="none" w:sz="0" w:space="0" w:color="auto"/>
      </w:divBdr>
      <w:divsChild>
        <w:div w:id="1768695644">
          <w:marLeft w:val="0"/>
          <w:marRight w:val="0"/>
          <w:marTop w:val="0"/>
          <w:marBottom w:val="0"/>
          <w:divBdr>
            <w:top w:val="none" w:sz="0" w:space="0" w:color="auto"/>
            <w:left w:val="none" w:sz="0" w:space="0" w:color="auto"/>
            <w:bottom w:val="none" w:sz="0" w:space="0" w:color="auto"/>
            <w:right w:val="none" w:sz="0" w:space="0" w:color="auto"/>
          </w:divBdr>
          <w:divsChild>
            <w:div w:id="128402823">
              <w:marLeft w:val="0"/>
              <w:marRight w:val="0"/>
              <w:marTop w:val="0"/>
              <w:marBottom w:val="0"/>
              <w:divBdr>
                <w:top w:val="none" w:sz="0" w:space="0" w:color="auto"/>
                <w:left w:val="none" w:sz="0" w:space="0" w:color="auto"/>
                <w:bottom w:val="none" w:sz="0" w:space="0" w:color="auto"/>
                <w:right w:val="none" w:sz="0" w:space="0" w:color="auto"/>
              </w:divBdr>
              <w:divsChild>
                <w:div w:id="588928241">
                  <w:marLeft w:val="0"/>
                  <w:marRight w:val="0"/>
                  <w:marTop w:val="0"/>
                  <w:marBottom w:val="0"/>
                  <w:divBdr>
                    <w:top w:val="none" w:sz="0" w:space="0" w:color="auto"/>
                    <w:left w:val="none" w:sz="0" w:space="0" w:color="auto"/>
                    <w:bottom w:val="none" w:sz="0" w:space="0" w:color="auto"/>
                    <w:right w:val="none" w:sz="0" w:space="0" w:color="auto"/>
                  </w:divBdr>
                </w:div>
                <w:div w:id="903107948">
                  <w:marLeft w:val="0"/>
                  <w:marRight w:val="0"/>
                  <w:marTop w:val="0"/>
                  <w:marBottom w:val="0"/>
                  <w:divBdr>
                    <w:top w:val="none" w:sz="0" w:space="0" w:color="auto"/>
                    <w:left w:val="none" w:sz="0" w:space="0" w:color="auto"/>
                    <w:bottom w:val="none" w:sz="0" w:space="0" w:color="auto"/>
                    <w:right w:val="none" w:sz="0" w:space="0" w:color="auto"/>
                  </w:divBdr>
                </w:div>
                <w:div w:id="570585677">
                  <w:marLeft w:val="0"/>
                  <w:marRight w:val="0"/>
                  <w:marTop w:val="0"/>
                  <w:marBottom w:val="0"/>
                  <w:divBdr>
                    <w:top w:val="none" w:sz="0" w:space="0" w:color="auto"/>
                    <w:left w:val="none" w:sz="0" w:space="0" w:color="auto"/>
                    <w:bottom w:val="none" w:sz="0" w:space="0" w:color="auto"/>
                    <w:right w:val="none" w:sz="0" w:space="0" w:color="auto"/>
                  </w:divBdr>
                </w:div>
                <w:div w:id="2801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1320">
      <w:bodyDiv w:val="1"/>
      <w:marLeft w:val="0"/>
      <w:marRight w:val="0"/>
      <w:marTop w:val="0"/>
      <w:marBottom w:val="0"/>
      <w:divBdr>
        <w:top w:val="none" w:sz="0" w:space="0" w:color="auto"/>
        <w:left w:val="none" w:sz="0" w:space="0" w:color="auto"/>
        <w:bottom w:val="none" w:sz="0" w:space="0" w:color="auto"/>
        <w:right w:val="none" w:sz="0" w:space="0" w:color="auto"/>
      </w:divBdr>
    </w:div>
    <w:div w:id="140849587">
      <w:bodyDiv w:val="1"/>
      <w:marLeft w:val="0"/>
      <w:marRight w:val="0"/>
      <w:marTop w:val="0"/>
      <w:marBottom w:val="0"/>
      <w:divBdr>
        <w:top w:val="none" w:sz="0" w:space="0" w:color="auto"/>
        <w:left w:val="none" w:sz="0" w:space="0" w:color="auto"/>
        <w:bottom w:val="none" w:sz="0" w:space="0" w:color="auto"/>
        <w:right w:val="none" w:sz="0" w:space="0" w:color="auto"/>
      </w:divBdr>
      <w:divsChild>
        <w:div w:id="2052606748">
          <w:marLeft w:val="0"/>
          <w:marRight w:val="0"/>
          <w:marTop w:val="0"/>
          <w:marBottom w:val="0"/>
          <w:divBdr>
            <w:top w:val="none" w:sz="0" w:space="0" w:color="auto"/>
            <w:left w:val="none" w:sz="0" w:space="0" w:color="auto"/>
            <w:bottom w:val="none" w:sz="0" w:space="0" w:color="auto"/>
            <w:right w:val="none" w:sz="0" w:space="0" w:color="auto"/>
          </w:divBdr>
        </w:div>
      </w:divsChild>
    </w:div>
    <w:div w:id="158468634">
      <w:bodyDiv w:val="1"/>
      <w:marLeft w:val="0"/>
      <w:marRight w:val="0"/>
      <w:marTop w:val="0"/>
      <w:marBottom w:val="0"/>
      <w:divBdr>
        <w:top w:val="none" w:sz="0" w:space="0" w:color="auto"/>
        <w:left w:val="none" w:sz="0" w:space="0" w:color="auto"/>
        <w:bottom w:val="none" w:sz="0" w:space="0" w:color="auto"/>
        <w:right w:val="none" w:sz="0" w:space="0" w:color="auto"/>
      </w:divBdr>
    </w:div>
    <w:div w:id="192350186">
      <w:bodyDiv w:val="1"/>
      <w:marLeft w:val="0"/>
      <w:marRight w:val="0"/>
      <w:marTop w:val="0"/>
      <w:marBottom w:val="0"/>
      <w:divBdr>
        <w:top w:val="none" w:sz="0" w:space="0" w:color="auto"/>
        <w:left w:val="none" w:sz="0" w:space="0" w:color="auto"/>
        <w:bottom w:val="none" w:sz="0" w:space="0" w:color="auto"/>
        <w:right w:val="none" w:sz="0" w:space="0" w:color="auto"/>
      </w:divBdr>
    </w:div>
    <w:div w:id="194317501">
      <w:bodyDiv w:val="1"/>
      <w:marLeft w:val="0"/>
      <w:marRight w:val="0"/>
      <w:marTop w:val="0"/>
      <w:marBottom w:val="0"/>
      <w:divBdr>
        <w:top w:val="none" w:sz="0" w:space="0" w:color="auto"/>
        <w:left w:val="none" w:sz="0" w:space="0" w:color="auto"/>
        <w:bottom w:val="none" w:sz="0" w:space="0" w:color="auto"/>
        <w:right w:val="none" w:sz="0" w:space="0" w:color="auto"/>
      </w:divBdr>
    </w:div>
    <w:div w:id="226385165">
      <w:bodyDiv w:val="1"/>
      <w:marLeft w:val="0"/>
      <w:marRight w:val="0"/>
      <w:marTop w:val="0"/>
      <w:marBottom w:val="0"/>
      <w:divBdr>
        <w:top w:val="none" w:sz="0" w:space="0" w:color="auto"/>
        <w:left w:val="none" w:sz="0" w:space="0" w:color="auto"/>
        <w:bottom w:val="none" w:sz="0" w:space="0" w:color="auto"/>
        <w:right w:val="none" w:sz="0" w:space="0" w:color="auto"/>
      </w:divBdr>
    </w:div>
    <w:div w:id="288171201">
      <w:bodyDiv w:val="1"/>
      <w:marLeft w:val="0"/>
      <w:marRight w:val="0"/>
      <w:marTop w:val="0"/>
      <w:marBottom w:val="0"/>
      <w:divBdr>
        <w:top w:val="none" w:sz="0" w:space="0" w:color="auto"/>
        <w:left w:val="none" w:sz="0" w:space="0" w:color="auto"/>
        <w:bottom w:val="none" w:sz="0" w:space="0" w:color="auto"/>
        <w:right w:val="none" w:sz="0" w:space="0" w:color="auto"/>
      </w:divBdr>
    </w:div>
    <w:div w:id="384565721">
      <w:bodyDiv w:val="1"/>
      <w:marLeft w:val="0"/>
      <w:marRight w:val="0"/>
      <w:marTop w:val="0"/>
      <w:marBottom w:val="0"/>
      <w:divBdr>
        <w:top w:val="none" w:sz="0" w:space="0" w:color="auto"/>
        <w:left w:val="none" w:sz="0" w:space="0" w:color="auto"/>
        <w:bottom w:val="none" w:sz="0" w:space="0" w:color="auto"/>
        <w:right w:val="none" w:sz="0" w:space="0" w:color="auto"/>
      </w:divBdr>
    </w:div>
    <w:div w:id="394204684">
      <w:bodyDiv w:val="1"/>
      <w:marLeft w:val="0"/>
      <w:marRight w:val="0"/>
      <w:marTop w:val="0"/>
      <w:marBottom w:val="0"/>
      <w:divBdr>
        <w:top w:val="none" w:sz="0" w:space="0" w:color="auto"/>
        <w:left w:val="none" w:sz="0" w:space="0" w:color="auto"/>
        <w:bottom w:val="none" w:sz="0" w:space="0" w:color="auto"/>
        <w:right w:val="none" w:sz="0" w:space="0" w:color="auto"/>
      </w:divBdr>
    </w:div>
    <w:div w:id="440489171">
      <w:bodyDiv w:val="1"/>
      <w:marLeft w:val="0"/>
      <w:marRight w:val="0"/>
      <w:marTop w:val="0"/>
      <w:marBottom w:val="0"/>
      <w:divBdr>
        <w:top w:val="none" w:sz="0" w:space="0" w:color="auto"/>
        <w:left w:val="none" w:sz="0" w:space="0" w:color="auto"/>
        <w:bottom w:val="none" w:sz="0" w:space="0" w:color="auto"/>
        <w:right w:val="none" w:sz="0" w:space="0" w:color="auto"/>
      </w:divBdr>
    </w:div>
    <w:div w:id="445202420">
      <w:bodyDiv w:val="1"/>
      <w:marLeft w:val="0"/>
      <w:marRight w:val="0"/>
      <w:marTop w:val="0"/>
      <w:marBottom w:val="0"/>
      <w:divBdr>
        <w:top w:val="none" w:sz="0" w:space="0" w:color="auto"/>
        <w:left w:val="none" w:sz="0" w:space="0" w:color="auto"/>
        <w:bottom w:val="none" w:sz="0" w:space="0" w:color="auto"/>
        <w:right w:val="none" w:sz="0" w:space="0" w:color="auto"/>
      </w:divBdr>
    </w:div>
    <w:div w:id="450592472">
      <w:bodyDiv w:val="1"/>
      <w:marLeft w:val="0"/>
      <w:marRight w:val="0"/>
      <w:marTop w:val="0"/>
      <w:marBottom w:val="0"/>
      <w:divBdr>
        <w:top w:val="none" w:sz="0" w:space="0" w:color="auto"/>
        <w:left w:val="none" w:sz="0" w:space="0" w:color="auto"/>
        <w:bottom w:val="none" w:sz="0" w:space="0" w:color="auto"/>
        <w:right w:val="none" w:sz="0" w:space="0" w:color="auto"/>
      </w:divBdr>
    </w:div>
    <w:div w:id="461535436">
      <w:bodyDiv w:val="1"/>
      <w:marLeft w:val="0"/>
      <w:marRight w:val="0"/>
      <w:marTop w:val="0"/>
      <w:marBottom w:val="0"/>
      <w:divBdr>
        <w:top w:val="none" w:sz="0" w:space="0" w:color="auto"/>
        <w:left w:val="none" w:sz="0" w:space="0" w:color="auto"/>
        <w:bottom w:val="none" w:sz="0" w:space="0" w:color="auto"/>
        <w:right w:val="none" w:sz="0" w:space="0" w:color="auto"/>
      </w:divBdr>
    </w:div>
    <w:div w:id="532693982">
      <w:bodyDiv w:val="1"/>
      <w:marLeft w:val="0"/>
      <w:marRight w:val="0"/>
      <w:marTop w:val="0"/>
      <w:marBottom w:val="0"/>
      <w:divBdr>
        <w:top w:val="none" w:sz="0" w:space="0" w:color="auto"/>
        <w:left w:val="none" w:sz="0" w:space="0" w:color="auto"/>
        <w:bottom w:val="none" w:sz="0" w:space="0" w:color="auto"/>
        <w:right w:val="none" w:sz="0" w:space="0" w:color="auto"/>
      </w:divBdr>
    </w:div>
    <w:div w:id="534390346">
      <w:bodyDiv w:val="1"/>
      <w:marLeft w:val="0"/>
      <w:marRight w:val="0"/>
      <w:marTop w:val="0"/>
      <w:marBottom w:val="0"/>
      <w:divBdr>
        <w:top w:val="none" w:sz="0" w:space="0" w:color="auto"/>
        <w:left w:val="none" w:sz="0" w:space="0" w:color="auto"/>
        <w:bottom w:val="none" w:sz="0" w:space="0" w:color="auto"/>
        <w:right w:val="none" w:sz="0" w:space="0" w:color="auto"/>
      </w:divBdr>
    </w:div>
    <w:div w:id="588317276">
      <w:bodyDiv w:val="1"/>
      <w:marLeft w:val="0"/>
      <w:marRight w:val="0"/>
      <w:marTop w:val="0"/>
      <w:marBottom w:val="0"/>
      <w:divBdr>
        <w:top w:val="none" w:sz="0" w:space="0" w:color="auto"/>
        <w:left w:val="none" w:sz="0" w:space="0" w:color="auto"/>
        <w:bottom w:val="none" w:sz="0" w:space="0" w:color="auto"/>
        <w:right w:val="none" w:sz="0" w:space="0" w:color="auto"/>
      </w:divBdr>
      <w:divsChild>
        <w:div w:id="962466375">
          <w:marLeft w:val="0"/>
          <w:marRight w:val="0"/>
          <w:marTop w:val="0"/>
          <w:marBottom w:val="0"/>
          <w:divBdr>
            <w:top w:val="none" w:sz="0" w:space="0" w:color="auto"/>
            <w:left w:val="none" w:sz="0" w:space="0" w:color="auto"/>
            <w:bottom w:val="none" w:sz="0" w:space="0" w:color="auto"/>
            <w:right w:val="none" w:sz="0" w:space="0" w:color="auto"/>
          </w:divBdr>
          <w:divsChild>
            <w:div w:id="1720203803">
              <w:marLeft w:val="0"/>
              <w:marRight w:val="0"/>
              <w:marTop w:val="0"/>
              <w:marBottom w:val="0"/>
              <w:divBdr>
                <w:top w:val="none" w:sz="0" w:space="0" w:color="auto"/>
                <w:left w:val="none" w:sz="0" w:space="0" w:color="auto"/>
                <w:bottom w:val="none" w:sz="0" w:space="0" w:color="auto"/>
                <w:right w:val="none" w:sz="0" w:space="0" w:color="auto"/>
              </w:divBdr>
              <w:divsChild>
                <w:div w:id="1567253225">
                  <w:marLeft w:val="0"/>
                  <w:marRight w:val="0"/>
                  <w:marTop w:val="0"/>
                  <w:marBottom w:val="0"/>
                  <w:divBdr>
                    <w:top w:val="none" w:sz="0" w:space="0" w:color="auto"/>
                    <w:left w:val="none" w:sz="0" w:space="0" w:color="auto"/>
                    <w:bottom w:val="none" w:sz="0" w:space="0" w:color="auto"/>
                    <w:right w:val="none" w:sz="0" w:space="0" w:color="auto"/>
                  </w:divBdr>
                </w:div>
                <w:div w:id="4351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99488">
          <w:marLeft w:val="0"/>
          <w:marRight w:val="0"/>
          <w:marTop w:val="360"/>
          <w:marBottom w:val="480"/>
          <w:divBdr>
            <w:top w:val="none" w:sz="0" w:space="0" w:color="auto"/>
            <w:left w:val="none" w:sz="0" w:space="0" w:color="auto"/>
            <w:bottom w:val="none" w:sz="0" w:space="0" w:color="auto"/>
            <w:right w:val="none" w:sz="0" w:space="0" w:color="auto"/>
          </w:divBdr>
          <w:divsChild>
            <w:div w:id="1646469360">
              <w:marLeft w:val="0"/>
              <w:marRight w:val="0"/>
              <w:marTop w:val="0"/>
              <w:marBottom w:val="480"/>
              <w:divBdr>
                <w:top w:val="none" w:sz="0" w:space="0" w:color="auto"/>
                <w:left w:val="none" w:sz="0" w:space="0" w:color="auto"/>
                <w:bottom w:val="none" w:sz="0" w:space="0" w:color="auto"/>
                <w:right w:val="none" w:sz="0" w:space="0" w:color="auto"/>
              </w:divBdr>
              <w:divsChild>
                <w:div w:id="933243119">
                  <w:marLeft w:val="0"/>
                  <w:marRight w:val="0"/>
                  <w:marTop w:val="0"/>
                  <w:marBottom w:val="0"/>
                  <w:divBdr>
                    <w:top w:val="none" w:sz="0" w:space="0" w:color="auto"/>
                    <w:left w:val="none" w:sz="0" w:space="0" w:color="auto"/>
                    <w:bottom w:val="none" w:sz="0" w:space="0" w:color="auto"/>
                    <w:right w:val="none" w:sz="0" w:space="0" w:color="auto"/>
                  </w:divBdr>
                </w:div>
              </w:divsChild>
            </w:div>
            <w:div w:id="1901939018">
              <w:marLeft w:val="0"/>
              <w:marRight w:val="0"/>
              <w:marTop w:val="0"/>
              <w:marBottom w:val="0"/>
              <w:divBdr>
                <w:top w:val="none" w:sz="0" w:space="0" w:color="auto"/>
                <w:left w:val="none" w:sz="0" w:space="0" w:color="auto"/>
                <w:bottom w:val="none" w:sz="0" w:space="0" w:color="auto"/>
                <w:right w:val="none" w:sz="0" w:space="0" w:color="auto"/>
              </w:divBdr>
              <w:divsChild>
                <w:div w:id="805006049">
                  <w:marLeft w:val="0"/>
                  <w:marRight w:val="0"/>
                  <w:marTop w:val="0"/>
                  <w:marBottom w:val="720"/>
                  <w:divBdr>
                    <w:top w:val="none" w:sz="0" w:space="0" w:color="auto"/>
                    <w:left w:val="none" w:sz="0" w:space="0" w:color="auto"/>
                    <w:bottom w:val="none" w:sz="0" w:space="0" w:color="auto"/>
                    <w:right w:val="none" w:sz="0" w:space="0" w:color="auto"/>
                  </w:divBdr>
                  <w:divsChild>
                    <w:div w:id="5695393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617179837">
      <w:bodyDiv w:val="1"/>
      <w:marLeft w:val="0"/>
      <w:marRight w:val="0"/>
      <w:marTop w:val="0"/>
      <w:marBottom w:val="0"/>
      <w:divBdr>
        <w:top w:val="none" w:sz="0" w:space="0" w:color="auto"/>
        <w:left w:val="none" w:sz="0" w:space="0" w:color="auto"/>
        <w:bottom w:val="none" w:sz="0" w:space="0" w:color="auto"/>
        <w:right w:val="none" w:sz="0" w:space="0" w:color="auto"/>
      </w:divBdr>
    </w:div>
    <w:div w:id="645938912">
      <w:bodyDiv w:val="1"/>
      <w:marLeft w:val="0"/>
      <w:marRight w:val="0"/>
      <w:marTop w:val="0"/>
      <w:marBottom w:val="0"/>
      <w:divBdr>
        <w:top w:val="none" w:sz="0" w:space="0" w:color="auto"/>
        <w:left w:val="none" w:sz="0" w:space="0" w:color="auto"/>
        <w:bottom w:val="none" w:sz="0" w:space="0" w:color="auto"/>
        <w:right w:val="none" w:sz="0" w:space="0" w:color="auto"/>
      </w:divBdr>
    </w:div>
    <w:div w:id="727455814">
      <w:bodyDiv w:val="1"/>
      <w:marLeft w:val="0"/>
      <w:marRight w:val="0"/>
      <w:marTop w:val="0"/>
      <w:marBottom w:val="0"/>
      <w:divBdr>
        <w:top w:val="none" w:sz="0" w:space="0" w:color="auto"/>
        <w:left w:val="none" w:sz="0" w:space="0" w:color="auto"/>
        <w:bottom w:val="none" w:sz="0" w:space="0" w:color="auto"/>
        <w:right w:val="none" w:sz="0" w:space="0" w:color="auto"/>
      </w:divBdr>
    </w:div>
    <w:div w:id="769738104">
      <w:bodyDiv w:val="1"/>
      <w:marLeft w:val="0"/>
      <w:marRight w:val="0"/>
      <w:marTop w:val="0"/>
      <w:marBottom w:val="0"/>
      <w:divBdr>
        <w:top w:val="none" w:sz="0" w:space="0" w:color="auto"/>
        <w:left w:val="none" w:sz="0" w:space="0" w:color="auto"/>
        <w:bottom w:val="none" w:sz="0" w:space="0" w:color="auto"/>
        <w:right w:val="none" w:sz="0" w:space="0" w:color="auto"/>
      </w:divBdr>
    </w:div>
    <w:div w:id="850141451">
      <w:bodyDiv w:val="1"/>
      <w:marLeft w:val="0"/>
      <w:marRight w:val="0"/>
      <w:marTop w:val="0"/>
      <w:marBottom w:val="0"/>
      <w:divBdr>
        <w:top w:val="none" w:sz="0" w:space="0" w:color="auto"/>
        <w:left w:val="none" w:sz="0" w:space="0" w:color="auto"/>
        <w:bottom w:val="none" w:sz="0" w:space="0" w:color="auto"/>
        <w:right w:val="none" w:sz="0" w:space="0" w:color="auto"/>
      </w:divBdr>
    </w:div>
    <w:div w:id="899487224">
      <w:bodyDiv w:val="1"/>
      <w:marLeft w:val="0"/>
      <w:marRight w:val="0"/>
      <w:marTop w:val="0"/>
      <w:marBottom w:val="0"/>
      <w:divBdr>
        <w:top w:val="none" w:sz="0" w:space="0" w:color="auto"/>
        <w:left w:val="none" w:sz="0" w:space="0" w:color="auto"/>
        <w:bottom w:val="none" w:sz="0" w:space="0" w:color="auto"/>
        <w:right w:val="none" w:sz="0" w:space="0" w:color="auto"/>
      </w:divBdr>
      <w:divsChild>
        <w:div w:id="854613040">
          <w:marLeft w:val="0"/>
          <w:marRight w:val="0"/>
          <w:marTop w:val="0"/>
          <w:marBottom w:val="0"/>
          <w:divBdr>
            <w:top w:val="none" w:sz="0" w:space="0" w:color="auto"/>
            <w:left w:val="none" w:sz="0" w:space="0" w:color="auto"/>
            <w:bottom w:val="none" w:sz="0" w:space="0" w:color="auto"/>
            <w:right w:val="none" w:sz="0" w:space="0" w:color="auto"/>
          </w:divBdr>
        </w:div>
      </w:divsChild>
    </w:div>
    <w:div w:id="919602185">
      <w:bodyDiv w:val="1"/>
      <w:marLeft w:val="0"/>
      <w:marRight w:val="0"/>
      <w:marTop w:val="0"/>
      <w:marBottom w:val="0"/>
      <w:divBdr>
        <w:top w:val="none" w:sz="0" w:space="0" w:color="auto"/>
        <w:left w:val="none" w:sz="0" w:space="0" w:color="auto"/>
        <w:bottom w:val="none" w:sz="0" w:space="0" w:color="auto"/>
        <w:right w:val="none" w:sz="0" w:space="0" w:color="auto"/>
      </w:divBdr>
    </w:div>
    <w:div w:id="952980027">
      <w:bodyDiv w:val="1"/>
      <w:marLeft w:val="0"/>
      <w:marRight w:val="0"/>
      <w:marTop w:val="0"/>
      <w:marBottom w:val="0"/>
      <w:divBdr>
        <w:top w:val="none" w:sz="0" w:space="0" w:color="auto"/>
        <w:left w:val="none" w:sz="0" w:space="0" w:color="auto"/>
        <w:bottom w:val="none" w:sz="0" w:space="0" w:color="auto"/>
        <w:right w:val="none" w:sz="0" w:space="0" w:color="auto"/>
      </w:divBdr>
    </w:div>
    <w:div w:id="1005279271">
      <w:bodyDiv w:val="1"/>
      <w:marLeft w:val="0"/>
      <w:marRight w:val="0"/>
      <w:marTop w:val="0"/>
      <w:marBottom w:val="0"/>
      <w:divBdr>
        <w:top w:val="none" w:sz="0" w:space="0" w:color="auto"/>
        <w:left w:val="none" w:sz="0" w:space="0" w:color="auto"/>
        <w:bottom w:val="none" w:sz="0" w:space="0" w:color="auto"/>
        <w:right w:val="none" w:sz="0" w:space="0" w:color="auto"/>
      </w:divBdr>
    </w:div>
    <w:div w:id="1032076100">
      <w:bodyDiv w:val="1"/>
      <w:marLeft w:val="0"/>
      <w:marRight w:val="0"/>
      <w:marTop w:val="0"/>
      <w:marBottom w:val="0"/>
      <w:divBdr>
        <w:top w:val="none" w:sz="0" w:space="0" w:color="auto"/>
        <w:left w:val="none" w:sz="0" w:space="0" w:color="auto"/>
        <w:bottom w:val="none" w:sz="0" w:space="0" w:color="auto"/>
        <w:right w:val="none" w:sz="0" w:space="0" w:color="auto"/>
      </w:divBdr>
    </w:div>
    <w:div w:id="1299335795">
      <w:bodyDiv w:val="1"/>
      <w:marLeft w:val="0"/>
      <w:marRight w:val="0"/>
      <w:marTop w:val="0"/>
      <w:marBottom w:val="0"/>
      <w:divBdr>
        <w:top w:val="none" w:sz="0" w:space="0" w:color="auto"/>
        <w:left w:val="none" w:sz="0" w:space="0" w:color="auto"/>
        <w:bottom w:val="none" w:sz="0" w:space="0" w:color="auto"/>
        <w:right w:val="none" w:sz="0" w:space="0" w:color="auto"/>
      </w:divBdr>
    </w:div>
    <w:div w:id="1429499640">
      <w:bodyDiv w:val="1"/>
      <w:marLeft w:val="0"/>
      <w:marRight w:val="0"/>
      <w:marTop w:val="0"/>
      <w:marBottom w:val="0"/>
      <w:divBdr>
        <w:top w:val="none" w:sz="0" w:space="0" w:color="auto"/>
        <w:left w:val="none" w:sz="0" w:space="0" w:color="auto"/>
        <w:bottom w:val="none" w:sz="0" w:space="0" w:color="auto"/>
        <w:right w:val="none" w:sz="0" w:space="0" w:color="auto"/>
      </w:divBdr>
    </w:div>
    <w:div w:id="1437673733">
      <w:bodyDiv w:val="1"/>
      <w:marLeft w:val="0"/>
      <w:marRight w:val="0"/>
      <w:marTop w:val="0"/>
      <w:marBottom w:val="0"/>
      <w:divBdr>
        <w:top w:val="none" w:sz="0" w:space="0" w:color="auto"/>
        <w:left w:val="none" w:sz="0" w:space="0" w:color="auto"/>
        <w:bottom w:val="none" w:sz="0" w:space="0" w:color="auto"/>
        <w:right w:val="none" w:sz="0" w:space="0" w:color="auto"/>
      </w:divBdr>
    </w:div>
    <w:div w:id="1438788813">
      <w:bodyDiv w:val="1"/>
      <w:marLeft w:val="0"/>
      <w:marRight w:val="0"/>
      <w:marTop w:val="0"/>
      <w:marBottom w:val="0"/>
      <w:divBdr>
        <w:top w:val="none" w:sz="0" w:space="0" w:color="auto"/>
        <w:left w:val="none" w:sz="0" w:space="0" w:color="auto"/>
        <w:bottom w:val="none" w:sz="0" w:space="0" w:color="auto"/>
        <w:right w:val="none" w:sz="0" w:space="0" w:color="auto"/>
      </w:divBdr>
    </w:div>
    <w:div w:id="1641231590">
      <w:bodyDiv w:val="1"/>
      <w:marLeft w:val="0"/>
      <w:marRight w:val="0"/>
      <w:marTop w:val="0"/>
      <w:marBottom w:val="0"/>
      <w:divBdr>
        <w:top w:val="none" w:sz="0" w:space="0" w:color="auto"/>
        <w:left w:val="none" w:sz="0" w:space="0" w:color="auto"/>
        <w:bottom w:val="none" w:sz="0" w:space="0" w:color="auto"/>
        <w:right w:val="none" w:sz="0" w:space="0" w:color="auto"/>
      </w:divBdr>
    </w:div>
    <w:div w:id="1706131014">
      <w:bodyDiv w:val="1"/>
      <w:marLeft w:val="0"/>
      <w:marRight w:val="0"/>
      <w:marTop w:val="0"/>
      <w:marBottom w:val="0"/>
      <w:divBdr>
        <w:top w:val="none" w:sz="0" w:space="0" w:color="auto"/>
        <w:left w:val="none" w:sz="0" w:space="0" w:color="auto"/>
        <w:bottom w:val="none" w:sz="0" w:space="0" w:color="auto"/>
        <w:right w:val="none" w:sz="0" w:space="0" w:color="auto"/>
      </w:divBdr>
    </w:div>
    <w:div w:id="1711300521">
      <w:bodyDiv w:val="1"/>
      <w:marLeft w:val="0"/>
      <w:marRight w:val="0"/>
      <w:marTop w:val="0"/>
      <w:marBottom w:val="0"/>
      <w:divBdr>
        <w:top w:val="none" w:sz="0" w:space="0" w:color="auto"/>
        <w:left w:val="none" w:sz="0" w:space="0" w:color="auto"/>
        <w:bottom w:val="none" w:sz="0" w:space="0" w:color="auto"/>
        <w:right w:val="none" w:sz="0" w:space="0" w:color="auto"/>
      </w:divBdr>
    </w:div>
    <w:div w:id="1760757981">
      <w:bodyDiv w:val="1"/>
      <w:marLeft w:val="0"/>
      <w:marRight w:val="0"/>
      <w:marTop w:val="0"/>
      <w:marBottom w:val="0"/>
      <w:divBdr>
        <w:top w:val="none" w:sz="0" w:space="0" w:color="auto"/>
        <w:left w:val="none" w:sz="0" w:space="0" w:color="auto"/>
        <w:bottom w:val="none" w:sz="0" w:space="0" w:color="auto"/>
        <w:right w:val="none" w:sz="0" w:space="0" w:color="auto"/>
      </w:divBdr>
    </w:div>
    <w:div w:id="1796950474">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45394804">
      <w:bodyDiv w:val="1"/>
      <w:marLeft w:val="0"/>
      <w:marRight w:val="0"/>
      <w:marTop w:val="0"/>
      <w:marBottom w:val="0"/>
      <w:divBdr>
        <w:top w:val="none" w:sz="0" w:space="0" w:color="auto"/>
        <w:left w:val="none" w:sz="0" w:space="0" w:color="auto"/>
        <w:bottom w:val="none" w:sz="0" w:space="0" w:color="auto"/>
        <w:right w:val="none" w:sz="0" w:space="0" w:color="auto"/>
      </w:divBdr>
    </w:div>
    <w:div w:id="1925456648">
      <w:bodyDiv w:val="1"/>
      <w:marLeft w:val="0"/>
      <w:marRight w:val="0"/>
      <w:marTop w:val="0"/>
      <w:marBottom w:val="0"/>
      <w:divBdr>
        <w:top w:val="none" w:sz="0" w:space="0" w:color="auto"/>
        <w:left w:val="none" w:sz="0" w:space="0" w:color="auto"/>
        <w:bottom w:val="none" w:sz="0" w:space="0" w:color="auto"/>
        <w:right w:val="none" w:sz="0" w:space="0" w:color="auto"/>
      </w:divBdr>
    </w:div>
    <w:div w:id="1937251622">
      <w:bodyDiv w:val="1"/>
      <w:marLeft w:val="0"/>
      <w:marRight w:val="0"/>
      <w:marTop w:val="0"/>
      <w:marBottom w:val="0"/>
      <w:divBdr>
        <w:top w:val="none" w:sz="0" w:space="0" w:color="auto"/>
        <w:left w:val="none" w:sz="0" w:space="0" w:color="auto"/>
        <w:bottom w:val="none" w:sz="0" w:space="0" w:color="auto"/>
        <w:right w:val="none" w:sz="0" w:space="0" w:color="auto"/>
      </w:divBdr>
    </w:div>
    <w:div w:id="2014068050">
      <w:bodyDiv w:val="1"/>
      <w:marLeft w:val="0"/>
      <w:marRight w:val="0"/>
      <w:marTop w:val="0"/>
      <w:marBottom w:val="0"/>
      <w:divBdr>
        <w:top w:val="none" w:sz="0" w:space="0" w:color="auto"/>
        <w:left w:val="none" w:sz="0" w:space="0" w:color="auto"/>
        <w:bottom w:val="none" w:sz="0" w:space="0" w:color="auto"/>
        <w:right w:val="none" w:sz="0" w:space="0" w:color="auto"/>
      </w:divBdr>
    </w:div>
    <w:div w:id="2019037827">
      <w:bodyDiv w:val="1"/>
      <w:marLeft w:val="0"/>
      <w:marRight w:val="0"/>
      <w:marTop w:val="0"/>
      <w:marBottom w:val="0"/>
      <w:divBdr>
        <w:top w:val="none" w:sz="0" w:space="0" w:color="auto"/>
        <w:left w:val="none" w:sz="0" w:space="0" w:color="auto"/>
        <w:bottom w:val="none" w:sz="0" w:space="0" w:color="auto"/>
        <w:right w:val="none" w:sz="0" w:space="0" w:color="auto"/>
      </w:divBdr>
    </w:div>
    <w:div w:id="2035810779">
      <w:bodyDiv w:val="1"/>
      <w:marLeft w:val="0"/>
      <w:marRight w:val="0"/>
      <w:marTop w:val="0"/>
      <w:marBottom w:val="0"/>
      <w:divBdr>
        <w:top w:val="none" w:sz="0" w:space="0" w:color="auto"/>
        <w:left w:val="none" w:sz="0" w:space="0" w:color="auto"/>
        <w:bottom w:val="none" w:sz="0" w:space="0" w:color="auto"/>
        <w:right w:val="none" w:sz="0" w:space="0" w:color="auto"/>
      </w:divBdr>
    </w:div>
    <w:div w:id="2082673119">
      <w:bodyDiv w:val="1"/>
      <w:marLeft w:val="0"/>
      <w:marRight w:val="0"/>
      <w:marTop w:val="0"/>
      <w:marBottom w:val="0"/>
      <w:divBdr>
        <w:top w:val="none" w:sz="0" w:space="0" w:color="auto"/>
        <w:left w:val="none" w:sz="0" w:space="0" w:color="auto"/>
        <w:bottom w:val="none" w:sz="0" w:space="0" w:color="auto"/>
        <w:right w:val="none" w:sz="0" w:space="0" w:color="auto"/>
      </w:divBdr>
    </w:div>
    <w:div w:id="2093113317">
      <w:bodyDiv w:val="1"/>
      <w:marLeft w:val="0"/>
      <w:marRight w:val="0"/>
      <w:marTop w:val="0"/>
      <w:marBottom w:val="0"/>
      <w:divBdr>
        <w:top w:val="none" w:sz="0" w:space="0" w:color="auto"/>
        <w:left w:val="none" w:sz="0" w:space="0" w:color="auto"/>
        <w:bottom w:val="none" w:sz="0" w:space="0" w:color="auto"/>
        <w:right w:val="none" w:sz="0" w:space="0" w:color="auto"/>
      </w:divBdr>
    </w:div>
    <w:div w:id="21309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111/jfpp.1308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foodres.2007.07.004" TargetMode="External"/><Relationship Id="rId17" Type="http://schemas.openxmlformats.org/officeDocument/2006/relationships/hyperlink" Target="https://doi.org/10.1111/j.1745-4530.2010.00632.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lwt.2014.09.06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heliyon.2021.e0718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947-009-0195-x" TargetMode="External"/><Relationship Id="rId23" Type="http://schemas.openxmlformats.org/officeDocument/2006/relationships/footer" Target="footer3.xml"/><Relationship Id="rId10" Type="http://schemas.openxmlformats.org/officeDocument/2006/relationships/hyperlink" Target="https://doi.org/10.1016/j.foodchem.2015.07.12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07/s13197-019-03657-1"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satsop%20Roli\Documents\doc%20desktop\innovation\offre%20TSARA\CONVENTION%20FRANCE\Agroparis%20tech\Article%20atomisation%20Ximenia\STANDARD%20DEVIA%20AAD%20Bf%20Af%20ISOTHER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1227034120735"/>
          <c:y val="7.407407407407407E-2"/>
          <c:w val="0.67415485564304467"/>
          <c:h val="0.74350320793234181"/>
        </c:manualLayout>
      </c:layout>
      <c:lineChart>
        <c:grouping val="standard"/>
        <c:varyColors val="0"/>
        <c:ser>
          <c:idx val="0"/>
          <c:order val="0"/>
          <c:spPr>
            <a:ln w="19050" cap="rnd">
              <a:solidFill>
                <a:schemeClr val="tx1"/>
              </a:solidFill>
              <a:round/>
            </a:ln>
            <a:effectLst/>
          </c:spPr>
          <c:marker>
            <c:symbol val="diamond"/>
            <c:size val="3"/>
            <c:spPr>
              <a:solidFill>
                <a:schemeClr val="tx1"/>
              </a:solidFill>
              <a:ln w="9525">
                <a:solidFill>
                  <a:schemeClr val="tx1"/>
                </a:solidFill>
              </a:ln>
              <a:effectLst/>
            </c:spPr>
          </c:marker>
          <c:cat>
            <c:numRef>
              <c:f>'MOIST CONT ISOTHERM'!$Q$14:$Q$19</c:f>
              <c:numCache>
                <c:formatCode>General</c:formatCode>
                <c:ptCount val="6"/>
                <c:pt idx="0">
                  <c:v>2.4500000000000001E-2</c:v>
                </c:pt>
                <c:pt idx="1">
                  <c:v>4.1599999999999998E-2</c:v>
                </c:pt>
                <c:pt idx="2">
                  <c:v>8.6199999999999999E-2</c:v>
                </c:pt>
                <c:pt idx="3">
                  <c:v>0.14799999999999999</c:v>
                </c:pt>
                <c:pt idx="4">
                  <c:v>0.27300000000000002</c:v>
                </c:pt>
                <c:pt idx="5">
                  <c:v>0.58099999999999996</c:v>
                </c:pt>
              </c:numCache>
            </c:numRef>
          </c:cat>
          <c:val>
            <c:numRef>
              <c:f>'MOIST CONT ISOTHERM'!$N$14:$N$19</c:f>
              <c:numCache>
                <c:formatCode>General</c:formatCode>
                <c:ptCount val="6"/>
                <c:pt idx="0">
                  <c:v>4.1041229599999998</c:v>
                </c:pt>
                <c:pt idx="1">
                  <c:v>2.4886296199999998</c:v>
                </c:pt>
                <c:pt idx="2">
                  <c:v>1.87530584</c:v>
                </c:pt>
                <c:pt idx="3">
                  <c:v>1.2911642000000001</c:v>
                </c:pt>
                <c:pt idx="4">
                  <c:v>1.0642751399999999</c:v>
                </c:pt>
                <c:pt idx="5">
                  <c:v>0.93756977999999991</c:v>
                </c:pt>
              </c:numCache>
            </c:numRef>
          </c:val>
          <c:smooth val="0"/>
          <c:extLst>
            <c:ext xmlns:c16="http://schemas.microsoft.com/office/drawing/2014/chart" uri="{C3380CC4-5D6E-409C-BE32-E72D297353CC}">
              <c16:uniqueId val="{00000000-9094-4600-81F3-E19366D4C0F0}"/>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567699472"/>
        <c:axId val="567702096"/>
      </c:lineChart>
      <c:catAx>
        <c:axId val="567699472"/>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i="0" u="none" strike="noStrike" baseline="0">
                    <a:solidFill>
                      <a:sysClr val="windowText" lastClr="000000"/>
                    </a:solidFill>
                    <a:effectLst/>
                  </a:rPr>
                  <a:t>Moisture content</a:t>
                </a:r>
                <a:r>
                  <a:rPr lang="en-US" sz="1100" b="1" i="0" u="none" strike="noStrike" baseline="0">
                    <a:solidFill>
                      <a:sysClr val="windowText" lastClr="000000"/>
                    </a:solidFill>
                  </a:rPr>
                  <a:t> (g water/g dry solid)</a:t>
                </a:r>
                <a:endParaRPr lang="en-US" sz="1100" b="1">
                  <a:solidFill>
                    <a:sysClr val="windowText" lastClr="000000"/>
                  </a:solidFill>
                </a:endParaRPr>
              </a:p>
            </c:rich>
          </c:tx>
          <c:layout>
            <c:manualLayout>
              <c:xMode val="edge"/>
              <c:yMode val="edge"/>
              <c:x val="0.26964457567804023"/>
              <c:y val="0.9193981481481481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cross"/>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567702096"/>
        <c:crosses val="autoZero"/>
        <c:auto val="1"/>
        <c:lblAlgn val="ctr"/>
        <c:lblOffset val="100"/>
        <c:noMultiLvlLbl val="0"/>
      </c:catAx>
      <c:valAx>
        <c:axId val="56770209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i="0" u="none" strike="noStrike" baseline="0">
                    <a:solidFill>
                      <a:sysClr val="windowText" lastClr="000000"/>
                    </a:solidFill>
                    <a:effectLst/>
                  </a:rPr>
                  <a:t>Net isosteric heat of sorption</a:t>
                </a:r>
                <a:r>
                  <a:rPr lang="en-US" sz="1000" b="1" i="0" u="none" strike="noStrike" baseline="0">
                    <a:solidFill>
                      <a:sysClr val="windowText" lastClr="000000"/>
                    </a:solidFill>
                  </a:rPr>
                  <a:t> (kJ/mol)</a:t>
                </a:r>
                <a:endParaRPr lang="en-US"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567699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329D-B88F-428B-9455-F99A8E8C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4797</Words>
  <Characters>27344</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Roli Tsatsop</dc:creator>
  <cp:keywords/>
  <dc:description/>
  <cp:lastModifiedBy>Editor-22</cp:lastModifiedBy>
  <cp:revision>5</cp:revision>
  <dcterms:created xsi:type="dcterms:W3CDTF">2025-04-30T22:35:00Z</dcterms:created>
  <dcterms:modified xsi:type="dcterms:W3CDTF">2025-05-01T08:24:00Z</dcterms:modified>
</cp:coreProperties>
</file>