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62EDE" w14:textId="02120826" w:rsidR="00DF3FEA" w:rsidRDefault="00DF3FEA" w:rsidP="005C04D1">
      <w:pPr>
        <w:spacing w:line="240" w:lineRule="auto"/>
        <w:ind w:right="146" w:firstLine="142"/>
        <w:jc w:val="center"/>
        <w:rPr>
          <w:rFonts w:ascii="Arial" w:hAnsi="Arial" w:cs="Arial"/>
          <w:b/>
          <w:bCs/>
          <w:sz w:val="36"/>
          <w:szCs w:val="36"/>
        </w:rPr>
      </w:pPr>
      <w:bookmarkStart w:id="0" w:name="_GoBack"/>
      <w:bookmarkEnd w:id="0"/>
      <w:r w:rsidRPr="00DF3FEA">
        <w:rPr>
          <w:rFonts w:ascii="Arial" w:hAnsi="Arial" w:cs="Arial"/>
          <w:b/>
          <w:bCs/>
          <w:i/>
          <w:iCs/>
          <w:sz w:val="36"/>
          <w:szCs w:val="36"/>
          <w:u w:val="single"/>
          <w:lang w:val="en-US"/>
        </w:rPr>
        <w:t>Original Research Article</w:t>
      </w:r>
    </w:p>
    <w:p w14:paraId="5616C5A3" w14:textId="1D1F1E32" w:rsidR="005C04D1" w:rsidRDefault="009D0D7A" w:rsidP="005C04D1">
      <w:pPr>
        <w:spacing w:line="240" w:lineRule="auto"/>
        <w:ind w:right="146" w:firstLine="142"/>
        <w:jc w:val="center"/>
        <w:rPr>
          <w:rFonts w:ascii="Arial" w:hAnsi="Arial" w:cs="Arial"/>
          <w:b/>
          <w:bCs/>
          <w:sz w:val="36"/>
          <w:szCs w:val="36"/>
        </w:rPr>
      </w:pPr>
      <w:r w:rsidRPr="00B75477">
        <w:rPr>
          <w:rFonts w:ascii="Arial" w:hAnsi="Arial" w:cs="Arial"/>
          <w:b/>
          <w:bCs/>
          <w:sz w:val="36"/>
          <w:szCs w:val="36"/>
        </w:rPr>
        <w:t>ROLE OF WOMEN IN AGRICULTURE WITH SPATIAL REFERENCE TO WSHGS</w:t>
      </w:r>
    </w:p>
    <w:p w14:paraId="332BA32F" w14:textId="795A8429" w:rsidR="0069566C" w:rsidRPr="00B75477" w:rsidRDefault="0069566C" w:rsidP="00ED6C80">
      <w:pPr>
        <w:spacing w:line="240" w:lineRule="auto"/>
        <w:jc w:val="both"/>
        <w:rPr>
          <w:rFonts w:ascii="Arial" w:hAnsi="Arial" w:cs="Arial"/>
          <w:b/>
          <w:bCs/>
          <w:sz w:val="24"/>
          <w:szCs w:val="24"/>
        </w:rPr>
      </w:pPr>
      <w:r w:rsidRPr="00B75477">
        <w:rPr>
          <w:rFonts w:ascii="Arial" w:hAnsi="Arial" w:cs="Arial"/>
          <w:b/>
          <w:bCs/>
        </w:rPr>
        <w:t>ABSTRACT</w:t>
      </w:r>
    </w:p>
    <w:p w14:paraId="505154F4" w14:textId="5AF58A1B" w:rsidR="00900DDA" w:rsidRPr="00B75477" w:rsidRDefault="00726B50" w:rsidP="00900DDA">
      <w:pPr>
        <w:spacing w:line="240" w:lineRule="auto"/>
        <w:jc w:val="both"/>
        <w:rPr>
          <w:rFonts w:ascii="Arial" w:hAnsi="Arial" w:cs="Arial"/>
          <w:sz w:val="20"/>
          <w:szCs w:val="20"/>
        </w:rPr>
      </w:pPr>
      <w:r w:rsidRPr="00B75477">
        <w:rPr>
          <w:rFonts w:ascii="Arial" w:hAnsi="Arial" w:cs="Arial"/>
          <w:sz w:val="20"/>
          <w:szCs w:val="20"/>
        </w:rPr>
        <w:t xml:space="preserve">Women's Self-Help Groups have significantly transformed the agricultural landscape and emerged as an influential platform for empowering women by providing them with financial independence, skill development, and improved access to agricultural inputs. Through collective action, women </w:t>
      </w:r>
      <w:r w:rsidR="00696678" w:rsidRPr="00B75477">
        <w:rPr>
          <w:rFonts w:ascii="Arial" w:hAnsi="Arial" w:cs="Arial"/>
          <w:sz w:val="20"/>
          <w:szCs w:val="20"/>
        </w:rPr>
        <w:t>engaged</w:t>
      </w:r>
      <w:r w:rsidRPr="00B75477">
        <w:rPr>
          <w:rFonts w:ascii="Arial" w:hAnsi="Arial" w:cs="Arial"/>
          <w:sz w:val="20"/>
          <w:szCs w:val="20"/>
        </w:rPr>
        <w:t xml:space="preserve"> in diverse activities, including sustainable farming, organic production, dairy farming, and </w:t>
      </w:r>
      <w:proofErr w:type="spellStart"/>
      <w:r w:rsidRPr="00B75477">
        <w:rPr>
          <w:rFonts w:ascii="Arial" w:hAnsi="Arial" w:cs="Arial"/>
          <w:sz w:val="20"/>
          <w:szCs w:val="20"/>
        </w:rPr>
        <w:t>agri</w:t>
      </w:r>
      <w:proofErr w:type="spellEnd"/>
      <w:r w:rsidRPr="00B75477">
        <w:rPr>
          <w:rFonts w:ascii="Arial" w:hAnsi="Arial" w:cs="Arial"/>
          <w:sz w:val="20"/>
          <w:szCs w:val="20"/>
        </w:rPr>
        <w:t xml:space="preserve">-based entrepreneurship. The present study focuses on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a rural village in </w:t>
      </w:r>
      <w:proofErr w:type="spellStart"/>
      <w:r w:rsidRPr="00B75477">
        <w:rPr>
          <w:rFonts w:ascii="Arial" w:hAnsi="Arial" w:cs="Arial"/>
          <w:sz w:val="20"/>
          <w:szCs w:val="20"/>
        </w:rPr>
        <w:t>Lanjigarh</w:t>
      </w:r>
      <w:proofErr w:type="spellEnd"/>
      <w:r w:rsidRPr="00B75477">
        <w:rPr>
          <w:rFonts w:ascii="Arial" w:hAnsi="Arial" w:cs="Arial"/>
          <w:sz w:val="20"/>
          <w:szCs w:val="20"/>
        </w:rPr>
        <w:t xml:space="preserve"> Tehsil in the Kalahandi District of Odisha State, India. Data were collected using focused group discussions, and descriptive methods were employed for interpretation. The results demonstrated a substantial transformation within the women's community in finance, education, capacity building, empowerment, and decision-making. </w:t>
      </w:r>
      <w:r w:rsidR="00900DDA" w:rsidRPr="00B75477">
        <w:rPr>
          <w:rFonts w:ascii="Arial" w:hAnsi="Arial" w:cs="Arial"/>
          <w:sz w:val="20"/>
          <w:szCs w:val="20"/>
        </w:rPr>
        <w:t>This underscores the central role of women in rural agricultural transformation and the achievement of five sustainable development goals: eradicating hunger, promoting gender equality and women's empowerment, fostering inclusive and sustainable economic growth, and ensuring sustainable consumption and production.</w:t>
      </w:r>
    </w:p>
    <w:p w14:paraId="5ED7F389" w14:textId="641F35D7" w:rsidR="0069566C" w:rsidRPr="00B75477" w:rsidRDefault="009B6077" w:rsidP="00ED6C80">
      <w:pPr>
        <w:spacing w:line="240" w:lineRule="auto"/>
        <w:jc w:val="both"/>
        <w:rPr>
          <w:rFonts w:ascii="Arial" w:hAnsi="Arial" w:cs="Arial"/>
          <w:i/>
          <w:iCs/>
          <w:sz w:val="20"/>
          <w:szCs w:val="20"/>
        </w:rPr>
      </w:pPr>
      <w:r w:rsidRPr="00B75477">
        <w:rPr>
          <w:rFonts w:ascii="Arial" w:hAnsi="Arial" w:cs="Arial"/>
          <w:b/>
          <w:bCs/>
          <w:sz w:val="20"/>
          <w:szCs w:val="20"/>
        </w:rPr>
        <w:t xml:space="preserve">Keywords: </w:t>
      </w:r>
      <w:r w:rsidR="00AD4B8B" w:rsidRPr="00B75477">
        <w:rPr>
          <w:rFonts w:ascii="Arial" w:hAnsi="Arial" w:cs="Arial"/>
          <w:i/>
          <w:iCs/>
          <w:sz w:val="20"/>
          <w:szCs w:val="20"/>
        </w:rPr>
        <w:t>Self-help Group, Micro Finance, Company, Women empowerment, Agriculture</w:t>
      </w:r>
      <w:r w:rsidR="005C04D1" w:rsidRPr="00B75477">
        <w:rPr>
          <w:rFonts w:ascii="Arial" w:hAnsi="Arial" w:cs="Arial"/>
          <w:b/>
          <w:bCs/>
          <w:sz w:val="20"/>
          <w:szCs w:val="20"/>
        </w:rPr>
        <w:t xml:space="preserve">, </w:t>
      </w:r>
      <w:r w:rsidR="005C04D1" w:rsidRPr="00B75477">
        <w:rPr>
          <w:rFonts w:ascii="Arial" w:hAnsi="Arial" w:cs="Arial"/>
          <w:i/>
          <w:iCs/>
          <w:sz w:val="20"/>
          <w:szCs w:val="20"/>
        </w:rPr>
        <w:t>Sustainable Development, Kalahandi</w:t>
      </w:r>
    </w:p>
    <w:p w14:paraId="71BEB1D9" w14:textId="77777777" w:rsidR="009B6077" w:rsidRPr="00B75477" w:rsidRDefault="009B6077" w:rsidP="00ED6C80">
      <w:pPr>
        <w:pStyle w:val="ListParagraph"/>
        <w:spacing w:line="240" w:lineRule="auto"/>
        <w:ind w:left="0"/>
        <w:outlineLvl w:val="0"/>
        <w:rPr>
          <w:rFonts w:ascii="Arial" w:hAnsi="Arial" w:cs="Arial"/>
          <w:b/>
          <w:bCs/>
          <w:sz w:val="24"/>
          <w:szCs w:val="24"/>
        </w:rPr>
      </w:pPr>
      <w:bookmarkStart w:id="1" w:name="_Toc197035979"/>
    </w:p>
    <w:p w14:paraId="179C7288" w14:textId="6F13CC2F" w:rsidR="008E66C5" w:rsidRPr="00B75477" w:rsidRDefault="005C04D1" w:rsidP="005C04D1">
      <w:pPr>
        <w:pStyle w:val="ListParagraph"/>
        <w:spacing w:line="240" w:lineRule="auto"/>
        <w:ind w:left="0"/>
        <w:jc w:val="both"/>
        <w:outlineLvl w:val="0"/>
        <w:rPr>
          <w:rFonts w:ascii="Arial" w:hAnsi="Arial" w:cs="Arial"/>
          <w:b/>
          <w:bCs/>
        </w:rPr>
      </w:pPr>
      <w:r w:rsidRPr="00B75477">
        <w:rPr>
          <w:rFonts w:ascii="Arial" w:hAnsi="Arial" w:cs="Arial"/>
          <w:b/>
          <w:bCs/>
        </w:rPr>
        <w:t>INTRODUCTION</w:t>
      </w:r>
      <w:bookmarkEnd w:id="1"/>
    </w:p>
    <w:p w14:paraId="4AD34594" w14:textId="282208DA" w:rsidR="00A23BCE" w:rsidRPr="00B75477" w:rsidRDefault="00A23BCE" w:rsidP="00A23BCE">
      <w:pPr>
        <w:spacing w:line="240" w:lineRule="auto"/>
        <w:jc w:val="both"/>
        <w:rPr>
          <w:rFonts w:ascii="Arial" w:hAnsi="Arial" w:cs="Arial"/>
          <w:sz w:val="20"/>
          <w:szCs w:val="20"/>
        </w:rPr>
      </w:pPr>
      <w:r w:rsidRPr="00B75477">
        <w:rPr>
          <w:rFonts w:ascii="Arial" w:hAnsi="Arial" w:cs="Arial"/>
          <w:sz w:val="20"/>
          <w:szCs w:val="20"/>
        </w:rPr>
        <w:t xml:space="preserve">India is still an agricultural country; according to the Economic Survey </w:t>
      </w:r>
      <w:r w:rsidR="00713332" w:rsidRPr="00B75477">
        <w:rPr>
          <w:rFonts w:ascii="Arial" w:hAnsi="Arial" w:cs="Arial"/>
          <w:sz w:val="20"/>
          <w:szCs w:val="20"/>
        </w:rPr>
        <w:t xml:space="preserve">of India </w:t>
      </w:r>
      <w:r w:rsidRPr="00B75477">
        <w:rPr>
          <w:rFonts w:ascii="Arial" w:hAnsi="Arial" w:cs="Arial"/>
          <w:sz w:val="20"/>
          <w:szCs w:val="20"/>
        </w:rPr>
        <w:t>2024, 42.3 percent of the population has a share of 18.2 percent in the country’s GDP at current prices. Additionally, the proportion of women among total agricultural workers, which had been increasing, declined from about 30% in 2001 to about 37% in 2011. Whereas, the female workforce in Odisha’s agriculture was 43.8% in 2018-19, rising to 57.2% in 2019-20. The role of women in different farm activities varies</w:t>
      </w:r>
      <w:r w:rsidR="00713332" w:rsidRPr="00B75477">
        <w:rPr>
          <w:rFonts w:ascii="Arial" w:hAnsi="Arial" w:cs="Arial"/>
          <w:sz w:val="20"/>
          <w:szCs w:val="20"/>
        </w:rPr>
        <w:t>;</w:t>
      </w:r>
      <w:r w:rsidRPr="00B75477">
        <w:rPr>
          <w:rFonts w:ascii="Arial" w:hAnsi="Arial" w:cs="Arial"/>
          <w:sz w:val="20"/>
          <w:szCs w:val="20"/>
        </w:rPr>
        <w:t xml:space="preserve"> females are </w:t>
      </w:r>
      <w:r w:rsidR="00713332" w:rsidRPr="00B75477">
        <w:rPr>
          <w:rFonts w:ascii="Arial" w:hAnsi="Arial" w:cs="Arial"/>
          <w:sz w:val="20"/>
          <w:szCs w:val="20"/>
        </w:rPr>
        <w:t xml:space="preserve">generally </w:t>
      </w:r>
      <w:r w:rsidRPr="00B75477">
        <w:rPr>
          <w:rFonts w:ascii="Arial" w:hAnsi="Arial" w:cs="Arial"/>
          <w:sz w:val="20"/>
          <w:szCs w:val="20"/>
        </w:rPr>
        <w:t xml:space="preserve">engaged in helping males to carry out simple farm operations. </w:t>
      </w:r>
    </w:p>
    <w:p w14:paraId="262124AC" w14:textId="77777777" w:rsidR="00A23BCE" w:rsidRPr="00B75477" w:rsidRDefault="00A23BCE" w:rsidP="00A23BCE">
      <w:pPr>
        <w:spacing w:line="240" w:lineRule="auto"/>
        <w:jc w:val="both"/>
        <w:rPr>
          <w:rFonts w:ascii="Arial" w:hAnsi="Arial" w:cs="Arial"/>
          <w:sz w:val="20"/>
          <w:szCs w:val="20"/>
        </w:rPr>
      </w:pPr>
      <w:r w:rsidRPr="00B75477">
        <w:rPr>
          <w:rFonts w:ascii="Arial" w:hAnsi="Arial" w:cs="Arial"/>
          <w:sz w:val="20"/>
          <w:szCs w:val="20"/>
        </w:rPr>
        <w:t xml:space="preserve">Agriculture has long been the backbone of rural economies, and women play an indispensable role in this sector, contributing significantly to crop production, livestock rearing, and food security. However, despite their substantial participation, women often face systemic challenges, including limited land ownership, restricted access to credit and resources, and inadequate representation in decision-making processes. </w:t>
      </w:r>
    </w:p>
    <w:p w14:paraId="60888F28" w14:textId="77777777" w:rsidR="00A23BCE" w:rsidRPr="00B75477" w:rsidRDefault="00A23BCE" w:rsidP="00A23BCE">
      <w:pPr>
        <w:spacing w:line="240" w:lineRule="auto"/>
        <w:jc w:val="both"/>
        <w:rPr>
          <w:rFonts w:ascii="Arial" w:hAnsi="Arial" w:cs="Arial"/>
          <w:sz w:val="20"/>
          <w:szCs w:val="20"/>
        </w:rPr>
      </w:pPr>
      <w:r w:rsidRPr="00B75477">
        <w:rPr>
          <w:rFonts w:ascii="Arial" w:hAnsi="Arial" w:cs="Arial"/>
          <w:sz w:val="20"/>
          <w:szCs w:val="20"/>
        </w:rPr>
        <w:t>Microfinance, a tiny source of income for the poor to come out of the poverty line, and a means to arrange funds for the poor and women entrepreneurs to start their business and to push it further. Since banks’ outreach to small borrowers below Rs. 25,000 has continuously declined to a great extent, the microfinance institutions have emerged as a key financial service provider to the poor and women entrepreneurs who have been unable to achieve their goals. In India, nonprofit organizations (NPOs) have taken the initiative to facilitate the availability of money to the micro-entrepreneurs. NPOs facilitate the formation of Self-Help Groups (SHGs) and link them with formal banks, and this accounts for 70% of microfinance in India, supported by the National Bank for Agriculture and Rural Development (NABARD).</w:t>
      </w:r>
    </w:p>
    <w:p w14:paraId="71E8E5F8" w14:textId="648AA47D" w:rsidR="00A23BCE" w:rsidRPr="00B75477" w:rsidRDefault="00A43C18" w:rsidP="00A23BCE">
      <w:pPr>
        <w:spacing w:line="240" w:lineRule="auto"/>
        <w:jc w:val="both"/>
        <w:rPr>
          <w:rFonts w:ascii="Arial" w:hAnsi="Arial" w:cs="Arial"/>
          <w:sz w:val="20"/>
          <w:szCs w:val="20"/>
        </w:rPr>
      </w:pPr>
      <w:r w:rsidRPr="00B75477">
        <w:rPr>
          <w:rFonts w:ascii="Arial" w:hAnsi="Arial" w:cs="Arial"/>
          <w:sz w:val="20"/>
          <w:szCs w:val="20"/>
        </w:rPr>
        <w:t xml:space="preserve">To bridge this gap and empower women economically and socially, the concept of WSHGs has been introduced throughout India, including Odisha. SHGs are informal groups of women who unite to pool savings, access credit, and engage in income-generating activities. Over the years, WSHGs have evolved into a grassroots tool for social mobilization, financial inclusion, and rural entrepreneurship. </w:t>
      </w:r>
      <w:r w:rsidR="00713332" w:rsidRPr="00B75477">
        <w:rPr>
          <w:rFonts w:ascii="Arial" w:hAnsi="Arial" w:cs="Arial"/>
          <w:sz w:val="20"/>
          <w:szCs w:val="20"/>
        </w:rPr>
        <w:t xml:space="preserve">Empowering women enables them to make informed choices and intelligent decisions on issues that affect their lives. It allows women to recognize their constitutional and legal rights, as well as the opportunities available to improve their circumstances. Specifically, empowerment helps women develop as workers, citizens, and individuals. It acts as a powerful tool for them to achieve upward social and economic mobility and enhance their status in society. </w:t>
      </w:r>
    </w:p>
    <w:p w14:paraId="0ECB3F47" w14:textId="2B971ABF" w:rsidR="00A23BCE" w:rsidRPr="00B75477" w:rsidRDefault="00A23BCE" w:rsidP="00A23BCE">
      <w:pPr>
        <w:spacing w:line="240" w:lineRule="auto"/>
        <w:jc w:val="both"/>
        <w:rPr>
          <w:rFonts w:ascii="Arial" w:hAnsi="Arial" w:cs="Arial"/>
          <w:sz w:val="20"/>
          <w:szCs w:val="20"/>
        </w:rPr>
      </w:pPr>
      <w:r w:rsidRPr="00B75477">
        <w:rPr>
          <w:rFonts w:ascii="Arial" w:hAnsi="Arial" w:cs="Arial"/>
          <w:sz w:val="20"/>
          <w:szCs w:val="20"/>
        </w:rPr>
        <w:lastRenderedPageBreak/>
        <w:t xml:space="preserve">Over the years, the Women Self-Help Groups (WSHGs) have significantly transformed the agricultural landscape. WSHGs have emerged as a powerful platform for empowering women by providing them with financial independence, skill development, and improved access to agricultural inputs. Through collective action, women are now involved in diversified activities, including sustainable farming, organic production, dairy farming, and </w:t>
      </w:r>
      <w:proofErr w:type="spellStart"/>
      <w:r w:rsidRPr="00B75477">
        <w:rPr>
          <w:rFonts w:ascii="Arial" w:hAnsi="Arial" w:cs="Arial"/>
          <w:sz w:val="20"/>
          <w:szCs w:val="20"/>
        </w:rPr>
        <w:t>agri</w:t>
      </w:r>
      <w:proofErr w:type="spellEnd"/>
      <w:r w:rsidRPr="00B75477">
        <w:rPr>
          <w:rFonts w:ascii="Arial" w:hAnsi="Arial" w:cs="Arial"/>
          <w:sz w:val="20"/>
          <w:szCs w:val="20"/>
        </w:rPr>
        <w:t xml:space="preserve">-based entrepreneurship. The spatial distribution of WSHGs across Kalahandi highlights their impact on different </w:t>
      </w:r>
      <w:proofErr w:type="spellStart"/>
      <w:r w:rsidRPr="00B75477">
        <w:rPr>
          <w:rFonts w:ascii="Arial" w:hAnsi="Arial" w:cs="Arial"/>
          <w:sz w:val="20"/>
          <w:szCs w:val="20"/>
        </w:rPr>
        <w:t>agro</w:t>
      </w:r>
      <w:proofErr w:type="spellEnd"/>
      <w:r w:rsidRPr="00B75477">
        <w:rPr>
          <w:rFonts w:ascii="Arial" w:hAnsi="Arial" w:cs="Arial"/>
          <w:sz w:val="20"/>
          <w:szCs w:val="20"/>
        </w:rPr>
        <w:t>-climatic zones, influencing productivity and rural livelihoods. These groups have contributed to an increase in the adoption of modern agricultural techniques, better credit accessibility through microfinance initiatives, and improved market linkages. Furthermore, the role of WSHGs in promoting gender-inclusive agricultural policies and fostering resilience among rural women cannot be overlooked. Kalahandi, once infamous for hunger and poverty, has seen significant development over the years, but its agricultural sector remains heavily dependent on small and marginal farmers, a majority of whom are women. In Kalahandi, WSHGs have played a transformative role in empowering rural women. By facilitating credit, skill training, and market access, these groups have enabled women to move from subsistence farming to micro-enterprise development, thereby strengthening the agricultural value chain. Spatially, these groups are spread across blocks and villages, each reflecting a unique pattern of participation, economic activity, and success.</w:t>
      </w:r>
    </w:p>
    <w:p w14:paraId="07907600" w14:textId="77777777" w:rsidR="00232591" w:rsidRPr="00B75477" w:rsidRDefault="00232591" w:rsidP="00ED6C80">
      <w:pPr>
        <w:spacing w:line="240" w:lineRule="auto"/>
        <w:jc w:val="both"/>
        <w:rPr>
          <w:rFonts w:ascii="Arial" w:hAnsi="Arial" w:cs="Arial"/>
          <w:b/>
          <w:bCs/>
          <w:sz w:val="24"/>
          <w:szCs w:val="24"/>
        </w:rPr>
      </w:pPr>
    </w:p>
    <w:p w14:paraId="5E668D56" w14:textId="5825FA2D" w:rsidR="00891C66" w:rsidRPr="00B75477" w:rsidRDefault="00891C66" w:rsidP="00ED6C80">
      <w:pPr>
        <w:pStyle w:val="ListParagraph"/>
        <w:spacing w:line="240" w:lineRule="auto"/>
        <w:ind w:left="0"/>
        <w:outlineLvl w:val="0"/>
        <w:rPr>
          <w:rFonts w:ascii="Arial" w:hAnsi="Arial" w:cs="Arial"/>
          <w:b/>
          <w:bCs/>
          <w:sz w:val="24"/>
          <w:szCs w:val="24"/>
        </w:rPr>
      </w:pPr>
      <w:bookmarkStart w:id="2" w:name="_Toc197035980"/>
      <w:r w:rsidRPr="00B75477">
        <w:rPr>
          <w:rFonts w:ascii="Arial" w:hAnsi="Arial" w:cs="Arial"/>
          <w:b/>
          <w:bCs/>
          <w:sz w:val="24"/>
          <w:szCs w:val="24"/>
        </w:rPr>
        <w:t>LITERATURE REVIEW</w:t>
      </w:r>
      <w:bookmarkEnd w:id="2"/>
    </w:p>
    <w:p w14:paraId="08A497A5" w14:textId="69438AA8" w:rsidR="00AE4A34" w:rsidRPr="00B75477" w:rsidRDefault="00AE4A34" w:rsidP="00391681">
      <w:pPr>
        <w:spacing w:after="200" w:line="276" w:lineRule="auto"/>
        <w:jc w:val="both"/>
        <w:rPr>
          <w:rFonts w:ascii="Arial" w:hAnsi="Arial" w:cs="Arial"/>
          <w:sz w:val="20"/>
          <w:szCs w:val="20"/>
        </w:rPr>
      </w:pPr>
      <w:r w:rsidRPr="00B75477">
        <w:rPr>
          <w:rFonts w:ascii="Arial" w:hAnsi="Arial" w:cs="Arial"/>
          <w:sz w:val="20"/>
          <w:szCs w:val="20"/>
        </w:rPr>
        <w:t xml:space="preserve">A self-help group (SHG) is a small, unofficial organization of people who get together willingly to achieve common objectives. They are usually from similar socioeconomic groups. SHG members consistently save money, combine it, and use it to cover expenses, launch lucrative businesses, and become entrepreneurs. Many scholars have explained the concept. Mishra (2014) explained the concept of Self-Help Group, which has its roots in rural Odisha and has been mooted among rural and semi-urban women to improve their living conditions. </w:t>
      </w:r>
      <w:r w:rsidR="00A57D00" w:rsidRPr="00B75477">
        <w:rPr>
          <w:rFonts w:ascii="Arial" w:hAnsi="Arial" w:cs="Arial"/>
          <w:sz w:val="20"/>
          <w:szCs w:val="20"/>
        </w:rPr>
        <w:t>The</w:t>
      </w:r>
      <w:r w:rsidRPr="00B75477">
        <w:rPr>
          <w:rFonts w:ascii="Arial" w:hAnsi="Arial" w:cs="Arial"/>
          <w:sz w:val="20"/>
          <w:szCs w:val="20"/>
        </w:rPr>
        <w:t xml:space="preserve"> impact of SHGs on livelihood improvement and he lifestyles of poor women </w:t>
      </w:r>
      <w:r w:rsidR="00A57D00" w:rsidRPr="00B75477">
        <w:rPr>
          <w:rFonts w:ascii="Arial" w:hAnsi="Arial" w:cs="Arial"/>
          <w:sz w:val="20"/>
          <w:szCs w:val="20"/>
        </w:rPr>
        <w:t>has</w:t>
      </w:r>
      <w:r w:rsidRPr="00B75477">
        <w:rPr>
          <w:rFonts w:ascii="Arial" w:hAnsi="Arial" w:cs="Arial"/>
          <w:sz w:val="20"/>
          <w:szCs w:val="20"/>
        </w:rPr>
        <w:t xml:space="preserve"> empowered them at various levels, not only as individuals but also as members of the family, community, and society as a whole</w:t>
      </w:r>
      <w:r w:rsidR="00A57D00" w:rsidRPr="00B75477">
        <w:rPr>
          <w:rFonts w:ascii="Arial" w:hAnsi="Arial" w:cs="Arial"/>
          <w:sz w:val="20"/>
          <w:szCs w:val="20"/>
        </w:rPr>
        <w:t xml:space="preserve"> (Mallick &amp; Nanda, 2024)</w:t>
      </w:r>
      <w:r w:rsidRPr="00B75477">
        <w:rPr>
          <w:rFonts w:ascii="Arial" w:hAnsi="Arial" w:cs="Arial"/>
          <w:sz w:val="20"/>
          <w:szCs w:val="20"/>
        </w:rPr>
        <w:t xml:space="preserve">. SHGs have enhanced the status of women as participating decision-makers and beneficiaries in the democratic, economic, social, and cultural spheres of life and sensitized the women members to take an active part in the socioeconomic progress of rural areas (Kishore Sahoo, 2021). Mishra (2015) examines the production and exchange relations in rice production systems in rain-fed agriculture. </w:t>
      </w:r>
      <w:r w:rsidR="000B150F" w:rsidRPr="00B75477">
        <w:rPr>
          <w:rFonts w:ascii="Arial" w:hAnsi="Arial" w:cs="Arial"/>
          <w:sz w:val="20"/>
          <w:szCs w:val="20"/>
        </w:rPr>
        <w:t>The drought has a large-scale impact on rural women and small landholders</w:t>
      </w:r>
      <w:r w:rsidRPr="00B75477">
        <w:rPr>
          <w:rFonts w:ascii="Arial" w:hAnsi="Arial" w:cs="Arial"/>
          <w:sz w:val="20"/>
          <w:szCs w:val="20"/>
        </w:rPr>
        <w:t xml:space="preserve"> (Swain, 2016). </w:t>
      </w:r>
      <w:proofErr w:type="spellStart"/>
      <w:r w:rsidRPr="00B75477">
        <w:rPr>
          <w:rFonts w:ascii="Arial" w:hAnsi="Arial" w:cs="Arial"/>
          <w:sz w:val="20"/>
          <w:szCs w:val="20"/>
        </w:rPr>
        <w:t>Meher</w:t>
      </w:r>
      <w:proofErr w:type="spellEnd"/>
      <w:r w:rsidRPr="00B75477">
        <w:rPr>
          <w:rFonts w:ascii="Arial" w:hAnsi="Arial" w:cs="Arial"/>
          <w:sz w:val="20"/>
          <w:szCs w:val="20"/>
        </w:rPr>
        <w:t xml:space="preserve"> (2019) </w:t>
      </w:r>
      <w:proofErr w:type="spellStart"/>
      <w:r w:rsidRPr="00B75477">
        <w:rPr>
          <w:rFonts w:ascii="Arial" w:hAnsi="Arial" w:cs="Arial"/>
          <w:sz w:val="20"/>
          <w:szCs w:val="20"/>
        </w:rPr>
        <w:t>analyzed</w:t>
      </w:r>
      <w:proofErr w:type="spellEnd"/>
      <w:r w:rsidRPr="00B75477">
        <w:rPr>
          <w:rFonts w:ascii="Arial" w:hAnsi="Arial" w:cs="Arial"/>
          <w:sz w:val="20"/>
          <w:szCs w:val="20"/>
        </w:rPr>
        <w:t xml:space="preserve"> the nature and sources of consumption baskets of the rural women and their coping mechanisms in the face of frequent droughts and seasonality. In a study (Yasmin &amp; Srinivas, 2020) designed to assess the impact of the MGNREGA scheme on the livelihood of the people, the significant impact of the MGNREGA scheme in terms of ensuring food security and purchasing power was noted </w:t>
      </w:r>
      <w:r w:rsidR="00A57D00" w:rsidRPr="00B75477">
        <w:rPr>
          <w:rFonts w:ascii="Arial" w:hAnsi="Arial" w:cs="Arial"/>
          <w:sz w:val="20"/>
          <w:szCs w:val="20"/>
        </w:rPr>
        <w:t xml:space="preserve">by </w:t>
      </w:r>
      <w:r w:rsidRPr="00B75477">
        <w:rPr>
          <w:rFonts w:ascii="Arial" w:hAnsi="Arial" w:cs="Arial"/>
          <w:sz w:val="20"/>
          <w:szCs w:val="20"/>
        </w:rPr>
        <w:t>Meher</w:t>
      </w:r>
      <w:r w:rsidR="00A57D00" w:rsidRPr="00B75477">
        <w:rPr>
          <w:rFonts w:ascii="Arial" w:hAnsi="Arial" w:cs="Arial"/>
          <w:sz w:val="20"/>
          <w:szCs w:val="20"/>
        </w:rPr>
        <w:t xml:space="preserve"> (</w:t>
      </w:r>
      <w:r w:rsidRPr="00B75477">
        <w:rPr>
          <w:rFonts w:ascii="Arial" w:hAnsi="Arial" w:cs="Arial"/>
          <w:sz w:val="20"/>
          <w:szCs w:val="20"/>
        </w:rPr>
        <w:t>2019). Mishra et al. (2024) explained that the widespread condition of gender disparity may be attributed to a lack of gainful employment and fixed wages with a regular source of livelihood. Hajam et al. (2024) identified fund availability, fund utilization, socio-economic development, poverty levels, low wage rates, migration, physical setting, and lack of official staff as the factors affecting the performance of centrally sponsored schemes. Srikanth et al. (2022) examine the major factors influencing the non-performing loans (NPLs) of the Self-Help Group-Bank Linkage Program (SHG-BLP) in India at both macro- and micro-levels.</w:t>
      </w:r>
      <w:r w:rsidR="00B85016" w:rsidRPr="00B75477">
        <w:rPr>
          <w:rFonts w:ascii="Arial" w:hAnsi="Arial" w:cs="Arial"/>
          <w:sz w:val="20"/>
          <w:szCs w:val="20"/>
        </w:rPr>
        <w:t xml:space="preserve"> Women need capacity building and training for operational simplicity, better accessibilities, wider outreaches, emphasis on women's empowerment, and availability of a wide range of credit and non-credit services (Mishra, 2014). </w:t>
      </w:r>
      <w:r w:rsidRPr="00B75477">
        <w:rPr>
          <w:rFonts w:ascii="Arial" w:hAnsi="Arial" w:cs="Arial"/>
          <w:sz w:val="20"/>
          <w:szCs w:val="20"/>
        </w:rPr>
        <w:t xml:space="preserve"> Sahoo et al. (2017) have tried to investigate the status of the financial inclusion of tribal people in tribal</w:t>
      </w:r>
      <w:r w:rsidR="00CF24A5" w:rsidRPr="00B75477">
        <w:rPr>
          <w:rFonts w:ascii="Arial" w:hAnsi="Arial" w:cs="Arial"/>
          <w:sz w:val="20"/>
          <w:szCs w:val="20"/>
        </w:rPr>
        <w:t xml:space="preserve"> concentrated</w:t>
      </w:r>
      <w:r w:rsidRPr="00B75477">
        <w:rPr>
          <w:rFonts w:ascii="Arial" w:hAnsi="Arial" w:cs="Arial"/>
          <w:sz w:val="20"/>
          <w:szCs w:val="20"/>
        </w:rPr>
        <w:t xml:space="preserve"> districts. Panda et al. (2013)</w:t>
      </w:r>
      <w:r w:rsidR="007149EC" w:rsidRPr="00B75477">
        <w:rPr>
          <w:rFonts w:ascii="Arial" w:hAnsi="Arial" w:cs="Arial"/>
          <w:sz w:val="20"/>
          <w:szCs w:val="20"/>
        </w:rPr>
        <w:t>.</w:t>
      </w:r>
      <w:r w:rsidRPr="00B75477">
        <w:rPr>
          <w:rFonts w:ascii="Arial" w:hAnsi="Arial" w:cs="Arial"/>
          <w:sz w:val="20"/>
          <w:szCs w:val="20"/>
        </w:rPr>
        <w:t xml:space="preserve"> The concept of “differentiated citizenship” is </w:t>
      </w:r>
      <w:r w:rsidR="00CF24A5" w:rsidRPr="00B75477">
        <w:rPr>
          <w:rFonts w:ascii="Arial" w:hAnsi="Arial" w:cs="Arial"/>
          <w:sz w:val="20"/>
          <w:szCs w:val="20"/>
        </w:rPr>
        <w:t>useful</w:t>
      </w:r>
      <w:r w:rsidRPr="00B75477">
        <w:rPr>
          <w:rFonts w:ascii="Arial" w:hAnsi="Arial" w:cs="Arial"/>
          <w:sz w:val="20"/>
          <w:szCs w:val="20"/>
        </w:rPr>
        <w:t xml:space="preserve"> to understand the situation of tribal communities in Odisha, with a focus on women. Pradhan &amp; Kumar Munda (2018) focused on sustainable development, which largely depended on MSMEs rather than on big industrial hubs. </w:t>
      </w:r>
      <w:r w:rsidR="009F2025" w:rsidRPr="00B75477">
        <w:rPr>
          <w:rFonts w:ascii="Arial" w:hAnsi="Arial" w:cs="Arial"/>
          <w:sz w:val="20"/>
          <w:szCs w:val="20"/>
        </w:rPr>
        <w:t xml:space="preserve"> </w:t>
      </w:r>
      <w:r w:rsidRPr="00B75477">
        <w:rPr>
          <w:rFonts w:ascii="Arial" w:hAnsi="Arial" w:cs="Arial"/>
          <w:sz w:val="20"/>
          <w:szCs w:val="20"/>
        </w:rPr>
        <w:t>Climate change is a major problem faced by various sectors today, particularly agriculture. Farmers in Indonesia, threatened by climate change, must be able to make sound decisions if they are to survive (</w:t>
      </w:r>
      <w:proofErr w:type="spellStart"/>
      <w:r w:rsidRPr="00B75477">
        <w:rPr>
          <w:rFonts w:ascii="Arial" w:hAnsi="Arial" w:cs="Arial"/>
          <w:sz w:val="20"/>
          <w:szCs w:val="20"/>
        </w:rPr>
        <w:t>Antriyandarti</w:t>
      </w:r>
      <w:proofErr w:type="spellEnd"/>
      <w:r w:rsidRPr="00B75477">
        <w:rPr>
          <w:rFonts w:ascii="Arial" w:hAnsi="Arial" w:cs="Arial"/>
          <w:sz w:val="20"/>
          <w:szCs w:val="20"/>
        </w:rPr>
        <w:t xml:space="preserve"> et al., 2024). </w:t>
      </w:r>
      <w:r w:rsidR="00391681" w:rsidRPr="00B75477">
        <w:rPr>
          <w:rFonts w:ascii="Arial" w:hAnsi="Arial" w:cs="Arial"/>
          <w:sz w:val="20"/>
          <w:szCs w:val="20"/>
        </w:rPr>
        <w:t xml:space="preserve">Women's participation in agriculture (WEA) </w:t>
      </w:r>
      <w:r w:rsidR="00391681" w:rsidRPr="00B75477">
        <w:rPr>
          <w:rFonts w:ascii="Arial" w:hAnsi="Arial" w:cs="Arial"/>
          <w:sz w:val="20"/>
          <w:szCs w:val="20"/>
        </w:rPr>
        <w:lastRenderedPageBreak/>
        <w:t>has been shown to reduce economic disparity in southern and western Africa while increasing it in central and eastern Africa, according to Akpa et al. (2024). Women farmers continue to play a leading role in the mainland's agriculture sector despite several barriers, such as poor customary tenure, inadequate resource allocation, limited or no access to agricultural extension services, and unfavourable policy and implementation that frequently restrict their productivity, however, their potential is still far from being realized (Adebayo &amp; Worth, 2024).</w:t>
      </w:r>
      <w:r w:rsidRPr="00B75477">
        <w:rPr>
          <w:rFonts w:ascii="Arial" w:hAnsi="Arial" w:cs="Arial"/>
          <w:sz w:val="20"/>
          <w:szCs w:val="20"/>
        </w:rPr>
        <w:t xml:space="preserve"> According to Quisumbing et al. (2023), women’s empowerment in agriculture and innovations is emerging. González-Hidalgo &amp; Cabana Iglesia, </w:t>
      </w:r>
      <w:r w:rsidR="003C0822" w:rsidRPr="00B75477">
        <w:rPr>
          <w:rFonts w:ascii="Arial" w:hAnsi="Arial" w:cs="Arial"/>
          <w:sz w:val="20"/>
          <w:szCs w:val="20"/>
        </w:rPr>
        <w:t>(</w:t>
      </w:r>
      <w:r w:rsidRPr="00B75477">
        <w:rPr>
          <w:rFonts w:ascii="Arial" w:hAnsi="Arial" w:cs="Arial"/>
          <w:sz w:val="20"/>
          <w:szCs w:val="20"/>
        </w:rPr>
        <w:t xml:space="preserve">2025) </w:t>
      </w:r>
      <w:r w:rsidR="003C0822" w:rsidRPr="00B75477">
        <w:rPr>
          <w:rFonts w:ascii="Arial" w:hAnsi="Arial" w:cs="Arial"/>
          <w:sz w:val="20"/>
          <w:szCs w:val="20"/>
        </w:rPr>
        <w:t>highlight</w:t>
      </w:r>
      <w:r w:rsidRPr="00B75477">
        <w:rPr>
          <w:rFonts w:ascii="Arial" w:hAnsi="Arial" w:cs="Arial"/>
          <w:sz w:val="20"/>
          <w:szCs w:val="20"/>
        </w:rPr>
        <w:t xml:space="preserve"> the five roles of women as follows: women as impacted by wildfires, women as holders of particular knowledge and perceptions, women as firefighters, women as caregivers, and women as setters of fire.</w:t>
      </w:r>
      <w:r w:rsidR="00951E02" w:rsidRPr="00B75477">
        <w:rPr>
          <w:rFonts w:ascii="Arial" w:hAnsi="Arial" w:cs="Arial"/>
          <w:sz w:val="20"/>
          <w:szCs w:val="20"/>
        </w:rPr>
        <w:t xml:space="preserve"> </w:t>
      </w:r>
      <w:r w:rsidR="0079261F" w:rsidRPr="00B75477">
        <w:rPr>
          <w:rFonts w:ascii="Arial" w:hAnsi="Arial" w:cs="Arial"/>
          <w:sz w:val="20"/>
          <w:szCs w:val="20"/>
        </w:rPr>
        <w:t xml:space="preserve">Women’s empowerment in agriculture and a reduction in the gender gap in empowerment significantly increase production efficiency as expected </w:t>
      </w:r>
      <w:r w:rsidR="0079261F" w:rsidRPr="00B75477">
        <w:rPr>
          <w:rFonts w:ascii="Arial" w:eastAsia="Times New Roman" w:hAnsi="Arial" w:cs="Arial"/>
          <w:sz w:val="20"/>
          <w:szCs w:val="20"/>
        </w:rPr>
        <w:t xml:space="preserve">(Anik &amp; Rahman, 2020). </w:t>
      </w:r>
      <w:r w:rsidR="0001745B" w:rsidRPr="00B75477">
        <w:rPr>
          <w:rFonts w:ascii="Arial" w:eastAsia="Times New Roman" w:hAnsi="Arial" w:cs="Arial"/>
          <w:sz w:val="20"/>
          <w:szCs w:val="20"/>
        </w:rPr>
        <w:t>SHGS have emerged as a powerful tool to alleviate poverty and women's empowerment in the rural economy</w:t>
      </w:r>
      <w:r w:rsidR="0001745B" w:rsidRPr="00B75477">
        <w:rPr>
          <w:rFonts w:ascii="Arial" w:hAnsi="Arial" w:cs="Arial"/>
          <w:sz w:val="20"/>
          <w:szCs w:val="20"/>
          <w:lang w:val="en-US"/>
        </w:rPr>
        <w:t xml:space="preserve"> (Mishra,2014). </w:t>
      </w:r>
      <w:r w:rsidR="00F16A52" w:rsidRPr="00B75477">
        <w:rPr>
          <w:rFonts w:ascii="Arial" w:hAnsi="Arial" w:cs="Arial"/>
          <w:sz w:val="20"/>
          <w:szCs w:val="20"/>
          <w:lang w:val="en-US"/>
        </w:rPr>
        <w:t xml:space="preserve">Gender equality and women’s empowerment influence diet, nutrition, &amp; food, along with life satisfaction, and children’s education (Myers et al, 2023). </w:t>
      </w:r>
      <w:r w:rsidR="00951E02" w:rsidRPr="00B75477">
        <w:rPr>
          <w:rFonts w:ascii="Arial" w:hAnsi="Arial" w:cs="Arial"/>
          <w:sz w:val="20"/>
          <w:szCs w:val="20"/>
        </w:rPr>
        <w:t>The output of product marketing remains a great challenge for all the producer companies (</w:t>
      </w:r>
      <w:proofErr w:type="spellStart"/>
      <w:r w:rsidR="00951E02" w:rsidRPr="00B75477">
        <w:rPr>
          <w:rFonts w:ascii="Arial" w:hAnsi="Arial" w:cs="Arial"/>
          <w:sz w:val="20"/>
          <w:szCs w:val="20"/>
        </w:rPr>
        <w:t>Pustovoitova</w:t>
      </w:r>
      <w:proofErr w:type="spellEnd"/>
      <w:r w:rsidR="00951E02" w:rsidRPr="00B75477">
        <w:rPr>
          <w:rFonts w:ascii="Arial" w:hAnsi="Arial" w:cs="Arial"/>
          <w:sz w:val="20"/>
          <w:szCs w:val="20"/>
        </w:rPr>
        <w:t xml:space="preserve"> 2018).</w:t>
      </w:r>
      <w:r w:rsidRPr="00B75477">
        <w:rPr>
          <w:rFonts w:ascii="Arial" w:hAnsi="Arial" w:cs="Arial"/>
          <w:sz w:val="20"/>
          <w:szCs w:val="20"/>
        </w:rPr>
        <w:t xml:space="preserve"> The motivations and obstacles facing women entering the fields of agriculture and horticulture in Russia have an impact on the Women’s Agricultural Education (2024) and </w:t>
      </w:r>
      <w:proofErr w:type="spellStart"/>
      <w:r w:rsidRPr="00B75477">
        <w:rPr>
          <w:rFonts w:ascii="Arial" w:hAnsi="Arial" w:cs="Arial"/>
          <w:sz w:val="20"/>
          <w:szCs w:val="20"/>
        </w:rPr>
        <w:t>Teharlev</w:t>
      </w:r>
      <w:proofErr w:type="spellEnd"/>
      <w:r w:rsidRPr="00B75477">
        <w:rPr>
          <w:rFonts w:ascii="Arial" w:hAnsi="Arial" w:cs="Arial"/>
          <w:sz w:val="20"/>
          <w:szCs w:val="20"/>
        </w:rPr>
        <w:t xml:space="preserve"> Ben-</w:t>
      </w:r>
      <w:proofErr w:type="spellStart"/>
      <w:r w:rsidRPr="00B75477">
        <w:rPr>
          <w:rFonts w:ascii="Arial" w:hAnsi="Arial" w:cs="Arial"/>
          <w:sz w:val="20"/>
          <w:szCs w:val="20"/>
        </w:rPr>
        <w:t>Shachar</w:t>
      </w:r>
      <w:proofErr w:type="spellEnd"/>
      <w:r w:rsidRPr="00B75477">
        <w:rPr>
          <w:rFonts w:ascii="Arial" w:hAnsi="Arial" w:cs="Arial"/>
          <w:sz w:val="20"/>
          <w:szCs w:val="20"/>
        </w:rPr>
        <w:t xml:space="preserve"> &amp; Novick (2024); the agricultural training has a great impact on Jewish women pursuing agricultural work in proximity to the land. Women’s participation in SHGs has </w:t>
      </w:r>
      <w:r w:rsidR="009F2025" w:rsidRPr="00B75477">
        <w:rPr>
          <w:rFonts w:ascii="Arial" w:hAnsi="Arial" w:cs="Arial"/>
          <w:sz w:val="20"/>
          <w:szCs w:val="20"/>
        </w:rPr>
        <w:t>enhanced</w:t>
      </w:r>
      <w:r w:rsidRPr="00B75477">
        <w:rPr>
          <w:rFonts w:ascii="Arial" w:hAnsi="Arial" w:cs="Arial"/>
          <w:sz w:val="20"/>
          <w:szCs w:val="20"/>
        </w:rPr>
        <w:t xml:space="preserve"> self-confidence, self-efficacy, and self-esteem</w:t>
      </w:r>
      <w:r w:rsidR="009F2025" w:rsidRPr="00B75477">
        <w:rPr>
          <w:rFonts w:ascii="Arial" w:hAnsi="Arial" w:cs="Arial"/>
          <w:sz w:val="20"/>
          <w:szCs w:val="20"/>
        </w:rPr>
        <w:t>, enabling</w:t>
      </w:r>
      <w:r w:rsidRPr="00B75477">
        <w:rPr>
          <w:rFonts w:ascii="Arial" w:hAnsi="Arial" w:cs="Arial"/>
          <w:sz w:val="20"/>
          <w:szCs w:val="20"/>
        </w:rPr>
        <w:t xml:space="preserve"> them to move freely for work and other activities </w:t>
      </w:r>
      <w:r w:rsidR="009F2025" w:rsidRPr="00B75477">
        <w:rPr>
          <w:rFonts w:ascii="Arial" w:hAnsi="Arial" w:cs="Arial"/>
          <w:sz w:val="20"/>
          <w:szCs w:val="20"/>
        </w:rPr>
        <w:t>(</w:t>
      </w:r>
      <w:r w:rsidRPr="00B75477">
        <w:rPr>
          <w:rFonts w:ascii="Arial" w:hAnsi="Arial" w:cs="Arial"/>
          <w:sz w:val="20"/>
          <w:szCs w:val="20"/>
        </w:rPr>
        <w:t xml:space="preserve">D. Basak et al., 2024). </w:t>
      </w:r>
      <w:r w:rsidR="00856E93" w:rsidRPr="00B75477">
        <w:rPr>
          <w:rFonts w:ascii="Arial" w:hAnsi="Arial" w:cs="Arial"/>
          <w:sz w:val="20"/>
          <w:szCs w:val="20"/>
        </w:rPr>
        <w:t>There is evidence that SHGs empower women economically and may potentially change the dynamics around agricultural decision-making and control of resources within the household</w:t>
      </w:r>
      <w:r w:rsidR="007B438E" w:rsidRPr="00B75477">
        <w:rPr>
          <w:rFonts w:ascii="Arial" w:hAnsi="Arial" w:cs="Arial"/>
          <w:sz w:val="20"/>
          <w:szCs w:val="20"/>
        </w:rPr>
        <w:t xml:space="preserve"> (Raghunathan, 2019)</w:t>
      </w:r>
      <w:r w:rsidR="00856E93" w:rsidRPr="00B75477">
        <w:rPr>
          <w:rFonts w:ascii="Arial" w:hAnsi="Arial" w:cs="Arial"/>
          <w:sz w:val="20"/>
          <w:szCs w:val="20"/>
        </w:rPr>
        <w:t xml:space="preserve">. </w:t>
      </w:r>
      <w:r w:rsidRPr="00B75477">
        <w:rPr>
          <w:rFonts w:ascii="Arial" w:hAnsi="Arial" w:cs="Arial"/>
          <w:sz w:val="20"/>
          <w:szCs w:val="20"/>
        </w:rPr>
        <w:t xml:space="preserve">Women </w:t>
      </w:r>
      <w:r w:rsidR="00391681" w:rsidRPr="00B75477">
        <w:rPr>
          <w:rFonts w:ascii="Arial" w:hAnsi="Arial" w:cs="Arial"/>
          <w:sz w:val="20"/>
          <w:szCs w:val="20"/>
        </w:rPr>
        <w:t>played a</w:t>
      </w:r>
      <w:r w:rsidRPr="00B75477">
        <w:rPr>
          <w:rFonts w:ascii="Arial" w:hAnsi="Arial" w:cs="Arial"/>
          <w:sz w:val="20"/>
          <w:szCs w:val="20"/>
        </w:rPr>
        <w:t xml:space="preserve"> </w:t>
      </w:r>
      <w:r w:rsidR="00391681" w:rsidRPr="00B75477">
        <w:rPr>
          <w:rFonts w:ascii="Arial" w:hAnsi="Arial" w:cs="Arial"/>
          <w:sz w:val="20"/>
          <w:szCs w:val="20"/>
        </w:rPr>
        <w:t xml:space="preserve">chief </w:t>
      </w:r>
      <w:r w:rsidRPr="00B75477">
        <w:rPr>
          <w:rFonts w:ascii="Arial" w:hAnsi="Arial" w:cs="Arial"/>
          <w:sz w:val="20"/>
          <w:szCs w:val="20"/>
        </w:rPr>
        <w:t xml:space="preserve">role in contributing to the efforts for </w:t>
      </w:r>
      <w:r w:rsidR="00391681" w:rsidRPr="00B75477">
        <w:rPr>
          <w:rFonts w:ascii="Arial" w:hAnsi="Arial" w:cs="Arial"/>
          <w:sz w:val="20"/>
          <w:szCs w:val="20"/>
        </w:rPr>
        <w:t>existence</w:t>
      </w:r>
      <w:r w:rsidRPr="00B75477">
        <w:rPr>
          <w:rFonts w:ascii="Arial" w:hAnsi="Arial" w:cs="Arial"/>
          <w:sz w:val="20"/>
          <w:szCs w:val="20"/>
        </w:rPr>
        <w:t xml:space="preserve"> and </w:t>
      </w:r>
      <w:r w:rsidR="00391681" w:rsidRPr="00B75477">
        <w:rPr>
          <w:rFonts w:ascii="Arial" w:hAnsi="Arial" w:cs="Arial"/>
          <w:sz w:val="20"/>
          <w:szCs w:val="20"/>
        </w:rPr>
        <w:t>attaining</w:t>
      </w:r>
      <w:r w:rsidRPr="00B75477">
        <w:rPr>
          <w:rFonts w:ascii="Arial" w:hAnsi="Arial" w:cs="Arial"/>
          <w:sz w:val="20"/>
          <w:szCs w:val="20"/>
        </w:rPr>
        <w:t xml:space="preserve"> their </w:t>
      </w:r>
      <w:r w:rsidR="00391681" w:rsidRPr="00B75477">
        <w:rPr>
          <w:rFonts w:ascii="Arial" w:hAnsi="Arial" w:cs="Arial"/>
          <w:sz w:val="20"/>
          <w:szCs w:val="20"/>
        </w:rPr>
        <w:t>position</w:t>
      </w:r>
      <w:r w:rsidRPr="00B75477">
        <w:rPr>
          <w:rFonts w:ascii="Arial" w:hAnsi="Arial" w:cs="Arial"/>
          <w:sz w:val="20"/>
          <w:szCs w:val="20"/>
        </w:rPr>
        <w:t xml:space="preserve"> in the rural economy and the </w:t>
      </w:r>
      <w:r w:rsidR="00391681" w:rsidRPr="00B75477">
        <w:rPr>
          <w:rFonts w:ascii="Arial" w:hAnsi="Arial" w:cs="Arial"/>
          <w:sz w:val="20"/>
          <w:szCs w:val="20"/>
        </w:rPr>
        <w:t>widespread</w:t>
      </w:r>
      <w:r w:rsidRPr="00B75477">
        <w:rPr>
          <w:rFonts w:ascii="Arial" w:hAnsi="Arial" w:cs="Arial"/>
          <w:sz w:val="20"/>
          <w:szCs w:val="20"/>
        </w:rPr>
        <w:t xml:space="preserve"> national struggles (Morkus-Makhoul, 2024). </w:t>
      </w:r>
    </w:p>
    <w:p w14:paraId="115C695A" w14:textId="760065AC" w:rsidR="00582128" w:rsidRPr="00B75477" w:rsidRDefault="00582128" w:rsidP="00ED6C80">
      <w:pPr>
        <w:spacing w:line="240" w:lineRule="auto"/>
        <w:rPr>
          <w:rFonts w:ascii="Arial" w:hAnsi="Arial" w:cs="Arial"/>
          <w:b/>
          <w:bCs/>
          <w:lang w:val="en-US"/>
        </w:rPr>
      </w:pPr>
      <w:r w:rsidRPr="00B75477">
        <w:rPr>
          <w:rFonts w:ascii="Arial" w:hAnsi="Arial" w:cs="Arial"/>
          <w:b/>
          <w:bCs/>
          <w:lang w:val="en-US"/>
        </w:rPr>
        <w:t>OBJECTIVE</w:t>
      </w:r>
    </w:p>
    <w:p w14:paraId="22C4D67A" w14:textId="1E972C20" w:rsidR="00582128" w:rsidRPr="00B75477" w:rsidRDefault="005D1E83" w:rsidP="00ED6C80">
      <w:pPr>
        <w:spacing w:line="240" w:lineRule="auto"/>
        <w:jc w:val="both"/>
        <w:rPr>
          <w:rFonts w:ascii="Arial" w:hAnsi="Arial" w:cs="Arial"/>
          <w:sz w:val="20"/>
          <w:szCs w:val="20"/>
          <w:lang w:val="en-US"/>
        </w:rPr>
      </w:pPr>
      <w:r w:rsidRPr="00B75477">
        <w:rPr>
          <w:rFonts w:ascii="Arial" w:hAnsi="Arial" w:cs="Arial"/>
          <w:sz w:val="20"/>
          <w:szCs w:val="20"/>
        </w:rPr>
        <w:t>Th</w:t>
      </w:r>
      <w:r w:rsidR="001B00A4" w:rsidRPr="00B75477">
        <w:rPr>
          <w:rFonts w:ascii="Arial" w:hAnsi="Arial" w:cs="Arial"/>
          <w:sz w:val="20"/>
          <w:szCs w:val="20"/>
        </w:rPr>
        <w:t>e</w:t>
      </w:r>
      <w:r w:rsidRPr="00B75477">
        <w:rPr>
          <w:rFonts w:ascii="Arial" w:hAnsi="Arial" w:cs="Arial"/>
          <w:sz w:val="20"/>
          <w:szCs w:val="20"/>
        </w:rPr>
        <w:t xml:space="preserve"> study aims to </w:t>
      </w:r>
      <w:r w:rsidR="001B00A4" w:rsidRPr="00B75477">
        <w:rPr>
          <w:rFonts w:ascii="Arial" w:hAnsi="Arial" w:cs="Arial"/>
          <w:sz w:val="20"/>
          <w:szCs w:val="20"/>
        </w:rPr>
        <w:t>identify</w:t>
      </w:r>
      <w:r w:rsidRPr="00B75477">
        <w:rPr>
          <w:rFonts w:ascii="Arial" w:hAnsi="Arial" w:cs="Arial"/>
          <w:sz w:val="20"/>
          <w:szCs w:val="20"/>
        </w:rPr>
        <w:t xml:space="preserve"> the role of women in agriculture</w:t>
      </w:r>
      <w:r w:rsidR="001B00A4" w:rsidRPr="00B75477">
        <w:rPr>
          <w:rFonts w:ascii="Arial" w:hAnsi="Arial" w:cs="Arial"/>
          <w:sz w:val="20"/>
          <w:szCs w:val="20"/>
        </w:rPr>
        <w:t>, empowerment, and sustainability</w:t>
      </w:r>
      <w:r w:rsidRPr="00B75477">
        <w:rPr>
          <w:rFonts w:ascii="Arial" w:hAnsi="Arial" w:cs="Arial"/>
          <w:sz w:val="20"/>
          <w:szCs w:val="20"/>
        </w:rPr>
        <w:t xml:space="preserve"> with reference to </w:t>
      </w:r>
      <w:r w:rsidR="001B00A4" w:rsidRPr="00B75477">
        <w:rPr>
          <w:rFonts w:ascii="Arial" w:hAnsi="Arial" w:cs="Arial"/>
          <w:sz w:val="20"/>
          <w:szCs w:val="20"/>
        </w:rPr>
        <w:t>Women Self Help Groups</w:t>
      </w:r>
      <w:r w:rsidRPr="00B75477">
        <w:rPr>
          <w:rFonts w:ascii="Arial" w:hAnsi="Arial" w:cs="Arial"/>
          <w:sz w:val="20"/>
          <w:szCs w:val="20"/>
        </w:rPr>
        <w:t xml:space="preserve"> in Kalahandi district</w:t>
      </w:r>
      <w:r w:rsidR="001B00A4" w:rsidRPr="00B75477">
        <w:rPr>
          <w:rFonts w:ascii="Arial" w:hAnsi="Arial" w:cs="Arial"/>
          <w:sz w:val="20"/>
          <w:szCs w:val="20"/>
        </w:rPr>
        <w:t xml:space="preserve"> of Odisha.</w:t>
      </w:r>
    </w:p>
    <w:p w14:paraId="31B3DD30" w14:textId="77777777" w:rsidR="00EB1400" w:rsidRPr="00B75477" w:rsidRDefault="00EB1400" w:rsidP="00ED6C80">
      <w:pPr>
        <w:spacing w:line="240" w:lineRule="auto"/>
        <w:jc w:val="both"/>
        <w:rPr>
          <w:rFonts w:ascii="Arial" w:hAnsi="Arial" w:cs="Arial"/>
          <w:b/>
          <w:bCs/>
          <w:sz w:val="24"/>
          <w:szCs w:val="24"/>
        </w:rPr>
      </w:pPr>
    </w:p>
    <w:p w14:paraId="7C09895E" w14:textId="08495F57" w:rsidR="00891C66" w:rsidRPr="00B75477" w:rsidRDefault="00F010A7" w:rsidP="00ED6C80">
      <w:pPr>
        <w:spacing w:line="240" w:lineRule="auto"/>
        <w:jc w:val="both"/>
        <w:rPr>
          <w:rFonts w:ascii="Arial" w:hAnsi="Arial" w:cs="Arial"/>
          <w:b/>
          <w:bCs/>
        </w:rPr>
      </w:pPr>
      <w:r w:rsidRPr="00B75477">
        <w:rPr>
          <w:rFonts w:ascii="Arial" w:hAnsi="Arial" w:cs="Arial"/>
          <w:b/>
          <w:bCs/>
        </w:rPr>
        <w:t xml:space="preserve">DATA &amp; </w:t>
      </w:r>
      <w:r w:rsidR="00545A75" w:rsidRPr="00B75477">
        <w:rPr>
          <w:rFonts w:ascii="Arial" w:hAnsi="Arial" w:cs="Arial"/>
          <w:b/>
          <w:bCs/>
        </w:rPr>
        <w:t>METHODOLOGY</w:t>
      </w:r>
    </w:p>
    <w:p w14:paraId="10639214" w14:textId="09FCA77A" w:rsidR="00EB1400" w:rsidRPr="00B75477" w:rsidRDefault="00EB1400" w:rsidP="00481532">
      <w:pPr>
        <w:pStyle w:val="Default"/>
        <w:jc w:val="both"/>
        <w:rPr>
          <w:rFonts w:ascii="Arial" w:hAnsi="Arial" w:cs="Arial"/>
          <w:color w:val="auto"/>
          <w:sz w:val="20"/>
          <w:szCs w:val="20"/>
        </w:rPr>
      </w:pPr>
      <w:r w:rsidRPr="00B75477">
        <w:rPr>
          <w:rFonts w:ascii="Arial" w:hAnsi="Arial" w:cs="Arial"/>
          <w:color w:val="auto"/>
          <w:sz w:val="20"/>
          <w:szCs w:val="20"/>
        </w:rPr>
        <w:t>The data used for this study are from primary and secondary sources. The primary source data includes the agricultural activities of different WSHGs functioning in the villages, including their management and conflict resolution. These data are collected from the WSHGs through Focused Group Discussion</w:t>
      </w:r>
      <w:r w:rsidR="004E5A08" w:rsidRPr="00B75477">
        <w:rPr>
          <w:rFonts w:ascii="Arial" w:hAnsi="Arial" w:cs="Arial"/>
          <w:color w:val="auto"/>
          <w:sz w:val="20"/>
          <w:szCs w:val="20"/>
        </w:rPr>
        <w:t>s (FGDs)</w:t>
      </w:r>
      <w:r w:rsidRPr="00B75477">
        <w:rPr>
          <w:rFonts w:ascii="Arial" w:hAnsi="Arial" w:cs="Arial"/>
          <w:color w:val="auto"/>
          <w:sz w:val="20"/>
          <w:szCs w:val="20"/>
        </w:rPr>
        <w:t xml:space="preserve"> with the members of the group. The claim of their activities was cross-checked with the field visit. The secondary sources data includes the climatic conditions and soil conditions, which are collected from the District Statistical Abstract of Kalahandi District.</w:t>
      </w:r>
      <w:r w:rsidR="00481532" w:rsidRPr="00B75477">
        <w:rPr>
          <w:rFonts w:ascii="Arial" w:hAnsi="Arial" w:cs="Arial"/>
          <w:color w:val="auto"/>
          <w:sz w:val="20"/>
          <w:szCs w:val="20"/>
        </w:rPr>
        <w:t xml:space="preserve"> </w:t>
      </w:r>
      <w:r w:rsidR="004E14C2" w:rsidRPr="00B75477">
        <w:rPr>
          <w:rFonts w:ascii="Arial" w:hAnsi="Arial" w:cs="Arial"/>
          <w:color w:val="auto"/>
          <w:sz w:val="20"/>
          <w:szCs w:val="20"/>
        </w:rPr>
        <w:t>Descriptive methods were used for the analysis of the functioning, management, and activities different WSHGs working at the study village. QGIS version 3.34.1 was used for the preparation of the map for this study.</w:t>
      </w:r>
    </w:p>
    <w:p w14:paraId="43E9AE1E" w14:textId="77777777" w:rsidR="00A00364" w:rsidRPr="00B75477" w:rsidRDefault="00A00364" w:rsidP="00ED6C80">
      <w:pPr>
        <w:pStyle w:val="ListParagraph"/>
        <w:spacing w:line="240" w:lineRule="auto"/>
        <w:ind w:left="0"/>
        <w:outlineLvl w:val="0"/>
        <w:rPr>
          <w:rFonts w:ascii="Arial" w:hAnsi="Arial" w:cs="Arial"/>
          <w:b/>
          <w:bCs/>
          <w:sz w:val="24"/>
          <w:szCs w:val="24"/>
          <w:lang w:val="en-US"/>
        </w:rPr>
      </w:pPr>
      <w:bookmarkStart w:id="3" w:name="_Toc197035982"/>
    </w:p>
    <w:p w14:paraId="35E3653D" w14:textId="01DB36CB" w:rsidR="006D2102" w:rsidRPr="00B75477" w:rsidRDefault="006D2102" w:rsidP="00ED6C80">
      <w:pPr>
        <w:pStyle w:val="ListParagraph"/>
        <w:spacing w:line="240" w:lineRule="auto"/>
        <w:ind w:left="0"/>
        <w:outlineLvl w:val="0"/>
        <w:rPr>
          <w:rFonts w:ascii="Arial" w:hAnsi="Arial" w:cs="Arial"/>
          <w:b/>
          <w:bCs/>
          <w:lang w:val="en-US"/>
        </w:rPr>
      </w:pPr>
      <w:r w:rsidRPr="00B75477">
        <w:rPr>
          <w:rFonts w:ascii="Arial" w:hAnsi="Arial" w:cs="Arial"/>
          <w:b/>
          <w:bCs/>
          <w:lang w:val="en-US"/>
        </w:rPr>
        <w:t>STUDY AREA</w:t>
      </w:r>
      <w:bookmarkEnd w:id="3"/>
    </w:p>
    <w:p w14:paraId="404F9664" w14:textId="1CB4B6AD" w:rsidR="006D2102" w:rsidRPr="00B75477" w:rsidRDefault="006D2102" w:rsidP="00ED6C80">
      <w:pPr>
        <w:spacing w:line="240" w:lineRule="auto"/>
        <w:jc w:val="both"/>
        <w:rPr>
          <w:rFonts w:ascii="Arial" w:hAnsi="Arial" w:cs="Arial"/>
          <w:sz w:val="20"/>
          <w:szCs w:val="20"/>
        </w:rPr>
      </w:pPr>
      <w:proofErr w:type="spellStart"/>
      <w:r w:rsidRPr="00B75477">
        <w:rPr>
          <w:rFonts w:ascii="Arial" w:hAnsi="Arial" w:cs="Arial"/>
          <w:sz w:val="20"/>
          <w:szCs w:val="20"/>
          <w:shd w:val="clear" w:color="auto" w:fill="FFFFFF"/>
        </w:rPr>
        <w:t>Sarlanji</w:t>
      </w:r>
      <w:proofErr w:type="spellEnd"/>
      <w:r w:rsidRPr="00B75477">
        <w:rPr>
          <w:rFonts w:ascii="Arial" w:hAnsi="Arial" w:cs="Arial"/>
          <w:sz w:val="20"/>
          <w:szCs w:val="20"/>
          <w:shd w:val="clear" w:color="auto" w:fill="FFFFFF"/>
        </w:rPr>
        <w:t xml:space="preserve"> is a </w:t>
      </w:r>
      <w:r w:rsidR="00A00364" w:rsidRPr="00B75477">
        <w:rPr>
          <w:rFonts w:ascii="Arial" w:hAnsi="Arial" w:cs="Arial"/>
          <w:sz w:val="20"/>
          <w:szCs w:val="20"/>
          <w:shd w:val="clear" w:color="auto" w:fill="FFFFFF"/>
        </w:rPr>
        <w:t>rural v</w:t>
      </w:r>
      <w:r w:rsidRPr="00B75477">
        <w:rPr>
          <w:rFonts w:ascii="Arial" w:hAnsi="Arial" w:cs="Arial"/>
          <w:sz w:val="20"/>
          <w:szCs w:val="20"/>
          <w:shd w:val="clear" w:color="auto" w:fill="FFFFFF"/>
        </w:rPr>
        <w:t xml:space="preserve">illage in </w:t>
      </w:r>
      <w:proofErr w:type="spellStart"/>
      <w:r w:rsidR="001E4D3F" w:rsidRPr="00B75477">
        <w:rPr>
          <w:rFonts w:ascii="Arial" w:hAnsi="Arial" w:cs="Arial"/>
          <w:sz w:val="20"/>
          <w:szCs w:val="20"/>
          <w:shd w:val="clear" w:color="auto" w:fill="FFFFFF"/>
        </w:rPr>
        <w:t>Lanjigarh</w:t>
      </w:r>
      <w:proofErr w:type="spellEnd"/>
      <w:r w:rsidRPr="00B75477">
        <w:rPr>
          <w:rFonts w:ascii="Arial" w:hAnsi="Arial" w:cs="Arial"/>
          <w:sz w:val="20"/>
          <w:szCs w:val="20"/>
          <w:shd w:val="clear" w:color="auto" w:fill="FFFFFF"/>
        </w:rPr>
        <w:t xml:space="preserve"> Tehsil in </w:t>
      </w:r>
      <w:r w:rsidR="00A00364" w:rsidRPr="00B75477">
        <w:rPr>
          <w:rFonts w:ascii="Arial" w:hAnsi="Arial" w:cs="Arial"/>
          <w:sz w:val="20"/>
          <w:szCs w:val="20"/>
          <w:shd w:val="clear" w:color="auto" w:fill="FFFFFF"/>
        </w:rPr>
        <w:t>the Kalahandi District of Odisha State, India</w:t>
      </w:r>
      <w:r w:rsidR="0088676E" w:rsidRPr="00B75477">
        <w:rPr>
          <w:rFonts w:ascii="Arial" w:hAnsi="Arial" w:cs="Arial"/>
          <w:sz w:val="20"/>
          <w:szCs w:val="20"/>
          <w:shd w:val="clear" w:color="auto" w:fill="FFFFFF"/>
        </w:rPr>
        <w:t>,</w:t>
      </w:r>
      <w:r w:rsidR="00A00364" w:rsidRPr="00B75477">
        <w:rPr>
          <w:rFonts w:ascii="Arial" w:hAnsi="Arial" w:cs="Arial"/>
          <w:sz w:val="20"/>
          <w:szCs w:val="20"/>
          <w:shd w:val="clear" w:color="auto" w:fill="FFFFFF"/>
        </w:rPr>
        <w:t xml:space="preserve"> </w:t>
      </w:r>
      <w:r w:rsidR="0088676E" w:rsidRPr="00B75477">
        <w:rPr>
          <w:rFonts w:ascii="Arial" w:hAnsi="Arial" w:cs="Arial"/>
          <w:sz w:val="20"/>
          <w:szCs w:val="20"/>
          <w:shd w:val="clear" w:color="auto" w:fill="FFFFFF"/>
        </w:rPr>
        <w:t>located</w:t>
      </w:r>
      <w:r w:rsidR="00A00364" w:rsidRPr="00B75477">
        <w:rPr>
          <w:rFonts w:ascii="Arial" w:hAnsi="Arial" w:cs="Arial"/>
          <w:sz w:val="20"/>
          <w:szCs w:val="20"/>
          <w:shd w:val="clear" w:color="auto" w:fill="FFFFFF"/>
        </w:rPr>
        <w:t xml:space="preserve"> at </w:t>
      </w:r>
      <w:r w:rsidR="0088676E" w:rsidRPr="00B75477">
        <w:rPr>
          <w:rFonts w:ascii="Arial" w:hAnsi="Arial" w:cs="Arial"/>
          <w:sz w:val="20"/>
          <w:szCs w:val="20"/>
        </w:rPr>
        <w:t>l</w:t>
      </w:r>
      <w:proofErr w:type="spellStart"/>
      <w:r w:rsidR="00A00364" w:rsidRPr="00B75477">
        <w:rPr>
          <w:rFonts w:ascii="Arial" w:hAnsi="Arial" w:cs="Arial"/>
          <w:sz w:val="20"/>
          <w:szCs w:val="20"/>
          <w:lang w:val="en-US"/>
        </w:rPr>
        <w:t>atitude</w:t>
      </w:r>
      <w:proofErr w:type="spellEnd"/>
      <w:r w:rsidR="00A00364" w:rsidRPr="00B75477">
        <w:rPr>
          <w:rFonts w:ascii="Arial" w:hAnsi="Arial" w:cs="Arial"/>
          <w:sz w:val="20"/>
          <w:szCs w:val="20"/>
          <w:lang w:val="en-US"/>
        </w:rPr>
        <w:t>: 19.9080° N</w:t>
      </w:r>
      <w:r w:rsidR="00AE4A34" w:rsidRPr="00B75477">
        <w:rPr>
          <w:rFonts w:ascii="Arial" w:hAnsi="Arial" w:cs="Arial"/>
          <w:sz w:val="20"/>
          <w:szCs w:val="20"/>
          <w:lang w:val="en-US"/>
        </w:rPr>
        <w:t>orth</w:t>
      </w:r>
      <w:r w:rsidR="00900DDA" w:rsidRPr="00B75477">
        <w:rPr>
          <w:rFonts w:ascii="Arial" w:hAnsi="Arial" w:cs="Arial"/>
          <w:sz w:val="20"/>
          <w:szCs w:val="20"/>
          <w:lang w:val="en-US"/>
        </w:rPr>
        <w:t xml:space="preserve"> and longitude: 83.1440° East. It is </w:t>
      </w:r>
      <w:r w:rsidR="00900DDA" w:rsidRPr="00B75477">
        <w:rPr>
          <w:rFonts w:ascii="Arial" w:hAnsi="Arial" w:cs="Arial"/>
          <w:sz w:val="20"/>
          <w:szCs w:val="20"/>
          <w:shd w:val="clear" w:color="auto" w:fill="FFFFFF"/>
        </w:rPr>
        <w:t>6</w:t>
      </w:r>
      <w:r w:rsidR="00A00364" w:rsidRPr="00B75477">
        <w:rPr>
          <w:rFonts w:ascii="Arial" w:hAnsi="Arial" w:cs="Arial"/>
          <w:sz w:val="20"/>
          <w:szCs w:val="20"/>
          <w:shd w:val="clear" w:color="auto" w:fill="FFFFFF"/>
        </w:rPr>
        <w:t xml:space="preserve"> km North of the District headquarters, </w:t>
      </w:r>
      <w:proofErr w:type="spellStart"/>
      <w:r w:rsidR="00A00364" w:rsidRPr="00B75477">
        <w:rPr>
          <w:rFonts w:ascii="Arial" w:hAnsi="Arial" w:cs="Arial"/>
          <w:sz w:val="20"/>
          <w:szCs w:val="20"/>
          <w:shd w:val="clear" w:color="auto" w:fill="FFFFFF"/>
        </w:rPr>
        <w:t>Bhawanipatna</w:t>
      </w:r>
      <w:proofErr w:type="spellEnd"/>
      <w:r w:rsidR="00A00364" w:rsidRPr="00B75477">
        <w:rPr>
          <w:rFonts w:ascii="Arial" w:hAnsi="Arial" w:cs="Arial"/>
          <w:sz w:val="20"/>
          <w:szCs w:val="20"/>
          <w:shd w:val="clear" w:color="auto" w:fill="FFFFFF"/>
        </w:rPr>
        <w:t>, and 332 km from the State capital, Bhubaneswar. The village is</w:t>
      </w:r>
      <w:r w:rsidRPr="00B75477">
        <w:rPr>
          <w:rFonts w:ascii="Arial" w:hAnsi="Arial" w:cs="Arial"/>
          <w:sz w:val="20"/>
          <w:szCs w:val="20"/>
          <w:lang w:val="en-US"/>
        </w:rPr>
        <w:t xml:space="preserve"> </w:t>
      </w:r>
      <w:r w:rsidR="00A00364" w:rsidRPr="00B75477">
        <w:rPr>
          <w:rFonts w:ascii="Arial" w:hAnsi="Arial" w:cs="Arial"/>
          <w:sz w:val="20"/>
          <w:szCs w:val="20"/>
          <w:lang w:val="en-US"/>
        </w:rPr>
        <w:t>agriculturally</w:t>
      </w:r>
      <w:r w:rsidRPr="00B75477">
        <w:rPr>
          <w:rFonts w:ascii="Arial" w:hAnsi="Arial" w:cs="Arial"/>
          <w:sz w:val="20"/>
          <w:szCs w:val="20"/>
          <w:lang w:val="en-US"/>
        </w:rPr>
        <w:t xml:space="preserve"> base</w:t>
      </w:r>
      <w:r w:rsidR="00A00364" w:rsidRPr="00B75477">
        <w:rPr>
          <w:rFonts w:ascii="Arial" w:hAnsi="Arial" w:cs="Arial"/>
          <w:sz w:val="20"/>
          <w:szCs w:val="20"/>
          <w:lang w:val="en-US"/>
        </w:rPr>
        <w:t>d and mostly dominated by</w:t>
      </w:r>
      <w:r w:rsidRPr="00B75477">
        <w:rPr>
          <w:rFonts w:ascii="Arial" w:hAnsi="Arial" w:cs="Arial"/>
          <w:sz w:val="20"/>
          <w:szCs w:val="20"/>
          <w:lang w:val="en-US"/>
        </w:rPr>
        <w:t xml:space="preserve"> </w:t>
      </w:r>
      <w:r w:rsidR="00A00364" w:rsidRPr="00B75477">
        <w:rPr>
          <w:rFonts w:ascii="Arial" w:hAnsi="Arial" w:cs="Arial"/>
          <w:sz w:val="20"/>
          <w:szCs w:val="20"/>
          <w:lang w:val="en-US"/>
        </w:rPr>
        <w:t xml:space="preserve">the </w:t>
      </w:r>
      <w:r w:rsidRPr="00B75477">
        <w:rPr>
          <w:rFonts w:ascii="Arial" w:hAnsi="Arial" w:cs="Arial"/>
          <w:sz w:val="20"/>
          <w:szCs w:val="20"/>
          <w:lang w:val="en-US"/>
        </w:rPr>
        <w:t>tribal population.</w:t>
      </w:r>
    </w:p>
    <w:p w14:paraId="7E177A06" w14:textId="72E2DF28" w:rsidR="006D2102" w:rsidRPr="00B75477" w:rsidRDefault="006D2102" w:rsidP="00ED6C80">
      <w:pPr>
        <w:spacing w:line="240" w:lineRule="auto"/>
        <w:jc w:val="both"/>
        <w:rPr>
          <w:rFonts w:ascii="Arial" w:hAnsi="Arial" w:cs="Arial"/>
          <w:sz w:val="20"/>
          <w:szCs w:val="20"/>
          <w:lang w:val="en-US"/>
        </w:rPr>
      </w:pPr>
      <w:r w:rsidRPr="00B75477">
        <w:rPr>
          <w:rFonts w:ascii="Arial" w:hAnsi="Arial" w:cs="Arial"/>
          <w:sz w:val="20"/>
          <w:szCs w:val="20"/>
          <w:lang w:val="en-US"/>
        </w:rPr>
        <w:t>The terrain is mostly undulating</w:t>
      </w:r>
      <w:r w:rsidR="00900DDA" w:rsidRPr="00B75477">
        <w:rPr>
          <w:rFonts w:ascii="Arial" w:hAnsi="Arial" w:cs="Arial"/>
          <w:sz w:val="20"/>
          <w:szCs w:val="20"/>
          <w:lang w:val="en-US"/>
        </w:rPr>
        <w:t>, with gentle slopes and patches of forested hills, and</w:t>
      </w:r>
      <w:r w:rsidR="0088676E" w:rsidRPr="00B75477">
        <w:rPr>
          <w:rFonts w:ascii="Arial" w:hAnsi="Arial" w:cs="Arial"/>
          <w:sz w:val="20"/>
          <w:szCs w:val="20"/>
          <w:lang w:val="en-US"/>
        </w:rPr>
        <w:t xml:space="preserve"> a tropical climate with distinct summer, monsoon, and winter seasons. </w:t>
      </w:r>
      <w:r w:rsidR="00AE4A34" w:rsidRPr="00B75477">
        <w:rPr>
          <w:rFonts w:ascii="Arial" w:hAnsi="Arial" w:cs="Arial"/>
          <w:sz w:val="20"/>
          <w:szCs w:val="20"/>
          <w:lang w:val="en-US"/>
        </w:rPr>
        <w:t>a</w:t>
      </w:r>
      <w:r w:rsidR="0088676E" w:rsidRPr="00B75477">
        <w:rPr>
          <w:rFonts w:ascii="Arial" w:hAnsi="Arial" w:cs="Arial"/>
          <w:sz w:val="20"/>
          <w:szCs w:val="20"/>
          <w:lang w:val="en-US"/>
        </w:rPr>
        <w:t xml:space="preserve">verage annual rainfall: ~1100–1300 mm. </w:t>
      </w:r>
      <w:r w:rsidR="00AE4A34" w:rsidRPr="00B75477">
        <w:rPr>
          <w:rFonts w:ascii="Arial" w:hAnsi="Arial" w:cs="Arial"/>
          <w:sz w:val="20"/>
          <w:szCs w:val="20"/>
          <w:lang w:val="en-US"/>
        </w:rPr>
        <w:t>The temperature</w:t>
      </w:r>
      <w:r w:rsidR="0088676E" w:rsidRPr="00B75477">
        <w:rPr>
          <w:rFonts w:ascii="Arial" w:hAnsi="Arial" w:cs="Arial"/>
          <w:sz w:val="20"/>
          <w:szCs w:val="20"/>
          <w:lang w:val="en-US"/>
        </w:rPr>
        <w:t xml:space="preserve"> range</w:t>
      </w:r>
      <w:r w:rsidR="00AE4A34" w:rsidRPr="00B75477">
        <w:rPr>
          <w:rFonts w:ascii="Arial" w:hAnsi="Arial" w:cs="Arial"/>
          <w:sz w:val="20"/>
          <w:szCs w:val="20"/>
          <w:lang w:val="en-US"/>
        </w:rPr>
        <w:t>s</w:t>
      </w:r>
      <w:r w:rsidR="0088676E" w:rsidRPr="00B75477">
        <w:rPr>
          <w:rFonts w:ascii="Arial" w:hAnsi="Arial" w:cs="Arial"/>
          <w:sz w:val="20"/>
          <w:szCs w:val="20"/>
          <w:lang w:val="en-US"/>
        </w:rPr>
        <w:t xml:space="preserve"> </w:t>
      </w:r>
      <w:r w:rsidR="00AE4A34" w:rsidRPr="00B75477">
        <w:rPr>
          <w:rFonts w:ascii="Arial" w:hAnsi="Arial" w:cs="Arial"/>
          <w:sz w:val="20"/>
          <w:szCs w:val="20"/>
          <w:lang w:val="en-US"/>
        </w:rPr>
        <w:t xml:space="preserve">from </w:t>
      </w:r>
      <w:r w:rsidR="0088676E" w:rsidRPr="00B75477">
        <w:rPr>
          <w:rFonts w:ascii="Arial" w:hAnsi="Arial" w:cs="Arial"/>
          <w:sz w:val="20"/>
          <w:szCs w:val="20"/>
          <w:lang w:val="en-US"/>
        </w:rPr>
        <w:t>10°C in winter to 42°C in summer. The climate supports rain-fed agriculture, with a heavy reliance on the monsoon season</w:t>
      </w:r>
      <w:r w:rsidR="00A00364" w:rsidRPr="00B75477">
        <w:rPr>
          <w:rFonts w:ascii="Arial" w:hAnsi="Arial" w:cs="Arial"/>
          <w:sz w:val="20"/>
          <w:szCs w:val="20"/>
          <w:lang w:val="en-US"/>
        </w:rPr>
        <w:t>.</w:t>
      </w:r>
      <w:r w:rsidR="0088676E" w:rsidRPr="00B75477">
        <w:rPr>
          <w:rFonts w:ascii="Arial" w:hAnsi="Arial" w:cs="Arial"/>
          <w:sz w:val="20"/>
          <w:szCs w:val="20"/>
          <w:lang w:val="en-US"/>
        </w:rPr>
        <w:t xml:space="preserve"> </w:t>
      </w:r>
      <w:r w:rsidRPr="00B75477">
        <w:rPr>
          <w:rFonts w:ascii="Arial" w:hAnsi="Arial" w:cs="Arial"/>
          <w:sz w:val="20"/>
          <w:szCs w:val="20"/>
          <w:lang w:val="en-US"/>
        </w:rPr>
        <w:t>The village is surrounded by mixed dry deciduous forest and cultivable plains, suitable for seasonal crops.</w:t>
      </w:r>
    </w:p>
    <w:p w14:paraId="5EA97E32" w14:textId="64726B45" w:rsidR="006D2102" w:rsidRPr="00B75477" w:rsidRDefault="0088676E" w:rsidP="00ED6C80">
      <w:pPr>
        <w:spacing w:line="240" w:lineRule="auto"/>
        <w:jc w:val="both"/>
        <w:rPr>
          <w:rFonts w:ascii="Arial" w:hAnsi="Arial" w:cs="Arial"/>
          <w:sz w:val="20"/>
          <w:szCs w:val="20"/>
          <w:lang w:val="en-US"/>
        </w:rPr>
      </w:pPr>
      <w:r w:rsidRPr="00B75477">
        <w:rPr>
          <w:rFonts w:ascii="Arial" w:hAnsi="Arial" w:cs="Arial"/>
          <w:sz w:val="20"/>
          <w:szCs w:val="20"/>
          <w:lang w:val="en-US"/>
        </w:rPr>
        <w:lastRenderedPageBreak/>
        <w:t>The predominantly</w:t>
      </w:r>
      <w:r w:rsidR="006D2102" w:rsidRPr="00B75477">
        <w:rPr>
          <w:rFonts w:ascii="Arial" w:hAnsi="Arial" w:cs="Arial"/>
          <w:sz w:val="20"/>
          <w:szCs w:val="20"/>
          <w:lang w:val="en-US"/>
        </w:rPr>
        <w:t xml:space="preserve"> red and lateritic soils, moderately fertile.</w:t>
      </w:r>
      <w:r w:rsidRPr="00B75477">
        <w:rPr>
          <w:rFonts w:ascii="Arial" w:hAnsi="Arial" w:cs="Arial"/>
          <w:sz w:val="20"/>
          <w:szCs w:val="20"/>
          <w:lang w:val="en-US"/>
        </w:rPr>
        <w:t xml:space="preserve"> The w</w:t>
      </w:r>
      <w:r w:rsidR="006D2102" w:rsidRPr="00B75477">
        <w:rPr>
          <w:rFonts w:ascii="Arial" w:hAnsi="Arial" w:cs="Arial"/>
          <w:sz w:val="20"/>
          <w:szCs w:val="20"/>
          <w:lang w:val="en-US"/>
        </w:rPr>
        <w:t xml:space="preserve">ater </w:t>
      </w:r>
      <w:r w:rsidRPr="00B75477">
        <w:rPr>
          <w:rFonts w:ascii="Arial" w:hAnsi="Arial" w:cs="Arial"/>
          <w:sz w:val="20"/>
          <w:szCs w:val="20"/>
          <w:lang w:val="en-US"/>
        </w:rPr>
        <w:t>s</w:t>
      </w:r>
      <w:r w:rsidR="006D2102" w:rsidRPr="00B75477">
        <w:rPr>
          <w:rFonts w:ascii="Arial" w:hAnsi="Arial" w:cs="Arial"/>
          <w:sz w:val="20"/>
          <w:szCs w:val="20"/>
          <w:lang w:val="en-US"/>
        </w:rPr>
        <w:t>ources</w:t>
      </w:r>
      <w:r w:rsidRPr="00B75477">
        <w:rPr>
          <w:rFonts w:ascii="Arial" w:hAnsi="Arial" w:cs="Arial"/>
          <w:sz w:val="20"/>
          <w:szCs w:val="20"/>
          <w:lang w:val="en-US"/>
        </w:rPr>
        <w:t xml:space="preserve"> are s</w:t>
      </w:r>
      <w:r w:rsidR="006D2102" w:rsidRPr="00B75477">
        <w:rPr>
          <w:rFonts w:ascii="Arial" w:hAnsi="Arial" w:cs="Arial"/>
          <w:sz w:val="20"/>
          <w:szCs w:val="20"/>
          <w:lang w:val="en-US"/>
        </w:rPr>
        <w:t>easonal streams, wells, and some bore wells.</w:t>
      </w:r>
      <w:r w:rsidRPr="00B75477">
        <w:rPr>
          <w:rFonts w:ascii="Arial" w:hAnsi="Arial" w:cs="Arial"/>
          <w:sz w:val="20"/>
          <w:szCs w:val="20"/>
          <w:lang w:val="en-US"/>
        </w:rPr>
        <w:t xml:space="preserve"> Surrounded by s</w:t>
      </w:r>
      <w:r w:rsidR="006D2102" w:rsidRPr="00B75477">
        <w:rPr>
          <w:rFonts w:ascii="Arial" w:hAnsi="Arial" w:cs="Arial"/>
          <w:sz w:val="20"/>
          <w:szCs w:val="20"/>
          <w:lang w:val="en-US"/>
        </w:rPr>
        <w:t xml:space="preserve">cattered forest patches </w:t>
      </w:r>
      <w:r w:rsidRPr="00B75477">
        <w:rPr>
          <w:rFonts w:ascii="Arial" w:hAnsi="Arial" w:cs="Arial"/>
          <w:sz w:val="20"/>
          <w:szCs w:val="20"/>
          <w:lang w:val="en-US"/>
        </w:rPr>
        <w:t>offers</w:t>
      </w:r>
      <w:r w:rsidR="006D2102" w:rsidRPr="00B75477">
        <w:rPr>
          <w:rFonts w:ascii="Arial" w:hAnsi="Arial" w:cs="Arial"/>
          <w:sz w:val="20"/>
          <w:szCs w:val="20"/>
          <w:lang w:val="en-US"/>
        </w:rPr>
        <w:t xml:space="preserve"> minor forest produce and firewood.</w:t>
      </w:r>
      <w:r w:rsidRPr="00B75477">
        <w:rPr>
          <w:rFonts w:ascii="Arial" w:hAnsi="Arial" w:cs="Arial"/>
          <w:sz w:val="20"/>
          <w:szCs w:val="20"/>
          <w:lang w:val="en-US"/>
        </w:rPr>
        <w:t xml:space="preserve"> </w:t>
      </w:r>
      <w:r w:rsidR="006D2102" w:rsidRPr="00B75477">
        <w:rPr>
          <w:rFonts w:ascii="Arial" w:hAnsi="Arial" w:cs="Arial"/>
          <w:sz w:val="20"/>
          <w:szCs w:val="20"/>
          <w:lang w:val="en-US"/>
        </w:rPr>
        <w:t>Minor fauna, local birds, and traditional crop varieties like paddy, millet, and pulses.</w:t>
      </w:r>
    </w:p>
    <w:p w14:paraId="4D91BE36" w14:textId="77777777" w:rsidR="00EE4E50" w:rsidRPr="00B75477" w:rsidRDefault="0088676E" w:rsidP="00ED6C80">
      <w:pPr>
        <w:spacing w:line="240" w:lineRule="auto"/>
        <w:jc w:val="both"/>
        <w:rPr>
          <w:rFonts w:ascii="Arial" w:hAnsi="Arial" w:cs="Arial"/>
          <w:sz w:val="20"/>
          <w:szCs w:val="20"/>
          <w:lang w:val="en-US"/>
        </w:rPr>
      </w:pPr>
      <w:r w:rsidRPr="00B75477">
        <w:rPr>
          <w:rFonts w:ascii="Arial" w:hAnsi="Arial" w:cs="Arial"/>
          <w:sz w:val="20"/>
          <w:szCs w:val="20"/>
          <w:lang w:val="en-US"/>
        </w:rPr>
        <w:t>The population</w:t>
      </w:r>
      <w:r w:rsidR="006D2102" w:rsidRPr="00B75477">
        <w:rPr>
          <w:rFonts w:ascii="Arial" w:hAnsi="Arial" w:cs="Arial"/>
          <w:sz w:val="20"/>
          <w:szCs w:val="20"/>
          <w:lang w:val="en-US"/>
        </w:rPr>
        <w:t xml:space="preserve"> of </w:t>
      </w:r>
      <w:proofErr w:type="spellStart"/>
      <w:r w:rsidRPr="00B75477">
        <w:rPr>
          <w:rFonts w:ascii="Arial" w:hAnsi="Arial" w:cs="Arial"/>
          <w:sz w:val="20"/>
          <w:szCs w:val="20"/>
          <w:lang w:val="en-US"/>
        </w:rPr>
        <w:t>Saralanji</w:t>
      </w:r>
      <w:proofErr w:type="spellEnd"/>
      <w:r w:rsidR="006D2102" w:rsidRPr="00B75477">
        <w:rPr>
          <w:rFonts w:ascii="Arial" w:hAnsi="Arial" w:cs="Arial"/>
          <w:sz w:val="20"/>
          <w:szCs w:val="20"/>
          <w:lang w:val="en-US"/>
        </w:rPr>
        <w:t xml:space="preserve"> village is mostly </w:t>
      </w:r>
      <w:r w:rsidRPr="00B75477">
        <w:rPr>
          <w:rFonts w:ascii="Arial" w:hAnsi="Arial" w:cs="Arial"/>
          <w:sz w:val="20"/>
          <w:szCs w:val="20"/>
          <w:lang w:val="en-US"/>
        </w:rPr>
        <w:t>comprised of</w:t>
      </w:r>
      <w:r w:rsidR="006D2102" w:rsidRPr="00B75477">
        <w:rPr>
          <w:rFonts w:ascii="Arial" w:hAnsi="Arial" w:cs="Arial"/>
          <w:sz w:val="20"/>
          <w:szCs w:val="20"/>
          <w:lang w:val="en-US"/>
        </w:rPr>
        <w:t xml:space="preserve"> Scheduled Tribes and Scheduled Castes. Primary Livelihood</w:t>
      </w:r>
      <w:r w:rsidRPr="00B75477">
        <w:rPr>
          <w:rFonts w:ascii="Arial" w:hAnsi="Arial" w:cs="Arial"/>
          <w:sz w:val="20"/>
          <w:szCs w:val="20"/>
          <w:lang w:val="en-US"/>
        </w:rPr>
        <w:t>,</w:t>
      </w:r>
      <w:r w:rsidR="006D2102" w:rsidRPr="00B75477">
        <w:rPr>
          <w:rFonts w:ascii="Arial" w:hAnsi="Arial" w:cs="Arial"/>
          <w:sz w:val="20"/>
          <w:szCs w:val="20"/>
          <w:lang w:val="en-US"/>
        </w:rPr>
        <w:t xml:space="preserve"> mostly focused </w:t>
      </w:r>
      <w:r w:rsidRPr="00B75477">
        <w:rPr>
          <w:rFonts w:ascii="Arial" w:hAnsi="Arial" w:cs="Arial"/>
          <w:sz w:val="20"/>
          <w:szCs w:val="20"/>
          <w:lang w:val="en-US"/>
        </w:rPr>
        <w:t>on</w:t>
      </w:r>
      <w:r w:rsidR="006D2102" w:rsidRPr="00B75477">
        <w:rPr>
          <w:rFonts w:ascii="Arial" w:hAnsi="Arial" w:cs="Arial"/>
          <w:sz w:val="20"/>
          <w:szCs w:val="20"/>
          <w:lang w:val="en-US"/>
        </w:rPr>
        <w:t xml:space="preserve"> </w:t>
      </w:r>
      <w:r w:rsidR="00103D9F" w:rsidRPr="00B75477">
        <w:rPr>
          <w:rFonts w:ascii="Arial" w:hAnsi="Arial" w:cs="Arial"/>
          <w:sz w:val="20"/>
          <w:szCs w:val="20"/>
          <w:lang w:val="en-US"/>
        </w:rPr>
        <w:t>a</w:t>
      </w:r>
      <w:r w:rsidR="006D2102" w:rsidRPr="00B75477">
        <w:rPr>
          <w:rFonts w:ascii="Arial" w:hAnsi="Arial" w:cs="Arial"/>
          <w:sz w:val="20"/>
          <w:szCs w:val="20"/>
          <w:lang w:val="en-US"/>
        </w:rPr>
        <w:t>griculture</w:t>
      </w:r>
      <w:r w:rsidRPr="00B75477">
        <w:rPr>
          <w:rFonts w:ascii="Arial" w:hAnsi="Arial" w:cs="Arial"/>
          <w:sz w:val="20"/>
          <w:szCs w:val="20"/>
          <w:lang w:val="en-US"/>
        </w:rPr>
        <w:t>,</w:t>
      </w:r>
      <w:r w:rsidR="006D2102" w:rsidRPr="00B75477">
        <w:rPr>
          <w:rFonts w:ascii="Arial" w:hAnsi="Arial" w:cs="Arial"/>
          <w:sz w:val="20"/>
          <w:szCs w:val="20"/>
          <w:lang w:val="en-US"/>
        </w:rPr>
        <w:t xml:space="preserve"> is the mainstay, with women participating extensively in farm and non-farm activities. The main crops are Paddy (Kharif), pulses, millets, and some vegetables (Rabi). Women </w:t>
      </w:r>
      <w:r w:rsidRPr="00B75477">
        <w:rPr>
          <w:rFonts w:ascii="Arial" w:hAnsi="Arial" w:cs="Arial"/>
          <w:sz w:val="20"/>
          <w:szCs w:val="20"/>
          <w:lang w:val="en-US"/>
        </w:rPr>
        <w:t>Self-Help</w:t>
      </w:r>
      <w:r w:rsidR="006D2102" w:rsidRPr="00B75477">
        <w:rPr>
          <w:rFonts w:ascii="Arial" w:hAnsi="Arial" w:cs="Arial"/>
          <w:sz w:val="20"/>
          <w:szCs w:val="20"/>
          <w:lang w:val="en-US"/>
        </w:rPr>
        <w:t xml:space="preserve"> Groups (WSHGs) are </w:t>
      </w:r>
      <w:r w:rsidRPr="00B75477">
        <w:rPr>
          <w:rFonts w:ascii="Arial" w:hAnsi="Arial" w:cs="Arial"/>
          <w:sz w:val="20"/>
          <w:szCs w:val="20"/>
          <w:lang w:val="en-US"/>
        </w:rPr>
        <w:t>actively</w:t>
      </w:r>
      <w:r w:rsidR="006D2102" w:rsidRPr="00B75477">
        <w:rPr>
          <w:rFonts w:ascii="Arial" w:hAnsi="Arial" w:cs="Arial"/>
          <w:sz w:val="20"/>
          <w:szCs w:val="20"/>
          <w:lang w:val="en-US"/>
        </w:rPr>
        <w:t xml:space="preserve"> engaged in agriculture, kitchen gardening, goat rearing, and collective farming.</w:t>
      </w:r>
      <w:r w:rsidRPr="00B75477">
        <w:rPr>
          <w:rFonts w:ascii="Arial" w:hAnsi="Arial" w:cs="Arial"/>
          <w:sz w:val="20"/>
          <w:szCs w:val="20"/>
          <w:lang w:val="en-US"/>
        </w:rPr>
        <w:t xml:space="preserve"> </w:t>
      </w:r>
      <w:r w:rsidR="006D2102" w:rsidRPr="00B75477">
        <w:rPr>
          <w:rFonts w:ascii="Arial" w:hAnsi="Arial" w:cs="Arial"/>
          <w:sz w:val="20"/>
          <w:szCs w:val="20"/>
          <w:lang w:val="en-US"/>
        </w:rPr>
        <w:t xml:space="preserve">Education </w:t>
      </w:r>
      <w:r w:rsidR="00445269" w:rsidRPr="00B75477">
        <w:rPr>
          <w:rFonts w:ascii="Arial" w:hAnsi="Arial" w:cs="Arial"/>
          <w:sz w:val="20"/>
          <w:szCs w:val="20"/>
          <w:lang w:val="en-US"/>
        </w:rPr>
        <w:t>and</w:t>
      </w:r>
      <w:r w:rsidR="006D2102" w:rsidRPr="00B75477">
        <w:rPr>
          <w:rFonts w:ascii="Arial" w:hAnsi="Arial" w:cs="Arial"/>
          <w:sz w:val="20"/>
          <w:szCs w:val="20"/>
          <w:lang w:val="en-US"/>
        </w:rPr>
        <w:t xml:space="preserve"> </w:t>
      </w:r>
      <w:r w:rsidR="00445269" w:rsidRPr="00B75477">
        <w:rPr>
          <w:rFonts w:ascii="Arial" w:hAnsi="Arial" w:cs="Arial"/>
          <w:sz w:val="20"/>
          <w:szCs w:val="20"/>
          <w:lang w:val="en-US"/>
        </w:rPr>
        <w:t>h</w:t>
      </w:r>
      <w:r w:rsidR="006D2102" w:rsidRPr="00B75477">
        <w:rPr>
          <w:rFonts w:ascii="Arial" w:hAnsi="Arial" w:cs="Arial"/>
          <w:sz w:val="20"/>
          <w:szCs w:val="20"/>
          <w:lang w:val="en-US"/>
        </w:rPr>
        <w:t>ealth facilities</w:t>
      </w:r>
      <w:r w:rsidR="00103D9F" w:rsidRPr="00B75477">
        <w:rPr>
          <w:rFonts w:ascii="Arial" w:hAnsi="Arial" w:cs="Arial"/>
          <w:sz w:val="20"/>
          <w:szCs w:val="20"/>
          <w:lang w:val="en-US"/>
        </w:rPr>
        <w:t xml:space="preserve"> </w:t>
      </w:r>
      <w:r w:rsidR="006D2102" w:rsidRPr="00B75477">
        <w:rPr>
          <w:rFonts w:ascii="Arial" w:hAnsi="Arial" w:cs="Arial"/>
          <w:sz w:val="20"/>
          <w:szCs w:val="20"/>
          <w:lang w:val="en-US"/>
        </w:rPr>
        <w:t>exist, but access remains limited, particularly for women.</w:t>
      </w:r>
      <w:r w:rsidR="00445269" w:rsidRPr="00B75477">
        <w:rPr>
          <w:rFonts w:ascii="Arial" w:hAnsi="Arial" w:cs="Arial"/>
          <w:sz w:val="20"/>
          <w:szCs w:val="20"/>
          <w:lang w:val="en-US"/>
        </w:rPr>
        <w:t xml:space="preserve"> </w:t>
      </w:r>
      <w:r w:rsidR="006D2102" w:rsidRPr="00B75477">
        <w:rPr>
          <w:rFonts w:ascii="Arial" w:hAnsi="Arial" w:cs="Arial"/>
          <w:sz w:val="20"/>
          <w:szCs w:val="20"/>
          <w:lang w:val="en-US"/>
        </w:rPr>
        <w:t>Seasonal male migration leads to increased feminization of agriculture.</w:t>
      </w:r>
      <w:r w:rsidR="0038157D" w:rsidRPr="00B75477">
        <w:rPr>
          <w:rFonts w:ascii="Arial" w:hAnsi="Arial" w:cs="Arial"/>
          <w:sz w:val="20"/>
          <w:szCs w:val="20"/>
          <w:lang w:val="en-US"/>
        </w:rPr>
        <w:t xml:space="preserve"> </w:t>
      </w:r>
    </w:p>
    <w:p w14:paraId="51BE274D" w14:textId="3AB613B9" w:rsidR="00103D9F" w:rsidRPr="00B75477" w:rsidRDefault="00EE4E50" w:rsidP="00ED6C80">
      <w:pPr>
        <w:spacing w:line="240" w:lineRule="auto"/>
        <w:jc w:val="both"/>
        <w:rPr>
          <w:rFonts w:ascii="Arial" w:hAnsi="Arial" w:cs="Arial"/>
          <w:sz w:val="24"/>
          <w:szCs w:val="24"/>
          <w:lang w:val="en-US"/>
        </w:rPr>
      </w:pPr>
      <w:r w:rsidRPr="00B75477">
        <w:rPr>
          <w:rFonts w:ascii="Arial" w:hAnsi="Arial" w:cs="Arial"/>
          <w:noProof/>
          <w:sz w:val="24"/>
          <w:szCs w:val="24"/>
          <w:lang w:val="en-US"/>
        </w:rPr>
        <w:drawing>
          <wp:inline distT="0" distB="0" distL="0" distR="0" wp14:anchorId="534A9D43" wp14:editId="43F46886">
            <wp:extent cx="5941060" cy="4201795"/>
            <wp:effectExtent l="0" t="0" r="2540" b="8255"/>
            <wp:docPr id="1826458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4201795"/>
                    </a:xfrm>
                    <a:prstGeom prst="rect">
                      <a:avLst/>
                    </a:prstGeom>
                    <a:noFill/>
                    <a:ln>
                      <a:noFill/>
                    </a:ln>
                  </pic:spPr>
                </pic:pic>
              </a:graphicData>
            </a:graphic>
          </wp:inline>
        </w:drawing>
      </w:r>
    </w:p>
    <w:p w14:paraId="3365FDA8" w14:textId="28254273" w:rsidR="00253BDA" w:rsidRPr="00B75477" w:rsidRDefault="00253BDA" w:rsidP="00ED6C80">
      <w:pPr>
        <w:spacing w:line="240" w:lineRule="auto"/>
        <w:jc w:val="both"/>
        <w:rPr>
          <w:rFonts w:ascii="Arial" w:hAnsi="Arial" w:cs="Arial"/>
          <w:sz w:val="24"/>
          <w:szCs w:val="24"/>
          <w:lang w:val="en-US"/>
        </w:rPr>
      </w:pPr>
      <w:r w:rsidRPr="00B75477">
        <w:rPr>
          <w:rFonts w:ascii="Arial" w:hAnsi="Arial" w:cs="Arial"/>
          <w:sz w:val="24"/>
          <w:szCs w:val="24"/>
          <w:lang w:val="en-US"/>
        </w:rPr>
        <w:t>Figure 1: Study area Map</w:t>
      </w:r>
    </w:p>
    <w:p w14:paraId="2DD8185A" w14:textId="77777777" w:rsidR="00253BDA" w:rsidRPr="00B75477" w:rsidRDefault="00253BDA" w:rsidP="00ED6C80">
      <w:pPr>
        <w:spacing w:line="240" w:lineRule="auto"/>
        <w:jc w:val="both"/>
        <w:rPr>
          <w:rFonts w:ascii="Arial" w:hAnsi="Arial" w:cs="Arial"/>
          <w:b/>
          <w:bCs/>
          <w:sz w:val="24"/>
          <w:szCs w:val="24"/>
          <w:lang w:val="en-US"/>
        </w:rPr>
      </w:pPr>
    </w:p>
    <w:p w14:paraId="430D337E" w14:textId="77777777" w:rsidR="005C04D1" w:rsidRPr="00B75477" w:rsidRDefault="005C04D1" w:rsidP="00ED6C80">
      <w:pPr>
        <w:spacing w:line="240" w:lineRule="auto"/>
        <w:jc w:val="both"/>
        <w:rPr>
          <w:rFonts w:ascii="Arial" w:hAnsi="Arial" w:cs="Arial"/>
          <w:b/>
          <w:bCs/>
          <w:sz w:val="24"/>
          <w:szCs w:val="24"/>
          <w:lang w:val="en-US"/>
        </w:rPr>
      </w:pPr>
    </w:p>
    <w:p w14:paraId="1CBC0F59" w14:textId="77777777" w:rsidR="005C04D1" w:rsidRPr="00B75477" w:rsidRDefault="005C04D1" w:rsidP="00ED6C80">
      <w:pPr>
        <w:spacing w:line="240" w:lineRule="auto"/>
        <w:jc w:val="both"/>
        <w:rPr>
          <w:rFonts w:ascii="Arial" w:hAnsi="Arial" w:cs="Arial"/>
          <w:b/>
          <w:bCs/>
          <w:sz w:val="24"/>
          <w:szCs w:val="24"/>
          <w:lang w:val="en-US"/>
        </w:rPr>
      </w:pPr>
    </w:p>
    <w:p w14:paraId="50B2EC43" w14:textId="3872F970" w:rsidR="008F4A5D" w:rsidRPr="00B75477" w:rsidRDefault="00A37928" w:rsidP="00ED6C80">
      <w:pPr>
        <w:spacing w:line="240" w:lineRule="auto"/>
        <w:jc w:val="both"/>
        <w:rPr>
          <w:rFonts w:ascii="Arial" w:hAnsi="Arial" w:cs="Arial"/>
          <w:b/>
          <w:bCs/>
          <w:lang w:val="en-US"/>
        </w:rPr>
      </w:pPr>
      <w:r w:rsidRPr="00B75477">
        <w:rPr>
          <w:rFonts w:ascii="Arial" w:hAnsi="Arial" w:cs="Arial"/>
          <w:b/>
          <w:bCs/>
          <w:lang w:val="en-US"/>
        </w:rPr>
        <w:t>RESULT</w:t>
      </w:r>
      <w:r w:rsidR="007137A8" w:rsidRPr="00B75477">
        <w:rPr>
          <w:rFonts w:ascii="Arial" w:hAnsi="Arial" w:cs="Arial"/>
          <w:b/>
          <w:bCs/>
          <w:lang w:val="en-US"/>
        </w:rPr>
        <w:t>S</w:t>
      </w:r>
    </w:p>
    <w:p w14:paraId="107F1E9D" w14:textId="485C77A9" w:rsidR="007137A8" w:rsidRPr="00B75477" w:rsidRDefault="007137A8" w:rsidP="005C04D1">
      <w:pPr>
        <w:numPr>
          <w:ilvl w:val="0"/>
          <w:numId w:val="27"/>
        </w:numPr>
        <w:spacing w:line="240" w:lineRule="auto"/>
        <w:ind w:left="284" w:hanging="284"/>
        <w:jc w:val="both"/>
        <w:rPr>
          <w:rFonts w:ascii="Arial" w:hAnsi="Arial" w:cs="Arial"/>
          <w:b/>
          <w:bCs/>
          <w:lang w:val="en-US"/>
        </w:rPr>
      </w:pPr>
      <w:r w:rsidRPr="00B75477">
        <w:rPr>
          <w:rFonts w:ascii="Arial" w:hAnsi="Arial" w:cs="Arial"/>
          <w:b/>
          <w:bCs/>
          <w:lang w:val="en-US"/>
        </w:rPr>
        <w:t>Structure of WSHGs</w:t>
      </w:r>
    </w:p>
    <w:p w14:paraId="2AB09B91" w14:textId="3263FD59"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 xml:space="preserve">The flowchart in the image represents the hierarchical structure of a Self-Help Group (SHG) organization from </w:t>
      </w:r>
      <w:proofErr w:type="spellStart"/>
      <w:r w:rsidRPr="00B75477">
        <w:rPr>
          <w:rFonts w:ascii="Arial" w:hAnsi="Arial" w:cs="Arial"/>
          <w:sz w:val="20"/>
          <w:szCs w:val="20"/>
          <w:lang w:val="en-US"/>
        </w:rPr>
        <w:t>Sarlanji</w:t>
      </w:r>
      <w:proofErr w:type="spellEnd"/>
      <w:r w:rsidRPr="00B75477">
        <w:rPr>
          <w:rFonts w:ascii="Arial" w:hAnsi="Arial" w:cs="Arial"/>
          <w:sz w:val="20"/>
          <w:szCs w:val="20"/>
          <w:lang w:val="en-US"/>
        </w:rPr>
        <w:t xml:space="preserve"> Village. It outlines the chain of command from the CEO of the company down to the individual SHGs, including the names of presidents and secretaries responsible for each unit. Below is a detailed explanation of the structure</w:t>
      </w:r>
      <w:r w:rsidR="00D6280C" w:rsidRPr="00B75477">
        <w:rPr>
          <w:rFonts w:ascii="Arial" w:hAnsi="Arial" w:cs="Arial"/>
          <w:sz w:val="20"/>
          <w:szCs w:val="20"/>
          <w:lang w:val="en-US"/>
        </w:rPr>
        <w:t>.</w:t>
      </w:r>
    </w:p>
    <w:p w14:paraId="672F8EA8" w14:textId="7253A415"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lastRenderedPageBreak/>
        <w:t xml:space="preserve">This flowchart illustrates the administrative framework of Self-Help Groups (SHGs) functioning under central leadership in </w:t>
      </w:r>
      <w:proofErr w:type="spellStart"/>
      <w:r w:rsidRPr="00B75477">
        <w:rPr>
          <w:rFonts w:ascii="Arial" w:hAnsi="Arial" w:cs="Arial"/>
          <w:sz w:val="20"/>
          <w:szCs w:val="20"/>
          <w:lang w:val="en-US"/>
        </w:rPr>
        <w:t>Sarlanji</w:t>
      </w:r>
      <w:proofErr w:type="spellEnd"/>
      <w:r w:rsidRPr="00B75477">
        <w:rPr>
          <w:rFonts w:ascii="Arial" w:hAnsi="Arial" w:cs="Arial"/>
          <w:sz w:val="20"/>
          <w:szCs w:val="20"/>
          <w:lang w:val="en-US"/>
        </w:rPr>
        <w:t xml:space="preserve"> Village. The organizational structure promotes grassroots empowerment, decentralization, and community-led development. It fosters leadership among women, as evident from the positions held across the chart.</w:t>
      </w:r>
    </w:p>
    <w:p w14:paraId="4855F5B4" w14:textId="7BD4D29A"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1. CEO of the Company</w:t>
      </w:r>
      <w:r w:rsidR="00D6280C" w:rsidRPr="00B75477">
        <w:rPr>
          <w:rFonts w:ascii="Arial" w:hAnsi="Arial" w:cs="Arial"/>
          <w:sz w:val="20"/>
          <w:szCs w:val="20"/>
          <w:lang w:val="en-US"/>
        </w:rPr>
        <w:t xml:space="preserve">: </w:t>
      </w:r>
      <w:r w:rsidRPr="00B75477">
        <w:rPr>
          <w:rFonts w:ascii="Arial" w:hAnsi="Arial" w:cs="Arial"/>
          <w:sz w:val="20"/>
          <w:szCs w:val="20"/>
          <w:lang w:val="en-US"/>
        </w:rPr>
        <w:t>She is at the top of the organizational structure. Her responsibilities likely include overseeing the entire SHG network, ensuring operational efficiency, implementing policies, and coordinating with stakeholders. As the CEO, she guides strategic direction and mentors SHG leaders.</w:t>
      </w:r>
    </w:p>
    <w:p w14:paraId="1F5684B3" w14:textId="52121824" w:rsidR="007137A8" w:rsidRPr="00B75477" w:rsidRDefault="004E5A0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T</w:t>
      </w:r>
      <w:r w:rsidR="007137A8" w:rsidRPr="00B75477">
        <w:rPr>
          <w:rFonts w:ascii="Arial" w:hAnsi="Arial" w:cs="Arial"/>
          <w:sz w:val="20"/>
          <w:szCs w:val="20"/>
          <w:lang w:val="en-US"/>
        </w:rPr>
        <w:t>he CEO ensures financial stability</w:t>
      </w:r>
      <w:r w:rsidR="00B07C69" w:rsidRPr="00B75477">
        <w:rPr>
          <w:rFonts w:ascii="Arial" w:hAnsi="Arial" w:cs="Arial"/>
          <w:sz w:val="20"/>
          <w:szCs w:val="20"/>
          <w:lang w:val="en-US"/>
        </w:rPr>
        <w:t xml:space="preserve"> with financial oversight and strategic leadership</w:t>
      </w:r>
      <w:r w:rsidR="007137A8" w:rsidRPr="00B75477">
        <w:rPr>
          <w:rFonts w:ascii="Arial" w:hAnsi="Arial" w:cs="Arial"/>
          <w:sz w:val="20"/>
          <w:szCs w:val="20"/>
          <w:lang w:val="en-US"/>
        </w:rPr>
        <w:t xml:space="preserve"> of the SHG company. They oversee budgets, manage funding sources, approve expenses, and ensure that all financial practices are transparent </w:t>
      </w:r>
      <w:r w:rsidR="000E223A" w:rsidRPr="00B75477">
        <w:rPr>
          <w:rFonts w:ascii="Arial" w:hAnsi="Arial" w:cs="Arial"/>
          <w:sz w:val="20"/>
          <w:szCs w:val="20"/>
          <w:lang w:val="en-US"/>
        </w:rPr>
        <w:t xml:space="preserve">according to </w:t>
      </w:r>
      <w:r w:rsidR="007137A8" w:rsidRPr="00B75477">
        <w:rPr>
          <w:rFonts w:ascii="Arial" w:hAnsi="Arial" w:cs="Arial"/>
          <w:sz w:val="20"/>
          <w:szCs w:val="20"/>
          <w:lang w:val="en-US"/>
        </w:rPr>
        <w:t>regulations. They may also coordinate with banks, donors, or government schemes for financial support.</w:t>
      </w:r>
      <w:r w:rsidR="00D6280C" w:rsidRPr="00B75477">
        <w:rPr>
          <w:rFonts w:ascii="Arial" w:hAnsi="Arial" w:cs="Arial"/>
          <w:sz w:val="20"/>
          <w:szCs w:val="20"/>
          <w:lang w:val="en-US"/>
        </w:rPr>
        <w:t xml:space="preserve"> The role and responsibility as CEO are </w:t>
      </w:r>
      <w:r w:rsidR="007137A8" w:rsidRPr="00B75477">
        <w:rPr>
          <w:rFonts w:ascii="Arial" w:hAnsi="Arial" w:cs="Arial"/>
          <w:sz w:val="20"/>
          <w:szCs w:val="20"/>
          <w:lang w:val="en-US"/>
        </w:rPr>
        <w:t>Operations Management</w:t>
      </w:r>
      <w:r w:rsidR="00D6280C" w:rsidRPr="00B75477">
        <w:rPr>
          <w:rFonts w:ascii="Arial" w:hAnsi="Arial" w:cs="Arial"/>
          <w:sz w:val="20"/>
          <w:szCs w:val="20"/>
          <w:lang w:val="en-US"/>
        </w:rPr>
        <w:t xml:space="preserve">, </w:t>
      </w:r>
      <w:r w:rsidR="007137A8" w:rsidRPr="00B75477">
        <w:rPr>
          <w:rFonts w:ascii="Arial" w:hAnsi="Arial" w:cs="Arial"/>
          <w:sz w:val="20"/>
          <w:szCs w:val="20"/>
          <w:lang w:val="en-US"/>
        </w:rPr>
        <w:t>Team and Member Empowerment</w:t>
      </w:r>
      <w:r w:rsidR="00D6280C" w:rsidRPr="00B75477">
        <w:rPr>
          <w:rFonts w:ascii="Arial" w:hAnsi="Arial" w:cs="Arial"/>
          <w:sz w:val="20"/>
          <w:szCs w:val="20"/>
          <w:lang w:val="en-US"/>
        </w:rPr>
        <w:t xml:space="preserve">, </w:t>
      </w:r>
      <w:r w:rsidR="007137A8" w:rsidRPr="00B75477">
        <w:rPr>
          <w:rFonts w:ascii="Arial" w:hAnsi="Arial" w:cs="Arial"/>
          <w:sz w:val="20"/>
          <w:szCs w:val="20"/>
          <w:lang w:val="en-US"/>
        </w:rPr>
        <w:t>Compliance and Governance</w:t>
      </w:r>
      <w:r w:rsidR="00D6280C" w:rsidRPr="00B75477">
        <w:rPr>
          <w:rFonts w:ascii="Arial" w:hAnsi="Arial" w:cs="Arial"/>
          <w:sz w:val="20"/>
          <w:szCs w:val="20"/>
          <w:lang w:val="en-US"/>
        </w:rPr>
        <w:t xml:space="preserve">, </w:t>
      </w:r>
      <w:r w:rsidR="007137A8" w:rsidRPr="00B75477">
        <w:rPr>
          <w:rFonts w:ascii="Arial" w:hAnsi="Arial" w:cs="Arial"/>
          <w:sz w:val="20"/>
          <w:szCs w:val="20"/>
          <w:lang w:val="en-US"/>
        </w:rPr>
        <w:t>Monitoring and Evaluation</w:t>
      </w:r>
      <w:r w:rsidR="00D6280C" w:rsidRPr="00B75477">
        <w:rPr>
          <w:rFonts w:ascii="Arial" w:hAnsi="Arial" w:cs="Arial"/>
          <w:sz w:val="20"/>
          <w:szCs w:val="20"/>
          <w:lang w:val="en-US"/>
        </w:rPr>
        <w:t xml:space="preserve">, </w:t>
      </w:r>
      <w:r w:rsidR="007137A8" w:rsidRPr="00B75477">
        <w:rPr>
          <w:rFonts w:ascii="Arial" w:hAnsi="Arial" w:cs="Arial"/>
          <w:sz w:val="20"/>
          <w:szCs w:val="20"/>
          <w:lang w:val="en-US"/>
        </w:rPr>
        <w:t>Innovation and Development</w:t>
      </w:r>
      <w:r w:rsidR="00D6280C" w:rsidRPr="00B75477">
        <w:rPr>
          <w:rFonts w:ascii="Arial" w:hAnsi="Arial" w:cs="Arial"/>
          <w:sz w:val="20"/>
          <w:szCs w:val="20"/>
          <w:lang w:val="en-US"/>
        </w:rPr>
        <w:t>.</w:t>
      </w:r>
    </w:p>
    <w:p w14:paraId="0BB4C96E" w14:textId="77777777" w:rsidR="007137A8" w:rsidRPr="00B75477" w:rsidRDefault="007137A8" w:rsidP="00ED6C80">
      <w:pPr>
        <w:tabs>
          <w:tab w:val="left" w:pos="2127"/>
        </w:tabs>
        <w:spacing w:line="240" w:lineRule="auto"/>
        <w:jc w:val="both"/>
        <w:rPr>
          <w:rFonts w:ascii="Arial" w:hAnsi="Arial" w:cs="Arial"/>
          <w:b/>
          <w:bCs/>
          <w:lang w:val="en-US"/>
        </w:rPr>
      </w:pPr>
      <w:r w:rsidRPr="00B75477">
        <w:rPr>
          <w:rFonts w:ascii="Arial" w:hAnsi="Arial" w:cs="Arial"/>
          <w:b/>
          <w:bCs/>
          <w:lang w:val="en-US"/>
        </w:rPr>
        <w:t xml:space="preserve">2. SHG Group of </w:t>
      </w:r>
      <w:proofErr w:type="spellStart"/>
      <w:r w:rsidRPr="00B75477">
        <w:rPr>
          <w:rFonts w:ascii="Arial" w:hAnsi="Arial" w:cs="Arial"/>
          <w:b/>
          <w:bCs/>
          <w:lang w:val="en-US"/>
        </w:rPr>
        <w:t>Sarlanji</w:t>
      </w:r>
      <w:proofErr w:type="spellEnd"/>
      <w:r w:rsidRPr="00B75477">
        <w:rPr>
          <w:rFonts w:ascii="Arial" w:hAnsi="Arial" w:cs="Arial"/>
          <w:b/>
          <w:bCs/>
          <w:lang w:val="en-US"/>
        </w:rPr>
        <w:t xml:space="preserve"> Village</w:t>
      </w:r>
    </w:p>
    <w:p w14:paraId="31A04A2B" w14:textId="1B240653"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 xml:space="preserve">The SHG network is centralized under the group umbrella of </w:t>
      </w:r>
      <w:proofErr w:type="spellStart"/>
      <w:r w:rsidRPr="00B75477">
        <w:rPr>
          <w:rFonts w:ascii="Arial" w:hAnsi="Arial" w:cs="Arial"/>
          <w:sz w:val="20"/>
          <w:szCs w:val="20"/>
          <w:lang w:val="en-US"/>
        </w:rPr>
        <w:t>Sarlanji</w:t>
      </w:r>
      <w:proofErr w:type="spellEnd"/>
      <w:r w:rsidRPr="00B75477">
        <w:rPr>
          <w:rFonts w:ascii="Arial" w:hAnsi="Arial" w:cs="Arial"/>
          <w:sz w:val="20"/>
          <w:szCs w:val="20"/>
          <w:lang w:val="en-US"/>
        </w:rPr>
        <w:t xml:space="preserve"> Village. This group </w:t>
      </w:r>
      <w:r w:rsidR="000E223A" w:rsidRPr="00B75477">
        <w:rPr>
          <w:rFonts w:ascii="Arial" w:hAnsi="Arial" w:cs="Arial"/>
          <w:sz w:val="20"/>
          <w:szCs w:val="20"/>
          <w:lang w:val="en-US"/>
        </w:rPr>
        <w:t>functions</w:t>
      </w:r>
      <w:r w:rsidRPr="00B75477">
        <w:rPr>
          <w:rFonts w:ascii="Arial" w:hAnsi="Arial" w:cs="Arial"/>
          <w:sz w:val="20"/>
          <w:szCs w:val="20"/>
          <w:lang w:val="en-US"/>
        </w:rPr>
        <w:t xml:space="preserve"> as the main node connecting the CEO to the ground-level SHGs. It indicates a structured and collective organization of multiple SHGs that work towards common economic, social, and developmental goals.</w:t>
      </w:r>
    </w:p>
    <w:p w14:paraId="7C9CD323" w14:textId="13B7CE2C" w:rsidR="007137A8" w:rsidRPr="00B75477" w:rsidRDefault="00B07C69"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The</w:t>
      </w:r>
      <w:r w:rsidR="007137A8" w:rsidRPr="00B75477">
        <w:rPr>
          <w:rFonts w:ascii="Arial" w:hAnsi="Arial" w:cs="Arial"/>
          <w:sz w:val="20"/>
          <w:szCs w:val="20"/>
          <w:lang w:val="en-US"/>
        </w:rPr>
        <w:t xml:space="preserve"> Detailed Structure of Individual SHGs:</w:t>
      </w:r>
      <w:r w:rsidRPr="00B75477">
        <w:rPr>
          <w:rFonts w:ascii="Arial" w:hAnsi="Arial" w:cs="Arial"/>
          <w:sz w:val="20"/>
          <w:szCs w:val="20"/>
          <w:lang w:val="en-US"/>
        </w:rPr>
        <w:t xml:space="preserve"> </w:t>
      </w:r>
      <w:r w:rsidR="007137A8" w:rsidRPr="00B75477">
        <w:rPr>
          <w:rFonts w:ascii="Arial" w:hAnsi="Arial" w:cs="Arial"/>
          <w:sz w:val="20"/>
          <w:szCs w:val="20"/>
          <w:lang w:val="en-US"/>
        </w:rPr>
        <w:t xml:space="preserve">the President and Secretary play key leadership roles to ensure the smooth functioning of the group. </w:t>
      </w:r>
      <w:r w:rsidRPr="00B75477">
        <w:rPr>
          <w:rFonts w:ascii="Arial" w:hAnsi="Arial" w:cs="Arial"/>
          <w:sz w:val="20"/>
          <w:szCs w:val="20"/>
          <w:lang w:val="en-US"/>
        </w:rPr>
        <w:t xml:space="preserve">The role and </w:t>
      </w:r>
      <w:r w:rsidR="007137A8" w:rsidRPr="00B75477">
        <w:rPr>
          <w:rFonts w:ascii="Arial" w:hAnsi="Arial" w:cs="Arial"/>
          <w:sz w:val="20"/>
          <w:szCs w:val="20"/>
          <w:lang w:val="en-US"/>
        </w:rPr>
        <w:t>responsibilities</w:t>
      </w:r>
      <w:r w:rsidRPr="00B75477">
        <w:rPr>
          <w:rFonts w:ascii="Arial" w:hAnsi="Arial" w:cs="Arial"/>
          <w:sz w:val="20"/>
          <w:szCs w:val="20"/>
          <w:lang w:val="en-US"/>
        </w:rPr>
        <w:t xml:space="preserve"> of the </w:t>
      </w:r>
      <w:r w:rsidR="007137A8" w:rsidRPr="00B75477">
        <w:rPr>
          <w:rFonts w:ascii="Arial" w:hAnsi="Arial" w:cs="Arial"/>
          <w:sz w:val="20"/>
          <w:szCs w:val="20"/>
          <w:lang w:val="en-US"/>
        </w:rPr>
        <w:t>President</w:t>
      </w:r>
      <w:r w:rsidRPr="00B75477">
        <w:rPr>
          <w:rFonts w:ascii="Arial" w:hAnsi="Arial" w:cs="Arial"/>
          <w:sz w:val="20"/>
          <w:szCs w:val="20"/>
          <w:lang w:val="en-US"/>
        </w:rPr>
        <w:t xml:space="preserve"> is to </w:t>
      </w:r>
      <w:r w:rsidR="007137A8" w:rsidRPr="00B75477">
        <w:rPr>
          <w:rFonts w:ascii="Arial" w:hAnsi="Arial" w:cs="Arial"/>
          <w:sz w:val="20"/>
          <w:szCs w:val="20"/>
          <w:lang w:val="en-US"/>
        </w:rPr>
        <w:t>Leads the group</w:t>
      </w:r>
      <w:r w:rsidRPr="00B75477">
        <w:rPr>
          <w:rFonts w:ascii="Arial" w:hAnsi="Arial" w:cs="Arial"/>
          <w:sz w:val="20"/>
          <w:szCs w:val="20"/>
          <w:lang w:val="en-US"/>
        </w:rPr>
        <w:t xml:space="preserve"> (</w:t>
      </w:r>
      <w:r w:rsidR="007137A8" w:rsidRPr="00B75477">
        <w:rPr>
          <w:rFonts w:ascii="Arial" w:hAnsi="Arial" w:cs="Arial"/>
          <w:sz w:val="20"/>
          <w:szCs w:val="20"/>
          <w:lang w:val="en-US"/>
        </w:rPr>
        <w:t>Presides over meetings and guides discussions</w:t>
      </w:r>
      <w:r w:rsidRPr="00B75477">
        <w:rPr>
          <w:rFonts w:ascii="Arial" w:hAnsi="Arial" w:cs="Arial"/>
          <w:sz w:val="20"/>
          <w:szCs w:val="20"/>
          <w:lang w:val="en-US"/>
        </w:rPr>
        <w:t xml:space="preserve">), </w:t>
      </w:r>
      <w:r w:rsidR="007137A8" w:rsidRPr="00B75477">
        <w:rPr>
          <w:rFonts w:ascii="Arial" w:hAnsi="Arial" w:cs="Arial"/>
          <w:sz w:val="20"/>
          <w:szCs w:val="20"/>
          <w:lang w:val="en-US"/>
        </w:rPr>
        <w:t>Represents the group</w:t>
      </w:r>
      <w:r w:rsidRPr="00B75477">
        <w:rPr>
          <w:rFonts w:ascii="Arial" w:hAnsi="Arial" w:cs="Arial"/>
          <w:sz w:val="20"/>
          <w:szCs w:val="20"/>
          <w:lang w:val="en-US"/>
        </w:rPr>
        <w:t xml:space="preserve"> (</w:t>
      </w:r>
      <w:r w:rsidR="007137A8" w:rsidRPr="00B75477">
        <w:rPr>
          <w:rFonts w:ascii="Arial" w:hAnsi="Arial" w:cs="Arial"/>
          <w:sz w:val="20"/>
          <w:szCs w:val="20"/>
          <w:lang w:val="en-US"/>
        </w:rPr>
        <w:t>Acts as the spokesperson when dealing with banks, NGOs, or government departments</w:t>
      </w:r>
      <w:r w:rsidRPr="00B75477">
        <w:rPr>
          <w:rFonts w:ascii="Arial" w:hAnsi="Arial" w:cs="Arial"/>
          <w:sz w:val="20"/>
          <w:szCs w:val="20"/>
          <w:lang w:val="en-US"/>
        </w:rPr>
        <w:t xml:space="preserve">), </w:t>
      </w:r>
      <w:r w:rsidR="007137A8" w:rsidRPr="00B75477">
        <w:rPr>
          <w:rFonts w:ascii="Arial" w:hAnsi="Arial" w:cs="Arial"/>
          <w:sz w:val="20"/>
          <w:szCs w:val="20"/>
          <w:lang w:val="en-US"/>
        </w:rPr>
        <w:t>Ensures discipline</w:t>
      </w:r>
      <w:r w:rsidRPr="00B75477">
        <w:rPr>
          <w:rFonts w:ascii="Arial" w:hAnsi="Arial" w:cs="Arial"/>
          <w:sz w:val="20"/>
          <w:szCs w:val="20"/>
          <w:lang w:val="en-US"/>
        </w:rPr>
        <w:t xml:space="preserve"> (</w:t>
      </w:r>
      <w:r w:rsidR="007137A8" w:rsidRPr="00B75477">
        <w:rPr>
          <w:rFonts w:ascii="Arial" w:hAnsi="Arial" w:cs="Arial"/>
          <w:sz w:val="20"/>
          <w:szCs w:val="20"/>
          <w:lang w:val="en-US"/>
        </w:rPr>
        <w:t>Maintains order and ensures rules are followed</w:t>
      </w:r>
      <w:r w:rsidRPr="00B75477">
        <w:rPr>
          <w:rFonts w:ascii="Arial" w:hAnsi="Arial" w:cs="Arial"/>
          <w:sz w:val="20"/>
          <w:szCs w:val="20"/>
          <w:lang w:val="en-US"/>
        </w:rPr>
        <w:t xml:space="preserve">), </w:t>
      </w:r>
      <w:r w:rsidR="007137A8" w:rsidRPr="00B75477">
        <w:rPr>
          <w:rFonts w:ascii="Arial" w:hAnsi="Arial" w:cs="Arial"/>
          <w:sz w:val="20"/>
          <w:szCs w:val="20"/>
          <w:lang w:val="en-US"/>
        </w:rPr>
        <w:t>Encourages participation</w:t>
      </w:r>
      <w:r w:rsidRPr="00B75477">
        <w:rPr>
          <w:rFonts w:ascii="Arial" w:hAnsi="Arial" w:cs="Arial"/>
          <w:sz w:val="20"/>
          <w:szCs w:val="20"/>
          <w:lang w:val="en-US"/>
        </w:rPr>
        <w:t xml:space="preserve"> (</w:t>
      </w:r>
      <w:r w:rsidR="007137A8" w:rsidRPr="00B75477">
        <w:rPr>
          <w:rFonts w:ascii="Arial" w:hAnsi="Arial" w:cs="Arial"/>
          <w:sz w:val="20"/>
          <w:szCs w:val="20"/>
          <w:lang w:val="en-US"/>
        </w:rPr>
        <w:t>Motivates members to attend meetings and contribute actively</w:t>
      </w:r>
      <w:r w:rsidRPr="00B75477">
        <w:rPr>
          <w:rFonts w:ascii="Arial" w:hAnsi="Arial" w:cs="Arial"/>
          <w:sz w:val="20"/>
          <w:szCs w:val="20"/>
          <w:lang w:val="en-US"/>
        </w:rPr>
        <w:t xml:space="preserve">) and </w:t>
      </w:r>
      <w:r w:rsidR="007137A8" w:rsidRPr="00B75477">
        <w:rPr>
          <w:rFonts w:ascii="Arial" w:hAnsi="Arial" w:cs="Arial"/>
          <w:sz w:val="20"/>
          <w:szCs w:val="20"/>
          <w:lang w:val="en-US"/>
        </w:rPr>
        <w:t>Approves decisions</w:t>
      </w:r>
      <w:r w:rsidRPr="00B75477">
        <w:rPr>
          <w:rFonts w:ascii="Arial" w:hAnsi="Arial" w:cs="Arial"/>
          <w:sz w:val="20"/>
          <w:szCs w:val="20"/>
          <w:lang w:val="en-US"/>
        </w:rPr>
        <w:t xml:space="preserve"> (</w:t>
      </w:r>
      <w:r w:rsidR="007137A8" w:rsidRPr="00B75477">
        <w:rPr>
          <w:rFonts w:ascii="Arial" w:hAnsi="Arial" w:cs="Arial"/>
          <w:sz w:val="20"/>
          <w:szCs w:val="20"/>
          <w:lang w:val="en-US"/>
        </w:rPr>
        <w:t>Helps finalize group decisions, especially related to savings, loans, or new activities</w:t>
      </w:r>
      <w:r w:rsidRPr="00B75477">
        <w:rPr>
          <w:rFonts w:ascii="Arial" w:hAnsi="Arial" w:cs="Arial"/>
          <w:sz w:val="20"/>
          <w:szCs w:val="20"/>
          <w:lang w:val="en-US"/>
        </w:rPr>
        <w:t>)</w:t>
      </w:r>
      <w:r w:rsidR="007137A8" w:rsidRPr="00B75477">
        <w:rPr>
          <w:rFonts w:ascii="Arial" w:hAnsi="Arial" w:cs="Arial"/>
          <w:sz w:val="20"/>
          <w:szCs w:val="20"/>
          <w:lang w:val="en-US"/>
        </w:rPr>
        <w:t>.</w:t>
      </w:r>
    </w:p>
    <w:p w14:paraId="011F7E71" w14:textId="46375293"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Secretary</w:t>
      </w:r>
      <w:r w:rsidR="00B07C69" w:rsidRPr="00B75477">
        <w:rPr>
          <w:rFonts w:ascii="Arial" w:hAnsi="Arial" w:cs="Arial"/>
          <w:sz w:val="20"/>
          <w:szCs w:val="20"/>
          <w:lang w:val="en-US"/>
        </w:rPr>
        <w:t xml:space="preserve"> of the SHG is and responsibility is to </w:t>
      </w:r>
      <w:r w:rsidRPr="00B75477">
        <w:rPr>
          <w:rFonts w:ascii="Arial" w:hAnsi="Arial" w:cs="Arial"/>
          <w:sz w:val="20"/>
          <w:szCs w:val="20"/>
          <w:lang w:val="en-US"/>
        </w:rPr>
        <w:t>Maintains records</w:t>
      </w:r>
      <w:r w:rsidR="00B07C69" w:rsidRPr="00B75477">
        <w:rPr>
          <w:rFonts w:ascii="Arial" w:hAnsi="Arial" w:cs="Arial"/>
          <w:sz w:val="20"/>
          <w:szCs w:val="20"/>
          <w:lang w:val="en-US"/>
        </w:rPr>
        <w:t xml:space="preserve"> (</w:t>
      </w:r>
      <w:r w:rsidRPr="00B75477">
        <w:rPr>
          <w:rFonts w:ascii="Arial" w:hAnsi="Arial" w:cs="Arial"/>
          <w:sz w:val="20"/>
          <w:szCs w:val="20"/>
          <w:lang w:val="en-US"/>
        </w:rPr>
        <w:t>Keeps track of minutes of meetings, attendance, savings, loans, and other group documents</w:t>
      </w:r>
      <w:r w:rsidR="00B07C69" w:rsidRPr="00B75477">
        <w:rPr>
          <w:rFonts w:ascii="Arial" w:hAnsi="Arial" w:cs="Arial"/>
          <w:sz w:val="20"/>
          <w:szCs w:val="20"/>
          <w:lang w:val="en-US"/>
        </w:rPr>
        <w:t xml:space="preserve">), </w:t>
      </w:r>
      <w:r w:rsidRPr="00B75477">
        <w:rPr>
          <w:rFonts w:ascii="Arial" w:hAnsi="Arial" w:cs="Arial"/>
          <w:sz w:val="20"/>
          <w:szCs w:val="20"/>
          <w:lang w:val="en-US"/>
        </w:rPr>
        <w:t>Communicates</w:t>
      </w:r>
      <w:r w:rsidR="00B07C69" w:rsidRPr="00B75477">
        <w:rPr>
          <w:rFonts w:ascii="Arial" w:hAnsi="Arial" w:cs="Arial"/>
          <w:sz w:val="20"/>
          <w:szCs w:val="20"/>
          <w:lang w:val="en-US"/>
        </w:rPr>
        <w:t xml:space="preserve"> (</w:t>
      </w:r>
      <w:r w:rsidRPr="00B75477">
        <w:rPr>
          <w:rFonts w:ascii="Arial" w:hAnsi="Arial" w:cs="Arial"/>
          <w:sz w:val="20"/>
          <w:szCs w:val="20"/>
          <w:lang w:val="en-US"/>
        </w:rPr>
        <w:t>Informs members about meetings or decisions and communicates with external organizations</w:t>
      </w:r>
      <w:r w:rsidR="00B07C69" w:rsidRPr="00B75477">
        <w:rPr>
          <w:rFonts w:ascii="Arial" w:hAnsi="Arial" w:cs="Arial"/>
          <w:sz w:val="20"/>
          <w:szCs w:val="20"/>
          <w:lang w:val="en-US"/>
        </w:rPr>
        <w:t xml:space="preserve">), </w:t>
      </w:r>
      <w:r w:rsidRPr="00B75477">
        <w:rPr>
          <w:rFonts w:ascii="Arial" w:hAnsi="Arial" w:cs="Arial"/>
          <w:sz w:val="20"/>
          <w:szCs w:val="20"/>
          <w:lang w:val="en-US"/>
        </w:rPr>
        <w:t>Collects money</w:t>
      </w:r>
      <w:r w:rsidR="00B07C69" w:rsidRPr="00B75477">
        <w:rPr>
          <w:rFonts w:ascii="Arial" w:hAnsi="Arial" w:cs="Arial"/>
          <w:sz w:val="20"/>
          <w:szCs w:val="20"/>
          <w:lang w:val="en-US"/>
        </w:rPr>
        <w:t xml:space="preserve"> (</w:t>
      </w:r>
      <w:r w:rsidRPr="00B75477">
        <w:rPr>
          <w:rFonts w:ascii="Arial" w:hAnsi="Arial" w:cs="Arial"/>
          <w:sz w:val="20"/>
          <w:szCs w:val="20"/>
          <w:lang w:val="en-US"/>
        </w:rPr>
        <w:t>Helps collect savings or loan repayments from members and maintains records</w:t>
      </w:r>
      <w:r w:rsidR="00B07C69" w:rsidRPr="00B75477">
        <w:rPr>
          <w:rFonts w:ascii="Arial" w:hAnsi="Arial" w:cs="Arial"/>
          <w:sz w:val="20"/>
          <w:szCs w:val="20"/>
          <w:lang w:val="en-US"/>
        </w:rPr>
        <w:t xml:space="preserve">), </w:t>
      </w:r>
      <w:r w:rsidRPr="00B75477">
        <w:rPr>
          <w:rFonts w:ascii="Arial" w:hAnsi="Arial" w:cs="Arial"/>
          <w:sz w:val="20"/>
          <w:szCs w:val="20"/>
          <w:lang w:val="en-US"/>
        </w:rPr>
        <w:t>Coordinates activities</w:t>
      </w:r>
      <w:r w:rsidR="00B07C69" w:rsidRPr="00B75477">
        <w:rPr>
          <w:rFonts w:ascii="Arial" w:hAnsi="Arial" w:cs="Arial"/>
          <w:sz w:val="20"/>
          <w:szCs w:val="20"/>
          <w:lang w:val="en-US"/>
        </w:rPr>
        <w:t xml:space="preserve"> (</w:t>
      </w:r>
      <w:r w:rsidRPr="00B75477">
        <w:rPr>
          <w:rFonts w:ascii="Arial" w:hAnsi="Arial" w:cs="Arial"/>
          <w:sz w:val="20"/>
          <w:szCs w:val="20"/>
          <w:lang w:val="en-US"/>
        </w:rPr>
        <w:t>Works with the president to organize training, events, or group activities</w:t>
      </w:r>
      <w:r w:rsidR="00B07C69" w:rsidRPr="00B75477">
        <w:rPr>
          <w:rFonts w:ascii="Arial" w:hAnsi="Arial" w:cs="Arial"/>
          <w:sz w:val="20"/>
          <w:szCs w:val="20"/>
          <w:lang w:val="en-US"/>
        </w:rPr>
        <w:t xml:space="preserve">), and </w:t>
      </w:r>
      <w:r w:rsidRPr="00B75477">
        <w:rPr>
          <w:rFonts w:ascii="Arial" w:hAnsi="Arial" w:cs="Arial"/>
          <w:sz w:val="20"/>
          <w:szCs w:val="20"/>
          <w:lang w:val="en-US"/>
        </w:rPr>
        <w:t>Supports members</w:t>
      </w:r>
      <w:r w:rsidR="00B07C69" w:rsidRPr="00B75477">
        <w:rPr>
          <w:rFonts w:ascii="Arial" w:hAnsi="Arial" w:cs="Arial"/>
          <w:sz w:val="20"/>
          <w:szCs w:val="20"/>
          <w:lang w:val="en-US"/>
        </w:rPr>
        <w:t xml:space="preserve"> (support</w:t>
      </w:r>
      <w:r w:rsidRPr="00B75477">
        <w:rPr>
          <w:rFonts w:ascii="Arial" w:hAnsi="Arial" w:cs="Arial"/>
          <w:sz w:val="20"/>
          <w:szCs w:val="20"/>
          <w:lang w:val="en-US"/>
        </w:rPr>
        <w:t xml:space="preserve"> resolve issues and supports group members as needed</w:t>
      </w:r>
      <w:r w:rsidR="00B07C69" w:rsidRPr="00B75477">
        <w:rPr>
          <w:rFonts w:ascii="Arial" w:hAnsi="Arial" w:cs="Arial"/>
          <w:sz w:val="20"/>
          <w:szCs w:val="20"/>
          <w:lang w:val="en-US"/>
        </w:rPr>
        <w:t>)</w:t>
      </w:r>
      <w:r w:rsidRPr="00B75477">
        <w:rPr>
          <w:rFonts w:ascii="Arial" w:hAnsi="Arial" w:cs="Arial"/>
          <w:sz w:val="20"/>
          <w:szCs w:val="20"/>
          <w:lang w:val="en-US"/>
        </w:rPr>
        <w:t>.</w:t>
      </w:r>
    </w:p>
    <w:p w14:paraId="30426EAC" w14:textId="06760226" w:rsidR="007137A8" w:rsidRPr="00B75477" w:rsidRDefault="007137A8" w:rsidP="00ED6C80">
      <w:pPr>
        <w:tabs>
          <w:tab w:val="left" w:pos="2127"/>
        </w:tabs>
        <w:spacing w:line="240" w:lineRule="auto"/>
        <w:jc w:val="both"/>
        <w:rPr>
          <w:rFonts w:ascii="Arial" w:hAnsi="Arial" w:cs="Arial"/>
          <w:sz w:val="20"/>
          <w:szCs w:val="20"/>
          <w:lang w:val="en-US"/>
        </w:rPr>
      </w:pPr>
      <w:r w:rsidRPr="00B75477">
        <w:rPr>
          <w:rFonts w:ascii="Arial" w:hAnsi="Arial" w:cs="Arial"/>
          <w:sz w:val="20"/>
          <w:szCs w:val="20"/>
          <w:lang w:val="en-US"/>
        </w:rPr>
        <w:t xml:space="preserve">Both roles are usually chosen from within the group, and members often rotate responsibilities after a certain period to ensure everyone gains leadership experience. Under the </w:t>
      </w:r>
      <w:proofErr w:type="spellStart"/>
      <w:r w:rsidRPr="00B75477">
        <w:rPr>
          <w:rFonts w:ascii="Arial" w:hAnsi="Arial" w:cs="Arial"/>
          <w:sz w:val="20"/>
          <w:szCs w:val="20"/>
          <w:lang w:val="en-US"/>
        </w:rPr>
        <w:t>Sarlanji</w:t>
      </w:r>
      <w:proofErr w:type="spellEnd"/>
      <w:r w:rsidRPr="00B75477">
        <w:rPr>
          <w:rFonts w:ascii="Arial" w:hAnsi="Arial" w:cs="Arial"/>
          <w:sz w:val="20"/>
          <w:szCs w:val="20"/>
          <w:lang w:val="en-US"/>
        </w:rPr>
        <w:t xml:space="preserve"> SHG Group, multiple SHGs operate, each with its President and Secretary. Here's a breakdown of each SHG and its leadership:</w:t>
      </w:r>
    </w:p>
    <w:p w14:paraId="7F9C8A1C" w14:textId="70006BC5" w:rsidR="007137A8" w:rsidRPr="00B75477" w:rsidRDefault="007137A8" w:rsidP="00ED6C80">
      <w:pPr>
        <w:pStyle w:val="Heading1"/>
        <w:spacing w:line="240" w:lineRule="auto"/>
        <w:rPr>
          <w:rFonts w:ascii="Arial" w:hAnsi="Arial" w:cs="Arial"/>
          <w:b/>
          <w:bCs/>
          <w:color w:val="auto"/>
          <w:sz w:val="24"/>
          <w:szCs w:val="24"/>
        </w:rPr>
      </w:pPr>
    </w:p>
    <w:p w14:paraId="188EBDC2" w14:textId="3C447524" w:rsidR="007137A8" w:rsidRPr="00B75477" w:rsidRDefault="00ED6C80" w:rsidP="00ED6C80">
      <w:pPr>
        <w:spacing w:line="240" w:lineRule="auto"/>
        <w:jc w:val="both"/>
        <w:rPr>
          <w:rFonts w:ascii="Arial" w:hAnsi="Arial" w:cs="Arial"/>
          <w:b/>
          <w:bCs/>
          <w:sz w:val="24"/>
          <w:szCs w:val="24"/>
          <w:lang w:val="en-US"/>
        </w:rPr>
      </w:pPr>
      <w:r w:rsidRPr="00B75477">
        <w:rPr>
          <w:rFonts w:ascii="Arial" w:hAnsi="Arial" w:cs="Arial"/>
          <w:b/>
          <w:bCs/>
          <w:noProof/>
          <w:sz w:val="24"/>
          <w:szCs w:val="24"/>
          <w:lang w:val="en-US"/>
        </w:rPr>
        <w:drawing>
          <wp:inline distT="0" distB="0" distL="0" distR="0" wp14:anchorId="20E82B0C" wp14:editId="14310AF5">
            <wp:extent cx="5974080" cy="1356360"/>
            <wp:effectExtent l="0" t="0" r="7620" b="0"/>
            <wp:docPr id="18327872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F20F85" w14:textId="1AA8013F" w:rsidR="00253BDA" w:rsidRPr="00B75477" w:rsidRDefault="00253BDA" w:rsidP="004B1DE0">
      <w:pPr>
        <w:pStyle w:val="NoSpacing"/>
        <w:ind w:left="993"/>
        <w:rPr>
          <w:rFonts w:ascii="Arial" w:hAnsi="Arial" w:cs="Arial"/>
          <w:b/>
          <w:bCs/>
          <w:i/>
          <w:iCs/>
          <w:u w:val="single"/>
        </w:rPr>
      </w:pPr>
      <w:r w:rsidRPr="00B75477">
        <w:rPr>
          <w:rFonts w:ascii="Arial" w:hAnsi="Arial" w:cs="Arial"/>
          <w:b/>
          <w:bCs/>
          <w:i/>
          <w:iCs/>
          <w:u w:val="single"/>
        </w:rPr>
        <w:t xml:space="preserve">P: </w:t>
      </w:r>
      <w:proofErr w:type="spellStart"/>
      <w:r w:rsidRPr="00B75477">
        <w:rPr>
          <w:rFonts w:ascii="Arial" w:hAnsi="Arial" w:cs="Arial"/>
          <w:b/>
          <w:bCs/>
          <w:i/>
          <w:iCs/>
          <w:u w:val="single"/>
        </w:rPr>
        <w:t>Presedent</w:t>
      </w:r>
      <w:proofErr w:type="spellEnd"/>
      <w:r w:rsidRPr="00B75477">
        <w:rPr>
          <w:rFonts w:ascii="Arial" w:hAnsi="Arial" w:cs="Arial"/>
          <w:b/>
          <w:bCs/>
          <w:i/>
          <w:iCs/>
          <w:u w:val="single"/>
        </w:rPr>
        <w:tab/>
      </w:r>
      <w:r w:rsidRPr="00B75477">
        <w:rPr>
          <w:rFonts w:ascii="Arial" w:hAnsi="Arial" w:cs="Arial"/>
          <w:b/>
          <w:bCs/>
          <w:i/>
          <w:iCs/>
          <w:u w:val="single"/>
        </w:rPr>
        <w:tab/>
        <w:t>S: Secretary</w:t>
      </w:r>
    </w:p>
    <w:p w14:paraId="485ED13B" w14:textId="2D89E3BA" w:rsidR="00FC5764" w:rsidRPr="00B75477" w:rsidRDefault="004B1DE0" w:rsidP="004B1DE0">
      <w:pPr>
        <w:pStyle w:val="NoSpacing"/>
        <w:ind w:left="993"/>
        <w:rPr>
          <w:rFonts w:ascii="Arial" w:hAnsi="Arial" w:cs="Arial"/>
          <w:i/>
          <w:iCs/>
        </w:rPr>
      </w:pPr>
      <w:r w:rsidRPr="00B75477">
        <w:rPr>
          <w:rFonts w:ascii="Arial" w:hAnsi="Arial" w:cs="Arial"/>
          <w:i/>
          <w:iCs/>
        </w:rPr>
        <w:t>1.</w:t>
      </w:r>
      <w:r w:rsidR="00FC5764" w:rsidRPr="00B75477">
        <w:rPr>
          <w:rFonts w:ascii="Arial" w:hAnsi="Arial" w:cs="Arial"/>
          <w:i/>
          <w:iCs/>
        </w:rPr>
        <w:t xml:space="preserve">Maa </w:t>
      </w:r>
      <w:proofErr w:type="spellStart"/>
      <w:r w:rsidR="00FC5764" w:rsidRPr="00B75477">
        <w:rPr>
          <w:rFonts w:ascii="Arial" w:hAnsi="Arial" w:cs="Arial"/>
          <w:i/>
          <w:iCs/>
        </w:rPr>
        <w:t>Thakurani</w:t>
      </w:r>
      <w:proofErr w:type="spellEnd"/>
      <w:r w:rsidRPr="00B75477">
        <w:rPr>
          <w:rFonts w:ascii="Arial" w:hAnsi="Arial" w:cs="Arial"/>
          <w:i/>
          <w:iCs/>
        </w:rPr>
        <w:t xml:space="preserve">, 2. </w:t>
      </w:r>
      <w:r w:rsidR="00FC5764" w:rsidRPr="00B75477">
        <w:rPr>
          <w:rFonts w:ascii="Arial" w:hAnsi="Arial" w:cs="Arial"/>
          <w:i/>
          <w:iCs/>
        </w:rPr>
        <w:t>Maa Durga</w:t>
      </w:r>
      <w:r w:rsidRPr="00B75477">
        <w:rPr>
          <w:rFonts w:ascii="Arial" w:hAnsi="Arial" w:cs="Arial"/>
          <w:i/>
          <w:iCs/>
        </w:rPr>
        <w:t xml:space="preserve">, 3. </w:t>
      </w:r>
      <w:r w:rsidR="00FC5764" w:rsidRPr="00B75477">
        <w:rPr>
          <w:rFonts w:ascii="Arial" w:hAnsi="Arial" w:cs="Arial"/>
          <w:i/>
          <w:iCs/>
        </w:rPr>
        <w:t>Maa Saraswati</w:t>
      </w:r>
      <w:r w:rsidRPr="00B75477">
        <w:rPr>
          <w:rFonts w:ascii="Arial" w:hAnsi="Arial" w:cs="Arial"/>
          <w:i/>
          <w:iCs/>
        </w:rPr>
        <w:t xml:space="preserve">, 4.  </w:t>
      </w:r>
      <w:proofErr w:type="spellStart"/>
      <w:r w:rsidR="00FC5764" w:rsidRPr="00B75477">
        <w:rPr>
          <w:rFonts w:ascii="Arial" w:hAnsi="Arial" w:cs="Arial"/>
          <w:i/>
          <w:iCs/>
        </w:rPr>
        <w:t>Maa</w:t>
      </w:r>
      <w:proofErr w:type="spellEnd"/>
      <w:r w:rsidR="00FC5764" w:rsidRPr="00B75477">
        <w:rPr>
          <w:rFonts w:ascii="Arial" w:hAnsi="Arial" w:cs="Arial"/>
          <w:i/>
          <w:iCs/>
        </w:rPr>
        <w:t xml:space="preserve"> </w:t>
      </w:r>
      <w:proofErr w:type="spellStart"/>
      <w:r w:rsidR="00FC5764" w:rsidRPr="00B75477">
        <w:rPr>
          <w:rFonts w:ascii="Arial" w:hAnsi="Arial" w:cs="Arial"/>
          <w:i/>
          <w:iCs/>
        </w:rPr>
        <w:t>Samleswari</w:t>
      </w:r>
      <w:proofErr w:type="spellEnd"/>
      <w:r w:rsidRPr="00B75477">
        <w:rPr>
          <w:rFonts w:ascii="Arial" w:hAnsi="Arial" w:cs="Arial"/>
          <w:i/>
          <w:iCs/>
        </w:rPr>
        <w:t xml:space="preserve">, 5. </w:t>
      </w:r>
      <w:r w:rsidR="00FC5764" w:rsidRPr="00B75477">
        <w:rPr>
          <w:rFonts w:ascii="Arial" w:hAnsi="Arial" w:cs="Arial"/>
          <w:i/>
          <w:iCs/>
        </w:rPr>
        <w:t>Maa Mauli</w:t>
      </w:r>
      <w:r w:rsidRPr="00B75477">
        <w:rPr>
          <w:rFonts w:ascii="Arial" w:hAnsi="Arial" w:cs="Arial"/>
          <w:i/>
          <w:iCs/>
        </w:rPr>
        <w:t xml:space="preserve">, 6. </w:t>
      </w:r>
      <w:r w:rsidR="00FC5764" w:rsidRPr="00B75477">
        <w:rPr>
          <w:rFonts w:ascii="Arial" w:hAnsi="Arial" w:cs="Arial"/>
          <w:i/>
          <w:iCs/>
        </w:rPr>
        <w:t>Maa Tarani</w:t>
      </w:r>
      <w:r w:rsidRPr="00B75477">
        <w:rPr>
          <w:rFonts w:ascii="Arial" w:hAnsi="Arial" w:cs="Arial"/>
          <w:i/>
          <w:iCs/>
        </w:rPr>
        <w:t xml:space="preserve">, 7. </w:t>
      </w:r>
      <w:proofErr w:type="spellStart"/>
      <w:r w:rsidR="00FC5764" w:rsidRPr="00B75477">
        <w:rPr>
          <w:rFonts w:ascii="Arial" w:hAnsi="Arial" w:cs="Arial"/>
          <w:i/>
          <w:iCs/>
        </w:rPr>
        <w:t>Maa</w:t>
      </w:r>
      <w:proofErr w:type="spellEnd"/>
      <w:r w:rsidR="00FC5764" w:rsidRPr="00B75477">
        <w:rPr>
          <w:rFonts w:ascii="Arial" w:hAnsi="Arial" w:cs="Arial"/>
          <w:i/>
          <w:iCs/>
        </w:rPr>
        <w:t xml:space="preserve"> </w:t>
      </w:r>
      <w:proofErr w:type="spellStart"/>
      <w:r w:rsidR="00FC5764" w:rsidRPr="00B75477">
        <w:rPr>
          <w:rFonts w:ascii="Arial" w:hAnsi="Arial" w:cs="Arial"/>
          <w:i/>
          <w:iCs/>
        </w:rPr>
        <w:t>Lankeswari</w:t>
      </w:r>
      <w:proofErr w:type="spellEnd"/>
      <w:r w:rsidRPr="00B75477">
        <w:rPr>
          <w:rFonts w:ascii="Arial" w:hAnsi="Arial" w:cs="Arial"/>
          <w:i/>
          <w:iCs/>
        </w:rPr>
        <w:t xml:space="preserve">, 8. </w:t>
      </w:r>
      <w:r w:rsidR="00FC5764" w:rsidRPr="00B75477">
        <w:rPr>
          <w:rFonts w:ascii="Arial" w:hAnsi="Arial" w:cs="Arial"/>
          <w:i/>
          <w:iCs/>
        </w:rPr>
        <w:t>Maa Santoshi</w:t>
      </w:r>
      <w:r w:rsidRPr="00B75477">
        <w:rPr>
          <w:rFonts w:ascii="Arial" w:hAnsi="Arial" w:cs="Arial"/>
          <w:i/>
          <w:iCs/>
        </w:rPr>
        <w:t xml:space="preserve">, 9. </w:t>
      </w:r>
      <w:r w:rsidR="00FC5764" w:rsidRPr="00B75477">
        <w:rPr>
          <w:rFonts w:ascii="Arial" w:hAnsi="Arial" w:cs="Arial"/>
          <w:i/>
          <w:iCs/>
        </w:rPr>
        <w:t>Sitaram</w:t>
      </w:r>
      <w:r w:rsidRPr="00B75477">
        <w:rPr>
          <w:rFonts w:ascii="Arial" w:hAnsi="Arial" w:cs="Arial"/>
          <w:i/>
          <w:iCs/>
        </w:rPr>
        <w:t xml:space="preserve"> &amp; 10. </w:t>
      </w:r>
      <w:r w:rsidR="00FC5764" w:rsidRPr="00B75477">
        <w:rPr>
          <w:rFonts w:ascii="Arial" w:hAnsi="Arial" w:cs="Arial"/>
          <w:i/>
          <w:iCs/>
        </w:rPr>
        <w:t>Priyadarshini</w:t>
      </w:r>
      <w:r w:rsidRPr="00B75477">
        <w:rPr>
          <w:rFonts w:ascii="Arial" w:hAnsi="Arial" w:cs="Arial"/>
          <w:i/>
          <w:iCs/>
        </w:rPr>
        <w:t>.</w:t>
      </w:r>
    </w:p>
    <w:p w14:paraId="4B9D3DAB" w14:textId="77777777" w:rsidR="00253BDA" w:rsidRPr="00B75477" w:rsidRDefault="00253BDA" w:rsidP="004B1DE0">
      <w:pPr>
        <w:pStyle w:val="NoSpacing"/>
        <w:ind w:left="993"/>
        <w:rPr>
          <w:rFonts w:ascii="Arial" w:hAnsi="Arial" w:cs="Arial"/>
        </w:rPr>
      </w:pPr>
    </w:p>
    <w:p w14:paraId="248015F9" w14:textId="54CC9D94" w:rsidR="00253BDA" w:rsidRPr="00B75477" w:rsidRDefault="00253BDA" w:rsidP="00253BDA">
      <w:pPr>
        <w:pStyle w:val="NoSpacing"/>
        <w:ind w:left="993" w:hanging="709"/>
        <w:rPr>
          <w:rFonts w:ascii="Arial" w:hAnsi="Arial" w:cs="Arial"/>
        </w:rPr>
      </w:pPr>
      <w:r w:rsidRPr="00B75477">
        <w:rPr>
          <w:rFonts w:ascii="Arial" w:hAnsi="Arial" w:cs="Arial"/>
        </w:rPr>
        <w:lastRenderedPageBreak/>
        <w:t>Figure 2: Management Structure</w:t>
      </w:r>
    </w:p>
    <w:p w14:paraId="38AD5348" w14:textId="77777777" w:rsidR="00FC5764" w:rsidRPr="00B75477" w:rsidRDefault="00FC5764" w:rsidP="00ED6C80">
      <w:pPr>
        <w:spacing w:line="240" w:lineRule="auto"/>
        <w:jc w:val="both"/>
        <w:rPr>
          <w:rFonts w:ascii="Arial" w:hAnsi="Arial" w:cs="Arial"/>
          <w:b/>
          <w:bCs/>
          <w:lang w:val="en-US"/>
        </w:rPr>
      </w:pPr>
    </w:p>
    <w:p w14:paraId="21C71B4B" w14:textId="7F1DE37E" w:rsidR="007137A8" w:rsidRPr="00B75477" w:rsidRDefault="007137A8" w:rsidP="00ED6C80">
      <w:pPr>
        <w:spacing w:line="240" w:lineRule="auto"/>
        <w:jc w:val="both"/>
        <w:rPr>
          <w:rFonts w:ascii="Arial" w:hAnsi="Arial" w:cs="Arial"/>
          <w:b/>
          <w:bCs/>
          <w:lang w:val="en-US"/>
        </w:rPr>
      </w:pPr>
      <w:r w:rsidRPr="00B75477">
        <w:rPr>
          <w:rFonts w:ascii="Arial" w:hAnsi="Arial" w:cs="Arial"/>
          <w:b/>
          <w:bCs/>
          <w:lang w:val="en-US"/>
        </w:rPr>
        <w:t>Management of WSHGs</w:t>
      </w:r>
    </w:p>
    <w:p w14:paraId="2ADE156C" w14:textId="69DD09AA" w:rsidR="003906A5" w:rsidRPr="00B75477" w:rsidRDefault="003906A5" w:rsidP="00ED6C80">
      <w:pPr>
        <w:spacing w:line="240" w:lineRule="auto"/>
        <w:jc w:val="both"/>
        <w:rPr>
          <w:rFonts w:ascii="Arial" w:hAnsi="Arial" w:cs="Arial"/>
          <w:sz w:val="20"/>
          <w:szCs w:val="20"/>
          <w:lang w:val="en-US"/>
        </w:rPr>
      </w:pPr>
      <w:r w:rsidRPr="00B75477">
        <w:rPr>
          <w:rFonts w:ascii="Arial" w:hAnsi="Arial" w:cs="Arial"/>
          <w:sz w:val="20"/>
          <w:szCs w:val="20"/>
          <w:lang w:val="en-US"/>
        </w:rPr>
        <w:t xml:space="preserve">Each group generally consists of 10 to 20 members who meet regularly to save money, discuss issues affecting their lives, and support one another. These savings are pooled together to create a fund from which members can borrow for personal </w:t>
      </w:r>
      <w:r w:rsidR="00AB3915" w:rsidRPr="00B75477">
        <w:rPr>
          <w:rFonts w:ascii="Arial" w:hAnsi="Arial" w:cs="Arial"/>
          <w:sz w:val="20"/>
          <w:szCs w:val="20"/>
          <w:lang w:val="en-US"/>
        </w:rPr>
        <w:t>and</w:t>
      </w:r>
      <w:r w:rsidRPr="00B75477">
        <w:rPr>
          <w:rFonts w:ascii="Arial" w:hAnsi="Arial" w:cs="Arial"/>
          <w:sz w:val="20"/>
          <w:szCs w:val="20"/>
          <w:lang w:val="en-US"/>
        </w:rPr>
        <w:t xml:space="preserve"> entrepreneurial needs at </w:t>
      </w:r>
      <w:r w:rsidR="00AB3915" w:rsidRPr="00B75477">
        <w:rPr>
          <w:rFonts w:ascii="Arial" w:hAnsi="Arial" w:cs="Arial"/>
          <w:sz w:val="20"/>
          <w:szCs w:val="20"/>
          <w:lang w:val="en-US"/>
        </w:rPr>
        <w:t>a minimum</w:t>
      </w:r>
      <w:r w:rsidRPr="00B75477">
        <w:rPr>
          <w:rFonts w:ascii="Arial" w:hAnsi="Arial" w:cs="Arial"/>
          <w:sz w:val="20"/>
          <w:szCs w:val="20"/>
          <w:lang w:val="en-US"/>
        </w:rPr>
        <w:t xml:space="preserve"> interest</w:t>
      </w:r>
      <w:r w:rsidR="00AB3915" w:rsidRPr="00B75477">
        <w:rPr>
          <w:rFonts w:ascii="Arial" w:hAnsi="Arial" w:cs="Arial"/>
          <w:sz w:val="20"/>
          <w:szCs w:val="20"/>
          <w:lang w:val="en-US"/>
        </w:rPr>
        <w:t xml:space="preserve"> rate</w:t>
      </w:r>
      <w:r w:rsidRPr="00B75477">
        <w:rPr>
          <w:rFonts w:ascii="Arial" w:hAnsi="Arial" w:cs="Arial"/>
          <w:sz w:val="20"/>
          <w:szCs w:val="20"/>
          <w:lang w:val="en-US"/>
        </w:rPr>
        <w:t xml:space="preserve">. This practice not only fosters financial discipline but also builds confidence &amp; independence among </w:t>
      </w:r>
      <w:r w:rsidR="00C04D3C" w:rsidRPr="00B75477">
        <w:rPr>
          <w:rFonts w:ascii="Arial" w:hAnsi="Arial" w:cs="Arial"/>
          <w:sz w:val="20"/>
          <w:szCs w:val="20"/>
          <w:lang w:val="en-US"/>
        </w:rPr>
        <w:t>members</w:t>
      </w:r>
      <w:r w:rsidRPr="00B75477">
        <w:rPr>
          <w:rFonts w:ascii="Arial" w:hAnsi="Arial" w:cs="Arial"/>
          <w:sz w:val="20"/>
          <w:szCs w:val="20"/>
          <w:lang w:val="en-US"/>
        </w:rPr>
        <w:t>.</w:t>
      </w:r>
    </w:p>
    <w:p w14:paraId="24E89133" w14:textId="2AB54757" w:rsidR="003906A5" w:rsidRPr="00B75477" w:rsidRDefault="003906A5" w:rsidP="00ED6C80">
      <w:pPr>
        <w:spacing w:line="240" w:lineRule="auto"/>
        <w:jc w:val="both"/>
        <w:rPr>
          <w:rFonts w:ascii="Arial" w:hAnsi="Arial" w:cs="Arial"/>
          <w:sz w:val="20"/>
          <w:szCs w:val="20"/>
          <w:lang w:val="en-US"/>
        </w:rPr>
      </w:pPr>
      <w:r w:rsidRPr="00B75477">
        <w:rPr>
          <w:rFonts w:ascii="Arial" w:hAnsi="Arial" w:cs="Arial"/>
          <w:sz w:val="20"/>
          <w:szCs w:val="20"/>
          <w:lang w:val="en-US"/>
        </w:rPr>
        <w:t xml:space="preserve">WSHGs operate democratically, electing leaders like a president, secretary, </w:t>
      </w:r>
      <w:r w:rsidR="00AB3915" w:rsidRPr="00B75477">
        <w:rPr>
          <w:rFonts w:ascii="Arial" w:hAnsi="Arial" w:cs="Arial"/>
          <w:sz w:val="20"/>
          <w:szCs w:val="20"/>
          <w:lang w:val="en-US"/>
        </w:rPr>
        <w:t>and</w:t>
      </w:r>
      <w:r w:rsidRPr="00B75477">
        <w:rPr>
          <w:rFonts w:ascii="Arial" w:hAnsi="Arial" w:cs="Arial"/>
          <w:sz w:val="20"/>
          <w:szCs w:val="20"/>
          <w:lang w:val="en-US"/>
        </w:rPr>
        <w:t xml:space="preserve"> treasurer to manage group affairs. Meetings are conducted weekly to review savings, loan disturbances, &amp; discuss development activities. Proper </w:t>
      </w:r>
      <w:r w:rsidR="00AB3915" w:rsidRPr="00B75477">
        <w:rPr>
          <w:rFonts w:ascii="Arial" w:hAnsi="Arial" w:cs="Arial"/>
          <w:sz w:val="20"/>
          <w:szCs w:val="20"/>
          <w:lang w:val="en-US"/>
        </w:rPr>
        <w:t>record-keeping and</w:t>
      </w:r>
      <w:r w:rsidRPr="00B75477">
        <w:rPr>
          <w:rFonts w:ascii="Arial" w:hAnsi="Arial" w:cs="Arial"/>
          <w:sz w:val="20"/>
          <w:szCs w:val="20"/>
          <w:lang w:val="en-US"/>
        </w:rPr>
        <w:t xml:space="preserve"> transparency are essential aspects of group functioning.</w:t>
      </w:r>
    </w:p>
    <w:p w14:paraId="7D688B06" w14:textId="726F269C" w:rsidR="003906A5" w:rsidRPr="00B75477" w:rsidRDefault="003906A5" w:rsidP="00ED6C80">
      <w:pPr>
        <w:spacing w:line="240" w:lineRule="auto"/>
        <w:jc w:val="both"/>
        <w:rPr>
          <w:rFonts w:ascii="Arial" w:hAnsi="Arial" w:cs="Arial"/>
          <w:sz w:val="16"/>
          <w:szCs w:val="16"/>
        </w:rPr>
      </w:pPr>
      <w:r w:rsidRPr="00B75477">
        <w:rPr>
          <w:rFonts w:ascii="Arial" w:hAnsi="Arial" w:cs="Arial"/>
          <w:sz w:val="20"/>
          <w:szCs w:val="20"/>
          <w:lang w:val="en-US"/>
        </w:rPr>
        <w:t>One of the most powerful aspects of WSHGs is their role in empowering women. Through training, exposure visits, &amp; interaction with institutions such as banks &amp; government agencies, members gain knowledge, improve their livelihoods, &amp; contribute to the well-being of their families &amp; communities.</w:t>
      </w:r>
      <w:r w:rsidR="0019479E" w:rsidRPr="00B75477">
        <w:rPr>
          <w:rFonts w:ascii="Arial" w:hAnsi="Arial" w:cs="Arial"/>
          <w:sz w:val="20"/>
          <w:szCs w:val="20"/>
          <w:lang w:val="en-US"/>
        </w:rPr>
        <w:t xml:space="preserve"> If any dispute </w:t>
      </w:r>
      <w:r w:rsidR="00696678" w:rsidRPr="00B75477">
        <w:rPr>
          <w:rFonts w:ascii="Arial" w:hAnsi="Arial" w:cs="Arial"/>
          <w:sz w:val="20"/>
          <w:szCs w:val="20"/>
          <w:lang w:val="en-US"/>
        </w:rPr>
        <w:t>arises</w:t>
      </w:r>
      <w:r w:rsidR="0019479E" w:rsidRPr="00B75477">
        <w:rPr>
          <w:rFonts w:ascii="Arial" w:hAnsi="Arial" w:cs="Arial"/>
          <w:sz w:val="20"/>
          <w:szCs w:val="20"/>
          <w:lang w:val="en-US"/>
        </w:rPr>
        <w:t xml:space="preserve">, the same will be solve through </w:t>
      </w:r>
      <w:r w:rsidRPr="00B75477">
        <w:rPr>
          <w:rFonts w:ascii="Arial" w:hAnsi="Arial" w:cs="Arial"/>
          <w:sz w:val="20"/>
          <w:szCs w:val="20"/>
          <w:lang w:val="en-US"/>
        </w:rPr>
        <w:t>Internal Discussion</w:t>
      </w:r>
      <w:r w:rsidR="0019479E" w:rsidRPr="00B75477">
        <w:rPr>
          <w:rFonts w:ascii="Arial" w:hAnsi="Arial" w:cs="Arial"/>
          <w:sz w:val="20"/>
          <w:szCs w:val="20"/>
          <w:lang w:val="en-US"/>
        </w:rPr>
        <w:t xml:space="preserve"> (</w:t>
      </w:r>
      <w:r w:rsidRPr="00B75477">
        <w:rPr>
          <w:rFonts w:ascii="Arial" w:hAnsi="Arial" w:cs="Arial"/>
          <w:sz w:val="20"/>
          <w:szCs w:val="20"/>
          <w:lang w:val="en-US"/>
        </w:rPr>
        <w:t>The first step is to hold a group meeting where the issue can be discussed openly and respectfully. Members should be encouraged to express their concerns calmly</w:t>
      </w:r>
      <w:r w:rsidR="0019479E" w:rsidRPr="00B75477">
        <w:rPr>
          <w:rFonts w:ascii="Arial" w:hAnsi="Arial" w:cs="Arial"/>
          <w:sz w:val="20"/>
          <w:szCs w:val="20"/>
          <w:lang w:val="en-US"/>
        </w:rPr>
        <w:t xml:space="preserve">), </w:t>
      </w:r>
      <w:r w:rsidRPr="00B75477">
        <w:rPr>
          <w:rFonts w:ascii="Arial" w:hAnsi="Arial" w:cs="Arial"/>
          <w:sz w:val="20"/>
          <w:szCs w:val="20"/>
          <w:lang w:val="en-US"/>
        </w:rPr>
        <w:t>Follow Group Rules</w:t>
      </w:r>
      <w:r w:rsidR="0019479E" w:rsidRPr="00B75477">
        <w:rPr>
          <w:rFonts w:ascii="Arial" w:hAnsi="Arial" w:cs="Arial"/>
          <w:sz w:val="20"/>
          <w:szCs w:val="20"/>
          <w:lang w:val="en-US"/>
        </w:rPr>
        <w:t xml:space="preserve"> (</w:t>
      </w:r>
      <w:r w:rsidRPr="00B75477">
        <w:rPr>
          <w:rFonts w:ascii="Arial" w:hAnsi="Arial" w:cs="Arial"/>
          <w:sz w:val="20"/>
          <w:szCs w:val="20"/>
          <w:lang w:val="en-US"/>
        </w:rPr>
        <w:t>Refer to the SHG's bylaws or rules, which usually include guidelines on how to handle disputes. This helps ensure fairness and consistency</w:t>
      </w:r>
      <w:r w:rsidR="0019479E" w:rsidRPr="00B75477">
        <w:rPr>
          <w:rFonts w:ascii="Arial" w:hAnsi="Arial" w:cs="Arial"/>
          <w:sz w:val="20"/>
          <w:szCs w:val="20"/>
          <w:lang w:val="en-US"/>
        </w:rPr>
        <w:t xml:space="preserve">), </w:t>
      </w:r>
      <w:r w:rsidRPr="00B75477">
        <w:rPr>
          <w:rFonts w:ascii="Arial" w:hAnsi="Arial" w:cs="Arial"/>
          <w:sz w:val="20"/>
          <w:szCs w:val="20"/>
          <w:lang w:val="en-US"/>
        </w:rPr>
        <w:t>Training in Conflict Resolution</w:t>
      </w:r>
      <w:r w:rsidR="0019479E" w:rsidRPr="00B75477">
        <w:rPr>
          <w:rFonts w:ascii="Arial" w:hAnsi="Arial" w:cs="Arial"/>
          <w:sz w:val="20"/>
          <w:szCs w:val="20"/>
          <w:lang w:val="en-US"/>
        </w:rPr>
        <w:t xml:space="preserve"> (</w:t>
      </w:r>
      <w:r w:rsidRPr="00B75477">
        <w:rPr>
          <w:rFonts w:ascii="Arial" w:hAnsi="Arial" w:cs="Arial"/>
          <w:sz w:val="20"/>
          <w:szCs w:val="20"/>
          <w:lang w:val="en-US"/>
        </w:rPr>
        <w:t>Members can undergo basic training in communication and conflict resolution to avoid future issues</w:t>
      </w:r>
      <w:r w:rsidR="0019479E" w:rsidRPr="00B75477">
        <w:rPr>
          <w:rFonts w:ascii="Arial" w:hAnsi="Arial" w:cs="Arial"/>
          <w:sz w:val="20"/>
          <w:szCs w:val="20"/>
          <w:lang w:val="en-US"/>
        </w:rPr>
        <w:t xml:space="preserve">) and </w:t>
      </w:r>
      <w:r w:rsidRPr="00B75477">
        <w:rPr>
          <w:rFonts w:ascii="Arial" w:hAnsi="Arial" w:cs="Arial"/>
          <w:sz w:val="20"/>
          <w:szCs w:val="20"/>
          <w:lang w:val="en-US"/>
        </w:rPr>
        <w:t>Record Keeping</w:t>
      </w:r>
      <w:r w:rsidR="0019479E" w:rsidRPr="00B75477">
        <w:rPr>
          <w:rFonts w:ascii="Arial" w:hAnsi="Arial" w:cs="Arial"/>
          <w:sz w:val="20"/>
          <w:szCs w:val="20"/>
          <w:lang w:val="en-US"/>
        </w:rPr>
        <w:t xml:space="preserve"> (</w:t>
      </w:r>
      <w:r w:rsidRPr="00B75477">
        <w:rPr>
          <w:rFonts w:ascii="Arial" w:hAnsi="Arial" w:cs="Arial"/>
          <w:sz w:val="20"/>
          <w:szCs w:val="20"/>
          <w:lang w:val="en-US"/>
        </w:rPr>
        <w:t>Any decisions or resolutions should be documented in the group’s records for transparency</w:t>
      </w:r>
      <w:r w:rsidR="0019479E" w:rsidRPr="00B75477">
        <w:rPr>
          <w:rFonts w:ascii="Arial" w:hAnsi="Arial" w:cs="Arial"/>
          <w:sz w:val="20"/>
          <w:szCs w:val="20"/>
          <w:lang w:val="en-US"/>
        </w:rPr>
        <w:t>)</w:t>
      </w:r>
      <w:r w:rsidRPr="00B75477">
        <w:rPr>
          <w:rFonts w:ascii="Arial" w:hAnsi="Arial" w:cs="Arial"/>
          <w:sz w:val="20"/>
          <w:szCs w:val="20"/>
          <w:lang w:val="en-US"/>
        </w:rPr>
        <w:t>.</w:t>
      </w:r>
    </w:p>
    <w:p w14:paraId="2EAA6AA1" w14:textId="6E7D98F0" w:rsidR="003906A5" w:rsidRPr="00B75477" w:rsidRDefault="000E223A" w:rsidP="00ED6C80">
      <w:pPr>
        <w:spacing w:line="240" w:lineRule="auto"/>
        <w:jc w:val="both"/>
        <w:rPr>
          <w:rFonts w:ascii="Arial" w:hAnsi="Arial" w:cs="Arial"/>
          <w:sz w:val="20"/>
          <w:szCs w:val="20"/>
        </w:rPr>
      </w:pPr>
      <w:r w:rsidRPr="00B75477">
        <w:rPr>
          <w:rFonts w:ascii="Arial" w:hAnsi="Arial" w:cs="Arial"/>
          <w:sz w:val="20"/>
          <w:szCs w:val="20"/>
        </w:rPr>
        <w:t>Every</w:t>
      </w:r>
      <w:r w:rsidR="003906A5" w:rsidRPr="00B75477">
        <w:rPr>
          <w:rFonts w:ascii="Arial" w:hAnsi="Arial" w:cs="Arial"/>
          <w:sz w:val="20"/>
          <w:szCs w:val="20"/>
        </w:rPr>
        <w:t xml:space="preserve"> year</w:t>
      </w:r>
      <w:r w:rsidRPr="00B75477">
        <w:rPr>
          <w:rFonts w:ascii="Arial" w:hAnsi="Arial" w:cs="Arial"/>
          <w:sz w:val="20"/>
          <w:szCs w:val="20"/>
        </w:rPr>
        <w:t>,</w:t>
      </w:r>
      <w:r w:rsidR="0019479E" w:rsidRPr="00B75477">
        <w:rPr>
          <w:rFonts w:ascii="Arial" w:hAnsi="Arial" w:cs="Arial"/>
          <w:sz w:val="20"/>
          <w:szCs w:val="20"/>
        </w:rPr>
        <w:t xml:space="preserve"> </w:t>
      </w:r>
      <w:r w:rsidR="003906A5" w:rsidRPr="00B75477">
        <w:rPr>
          <w:rFonts w:ascii="Arial" w:hAnsi="Arial" w:cs="Arial"/>
          <w:sz w:val="20"/>
          <w:szCs w:val="20"/>
        </w:rPr>
        <w:t xml:space="preserve">there was </w:t>
      </w:r>
      <w:r w:rsidR="007149EC" w:rsidRPr="00B75477">
        <w:rPr>
          <w:rFonts w:ascii="Arial" w:hAnsi="Arial" w:cs="Arial"/>
          <w:sz w:val="20"/>
          <w:szCs w:val="20"/>
        </w:rPr>
        <w:t>an</w:t>
      </w:r>
      <w:r w:rsidR="003906A5" w:rsidRPr="00B75477">
        <w:rPr>
          <w:rFonts w:ascii="Arial" w:hAnsi="Arial" w:cs="Arial"/>
          <w:sz w:val="20"/>
          <w:szCs w:val="20"/>
        </w:rPr>
        <w:t xml:space="preserve"> A</w:t>
      </w:r>
      <w:r w:rsidR="0019479E" w:rsidRPr="00B75477">
        <w:rPr>
          <w:rFonts w:ascii="Arial" w:hAnsi="Arial" w:cs="Arial"/>
          <w:sz w:val="20"/>
          <w:szCs w:val="20"/>
        </w:rPr>
        <w:t>nnual General Meeting (AGM)</w:t>
      </w:r>
      <w:r w:rsidR="003906A5" w:rsidRPr="00B75477">
        <w:rPr>
          <w:rFonts w:ascii="Arial" w:hAnsi="Arial" w:cs="Arial"/>
          <w:sz w:val="20"/>
          <w:szCs w:val="20"/>
        </w:rPr>
        <w:t>. In this AGM Meeting</w:t>
      </w:r>
      <w:r w:rsidRPr="00B75477">
        <w:rPr>
          <w:rFonts w:ascii="Arial" w:hAnsi="Arial" w:cs="Arial"/>
          <w:sz w:val="20"/>
          <w:szCs w:val="20"/>
        </w:rPr>
        <w:t>,</w:t>
      </w:r>
      <w:r w:rsidR="003906A5" w:rsidRPr="00B75477">
        <w:rPr>
          <w:rFonts w:ascii="Arial" w:hAnsi="Arial" w:cs="Arial"/>
          <w:sz w:val="20"/>
          <w:szCs w:val="20"/>
        </w:rPr>
        <w:t xml:space="preserve"> there will be </w:t>
      </w:r>
      <w:r w:rsidRPr="00B75477">
        <w:rPr>
          <w:rFonts w:ascii="Arial" w:hAnsi="Arial" w:cs="Arial"/>
          <w:sz w:val="20"/>
          <w:szCs w:val="20"/>
        </w:rPr>
        <w:t>a discussion</w:t>
      </w:r>
      <w:r w:rsidR="003906A5" w:rsidRPr="00B75477">
        <w:rPr>
          <w:rFonts w:ascii="Arial" w:hAnsi="Arial" w:cs="Arial"/>
          <w:sz w:val="20"/>
          <w:szCs w:val="20"/>
        </w:rPr>
        <w:t xml:space="preserve"> about the </w:t>
      </w:r>
      <w:r w:rsidR="0019479E" w:rsidRPr="00B75477">
        <w:rPr>
          <w:rFonts w:ascii="Arial" w:hAnsi="Arial" w:cs="Arial"/>
          <w:sz w:val="20"/>
          <w:szCs w:val="20"/>
        </w:rPr>
        <w:t xml:space="preserve">income-expenditure and </w:t>
      </w:r>
      <w:r w:rsidR="003906A5" w:rsidRPr="00B75477">
        <w:rPr>
          <w:rFonts w:ascii="Arial" w:hAnsi="Arial" w:cs="Arial"/>
          <w:sz w:val="20"/>
          <w:szCs w:val="20"/>
        </w:rPr>
        <w:t xml:space="preserve">profit &amp; loss. </w:t>
      </w:r>
    </w:p>
    <w:p w14:paraId="79483BE6" w14:textId="77777777" w:rsidR="00146E6F" w:rsidRPr="00B75477" w:rsidRDefault="00146E6F" w:rsidP="00ED6C80">
      <w:pPr>
        <w:spacing w:line="240" w:lineRule="auto"/>
        <w:jc w:val="both"/>
        <w:rPr>
          <w:rFonts w:ascii="Arial" w:hAnsi="Arial" w:cs="Arial"/>
          <w:b/>
          <w:bCs/>
          <w:sz w:val="24"/>
          <w:szCs w:val="24"/>
          <w:lang w:val="en-US"/>
        </w:rPr>
      </w:pPr>
    </w:p>
    <w:p w14:paraId="59C75DFA" w14:textId="5AF4B81E" w:rsidR="007137A8" w:rsidRPr="00B75477" w:rsidRDefault="007137A8" w:rsidP="00ED6C80">
      <w:pPr>
        <w:spacing w:line="240" w:lineRule="auto"/>
        <w:jc w:val="both"/>
        <w:rPr>
          <w:rFonts w:ascii="Arial" w:hAnsi="Arial" w:cs="Arial"/>
          <w:b/>
          <w:bCs/>
          <w:lang w:val="en-US"/>
        </w:rPr>
      </w:pPr>
      <w:r w:rsidRPr="00B75477">
        <w:rPr>
          <w:rFonts w:ascii="Arial" w:hAnsi="Arial" w:cs="Arial"/>
          <w:b/>
          <w:bCs/>
          <w:lang w:val="en-US"/>
        </w:rPr>
        <w:t>Activities of WSHGs</w:t>
      </w:r>
    </w:p>
    <w:p w14:paraId="168B9C96" w14:textId="77777777" w:rsidR="000F34C1" w:rsidRPr="00B75477" w:rsidRDefault="000F34C1" w:rsidP="000F34C1">
      <w:pPr>
        <w:spacing w:line="240" w:lineRule="auto"/>
        <w:jc w:val="both"/>
        <w:rPr>
          <w:rFonts w:ascii="Arial" w:hAnsi="Arial" w:cs="Arial"/>
          <w:sz w:val="20"/>
          <w:szCs w:val="20"/>
        </w:rPr>
      </w:pPr>
      <w:r w:rsidRPr="00B75477">
        <w:rPr>
          <w:rFonts w:ascii="Arial" w:hAnsi="Arial" w:cs="Arial"/>
          <w:sz w:val="20"/>
          <w:szCs w:val="20"/>
        </w:rPr>
        <w:t>Field preparation is a crucial first step in the farming cycle to ensure healthy crop growth &amp; optimal yields. It typically includes the following steps;</w:t>
      </w:r>
    </w:p>
    <w:p w14:paraId="0502EAFB" w14:textId="77777777"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Clearing The Land: Removing weeds, old crop residues, stones, &amp; debris. Sometimes cutting or burning shrubs in fallow fields.</w:t>
      </w:r>
    </w:p>
    <w:p w14:paraId="5BFD5368" w14:textId="63612C64"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Levelling: It Smooths the surface for uniform irrigation &amp; planting. It helps reduce water runoff &amp; soil erosion.</w:t>
      </w:r>
    </w:p>
    <w:p w14:paraId="2075ADC6" w14:textId="77777777"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Adding Soil Amendments: Applying lime, manure, compost or fertilizers based on soil test results.</w:t>
      </w:r>
    </w:p>
    <w:p w14:paraId="5D985B78" w14:textId="77777777"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Irrigation Setup: Preparing furrows, drip lines, or sprinkler systems depending on crop &amp; water availability.</w:t>
      </w:r>
    </w:p>
    <w:p w14:paraId="38FA02EE" w14:textId="77777777" w:rsidR="000F34C1" w:rsidRPr="00B75477" w:rsidRDefault="000F34C1" w:rsidP="000F34C1">
      <w:pPr>
        <w:pStyle w:val="ListParagraph"/>
        <w:numPr>
          <w:ilvl w:val="0"/>
          <w:numId w:val="12"/>
        </w:numPr>
        <w:spacing w:line="240" w:lineRule="auto"/>
        <w:jc w:val="both"/>
        <w:rPr>
          <w:rFonts w:ascii="Arial" w:hAnsi="Arial" w:cs="Arial"/>
          <w:sz w:val="20"/>
          <w:szCs w:val="20"/>
        </w:rPr>
      </w:pPr>
      <w:r w:rsidRPr="00B75477">
        <w:rPr>
          <w:rFonts w:ascii="Arial" w:hAnsi="Arial" w:cs="Arial"/>
          <w:sz w:val="20"/>
          <w:szCs w:val="20"/>
        </w:rPr>
        <w:t xml:space="preserve">Techniques: They used for their agriculture activity Tractor, Rotavator &amp; some traditional &amp; modern techniques. </w:t>
      </w:r>
    </w:p>
    <w:p w14:paraId="6A4F335C" w14:textId="6FA8E5AA" w:rsidR="000F34C1" w:rsidRPr="00B75477" w:rsidRDefault="000F34C1" w:rsidP="000F34C1">
      <w:pPr>
        <w:spacing w:line="240" w:lineRule="auto"/>
        <w:jc w:val="both"/>
        <w:rPr>
          <w:rFonts w:ascii="Arial" w:hAnsi="Arial" w:cs="Arial"/>
          <w:b/>
          <w:bCs/>
        </w:rPr>
      </w:pPr>
      <w:r w:rsidRPr="00B75477">
        <w:rPr>
          <w:rFonts w:ascii="Arial" w:hAnsi="Arial" w:cs="Arial"/>
          <w:b/>
          <w:bCs/>
        </w:rPr>
        <w:t>Agricultural Activity</w:t>
      </w:r>
    </w:p>
    <w:p w14:paraId="08789F80" w14:textId="5EE3374C" w:rsidR="000F34C1" w:rsidRPr="00B75477" w:rsidRDefault="000F34C1" w:rsidP="00ED6C80">
      <w:pPr>
        <w:spacing w:line="240" w:lineRule="auto"/>
        <w:jc w:val="both"/>
        <w:rPr>
          <w:rFonts w:ascii="Arial" w:hAnsi="Arial" w:cs="Arial"/>
          <w:b/>
          <w:bCs/>
          <w:sz w:val="20"/>
          <w:szCs w:val="20"/>
          <w:lang w:val="en-US"/>
        </w:rPr>
      </w:pPr>
      <w:r w:rsidRPr="00B75477">
        <w:rPr>
          <w:rFonts w:ascii="Arial" w:hAnsi="Arial" w:cs="Arial"/>
          <w:sz w:val="20"/>
          <w:szCs w:val="20"/>
        </w:rPr>
        <w:t xml:space="preserve">They </w:t>
      </w:r>
      <w:r w:rsidR="00C04D3C" w:rsidRPr="00B75477">
        <w:rPr>
          <w:rFonts w:ascii="Arial" w:hAnsi="Arial" w:cs="Arial"/>
          <w:sz w:val="20"/>
          <w:szCs w:val="20"/>
        </w:rPr>
        <w:t>do</w:t>
      </w:r>
      <w:r w:rsidRPr="00B75477">
        <w:rPr>
          <w:rFonts w:ascii="Arial" w:hAnsi="Arial" w:cs="Arial"/>
          <w:sz w:val="20"/>
          <w:szCs w:val="20"/>
        </w:rPr>
        <w:t xml:space="preserve"> their agriculture in </w:t>
      </w:r>
      <w:r w:rsidR="00481532" w:rsidRPr="00B75477">
        <w:rPr>
          <w:rFonts w:ascii="Arial" w:hAnsi="Arial" w:cs="Arial"/>
          <w:sz w:val="20"/>
          <w:szCs w:val="20"/>
        </w:rPr>
        <w:t>all three</w:t>
      </w:r>
      <w:r w:rsidRPr="00B75477">
        <w:rPr>
          <w:rFonts w:ascii="Arial" w:hAnsi="Arial" w:cs="Arial"/>
          <w:sz w:val="20"/>
          <w:szCs w:val="20"/>
        </w:rPr>
        <w:t xml:space="preserve"> seasons</w:t>
      </w:r>
      <w:r w:rsidR="00C04D3C" w:rsidRPr="00B75477">
        <w:rPr>
          <w:rFonts w:ascii="Arial" w:hAnsi="Arial" w:cs="Arial"/>
          <w:sz w:val="20"/>
          <w:szCs w:val="20"/>
        </w:rPr>
        <w:t>,</w:t>
      </w:r>
      <w:r w:rsidRPr="00B75477">
        <w:rPr>
          <w:rFonts w:ascii="Arial" w:hAnsi="Arial" w:cs="Arial"/>
          <w:sz w:val="20"/>
          <w:szCs w:val="20"/>
        </w:rPr>
        <w:t xml:space="preserve"> i.e.</w:t>
      </w:r>
      <w:r w:rsidR="007149EC" w:rsidRPr="00B75477">
        <w:rPr>
          <w:rFonts w:ascii="Arial" w:hAnsi="Arial" w:cs="Arial"/>
          <w:sz w:val="20"/>
          <w:szCs w:val="20"/>
        </w:rPr>
        <w:t>,</w:t>
      </w:r>
      <w:r w:rsidRPr="00B75477">
        <w:rPr>
          <w:rFonts w:ascii="Arial" w:hAnsi="Arial" w:cs="Arial"/>
          <w:sz w:val="20"/>
          <w:szCs w:val="20"/>
        </w:rPr>
        <w:t xml:space="preserve"> January-June, July-September, </w:t>
      </w:r>
      <w:r w:rsidR="0017577B" w:rsidRPr="00B75477">
        <w:rPr>
          <w:rFonts w:ascii="Arial" w:hAnsi="Arial" w:cs="Arial"/>
          <w:sz w:val="20"/>
          <w:szCs w:val="20"/>
        </w:rPr>
        <w:t xml:space="preserve">and </w:t>
      </w:r>
      <w:r w:rsidRPr="00B75477">
        <w:rPr>
          <w:rFonts w:ascii="Arial" w:hAnsi="Arial" w:cs="Arial"/>
          <w:sz w:val="20"/>
          <w:szCs w:val="20"/>
        </w:rPr>
        <w:t>October-December.</w:t>
      </w:r>
      <w:r w:rsidRPr="00B75477">
        <w:rPr>
          <w:rFonts w:ascii="Arial" w:hAnsi="Arial" w:cs="Arial"/>
          <w:b/>
          <w:bCs/>
          <w:sz w:val="20"/>
          <w:szCs w:val="20"/>
        </w:rPr>
        <w:t xml:space="preserve"> </w:t>
      </w:r>
      <w:r w:rsidR="00C04D3C" w:rsidRPr="00B75477">
        <w:rPr>
          <w:rFonts w:ascii="Arial" w:hAnsi="Arial" w:cs="Arial"/>
          <w:sz w:val="20"/>
          <w:szCs w:val="20"/>
        </w:rPr>
        <w:t xml:space="preserve">During </w:t>
      </w:r>
      <w:r w:rsidRPr="00B75477">
        <w:rPr>
          <w:rFonts w:ascii="Arial" w:hAnsi="Arial" w:cs="Arial"/>
          <w:sz w:val="20"/>
          <w:szCs w:val="20"/>
        </w:rPr>
        <w:t>January-June</w:t>
      </w:r>
      <w:r w:rsidR="00C04D3C" w:rsidRPr="00B75477">
        <w:rPr>
          <w:rFonts w:ascii="Arial" w:hAnsi="Arial" w:cs="Arial"/>
          <w:sz w:val="20"/>
          <w:szCs w:val="20"/>
        </w:rPr>
        <w:t>,</w:t>
      </w:r>
      <w:r w:rsidRPr="00B75477">
        <w:rPr>
          <w:rFonts w:ascii="Arial" w:hAnsi="Arial" w:cs="Arial"/>
          <w:sz w:val="20"/>
          <w:szCs w:val="20"/>
        </w:rPr>
        <w:t xml:space="preserve"> mainly vegetables </w:t>
      </w:r>
      <w:r w:rsidR="00C04D3C" w:rsidRPr="00B75477">
        <w:rPr>
          <w:rFonts w:ascii="Arial" w:hAnsi="Arial" w:cs="Arial"/>
          <w:sz w:val="20"/>
          <w:szCs w:val="20"/>
        </w:rPr>
        <w:t>like l</w:t>
      </w:r>
      <w:r w:rsidRPr="00B75477">
        <w:rPr>
          <w:rFonts w:ascii="Arial" w:hAnsi="Arial" w:cs="Arial"/>
          <w:sz w:val="20"/>
          <w:szCs w:val="20"/>
        </w:rPr>
        <w:t xml:space="preserve">ady finger, </w:t>
      </w:r>
      <w:r w:rsidR="00C04D3C" w:rsidRPr="00B75477">
        <w:rPr>
          <w:rFonts w:ascii="Arial" w:hAnsi="Arial" w:cs="Arial"/>
          <w:sz w:val="20"/>
          <w:szCs w:val="20"/>
        </w:rPr>
        <w:t>c</w:t>
      </w:r>
      <w:r w:rsidRPr="00B75477">
        <w:rPr>
          <w:rFonts w:ascii="Arial" w:hAnsi="Arial" w:cs="Arial"/>
          <w:sz w:val="20"/>
          <w:szCs w:val="20"/>
        </w:rPr>
        <w:t xml:space="preserve">ucumber, brinjal, </w:t>
      </w:r>
      <w:r w:rsidR="00C04D3C" w:rsidRPr="00B75477">
        <w:rPr>
          <w:rFonts w:ascii="Arial" w:hAnsi="Arial" w:cs="Arial"/>
          <w:sz w:val="20"/>
          <w:szCs w:val="20"/>
        </w:rPr>
        <w:t>y</w:t>
      </w:r>
      <w:r w:rsidRPr="00B75477">
        <w:rPr>
          <w:rFonts w:ascii="Arial" w:hAnsi="Arial" w:cs="Arial"/>
          <w:sz w:val="20"/>
          <w:szCs w:val="20"/>
        </w:rPr>
        <w:t xml:space="preserve">ard long bean, </w:t>
      </w:r>
      <w:r w:rsidR="00C04D3C" w:rsidRPr="00B75477">
        <w:rPr>
          <w:rFonts w:ascii="Arial" w:hAnsi="Arial" w:cs="Arial"/>
          <w:sz w:val="20"/>
          <w:szCs w:val="20"/>
        </w:rPr>
        <w:t>b</w:t>
      </w:r>
      <w:r w:rsidRPr="00B75477">
        <w:rPr>
          <w:rFonts w:ascii="Arial" w:hAnsi="Arial" w:cs="Arial"/>
          <w:sz w:val="20"/>
          <w:szCs w:val="20"/>
        </w:rPr>
        <w:t xml:space="preserve">itter </w:t>
      </w:r>
      <w:r w:rsidR="00C04D3C" w:rsidRPr="00B75477">
        <w:rPr>
          <w:rFonts w:ascii="Arial" w:hAnsi="Arial" w:cs="Arial"/>
          <w:sz w:val="20"/>
          <w:szCs w:val="20"/>
        </w:rPr>
        <w:t>g</w:t>
      </w:r>
      <w:r w:rsidRPr="00B75477">
        <w:rPr>
          <w:rFonts w:ascii="Arial" w:hAnsi="Arial" w:cs="Arial"/>
          <w:sz w:val="20"/>
          <w:szCs w:val="20"/>
        </w:rPr>
        <w:t xml:space="preserve">ourd, </w:t>
      </w:r>
      <w:r w:rsidR="00C04D3C" w:rsidRPr="00B75477">
        <w:rPr>
          <w:rFonts w:ascii="Arial" w:hAnsi="Arial" w:cs="Arial"/>
          <w:sz w:val="20"/>
          <w:szCs w:val="20"/>
        </w:rPr>
        <w:t>p</w:t>
      </w:r>
      <w:r w:rsidRPr="00B75477">
        <w:rPr>
          <w:rFonts w:ascii="Arial" w:hAnsi="Arial" w:cs="Arial"/>
          <w:sz w:val="20"/>
          <w:szCs w:val="20"/>
        </w:rPr>
        <w:t xml:space="preserve">umpkin, </w:t>
      </w:r>
      <w:r w:rsidR="00C04D3C" w:rsidRPr="00B75477">
        <w:rPr>
          <w:rFonts w:ascii="Arial" w:hAnsi="Arial" w:cs="Arial"/>
          <w:sz w:val="20"/>
          <w:szCs w:val="20"/>
        </w:rPr>
        <w:t>o</w:t>
      </w:r>
      <w:r w:rsidRPr="00B75477">
        <w:rPr>
          <w:rFonts w:ascii="Arial" w:hAnsi="Arial" w:cs="Arial"/>
          <w:sz w:val="20"/>
          <w:szCs w:val="20"/>
        </w:rPr>
        <w:t xml:space="preserve">nion leaves, </w:t>
      </w:r>
      <w:proofErr w:type="spellStart"/>
      <w:r w:rsidR="00C04D3C" w:rsidRPr="00B75477">
        <w:rPr>
          <w:rFonts w:ascii="Arial" w:hAnsi="Arial" w:cs="Arial"/>
          <w:sz w:val="20"/>
          <w:szCs w:val="20"/>
        </w:rPr>
        <w:t>a</w:t>
      </w:r>
      <w:r w:rsidRPr="00B75477">
        <w:rPr>
          <w:rFonts w:ascii="Arial" w:hAnsi="Arial" w:cs="Arial"/>
          <w:sz w:val="20"/>
          <w:szCs w:val="20"/>
        </w:rPr>
        <w:t>maranthus</w:t>
      </w:r>
      <w:proofErr w:type="spellEnd"/>
      <w:r w:rsidRPr="00B75477">
        <w:rPr>
          <w:rFonts w:ascii="Arial" w:hAnsi="Arial" w:cs="Arial"/>
          <w:sz w:val="20"/>
          <w:szCs w:val="20"/>
        </w:rPr>
        <w:t xml:space="preserve"> </w:t>
      </w:r>
      <w:r w:rsidR="00C04D3C" w:rsidRPr="00B75477">
        <w:rPr>
          <w:rFonts w:ascii="Arial" w:hAnsi="Arial" w:cs="Arial"/>
          <w:sz w:val="20"/>
          <w:szCs w:val="20"/>
        </w:rPr>
        <w:t>l</w:t>
      </w:r>
      <w:r w:rsidRPr="00B75477">
        <w:rPr>
          <w:rFonts w:ascii="Arial" w:hAnsi="Arial" w:cs="Arial"/>
          <w:sz w:val="20"/>
          <w:szCs w:val="20"/>
        </w:rPr>
        <w:t xml:space="preserve">eaves, </w:t>
      </w:r>
      <w:r w:rsidR="00C04D3C" w:rsidRPr="00B75477">
        <w:rPr>
          <w:rFonts w:ascii="Arial" w:hAnsi="Arial" w:cs="Arial"/>
          <w:sz w:val="20"/>
          <w:szCs w:val="20"/>
        </w:rPr>
        <w:t>sunflower</w:t>
      </w:r>
      <w:r w:rsidRPr="00B75477">
        <w:rPr>
          <w:rFonts w:ascii="Arial" w:hAnsi="Arial" w:cs="Arial"/>
          <w:sz w:val="20"/>
          <w:szCs w:val="20"/>
        </w:rPr>
        <w:t xml:space="preserve">, </w:t>
      </w:r>
      <w:r w:rsidR="00C04D3C" w:rsidRPr="00B75477">
        <w:rPr>
          <w:rFonts w:ascii="Arial" w:hAnsi="Arial" w:cs="Arial"/>
          <w:sz w:val="20"/>
          <w:szCs w:val="20"/>
        </w:rPr>
        <w:t>w</w:t>
      </w:r>
      <w:r w:rsidRPr="00B75477">
        <w:rPr>
          <w:rFonts w:ascii="Arial" w:hAnsi="Arial" w:cs="Arial"/>
          <w:sz w:val="20"/>
          <w:szCs w:val="20"/>
        </w:rPr>
        <w:t xml:space="preserve">atermelon, </w:t>
      </w:r>
      <w:r w:rsidR="00C04D3C" w:rsidRPr="00B75477">
        <w:rPr>
          <w:rFonts w:ascii="Arial" w:hAnsi="Arial" w:cs="Arial"/>
          <w:sz w:val="20"/>
          <w:szCs w:val="20"/>
        </w:rPr>
        <w:t>h</w:t>
      </w:r>
      <w:r w:rsidRPr="00B75477">
        <w:rPr>
          <w:rFonts w:ascii="Arial" w:hAnsi="Arial" w:cs="Arial"/>
          <w:sz w:val="20"/>
          <w:szCs w:val="20"/>
        </w:rPr>
        <w:t xml:space="preserve">yacinth </w:t>
      </w:r>
      <w:r w:rsidR="00C04D3C" w:rsidRPr="00B75477">
        <w:rPr>
          <w:rFonts w:ascii="Arial" w:hAnsi="Arial" w:cs="Arial"/>
          <w:sz w:val="20"/>
          <w:szCs w:val="20"/>
        </w:rPr>
        <w:t>b</w:t>
      </w:r>
      <w:r w:rsidRPr="00B75477">
        <w:rPr>
          <w:rFonts w:ascii="Arial" w:hAnsi="Arial" w:cs="Arial"/>
          <w:sz w:val="20"/>
          <w:szCs w:val="20"/>
        </w:rPr>
        <w:t>ean</w:t>
      </w:r>
      <w:r w:rsidR="00C04D3C" w:rsidRPr="00B75477">
        <w:rPr>
          <w:rFonts w:ascii="Arial" w:hAnsi="Arial" w:cs="Arial"/>
          <w:sz w:val="20"/>
          <w:szCs w:val="20"/>
        </w:rPr>
        <w:t>,</w:t>
      </w:r>
      <w:r w:rsidRPr="00B75477">
        <w:rPr>
          <w:rFonts w:ascii="Arial" w:hAnsi="Arial" w:cs="Arial"/>
          <w:sz w:val="20"/>
          <w:szCs w:val="20"/>
        </w:rPr>
        <w:t xml:space="preserve"> etc</w:t>
      </w:r>
      <w:r w:rsidR="00C04D3C" w:rsidRPr="00B75477">
        <w:rPr>
          <w:rFonts w:ascii="Arial" w:hAnsi="Arial" w:cs="Arial"/>
          <w:sz w:val="20"/>
          <w:szCs w:val="20"/>
        </w:rPr>
        <w:t>, are grown</w:t>
      </w:r>
      <w:r w:rsidRPr="00B75477">
        <w:rPr>
          <w:rFonts w:ascii="Arial" w:hAnsi="Arial" w:cs="Arial"/>
          <w:sz w:val="20"/>
          <w:szCs w:val="20"/>
        </w:rPr>
        <w:t xml:space="preserve">. </w:t>
      </w:r>
      <w:r w:rsidR="00C04D3C" w:rsidRPr="00B75477">
        <w:rPr>
          <w:rFonts w:ascii="Arial" w:hAnsi="Arial" w:cs="Arial"/>
          <w:sz w:val="20"/>
          <w:szCs w:val="20"/>
        </w:rPr>
        <w:t xml:space="preserve">During </w:t>
      </w:r>
      <w:r w:rsidRPr="00B75477">
        <w:rPr>
          <w:rFonts w:ascii="Arial" w:hAnsi="Arial" w:cs="Arial"/>
          <w:sz w:val="20"/>
          <w:szCs w:val="20"/>
        </w:rPr>
        <w:t>July-September</w:t>
      </w:r>
      <w:r w:rsidR="00C04D3C" w:rsidRPr="00B75477">
        <w:rPr>
          <w:rFonts w:ascii="Arial" w:hAnsi="Arial" w:cs="Arial"/>
          <w:sz w:val="20"/>
          <w:szCs w:val="20"/>
        </w:rPr>
        <w:t>,</w:t>
      </w:r>
      <w:r w:rsidRPr="00B75477">
        <w:rPr>
          <w:rFonts w:ascii="Arial" w:hAnsi="Arial" w:cs="Arial"/>
          <w:sz w:val="20"/>
          <w:szCs w:val="20"/>
        </w:rPr>
        <w:t xml:space="preserve"> mainly vegetables </w:t>
      </w:r>
      <w:r w:rsidR="00C04D3C" w:rsidRPr="00B75477">
        <w:rPr>
          <w:rFonts w:ascii="Arial" w:hAnsi="Arial" w:cs="Arial"/>
          <w:sz w:val="20"/>
          <w:szCs w:val="20"/>
        </w:rPr>
        <w:t>like</w:t>
      </w:r>
      <w:r w:rsidRPr="00B75477">
        <w:rPr>
          <w:rFonts w:ascii="Arial" w:hAnsi="Arial" w:cs="Arial"/>
          <w:sz w:val="20"/>
          <w:szCs w:val="20"/>
        </w:rPr>
        <w:t xml:space="preserve"> </w:t>
      </w:r>
      <w:r w:rsidR="00C04D3C" w:rsidRPr="00B75477">
        <w:rPr>
          <w:rFonts w:ascii="Arial" w:hAnsi="Arial" w:cs="Arial"/>
          <w:sz w:val="20"/>
          <w:szCs w:val="20"/>
        </w:rPr>
        <w:t>b</w:t>
      </w:r>
      <w:r w:rsidRPr="00B75477">
        <w:rPr>
          <w:rFonts w:ascii="Arial" w:hAnsi="Arial" w:cs="Arial"/>
          <w:sz w:val="20"/>
          <w:szCs w:val="20"/>
        </w:rPr>
        <w:t xml:space="preserve">rinjal, </w:t>
      </w:r>
      <w:r w:rsidR="00C04D3C" w:rsidRPr="00B75477">
        <w:rPr>
          <w:rFonts w:ascii="Arial" w:hAnsi="Arial" w:cs="Arial"/>
          <w:sz w:val="20"/>
          <w:szCs w:val="20"/>
        </w:rPr>
        <w:t>t</w:t>
      </w:r>
      <w:r w:rsidRPr="00B75477">
        <w:rPr>
          <w:rFonts w:ascii="Arial" w:hAnsi="Arial" w:cs="Arial"/>
          <w:sz w:val="20"/>
          <w:szCs w:val="20"/>
        </w:rPr>
        <w:t xml:space="preserve">omato, </w:t>
      </w:r>
      <w:r w:rsidR="00361DE5" w:rsidRPr="00B75477">
        <w:rPr>
          <w:rFonts w:ascii="Arial" w:hAnsi="Arial" w:cs="Arial"/>
          <w:sz w:val="20"/>
          <w:szCs w:val="20"/>
        </w:rPr>
        <w:t>radish</w:t>
      </w:r>
      <w:r w:rsidRPr="00B75477">
        <w:rPr>
          <w:rFonts w:ascii="Arial" w:hAnsi="Arial" w:cs="Arial"/>
          <w:sz w:val="20"/>
          <w:szCs w:val="20"/>
        </w:rPr>
        <w:t xml:space="preserve">, corn, </w:t>
      </w:r>
      <w:r w:rsidR="00C04D3C" w:rsidRPr="00B75477">
        <w:rPr>
          <w:rFonts w:ascii="Arial" w:hAnsi="Arial" w:cs="Arial"/>
          <w:sz w:val="20"/>
          <w:szCs w:val="20"/>
        </w:rPr>
        <w:t>c</w:t>
      </w:r>
      <w:r w:rsidRPr="00B75477">
        <w:rPr>
          <w:rFonts w:ascii="Arial" w:hAnsi="Arial" w:cs="Arial"/>
          <w:sz w:val="20"/>
          <w:szCs w:val="20"/>
        </w:rPr>
        <w:t xml:space="preserve">oriander leaves, </w:t>
      </w:r>
      <w:r w:rsidR="00C04D3C" w:rsidRPr="00B75477">
        <w:rPr>
          <w:rFonts w:ascii="Arial" w:hAnsi="Arial" w:cs="Arial"/>
          <w:sz w:val="20"/>
          <w:szCs w:val="20"/>
        </w:rPr>
        <w:t>b</w:t>
      </w:r>
      <w:r w:rsidRPr="00B75477">
        <w:rPr>
          <w:rFonts w:ascii="Arial" w:hAnsi="Arial" w:cs="Arial"/>
          <w:sz w:val="20"/>
          <w:szCs w:val="20"/>
        </w:rPr>
        <w:t xml:space="preserve">itter </w:t>
      </w:r>
      <w:r w:rsidR="00C04D3C" w:rsidRPr="00B75477">
        <w:rPr>
          <w:rFonts w:ascii="Arial" w:hAnsi="Arial" w:cs="Arial"/>
          <w:sz w:val="20"/>
          <w:szCs w:val="20"/>
        </w:rPr>
        <w:t>g</w:t>
      </w:r>
      <w:r w:rsidRPr="00B75477">
        <w:rPr>
          <w:rFonts w:ascii="Arial" w:hAnsi="Arial" w:cs="Arial"/>
          <w:sz w:val="20"/>
          <w:szCs w:val="20"/>
        </w:rPr>
        <w:t>uard</w:t>
      </w:r>
      <w:r w:rsidR="00361DE5" w:rsidRPr="00B75477">
        <w:rPr>
          <w:rFonts w:ascii="Arial" w:hAnsi="Arial" w:cs="Arial"/>
          <w:sz w:val="20"/>
          <w:szCs w:val="20"/>
        </w:rPr>
        <w:t>,</w:t>
      </w:r>
      <w:r w:rsidRPr="00B75477">
        <w:rPr>
          <w:rFonts w:ascii="Arial" w:hAnsi="Arial" w:cs="Arial"/>
          <w:sz w:val="20"/>
          <w:szCs w:val="20"/>
        </w:rPr>
        <w:t xml:space="preserve"> etc</w:t>
      </w:r>
      <w:r w:rsidR="00C04D3C" w:rsidRPr="00B75477">
        <w:rPr>
          <w:rFonts w:ascii="Arial" w:hAnsi="Arial" w:cs="Arial"/>
          <w:sz w:val="20"/>
          <w:szCs w:val="20"/>
        </w:rPr>
        <w:t>. are grown.</w:t>
      </w:r>
      <w:r w:rsidRPr="00B75477">
        <w:rPr>
          <w:rFonts w:ascii="Arial" w:hAnsi="Arial" w:cs="Arial"/>
          <w:sz w:val="20"/>
          <w:szCs w:val="20"/>
        </w:rPr>
        <w:t xml:space="preserve"> </w:t>
      </w:r>
      <w:r w:rsidR="00C04D3C" w:rsidRPr="00B75477">
        <w:rPr>
          <w:rFonts w:ascii="Arial" w:hAnsi="Arial" w:cs="Arial"/>
          <w:sz w:val="20"/>
          <w:szCs w:val="20"/>
        </w:rPr>
        <w:t xml:space="preserve">And, </w:t>
      </w:r>
      <w:r w:rsidRPr="00B75477">
        <w:rPr>
          <w:rFonts w:ascii="Arial" w:hAnsi="Arial" w:cs="Arial"/>
          <w:sz w:val="20"/>
          <w:szCs w:val="20"/>
        </w:rPr>
        <w:t xml:space="preserve">lastly, </w:t>
      </w:r>
      <w:r w:rsidR="00C04D3C" w:rsidRPr="00B75477">
        <w:rPr>
          <w:rFonts w:ascii="Arial" w:hAnsi="Arial" w:cs="Arial"/>
          <w:sz w:val="20"/>
          <w:szCs w:val="20"/>
        </w:rPr>
        <w:t xml:space="preserve">during </w:t>
      </w:r>
      <w:r w:rsidRPr="00B75477">
        <w:rPr>
          <w:rFonts w:ascii="Arial" w:hAnsi="Arial" w:cs="Arial"/>
          <w:sz w:val="20"/>
          <w:szCs w:val="20"/>
        </w:rPr>
        <w:t>October-December</w:t>
      </w:r>
      <w:r w:rsidR="00C04D3C" w:rsidRPr="00B75477">
        <w:rPr>
          <w:rFonts w:ascii="Arial" w:hAnsi="Arial" w:cs="Arial"/>
          <w:sz w:val="20"/>
          <w:szCs w:val="20"/>
        </w:rPr>
        <w:t>,</w:t>
      </w:r>
      <w:r w:rsidRPr="00B75477">
        <w:rPr>
          <w:rFonts w:ascii="Arial" w:hAnsi="Arial" w:cs="Arial"/>
          <w:sz w:val="20"/>
          <w:szCs w:val="20"/>
        </w:rPr>
        <w:t xml:space="preserve"> vegetables </w:t>
      </w:r>
      <w:r w:rsidR="000B1DA6" w:rsidRPr="00B75477">
        <w:rPr>
          <w:rFonts w:ascii="Arial" w:hAnsi="Arial" w:cs="Arial"/>
          <w:sz w:val="20"/>
          <w:szCs w:val="20"/>
        </w:rPr>
        <w:t>that</w:t>
      </w:r>
      <w:r w:rsidR="00361DE5" w:rsidRPr="00B75477">
        <w:rPr>
          <w:rFonts w:ascii="Arial" w:hAnsi="Arial" w:cs="Arial"/>
          <w:sz w:val="20"/>
          <w:szCs w:val="20"/>
        </w:rPr>
        <w:t xml:space="preserve"> are grown </w:t>
      </w:r>
      <w:r w:rsidRPr="00B75477">
        <w:rPr>
          <w:rFonts w:ascii="Arial" w:hAnsi="Arial" w:cs="Arial"/>
          <w:sz w:val="20"/>
          <w:szCs w:val="20"/>
        </w:rPr>
        <w:t xml:space="preserve">are </w:t>
      </w:r>
      <w:r w:rsidR="00361DE5" w:rsidRPr="00B75477">
        <w:rPr>
          <w:rFonts w:ascii="Arial" w:hAnsi="Arial" w:cs="Arial"/>
          <w:sz w:val="20"/>
          <w:szCs w:val="20"/>
        </w:rPr>
        <w:t>b</w:t>
      </w:r>
      <w:r w:rsidRPr="00B75477">
        <w:rPr>
          <w:rFonts w:ascii="Arial" w:hAnsi="Arial" w:cs="Arial"/>
          <w:sz w:val="20"/>
          <w:szCs w:val="20"/>
        </w:rPr>
        <w:t xml:space="preserve">eans, </w:t>
      </w:r>
      <w:r w:rsidR="00361DE5" w:rsidRPr="00B75477">
        <w:rPr>
          <w:rFonts w:ascii="Arial" w:hAnsi="Arial" w:cs="Arial"/>
          <w:sz w:val="20"/>
          <w:szCs w:val="20"/>
        </w:rPr>
        <w:t>c</w:t>
      </w:r>
      <w:r w:rsidRPr="00B75477">
        <w:rPr>
          <w:rFonts w:ascii="Arial" w:hAnsi="Arial" w:cs="Arial"/>
          <w:sz w:val="20"/>
          <w:szCs w:val="20"/>
        </w:rPr>
        <w:t xml:space="preserve">abbage, </w:t>
      </w:r>
      <w:r w:rsidR="00361DE5" w:rsidRPr="00B75477">
        <w:rPr>
          <w:rFonts w:ascii="Arial" w:hAnsi="Arial" w:cs="Arial"/>
          <w:sz w:val="20"/>
          <w:szCs w:val="20"/>
        </w:rPr>
        <w:t>y</w:t>
      </w:r>
      <w:r w:rsidRPr="00B75477">
        <w:rPr>
          <w:rFonts w:ascii="Arial" w:hAnsi="Arial" w:cs="Arial"/>
          <w:sz w:val="20"/>
          <w:szCs w:val="20"/>
        </w:rPr>
        <w:t xml:space="preserve">ard long </w:t>
      </w:r>
      <w:r w:rsidR="00361DE5" w:rsidRPr="00B75477">
        <w:rPr>
          <w:rFonts w:ascii="Arial" w:hAnsi="Arial" w:cs="Arial"/>
          <w:sz w:val="20"/>
          <w:szCs w:val="20"/>
        </w:rPr>
        <w:t>b</w:t>
      </w:r>
      <w:r w:rsidRPr="00B75477">
        <w:rPr>
          <w:rFonts w:ascii="Arial" w:hAnsi="Arial" w:cs="Arial"/>
          <w:sz w:val="20"/>
          <w:szCs w:val="20"/>
        </w:rPr>
        <w:t xml:space="preserve">ean, </w:t>
      </w:r>
      <w:r w:rsidR="00361DE5" w:rsidRPr="00B75477">
        <w:rPr>
          <w:rFonts w:ascii="Arial" w:hAnsi="Arial" w:cs="Arial"/>
          <w:sz w:val="20"/>
          <w:szCs w:val="20"/>
        </w:rPr>
        <w:t>t</w:t>
      </w:r>
      <w:r w:rsidRPr="00B75477">
        <w:rPr>
          <w:rFonts w:ascii="Arial" w:hAnsi="Arial" w:cs="Arial"/>
          <w:sz w:val="20"/>
          <w:szCs w:val="20"/>
        </w:rPr>
        <w:t xml:space="preserve">omato, leafy greens, </w:t>
      </w:r>
      <w:r w:rsidR="00361DE5" w:rsidRPr="00B75477">
        <w:rPr>
          <w:rFonts w:ascii="Arial" w:hAnsi="Arial" w:cs="Arial"/>
          <w:sz w:val="20"/>
          <w:szCs w:val="20"/>
        </w:rPr>
        <w:t>radish</w:t>
      </w:r>
      <w:r w:rsidRPr="00B75477">
        <w:rPr>
          <w:rFonts w:ascii="Arial" w:hAnsi="Arial" w:cs="Arial"/>
          <w:sz w:val="20"/>
          <w:szCs w:val="20"/>
        </w:rPr>
        <w:t xml:space="preserve">, </w:t>
      </w:r>
      <w:r w:rsidR="00361DE5" w:rsidRPr="00B75477">
        <w:rPr>
          <w:rFonts w:ascii="Arial" w:hAnsi="Arial" w:cs="Arial"/>
          <w:sz w:val="20"/>
          <w:szCs w:val="20"/>
        </w:rPr>
        <w:t>c</w:t>
      </w:r>
      <w:r w:rsidRPr="00B75477">
        <w:rPr>
          <w:rFonts w:ascii="Arial" w:hAnsi="Arial" w:cs="Arial"/>
          <w:sz w:val="20"/>
          <w:szCs w:val="20"/>
        </w:rPr>
        <w:t xml:space="preserve">oriander leaves, </w:t>
      </w:r>
      <w:r w:rsidR="00361DE5" w:rsidRPr="00B75477">
        <w:rPr>
          <w:rFonts w:ascii="Arial" w:hAnsi="Arial" w:cs="Arial"/>
          <w:sz w:val="20"/>
          <w:szCs w:val="20"/>
        </w:rPr>
        <w:t>s</w:t>
      </w:r>
      <w:r w:rsidRPr="00B75477">
        <w:rPr>
          <w:rFonts w:ascii="Arial" w:hAnsi="Arial" w:cs="Arial"/>
          <w:sz w:val="20"/>
          <w:szCs w:val="20"/>
        </w:rPr>
        <w:t xml:space="preserve">pinach leaves, </w:t>
      </w:r>
      <w:r w:rsidR="00361DE5" w:rsidRPr="00B75477">
        <w:rPr>
          <w:rFonts w:ascii="Arial" w:hAnsi="Arial" w:cs="Arial"/>
          <w:sz w:val="20"/>
          <w:szCs w:val="20"/>
        </w:rPr>
        <w:t>and f</w:t>
      </w:r>
      <w:r w:rsidRPr="00B75477">
        <w:rPr>
          <w:rFonts w:ascii="Arial" w:hAnsi="Arial" w:cs="Arial"/>
          <w:sz w:val="20"/>
          <w:szCs w:val="20"/>
        </w:rPr>
        <w:t xml:space="preserve">enugreek leaves. </w:t>
      </w:r>
      <w:r w:rsidR="00CC6AF0" w:rsidRPr="00B75477">
        <w:rPr>
          <w:rFonts w:ascii="Arial" w:hAnsi="Arial" w:cs="Arial"/>
          <w:sz w:val="20"/>
          <w:szCs w:val="20"/>
        </w:rPr>
        <w:t>Each group cultivates on an average of</w:t>
      </w:r>
      <w:r w:rsidRPr="00B75477">
        <w:rPr>
          <w:rFonts w:ascii="Arial" w:hAnsi="Arial" w:cs="Arial"/>
          <w:sz w:val="20"/>
          <w:szCs w:val="20"/>
        </w:rPr>
        <w:t xml:space="preserve"> 1.5</w:t>
      </w:r>
      <w:r w:rsidR="00CC6AF0" w:rsidRPr="00B75477">
        <w:rPr>
          <w:rFonts w:ascii="Arial" w:hAnsi="Arial" w:cs="Arial"/>
          <w:sz w:val="20"/>
          <w:szCs w:val="20"/>
        </w:rPr>
        <w:t xml:space="preserve"> to </w:t>
      </w:r>
      <w:r w:rsidRPr="00B75477">
        <w:rPr>
          <w:rFonts w:ascii="Arial" w:hAnsi="Arial" w:cs="Arial"/>
          <w:sz w:val="20"/>
          <w:szCs w:val="20"/>
        </w:rPr>
        <w:t xml:space="preserve">2 </w:t>
      </w:r>
      <w:r w:rsidR="00CC6AF0" w:rsidRPr="00B75477">
        <w:rPr>
          <w:rFonts w:ascii="Arial" w:hAnsi="Arial" w:cs="Arial"/>
          <w:sz w:val="20"/>
          <w:szCs w:val="20"/>
        </w:rPr>
        <w:t>a</w:t>
      </w:r>
      <w:r w:rsidRPr="00B75477">
        <w:rPr>
          <w:rFonts w:ascii="Arial" w:hAnsi="Arial" w:cs="Arial"/>
          <w:sz w:val="20"/>
          <w:szCs w:val="20"/>
        </w:rPr>
        <w:t xml:space="preserve">cres </w:t>
      </w:r>
      <w:r w:rsidR="00361DE5" w:rsidRPr="00B75477">
        <w:rPr>
          <w:rFonts w:ascii="Arial" w:hAnsi="Arial" w:cs="Arial"/>
          <w:sz w:val="20"/>
          <w:szCs w:val="20"/>
        </w:rPr>
        <w:t xml:space="preserve">of </w:t>
      </w:r>
      <w:r w:rsidRPr="00B75477">
        <w:rPr>
          <w:rFonts w:ascii="Arial" w:hAnsi="Arial" w:cs="Arial"/>
          <w:sz w:val="20"/>
          <w:szCs w:val="20"/>
        </w:rPr>
        <w:t xml:space="preserve">land. </w:t>
      </w:r>
      <w:r w:rsidR="00CC6AF0" w:rsidRPr="00B75477">
        <w:rPr>
          <w:rFonts w:ascii="Arial" w:hAnsi="Arial" w:cs="Arial"/>
          <w:sz w:val="20"/>
          <w:szCs w:val="20"/>
        </w:rPr>
        <w:t xml:space="preserve">Women </w:t>
      </w:r>
      <w:r w:rsidRPr="00B75477">
        <w:rPr>
          <w:rFonts w:ascii="Arial" w:hAnsi="Arial" w:cs="Arial"/>
          <w:sz w:val="20"/>
          <w:szCs w:val="20"/>
        </w:rPr>
        <w:t xml:space="preserve">mainly </w:t>
      </w:r>
      <w:r w:rsidR="00361DE5" w:rsidRPr="00B75477">
        <w:rPr>
          <w:rFonts w:ascii="Arial" w:hAnsi="Arial" w:cs="Arial"/>
          <w:sz w:val="20"/>
          <w:szCs w:val="20"/>
        </w:rPr>
        <w:t>do</w:t>
      </w:r>
      <w:r w:rsidRPr="00B75477">
        <w:rPr>
          <w:rFonts w:ascii="Arial" w:hAnsi="Arial" w:cs="Arial"/>
          <w:sz w:val="20"/>
          <w:szCs w:val="20"/>
        </w:rPr>
        <w:t xml:space="preserve"> </w:t>
      </w:r>
      <w:r w:rsidR="00CC6AF0" w:rsidRPr="00B75477">
        <w:rPr>
          <w:rFonts w:ascii="Arial" w:hAnsi="Arial" w:cs="Arial"/>
          <w:sz w:val="20"/>
          <w:szCs w:val="20"/>
        </w:rPr>
        <w:t>agricultural</w:t>
      </w:r>
      <w:r w:rsidRPr="00B75477">
        <w:rPr>
          <w:rFonts w:ascii="Arial" w:hAnsi="Arial" w:cs="Arial"/>
          <w:sz w:val="20"/>
          <w:szCs w:val="20"/>
        </w:rPr>
        <w:t xml:space="preserve"> activity </w:t>
      </w:r>
      <w:r w:rsidR="00CC6AF0" w:rsidRPr="00B75477">
        <w:rPr>
          <w:rFonts w:ascii="Arial" w:hAnsi="Arial" w:cs="Arial"/>
          <w:sz w:val="20"/>
          <w:szCs w:val="20"/>
        </w:rPr>
        <w:t xml:space="preserve">for </w:t>
      </w:r>
      <w:r w:rsidR="00481532" w:rsidRPr="00B75477">
        <w:rPr>
          <w:rFonts w:ascii="Arial" w:hAnsi="Arial" w:cs="Arial"/>
          <w:sz w:val="20"/>
          <w:szCs w:val="20"/>
        </w:rPr>
        <w:t>two</w:t>
      </w:r>
      <w:r w:rsidR="00361DE5" w:rsidRPr="00B75477">
        <w:rPr>
          <w:rFonts w:ascii="Arial" w:hAnsi="Arial" w:cs="Arial"/>
          <w:sz w:val="20"/>
          <w:szCs w:val="20"/>
        </w:rPr>
        <w:t xml:space="preserve"> hours</w:t>
      </w:r>
      <w:r w:rsidRPr="00B75477">
        <w:rPr>
          <w:rFonts w:ascii="Arial" w:hAnsi="Arial" w:cs="Arial"/>
          <w:sz w:val="20"/>
          <w:szCs w:val="20"/>
        </w:rPr>
        <w:t xml:space="preserve"> in </w:t>
      </w:r>
      <w:r w:rsidR="00361DE5" w:rsidRPr="00B75477">
        <w:rPr>
          <w:rFonts w:ascii="Arial" w:hAnsi="Arial" w:cs="Arial"/>
          <w:sz w:val="20"/>
          <w:szCs w:val="20"/>
        </w:rPr>
        <w:t xml:space="preserve">the </w:t>
      </w:r>
      <w:r w:rsidRPr="00B75477">
        <w:rPr>
          <w:rFonts w:ascii="Arial" w:hAnsi="Arial" w:cs="Arial"/>
          <w:sz w:val="20"/>
          <w:szCs w:val="20"/>
        </w:rPr>
        <w:t xml:space="preserve">morning </w:t>
      </w:r>
      <w:r w:rsidR="00481532" w:rsidRPr="00B75477">
        <w:rPr>
          <w:rFonts w:ascii="Arial" w:hAnsi="Arial" w:cs="Arial"/>
          <w:sz w:val="20"/>
          <w:szCs w:val="20"/>
        </w:rPr>
        <w:t>and</w:t>
      </w:r>
      <w:r w:rsidRPr="00B75477">
        <w:rPr>
          <w:rFonts w:ascii="Arial" w:hAnsi="Arial" w:cs="Arial"/>
          <w:sz w:val="20"/>
          <w:szCs w:val="20"/>
        </w:rPr>
        <w:t xml:space="preserve"> </w:t>
      </w:r>
      <w:r w:rsidR="00481532" w:rsidRPr="00B75477">
        <w:rPr>
          <w:rFonts w:ascii="Arial" w:hAnsi="Arial" w:cs="Arial"/>
          <w:sz w:val="20"/>
          <w:szCs w:val="20"/>
        </w:rPr>
        <w:t>three</w:t>
      </w:r>
      <w:r w:rsidR="00361DE5" w:rsidRPr="00B75477">
        <w:rPr>
          <w:rFonts w:ascii="Arial" w:hAnsi="Arial" w:cs="Arial"/>
          <w:sz w:val="20"/>
          <w:szCs w:val="20"/>
        </w:rPr>
        <w:t xml:space="preserve"> hours in</w:t>
      </w:r>
      <w:r w:rsidRPr="00B75477">
        <w:rPr>
          <w:rFonts w:ascii="Arial" w:hAnsi="Arial" w:cs="Arial"/>
          <w:sz w:val="20"/>
          <w:szCs w:val="20"/>
        </w:rPr>
        <w:t xml:space="preserve"> </w:t>
      </w:r>
      <w:r w:rsidR="00361DE5" w:rsidRPr="00B75477">
        <w:rPr>
          <w:rFonts w:ascii="Arial" w:hAnsi="Arial" w:cs="Arial"/>
          <w:sz w:val="20"/>
          <w:szCs w:val="20"/>
        </w:rPr>
        <w:t xml:space="preserve">the </w:t>
      </w:r>
      <w:r w:rsidRPr="00B75477">
        <w:rPr>
          <w:rFonts w:ascii="Arial" w:hAnsi="Arial" w:cs="Arial"/>
          <w:sz w:val="20"/>
          <w:szCs w:val="20"/>
        </w:rPr>
        <w:t xml:space="preserve">evening, total they work a </w:t>
      </w:r>
      <w:r w:rsidR="000B1DA6" w:rsidRPr="00B75477">
        <w:rPr>
          <w:rFonts w:ascii="Arial" w:hAnsi="Arial" w:cs="Arial"/>
          <w:sz w:val="20"/>
          <w:szCs w:val="20"/>
        </w:rPr>
        <w:t>total</w:t>
      </w:r>
      <w:r w:rsidRPr="00B75477">
        <w:rPr>
          <w:rFonts w:ascii="Arial" w:hAnsi="Arial" w:cs="Arial"/>
          <w:sz w:val="20"/>
          <w:szCs w:val="20"/>
        </w:rPr>
        <w:t xml:space="preserve"> </w:t>
      </w:r>
      <w:r w:rsidR="00481532" w:rsidRPr="00B75477">
        <w:rPr>
          <w:rFonts w:ascii="Arial" w:hAnsi="Arial" w:cs="Arial"/>
          <w:sz w:val="20"/>
          <w:szCs w:val="20"/>
        </w:rPr>
        <w:t>is five hours</w:t>
      </w:r>
      <w:r w:rsidR="00CC6AF0" w:rsidRPr="00B75477">
        <w:rPr>
          <w:rFonts w:ascii="Arial" w:hAnsi="Arial" w:cs="Arial"/>
          <w:sz w:val="20"/>
          <w:szCs w:val="20"/>
        </w:rPr>
        <w:t xml:space="preserve"> a day</w:t>
      </w:r>
      <w:r w:rsidRPr="00B75477">
        <w:rPr>
          <w:rFonts w:ascii="Arial" w:hAnsi="Arial" w:cs="Arial"/>
          <w:sz w:val="20"/>
          <w:szCs w:val="20"/>
        </w:rPr>
        <w:t xml:space="preserve">. </w:t>
      </w:r>
      <w:r w:rsidR="00CC6AF0" w:rsidRPr="00B75477">
        <w:rPr>
          <w:rFonts w:ascii="Arial" w:hAnsi="Arial" w:cs="Arial"/>
          <w:sz w:val="20"/>
          <w:szCs w:val="20"/>
        </w:rPr>
        <w:t>Each group</w:t>
      </w:r>
      <w:r w:rsidRPr="00B75477">
        <w:rPr>
          <w:rFonts w:ascii="Arial" w:hAnsi="Arial" w:cs="Arial"/>
          <w:sz w:val="20"/>
          <w:szCs w:val="20"/>
        </w:rPr>
        <w:t xml:space="preserve"> </w:t>
      </w:r>
      <w:r w:rsidR="00CC6AF0" w:rsidRPr="00B75477">
        <w:rPr>
          <w:rFonts w:ascii="Arial" w:hAnsi="Arial" w:cs="Arial"/>
          <w:sz w:val="20"/>
          <w:szCs w:val="20"/>
        </w:rPr>
        <w:t>follows</w:t>
      </w:r>
      <w:r w:rsidRPr="00B75477">
        <w:rPr>
          <w:rFonts w:ascii="Arial" w:hAnsi="Arial" w:cs="Arial"/>
          <w:sz w:val="20"/>
          <w:szCs w:val="20"/>
        </w:rPr>
        <w:t xml:space="preserve"> t</w:t>
      </w:r>
      <w:r w:rsidR="00361DE5" w:rsidRPr="00B75477">
        <w:rPr>
          <w:rFonts w:ascii="Arial" w:hAnsi="Arial" w:cs="Arial"/>
          <w:sz w:val="20"/>
          <w:szCs w:val="20"/>
        </w:rPr>
        <w:t xml:space="preserve">raditional </w:t>
      </w:r>
      <w:r w:rsidR="00481532" w:rsidRPr="00B75477">
        <w:rPr>
          <w:rFonts w:ascii="Arial" w:hAnsi="Arial" w:cs="Arial"/>
          <w:sz w:val="20"/>
          <w:szCs w:val="20"/>
        </w:rPr>
        <w:t xml:space="preserve">methods </w:t>
      </w:r>
      <w:r w:rsidR="00361DE5" w:rsidRPr="00B75477">
        <w:rPr>
          <w:rFonts w:ascii="Arial" w:hAnsi="Arial" w:cs="Arial"/>
          <w:sz w:val="20"/>
          <w:szCs w:val="20"/>
        </w:rPr>
        <w:t xml:space="preserve">as well as </w:t>
      </w:r>
      <w:r w:rsidR="000B1DA6" w:rsidRPr="00B75477">
        <w:rPr>
          <w:rFonts w:ascii="Arial" w:hAnsi="Arial" w:cs="Arial"/>
          <w:sz w:val="20"/>
          <w:szCs w:val="20"/>
        </w:rPr>
        <w:t xml:space="preserve">a </w:t>
      </w:r>
      <w:r w:rsidR="00481532" w:rsidRPr="00B75477">
        <w:rPr>
          <w:rFonts w:ascii="Arial" w:hAnsi="Arial" w:cs="Arial"/>
          <w:sz w:val="20"/>
          <w:szCs w:val="20"/>
        </w:rPr>
        <w:t xml:space="preserve">few </w:t>
      </w:r>
      <w:r w:rsidRPr="00B75477">
        <w:rPr>
          <w:rFonts w:ascii="Arial" w:hAnsi="Arial" w:cs="Arial"/>
          <w:sz w:val="20"/>
          <w:szCs w:val="20"/>
        </w:rPr>
        <w:t xml:space="preserve">scientific </w:t>
      </w:r>
      <w:r w:rsidR="00361DE5" w:rsidRPr="00B75477">
        <w:rPr>
          <w:rFonts w:ascii="Arial" w:hAnsi="Arial" w:cs="Arial"/>
          <w:sz w:val="20"/>
          <w:szCs w:val="20"/>
        </w:rPr>
        <w:t>methods</w:t>
      </w:r>
      <w:r w:rsidR="00481532" w:rsidRPr="00B75477">
        <w:rPr>
          <w:rFonts w:ascii="Arial" w:hAnsi="Arial" w:cs="Arial"/>
          <w:sz w:val="20"/>
          <w:szCs w:val="20"/>
        </w:rPr>
        <w:t xml:space="preserve"> f</w:t>
      </w:r>
      <w:r w:rsidRPr="00B75477">
        <w:rPr>
          <w:rFonts w:ascii="Arial" w:hAnsi="Arial" w:cs="Arial"/>
          <w:sz w:val="20"/>
          <w:szCs w:val="20"/>
        </w:rPr>
        <w:t xml:space="preserve">or their </w:t>
      </w:r>
      <w:r w:rsidR="00E7490E" w:rsidRPr="00B75477">
        <w:rPr>
          <w:rFonts w:ascii="Arial" w:hAnsi="Arial" w:cs="Arial"/>
          <w:sz w:val="20"/>
          <w:szCs w:val="20"/>
        </w:rPr>
        <w:t>agricultural</w:t>
      </w:r>
      <w:r w:rsidRPr="00B75477">
        <w:rPr>
          <w:rFonts w:ascii="Arial" w:hAnsi="Arial" w:cs="Arial"/>
          <w:sz w:val="20"/>
          <w:szCs w:val="20"/>
        </w:rPr>
        <w:t xml:space="preserve"> activit</w:t>
      </w:r>
      <w:r w:rsidR="00E7490E" w:rsidRPr="00B75477">
        <w:rPr>
          <w:rFonts w:ascii="Arial" w:hAnsi="Arial" w:cs="Arial"/>
          <w:sz w:val="20"/>
          <w:szCs w:val="20"/>
        </w:rPr>
        <w:t>ies</w:t>
      </w:r>
      <w:r w:rsidR="00CC6AF0" w:rsidRPr="00B75477">
        <w:rPr>
          <w:rFonts w:ascii="Arial" w:hAnsi="Arial" w:cs="Arial"/>
          <w:sz w:val="20"/>
          <w:szCs w:val="20"/>
        </w:rPr>
        <w:t xml:space="preserve"> and makes a profit of Rs. 10/- per 1kg from</w:t>
      </w:r>
      <w:r w:rsidR="00481532" w:rsidRPr="00B75477">
        <w:rPr>
          <w:rFonts w:ascii="Arial" w:hAnsi="Arial" w:cs="Arial"/>
          <w:sz w:val="20"/>
          <w:szCs w:val="20"/>
        </w:rPr>
        <w:t xml:space="preserve"> </w:t>
      </w:r>
      <w:r w:rsidR="00CC6AF0" w:rsidRPr="00B75477">
        <w:rPr>
          <w:rFonts w:ascii="Arial" w:hAnsi="Arial" w:cs="Arial"/>
          <w:sz w:val="20"/>
          <w:szCs w:val="20"/>
        </w:rPr>
        <w:t xml:space="preserve">each crop produced. Surplus produce, if any, or the unsold products are consumed by the member, which </w:t>
      </w:r>
      <w:r w:rsidR="003B3855" w:rsidRPr="00B75477">
        <w:rPr>
          <w:rFonts w:ascii="Arial" w:hAnsi="Arial" w:cs="Arial"/>
          <w:sz w:val="20"/>
          <w:szCs w:val="20"/>
        </w:rPr>
        <w:t>helps</w:t>
      </w:r>
      <w:r w:rsidR="00CC6AF0" w:rsidRPr="00B75477">
        <w:rPr>
          <w:rFonts w:ascii="Arial" w:hAnsi="Arial" w:cs="Arial"/>
          <w:sz w:val="20"/>
          <w:szCs w:val="20"/>
        </w:rPr>
        <w:t xml:space="preserve"> them to manage food and nutrition at the household level. </w:t>
      </w:r>
      <w:r w:rsidR="00481532" w:rsidRPr="00B75477">
        <w:rPr>
          <w:rFonts w:ascii="Arial" w:hAnsi="Arial" w:cs="Arial"/>
          <w:sz w:val="20"/>
          <w:szCs w:val="20"/>
        </w:rPr>
        <w:t>T</w:t>
      </w:r>
      <w:r w:rsidR="00E7490E" w:rsidRPr="00B75477">
        <w:rPr>
          <w:rFonts w:ascii="Arial" w:hAnsi="Arial" w:cs="Arial"/>
          <w:sz w:val="20"/>
          <w:szCs w:val="20"/>
        </w:rPr>
        <w:t>hey</w:t>
      </w:r>
      <w:r w:rsidRPr="00B75477">
        <w:rPr>
          <w:rFonts w:ascii="Arial" w:hAnsi="Arial" w:cs="Arial"/>
          <w:sz w:val="20"/>
          <w:szCs w:val="20"/>
        </w:rPr>
        <w:t xml:space="preserve"> </w:t>
      </w:r>
      <w:r w:rsidR="00481532" w:rsidRPr="00B75477">
        <w:rPr>
          <w:rFonts w:ascii="Arial" w:hAnsi="Arial" w:cs="Arial"/>
          <w:sz w:val="20"/>
          <w:szCs w:val="20"/>
        </w:rPr>
        <w:t xml:space="preserve">were able to </w:t>
      </w:r>
      <w:r w:rsidR="000B1DA6" w:rsidRPr="00B75477">
        <w:rPr>
          <w:rFonts w:ascii="Arial" w:hAnsi="Arial" w:cs="Arial"/>
          <w:sz w:val="20"/>
          <w:szCs w:val="20"/>
        </w:rPr>
        <w:lastRenderedPageBreak/>
        <w:t>gather</w:t>
      </w:r>
      <w:r w:rsidRPr="00B75477">
        <w:rPr>
          <w:rFonts w:ascii="Arial" w:hAnsi="Arial" w:cs="Arial"/>
          <w:sz w:val="20"/>
          <w:szCs w:val="20"/>
        </w:rPr>
        <w:t xml:space="preserve"> </w:t>
      </w:r>
      <w:r w:rsidR="00E7490E" w:rsidRPr="00B75477">
        <w:rPr>
          <w:rFonts w:ascii="Arial" w:hAnsi="Arial" w:cs="Arial"/>
          <w:sz w:val="20"/>
          <w:szCs w:val="20"/>
        </w:rPr>
        <w:t>funds</w:t>
      </w:r>
      <w:r w:rsidRPr="00B75477">
        <w:rPr>
          <w:rFonts w:ascii="Arial" w:hAnsi="Arial" w:cs="Arial"/>
          <w:sz w:val="20"/>
          <w:szCs w:val="20"/>
        </w:rPr>
        <w:t xml:space="preserve"> from Mati Putra Women’s Farmer Producer Company </w:t>
      </w:r>
      <w:r w:rsidR="00E7490E" w:rsidRPr="00B75477">
        <w:rPr>
          <w:rFonts w:ascii="Arial" w:hAnsi="Arial" w:cs="Arial"/>
          <w:sz w:val="20"/>
          <w:szCs w:val="20"/>
        </w:rPr>
        <w:t xml:space="preserve">in </w:t>
      </w:r>
      <w:r w:rsidRPr="00B75477">
        <w:rPr>
          <w:rFonts w:ascii="Arial" w:hAnsi="Arial" w:cs="Arial"/>
          <w:sz w:val="20"/>
          <w:szCs w:val="20"/>
        </w:rPr>
        <w:t>2018</w:t>
      </w:r>
      <w:r w:rsidR="00E7490E" w:rsidRPr="00B75477">
        <w:rPr>
          <w:rFonts w:ascii="Arial" w:hAnsi="Arial" w:cs="Arial"/>
          <w:sz w:val="20"/>
          <w:szCs w:val="20"/>
        </w:rPr>
        <w:t>.</w:t>
      </w:r>
      <w:r w:rsidRPr="00B75477">
        <w:rPr>
          <w:rFonts w:ascii="Arial" w:hAnsi="Arial" w:cs="Arial"/>
          <w:sz w:val="20"/>
          <w:szCs w:val="20"/>
        </w:rPr>
        <w:t xml:space="preserve"> </w:t>
      </w:r>
      <w:r w:rsidR="00CC6AF0" w:rsidRPr="00B75477">
        <w:rPr>
          <w:rFonts w:ascii="Arial" w:hAnsi="Arial" w:cs="Arial"/>
          <w:sz w:val="20"/>
          <w:szCs w:val="20"/>
        </w:rPr>
        <w:t>SHG</w:t>
      </w:r>
      <w:r w:rsidRPr="00B75477">
        <w:rPr>
          <w:rFonts w:ascii="Arial" w:hAnsi="Arial" w:cs="Arial"/>
          <w:sz w:val="20"/>
          <w:szCs w:val="20"/>
        </w:rPr>
        <w:t xml:space="preserve"> </w:t>
      </w:r>
      <w:r w:rsidR="00E7490E" w:rsidRPr="00B75477">
        <w:rPr>
          <w:rFonts w:ascii="Arial" w:hAnsi="Arial" w:cs="Arial"/>
          <w:sz w:val="20"/>
          <w:szCs w:val="20"/>
        </w:rPr>
        <w:t xml:space="preserve">approach to </w:t>
      </w:r>
      <w:r w:rsidRPr="00B75477">
        <w:rPr>
          <w:rFonts w:ascii="Arial" w:hAnsi="Arial" w:cs="Arial"/>
          <w:sz w:val="20"/>
          <w:szCs w:val="20"/>
        </w:rPr>
        <w:t>Nab Kishan Fund, NABARD &amp; DAPTA NGO</w:t>
      </w:r>
      <w:r w:rsidR="00481532" w:rsidRPr="00B75477">
        <w:rPr>
          <w:rFonts w:ascii="Arial" w:hAnsi="Arial" w:cs="Arial"/>
          <w:sz w:val="20"/>
          <w:szCs w:val="20"/>
        </w:rPr>
        <w:t xml:space="preserve"> in case they require a higher amount</w:t>
      </w:r>
      <w:r w:rsidRPr="00B75477">
        <w:rPr>
          <w:rFonts w:ascii="Arial" w:hAnsi="Arial" w:cs="Arial"/>
          <w:sz w:val="20"/>
          <w:szCs w:val="20"/>
        </w:rPr>
        <w:t xml:space="preserve">. </w:t>
      </w:r>
    </w:p>
    <w:p w14:paraId="32E9EA70" w14:textId="735B9CCB" w:rsidR="003906A5" w:rsidRPr="00B75477" w:rsidRDefault="003906A5" w:rsidP="00ED6C80">
      <w:pPr>
        <w:spacing w:line="240" w:lineRule="auto"/>
        <w:jc w:val="both"/>
        <w:rPr>
          <w:rFonts w:ascii="Arial" w:hAnsi="Arial" w:cs="Arial"/>
          <w:b/>
          <w:bCs/>
        </w:rPr>
      </w:pPr>
      <w:r w:rsidRPr="00B75477">
        <w:rPr>
          <w:rFonts w:ascii="Arial" w:hAnsi="Arial" w:cs="Arial"/>
          <w:b/>
          <w:bCs/>
        </w:rPr>
        <w:t>Table</w:t>
      </w:r>
      <w:r w:rsidR="00B446C2" w:rsidRPr="00B75477">
        <w:rPr>
          <w:rFonts w:ascii="Arial" w:hAnsi="Arial" w:cs="Arial"/>
          <w:b/>
          <w:bCs/>
        </w:rPr>
        <w:t xml:space="preserve"> 1</w:t>
      </w:r>
      <w:r w:rsidRPr="00B75477">
        <w:rPr>
          <w:rFonts w:ascii="Arial" w:hAnsi="Arial" w:cs="Arial"/>
          <w:b/>
          <w:bCs/>
        </w:rPr>
        <w:t>: This Table Shows the Seasonal Crop Patterns, Yields, &amp; Production</w:t>
      </w:r>
      <w:r w:rsidR="00B446C2" w:rsidRPr="00B75477">
        <w:rPr>
          <w:rFonts w:ascii="Arial" w:hAnsi="Arial" w:cs="Arial"/>
          <w:b/>
          <w:bCs/>
        </w:rPr>
        <w:t>.</w:t>
      </w:r>
    </w:p>
    <w:tbl>
      <w:tblPr>
        <w:tblStyle w:val="TableGrid"/>
        <w:tblW w:w="9251" w:type="dxa"/>
        <w:tblLook w:val="04A0" w:firstRow="1" w:lastRow="0" w:firstColumn="1" w:lastColumn="0" w:noHBand="0" w:noVBand="1"/>
      </w:tblPr>
      <w:tblGrid>
        <w:gridCol w:w="1779"/>
        <w:gridCol w:w="2611"/>
        <w:gridCol w:w="1165"/>
        <w:gridCol w:w="1372"/>
        <w:gridCol w:w="2324"/>
      </w:tblGrid>
      <w:tr w:rsidR="00B75477" w:rsidRPr="00B75477" w14:paraId="2A68EBD6" w14:textId="77777777" w:rsidTr="005178A1">
        <w:trPr>
          <w:trHeight w:val="648"/>
        </w:trPr>
        <w:tc>
          <w:tcPr>
            <w:tcW w:w="1779" w:type="dxa"/>
          </w:tcPr>
          <w:p w14:paraId="1C81EF01" w14:textId="77777777"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Season</w:t>
            </w:r>
          </w:p>
        </w:tc>
        <w:tc>
          <w:tcPr>
            <w:tcW w:w="2611" w:type="dxa"/>
          </w:tcPr>
          <w:p w14:paraId="4C4C30DD" w14:textId="77777777"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Crops grown</w:t>
            </w:r>
          </w:p>
        </w:tc>
        <w:tc>
          <w:tcPr>
            <w:tcW w:w="1165" w:type="dxa"/>
          </w:tcPr>
          <w:p w14:paraId="6EB39FBE" w14:textId="5FAED503"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Area (in acres)</w:t>
            </w:r>
          </w:p>
        </w:tc>
        <w:tc>
          <w:tcPr>
            <w:tcW w:w="1372" w:type="dxa"/>
          </w:tcPr>
          <w:p w14:paraId="652E11E5" w14:textId="77777777"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Production</w:t>
            </w:r>
          </w:p>
          <w:p w14:paraId="5BAF286E" w14:textId="60A7D4B8" w:rsidR="00C03AC0" w:rsidRPr="00B75477" w:rsidRDefault="00C03AC0" w:rsidP="00ED6C80">
            <w:pPr>
              <w:jc w:val="center"/>
              <w:rPr>
                <w:rFonts w:ascii="Arial" w:hAnsi="Arial" w:cs="Arial"/>
                <w:b/>
                <w:bCs/>
                <w:sz w:val="20"/>
                <w:szCs w:val="20"/>
              </w:rPr>
            </w:pPr>
            <w:r w:rsidRPr="00B75477">
              <w:rPr>
                <w:rFonts w:ascii="Arial" w:hAnsi="Arial" w:cs="Arial"/>
                <w:b/>
                <w:bCs/>
                <w:sz w:val="20"/>
                <w:szCs w:val="20"/>
              </w:rPr>
              <w:t>(in tons)</w:t>
            </w:r>
          </w:p>
        </w:tc>
        <w:tc>
          <w:tcPr>
            <w:tcW w:w="2324" w:type="dxa"/>
          </w:tcPr>
          <w:p w14:paraId="6C699AEA" w14:textId="530A38CB" w:rsidR="00C03AC0" w:rsidRPr="00B75477" w:rsidRDefault="005178A1" w:rsidP="00ED6C80">
            <w:pPr>
              <w:jc w:val="center"/>
              <w:rPr>
                <w:rFonts w:ascii="Arial" w:hAnsi="Arial" w:cs="Arial"/>
                <w:b/>
                <w:bCs/>
                <w:sz w:val="20"/>
                <w:szCs w:val="20"/>
              </w:rPr>
            </w:pPr>
            <w:r w:rsidRPr="00B75477">
              <w:rPr>
                <w:rFonts w:ascii="Arial" w:hAnsi="Arial" w:cs="Arial"/>
                <w:b/>
                <w:bCs/>
                <w:sz w:val="20"/>
                <w:szCs w:val="20"/>
              </w:rPr>
              <w:t>Total Cost of Production (in Rs.)</w:t>
            </w:r>
          </w:p>
        </w:tc>
      </w:tr>
      <w:tr w:rsidR="00B75477" w:rsidRPr="00B75477" w14:paraId="7D852684" w14:textId="77777777" w:rsidTr="00D31F9F">
        <w:trPr>
          <w:trHeight w:val="546"/>
        </w:trPr>
        <w:tc>
          <w:tcPr>
            <w:tcW w:w="1779" w:type="dxa"/>
            <w:vMerge w:val="restart"/>
          </w:tcPr>
          <w:p w14:paraId="3722C242"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Kharif (June- Oct/ Nov)-irrigated</w:t>
            </w:r>
          </w:p>
        </w:tc>
        <w:tc>
          <w:tcPr>
            <w:tcW w:w="2611" w:type="dxa"/>
          </w:tcPr>
          <w:p w14:paraId="4B832648"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 xml:space="preserve">Coriander leaves, Onion, cucumber, </w:t>
            </w:r>
          </w:p>
        </w:tc>
        <w:tc>
          <w:tcPr>
            <w:tcW w:w="1165" w:type="dxa"/>
          </w:tcPr>
          <w:p w14:paraId="01607CDD" w14:textId="2F0AC3A6" w:rsidR="00AC6305" w:rsidRPr="00B75477" w:rsidRDefault="00AC6305" w:rsidP="00ED6C80">
            <w:pPr>
              <w:jc w:val="both"/>
              <w:rPr>
                <w:rFonts w:ascii="Arial" w:hAnsi="Arial" w:cs="Arial"/>
                <w:sz w:val="20"/>
                <w:szCs w:val="20"/>
              </w:rPr>
            </w:pPr>
            <w:r w:rsidRPr="00B75477">
              <w:rPr>
                <w:rFonts w:ascii="Arial" w:hAnsi="Arial" w:cs="Arial"/>
                <w:sz w:val="20"/>
                <w:szCs w:val="20"/>
              </w:rPr>
              <w:t>0.6</w:t>
            </w:r>
            <w:r w:rsidR="00AF2611" w:rsidRPr="00B75477">
              <w:rPr>
                <w:rFonts w:ascii="Arial" w:hAnsi="Arial" w:cs="Arial"/>
                <w:sz w:val="20"/>
                <w:szCs w:val="20"/>
              </w:rPr>
              <w:t>0</w:t>
            </w:r>
          </w:p>
        </w:tc>
        <w:tc>
          <w:tcPr>
            <w:tcW w:w="1372" w:type="dxa"/>
          </w:tcPr>
          <w:p w14:paraId="6DA2E28E" w14:textId="15E4FDE7" w:rsidR="00AC6305" w:rsidRPr="00B75477" w:rsidRDefault="00AC6305" w:rsidP="00ED6C80">
            <w:pPr>
              <w:jc w:val="both"/>
              <w:rPr>
                <w:rFonts w:ascii="Arial" w:hAnsi="Arial" w:cs="Arial"/>
                <w:sz w:val="20"/>
                <w:szCs w:val="20"/>
              </w:rPr>
            </w:pPr>
            <w:r w:rsidRPr="00B75477">
              <w:rPr>
                <w:rFonts w:ascii="Arial" w:hAnsi="Arial" w:cs="Arial"/>
                <w:sz w:val="20"/>
                <w:szCs w:val="20"/>
              </w:rPr>
              <w:t>1.4</w:t>
            </w:r>
          </w:p>
        </w:tc>
        <w:tc>
          <w:tcPr>
            <w:tcW w:w="2324" w:type="dxa"/>
          </w:tcPr>
          <w:p w14:paraId="1CDA4B3D" w14:textId="7204A9FB" w:rsidR="00AC6305" w:rsidRPr="00B75477" w:rsidRDefault="00AC6305" w:rsidP="00AF2611">
            <w:pPr>
              <w:jc w:val="right"/>
              <w:rPr>
                <w:rFonts w:ascii="Arial" w:hAnsi="Arial" w:cs="Arial"/>
                <w:sz w:val="20"/>
                <w:szCs w:val="20"/>
              </w:rPr>
            </w:pPr>
            <w:r w:rsidRPr="00B75477">
              <w:rPr>
                <w:rFonts w:ascii="Arial" w:hAnsi="Arial" w:cs="Arial"/>
                <w:sz w:val="20"/>
                <w:szCs w:val="20"/>
              </w:rPr>
              <w:t>30</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64C2C69A" w14:textId="77777777" w:rsidTr="00C03AC0">
        <w:trPr>
          <w:trHeight w:val="281"/>
        </w:trPr>
        <w:tc>
          <w:tcPr>
            <w:tcW w:w="1779" w:type="dxa"/>
            <w:vMerge/>
          </w:tcPr>
          <w:p w14:paraId="09F65AD4" w14:textId="77777777" w:rsidR="00AC6305" w:rsidRPr="00B75477" w:rsidRDefault="00AC6305" w:rsidP="00ED6C80">
            <w:pPr>
              <w:jc w:val="both"/>
              <w:rPr>
                <w:rFonts w:ascii="Arial" w:hAnsi="Arial" w:cs="Arial"/>
                <w:sz w:val="20"/>
                <w:szCs w:val="20"/>
              </w:rPr>
            </w:pPr>
          </w:p>
        </w:tc>
        <w:tc>
          <w:tcPr>
            <w:tcW w:w="2611" w:type="dxa"/>
          </w:tcPr>
          <w:p w14:paraId="4B072F96"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Lady’s finger</w:t>
            </w:r>
          </w:p>
        </w:tc>
        <w:tc>
          <w:tcPr>
            <w:tcW w:w="1165" w:type="dxa"/>
          </w:tcPr>
          <w:p w14:paraId="6DB96CA6" w14:textId="4B007EB6"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7D8A105D" w14:textId="11DFAE78" w:rsidR="00AC6305" w:rsidRPr="00B75477" w:rsidRDefault="00AC6305" w:rsidP="00ED6C80">
            <w:pPr>
              <w:jc w:val="both"/>
              <w:rPr>
                <w:rFonts w:ascii="Arial" w:hAnsi="Arial" w:cs="Arial"/>
                <w:sz w:val="20"/>
                <w:szCs w:val="20"/>
              </w:rPr>
            </w:pPr>
            <w:r w:rsidRPr="00B75477">
              <w:rPr>
                <w:rFonts w:ascii="Arial" w:hAnsi="Arial" w:cs="Arial"/>
                <w:sz w:val="20"/>
                <w:szCs w:val="20"/>
              </w:rPr>
              <w:t>0.70</w:t>
            </w:r>
          </w:p>
        </w:tc>
        <w:tc>
          <w:tcPr>
            <w:tcW w:w="2324" w:type="dxa"/>
          </w:tcPr>
          <w:p w14:paraId="34A2CDED" w14:textId="37F9F19A" w:rsidR="00AC6305" w:rsidRPr="00B75477" w:rsidRDefault="00AC6305" w:rsidP="00AF2611">
            <w:pPr>
              <w:jc w:val="right"/>
              <w:rPr>
                <w:rFonts w:ascii="Arial" w:hAnsi="Arial" w:cs="Arial"/>
                <w:sz w:val="20"/>
                <w:szCs w:val="20"/>
              </w:rPr>
            </w:pPr>
            <w:r w:rsidRPr="00B75477">
              <w:rPr>
                <w:rFonts w:ascii="Arial" w:hAnsi="Arial" w:cs="Arial"/>
                <w:sz w:val="20"/>
                <w:szCs w:val="20"/>
              </w:rPr>
              <w:t>90</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4184FE01" w14:textId="77777777" w:rsidTr="00C03AC0">
        <w:trPr>
          <w:trHeight w:val="271"/>
        </w:trPr>
        <w:tc>
          <w:tcPr>
            <w:tcW w:w="1779" w:type="dxa"/>
            <w:vMerge/>
          </w:tcPr>
          <w:p w14:paraId="70985325" w14:textId="77777777" w:rsidR="00AC6305" w:rsidRPr="00B75477" w:rsidRDefault="00AC6305" w:rsidP="00ED6C80">
            <w:pPr>
              <w:jc w:val="both"/>
              <w:rPr>
                <w:rFonts w:ascii="Arial" w:hAnsi="Arial" w:cs="Arial"/>
                <w:sz w:val="20"/>
                <w:szCs w:val="20"/>
              </w:rPr>
            </w:pPr>
          </w:p>
        </w:tc>
        <w:tc>
          <w:tcPr>
            <w:tcW w:w="2611" w:type="dxa"/>
          </w:tcPr>
          <w:p w14:paraId="1EBAA216"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Garlic</w:t>
            </w:r>
          </w:p>
        </w:tc>
        <w:tc>
          <w:tcPr>
            <w:tcW w:w="1165" w:type="dxa"/>
          </w:tcPr>
          <w:p w14:paraId="78E8F257" w14:textId="6D09E9ED" w:rsidR="00AC6305" w:rsidRPr="00B75477" w:rsidRDefault="00AC6305" w:rsidP="00ED6C80">
            <w:pPr>
              <w:jc w:val="both"/>
              <w:rPr>
                <w:rFonts w:ascii="Arial" w:hAnsi="Arial" w:cs="Arial"/>
                <w:sz w:val="20"/>
                <w:szCs w:val="20"/>
              </w:rPr>
            </w:pPr>
            <w:r w:rsidRPr="00B75477">
              <w:rPr>
                <w:rFonts w:ascii="Arial" w:hAnsi="Arial" w:cs="Arial"/>
                <w:sz w:val="20"/>
                <w:szCs w:val="20"/>
              </w:rPr>
              <w:t>0.2</w:t>
            </w:r>
            <w:r w:rsidR="00AF2611" w:rsidRPr="00B75477">
              <w:rPr>
                <w:rFonts w:ascii="Arial" w:hAnsi="Arial" w:cs="Arial"/>
                <w:sz w:val="20"/>
                <w:szCs w:val="20"/>
              </w:rPr>
              <w:t>0</w:t>
            </w:r>
          </w:p>
        </w:tc>
        <w:tc>
          <w:tcPr>
            <w:tcW w:w="1372" w:type="dxa"/>
          </w:tcPr>
          <w:p w14:paraId="1BA5F755" w14:textId="4D34F5EE" w:rsidR="00AC6305" w:rsidRPr="00B75477" w:rsidRDefault="00AC6305" w:rsidP="00ED6C80">
            <w:pPr>
              <w:jc w:val="both"/>
              <w:rPr>
                <w:rFonts w:ascii="Arial" w:hAnsi="Arial" w:cs="Arial"/>
                <w:sz w:val="20"/>
                <w:szCs w:val="20"/>
              </w:rPr>
            </w:pPr>
            <w:r w:rsidRPr="00B75477">
              <w:rPr>
                <w:rFonts w:ascii="Arial" w:hAnsi="Arial" w:cs="Arial"/>
                <w:sz w:val="20"/>
                <w:szCs w:val="20"/>
              </w:rPr>
              <w:t>0.60</w:t>
            </w:r>
          </w:p>
        </w:tc>
        <w:tc>
          <w:tcPr>
            <w:tcW w:w="2324" w:type="dxa"/>
          </w:tcPr>
          <w:p w14:paraId="490E37F1" w14:textId="0AB67EAF" w:rsidR="00AC6305" w:rsidRPr="00B75477" w:rsidRDefault="00AC6305" w:rsidP="00AF2611">
            <w:pPr>
              <w:jc w:val="right"/>
              <w:rPr>
                <w:rFonts w:ascii="Arial" w:hAnsi="Arial" w:cs="Arial"/>
                <w:sz w:val="20"/>
                <w:szCs w:val="20"/>
              </w:rPr>
            </w:pPr>
            <w:r w:rsidRPr="00B75477">
              <w:rPr>
                <w:rFonts w:ascii="Arial" w:hAnsi="Arial" w:cs="Arial"/>
                <w:sz w:val="20"/>
                <w:szCs w:val="20"/>
              </w:rPr>
              <w:t>32</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5AB838A7" w14:textId="77777777" w:rsidTr="00C03AC0">
        <w:trPr>
          <w:trHeight w:val="289"/>
        </w:trPr>
        <w:tc>
          <w:tcPr>
            <w:tcW w:w="1779" w:type="dxa"/>
            <w:vMerge/>
          </w:tcPr>
          <w:p w14:paraId="7F68CE70" w14:textId="77777777" w:rsidR="00AC6305" w:rsidRPr="00B75477" w:rsidRDefault="00AC6305" w:rsidP="00ED6C80">
            <w:pPr>
              <w:jc w:val="both"/>
              <w:rPr>
                <w:rFonts w:ascii="Arial" w:hAnsi="Arial" w:cs="Arial"/>
                <w:sz w:val="20"/>
                <w:szCs w:val="20"/>
              </w:rPr>
            </w:pPr>
          </w:p>
        </w:tc>
        <w:tc>
          <w:tcPr>
            <w:tcW w:w="2611" w:type="dxa"/>
          </w:tcPr>
          <w:p w14:paraId="72C4A6FB"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Tomato</w:t>
            </w:r>
          </w:p>
        </w:tc>
        <w:tc>
          <w:tcPr>
            <w:tcW w:w="1165" w:type="dxa"/>
          </w:tcPr>
          <w:p w14:paraId="7D46D49B" w14:textId="306012D3"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21572E07" w14:textId="37D4EFA6" w:rsidR="00AC6305" w:rsidRPr="00B75477" w:rsidRDefault="00AC6305" w:rsidP="00ED6C80">
            <w:pPr>
              <w:jc w:val="both"/>
              <w:rPr>
                <w:rFonts w:ascii="Arial" w:hAnsi="Arial" w:cs="Arial"/>
                <w:sz w:val="20"/>
                <w:szCs w:val="20"/>
              </w:rPr>
            </w:pPr>
            <w:r w:rsidRPr="00B75477">
              <w:rPr>
                <w:rFonts w:ascii="Arial" w:hAnsi="Arial" w:cs="Arial"/>
                <w:sz w:val="20"/>
                <w:szCs w:val="20"/>
              </w:rPr>
              <w:t>0.80</w:t>
            </w:r>
          </w:p>
        </w:tc>
        <w:tc>
          <w:tcPr>
            <w:tcW w:w="2324" w:type="dxa"/>
          </w:tcPr>
          <w:p w14:paraId="288D95CA" w14:textId="1626BBF8" w:rsidR="00AC6305" w:rsidRPr="00B75477" w:rsidRDefault="00AC6305" w:rsidP="00AF2611">
            <w:pPr>
              <w:jc w:val="right"/>
              <w:rPr>
                <w:rFonts w:ascii="Arial" w:hAnsi="Arial" w:cs="Arial"/>
                <w:sz w:val="20"/>
                <w:szCs w:val="20"/>
              </w:rPr>
            </w:pPr>
            <w:r w:rsidRPr="00B75477">
              <w:rPr>
                <w:rFonts w:ascii="Arial" w:hAnsi="Arial" w:cs="Arial"/>
                <w:sz w:val="20"/>
                <w:szCs w:val="20"/>
              </w:rPr>
              <w:t>38</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472FCFD9" w14:textId="77777777" w:rsidTr="00C03AC0">
        <w:trPr>
          <w:trHeight w:val="265"/>
        </w:trPr>
        <w:tc>
          <w:tcPr>
            <w:tcW w:w="1779" w:type="dxa"/>
            <w:vMerge/>
          </w:tcPr>
          <w:p w14:paraId="1DA847AC" w14:textId="77777777" w:rsidR="00AC6305" w:rsidRPr="00B75477" w:rsidRDefault="00AC6305" w:rsidP="00ED6C80">
            <w:pPr>
              <w:jc w:val="both"/>
              <w:rPr>
                <w:rFonts w:ascii="Arial" w:hAnsi="Arial" w:cs="Arial"/>
                <w:sz w:val="20"/>
                <w:szCs w:val="20"/>
              </w:rPr>
            </w:pPr>
          </w:p>
        </w:tc>
        <w:tc>
          <w:tcPr>
            <w:tcW w:w="2611" w:type="dxa"/>
          </w:tcPr>
          <w:p w14:paraId="5BD2603C"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Amaranthus leaves</w:t>
            </w:r>
          </w:p>
        </w:tc>
        <w:tc>
          <w:tcPr>
            <w:tcW w:w="1165" w:type="dxa"/>
          </w:tcPr>
          <w:p w14:paraId="30C2B3F7" w14:textId="70BEE784" w:rsidR="00AC6305" w:rsidRPr="00B75477" w:rsidRDefault="00AC6305" w:rsidP="00ED6C80">
            <w:pPr>
              <w:jc w:val="both"/>
              <w:rPr>
                <w:rFonts w:ascii="Arial" w:hAnsi="Arial" w:cs="Arial"/>
                <w:sz w:val="20"/>
                <w:szCs w:val="20"/>
              </w:rPr>
            </w:pPr>
            <w:r w:rsidRPr="00B75477">
              <w:rPr>
                <w:rFonts w:ascii="Arial" w:hAnsi="Arial" w:cs="Arial"/>
                <w:sz w:val="20"/>
                <w:szCs w:val="20"/>
              </w:rPr>
              <w:t>0.1</w:t>
            </w:r>
            <w:r w:rsidR="00AF2611" w:rsidRPr="00B75477">
              <w:rPr>
                <w:rFonts w:ascii="Arial" w:hAnsi="Arial" w:cs="Arial"/>
                <w:sz w:val="20"/>
                <w:szCs w:val="20"/>
              </w:rPr>
              <w:t>0</w:t>
            </w:r>
          </w:p>
        </w:tc>
        <w:tc>
          <w:tcPr>
            <w:tcW w:w="1372" w:type="dxa"/>
          </w:tcPr>
          <w:p w14:paraId="387EE039" w14:textId="03CB781E" w:rsidR="00AC6305" w:rsidRPr="00B75477" w:rsidRDefault="00AC6305" w:rsidP="00ED6C80">
            <w:pPr>
              <w:jc w:val="both"/>
              <w:rPr>
                <w:rFonts w:ascii="Arial" w:hAnsi="Arial" w:cs="Arial"/>
                <w:sz w:val="20"/>
                <w:szCs w:val="20"/>
              </w:rPr>
            </w:pPr>
            <w:r w:rsidRPr="00B75477">
              <w:rPr>
                <w:rFonts w:ascii="Arial" w:hAnsi="Arial" w:cs="Arial"/>
                <w:sz w:val="20"/>
                <w:szCs w:val="20"/>
              </w:rPr>
              <w:t>0.35</w:t>
            </w:r>
          </w:p>
        </w:tc>
        <w:tc>
          <w:tcPr>
            <w:tcW w:w="2324" w:type="dxa"/>
          </w:tcPr>
          <w:p w14:paraId="766CCE35" w14:textId="6705DC01" w:rsidR="00AC6305" w:rsidRPr="00B75477" w:rsidRDefault="00AC6305" w:rsidP="00AF2611">
            <w:pPr>
              <w:jc w:val="right"/>
              <w:rPr>
                <w:rFonts w:ascii="Arial" w:hAnsi="Arial" w:cs="Arial"/>
                <w:sz w:val="20"/>
                <w:szCs w:val="20"/>
              </w:rPr>
            </w:pPr>
            <w:r w:rsidRPr="00B75477">
              <w:rPr>
                <w:rFonts w:ascii="Arial" w:hAnsi="Arial" w:cs="Arial"/>
                <w:sz w:val="20"/>
                <w:szCs w:val="20"/>
              </w:rPr>
              <w:t>13</w:t>
            </w:r>
            <w:r w:rsidR="005178A1" w:rsidRPr="00B75477">
              <w:rPr>
                <w:rFonts w:ascii="Arial" w:hAnsi="Arial" w:cs="Arial"/>
                <w:sz w:val="20"/>
                <w:szCs w:val="20"/>
              </w:rPr>
              <w:t>,</w:t>
            </w:r>
            <w:r w:rsidRPr="00B75477">
              <w:rPr>
                <w:rFonts w:ascii="Arial" w:hAnsi="Arial" w:cs="Arial"/>
                <w:sz w:val="20"/>
                <w:szCs w:val="20"/>
              </w:rPr>
              <w:t>000.00</w:t>
            </w:r>
          </w:p>
        </w:tc>
      </w:tr>
      <w:tr w:rsidR="00B75477" w:rsidRPr="00B75477" w14:paraId="38D9238D" w14:textId="77777777" w:rsidTr="00C03AC0">
        <w:trPr>
          <w:trHeight w:val="265"/>
        </w:trPr>
        <w:tc>
          <w:tcPr>
            <w:tcW w:w="1779" w:type="dxa"/>
            <w:vMerge/>
          </w:tcPr>
          <w:p w14:paraId="58B5BC5C" w14:textId="77777777" w:rsidR="00AC6305" w:rsidRPr="00B75477" w:rsidRDefault="00AC6305" w:rsidP="00ED6C80">
            <w:pPr>
              <w:jc w:val="both"/>
              <w:rPr>
                <w:rFonts w:ascii="Arial" w:hAnsi="Arial" w:cs="Arial"/>
                <w:sz w:val="20"/>
                <w:szCs w:val="20"/>
              </w:rPr>
            </w:pPr>
          </w:p>
        </w:tc>
        <w:tc>
          <w:tcPr>
            <w:tcW w:w="2611" w:type="dxa"/>
          </w:tcPr>
          <w:p w14:paraId="4F08097C" w14:textId="77777777"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Total</w:t>
            </w:r>
          </w:p>
        </w:tc>
        <w:tc>
          <w:tcPr>
            <w:tcW w:w="1165" w:type="dxa"/>
          </w:tcPr>
          <w:p w14:paraId="0260C1C0" w14:textId="66C49C00"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1.5</w:t>
            </w:r>
            <w:r w:rsidR="00AF2611" w:rsidRPr="00B75477">
              <w:rPr>
                <w:rFonts w:ascii="Arial" w:hAnsi="Arial" w:cs="Arial"/>
                <w:b/>
                <w:bCs/>
                <w:sz w:val="20"/>
                <w:szCs w:val="20"/>
              </w:rPr>
              <w:t>0</w:t>
            </w:r>
          </w:p>
        </w:tc>
        <w:tc>
          <w:tcPr>
            <w:tcW w:w="1372" w:type="dxa"/>
          </w:tcPr>
          <w:p w14:paraId="54F5A536" w14:textId="2FCBC368" w:rsidR="00AC6305" w:rsidRPr="00B75477" w:rsidRDefault="005178A1" w:rsidP="00ED6C80">
            <w:pPr>
              <w:jc w:val="both"/>
              <w:rPr>
                <w:rFonts w:ascii="Arial" w:hAnsi="Arial" w:cs="Arial"/>
                <w:b/>
                <w:bCs/>
                <w:sz w:val="20"/>
                <w:szCs w:val="20"/>
              </w:rPr>
            </w:pPr>
            <w:r w:rsidRPr="00B75477">
              <w:rPr>
                <w:rFonts w:ascii="Arial" w:hAnsi="Arial" w:cs="Arial"/>
                <w:b/>
                <w:bCs/>
                <w:sz w:val="20"/>
                <w:szCs w:val="20"/>
              </w:rPr>
              <w:t>2.45</w:t>
            </w:r>
          </w:p>
        </w:tc>
        <w:tc>
          <w:tcPr>
            <w:tcW w:w="2324" w:type="dxa"/>
          </w:tcPr>
          <w:p w14:paraId="6ECFE6E0" w14:textId="79EA3BFF" w:rsidR="00AC6305" w:rsidRPr="00B75477" w:rsidRDefault="005178A1" w:rsidP="00AF2611">
            <w:pPr>
              <w:jc w:val="right"/>
              <w:rPr>
                <w:rFonts w:ascii="Arial" w:hAnsi="Arial" w:cs="Arial"/>
                <w:b/>
                <w:bCs/>
                <w:sz w:val="20"/>
                <w:szCs w:val="20"/>
              </w:rPr>
            </w:pPr>
            <w:r w:rsidRPr="00B75477">
              <w:rPr>
                <w:rFonts w:ascii="Arial" w:hAnsi="Arial" w:cs="Arial"/>
                <w:b/>
                <w:bCs/>
                <w:sz w:val="20"/>
                <w:szCs w:val="20"/>
              </w:rPr>
              <w:t>2,03,000.00</w:t>
            </w:r>
          </w:p>
        </w:tc>
      </w:tr>
      <w:tr w:rsidR="00B75477" w:rsidRPr="00B75477" w14:paraId="3BEC5551" w14:textId="77777777" w:rsidTr="00C03AC0">
        <w:trPr>
          <w:trHeight w:val="265"/>
        </w:trPr>
        <w:tc>
          <w:tcPr>
            <w:tcW w:w="1779" w:type="dxa"/>
            <w:vMerge w:val="restart"/>
          </w:tcPr>
          <w:p w14:paraId="0C9E8849"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Kharif (un-</w:t>
            </w:r>
          </w:p>
          <w:p w14:paraId="38DF1463"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Irrigated)</w:t>
            </w:r>
          </w:p>
        </w:tc>
        <w:tc>
          <w:tcPr>
            <w:tcW w:w="2611" w:type="dxa"/>
          </w:tcPr>
          <w:p w14:paraId="55DF8ED8" w14:textId="5039955F" w:rsidR="00AC6305" w:rsidRPr="00B75477" w:rsidRDefault="00AC6305" w:rsidP="00AF2611">
            <w:pPr>
              <w:jc w:val="both"/>
              <w:rPr>
                <w:rFonts w:ascii="Arial" w:hAnsi="Arial" w:cs="Arial"/>
                <w:sz w:val="20"/>
                <w:szCs w:val="20"/>
              </w:rPr>
            </w:pPr>
            <w:r w:rsidRPr="00B75477">
              <w:rPr>
                <w:rFonts w:ascii="Arial" w:hAnsi="Arial" w:cs="Arial"/>
                <w:sz w:val="20"/>
                <w:szCs w:val="20"/>
              </w:rPr>
              <w:t>Bitter Gourd,</w:t>
            </w:r>
            <w:r w:rsidR="00AF2611" w:rsidRPr="00B75477">
              <w:rPr>
                <w:rFonts w:ascii="Arial" w:hAnsi="Arial" w:cs="Arial"/>
                <w:sz w:val="20"/>
                <w:szCs w:val="20"/>
              </w:rPr>
              <w:t xml:space="preserve"> </w:t>
            </w:r>
            <w:r w:rsidRPr="00B75477">
              <w:rPr>
                <w:rFonts w:ascii="Arial" w:hAnsi="Arial" w:cs="Arial"/>
                <w:sz w:val="20"/>
                <w:szCs w:val="20"/>
              </w:rPr>
              <w:t>Chilli</w:t>
            </w:r>
          </w:p>
        </w:tc>
        <w:tc>
          <w:tcPr>
            <w:tcW w:w="1165" w:type="dxa"/>
          </w:tcPr>
          <w:p w14:paraId="7C77C649" w14:textId="1FA19F51" w:rsidR="00AC6305" w:rsidRPr="00B75477" w:rsidRDefault="00AC6305" w:rsidP="00ED6C80">
            <w:pPr>
              <w:jc w:val="both"/>
              <w:rPr>
                <w:rFonts w:ascii="Arial" w:hAnsi="Arial" w:cs="Arial"/>
                <w:sz w:val="20"/>
                <w:szCs w:val="20"/>
              </w:rPr>
            </w:pPr>
            <w:r w:rsidRPr="00B75477">
              <w:rPr>
                <w:rFonts w:ascii="Arial" w:hAnsi="Arial" w:cs="Arial"/>
                <w:sz w:val="20"/>
                <w:szCs w:val="20"/>
              </w:rPr>
              <w:t>0.7</w:t>
            </w:r>
            <w:r w:rsidR="00AF2611" w:rsidRPr="00B75477">
              <w:rPr>
                <w:rFonts w:ascii="Arial" w:hAnsi="Arial" w:cs="Arial"/>
                <w:sz w:val="20"/>
                <w:szCs w:val="20"/>
              </w:rPr>
              <w:t>0</w:t>
            </w:r>
          </w:p>
        </w:tc>
        <w:tc>
          <w:tcPr>
            <w:tcW w:w="1372" w:type="dxa"/>
          </w:tcPr>
          <w:p w14:paraId="19FEEC36" w14:textId="39F61A96" w:rsidR="00AC6305" w:rsidRPr="00B75477" w:rsidRDefault="00AC6305" w:rsidP="00ED6C80">
            <w:pPr>
              <w:jc w:val="both"/>
              <w:rPr>
                <w:rFonts w:ascii="Arial" w:hAnsi="Arial" w:cs="Arial"/>
                <w:sz w:val="20"/>
                <w:szCs w:val="20"/>
              </w:rPr>
            </w:pPr>
            <w:r w:rsidRPr="00B75477">
              <w:rPr>
                <w:rFonts w:ascii="Arial" w:hAnsi="Arial" w:cs="Arial"/>
                <w:sz w:val="20"/>
                <w:szCs w:val="20"/>
              </w:rPr>
              <w:t>5.8</w:t>
            </w:r>
            <w:r w:rsidR="00AF2611" w:rsidRPr="00B75477">
              <w:rPr>
                <w:rFonts w:ascii="Arial" w:hAnsi="Arial" w:cs="Arial"/>
                <w:sz w:val="20"/>
                <w:szCs w:val="20"/>
              </w:rPr>
              <w:t>0</w:t>
            </w:r>
          </w:p>
        </w:tc>
        <w:tc>
          <w:tcPr>
            <w:tcW w:w="2324" w:type="dxa"/>
          </w:tcPr>
          <w:p w14:paraId="63B899AC" w14:textId="479B846B" w:rsidR="00AC6305" w:rsidRPr="00B75477" w:rsidRDefault="00AC6305" w:rsidP="00AF2611">
            <w:pPr>
              <w:jc w:val="right"/>
              <w:rPr>
                <w:rFonts w:ascii="Arial" w:hAnsi="Arial" w:cs="Arial"/>
                <w:sz w:val="20"/>
                <w:szCs w:val="20"/>
              </w:rPr>
            </w:pPr>
            <w:r w:rsidRPr="00B75477">
              <w:rPr>
                <w:rFonts w:ascii="Arial" w:hAnsi="Arial" w:cs="Arial"/>
                <w:sz w:val="20"/>
                <w:szCs w:val="20"/>
              </w:rPr>
              <w:t>6,0000.00</w:t>
            </w:r>
          </w:p>
        </w:tc>
      </w:tr>
      <w:tr w:rsidR="00B75477" w:rsidRPr="00B75477" w14:paraId="506A9861" w14:textId="77777777" w:rsidTr="00C03AC0">
        <w:trPr>
          <w:trHeight w:val="265"/>
        </w:trPr>
        <w:tc>
          <w:tcPr>
            <w:tcW w:w="1779" w:type="dxa"/>
            <w:vMerge/>
          </w:tcPr>
          <w:p w14:paraId="1D08515B" w14:textId="77777777" w:rsidR="00AC6305" w:rsidRPr="00B75477" w:rsidRDefault="00AC6305" w:rsidP="00ED6C80">
            <w:pPr>
              <w:jc w:val="both"/>
              <w:rPr>
                <w:rFonts w:ascii="Arial" w:hAnsi="Arial" w:cs="Arial"/>
                <w:sz w:val="20"/>
                <w:szCs w:val="20"/>
              </w:rPr>
            </w:pPr>
          </w:p>
        </w:tc>
        <w:tc>
          <w:tcPr>
            <w:tcW w:w="2611" w:type="dxa"/>
          </w:tcPr>
          <w:p w14:paraId="6325E4CD"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Brinjal</w:t>
            </w:r>
          </w:p>
        </w:tc>
        <w:tc>
          <w:tcPr>
            <w:tcW w:w="1165" w:type="dxa"/>
          </w:tcPr>
          <w:p w14:paraId="3FC77705" w14:textId="1669AECF" w:rsidR="00AC6305" w:rsidRPr="00B75477" w:rsidRDefault="00AC6305" w:rsidP="00ED6C80">
            <w:pPr>
              <w:jc w:val="both"/>
              <w:rPr>
                <w:rFonts w:ascii="Arial" w:hAnsi="Arial" w:cs="Arial"/>
                <w:sz w:val="20"/>
                <w:szCs w:val="20"/>
              </w:rPr>
            </w:pPr>
            <w:r w:rsidRPr="00B75477">
              <w:rPr>
                <w:rFonts w:ascii="Arial" w:hAnsi="Arial" w:cs="Arial"/>
                <w:sz w:val="20"/>
                <w:szCs w:val="20"/>
              </w:rPr>
              <w:t>0.5</w:t>
            </w:r>
            <w:r w:rsidR="00AF2611" w:rsidRPr="00B75477">
              <w:rPr>
                <w:rFonts w:ascii="Arial" w:hAnsi="Arial" w:cs="Arial"/>
                <w:sz w:val="20"/>
                <w:szCs w:val="20"/>
              </w:rPr>
              <w:t>0</w:t>
            </w:r>
          </w:p>
        </w:tc>
        <w:tc>
          <w:tcPr>
            <w:tcW w:w="1372" w:type="dxa"/>
          </w:tcPr>
          <w:p w14:paraId="622DDFE5" w14:textId="3166C954" w:rsidR="00AC6305" w:rsidRPr="00B75477" w:rsidRDefault="00AC6305" w:rsidP="00ED6C80">
            <w:pPr>
              <w:jc w:val="both"/>
              <w:rPr>
                <w:rFonts w:ascii="Arial" w:hAnsi="Arial" w:cs="Arial"/>
                <w:sz w:val="20"/>
                <w:szCs w:val="20"/>
              </w:rPr>
            </w:pPr>
            <w:r w:rsidRPr="00B75477">
              <w:rPr>
                <w:rFonts w:ascii="Arial" w:hAnsi="Arial" w:cs="Arial"/>
                <w:sz w:val="20"/>
                <w:szCs w:val="20"/>
              </w:rPr>
              <w:t>1.5</w:t>
            </w:r>
            <w:r w:rsidR="00AF2611" w:rsidRPr="00B75477">
              <w:rPr>
                <w:rFonts w:ascii="Arial" w:hAnsi="Arial" w:cs="Arial"/>
                <w:sz w:val="20"/>
                <w:szCs w:val="20"/>
              </w:rPr>
              <w:t>0</w:t>
            </w:r>
          </w:p>
        </w:tc>
        <w:tc>
          <w:tcPr>
            <w:tcW w:w="2324" w:type="dxa"/>
          </w:tcPr>
          <w:p w14:paraId="14F32F4F" w14:textId="5AE83C7B" w:rsidR="00AC6305" w:rsidRPr="00B75477" w:rsidRDefault="00AC6305" w:rsidP="00AF2611">
            <w:pPr>
              <w:jc w:val="right"/>
              <w:rPr>
                <w:rFonts w:ascii="Arial" w:hAnsi="Arial" w:cs="Arial"/>
                <w:sz w:val="20"/>
                <w:szCs w:val="20"/>
              </w:rPr>
            </w:pPr>
            <w:r w:rsidRPr="00B75477">
              <w:rPr>
                <w:rFonts w:ascii="Arial" w:hAnsi="Arial" w:cs="Arial"/>
                <w:sz w:val="20"/>
                <w:szCs w:val="20"/>
              </w:rPr>
              <w:t>26,000.00</w:t>
            </w:r>
          </w:p>
        </w:tc>
      </w:tr>
      <w:tr w:rsidR="00B75477" w:rsidRPr="00B75477" w14:paraId="60CA79C2" w14:textId="77777777" w:rsidTr="00C03AC0">
        <w:trPr>
          <w:trHeight w:val="265"/>
        </w:trPr>
        <w:tc>
          <w:tcPr>
            <w:tcW w:w="1779" w:type="dxa"/>
            <w:vMerge/>
          </w:tcPr>
          <w:p w14:paraId="438CB534" w14:textId="77777777" w:rsidR="00AC6305" w:rsidRPr="00B75477" w:rsidRDefault="00AC6305" w:rsidP="00ED6C80">
            <w:pPr>
              <w:jc w:val="both"/>
              <w:rPr>
                <w:rFonts w:ascii="Arial" w:hAnsi="Arial" w:cs="Arial"/>
                <w:sz w:val="20"/>
                <w:szCs w:val="20"/>
              </w:rPr>
            </w:pPr>
          </w:p>
        </w:tc>
        <w:tc>
          <w:tcPr>
            <w:tcW w:w="2611" w:type="dxa"/>
          </w:tcPr>
          <w:p w14:paraId="08106881"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Cucumber</w:t>
            </w:r>
          </w:p>
        </w:tc>
        <w:tc>
          <w:tcPr>
            <w:tcW w:w="1165" w:type="dxa"/>
          </w:tcPr>
          <w:p w14:paraId="7885E3D1" w14:textId="6F640081"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4381C9A7" w14:textId="4F467761" w:rsidR="00AC6305" w:rsidRPr="00B75477" w:rsidRDefault="00AC6305" w:rsidP="00ED6C80">
            <w:pPr>
              <w:jc w:val="both"/>
              <w:rPr>
                <w:rFonts w:ascii="Arial" w:hAnsi="Arial" w:cs="Arial"/>
                <w:sz w:val="20"/>
                <w:szCs w:val="20"/>
              </w:rPr>
            </w:pPr>
            <w:r w:rsidRPr="00B75477">
              <w:rPr>
                <w:rFonts w:ascii="Arial" w:hAnsi="Arial" w:cs="Arial"/>
                <w:sz w:val="20"/>
                <w:szCs w:val="20"/>
              </w:rPr>
              <w:t>2</w:t>
            </w:r>
            <w:r w:rsidR="00AF2611" w:rsidRPr="00B75477">
              <w:rPr>
                <w:rFonts w:ascii="Arial" w:hAnsi="Arial" w:cs="Arial"/>
                <w:sz w:val="20"/>
                <w:szCs w:val="20"/>
              </w:rPr>
              <w:t>.00</w:t>
            </w:r>
          </w:p>
        </w:tc>
        <w:tc>
          <w:tcPr>
            <w:tcW w:w="2324" w:type="dxa"/>
          </w:tcPr>
          <w:p w14:paraId="6521E7E7" w14:textId="7BA39464" w:rsidR="00AC6305" w:rsidRPr="00B75477" w:rsidRDefault="00AC6305" w:rsidP="00AF2611">
            <w:pPr>
              <w:jc w:val="right"/>
              <w:rPr>
                <w:rFonts w:ascii="Arial" w:hAnsi="Arial" w:cs="Arial"/>
                <w:sz w:val="20"/>
                <w:szCs w:val="20"/>
              </w:rPr>
            </w:pPr>
            <w:r w:rsidRPr="00B75477">
              <w:rPr>
                <w:rFonts w:ascii="Arial" w:hAnsi="Arial" w:cs="Arial"/>
                <w:sz w:val="20"/>
                <w:szCs w:val="20"/>
              </w:rPr>
              <w:t>2,50,000.00</w:t>
            </w:r>
          </w:p>
        </w:tc>
      </w:tr>
      <w:tr w:rsidR="00B75477" w:rsidRPr="00B75477" w14:paraId="392294A8" w14:textId="77777777" w:rsidTr="00C03AC0">
        <w:trPr>
          <w:trHeight w:val="265"/>
        </w:trPr>
        <w:tc>
          <w:tcPr>
            <w:tcW w:w="1779" w:type="dxa"/>
            <w:vMerge/>
          </w:tcPr>
          <w:p w14:paraId="76D44DA0" w14:textId="77777777" w:rsidR="00AC6305" w:rsidRPr="00B75477" w:rsidRDefault="00AC6305" w:rsidP="00ED6C80">
            <w:pPr>
              <w:jc w:val="both"/>
              <w:rPr>
                <w:rFonts w:ascii="Arial" w:hAnsi="Arial" w:cs="Arial"/>
                <w:sz w:val="20"/>
                <w:szCs w:val="20"/>
              </w:rPr>
            </w:pPr>
          </w:p>
        </w:tc>
        <w:tc>
          <w:tcPr>
            <w:tcW w:w="2611" w:type="dxa"/>
          </w:tcPr>
          <w:p w14:paraId="49B2E7A3"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Bottle Gourd</w:t>
            </w:r>
          </w:p>
        </w:tc>
        <w:tc>
          <w:tcPr>
            <w:tcW w:w="1165" w:type="dxa"/>
          </w:tcPr>
          <w:p w14:paraId="6F6D436F" w14:textId="6A7455BD" w:rsidR="00AC6305" w:rsidRPr="00B75477" w:rsidRDefault="00AC6305" w:rsidP="00ED6C80">
            <w:pPr>
              <w:jc w:val="both"/>
              <w:rPr>
                <w:rFonts w:ascii="Arial" w:hAnsi="Arial" w:cs="Arial"/>
                <w:sz w:val="20"/>
                <w:szCs w:val="20"/>
              </w:rPr>
            </w:pPr>
            <w:r w:rsidRPr="00B75477">
              <w:rPr>
                <w:rFonts w:ascii="Arial" w:hAnsi="Arial" w:cs="Arial"/>
                <w:sz w:val="20"/>
                <w:szCs w:val="20"/>
              </w:rPr>
              <w:t>0.5</w:t>
            </w:r>
            <w:r w:rsidR="00AF2611" w:rsidRPr="00B75477">
              <w:rPr>
                <w:rFonts w:ascii="Arial" w:hAnsi="Arial" w:cs="Arial"/>
                <w:sz w:val="20"/>
                <w:szCs w:val="20"/>
              </w:rPr>
              <w:t>0</w:t>
            </w:r>
          </w:p>
        </w:tc>
        <w:tc>
          <w:tcPr>
            <w:tcW w:w="1372" w:type="dxa"/>
          </w:tcPr>
          <w:p w14:paraId="4DC0F6C1" w14:textId="5D5E923D" w:rsidR="00AC6305" w:rsidRPr="00B75477" w:rsidRDefault="00AC6305" w:rsidP="00ED6C80">
            <w:pPr>
              <w:jc w:val="both"/>
              <w:rPr>
                <w:rFonts w:ascii="Arial" w:hAnsi="Arial" w:cs="Arial"/>
                <w:sz w:val="20"/>
                <w:szCs w:val="20"/>
              </w:rPr>
            </w:pPr>
            <w:r w:rsidRPr="00B75477">
              <w:rPr>
                <w:rFonts w:ascii="Arial" w:hAnsi="Arial" w:cs="Arial"/>
                <w:sz w:val="20"/>
                <w:szCs w:val="20"/>
              </w:rPr>
              <w:t>5</w:t>
            </w:r>
            <w:r w:rsidR="00AF2611" w:rsidRPr="00B75477">
              <w:rPr>
                <w:rFonts w:ascii="Arial" w:hAnsi="Arial" w:cs="Arial"/>
                <w:sz w:val="20"/>
                <w:szCs w:val="20"/>
              </w:rPr>
              <w:t>.00</w:t>
            </w:r>
          </w:p>
        </w:tc>
        <w:tc>
          <w:tcPr>
            <w:tcW w:w="2324" w:type="dxa"/>
          </w:tcPr>
          <w:p w14:paraId="7EC726A5" w14:textId="25511099" w:rsidR="00AC6305" w:rsidRPr="00B75477" w:rsidRDefault="00AC6305" w:rsidP="00AF2611">
            <w:pPr>
              <w:jc w:val="right"/>
              <w:rPr>
                <w:rFonts w:ascii="Arial" w:hAnsi="Arial" w:cs="Arial"/>
                <w:sz w:val="20"/>
                <w:szCs w:val="20"/>
              </w:rPr>
            </w:pPr>
            <w:r w:rsidRPr="00B75477">
              <w:rPr>
                <w:rFonts w:ascii="Arial" w:hAnsi="Arial" w:cs="Arial"/>
                <w:sz w:val="20"/>
                <w:szCs w:val="20"/>
              </w:rPr>
              <w:t>75,000.00</w:t>
            </w:r>
          </w:p>
        </w:tc>
      </w:tr>
      <w:tr w:rsidR="00B75477" w:rsidRPr="00B75477" w14:paraId="2F3A10DA" w14:textId="77777777" w:rsidTr="00C03AC0">
        <w:trPr>
          <w:trHeight w:val="265"/>
        </w:trPr>
        <w:tc>
          <w:tcPr>
            <w:tcW w:w="1779" w:type="dxa"/>
            <w:vMerge/>
          </w:tcPr>
          <w:p w14:paraId="6D049667" w14:textId="77777777" w:rsidR="00AC6305" w:rsidRPr="00B75477" w:rsidRDefault="00AC6305" w:rsidP="00ED6C80">
            <w:pPr>
              <w:jc w:val="both"/>
              <w:rPr>
                <w:rFonts w:ascii="Arial" w:hAnsi="Arial" w:cs="Arial"/>
                <w:sz w:val="20"/>
                <w:szCs w:val="20"/>
              </w:rPr>
            </w:pPr>
          </w:p>
        </w:tc>
        <w:tc>
          <w:tcPr>
            <w:tcW w:w="2611" w:type="dxa"/>
          </w:tcPr>
          <w:p w14:paraId="640AF21D" w14:textId="1B6F4331"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Total</w:t>
            </w:r>
          </w:p>
        </w:tc>
        <w:tc>
          <w:tcPr>
            <w:tcW w:w="1165" w:type="dxa"/>
          </w:tcPr>
          <w:p w14:paraId="12F736C1" w14:textId="0C0A1DB0"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2</w:t>
            </w:r>
            <w:r w:rsidR="005178A1" w:rsidRPr="00B75477">
              <w:rPr>
                <w:rFonts w:ascii="Arial" w:hAnsi="Arial" w:cs="Arial"/>
                <w:b/>
                <w:bCs/>
                <w:sz w:val="20"/>
                <w:szCs w:val="20"/>
              </w:rPr>
              <w:t>.0</w:t>
            </w:r>
            <w:r w:rsidR="00AF2611" w:rsidRPr="00B75477">
              <w:rPr>
                <w:rFonts w:ascii="Arial" w:hAnsi="Arial" w:cs="Arial"/>
                <w:b/>
                <w:bCs/>
                <w:sz w:val="20"/>
                <w:szCs w:val="20"/>
              </w:rPr>
              <w:t>0</w:t>
            </w:r>
          </w:p>
        </w:tc>
        <w:tc>
          <w:tcPr>
            <w:tcW w:w="1372" w:type="dxa"/>
          </w:tcPr>
          <w:p w14:paraId="30FC3306" w14:textId="101D0B60" w:rsidR="00AC6305" w:rsidRPr="00B75477" w:rsidRDefault="00AF2611" w:rsidP="00ED6C80">
            <w:pPr>
              <w:jc w:val="both"/>
              <w:rPr>
                <w:rFonts w:ascii="Arial" w:hAnsi="Arial" w:cs="Arial"/>
                <w:b/>
                <w:bCs/>
                <w:sz w:val="20"/>
                <w:szCs w:val="20"/>
              </w:rPr>
            </w:pPr>
            <w:r w:rsidRPr="00B75477">
              <w:rPr>
                <w:rFonts w:ascii="Arial" w:hAnsi="Arial" w:cs="Arial"/>
                <w:b/>
                <w:bCs/>
                <w:sz w:val="20"/>
                <w:szCs w:val="20"/>
              </w:rPr>
              <w:t>14.30</w:t>
            </w:r>
          </w:p>
        </w:tc>
        <w:tc>
          <w:tcPr>
            <w:tcW w:w="2324" w:type="dxa"/>
          </w:tcPr>
          <w:p w14:paraId="563E4DC3" w14:textId="355A1C15" w:rsidR="00AC6305" w:rsidRPr="00B75477" w:rsidRDefault="00AC6305" w:rsidP="00AF2611">
            <w:pPr>
              <w:jc w:val="right"/>
              <w:rPr>
                <w:rFonts w:ascii="Arial" w:hAnsi="Arial" w:cs="Arial"/>
                <w:b/>
                <w:bCs/>
                <w:sz w:val="20"/>
                <w:szCs w:val="20"/>
              </w:rPr>
            </w:pPr>
            <w:r w:rsidRPr="00B75477">
              <w:rPr>
                <w:rFonts w:ascii="Arial" w:hAnsi="Arial" w:cs="Arial"/>
                <w:b/>
                <w:bCs/>
                <w:sz w:val="20"/>
                <w:szCs w:val="20"/>
              </w:rPr>
              <w:t>4,11,000.00</w:t>
            </w:r>
          </w:p>
        </w:tc>
      </w:tr>
      <w:tr w:rsidR="00B75477" w:rsidRPr="00B75477" w14:paraId="138A503F" w14:textId="77777777" w:rsidTr="00C03AC0">
        <w:trPr>
          <w:trHeight w:val="265"/>
        </w:trPr>
        <w:tc>
          <w:tcPr>
            <w:tcW w:w="1779" w:type="dxa"/>
            <w:vMerge w:val="restart"/>
          </w:tcPr>
          <w:p w14:paraId="1AD3B8F3"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Rabi (Nov-March)-Irrigated</w:t>
            </w:r>
          </w:p>
        </w:tc>
        <w:tc>
          <w:tcPr>
            <w:tcW w:w="2611" w:type="dxa"/>
          </w:tcPr>
          <w:p w14:paraId="476B03FD" w14:textId="0AB0D15C" w:rsidR="00AC6305" w:rsidRPr="00B75477" w:rsidRDefault="00AC6305" w:rsidP="00ED6C80">
            <w:pPr>
              <w:jc w:val="both"/>
              <w:rPr>
                <w:rFonts w:ascii="Arial" w:hAnsi="Arial" w:cs="Arial"/>
                <w:sz w:val="20"/>
                <w:szCs w:val="20"/>
              </w:rPr>
            </w:pPr>
            <w:r w:rsidRPr="00B75477">
              <w:rPr>
                <w:rFonts w:ascii="Arial" w:hAnsi="Arial" w:cs="Arial"/>
                <w:sz w:val="20"/>
                <w:szCs w:val="20"/>
              </w:rPr>
              <w:t>Spinach leaves, fenugreek leaves, Bitter gourd, brinjal, lady’s finger, cabbage, Moong, Hyacinth Bean</w:t>
            </w:r>
          </w:p>
        </w:tc>
        <w:tc>
          <w:tcPr>
            <w:tcW w:w="1165" w:type="dxa"/>
          </w:tcPr>
          <w:p w14:paraId="6F84E636" w14:textId="3957C548" w:rsidR="00AC6305" w:rsidRPr="00B75477" w:rsidRDefault="00AC6305" w:rsidP="00ED6C80">
            <w:pPr>
              <w:jc w:val="both"/>
              <w:rPr>
                <w:rFonts w:ascii="Arial" w:hAnsi="Arial" w:cs="Arial"/>
                <w:sz w:val="20"/>
                <w:szCs w:val="20"/>
              </w:rPr>
            </w:pPr>
            <w:r w:rsidRPr="00B75477">
              <w:rPr>
                <w:rFonts w:ascii="Arial" w:hAnsi="Arial" w:cs="Arial"/>
                <w:sz w:val="20"/>
                <w:szCs w:val="20"/>
              </w:rPr>
              <w:t>0.10</w:t>
            </w:r>
          </w:p>
        </w:tc>
        <w:tc>
          <w:tcPr>
            <w:tcW w:w="1372" w:type="dxa"/>
          </w:tcPr>
          <w:p w14:paraId="588095A2" w14:textId="454A13DA" w:rsidR="00AC6305" w:rsidRPr="00B75477" w:rsidRDefault="00AC6305" w:rsidP="00ED6C80">
            <w:pPr>
              <w:jc w:val="both"/>
              <w:rPr>
                <w:rFonts w:ascii="Arial" w:hAnsi="Arial" w:cs="Arial"/>
                <w:sz w:val="20"/>
                <w:szCs w:val="20"/>
              </w:rPr>
            </w:pPr>
            <w:r w:rsidRPr="00B75477">
              <w:rPr>
                <w:rFonts w:ascii="Arial" w:hAnsi="Arial" w:cs="Arial"/>
                <w:sz w:val="20"/>
                <w:szCs w:val="20"/>
              </w:rPr>
              <w:t>8</w:t>
            </w:r>
            <w:r w:rsidR="00AF2611" w:rsidRPr="00B75477">
              <w:rPr>
                <w:rFonts w:ascii="Arial" w:hAnsi="Arial" w:cs="Arial"/>
                <w:sz w:val="20"/>
                <w:szCs w:val="20"/>
              </w:rPr>
              <w:t>.50</w:t>
            </w:r>
          </w:p>
        </w:tc>
        <w:tc>
          <w:tcPr>
            <w:tcW w:w="2324" w:type="dxa"/>
          </w:tcPr>
          <w:p w14:paraId="57F956F8" w14:textId="4EEC8119" w:rsidR="00AC6305" w:rsidRPr="00B75477" w:rsidRDefault="00AC6305" w:rsidP="00AF2611">
            <w:pPr>
              <w:jc w:val="right"/>
              <w:rPr>
                <w:rFonts w:ascii="Arial" w:hAnsi="Arial" w:cs="Arial"/>
                <w:sz w:val="20"/>
                <w:szCs w:val="20"/>
              </w:rPr>
            </w:pPr>
            <w:r w:rsidRPr="00B75477">
              <w:rPr>
                <w:rFonts w:ascii="Arial" w:hAnsi="Arial" w:cs="Arial"/>
                <w:sz w:val="20"/>
                <w:szCs w:val="20"/>
              </w:rPr>
              <w:t>1,15,000.00</w:t>
            </w:r>
          </w:p>
        </w:tc>
      </w:tr>
      <w:tr w:rsidR="00B75477" w:rsidRPr="00B75477" w14:paraId="5DD25B53" w14:textId="77777777" w:rsidTr="00C03AC0">
        <w:trPr>
          <w:trHeight w:val="265"/>
        </w:trPr>
        <w:tc>
          <w:tcPr>
            <w:tcW w:w="1779" w:type="dxa"/>
            <w:vMerge/>
          </w:tcPr>
          <w:p w14:paraId="62E9C5A4" w14:textId="77777777" w:rsidR="00AC6305" w:rsidRPr="00B75477" w:rsidRDefault="00AC6305" w:rsidP="00ED6C80">
            <w:pPr>
              <w:jc w:val="both"/>
              <w:rPr>
                <w:rFonts w:ascii="Arial" w:hAnsi="Arial" w:cs="Arial"/>
                <w:b/>
                <w:bCs/>
                <w:sz w:val="20"/>
                <w:szCs w:val="20"/>
              </w:rPr>
            </w:pPr>
            <w:bookmarkStart w:id="4" w:name="_Hlk196428300"/>
          </w:p>
        </w:tc>
        <w:tc>
          <w:tcPr>
            <w:tcW w:w="2611" w:type="dxa"/>
          </w:tcPr>
          <w:p w14:paraId="3D5013FF" w14:textId="2C7117B0" w:rsidR="00AC6305" w:rsidRPr="00B75477" w:rsidRDefault="00AC6305" w:rsidP="00ED6C80">
            <w:pPr>
              <w:jc w:val="both"/>
              <w:rPr>
                <w:rFonts w:ascii="Arial" w:hAnsi="Arial" w:cs="Arial"/>
                <w:sz w:val="20"/>
                <w:szCs w:val="20"/>
              </w:rPr>
            </w:pPr>
            <w:proofErr w:type="spellStart"/>
            <w:r w:rsidRPr="00B75477">
              <w:rPr>
                <w:rFonts w:ascii="Arial" w:hAnsi="Arial" w:cs="Arial"/>
                <w:sz w:val="20"/>
                <w:szCs w:val="20"/>
              </w:rPr>
              <w:t>Yellowgram</w:t>
            </w:r>
            <w:proofErr w:type="spellEnd"/>
          </w:p>
        </w:tc>
        <w:tc>
          <w:tcPr>
            <w:tcW w:w="1165" w:type="dxa"/>
          </w:tcPr>
          <w:p w14:paraId="441BFB4C" w14:textId="7B219D3C" w:rsidR="00AC6305" w:rsidRPr="00B75477" w:rsidRDefault="00AC6305" w:rsidP="00ED6C80">
            <w:pPr>
              <w:jc w:val="both"/>
              <w:rPr>
                <w:rFonts w:ascii="Arial" w:hAnsi="Arial" w:cs="Arial"/>
                <w:sz w:val="20"/>
                <w:szCs w:val="20"/>
              </w:rPr>
            </w:pPr>
            <w:r w:rsidRPr="00B75477">
              <w:rPr>
                <w:rFonts w:ascii="Arial" w:hAnsi="Arial" w:cs="Arial"/>
                <w:sz w:val="20"/>
                <w:szCs w:val="20"/>
              </w:rPr>
              <w:t>0.4</w:t>
            </w:r>
            <w:r w:rsidR="00AF2611" w:rsidRPr="00B75477">
              <w:rPr>
                <w:rFonts w:ascii="Arial" w:hAnsi="Arial" w:cs="Arial"/>
                <w:sz w:val="20"/>
                <w:szCs w:val="20"/>
              </w:rPr>
              <w:t>0</w:t>
            </w:r>
          </w:p>
        </w:tc>
        <w:tc>
          <w:tcPr>
            <w:tcW w:w="1372" w:type="dxa"/>
          </w:tcPr>
          <w:p w14:paraId="00846E67" w14:textId="01687CBB" w:rsidR="00AC6305" w:rsidRPr="00B75477" w:rsidRDefault="00AC6305" w:rsidP="00ED6C80">
            <w:pPr>
              <w:jc w:val="both"/>
              <w:rPr>
                <w:rFonts w:ascii="Arial" w:hAnsi="Arial" w:cs="Arial"/>
                <w:sz w:val="20"/>
                <w:szCs w:val="20"/>
              </w:rPr>
            </w:pPr>
            <w:r w:rsidRPr="00B75477">
              <w:rPr>
                <w:rFonts w:ascii="Arial" w:hAnsi="Arial" w:cs="Arial"/>
                <w:sz w:val="20"/>
                <w:szCs w:val="20"/>
              </w:rPr>
              <w:t>0.25</w:t>
            </w:r>
          </w:p>
        </w:tc>
        <w:tc>
          <w:tcPr>
            <w:tcW w:w="2324" w:type="dxa"/>
          </w:tcPr>
          <w:p w14:paraId="738C0615" w14:textId="193F8DAE" w:rsidR="00AC6305" w:rsidRPr="00B75477" w:rsidRDefault="00AC6305" w:rsidP="00AF2611">
            <w:pPr>
              <w:jc w:val="right"/>
              <w:rPr>
                <w:rFonts w:ascii="Arial" w:hAnsi="Arial" w:cs="Arial"/>
                <w:sz w:val="20"/>
                <w:szCs w:val="20"/>
              </w:rPr>
            </w:pPr>
            <w:r w:rsidRPr="00B75477">
              <w:rPr>
                <w:rFonts w:ascii="Arial" w:hAnsi="Arial" w:cs="Arial"/>
                <w:sz w:val="20"/>
                <w:szCs w:val="20"/>
              </w:rPr>
              <w:t>1,30,000.00</w:t>
            </w:r>
          </w:p>
        </w:tc>
      </w:tr>
      <w:tr w:rsidR="00B75477" w:rsidRPr="00B75477" w14:paraId="533FAD21" w14:textId="77777777" w:rsidTr="00C03AC0">
        <w:trPr>
          <w:trHeight w:val="265"/>
        </w:trPr>
        <w:tc>
          <w:tcPr>
            <w:tcW w:w="1779" w:type="dxa"/>
            <w:vMerge/>
          </w:tcPr>
          <w:p w14:paraId="12068923" w14:textId="77777777" w:rsidR="00AC6305" w:rsidRPr="00B75477" w:rsidRDefault="00AC6305" w:rsidP="00ED6C80">
            <w:pPr>
              <w:jc w:val="both"/>
              <w:rPr>
                <w:rFonts w:ascii="Arial" w:hAnsi="Arial" w:cs="Arial"/>
                <w:b/>
                <w:bCs/>
                <w:sz w:val="20"/>
                <w:szCs w:val="20"/>
              </w:rPr>
            </w:pPr>
          </w:p>
        </w:tc>
        <w:tc>
          <w:tcPr>
            <w:tcW w:w="2611" w:type="dxa"/>
          </w:tcPr>
          <w:p w14:paraId="1FC7B818" w14:textId="572AA204" w:rsidR="00AC6305" w:rsidRPr="00B75477" w:rsidRDefault="00AC6305" w:rsidP="00ED6C80">
            <w:pPr>
              <w:jc w:val="both"/>
              <w:rPr>
                <w:rFonts w:ascii="Arial" w:hAnsi="Arial" w:cs="Arial"/>
                <w:sz w:val="20"/>
                <w:szCs w:val="20"/>
              </w:rPr>
            </w:pPr>
            <w:proofErr w:type="spellStart"/>
            <w:r w:rsidRPr="00B75477">
              <w:rPr>
                <w:rFonts w:ascii="Arial" w:hAnsi="Arial" w:cs="Arial"/>
                <w:sz w:val="20"/>
                <w:szCs w:val="20"/>
              </w:rPr>
              <w:t>Pigen</w:t>
            </w:r>
            <w:proofErr w:type="spellEnd"/>
            <w:r w:rsidRPr="00B75477">
              <w:rPr>
                <w:rFonts w:ascii="Arial" w:hAnsi="Arial" w:cs="Arial"/>
                <w:sz w:val="20"/>
                <w:szCs w:val="20"/>
              </w:rPr>
              <w:t xml:space="preserve"> Peas</w:t>
            </w:r>
          </w:p>
        </w:tc>
        <w:tc>
          <w:tcPr>
            <w:tcW w:w="1165" w:type="dxa"/>
          </w:tcPr>
          <w:p w14:paraId="4BEE22EC" w14:textId="5399FEC2"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09BE860A" w14:textId="11968F9B" w:rsidR="00AC6305" w:rsidRPr="00B75477" w:rsidRDefault="00AC6305" w:rsidP="00ED6C80">
            <w:pPr>
              <w:jc w:val="both"/>
              <w:rPr>
                <w:rFonts w:ascii="Arial" w:hAnsi="Arial" w:cs="Arial"/>
                <w:sz w:val="20"/>
                <w:szCs w:val="20"/>
              </w:rPr>
            </w:pPr>
            <w:r w:rsidRPr="00B75477">
              <w:rPr>
                <w:rFonts w:ascii="Arial" w:hAnsi="Arial" w:cs="Arial"/>
                <w:sz w:val="20"/>
                <w:szCs w:val="20"/>
              </w:rPr>
              <w:t>0.8</w:t>
            </w:r>
            <w:r w:rsidR="00AF2611" w:rsidRPr="00B75477">
              <w:rPr>
                <w:rFonts w:ascii="Arial" w:hAnsi="Arial" w:cs="Arial"/>
                <w:sz w:val="20"/>
                <w:szCs w:val="20"/>
              </w:rPr>
              <w:t>0</w:t>
            </w:r>
          </w:p>
        </w:tc>
        <w:tc>
          <w:tcPr>
            <w:tcW w:w="2324" w:type="dxa"/>
          </w:tcPr>
          <w:p w14:paraId="6D28D9FD" w14:textId="1B414186" w:rsidR="00AC6305" w:rsidRPr="00B75477" w:rsidRDefault="00AC6305" w:rsidP="00AF2611">
            <w:pPr>
              <w:jc w:val="right"/>
              <w:rPr>
                <w:rFonts w:ascii="Arial" w:hAnsi="Arial" w:cs="Arial"/>
                <w:sz w:val="20"/>
                <w:szCs w:val="20"/>
              </w:rPr>
            </w:pPr>
            <w:r w:rsidRPr="00B75477">
              <w:rPr>
                <w:rFonts w:ascii="Arial" w:hAnsi="Arial" w:cs="Arial"/>
                <w:sz w:val="20"/>
                <w:szCs w:val="20"/>
              </w:rPr>
              <w:t>90,000.00</w:t>
            </w:r>
          </w:p>
        </w:tc>
      </w:tr>
      <w:tr w:rsidR="00B75477" w:rsidRPr="00B75477" w14:paraId="2A077065" w14:textId="77777777" w:rsidTr="00C03AC0">
        <w:trPr>
          <w:trHeight w:val="265"/>
        </w:trPr>
        <w:tc>
          <w:tcPr>
            <w:tcW w:w="1779" w:type="dxa"/>
            <w:vMerge/>
          </w:tcPr>
          <w:p w14:paraId="089C9DC2" w14:textId="77777777" w:rsidR="00AC6305" w:rsidRPr="00B75477" w:rsidRDefault="00AC6305" w:rsidP="00ED6C80">
            <w:pPr>
              <w:jc w:val="both"/>
              <w:rPr>
                <w:rFonts w:ascii="Arial" w:hAnsi="Arial" w:cs="Arial"/>
                <w:b/>
                <w:bCs/>
                <w:sz w:val="20"/>
                <w:szCs w:val="20"/>
              </w:rPr>
            </w:pPr>
          </w:p>
        </w:tc>
        <w:tc>
          <w:tcPr>
            <w:tcW w:w="2611" w:type="dxa"/>
          </w:tcPr>
          <w:p w14:paraId="7B5CD864" w14:textId="366504D1" w:rsidR="00AC6305" w:rsidRPr="00B75477" w:rsidRDefault="00AC6305" w:rsidP="00ED6C80">
            <w:pPr>
              <w:jc w:val="both"/>
              <w:rPr>
                <w:rFonts w:ascii="Arial" w:hAnsi="Arial" w:cs="Arial"/>
                <w:sz w:val="20"/>
                <w:szCs w:val="20"/>
              </w:rPr>
            </w:pPr>
            <w:proofErr w:type="spellStart"/>
            <w:r w:rsidRPr="00B75477">
              <w:rPr>
                <w:rFonts w:ascii="Arial" w:hAnsi="Arial" w:cs="Arial"/>
                <w:sz w:val="20"/>
                <w:szCs w:val="20"/>
              </w:rPr>
              <w:t>Blackgram</w:t>
            </w:r>
            <w:proofErr w:type="spellEnd"/>
          </w:p>
        </w:tc>
        <w:tc>
          <w:tcPr>
            <w:tcW w:w="1165" w:type="dxa"/>
          </w:tcPr>
          <w:p w14:paraId="33E66805" w14:textId="55CF2AF9"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29314CAD" w14:textId="111BF61E" w:rsidR="00AC6305" w:rsidRPr="00B75477" w:rsidRDefault="00AC6305" w:rsidP="00ED6C80">
            <w:pPr>
              <w:jc w:val="both"/>
              <w:rPr>
                <w:rFonts w:ascii="Arial" w:hAnsi="Arial" w:cs="Arial"/>
                <w:sz w:val="20"/>
                <w:szCs w:val="20"/>
              </w:rPr>
            </w:pPr>
            <w:r w:rsidRPr="00B75477">
              <w:rPr>
                <w:rFonts w:ascii="Arial" w:hAnsi="Arial" w:cs="Arial"/>
                <w:sz w:val="20"/>
                <w:szCs w:val="20"/>
              </w:rPr>
              <w:t>0.75</w:t>
            </w:r>
          </w:p>
        </w:tc>
        <w:tc>
          <w:tcPr>
            <w:tcW w:w="2324" w:type="dxa"/>
          </w:tcPr>
          <w:p w14:paraId="63575FEA" w14:textId="2DB0AD80" w:rsidR="00AC6305" w:rsidRPr="00B75477" w:rsidRDefault="00AC6305" w:rsidP="00AF2611">
            <w:pPr>
              <w:jc w:val="right"/>
              <w:rPr>
                <w:rFonts w:ascii="Arial" w:hAnsi="Arial" w:cs="Arial"/>
                <w:sz w:val="20"/>
                <w:szCs w:val="20"/>
              </w:rPr>
            </w:pPr>
            <w:r w:rsidRPr="00B75477">
              <w:rPr>
                <w:rFonts w:ascii="Arial" w:hAnsi="Arial" w:cs="Arial"/>
                <w:sz w:val="20"/>
                <w:szCs w:val="20"/>
              </w:rPr>
              <w:t>1,50,000.00</w:t>
            </w:r>
          </w:p>
        </w:tc>
      </w:tr>
      <w:tr w:rsidR="00B75477" w:rsidRPr="00B75477" w14:paraId="43A7F5F6" w14:textId="77777777" w:rsidTr="00C03AC0">
        <w:trPr>
          <w:trHeight w:val="265"/>
        </w:trPr>
        <w:tc>
          <w:tcPr>
            <w:tcW w:w="1779" w:type="dxa"/>
            <w:vMerge/>
          </w:tcPr>
          <w:p w14:paraId="29041189" w14:textId="77777777" w:rsidR="00AC6305" w:rsidRPr="00B75477" w:rsidRDefault="00AC6305" w:rsidP="00ED6C80">
            <w:pPr>
              <w:jc w:val="both"/>
              <w:rPr>
                <w:rFonts w:ascii="Arial" w:hAnsi="Arial" w:cs="Arial"/>
                <w:b/>
                <w:bCs/>
                <w:sz w:val="20"/>
                <w:szCs w:val="20"/>
              </w:rPr>
            </w:pPr>
          </w:p>
        </w:tc>
        <w:tc>
          <w:tcPr>
            <w:tcW w:w="2611" w:type="dxa"/>
          </w:tcPr>
          <w:p w14:paraId="1C218FCF" w14:textId="4A77DAEE"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Total</w:t>
            </w:r>
          </w:p>
        </w:tc>
        <w:tc>
          <w:tcPr>
            <w:tcW w:w="1165" w:type="dxa"/>
          </w:tcPr>
          <w:p w14:paraId="4E96C646" w14:textId="07B06BC6"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2.0</w:t>
            </w:r>
            <w:r w:rsidR="00AF2611" w:rsidRPr="00B75477">
              <w:rPr>
                <w:rFonts w:ascii="Arial" w:hAnsi="Arial" w:cs="Arial"/>
                <w:b/>
                <w:bCs/>
                <w:sz w:val="20"/>
                <w:szCs w:val="20"/>
              </w:rPr>
              <w:t>0</w:t>
            </w:r>
          </w:p>
        </w:tc>
        <w:tc>
          <w:tcPr>
            <w:tcW w:w="1372" w:type="dxa"/>
          </w:tcPr>
          <w:p w14:paraId="09414F9D" w14:textId="580FDD7D"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10.</w:t>
            </w:r>
            <w:r w:rsidR="00AF2611" w:rsidRPr="00B75477">
              <w:rPr>
                <w:rFonts w:ascii="Arial" w:hAnsi="Arial" w:cs="Arial"/>
                <w:b/>
                <w:bCs/>
                <w:sz w:val="20"/>
                <w:szCs w:val="20"/>
              </w:rPr>
              <w:t>30</w:t>
            </w:r>
          </w:p>
        </w:tc>
        <w:tc>
          <w:tcPr>
            <w:tcW w:w="2324" w:type="dxa"/>
          </w:tcPr>
          <w:p w14:paraId="2997E7E5" w14:textId="516DE1BB" w:rsidR="00AC6305" w:rsidRPr="00B75477" w:rsidRDefault="00AC6305" w:rsidP="00AF2611">
            <w:pPr>
              <w:jc w:val="right"/>
              <w:rPr>
                <w:rFonts w:ascii="Arial" w:hAnsi="Arial" w:cs="Arial"/>
                <w:b/>
                <w:bCs/>
                <w:sz w:val="20"/>
                <w:szCs w:val="20"/>
              </w:rPr>
            </w:pPr>
            <w:r w:rsidRPr="00B75477">
              <w:rPr>
                <w:rFonts w:ascii="Arial" w:hAnsi="Arial" w:cs="Arial"/>
                <w:b/>
                <w:bCs/>
                <w:sz w:val="20"/>
                <w:szCs w:val="20"/>
              </w:rPr>
              <w:t>4,85,000.00</w:t>
            </w:r>
          </w:p>
        </w:tc>
      </w:tr>
      <w:bookmarkEnd w:id="4"/>
      <w:tr w:rsidR="00B75477" w:rsidRPr="00B75477" w14:paraId="019AA2BD" w14:textId="77777777" w:rsidTr="00C03AC0">
        <w:trPr>
          <w:trHeight w:val="265"/>
        </w:trPr>
        <w:tc>
          <w:tcPr>
            <w:tcW w:w="1779" w:type="dxa"/>
            <w:vMerge w:val="restart"/>
          </w:tcPr>
          <w:p w14:paraId="4750B7F3"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Zaid (April-June)</w:t>
            </w:r>
          </w:p>
        </w:tc>
        <w:tc>
          <w:tcPr>
            <w:tcW w:w="2611" w:type="dxa"/>
          </w:tcPr>
          <w:p w14:paraId="7EADD2F8"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Sun flower</w:t>
            </w:r>
          </w:p>
        </w:tc>
        <w:tc>
          <w:tcPr>
            <w:tcW w:w="1165" w:type="dxa"/>
          </w:tcPr>
          <w:p w14:paraId="6D83714C" w14:textId="16235230" w:rsidR="00AC6305" w:rsidRPr="00B75477" w:rsidRDefault="00AC6305" w:rsidP="00ED6C80">
            <w:pPr>
              <w:jc w:val="both"/>
              <w:rPr>
                <w:rFonts w:ascii="Arial" w:hAnsi="Arial" w:cs="Arial"/>
                <w:sz w:val="20"/>
                <w:szCs w:val="20"/>
              </w:rPr>
            </w:pPr>
            <w:r w:rsidRPr="00B75477">
              <w:rPr>
                <w:rFonts w:ascii="Arial" w:hAnsi="Arial" w:cs="Arial"/>
                <w:sz w:val="20"/>
                <w:szCs w:val="20"/>
              </w:rPr>
              <w:t>0.3</w:t>
            </w:r>
            <w:r w:rsidR="00AF2611" w:rsidRPr="00B75477">
              <w:rPr>
                <w:rFonts w:ascii="Arial" w:hAnsi="Arial" w:cs="Arial"/>
                <w:sz w:val="20"/>
                <w:szCs w:val="20"/>
              </w:rPr>
              <w:t>0</w:t>
            </w:r>
          </w:p>
        </w:tc>
        <w:tc>
          <w:tcPr>
            <w:tcW w:w="1372" w:type="dxa"/>
          </w:tcPr>
          <w:p w14:paraId="669E5E87" w14:textId="2085B24E" w:rsidR="00AC6305" w:rsidRPr="00B75477" w:rsidRDefault="00AC6305" w:rsidP="00ED6C80">
            <w:pPr>
              <w:jc w:val="both"/>
              <w:rPr>
                <w:rFonts w:ascii="Arial" w:hAnsi="Arial" w:cs="Arial"/>
                <w:sz w:val="20"/>
                <w:szCs w:val="20"/>
              </w:rPr>
            </w:pPr>
            <w:r w:rsidRPr="00B75477">
              <w:rPr>
                <w:rFonts w:ascii="Arial" w:hAnsi="Arial" w:cs="Arial"/>
                <w:sz w:val="20"/>
                <w:szCs w:val="20"/>
              </w:rPr>
              <w:t>1.5</w:t>
            </w:r>
            <w:r w:rsidR="00AF2611" w:rsidRPr="00B75477">
              <w:rPr>
                <w:rFonts w:ascii="Arial" w:hAnsi="Arial" w:cs="Arial"/>
                <w:sz w:val="20"/>
                <w:szCs w:val="20"/>
              </w:rPr>
              <w:t>0</w:t>
            </w:r>
          </w:p>
        </w:tc>
        <w:tc>
          <w:tcPr>
            <w:tcW w:w="2324" w:type="dxa"/>
          </w:tcPr>
          <w:p w14:paraId="649D4CDD" w14:textId="6B045136" w:rsidR="00AC6305" w:rsidRPr="00B75477" w:rsidRDefault="00AC6305" w:rsidP="00AF2611">
            <w:pPr>
              <w:jc w:val="right"/>
              <w:rPr>
                <w:rFonts w:ascii="Arial" w:hAnsi="Arial" w:cs="Arial"/>
                <w:sz w:val="20"/>
                <w:szCs w:val="20"/>
              </w:rPr>
            </w:pPr>
            <w:r w:rsidRPr="00B75477">
              <w:rPr>
                <w:rFonts w:ascii="Arial" w:hAnsi="Arial" w:cs="Arial"/>
                <w:sz w:val="20"/>
                <w:szCs w:val="20"/>
              </w:rPr>
              <w:t>2,40,000.00</w:t>
            </w:r>
          </w:p>
        </w:tc>
      </w:tr>
      <w:tr w:rsidR="00B75477" w:rsidRPr="00B75477" w14:paraId="475C3747" w14:textId="77777777" w:rsidTr="00C03AC0">
        <w:trPr>
          <w:trHeight w:val="265"/>
        </w:trPr>
        <w:tc>
          <w:tcPr>
            <w:tcW w:w="1779" w:type="dxa"/>
            <w:vMerge/>
          </w:tcPr>
          <w:p w14:paraId="5B1122AE" w14:textId="77777777" w:rsidR="00AC6305" w:rsidRPr="00B75477" w:rsidRDefault="00AC6305" w:rsidP="00ED6C80">
            <w:pPr>
              <w:jc w:val="both"/>
              <w:rPr>
                <w:rFonts w:ascii="Arial" w:hAnsi="Arial" w:cs="Arial"/>
                <w:b/>
                <w:bCs/>
                <w:sz w:val="20"/>
                <w:szCs w:val="20"/>
              </w:rPr>
            </w:pPr>
          </w:p>
        </w:tc>
        <w:tc>
          <w:tcPr>
            <w:tcW w:w="2611" w:type="dxa"/>
          </w:tcPr>
          <w:p w14:paraId="3B6C4344"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Watermelon</w:t>
            </w:r>
          </w:p>
        </w:tc>
        <w:tc>
          <w:tcPr>
            <w:tcW w:w="1165" w:type="dxa"/>
          </w:tcPr>
          <w:p w14:paraId="435D65F7" w14:textId="6414CB4F" w:rsidR="00AC6305" w:rsidRPr="00B75477" w:rsidRDefault="00AC6305" w:rsidP="00ED6C80">
            <w:pPr>
              <w:jc w:val="both"/>
              <w:rPr>
                <w:rFonts w:ascii="Arial" w:hAnsi="Arial" w:cs="Arial"/>
                <w:sz w:val="20"/>
                <w:szCs w:val="20"/>
              </w:rPr>
            </w:pPr>
            <w:r w:rsidRPr="00B75477">
              <w:rPr>
                <w:rFonts w:ascii="Arial" w:hAnsi="Arial" w:cs="Arial"/>
                <w:sz w:val="20"/>
                <w:szCs w:val="20"/>
              </w:rPr>
              <w:t>0.2</w:t>
            </w:r>
            <w:r w:rsidR="00AF2611" w:rsidRPr="00B75477">
              <w:rPr>
                <w:rFonts w:ascii="Arial" w:hAnsi="Arial" w:cs="Arial"/>
                <w:sz w:val="20"/>
                <w:szCs w:val="20"/>
              </w:rPr>
              <w:t>0</w:t>
            </w:r>
          </w:p>
        </w:tc>
        <w:tc>
          <w:tcPr>
            <w:tcW w:w="1372" w:type="dxa"/>
          </w:tcPr>
          <w:p w14:paraId="711D7B89" w14:textId="44161FCC" w:rsidR="00AC6305" w:rsidRPr="00B75477" w:rsidRDefault="00AC6305" w:rsidP="00ED6C80">
            <w:pPr>
              <w:jc w:val="both"/>
              <w:rPr>
                <w:rFonts w:ascii="Arial" w:hAnsi="Arial" w:cs="Arial"/>
                <w:sz w:val="20"/>
                <w:szCs w:val="20"/>
              </w:rPr>
            </w:pPr>
            <w:r w:rsidRPr="00B75477">
              <w:rPr>
                <w:rFonts w:ascii="Arial" w:hAnsi="Arial" w:cs="Arial"/>
                <w:sz w:val="20"/>
                <w:szCs w:val="20"/>
              </w:rPr>
              <w:t>7</w:t>
            </w:r>
            <w:r w:rsidR="00AF2611" w:rsidRPr="00B75477">
              <w:rPr>
                <w:rFonts w:ascii="Arial" w:hAnsi="Arial" w:cs="Arial"/>
                <w:sz w:val="20"/>
                <w:szCs w:val="20"/>
              </w:rPr>
              <w:t>.00</w:t>
            </w:r>
          </w:p>
        </w:tc>
        <w:tc>
          <w:tcPr>
            <w:tcW w:w="2324" w:type="dxa"/>
          </w:tcPr>
          <w:p w14:paraId="13192990" w14:textId="03217271" w:rsidR="00AC6305" w:rsidRPr="00B75477" w:rsidRDefault="00AC6305" w:rsidP="00AF2611">
            <w:pPr>
              <w:jc w:val="right"/>
              <w:rPr>
                <w:rFonts w:ascii="Arial" w:hAnsi="Arial" w:cs="Arial"/>
                <w:sz w:val="20"/>
                <w:szCs w:val="20"/>
              </w:rPr>
            </w:pPr>
            <w:r w:rsidRPr="00B75477">
              <w:rPr>
                <w:rFonts w:ascii="Arial" w:hAnsi="Arial" w:cs="Arial"/>
                <w:sz w:val="20"/>
                <w:szCs w:val="20"/>
              </w:rPr>
              <w:t>1,75,000.00</w:t>
            </w:r>
          </w:p>
        </w:tc>
      </w:tr>
      <w:tr w:rsidR="00B75477" w:rsidRPr="00B75477" w14:paraId="602B2B40" w14:textId="77777777" w:rsidTr="00C03AC0">
        <w:trPr>
          <w:trHeight w:val="265"/>
        </w:trPr>
        <w:tc>
          <w:tcPr>
            <w:tcW w:w="1779" w:type="dxa"/>
            <w:vMerge/>
          </w:tcPr>
          <w:p w14:paraId="157CC22C" w14:textId="77777777" w:rsidR="00AC6305" w:rsidRPr="00B75477" w:rsidRDefault="00AC6305" w:rsidP="00ED6C80">
            <w:pPr>
              <w:jc w:val="both"/>
              <w:rPr>
                <w:rFonts w:ascii="Arial" w:hAnsi="Arial" w:cs="Arial"/>
                <w:b/>
                <w:bCs/>
                <w:sz w:val="20"/>
                <w:szCs w:val="20"/>
              </w:rPr>
            </w:pPr>
          </w:p>
        </w:tc>
        <w:tc>
          <w:tcPr>
            <w:tcW w:w="2611" w:type="dxa"/>
          </w:tcPr>
          <w:p w14:paraId="6E31C7EE"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Cucumber</w:t>
            </w:r>
          </w:p>
        </w:tc>
        <w:tc>
          <w:tcPr>
            <w:tcW w:w="1165" w:type="dxa"/>
          </w:tcPr>
          <w:p w14:paraId="06CFED46" w14:textId="0CC887AB" w:rsidR="00AC6305" w:rsidRPr="00B75477" w:rsidRDefault="00AC6305" w:rsidP="00ED6C80">
            <w:pPr>
              <w:jc w:val="both"/>
              <w:rPr>
                <w:rFonts w:ascii="Arial" w:hAnsi="Arial" w:cs="Arial"/>
                <w:sz w:val="20"/>
                <w:szCs w:val="20"/>
              </w:rPr>
            </w:pPr>
            <w:r w:rsidRPr="00B75477">
              <w:rPr>
                <w:rFonts w:ascii="Arial" w:hAnsi="Arial" w:cs="Arial"/>
                <w:sz w:val="20"/>
                <w:szCs w:val="20"/>
              </w:rPr>
              <w:t>0.2</w:t>
            </w:r>
            <w:r w:rsidR="00AF2611" w:rsidRPr="00B75477">
              <w:rPr>
                <w:rFonts w:ascii="Arial" w:hAnsi="Arial" w:cs="Arial"/>
                <w:sz w:val="20"/>
                <w:szCs w:val="20"/>
              </w:rPr>
              <w:t>0</w:t>
            </w:r>
          </w:p>
        </w:tc>
        <w:tc>
          <w:tcPr>
            <w:tcW w:w="1372" w:type="dxa"/>
          </w:tcPr>
          <w:p w14:paraId="71CE5AFD" w14:textId="1FCEA2B3" w:rsidR="00AC6305" w:rsidRPr="00B75477" w:rsidRDefault="00AC6305" w:rsidP="00ED6C80">
            <w:pPr>
              <w:jc w:val="both"/>
              <w:rPr>
                <w:rFonts w:ascii="Arial" w:hAnsi="Arial" w:cs="Arial"/>
                <w:sz w:val="20"/>
                <w:szCs w:val="20"/>
              </w:rPr>
            </w:pPr>
            <w:r w:rsidRPr="00B75477">
              <w:rPr>
                <w:rFonts w:ascii="Arial" w:hAnsi="Arial" w:cs="Arial"/>
                <w:sz w:val="20"/>
                <w:szCs w:val="20"/>
              </w:rPr>
              <w:t>6</w:t>
            </w:r>
            <w:r w:rsidR="00AF2611" w:rsidRPr="00B75477">
              <w:rPr>
                <w:rFonts w:ascii="Arial" w:hAnsi="Arial" w:cs="Arial"/>
                <w:sz w:val="20"/>
                <w:szCs w:val="20"/>
              </w:rPr>
              <w:t>.00</w:t>
            </w:r>
          </w:p>
        </w:tc>
        <w:tc>
          <w:tcPr>
            <w:tcW w:w="2324" w:type="dxa"/>
          </w:tcPr>
          <w:p w14:paraId="14857D78" w14:textId="6BF3EEC6" w:rsidR="00AC6305" w:rsidRPr="00B75477" w:rsidRDefault="00AC6305" w:rsidP="00AF2611">
            <w:pPr>
              <w:jc w:val="right"/>
              <w:rPr>
                <w:rFonts w:ascii="Arial" w:hAnsi="Arial" w:cs="Arial"/>
                <w:sz w:val="20"/>
                <w:szCs w:val="20"/>
              </w:rPr>
            </w:pPr>
            <w:r w:rsidRPr="00B75477">
              <w:rPr>
                <w:rFonts w:ascii="Arial" w:hAnsi="Arial" w:cs="Arial"/>
                <w:sz w:val="20"/>
                <w:szCs w:val="20"/>
              </w:rPr>
              <w:t>5,00,000.00</w:t>
            </w:r>
          </w:p>
        </w:tc>
      </w:tr>
      <w:tr w:rsidR="00B75477" w:rsidRPr="00B75477" w14:paraId="0B347892" w14:textId="77777777" w:rsidTr="00C03AC0">
        <w:trPr>
          <w:trHeight w:val="265"/>
        </w:trPr>
        <w:tc>
          <w:tcPr>
            <w:tcW w:w="1779" w:type="dxa"/>
            <w:vMerge/>
          </w:tcPr>
          <w:p w14:paraId="3E47A104" w14:textId="77777777" w:rsidR="00AC6305" w:rsidRPr="00B75477" w:rsidRDefault="00AC6305" w:rsidP="00ED6C80">
            <w:pPr>
              <w:jc w:val="both"/>
              <w:rPr>
                <w:rFonts w:ascii="Arial" w:hAnsi="Arial" w:cs="Arial"/>
                <w:b/>
                <w:bCs/>
                <w:sz w:val="20"/>
                <w:szCs w:val="20"/>
              </w:rPr>
            </w:pPr>
          </w:p>
        </w:tc>
        <w:tc>
          <w:tcPr>
            <w:tcW w:w="2611" w:type="dxa"/>
          </w:tcPr>
          <w:p w14:paraId="5CF8F7EF" w14:textId="1F93CE55" w:rsidR="00AC6305" w:rsidRPr="00B75477" w:rsidRDefault="00AC6305" w:rsidP="00ED6C80">
            <w:pPr>
              <w:jc w:val="both"/>
              <w:rPr>
                <w:rFonts w:ascii="Arial" w:hAnsi="Arial" w:cs="Arial"/>
                <w:sz w:val="20"/>
                <w:szCs w:val="20"/>
              </w:rPr>
            </w:pPr>
            <w:r w:rsidRPr="00B75477">
              <w:rPr>
                <w:rFonts w:ascii="Arial" w:hAnsi="Arial" w:cs="Arial"/>
                <w:sz w:val="20"/>
                <w:szCs w:val="20"/>
              </w:rPr>
              <w:t>Onion, yard-long bean, beans, radish, radish leaves</w:t>
            </w:r>
            <w:r w:rsidR="00AF2611" w:rsidRPr="00B75477">
              <w:rPr>
                <w:rFonts w:ascii="Arial" w:hAnsi="Arial" w:cs="Arial"/>
                <w:sz w:val="20"/>
                <w:szCs w:val="20"/>
              </w:rPr>
              <w:t xml:space="preserve"> &amp;</w:t>
            </w:r>
            <w:r w:rsidRPr="00B75477">
              <w:rPr>
                <w:rFonts w:ascii="Arial" w:hAnsi="Arial" w:cs="Arial"/>
                <w:sz w:val="20"/>
                <w:szCs w:val="20"/>
              </w:rPr>
              <w:t xml:space="preserve"> pumpkins</w:t>
            </w:r>
            <w:r w:rsidR="00AF2611" w:rsidRPr="00B75477">
              <w:rPr>
                <w:rFonts w:ascii="Arial" w:hAnsi="Arial" w:cs="Arial"/>
                <w:sz w:val="20"/>
                <w:szCs w:val="20"/>
              </w:rPr>
              <w:t>.</w:t>
            </w:r>
          </w:p>
        </w:tc>
        <w:tc>
          <w:tcPr>
            <w:tcW w:w="1165" w:type="dxa"/>
          </w:tcPr>
          <w:p w14:paraId="564C71BA" w14:textId="0409692A" w:rsidR="00AC6305" w:rsidRPr="00B75477" w:rsidRDefault="00AC6305" w:rsidP="00ED6C80">
            <w:pPr>
              <w:jc w:val="both"/>
              <w:rPr>
                <w:rFonts w:ascii="Arial" w:hAnsi="Arial" w:cs="Arial"/>
                <w:sz w:val="20"/>
                <w:szCs w:val="20"/>
              </w:rPr>
            </w:pPr>
            <w:r w:rsidRPr="00B75477">
              <w:rPr>
                <w:rFonts w:ascii="Arial" w:hAnsi="Arial" w:cs="Arial"/>
                <w:sz w:val="20"/>
                <w:szCs w:val="20"/>
              </w:rPr>
              <w:t>0.8</w:t>
            </w:r>
            <w:r w:rsidR="00AF2611" w:rsidRPr="00B75477">
              <w:rPr>
                <w:rFonts w:ascii="Arial" w:hAnsi="Arial" w:cs="Arial"/>
                <w:sz w:val="20"/>
                <w:szCs w:val="20"/>
              </w:rPr>
              <w:t>0</w:t>
            </w:r>
          </w:p>
        </w:tc>
        <w:tc>
          <w:tcPr>
            <w:tcW w:w="1372" w:type="dxa"/>
          </w:tcPr>
          <w:p w14:paraId="4DB3C79C" w14:textId="5544770E" w:rsidR="00AC6305" w:rsidRPr="00B75477" w:rsidRDefault="00AC6305" w:rsidP="00ED6C80">
            <w:pPr>
              <w:jc w:val="both"/>
              <w:rPr>
                <w:rFonts w:ascii="Arial" w:hAnsi="Arial" w:cs="Arial"/>
                <w:sz w:val="20"/>
                <w:szCs w:val="20"/>
              </w:rPr>
            </w:pPr>
            <w:r w:rsidRPr="00B75477">
              <w:rPr>
                <w:rFonts w:ascii="Arial" w:hAnsi="Arial" w:cs="Arial"/>
                <w:sz w:val="20"/>
                <w:szCs w:val="20"/>
              </w:rPr>
              <w:t>10</w:t>
            </w:r>
            <w:r w:rsidR="00AF2611" w:rsidRPr="00B75477">
              <w:rPr>
                <w:rFonts w:ascii="Arial" w:hAnsi="Arial" w:cs="Arial"/>
                <w:sz w:val="20"/>
                <w:szCs w:val="20"/>
              </w:rPr>
              <w:t>.00</w:t>
            </w:r>
          </w:p>
        </w:tc>
        <w:tc>
          <w:tcPr>
            <w:tcW w:w="2324" w:type="dxa"/>
          </w:tcPr>
          <w:p w14:paraId="04FD79C0" w14:textId="6177DFE4" w:rsidR="00AC6305" w:rsidRPr="00B75477" w:rsidRDefault="00AC6305" w:rsidP="00AF2611">
            <w:pPr>
              <w:jc w:val="right"/>
              <w:rPr>
                <w:rFonts w:ascii="Arial" w:hAnsi="Arial" w:cs="Arial"/>
                <w:sz w:val="20"/>
                <w:szCs w:val="20"/>
              </w:rPr>
            </w:pPr>
            <w:r w:rsidRPr="00B75477">
              <w:rPr>
                <w:rFonts w:ascii="Arial" w:hAnsi="Arial" w:cs="Arial"/>
                <w:sz w:val="20"/>
                <w:szCs w:val="20"/>
              </w:rPr>
              <w:t>1,10,000.00</w:t>
            </w:r>
          </w:p>
        </w:tc>
      </w:tr>
      <w:tr w:rsidR="00B75477" w:rsidRPr="00B75477" w14:paraId="57552CEB" w14:textId="77777777" w:rsidTr="00C03AC0">
        <w:trPr>
          <w:trHeight w:val="265"/>
        </w:trPr>
        <w:tc>
          <w:tcPr>
            <w:tcW w:w="1779" w:type="dxa"/>
            <w:vMerge/>
          </w:tcPr>
          <w:p w14:paraId="289AFF53" w14:textId="77777777" w:rsidR="00AC6305" w:rsidRPr="00B75477" w:rsidRDefault="00AC6305" w:rsidP="00ED6C80">
            <w:pPr>
              <w:jc w:val="both"/>
              <w:rPr>
                <w:rFonts w:ascii="Arial" w:hAnsi="Arial" w:cs="Arial"/>
                <w:b/>
                <w:bCs/>
                <w:sz w:val="20"/>
                <w:szCs w:val="20"/>
              </w:rPr>
            </w:pPr>
          </w:p>
        </w:tc>
        <w:tc>
          <w:tcPr>
            <w:tcW w:w="2611" w:type="dxa"/>
          </w:tcPr>
          <w:p w14:paraId="5D41EECA" w14:textId="77777777"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Total</w:t>
            </w:r>
          </w:p>
        </w:tc>
        <w:tc>
          <w:tcPr>
            <w:tcW w:w="1165" w:type="dxa"/>
          </w:tcPr>
          <w:p w14:paraId="45729AD7" w14:textId="78143304"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1.5</w:t>
            </w:r>
            <w:r w:rsidR="00AF2611" w:rsidRPr="00B75477">
              <w:rPr>
                <w:rFonts w:ascii="Arial" w:hAnsi="Arial" w:cs="Arial"/>
                <w:b/>
                <w:bCs/>
                <w:sz w:val="20"/>
                <w:szCs w:val="20"/>
              </w:rPr>
              <w:t>0</w:t>
            </w:r>
          </w:p>
        </w:tc>
        <w:tc>
          <w:tcPr>
            <w:tcW w:w="1372" w:type="dxa"/>
          </w:tcPr>
          <w:p w14:paraId="58AB13AE" w14:textId="3E983F9C" w:rsidR="00AC6305" w:rsidRPr="00B75477" w:rsidRDefault="00AC6305" w:rsidP="00ED6C80">
            <w:pPr>
              <w:jc w:val="both"/>
              <w:rPr>
                <w:rFonts w:ascii="Arial" w:hAnsi="Arial" w:cs="Arial"/>
                <w:b/>
                <w:bCs/>
                <w:sz w:val="20"/>
                <w:szCs w:val="20"/>
              </w:rPr>
            </w:pPr>
            <w:r w:rsidRPr="00B75477">
              <w:rPr>
                <w:rFonts w:ascii="Arial" w:hAnsi="Arial" w:cs="Arial"/>
                <w:b/>
                <w:bCs/>
                <w:sz w:val="20"/>
                <w:szCs w:val="20"/>
              </w:rPr>
              <w:t>24.5</w:t>
            </w:r>
            <w:r w:rsidR="00AF2611" w:rsidRPr="00B75477">
              <w:rPr>
                <w:rFonts w:ascii="Arial" w:hAnsi="Arial" w:cs="Arial"/>
                <w:b/>
                <w:bCs/>
                <w:sz w:val="20"/>
                <w:szCs w:val="20"/>
              </w:rPr>
              <w:t>0</w:t>
            </w:r>
          </w:p>
        </w:tc>
        <w:tc>
          <w:tcPr>
            <w:tcW w:w="2324" w:type="dxa"/>
          </w:tcPr>
          <w:p w14:paraId="361ED16E" w14:textId="58AE7273" w:rsidR="00AC6305" w:rsidRPr="00B75477" w:rsidRDefault="00AC6305" w:rsidP="00AF2611">
            <w:pPr>
              <w:jc w:val="right"/>
              <w:rPr>
                <w:rFonts w:ascii="Arial" w:hAnsi="Arial" w:cs="Arial"/>
                <w:b/>
                <w:bCs/>
                <w:sz w:val="20"/>
                <w:szCs w:val="20"/>
              </w:rPr>
            </w:pPr>
            <w:r w:rsidRPr="00B75477">
              <w:rPr>
                <w:rFonts w:ascii="Arial" w:hAnsi="Arial" w:cs="Arial"/>
                <w:b/>
                <w:bCs/>
                <w:sz w:val="20"/>
                <w:szCs w:val="20"/>
              </w:rPr>
              <w:t>1,25,000.00</w:t>
            </w:r>
          </w:p>
        </w:tc>
      </w:tr>
      <w:tr w:rsidR="00B75477" w:rsidRPr="00B75477" w14:paraId="77CB850B" w14:textId="77777777" w:rsidTr="00C03AC0">
        <w:trPr>
          <w:trHeight w:val="265"/>
        </w:trPr>
        <w:tc>
          <w:tcPr>
            <w:tcW w:w="1779" w:type="dxa"/>
            <w:vMerge w:val="restart"/>
          </w:tcPr>
          <w:p w14:paraId="69B990C1"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Annual Crop (like…. Sugarcane)</w:t>
            </w:r>
          </w:p>
        </w:tc>
        <w:tc>
          <w:tcPr>
            <w:tcW w:w="2611" w:type="dxa"/>
          </w:tcPr>
          <w:p w14:paraId="0EF33679"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w:t>
            </w:r>
          </w:p>
        </w:tc>
        <w:tc>
          <w:tcPr>
            <w:tcW w:w="1165" w:type="dxa"/>
          </w:tcPr>
          <w:p w14:paraId="237D8B30" w14:textId="77777777" w:rsidR="00AC6305" w:rsidRPr="00B75477" w:rsidRDefault="00AC6305" w:rsidP="00ED6C80">
            <w:pPr>
              <w:jc w:val="center"/>
              <w:rPr>
                <w:rFonts w:ascii="Arial" w:hAnsi="Arial" w:cs="Arial"/>
                <w:sz w:val="20"/>
                <w:szCs w:val="20"/>
              </w:rPr>
            </w:pPr>
            <w:r w:rsidRPr="00B75477">
              <w:rPr>
                <w:rFonts w:ascii="Arial" w:hAnsi="Arial" w:cs="Arial"/>
                <w:sz w:val="20"/>
                <w:szCs w:val="20"/>
              </w:rPr>
              <w:t>-</w:t>
            </w:r>
          </w:p>
        </w:tc>
        <w:tc>
          <w:tcPr>
            <w:tcW w:w="1372" w:type="dxa"/>
          </w:tcPr>
          <w:p w14:paraId="22517200" w14:textId="77777777" w:rsidR="00AC6305" w:rsidRPr="00B75477" w:rsidRDefault="00AC6305" w:rsidP="00ED6C80">
            <w:pPr>
              <w:jc w:val="both"/>
              <w:rPr>
                <w:rFonts w:ascii="Arial" w:hAnsi="Arial" w:cs="Arial"/>
                <w:sz w:val="20"/>
                <w:szCs w:val="20"/>
              </w:rPr>
            </w:pPr>
            <w:r w:rsidRPr="00B75477">
              <w:rPr>
                <w:rFonts w:ascii="Arial" w:hAnsi="Arial" w:cs="Arial"/>
                <w:sz w:val="20"/>
                <w:szCs w:val="20"/>
              </w:rPr>
              <w:t>-</w:t>
            </w:r>
          </w:p>
        </w:tc>
        <w:tc>
          <w:tcPr>
            <w:tcW w:w="2324" w:type="dxa"/>
          </w:tcPr>
          <w:p w14:paraId="298F415E" w14:textId="77777777" w:rsidR="00AC6305" w:rsidRPr="00B75477" w:rsidRDefault="00AC6305" w:rsidP="00AF2611">
            <w:pPr>
              <w:jc w:val="right"/>
              <w:rPr>
                <w:rFonts w:ascii="Arial" w:hAnsi="Arial" w:cs="Arial"/>
                <w:sz w:val="20"/>
                <w:szCs w:val="20"/>
              </w:rPr>
            </w:pPr>
            <w:r w:rsidRPr="00B75477">
              <w:rPr>
                <w:rFonts w:ascii="Arial" w:hAnsi="Arial" w:cs="Arial"/>
                <w:sz w:val="20"/>
                <w:szCs w:val="20"/>
              </w:rPr>
              <w:t>-</w:t>
            </w:r>
          </w:p>
        </w:tc>
      </w:tr>
      <w:tr w:rsidR="00B75477" w:rsidRPr="00B75477" w14:paraId="2EC90FF8" w14:textId="77777777" w:rsidTr="00C03AC0">
        <w:trPr>
          <w:trHeight w:val="265"/>
        </w:trPr>
        <w:tc>
          <w:tcPr>
            <w:tcW w:w="1779" w:type="dxa"/>
            <w:vMerge/>
          </w:tcPr>
          <w:p w14:paraId="3F02ED5F" w14:textId="77777777" w:rsidR="00AC6305" w:rsidRPr="00B75477" w:rsidRDefault="00AC6305" w:rsidP="00AC6305">
            <w:pPr>
              <w:jc w:val="both"/>
              <w:rPr>
                <w:rFonts w:ascii="Arial" w:hAnsi="Arial" w:cs="Arial"/>
                <w:sz w:val="20"/>
                <w:szCs w:val="20"/>
              </w:rPr>
            </w:pPr>
          </w:p>
        </w:tc>
        <w:tc>
          <w:tcPr>
            <w:tcW w:w="2611" w:type="dxa"/>
          </w:tcPr>
          <w:p w14:paraId="6E5922C3" w14:textId="4DC63A93" w:rsidR="00AC6305" w:rsidRPr="00B75477" w:rsidRDefault="00AC6305" w:rsidP="00AC6305">
            <w:pPr>
              <w:jc w:val="both"/>
              <w:rPr>
                <w:rFonts w:ascii="Arial" w:hAnsi="Arial" w:cs="Arial"/>
                <w:sz w:val="20"/>
                <w:szCs w:val="20"/>
              </w:rPr>
            </w:pPr>
            <w:r w:rsidRPr="00B75477">
              <w:rPr>
                <w:rFonts w:ascii="Arial" w:hAnsi="Arial" w:cs="Arial"/>
                <w:b/>
                <w:bCs/>
                <w:sz w:val="20"/>
                <w:szCs w:val="20"/>
              </w:rPr>
              <w:t>Total</w:t>
            </w:r>
          </w:p>
        </w:tc>
        <w:tc>
          <w:tcPr>
            <w:tcW w:w="1165" w:type="dxa"/>
          </w:tcPr>
          <w:p w14:paraId="6C97828E" w14:textId="262871DB" w:rsidR="00AC6305" w:rsidRPr="00B75477" w:rsidRDefault="00AC6305" w:rsidP="00AC6305">
            <w:pPr>
              <w:rPr>
                <w:rFonts w:ascii="Arial" w:hAnsi="Arial" w:cs="Arial"/>
                <w:sz w:val="20"/>
                <w:szCs w:val="20"/>
              </w:rPr>
            </w:pPr>
            <w:r w:rsidRPr="00B75477">
              <w:rPr>
                <w:rFonts w:ascii="Arial" w:hAnsi="Arial" w:cs="Arial"/>
                <w:b/>
                <w:bCs/>
                <w:sz w:val="20"/>
                <w:szCs w:val="20"/>
              </w:rPr>
              <w:t>00.00</w:t>
            </w:r>
          </w:p>
        </w:tc>
        <w:tc>
          <w:tcPr>
            <w:tcW w:w="1372" w:type="dxa"/>
          </w:tcPr>
          <w:p w14:paraId="0B787B33" w14:textId="7C2B9547" w:rsidR="00AC6305" w:rsidRPr="00B75477" w:rsidRDefault="00AC6305" w:rsidP="00AC6305">
            <w:pPr>
              <w:jc w:val="both"/>
              <w:rPr>
                <w:rFonts w:ascii="Arial" w:hAnsi="Arial" w:cs="Arial"/>
                <w:sz w:val="20"/>
                <w:szCs w:val="20"/>
              </w:rPr>
            </w:pPr>
            <w:r w:rsidRPr="00B75477">
              <w:rPr>
                <w:rFonts w:ascii="Arial" w:hAnsi="Arial" w:cs="Arial"/>
                <w:b/>
                <w:bCs/>
                <w:sz w:val="20"/>
                <w:szCs w:val="20"/>
              </w:rPr>
              <w:t>00.00</w:t>
            </w:r>
          </w:p>
        </w:tc>
        <w:tc>
          <w:tcPr>
            <w:tcW w:w="2324" w:type="dxa"/>
          </w:tcPr>
          <w:p w14:paraId="281AFF83" w14:textId="2F69CF94" w:rsidR="00AC6305" w:rsidRPr="00B75477" w:rsidRDefault="00AC6305" w:rsidP="00AF2611">
            <w:pPr>
              <w:jc w:val="right"/>
              <w:rPr>
                <w:rFonts w:ascii="Arial" w:hAnsi="Arial" w:cs="Arial"/>
                <w:sz w:val="20"/>
                <w:szCs w:val="20"/>
              </w:rPr>
            </w:pPr>
            <w:r w:rsidRPr="00B75477">
              <w:rPr>
                <w:rFonts w:ascii="Arial" w:hAnsi="Arial" w:cs="Arial"/>
                <w:b/>
                <w:bCs/>
                <w:sz w:val="20"/>
                <w:szCs w:val="20"/>
              </w:rPr>
              <w:t>00.00</w:t>
            </w:r>
          </w:p>
        </w:tc>
      </w:tr>
      <w:tr w:rsidR="0092748F" w:rsidRPr="00B75477" w14:paraId="48E07273" w14:textId="77777777" w:rsidTr="00C03AC0">
        <w:trPr>
          <w:trHeight w:val="265"/>
        </w:trPr>
        <w:tc>
          <w:tcPr>
            <w:tcW w:w="1779" w:type="dxa"/>
          </w:tcPr>
          <w:p w14:paraId="5E594B33" w14:textId="77777777" w:rsidR="00AF2611" w:rsidRPr="00B75477" w:rsidRDefault="00AF2611" w:rsidP="00AC6305">
            <w:pPr>
              <w:jc w:val="both"/>
              <w:rPr>
                <w:rFonts w:ascii="Arial" w:hAnsi="Arial" w:cs="Arial"/>
                <w:sz w:val="20"/>
                <w:szCs w:val="20"/>
              </w:rPr>
            </w:pPr>
          </w:p>
        </w:tc>
        <w:tc>
          <w:tcPr>
            <w:tcW w:w="2611" w:type="dxa"/>
          </w:tcPr>
          <w:p w14:paraId="22A6C4F0" w14:textId="757685EC" w:rsidR="00AF2611" w:rsidRPr="00B75477" w:rsidRDefault="00AF2611" w:rsidP="00AC6305">
            <w:pPr>
              <w:jc w:val="both"/>
              <w:rPr>
                <w:rFonts w:ascii="Arial" w:hAnsi="Arial" w:cs="Arial"/>
                <w:b/>
                <w:bCs/>
                <w:sz w:val="20"/>
                <w:szCs w:val="20"/>
              </w:rPr>
            </w:pPr>
            <w:r w:rsidRPr="00B75477">
              <w:rPr>
                <w:rFonts w:ascii="Arial" w:hAnsi="Arial" w:cs="Arial"/>
                <w:b/>
                <w:bCs/>
                <w:sz w:val="20"/>
                <w:szCs w:val="20"/>
              </w:rPr>
              <w:t>Grand Total</w:t>
            </w:r>
          </w:p>
        </w:tc>
        <w:tc>
          <w:tcPr>
            <w:tcW w:w="1165" w:type="dxa"/>
          </w:tcPr>
          <w:p w14:paraId="72DDE3C1" w14:textId="77777777" w:rsidR="00AF2611" w:rsidRPr="00B75477" w:rsidRDefault="00AF2611" w:rsidP="00AC6305">
            <w:pPr>
              <w:rPr>
                <w:rFonts w:ascii="Arial" w:hAnsi="Arial" w:cs="Arial"/>
                <w:b/>
                <w:bCs/>
                <w:sz w:val="20"/>
                <w:szCs w:val="20"/>
              </w:rPr>
            </w:pPr>
          </w:p>
        </w:tc>
        <w:tc>
          <w:tcPr>
            <w:tcW w:w="1372" w:type="dxa"/>
          </w:tcPr>
          <w:p w14:paraId="457768A3" w14:textId="77777777" w:rsidR="00AF2611" w:rsidRPr="00B75477" w:rsidRDefault="00AF2611" w:rsidP="00AC6305">
            <w:pPr>
              <w:jc w:val="both"/>
              <w:rPr>
                <w:rFonts w:ascii="Arial" w:hAnsi="Arial" w:cs="Arial"/>
                <w:b/>
                <w:bCs/>
                <w:sz w:val="20"/>
                <w:szCs w:val="20"/>
              </w:rPr>
            </w:pPr>
          </w:p>
        </w:tc>
        <w:tc>
          <w:tcPr>
            <w:tcW w:w="2324" w:type="dxa"/>
          </w:tcPr>
          <w:p w14:paraId="10F60312" w14:textId="420DA15A" w:rsidR="00AF2611" w:rsidRPr="00B75477" w:rsidRDefault="00AF2611" w:rsidP="00AF2611">
            <w:pPr>
              <w:jc w:val="right"/>
              <w:rPr>
                <w:rFonts w:ascii="Arial" w:hAnsi="Arial" w:cs="Arial"/>
                <w:b/>
                <w:bCs/>
                <w:sz w:val="20"/>
                <w:szCs w:val="20"/>
              </w:rPr>
            </w:pPr>
            <w:r w:rsidRPr="00B75477">
              <w:rPr>
                <w:rFonts w:ascii="Arial" w:hAnsi="Arial" w:cs="Arial"/>
                <w:b/>
                <w:bCs/>
                <w:sz w:val="20"/>
                <w:szCs w:val="20"/>
              </w:rPr>
              <w:t>12,24,000.00</w:t>
            </w:r>
          </w:p>
        </w:tc>
      </w:tr>
    </w:tbl>
    <w:p w14:paraId="59FD7EB4" w14:textId="77777777" w:rsidR="003906A5" w:rsidRPr="00B75477" w:rsidRDefault="003906A5" w:rsidP="00ED6C80">
      <w:pPr>
        <w:tabs>
          <w:tab w:val="left" w:pos="2127"/>
        </w:tabs>
        <w:spacing w:line="240" w:lineRule="auto"/>
        <w:jc w:val="both"/>
        <w:rPr>
          <w:rFonts w:ascii="Arial" w:hAnsi="Arial" w:cs="Arial"/>
          <w:b/>
          <w:bCs/>
          <w:sz w:val="24"/>
          <w:szCs w:val="24"/>
          <w:lang w:val="en-US"/>
        </w:rPr>
      </w:pPr>
    </w:p>
    <w:p w14:paraId="00C31894" w14:textId="04C16768" w:rsidR="0017777B" w:rsidRPr="00B75477" w:rsidRDefault="0017777B" w:rsidP="00472D8E">
      <w:pPr>
        <w:pStyle w:val="ListParagraph"/>
        <w:tabs>
          <w:tab w:val="left" w:pos="2127"/>
        </w:tabs>
        <w:spacing w:line="240" w:lineRule="auto"/>
        <w:ind w:left="0"/>
        <w:jc w:val="both"/>
        <w:rPr>
          <w:rFonts w:ascii="Arial" w:hAnsi="Arial" w:cs="Arial"/>
          <w:sz w:val="20"/>
          <w:szCs w:val="20"/>
          <w:lang w:val="en-US"/>
        </w:rPr>
      </w:pPr>
      <w:r w:rsidRPr="00B75477">
        <w:rPr>
          <w:rFonts w:ascii="Arial" w:hAnsi="Arial" w:cs="Arial"/>
          <w:sz w:val="20"/>
          <w:szCs w:val="20"/>
          <w:lang w:val="en-US"/>
        </w:rPr>
        <w:t xml:space="preserve">The SHGs use the members' land, and sometimes they take a lease from other farmers for cultivation.  They prefer the </w:t>
      </w:r>
      <w:r w:rsidR="002E7776" w:rsidRPr="00B75477">
        <w:rPr>
          <w:rFonts w:ascii="Arial" w:hAnsi="Arial" w:cs="Arial"/>
          <w:sz w:val="20"/>
          <w:szCs w:val="20"/>
          <w:lang w:val="en-US"/>
        </w:rPr>
        <w:t>lowland</w:t>
      </w:r>
      <w:r w:rsidRPr="00B75477">
        <w:rPr>
          <w:rFonts w:ascii="Arial" w:hAnsi="Arial" w:cs="Arial"/>
          <w:sz w:val="20"/>
          <w:szCs w:val="20"/>
          <w:lang w:val="en-US"/>
        </w:rPr>
        <w:t xml:space="preserve"> for this purpose. The agricultural activities are mainly done in Kharif, Rabi, and Zaid seasons.</w:t>
      </w:r>
      <w:r w:rsidR="002E7776" w:rsidRPr="00B75477">
        <w:rPr>
          <w:rFonts w:ascii="Arial" w:hAnsi="Arial" w:cs="Arial"/>
          <w:sz w:val="20"/>
          <w:szCs w:val="20"/>
          <w:lang w:val="en-US"/>
        </w:rPr>
        <w:t xml:space="preserve"> The</w:t>
      </w:r>
      <w:r w:rsidRPr="00B75477">
        <w:rPr>
          <w:rFonts w:ascii="Arial" w:hAnsi="Arial" w:cs="Arial"/>
          <w:sz w:val="20"/>
          <w:szCs w:val="20"/>
          <w:lang w:val="en-US"/>
        </w:rPr>
        <w:t xml:space="preserve"> farming practices are mainly </w:t>
      </w:r>
      <w:r w:rsidR="002E7776" w:rsidRPr="00B75477">
        <w:rPr>
          <w:rFonts w:ascii="Arial" w:hAnsi="Arial" w:cs="Arial"/>
          <w:sz w:val="20"/>
          <w:szCs w:val="20"/>
          <w:lang w:val="en-US"/>
        </w:rPr>
        <w:t>t</w:t>
      </w:r>
      <w:r w:rsidRPr="00B75477">
        <w:rPr>
          <w:rFonts w:ascii="Arial" w:hAnsi="Arial" w:cs="Arial"/>
          <w:sz w:val="20"/>
          <w:szCs w:val="20"/>
          <w:lang w:val="en-US"/>
        </w:rPr>
        <w:t xml:space="preserve">raditional </w:t>
      </w:r>
      <w:r w:rsidR="002E7776" w:rsidRPr="00B75477">
        <w:rPr>
          <w:rFonts w:ascii="Arial" w:hAnsi="Arial" w:cs="Arial"/>
          <w:sz w:val="20"/>
          <w:szCs w:val="20"/>
          <w:lang w:val="en-US"/>
        </w:rPr>
        <w:t>and l</w:t>
      </w:r>
      <w:r w:rsidRPr="00B75477">
        <w:rPr>
          <w:rFonts w:ascii="Arial" w:hAnsi="Arial" w:cs="Arial"/>
          <w:sz w:val="20"/>
          <w:szCs w:val="20"/>
          <w:lang w:val="en-US"/>
        </w:rPr>
        <w:t xml:space="preserve">imited </w:t>
      </w:r>
      <w:r w:rsidR="002E7776" w:rsidRPr="00B75477">
        <w:rPr>
          <w:rFonts w:ascii="Arial" w:hAnsi="Arial" w:cs="Arial"/>
          <w:sz w:val="20"/>
          <w:szCs w:val="20"/>
          <w:lang w:val="en-US"/>
        </w:rPr>
        <w:t>to m</w:t>
      </w:r>
      <w:r w:rsidRPr="00B75477">
        <w:rPr>
          <w:rFonts w:ascii="Arial" w:hAnsi="Arial" w:cs="Arial"/>
          <w:sz w:val="20"/>
          <w:szCs w:val="20"/>
          <w:lang w:val="en-US"/>
        </w:rPr>
        <w:t>echanization</w:t>
      </w:r>
      <w:r w:rsidR="002E7776" w:rsidRPr="00B75477">
        <w:rPr>
          <w:rFonts w:ascii="Arial" w:hAnsi="Arial" w:cs="Arial"/>
          <w:sz w:val="20"/>
          <w:szCs w:val="20"/>
          <w:lang w:val="en-US"/>
        </w:rPr>
        <w:t>. The main sources of w</w:t>
      </w:r>
      <w:r w:rsidRPr="00B75477">
        <w:rPr>
          <w:rFonts w:ascii="Arial" w:hAnsi="Arial" w:cs="Arial"/>
          <w:sz w:val="20"/>
          <w:szCs w:val="20"/>
          <w:lang w:val="en-US"/>
        </w:rPr>
        <w:t xml:space="preserve">ater </w:t>
      </w:r>
      <w:r w:rsidR="002E7776" w:rsidRPr="00B75477">
        <w:rPr>
          <w:rFonts w:ascii="Arial" w:hAnsi="Arial" w:cs="Arial"/>
          <w:sz w:val="20"/>
          <w:szCs w:val="20"/>
          <w:lang w:val="en-US"/>
        </w:rPr>
        <w:t>are</w:t>
      </w:r>
      <w:r w:rsidRPr="00B75477">
        <w:rPr>
          <w:rFonts w:ascii="Arial" w:hAnsi="Arial" w:cs="Arial"/>
          <w:sz w:val="20"/>
          <w:szCs w:val="20"/>
          <w:lang w:val="en-US"/>
        </w:rPr>
        <w:t xml:space="preserve"> </w:t>
      </w:r>
      <w:r w:rsidR="002E7776" w:rsidRPr="00B75477">
        <w:rPr>
          <w:rFonts w:ascii="Arial" w:hAnsi="Arial" w:cs="Arial"/>
          <w:sz w:val="20"/>
          <w:szCs w:val="20"/>
          <w:lang w:val="en-US"/>
        </w:rPr>
        <w:t>d</w:t>
      </w:r>
      <w:r w:rsidRPr="00B75477">
        <w:rPr>
          <w:rFonts w:ascii="Arial" w:hAnsi="Arial" w:cs="Arial"/>
          <w:sz w:val="20"/>
          <w:szCs w:val="20"/>
          <w:lang w:val="en-US"/>
        </w:rPr>
        <w:t xml:space="preserve">ams, </w:t>
      </w:r>
      <w:r w:rsidR="002E7776" w:rsidRPr="00B75477">
        <w:rPr>
          <w:rFonts w:ascii="Arial" w:hAnsi="Arial" w:cs="Arial"/>
          <w:sz w:val="20"/>
          <w:szCs w:val="20"/>
          <w:lang w:val="en-US"/>
        </w:rPr>
        <w:t>f</w:t>
      </w:r>
      <w:r w:rsidRPr="00B75477">
        <w:rPr>
          <w:rFonts w:ascii="Arial" w:hAnsi="Arial" w:cs="Arial"/>
          <w:sz w:val="20"/>
          <w:szCs w:val="20"/>
          <w:lang w:val="en-US"/>
        </w:rPr>
        <w:t xml:space="preserve">arm ponds, </w:t>
      </w:r>
      <w:r w:rsidR="002E7776" w:rsidRPr="00B75477">
        <w:rPr>
          <w:rFonts w:ascii="Arial" w:hAnsi="Arial" w:cs="Arial"/>
          <w:sz w:val="20"/>
          <w:szCs w:val="20"/>
          <w:lang w:val="en-US"/>
        </w:rPr>
        <w:t>wells, and b</w:t>
      </w:r>
      <w:r w:rsidRPr="00B75477">
        <w:rPr>
          <w:rFonts w:ascii="Arial" w:hAnsi="Arial" w:cs="Arial"/>
          <w:sz w:val="20"/>
          <w:szCs w:val="20"/>
          <w:lang w:val="en-US"/>
        </w:rPr>
        <w:t xml:space="preserve">orewells etc. They use traditional </w:t>
      </w:r>
      <w:r w:rsidR="002E7776" w:rsidRPr="00B75477">
        <w:rPr>
          <w:rFonts w:ascii="Arial" w:hAnsi="Arial" w:cs="Arial"/>
          <w:sz w:val="20"/>
          <w:szCs w:val="20"/>
          <w:lang w:val="en-US"/>
        </w:rPr>
        <w:t>methods</w:t>
      </w:r>
      <w:r w:rsidRPr="00B75477">
        <w:rPr>
          <w:rFonts w:ascii="Arial" w:hAnsi="Arial" w:cs="Arial"/>
          <w:sz w:val="20"/>
          <w:szCs w:val="20"/>
          <w:lang w:val="en-US"/>
        </w:rPr>
        <w:t xml:space="preserve"> for their land like </w:t>
      </w:r>
      <w:proofErr w:type="spellStart"/>
      <w:r w:rsidRPr="00B75477">
        <w:rPr>
          <w:rFonts w:ascii="Arial" w:hAnsi="Arial" w:cs="Arial"/>
          <w:sz w:val="20"/>
          <w:szCs w:val="20"/>
          <w:lang w:val="en-US"/>
        </w:rPr>
        <w:t>Dhuan</w:t>
      </w:r>
      <w:proofErr w:type="spellEnd"/>
      <w:r w:rsidRPr="00B75477">
        <w:rPr>
          <w:rFonts w:ascii="Arial" w:hAnsi="Arial" w:cs="Arial"/>
          <w:sz w:val="20"/>
          <w:szCs w:val="20"/>
          <w:lang w:val="en-US"/>
        </w:rPr>
        <w:t xml:space="preserve"> &amp;</w:t>
      </w:r>
      <w:r w:rsidR="002E7776" w:rsidRPr="00B75477">
        <w:rPr>
          <w:rFonts w:ascii="Arial" w:hAnsi="Arial" w:cs="Arial"/>
          <w:sz w:val="20"/>
          <w:szCs w:val="20"/>
          <w:lang w:val="en-US"/>
        </w:rPr>
        <w:t xml:space="preserve"> </w:t>
      </w:r>
      <w:r w:rsidRPr="00B75477">
        <w:rPr>
          <w:rFonts w:ascii="Arial" w:hAnsi="Arial" w:cs="Arial"/>
          <w:sz w:val="20"/>
          <w:szCs w:val="20"/>
          <w:lang w:val="en-US"/>
        </w:rPr>
        <w:t>Bund Farming. Soil nutrient management</w:t>
      </w:r>
      <w:r w:rsidR="002E7776" w:rsidRPr="00B75477">
        <w:rPr>
          <w:rFonts w:ascii="Arial" w:hAnsi="Arial" w:cs="Arial"/>
          <w:sz w:val="20"/>
          <w:szCs w:val="20"/>
          <w:lang w:val="en-US"/>
        </w:rPr>
        <w:t>,</w:t>
      </w:r>
      <w:r w:rsidRPr="00B75477">
        <w:rPr>
          <w:rFonts w:ascii="Arial" w:hAnsi="Arial" w:cs="Arial"/>
          <w:sz w:val="20"/>
          <w:szCs w:val="20"/>
          <w:lang w:val="en-US"/>
        </w:rPr>
        <w:t xml:space="preserve"> like Farmyard manure (cow dung, compost), </w:t>
      </w:r>
      <w:r w:rsidR="002E7776" w:rsidRPr="00B75477">
        <w:rPr>
          <w:rFonts w:ascii="Arial" w:hAnsi="Arial" w:cs="Arial"/>
          <w:sz w:val="20"/>
          <w:szCs w:val="20"/>
          <w:lang w:val="en-US"/>
        </w:rPr>
        <w:t>l</w:t>
      </w:r>
      <w:r w:rsidRPr="00B75477">
        <w:rPr>
          <w:rFonts w:ascii="Arial" w:hAnsi="Arial" w:cs="Arial"/>
          <w:sz w:val="20"/>
          <w:szCs w:val="20"/>
          <w:lang w:val="en-US"/>
        </w:rPr>
        <w:t xml:space="preserve">imited chemical </w:t>
      </w:r>
      <w:r w:rsidR="002E7776" w:rsidRPr="00B75477">
        <w:rPr>
          <w:rFonts w:ascii="Arial" w:hAnsi="Arial" w:cs="Arial"/>
          <w:sz w:val="20"/>
          <w:szCs w:val="20"/>
          <w:lang w:val="en-US"/>
        </w:rPr>
        <w:t>fertilizers</w:t>
      </w:r>
      <w:r w:rsidRPr="00B75477">
        <w:rPr>
          <w:rFonts w:ascii="Arial" w:hAnsi="Arial" w:cs="Arial"/>
          <w:sz w:val="20"/>
          <w:szCs w:val="20"/>
          <w:lang w:val="en-US"/>
        </w:rPr>
        <w:t xml:space="preserve"> </w:t>
      </w:r>
      <w:r w:rsidR="002E7776" w:rsidRPr="00B75477">
        <w:rPr>
          <w:rFonts w:ascii="Arial" w:hAnsi="Arial" w:cs="Arial"/>
          <w:sz w:val="20"/>
          <w:szCs w:val="20"/>
          <w:lang w:val="en-US"/>
        </w:rPr>
        <w:t xml:space="preserve">are </w:t>
      </w:r>
      <w:r w:rsidRPr="00B75477">
        <w:rPr>
          <w:rFonts w:ascii="Arial" w:hAnsi="Arial" w:cs="Arial"/>
          <w:sz w:val="20"/>
          <w:szCs w:val="20"/>
          <w:lang w:val="en-US"/>
        </w:rPr>
        <w:t>use</w:t>
      </w:r>
      <w:r w:rsidR="002E7776" w:rsidRPr="00B75477">
        <w:rPr>
          <w:rFonts w:ascii="Arial" w:hAnsi="Arial" w:cs="Arial"/>
          <w:sz w:val="20"/>
          <w:szCs w:val="20"/>
          <w:lang w:val="en-US"/>
        </w:rPr>
        <w:t>d</w:t>
      </w:r>
      <w:r w:rsidRPr="00B75477">
        <w:rPr>
          <w:rFonts w:ascii="Arial" w:hAnsi="Arial" w:cs="Arial"/>
          <w:sz w:val="20"/>
          <w:szCs w:val="20"/>
          <w:lang w:val="en-US"/>
        </w:rPr>
        <w:t xml:space="preserve"> due to cost, </w:t>
      </w:r>
      <w:r w:rsidR="002E7776" w:rsidRPr="00B75477">
        <w:rPr>
          <w:rFonts w:ascii="Arial" w:hAnsi="Arial" w:cs="Arial"/>
          <w:sz w:val="20"/>
          <w:szCs w:val="20"/>
          <w:lang w:val="en-US"/>
        </w:rPr>
        <w:t>c</w:t>
      </w:r>
      <w:r w:rsidRPr="00B75477">
        <w:rPr>
          <w:rFonts w:ascii="Arial" w:hAnsi="Arial" w:cs="Arial"/>
          <w:sz w:val="20"/>
          <w:szCs w:val="20"/>
          <w:lang w:val="en-US"/>
        </w:rPr>
        <w:t xml:space="preserve">rop rotation (paddy-pulses) to maintain fertility. </w:t>
      </w:r>
      <w:r w:rsidR="00472D8E" w:rsidRPr="00B75477">
        <w:rPr>
          <w:rFonts w:ascii="Arial" w:hAnsi="Arial" w:cs="Arial"/>
          <w:sz w:val="20"/>
          <w:szCs w:val="20"/>
          <w:lang w:val="en-US"/>
        </w:rPr>
        <w:t xml:space="preserve">Most of </w:t>
      </w:r>
      <w:r w:rsidR="003A6EB0" w:rsidRPr="00B75477">
        <w:rPr>
          <w:rFonts w:ascii="Arial" w:hAnsi="Arial" w:cs="Arial"/>
          <w:sz w:val="20"/>
          <w:szCs w:val="20"/>
          <w:lang w:val="en-US"/>
        </w:rPr>
        <w:t xml:space="preserve">the </w:t>
      </w:r>
      <w:r w:rsidR="00472D8E" w:rsidRPr="00B75477">
        <w:rPr>
          <w:rFonts w:ascii="Arial" w:hAnsi="Arial" w:cs="Arial"/>
          <w:sz w:val="20"/>
          <w:szCs w:val="20"/>
          <w:lang w:val="en-US"/>
        </w:rPr>
        <w:t xml:space="preserve">village males are migrating as labor to different parts of the country, leaving women to manage the farms. Nearly one-fourth of the fieldwork (sowing, weeding, harvesting) is done by the females, and for the rest, they depend on males. </w:t>
      </w:r>
      <w:r w:rsidRPr="00B75477">
        <w:rPr>
          <w:rFonts w:ascii="Arial" w:hAnsi="Arial" w:cs="Arial"/>
          <w:sz w:val="20"/>
          <w:szCs w:val="20"/>
          <w:lang w:val="en-US"/>
        </w:rPr>
        <w:t>The</w:t>
      </w:r>
      <w:r w:rsidR="002E7776" w:rsidRPr="00B75477">
        <w:rPr>
          <w:rFonts w:ascii="Arial" w:hAnsi="Arial" w:cs="Arial"/>
          <w:sz w:val="20"/>
          <w:szCs w:val="20"/>
          <w:lang w:val="en-US"/>
        </w:rPr>
        <w:t xml:space="preserve"> p</w:t>
      </w:r>
      <w:r w:rsidRPr="00B75477">
        <w:rPr>
          <w:rFonts w:ascii="Arial" w:hAnsi="Arial" w:cs="Arial"/>
          <w:sz w:val="20"/>
          <w:szCs w:val="20"/>
          <w:lang w:val="en-US"/>
        </w:rPr>
        <w:t xml:space="preserve">est &amp; </w:t>
      </w:r>
      <w:r w:rsidR="002E7776" w:rsidRPr="00B75477">
        <w:rPr>
          <w:rFonts w:ascii="Arial" w:hAnsi="Arial" w:cs="Arial"/>
          <w:sz w:val="20"/>
          <w:szCs w:val="20"/>
          <w:lang w:val="en-US"/>
        </w:rPr>
        <w:t>w</w:t>
      </w:r>
      <w:r w:rsidRPr="00B75477">
        <w:rPr>
          <w:rFonts w:ascii="Arial" w:hAnsi="Arial" w:cs="Arial"/>
          <w:sz w:val="20"/>
          <w:szCs w:val="20"/>
          <w:lang w:val="en-US"/>
        </w:rPr>
        <w:t xml:space="preserve">eed </w:t>
      </w:r>
      <w:r w:rsidR="002E7776" w:rsidRPr="00B75477">
        <w:rPr>
          <w:rFonts w:ascii="Arial" w:hAnsi="Arial" w:cs="Arial"/>
          <w:sz w:val="20"/>
          <w:szCs w:val="20"/>
          <w:lang w:val="en-US"/>
        </w:rPr>
        <w:t>c</w:t>
      </w:r>
      <w:r w:rsidRPr="00B75477">
        <w:rPr>
          <w:rFonts w:ascii="Arial" w:hAnsi="Arial" w:cs="Arial"/>
          <w:sz w:val="20"/>
          <w:szCs w:val="20"/>
          <w:lang w:val="en-US"/>
        </w:rPr>
        <w:t xml:space="preserve">ontrol </w:t>
      </w:r>
      <w:r w:rsidR="002E7776" w:rsidRPr="00B75477">
        <w:rPr>
          <w:rFonts w:ascii="Arial" w:hAnsi="Arial" w:cs="Arial"/>
          <w:sz w:val="20"/>
          <w:szCs w:val="20"/>
          <w:lang w:val="en-US"/>
        </w:rPr>
        <w:t>are done with t</w:t>
      </w:r>
      <w:r w:rsidRPr="00B75477">
        <w:rPr>
          <w:rFonts w:ascii="Arial" w:hAnsi="Arial" w:cs="Arial"/>
          <w:sz w:val="20"/>
          <w:szCs w:val="20"/>
          <w:lang w:val="en-US"/>
        </w:rPr>
        <w:t xml:space="preserve">raditional </w:t>
      </w:r>
      <w:r w:rsidR="002E7776" w:rsidRPr="00B75477">
        <w:rPr>
          <w:rFonts w:ascii="Arial" w:hAnsi="Arial" w:cs="Arial"/>
          <w:sz w:val="20"/>
          <w:szCs w:val="20"/>
          <w:lang w:val="en-US"/>
        </w:rPr>
        <w:t>m</w:t>
      </w:r>
      <w:r w:rsidRPr="00B75477">
        <w:rPr>
          <w:rFonts w:ascii="Arial" w:hAnsi="Arial" w:cs="Arial"/>
          <w:sz w:val="20"/>
          <w:szCs w:val="20"/>
          <w:lang w:val="en-US"/>
        </w:rPr>
        <w:t>ethods like</w:t>
      </w:r>
      <w:r w:rsidRPr="00B75477">
        <w:rPr>
          <w:rFonts w:ascii="Arial" w:hAnsi="Arial" w:cs="Arial"/>
          <w:sz w:val="20"/>
          <w:szCs w:val="20"/>
        </w:rPr>
        <w:t xml:space="preserve"> (</w:t>
      </w:r>
      <w:r w:rsidRPr="00B75477">
        <w:rPr>
          <w:rFonts w:ascii="Arial" w:hAnsi="Arial" w:cs="Arial"/>
          <w:sz w:val="20"/>
          <w:szCs w:val="20"/>
          <w:lang w:val="en-US"/>
        </w:rPr>
        <w:t>Neem-based pesticides)</w:t>
      </w:r>
      <w:r w:rsidR="002E7776" w:rsidRPr="00B75477">
        <w:rPr>
          <w:rFonts w:ascii="Arial" w:hAnsi="Arial" w:cs="Arial"/>
          <w:sz w:val="20"/>
          <w:szCs w:val="20"/>
          <w:lang w:val="en-US"/>
        </w:rPr>
        <w:t>,</w:t>
      </w:r>
      <w:r w:rsidRPr="00B75477">
        <w:rPr>
          <w:rFonts w:ascii="Arial" w:hAnsi="Arial" w:cs="Arial"/>
          <w:sz w:val="20"/>
          <w:szCs w:val="20"/>
          <w:lang w:val="en-US"/>
        </w:rPr>
        <w:t xml:space="preserve"> Manual weeding (women’s labor-intensive role). </w:t>
      </w:r>
      <w:r w:rsidR="002E7776" w:rsidRPr="00B75477">
        <w:rPr>
          <w:rFonts w:ascii="Arial" w:hAnsi="Arial" w:cs="Arial"/>
          <w:sz w:val="20"/>
          <w:szCs w:val="20"/>
          <w:lang w:val="en-US"/>
        </w:rPr>
        <w:t>However, they are facing i</w:t>
      </w:r>
      <w:r w:rsidRPr="00B75477">
        <w:rPr>
          <w:rFonts w:ascii="Arial" w:hAnsi="Arial" w:cs="Arial"/>
          <w:sz w:val="20"/>
          <w:szCs w:val="20"/>
          <w:lang w:val="en-US"/>
        </w:rPr>
        <w:t xml:space="preserve">ncreased pest attacks due to climate variability. Institutional Support like Government Schemes: KALIA Scheme (financial aid to small farmers), </w:t>
      </w:r>
      <w:r w:rsidRPr="00B75477">
        <w:rPr>
          <w:rFonts w:ascii="Arial" w:hAnsi="Arial" w:cs="Arial"/>
          <w:sz w:val="20"/>
          <w:szCs w:val="20"/>
          <w:lang w:val="en-US"/>
        </w:rPr>
        <w:lastRenderedPageBreak/>
        <w:t xml:space="preserve">MGNREGA (watershed development, farm pond digging). Odisha Millet Mission (promotes </w:t>
      </w:r>
      <w:proofErr w:type="spellStart"/>
      <w:r w:rsidRPr="00B75477">
        <w:rPr>
          <w:rFonts w:ascii="Arial" w:hAnsi="Arial" w:cs="Arial"/>
          <w:sz w:val="20"/>
          <w:szCs w:val="20"/>
          <w:lang w:val="en-US"/>
        </w:rPr>
        <w:t>nutri</w:t>
      </w:r>
      <w:proofErr w:type="spellEnd"/>
      <w:r w:rsidRPr="00B75477">
        <w:rPr>
          <w:rFonts w:ascii="Arial" w:hAnsi="Arial" w:cs="Arial"/>
          <w:sz w:val="20"/>
          <w:szCs w:val="20"/>
          <w:lang w:val="en-US"/>
        </w:rPr>
        <w:t>-cereals). SHGs &amp; Cooperatives: Women’s SHGs engage in seed banks, organic farming.</w:t>
      </w:r>
      <w:r w:rsidR="003A6EB0" w:rsidRPr="00B75477">
        <w:rPr>
          <w:rFonts w:ascii="Arial" w:hAnsi="Arial" w:cs="Arial"/>
          <w:sz w:val="20"/>
          <w:szCs w:val="20"/>
          <w:lang w:val="en-US"/>
        </w:rPr>
        <w:t xml:space="preserve"> </w:t>
      </w:r>
      <w:r w:rsidRPr="00B75477">
        <w:rPr>
          <w:rFonts w:ascii="Arial" w:hAnsi="Arial" w:cs="Arial"/>
          <w:sz w:val="20"/>
          <w:szCs w:val="20"/>
          <w:lang w:val="en-US"/>
        </w:rPr>
        <w:t>Farmer Producer Organizations</w:t>
      </w:r>
      <w:r w:rsidR="00472D8E" w:rsidRPr="00B75477">
        <w:rPr>
          <w:rFonts w:ascii="Arial" w:hAnsi="Arial" w:cs="Arial"/>
          <w:sz w:val="20"/>
          <w:szCs w:val="20"/>
          <w:lang w:val="en-US"/>
        </w:rPr>
        <w:t xml:space="preserve"> (FPOs</w:t>
      </w:r>
      <w:r w:rsidRPr="00B75477">
        <w:rPr>
          <w:rFonts w:ascii="Arial" w:hAnsi="Arial" w:cs="Arial"/>
          <w:sz w:val="20"/>
          <w:szCs w:val="20"/>
          <w:lang w:val="en-US"/>
        </w:rPr>
        <w:t>) for collective marketing.</w:t>
      </w:r>
      <w:r w:rsidR="003A6EB0" w:rsidRPr="00B75477">
        <w:rPr>
          <w:rFonts w:ascii="Arial" w:hAnsi="Arial" w:cs="Arial"/>
          <w:sz w:val="20"/>
          <w:szCs w:val="20"/>
          <w:lang w:val="en-US"/>
        </w:rPr>
        <w:t xml:space="preserve"> </w:t>
      </w:r>
      <w:r w:rsidR="00472D8E" w:rsidRPr="00B75477">
        <w:rPr>
          <w:rFonts w:ascii="Arial" w:hAnsi="Arial" w:cs="Arial"/>
          <w:sz w:val="20"/>
          <w:szCs w:val="20"/>
          <w:lang w:val="en-US"/>
        </w:rPr>
        <w:t xml:space="preserve">However, many challenges are </w:t>
      </w:r>
      <w:r w:rsidR="003A6EB0" w:rsidRPr="00B75477">
        <w:rPr>
          <w:rFonts w:ascii="Arial" w:hAnsi="Arial" w:cs="Arial"/>
          <w:sz w:val="20"/>
          <w:szCs w:val="20"/>
          <w:lang w:val="en-US"/>
        </w:rPr>
        <w:t>faced</w:t>
      </w:r>
      <w:r w:rsidR="00472D8E" w:rsidRPr="00B75477">
        <w:rPr>
          <w:rFonts w:ascii="Arial" w:hAnsi="Arial" w:cs="Arial"/>
          <w:sz w:val="20"/>
          <w:szCs w:val="20"/>
          <w:lang w:val="en-US"/>
        </w:rPr>
        <w:t xml:space="preserve"> by the WSHGs which including </w:t>
      </w:r>
      <w:r w:rsidRPr="00B75477">
        <w:rPr>
          <w:rFonts w:ascii="Arial" w:hAnsi="Arial" w:cs="Arial"/>
          <w:sz w:val="20"/>
          <w:szCs w:val="20"/>
          <w:lang w:val="en-US"/>
        </w:rPr>
        <w:t xml:space="preserve">frequent droughts &amp; erratic rainfall, </w:t>
      </w:r>
      <w:r w:rsidR="00472D8E" w:rsidRPr="00B75477">
        <w:rPr>
          <w:rFonts w:ascii="Arial" w:hAnsi="Arial" w:cs="Arial"/>
          <w:sz w:val="20"/>
          <w:szCs w:val="20"/>
          <w:lang w:val="en-US"/>
        </w:rPr>
        <w:t>l</w:t>
      </w:r>
      <w:r w:rsidRPr="00B75477">
        <w:rPr>
          <w:rFonts w:ascii="Arial" w:hAnsi="Arial" w:cs="Arial"/>
          <w:sz w:val="20"/>
          <w:szCs w:val="20"/>
          <w:lang w:val="en-US"/>
        </w:rPr>
        <w:t xml:space="preserve">ow </w:t>
      </w:r>
      <w:r w:rsidR="00472D8E" w:rsidRPr="00B75477">
        <w:rPr>
          <w:rFonts w:ascii="Arial" w:hAnsi="Arial" w:cs="Arial"/>
          <w:sz w:val="20"/>
          <w:szCs w:val="20"/>
          <w:lang w:val="en-US"/>
        </w:rPr>
        <w:t>p</w:t>
      </w:r>
      <w:r w:rsidRPr="00B75477">
        <w:rPr>
          <w:rFonts w:ascii="Arial" w:hAnsi="Arial" w:cs="Arial"/>
          <w:sz w:val="20"/>
          <w:szCs w:val="20"/>
          <w:lang w:val="en-US"/>
        </w:rPr>
        <w:t xml:space="preserve">roductivity </w:t>
      </w:r>
      <w:r w:rsidR="00472D8E" w:rsidRPr="00B75477">
        <w:rPr>
          <w:rFonts w:ascii="Arial" w:hAnsi="Arial" w:cs="Arial"/>
          <w:sz w:val="20"/>
          <w:szCs w:val="20"/>
          <w:lang w:val="en-US"/>
        </w:rPr>
        <w:t>d</w:t>
      </w:r>
      <w:r w:rsidRPr="00B75477">
        <w:rPr>
          <w:rFonts w:ascii="Arial" w:hAnsi="Arial" w:cs="Arial"/>
          <w:sz w:val="20"/>
          <w:szCs w:val="20"/>
          <w:lang w:val="en-US"/>
        </w:rPr>
        <w:t xml:space="preserve">ue to poor irrigation, degraded soils, </w:t>
      </w:r>
      <w:r w:rsidR="00472D8E" w:rsidRPr="00B75477">
        <w:rPr>
          <w:rFonts w:ascii="Arial" w:hAnsi="Arial" w:cs="Arial"/>
          <w:sz w:val="20"/>
          <w:szCs w:val="20"/>
          <w:lang w:val="en-US"/>
        </w:rPr>
        <w:t>difficulties in accessing the m</w:t>
      </w:r>
      <w:r w:rsidRPr="00B75477">
        <w:rPr>
          <w:rFonts w:ascii="Arial" w:hAnsi="Arial" w:cs="Arial"/>
          <w:sz w:val="20"/>
          <w:szCs w:val="20"/>
          <w:lang w:val="en-US"/>
        </w:rPr>
        <w:t>arket</w:t>
      </w:r>
      <w:r w:rsidR="00472D8E" w:rsidRPr="00B75477">
        <w:rPr>
          <w:rFonts w:ascii="Arial" w:hAnsi="Arial" w:cs="Arial"/>
          <w:sz w:val="20"/>
          <w:szCs w:val="20"/>
          <w:lang w:val="en-US"/>
        </w:rPr>
        <w:t>, d</w:t>
      </w:r>
      <w:r w:rsidRPr="00B75477">
        <w:rPr>
          <w:rFonts w:ascii="Arial" w:hAnsi="Arial" w:cs="Arial"/>
          <w:sz w:val="20"/>
          <w:szCs w:val="20"/>
          <w:lang w:val="en-US"/>
        </w:rPr>
        <w:t>ependence on middlemen</w:t>
      </w:r>
      <w:r w:rsidR="00472D8E" w:rsidRPr="00B75477">
        <w:rPr>
          <w:rFonts w:ascii="Arial" w:hAnsi="Arial" w:cs="Arial"/>
          <w:sz w:val="20"/>
          <w:szCs w:val="20"/>
          <w:lang w:val="en-US"/>
        </w:rPr>
        <w:t xml:space="preserve">, and </w:t>
      </w:r>
      <w:r w:rsidRPr="00B75477">
        <w:rPr>
          <w:rFonts w:ascii="Arial" w:hAnsi="Arial" w:cs="Arial"/>
          <w:sz w:val="20"/>
          <w:szCs w:val="20"/>
          <w:lang w:val="en-US"/>
        </w:rPr>
        <w:t>poor road connectivity.</w:t>
      </w:r>
    </w:p>
    <w:p w14:paraId="74B96A06" w14:textId="77777777" w:rsidR="0017777B" w:rsidRPr="00B75477" w:rsidRDefault="0017777B" w:rsidP="00ED6C80">
      <w:pPr>
        <w:tabs>
          <w:tab w:val="left" w:pos="2127"/>
        </w:tabs>
        <w:spacing w:line="240" w:lineRule="auto"/>
        <w:jc w:val="both"/>
        <w:rPr>
          <w:rFonts w:ascii="Arial" w:hAnsi="Arial" w:cs="Arial"/>
          <w:b/>
          <w:bCs/>
          <w:sz w:val="20"/>
          <w:szCs w:val="20"/>
          <w:lang w:val="en-US"/>
        </w:rPr>
      </w:pPr>
    </w:p>
    <w:p w14:paraId="59532ACE" w14:textId="0D9E1706" w:rsidR="003906A5" w:rsidRPr="00B75477" w:rsidRDefault="000F34C1" w:rsidP="00ED6C80">
      <w:pPr>
        <w:spacing w:line="240" w:lineRule="auto"/>
        <w:jc w:val="both"/>
        <w:rPr>
          <w:rFonts w:ascii="Arial" w:hAnsi="Arial" w:cs="Arial"/>
          <w:sz w:val="20"/>
          <w:szCs w:val="20"/>
        </w:rPr>
      </w:pPr>
      <w:proofErr w:type="spellStart"/>
      <w:r w:rsidRPr="00B75477">
        <w:rPr>
          <w:rFonts w:ascii="Arial" w:hAnsi="Arial" w:cs="Arial"/>
          <w:sz w:val="20"/>
          <w:szCs w:val="20"/>
        </w:rPr>
        <w:t>Maa</w:t>
      </w:r>
      <w:proofErr w:type="spellEnd"/>
      <w:r w:rsidRPr="00B75477">
        <w:rPr>
          <w:rFonts w:ascii="Arial" w:hAnsi="Arial" w:cs="Arial"/>
          <w:sz w:val="20"/>
          <w:szCs w:val="20"/>
        </w:rPr>
        <w:t xml:space="preserve"> </w:t>
      </w:r>
      <w:proofErr w:type="spellStart"/>
      <w:r w:rsidRPr="00B75477">
        <w:rPr>
          <w:rFonts w:ascii="Arial" w:hAnsi="Arial" w:cs="Arial"/>
          <w:sz w:val="20"/>
          <w:szCs w:val="20"/>
        </w:rPr>
        <w:t>Lankeswari</w:t>
      </w:r>
      <w:proofErr w:type="spellEnd"/>
      <w:r w:rsidRPr="00B75477">
        <w:rPr>
          <w:rFonts w:ascii="Arial" w:hAnsi="Arial" w:cs="Arial"/>
          <w:sz w:val="20"/>
          <w:szCs w:val="20"/>
        </w:rPr>
        <w:t xml:space="preserve"> WSHG</w:t>
      </w:r>
      <w:r w:rsidR="008D0F11" w:rsidRPr="00B75477">
        <w:rPr>
          <w:rFonts w:ascii="Arial" w:hAnsi="Arial" w:cs="Arial"/>
          <w:sz w:val="20"/>
          <w:szCs w:val="20"/>
        </w:rPr>
        <w:t>, with 12 members,</w:t>
      </w:r>
      <w:r w:rsidRPr="00B75477">
        <w:rPr>
          <w:rFonts w:ascii="Arial" w:hAnsi="Arial" w:cs="Arial"/>
          <w:sz w:val="20"/>
          <w:szCs w:val="20"/>
        </w:rPr>
        <w:t xml:space="preserve"> is cultivating fis</w:t>
      </w:r>
      <w:r w:rsidR="008D0F11" w:rsidRPr="00B75477">
        <w:rPr>
          <w:rFonts w:ascii="Arial" w:hAnsi="Arial" w:cs="Arial"/>
          <w:sz w:val="20"/>
          <w:szCs w:val="20"/>
        </w:rPr>
        <w:t>h, and the average size of the f</w:t>
      </w:r>
      <w:r w:rsidRPr="00B75477">
        <w:rPr>
          <w:rFonts w:ascii="Arial" w:hAnsi="Arial" w:cs="Arial"/>
          <w:sz w:val="20"/>
          <w:szCs w:val="20"/>
        </w:rPr>
        <w:t>ish</w:t>
      </w:r>
      <w:r w:rsidR="008D0F11" w:rsidRPr="00B75477">
        <w:rPr>
          <w:rFonts w:ascii="Arial" w:hAnsi="Arial" w:cs="Arial"/>
          <w:sz w:val="20"/>
          <w:szCs w:val="20"/>
        </w:rPr>
        <w:t>pond</w:t>
      </w:r>
      <w:r w:rsidRPr="00B75477">
        <w:rPr>
          <w:rFonts w:ascii="Arial" w:hAnsi="Arial" w:cs="Arial"/>
          <w:sz w:val="20"/>
          <w:szCs w:val="20"/>
        </w:rPr>
        <w:t xml:space="preserve"> is 7-8 </w:t>
      </w:r>
      <w:r w:rsidR="00B823CD" w:rsidRPr="00B75477">
        <w:rPr>
          <w:rFonts w:ascii="Arial" w:hAnsi="Arial" w:cs="Arial"/>
          <w:sz w:val="20"/>
          <w:szCs w:val="20"/>
        </w:rPr>
        <w:t>acres</w:t>
      </w:r>
      <w:r w:rsidR="008D0F11" w:rsidRPr="00B75477">
        <w:rPr>
          <w:rFonts w:ascii="Arial" w:hAnsi="Arial" w:cs="Arial"/>
          <w:sz w:val="20"/>
          <w:szCs w:val="20"/>
        </w:rPr>
        <w:t>. The WSHG first introduces fry into the water in July and August, followed by the sale of adults in April</w:t>
      </w:r>
      <w:r w:rsidR="000C5E65" w:rsidRPr="00B75477">
        <w:rPr>
          <w:rFonts w:ascii="Arial" w:hAnsi="Arial" w:cs="Arial"/>
          <w:sz w:val="20"/>
          <w:szCs w:val="20"/>
        </w:rPr>
        <w:t>, the average profit received from the sale of fish is approximately Rs. 50 per kg</w:t>
      </w:r>
      <w:r w:rsidR="008D0F11" w:rsidRPr="00B75477">
        <w:rPr>
          <w:rFonts w:ascii="Arial" w:hAnsi="Arial" w:cs="Arial"/>
          <w:sz w:val="20"/>
          <w:szCs w:val="20"/>
        </w:rPr>
        <w:t>.</w:t>
      </w:r>
      <w:r w:rsidRPr="00B75477">
        <w:rPr>
          <w:rFonts w:ascii="Arial" w:hAnsi="Arial" w:cs="Arial"/>
          <w:sz w:val="20"/>
          <w:szCs w:val="20"/>
        </w:rPr>
        <w:t xml:space="preserve"> The </w:t>
      </w:r>
      <w:r w:rsidR="00B823CD" w:rsidRPr="00B75477">
        <w:rPr>
          <w:rFonts w:ascii="Arial" w:hAnsi="Arial" w:cs="Arial"/>
          <w:sz w:val="20"/>
          <w:szCs w:val="20"/>
        </w:rPr>
        <w:t xml:space="preserve">details of fish </w:t>
      </w:r>
      <w:r w:rsidRPr="00B75477">
        <w:rPr>
          <w:rFonts w:ascii="Arial" w:hAnsi="Arial" w:cs="Arial"/>
          <w:sz w:val="20"/>
          <w:szCs w:val="20"/>
        </w:rPr>
        <w:t>cultivat</w:t>
      </w:r>
      <w:r w:rsidR="00B823CD" w:rsidRPr="00B75477">
        <w:rPr>
          <w:rFonts w:ascii="Arial" w:hAnsi="Arial" w:cs="Arial"/>
          <w:sz w:val="20"/>
          <w:szCs w:val="20"/>
        </w:rPr>
        <w:t xml:space="preserve">ion are mentioned in </w:t>
      </w:r>
      <w:r w:rsidR="00321701" w:rsidRPr="00B75477">
        <w:rPr>
          <w:rFonts w:ascii="Arial" w:hAnsi="Arial" w:cs="Arial"/>
          <w:sz w:val="20"/>
          <w:szCs w:val="20"/>
        </w:rPr>
        <w:t>Table 2</w:t>
      </w:r>
      <w:r w:rsidR="00B823CD" w:rsidRPr="00B75477">
        <w:rPr>
          <w:rFonts w:ascii="Arial" w:hAnsi="Arial" w:cs="Arial"/>
          <w:sz w:val="20"/>
          <w:szCs w:val="20"/>
        </w:rPr>
        <w:t>.</w:t>
      </w:r>
    </w:p>
    <w:p w14:paraId="66AC4A83" w14:textId="77777777" w:rsidR="00B446C2" w:rsidRPr="00B75477" w:rsidRDefault="00B446C2" w:rsidP="00ED6C80">
      <w:pPr>
        <w:spacing w:line="240" w:lineRule="auto"/>
        <w:jc w:val="both"/>
        <w:rPr>
          <w:rFonts w:ascii="Arial" w:hAnsi="Arial" w:cs="Arial"/>
          <w:sz w:val="24"/>
          <w:szCs w:val="24"/>
        </w:rPr>
      </w:pPr>
    </w:p>
    <w:p w14:paraId="19C95B2E" w14:textId="3E744844" w:rsidR="00B446C2" w:rsidRPr="00B75477" w:rsidRDefault="00B446C2" w:rsidP="00B446C2">
      <w:pPr>
        <w:spacing w:line="240" w:lineRule="auto"/>
        <w:jc w:val="both"/>
        <w:rPr>
          <w:rFonts w:ascii="Arial" w:hAnsi="Arial" w:cs="Arial"/>
          <w:b/>
          <w:bCs/>
        </w:rPr>
      </w:pPr>
      <w:r w:rsidRPr="00B75477">
        <w:rPr>
          <w:rFonts w:ascii="Arial" w:hAnsi="Arial" w:cs="Arial"/>
          <w:b/>
          <w:bCs/>
        </w:rPr>
        <w:t>Table 2: Represents the various types of fish cultivated</w:t>
      </w:r>
      <w:r w:rsidR="00D31F9F" w:rsidRPr="00B75477">
        <w:rPr>
          <w:rFonts w:ascii="Arial" w:hAnsi="Arial" w:cs="Arial"/>
          <w:b/>
          <w:bCs/>
        </w:rPr>
        <w:t xml:space="preserve"> by SHG</w:t>
      </w:r>
      <w:r w:rsidRPr="00B75477">
        <w:rPr>
          <w:rFonts w:ascii="Arial" w:hAnsi="Arial" w:cs="Arial"/>
          <w:b/>
          <w:bCs/>
        </w:rPr>
        <w:t>.</w:t>
      </w:r>
    </w:p>
    <w:tbl>
      <w:tblPr>
        <w:tblStyle w:val="TableGrid"/>
        <w:tblW w:w="9348" w:type="dxa"/>
        <w:tblInd w:w="-5" w:type="dxa"/>
        <w:tblLook w:val="04A0" w:firstRow="1" w:lastRow="0" w:firstColumn="1" w:lastColumn="0" w:noHBand="0" w:noVBand="1"/>
      </w:tblPr>
      <w:tblGrid>
        <w:gridCol w:w="851"/>
        <w:gridCol w:w="2693"/>
        <w:gridCol w:w="1276"/>
        <w:gridCol w:w="1129"/>
        <w:gridCol w:w="1414"/>
        <w:gridCol w:w="1985"/>
      </w:tblGrid>
      <w:tr w:rsidR="00B75477" w:rsidRPr="00B75477" w14:paraId="60807A42" w14:textId="77777777" w:rsidTr="00D31F9F">
        <w:trPr>
          <w:trHeight w:val="636"/>
        </w:trPr>
        <w:tc>
          <w:tcPr>
            <w:tcW w:w="851" w:type="dxa"/>
          </w:tcPr>
          <w:p w14:paraId="3F630EC3" w14:textId="77777777"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S. No</w:t>
            </w:r>
          </w:p>
        </w:tc>
        <w:tc>
          <w:tcPr>
            <w:tcW w:w="2693" w:type="dxa"/>
          </w:tcPr>
          <w:p w14:paraId="563A2E26" w14:textId="77777777"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Fish Name</w:t>
            </w:r>
          </w:p>
        </w:tc>
        <w:tc>
          <w:tcPr>
            <w:tcW w:w="1276" w:type="dxa"/>
          </w:tcPr>
          <w:p w14:paraId="11094372" w14:textId="3BFC0172"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 xml:space="preserve">Area </w:t>
            </w:r>
            <w:r w:rsidR="00B823CD" w:rsidRPr="00B75477">
              <w:rPr>
                <w:rFonts w:ascii="Arial" w:hAnsi="Arial" w:cs="Arial"/>
                <w:b/>
                <w:bCs/>
                <w:sz w:val="20"/>
                <w:szCs w:val="20"/>
              </w:rPr>
              <w:t>(</w:t>
            </w:r>
            <w:r w:rsidR="0097658B" w:rsidRPr="00B75477">
              <w:rPr>
                <w:rFonts w:ascii="Arial" w:hAnsi="Arial" w:cs="Arial"/>
                <w:b/>
                <w:bCs/>
                <w:sz w:val="20"/>
                <w:szCs w:val="20"/>
              </w:rPr>
              <w:t>Acre</w:t>
            </w:r>
            <w:r w:rsidR="00B823CD" w:rsidRPr="00B75477">
              <w:rPr>
                <w:rFonts w:ascii="Arial" w:hAnsi="Arial" w:cs="Arial"/>
                <w:b/>
                <w:bCs/>
                <w:sz w:val="20"/>
                <w:szCs w:val="20"/>
              </w:rPr>
              <w:t>.)</w:t>
            </w:r>
          </w:p>
        </w:tc>
        <w:tc>
          <w:tcPr>
            <w:tcW w:w="1129" w:type="dxa"/>
          </w:tcPr>
          <w:p w14:paraId="2B6D2583" w14:textId="77777777"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No. of ponds</w:t>
            </w:r>
          </w:p>
        </w:tc>
        <w:tc>
          <w:tcPr>
            <w:tcW w:w="1414" w:type="dxa"/>
          </w:tcPr>
          <w:p w14:paraId="1544D5CE" w14:textId="69C83AEA" w:rsidR="003906A5" w:rsidRPr="00B75477" w:rsidRDefault="003906A5" w:rsidP="00ED6C80">
            <w:pPr>
              <w:jc w:val="center"/>
              <w:rPr>
                <w:rFonts w:ascii="Arial" w:hAnsi="Arial" w:cs="Arial"/>
                <w:b/>
                <w:bCs/>
                <w:sz w:val="20"/>
                <w:szCs w:val="20"/>
              </w:rPr>
            </w:pPr>
            <w:r w:rsidRPr="00B75477">
              <w:rPr>
                <w:rFonts w:ascii="Arial" w:hAnsi="Arial" w:cs="Arial"/>
                <w:b/>
                <w:bCs/>
                <w:sz w:val="20"/>
                <w:szCs w:val="20"/>
              </w:rPr>
              <w:t>Total Production</w:t>
            </w:r>
            <w:r w:rsidR="00B823CD" w:rsidRPr="00B75477">
              <w:rPr>
                <w:rFonts w:ascii="Arial" w:hAnsi="Arial" w:cs="Arial"/>
                <w:b/>
                <w:bCs/>
                <w:sz w:val="20"/>
                <w:szCs w:val="20"/>
              </w:rPr>
              <w:t xml:space="preserve"> (</w:t>
            </w:r>
            <w:r w:rsidR="00843F11" w:rsidRPr="00B75477">
              <w:rPr>
                <w:rFonts w:ascii="Arial" w:hAnsi="Arial" w:cs="Arial"/>
                <w:b/>
                <w:bCs/>
                <w:sz w:val="20"/>
                <w:szCs w:val="20"/>
              </w:rPr>
              <w:t>Kg.</w:t>
            </w:r>
            <w:r w:rsidR="00B823CD" w:rsidRPr="00B75477">
              <w:rPr>
                <w:rFonts w:ascii="Arial" w:hAnsi="Arial" w:cs="Arial"/>
                <w:b/>
                <w:bCs/>
                <w:sz w:val="20"/>
                <w:szCs w:val="20"/>
              </w:rPr>
              <w:t>)</w:t>
            </w:r>
          </w:p>
        </w:tc>
        <w:tc>
          <w:tcPr>
            <w:tcW w:w="1985" w:type="dxa"/>
          </w:tcPr>
          <w:p w14:paraId="0CCAF0B1" w14:textId="729FFED6" w:rsidR="003906A5" w:rsidRPr="00B75477" w:rsidRDefault="005178A1" w:rsidP="00ED6C80">
            <w:pPr>
              <w:jc w:val="center"/>
              <w:rPr>
                <w:rFonts w:ascii="Arial" w:hAnsi="Arial" w:cs="Arial"/>
                <w:b/>
                <w:bCs/>
                <w:sz w:val="20"/>
                <w:szCs w:val="20"/>
              </w:rPr>
            </w:pPr>
            <w:r w:rsidRPr="00B75477">
              <w:rPr>
                <w:rFonts w:ascii="Arial" w:hAnsi="Arial" w:cs="Arial"/>
                <w:b/>
                <w:bCs/>
                <w:sz w:val="20"/>
                <w:szCs w:val="20"/>
              </w:rPr>
              <w:t>Total Cost</w:t>
            </w:r>
            <w:r w:rsidR="003906A5" w:rsidRPr="00B75477">
              <w:rPr>
                <w:rFonts w:ascii="Arial" w:hAnsi="Arial" w:cs="Arial"/>
                <w:b/>
                <w:bCs/>
                <w:sz w:val="20"/>
                <w:szCs w:val="20"/>
              </w:rPr>
              <w:t xml:space="preserve"> of Production</w:t>
            </w:r>
            <w:r w:rsidRPr="00B75477">
              <w:rPr>
                <w:rFonts w:ascii="Arial" w:hAnsi="Arial" w:cs="Arial"/>
                <w:b/>
                <w:bCs/>
                <w:sz w:val="20"/>
                <w:szCs w:val="20"/>
              </w:rPr>
              <w:t xml:space="preserve"> (in Rs.)</w:t>
            </w:r>
          </w:p>
        </w:tc>
      </w:tr>
      <w:tr w:rsidR="00B75477" w:rsidRPr="00B75477" w14:paraId="2915DED1" w14:textId="77777777" w:rsidTr="003B3855">
        <w:trPr>
          <w:trHeight w:val="366"/>
        </w:trPr>
        <w:tc>
          <w:tcPr>
            <w:tcW w:w="851" w:type="dxa"/>
          </w:tcPr>
          <w:p w14:paraId="3BDF2C84"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2693" w:type="dxa"/>
          </w:tcPr>
          <w:p w14:paraId="7BBB8510"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Rohu</w:t>
            </w:r>
          </w:p>
        </w:tc>
        <w:tc>
          <w:tcPr>
            <w:tcW w:w="1276" w:type="dxa"/>
          </w:tcPr>
          <w:p w14:paraId="63ECB118" w14:textId="3C039BF8" w:rsidR="005178A1" w:rsidRPr="00B75477" w:rsidRDefault="005178A1" w:rsidP="005178A1">
            <w:pPr>
              <w:jc w:val="both"/>
              <w:rPr>
                <w:rFonts w:ascii="Arial" w:hAnsi="Arial" w:cs="Arial"/>
                <w:sz w:val="20"/>
                <w:szCs w:val="20"/>
              </w:rPr>
            </w:pPr>
            <w:r w:rsidRPr="00B75477">
              <w:rPr>
                <w:rFonts w:ascii="Arial" w:hAnsi="Arial" w:cs="Arial"/>
                <w:sz w:val="20"/>
                <w:szCs w:val="20"/>
              </w:rPr>
              <w:t>7</w:t>
            </w:r>
            <w:r w:rsidR="00E60B7B" w:rsidRPr="00B75477">
              <w:rPr>
                <w:rFonts w:ascii="Arial" w:hAnsi="Arial" w:cs="Arial"/>
                <w:sz w:val="20"/>
                <w:szCs w:val="20"/>
              </w:rPr>
              <w:t>.5</w:t>
            </w:r>
          </w:p>
        </w:tc>
        <w:tc>
          <w:tcPr>
            <w:tcW w:w="1129" w:type="dxa"/>
          </w:tcPr>
          <w:p w14:paraId="0A52D058" w14:textId="065B4247" w:rsidR="005178A1" w:rsidRPr="00B75477" w:rsidRDefault="005178A1" w:rsidP="005178A1">
            <w:pPr>
              <w:jc w:val="both"/>
              <w:rPr>
                <w:rFonts w:ascii="Arial" w:hAnsi="Arial" w:cs="Arial"/>
                <w:sz w:val="20"/>
                <w:szCs w:val="20"/>
              </w:rPr>
            </w:pPr>
            <w:r w:rsidRPr="00B75477">
              <w:rPr>
                <w:rFonts w:ascii="Arial" w:hAnsi="Arial" w:cs="Arial"/>
                <w:sz w:val="20"/>
                <w:szCs w:val="20"/>
              </w:rPr>
              <w:t>2</w:t>
            </w:r>
          </w:p>
        </w:tc>
        <w:tc>
          <w:tcPr>
            <w:tcW w:w="1414" w:type="dxa"/>
          </w:tcPr>
          <w:p w14:paraId="260F85A7" w14:textId="65833CF2" w:rsidR="005178A1" w:rsidRPr="00B75477" w:rsidRDefault="005178A1" w:rsidP="005178A1">
            <w:pPr>
              <w:jc w:val="both"/>
              <w:rPr>
                <w:rFonts w:ascii="Arial" w:hAnsi="Arial" w:cs="Arial"/>
                <w:sz w:val="20"/>
                <w:szCs w:val="20"/>
              </w:rPr>
            </w:pPr>
            <w:r w:rsidRPr="00B75477">
              <w:rPr>
                <w:rFonts w:ascii="Arial" w:hAnsi="Arial" w:cs="Arial"/>
                <w:sz w:val="20"/>
                <w:szCs w:val="20"/>
              </w:rPr>
              <w:t>5000</w:t>
            </w:r>
          </w:p>
        </w:tc>
        <w:tc>
          <w:tcPr>
            <w:tcW w:w="1985" w:type="dxa"/>
            <w:vAlign w:val="bottom"/>
          </w:tcPr>
          <w:p w14:paraId="3C872EA9" w14:textId="22FB13C1" w:rsidR="005178A1" w:rsidRPr="00B75477" w:rsidRDefault="005178A1" w:rsidP="005178A1">
            <w:pPr>
              <w:jc w:val="both"/>
              <w:rPr>
                <w:rFonts w:ascii="Arial" w:hAnsi="Arial" w:cs="Arial"/>
                <w:sz w:val="20"/>
                <w:szCs w:val="20"/>
              </w:rPr>
            </w:pPr>
            <w:r w:rsidRPr="00B75477">
              <w:rPr>
                <w:rFonts w:ascii="Arial" w:hAnsi="Arial" w:cs="Arial"/>
                <w:sz w:val="20"/>
                <w:szCs w:val="20"/>
              </w:rPr>
              <w:t>11,40,000.00</w:t>
            </w:r>
          </w:p>
        </w:tc>
      </w:tr>
      <w:tr w:rsidR="00B75477" w:rsidRPr="00B75477" w14:paraId="673E7B03" w14:textId="77777777" w:rsidTr="003B3855">
        <w:trPr>
          <w:trHeight w:val="366"/>
        </w:trPr>
        <w:tc>
          <w:tcPr>
            <w:tcW w:w="851" w:type="dxa"/>
          </w:tcPr>
          <w:p w14:paraId="4711AE19"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2.</w:t>
            </w:r>
          </w:p>
        </w:tc>
        <w:tc>
          <w:tcPr>
            <w:tcW w:w="2693" w:type="dxa"/>
          </w:tcPr>
          <w:p w14:paraId="0C50DB70" w14:textId="77777777" w:rsidR="005178A1" w:rsidRPr="00B75477" w:rsidRDefault="005178A1" w:rsidP="005178A1">
            <w:pPr>
              <w:jc w:val="both"/>
              <w:rPr>
                <w:rFonts w:ascii="Arial" w:hAnsi="Arial" w:cs="Arial"/>
                <w:sz w:val="20"/>
                <w:szCs w:val="20"/>
              </w:rPr>
            </w:pPr>
            <w:proofErr w:type="spellStart"/>
            <w:r w:rsidRPr="00B75477">
              <w:rPr>
                <w:rFonts w:ascii="Arial" w:hAnsi="Arial" w:cs="Arial"/>
                <w:sz w:val="20"/>
                <w:szCs w:val="20"/>
              </w:rPr>
              <w:t>Catla</w:t>
            </w:r>
            <w:proofErr w:type="spellEnd"/>
          </w:p>
        </w:tc>
        <w:tc>
          <w:tcPr>
            <w:tcW w:w="1276" w:type="dxa"/>
          </w:tcPr>
          <w:p w14:paraId="14FF0FD0" w14:textId="4F81ED57" w:rsidR="005178A1" w:rsidRPr="00B75477" w:rsidRDefault="005178A1" w:rsidP="005178A1">
            <w:pPr>
              <w:rPr>
                <w:rFonts w:ascii="Arial" w:hAnsi="Arial" w:cs="Arial"/>
                <w:sz w:val="20"/>
                <w:szCs w:val="20"/>
              </w:rPr>
            </w:pPr>
            <w:r w:rsidRPr="00B75477">
              <w:rPr>
                <w:rFonts w:ascii="Arial" w:hAnsi="Arial" w:cs="Arial"/>
                <w:sz w:val="20"/>
                <w:szCs w:val="20"/>
              </w:rPr>
              <w:t>3</w:t>
            </w:r>
          </w:p>
        </w:tc>
        <w:tc>
          <w:tcPr>
            <w:tcW w:w="1129" w:type="dxa"/>
          </w:tcPr>
          <w:p w14:paraId="180E53EA" w14:textId="6004E358"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1414" w:type="dxa"/>
          </w:tcPr>
          <w:p w14:paraId="78B5F812" w14:textId="60565822" w:rsidR="005178A1" w:rsidRPr="00B75477" w:rsidRDefault="005178A1" w:rsidP="005178A1">
            <w:pPr>
              <w:jc w:val="both"/>
              <w:rPr>
                <w:rFonts w:ascii="Arial" w:hAnsi="Arial" w:cs="Arial"/>
                <w:sz w:val="20"/>
                <w:szCs w:val="20"/>
              </w:rPr>
            </w:pPr>
            <w:r w:rsidRPr="00B75477">
              <w:rPr>
                <w:rFonts w:ascii="Arial" w:hAnsi="Arial" w:cs="Arial"/>
                <w:sz w:val="20"/>
                <w:szCs w:val="20"/>
              </w:rPr>
              <w:t>560</w:t>
            </w:r>
          </w:p>
        </w:tc>
        <w:tc>
          <w:tcPr>
            <w:tcW w:w="1985" w:type="dxa"/>
            <w:vAlign w:val="bottom"/>
          </w:tcPr>
          <w:p w14:paraId="77FAAFFD" w14:textId="290D94A2" w:rsidR="005178A1" w:rsidRPr="00B75477" w:rsidRDefault="005178A1" w:rsidP="005178A1">
            <w:pPr>
              <w:jc w:val="both"/>
              <w:rPr>
                <w:rFonts w:ascii="Arial" w:hAnsi="Arial" w:cs="Arial"/>
                <w:sz w:val="20"/>
                <w:szCs w:val="20"/>
              </w:rPr>
            </w:pPr>
            <w:r w:rsidRPr="00B75477">
              <w:rPr>
                <w:rFonts w:ascii="Arial" w:hAnsi="Arial" w:cs="Arial"/>
                <w:sz w:val="20"/>
                <w:szCs w:val="20"/>
              </w:rPr>
              <w:t>67,200.00</w:t>
            </w:r>
          </w:p>
        </w:tc>
      </w:tr>
      <w:tr w:rsidR="00B75477" w:rsidRPr="00B75477" w14:paraId="138A3A18" w14:textId="77777777" w:rsidTr="003B3855">
        <w:trPr>
          <w:trHeight w:val="382"/>
        </w:trPr>
        <w:tc>
          <w:tcPr>
            <w:tcW w:w="851" w:type="dxa"/>
          </w:tcPr>
          <w:p w14:paraId="630216E7"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3.</w:t>
            </w:r>
          </w:p>
        </w:tc>
        <w:tc>
          <w:tcPr>
            <w:tcW w:w="2693" w:type="dxa"/>
          </w:tcPr>
          <w:p w14:paraId="62357C93"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Tilapia</w:t>
            </w:r>
          </w:p>
        </w:tc>
        <w:tc>
          <w:tcPr>
            <w:tcW w:w="1276" w:type="dxa"/>
          </w:tcPr>
          <w:p w14:paraId="38F8F961" w14:textId="77D46BD7" w:rsidR="005178A1" w:rsidRPr="00B75477" w:rsidRDefault="005178A1" w:rsidP="005178A1">
            <w:pPr>
              <w:jc w:val="both"/>
              <w:rPr>
                <w:rFonts w:ascii="Arial" w:hAnsi="Arial" w:cs="Arial"/>
                <w:sz w:val="20"/>
                <w:szCs w:val="20"/>
              </w:rPr>
            </w:pPr>
            <w:r w:rsidRPr="00B75477">
              <w:rPr>
                <w:rFonts w:ascii="Arial" w:hAnsi="Arial" w:cs="Arial"/>
                <w:sz w:val="20"/>
                <w:szCs w:val="20"/>
              </w:rPr>
              <w:t>4</w:t>
            </w:r>
          </w:p>
        </w:tc>
        <w:tc>
          <w:tcPr>
            <w:tcW w:w="1129" w:type="dxa"/>
          </w:tcPr>
          <w:p w14:paraId="4283E03F" w14:textId="49E071D6"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1414" w:type="dxa"/>
          </w:tcPr>
          <w:p w14:paraId="583E9AD7" w14:textId="02223C2F" w:rsidR="005178A1" w:rsidRPr="00B75477" w:rsidRDefault="005178A1" w:rsidP="005178A1">
            <w:pPr>
              <w:jc w:val="both"/>
              <w:rPr>
                <w:rFonts w:ascii="Arial" w:hAnsi="Arial" w:cs="Arial"/>
                <w:sz w:val="20"/>
                <w:szCs w:val="20"/>
              </w:rPr>
            </w:pPr>
            <w:r w:rsidRPr="00B75477">
              <w:rPr>
                <w:rFonts w:ascii="Arial" w:hAnsi="Arial" w:cs="Arial"/>
                <w:sz w:val="20"/>
                <w:szCs w:val="20"/>
              </w:rPr>
              <w:t>750</w:t>
            </w:r>
          </w:p>
        </w:tc>
        <w:tc>
          <w:tcPr>
            <w:tcW w:w="1985" w:type="dxa"/>
            <w:vAlign w:val="bottom"/>
          </w:tcPr>
          <w:p w14:paraId="74C70EA8" w14:textId="232CA735" w:rsidR="005178A1" w:rsidRPr="00B75477" w:rsidRDefault="005178A1" w:rsidP="005178A1">
            <w:pPr>
              <w:jc w:val="both"/>
              <w:rPr>
                <w:rFonts w:ascii="Arial" w:hAnsi="Arial" w:cs="Arial"/>
                <w:sz w:val="20"/>
                <w:szCs w:val="20"/>
              </w:rPr>
            </w:pPr>
            <w:r w:rsidRPr="00B75477">
              <w:rPr>
                <w:rFonts w:ascii="Arial" w:hAnsi="Arial" w:cs="Arial"/>
                <w:sz w:val="20"/>
                <w:szCs w:val="20"/>
              </w:rPr>
              <w:t>90,000.00</w:t>
            </w:r>
          </w:p>
        </w:tc>
      </w:tr>
      <w:tr w:rsidR="00B75477" w:rsidRPr="00B75477" w14:paraId="0EA38CDE" w14:textId="77777777" w:rsidTr="003B3855">
        <w:trPr>
          <w:trHeight w:val="366"/>
        </w:trPr>
        <w:tc>
          <w:tcPr>
            <w:tcW w:w="851" w:type="dxa"/>
          </w:tcPr>
          <w:p w14:paraId="38E37652"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4.</w:t>
            </w:r>
          </w:p>
        </w:tc>
        <w:tc>
          <w:tcPr>
            <w:tcW w:w="2693" w:type="dxa"/>
          </w:tcPr>
          <w:p w14:paraId="093F0C32"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Mural Fish/Snakehead Fish</w:t>
            </w:r>
          </w:p>
        </w:tc>
        <w:tc>
          <w:tcPr>
            <w:tcW w:w="1276" w:type="dxa"/>
          </w:tcPr>
          <w:p w14:paraId="52C39CED" w14:textId="10C0424E" w:rsidR="005178A1" w:rsidRPr="00B75477" w:rsidRDefault="005178A1" w:rsidP="005178A1">
            <w:pPr>
              <w:jc w:val="both"/>
              <w:rPr>
                <w:rFonts w:ascii="Arial" w:hAnsi="Arial" w:cs="Arial"/>
                <w:sz w:val="20"/>
                <w:szCs w:val="20"/>
              </w:rPr>
            </w:pPr>
            <w:r w:rsidRPr="00B75477">
              <w:rPr>
                <w:rFonts w:ascii="Arial" w:hAnsi="Arial" w:cs="Arial"/>
                <w:sz w:val="20"/>
                <w:szCs w:val="20"/>
              </w:rPr>
              <w:t>8</w:t>
            </w:r>
          </w:p>
        </w:tc>
        <w:tc>
          <w:tcPr>
            <w:tcW w:w="1129" w:type="dxa"/>
          </w:tcPr>
          <w:p w14:paraId="356803DE" w14:textId="160F084C"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1414" w:type="dxa"/>
          </w:tcPr>
          <w:p w14:paraId="72693855" w14:textId="1F42D412" w:rsidR="005178A1" w:rsidRPr="00B75477" w:rsidRDefault="005178A1" w:rsidP="005178A1">
            <w:pPr>
              <w:jc w:val="both"/>
              <w:rPr>
                <w:rFonts w:ascii="Arial" w:hAnsi="Arial" w:cs="Arial"/>
                <w:sz w:val="20"/>
                <w:szCs w:val="20"/>
              </w:rPr>
            </w:pPr>
            <w:r w:rsidRPr="00B75477">
              <w:rPr>
                <w:rFonts w:ascii="Arial" w:hAnsi="Arial" w:cs="Arial"/>
                <w:sz w:val="20"/>
                <w:szCs w:val="20"/>
              </w:rPr>
              <w:t>850</w:t>
            </w:r>
          </w:p>
        </w:tc>
        <w:tc>
          <w:tcPr>
            <w:tcW w:w="1985" w:type="dxa"/>
            <w:vAlign w:val="bottom"/>
          </w:tcPr>
          <w:p w14:paraId="49A3092B" w14:textId="316E7E31" w:rsidR="005178A1" w:rsidRPr="00B75477" w:rsidRDefault="005178A1" w:rsidP="005178A1">
            <w:pPr>
              <w:jc w:val="both"/>
              <w:rPr>
                <w:rFonts w:ascii="Arial" w:hAnsi="Arial" w:cs="Arial"/>
                <w:sz w:val="20"/>
                <w:szCs w:val="20"/>
              </w:rPr>
            </w:pPr>
            <w:r w:rsidRPr="00B75477">
              <w:rPr>
                <w:rFonts w:ascii="Arial" w:hAnsi="Arial" w:cs="Arial"/>
                <w:sz w:val="20"/>
                <w:szCs w:val="20"/>
              </w:rPr>
              <w:t>1,02,000.00</w:t>
            </w:r>
          </w:p>
        </w:tc>
      </w:tr>
      <w:tr w:rsidR="00B75477" w:rsidRPr="00B75477" w14:paraId="1504C485" w14:textId="77777777" w:rsidTr="003B3855">
        <w:trPr>
          <w:trHeight w:val="366"/>
        </w:trPr>
        <w:tc>
          <w:tcPr>
            <w:tcW w:w="851" w:type="dxa"/>
          </w:tcPr>
          <w:p w14:paraId="335FD6BF"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5.</w:t>
            </w:r>
          </w:p>
        </w:tc>
        <w:tc>
          <w:tcPr>
            <w:tcW w:w="2693" w:type="dxa"/>
          </w:tcPr>
          <w:p w14:paraId="7EBE3CC4"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Prawn</w:t>
            </w:r>
          </w:p>
        </w:tc>
        <w:tc>
          <w:tcPr>
            <w:tcW w:w="1276" w:type="dxa"/>
          </w:tcPr>
          <w:p w14:paraId="632E342C" w14:textId="41326647" w:rsidR="005178A1" w:rsidRPr="00B75477" w:rsidRDefault="005178A1" w:rsidP="005178A1">
            <w:pPr>
              <w:jc w:val="both"/>
              <w:rPr>
                <w:rFonts w:ascii="Arial" w:hAnsi="Arial" w:cs="Arial"/>
                <w:sz w:val="20"/>
                <w:szCs w:val="20"/>
              </w:rPr>
            </w:pPr>
            <w:r w:rsidRPr="00B75477">
              <w:rPr>
                <w:rFonts w:ascii="Arial" w:hAnsi="Arial" w:cs="Arial"/>
                <w:sz w:val="20"/>
                <w:szCs w:val="20"/>
              </w:rPr>
              <w:t>5</w:t>
            </w:r>
          </w:p>
        </w:tc>
        <w:tc>
          <w:tcPr>
            <w:tcW w:w="1129" w:type="dxa"/>
          </w:tcPr>
          <w:p w14:paraId="7E945752" w14:textId="1E0CE98E" w:rsidR="005178A1" w:rsidRPr="00B75477" w:rsidRDefault="005178A1" w:rsidP="005178A1">
            <w:pPr>
              <w:jc w:val="both"/>
              <w:rPr>
                <w:rFonts w:ascii="Arial" w:hAnsi="Arial" w:cs="Arial"/>
                <w:sz w:val="20"/>
                <w:szCs w:val="20"/>
              </w:rPr>
            </w:pPr>
            <w:r w:rsidRPr="00B75477">
              <w:rPr>
                <w:rFonts w:ascii="Arial" w:hAnsi="Arial" w:cs="Arial"/>
                <w:sz w:val="20"/>
                <w:szCs w:val="20"/>
              </w:rPr>
              <w:t>2</w:t>
            </w:r>
          </w:p>
        </w:tc>
        <w:tc>
          <w:tcPr>
            <w:tcW w:w="1414" w:type="dxa"/>
          </w:tcPr>
          <w:p w14:paraId="1BE6CEBD" w14:textId="58DFB032" w:rsidR="005178A1" w:rsidRPr="00B75477" w:rsidRDefault="005178A1" w:rsidP="005178A1">
            <w:pPr>
              <w:jc w:val="both"/>
              <w:rPr>
                <w:rFonts w:ascii="Arial" w:hAnsi="Arial" w:cs="Arial"/>
                <w:sz w:val="20"/>
                <w:szCs w:val="20"/>
              </w:rPr>
            </w:pPr>
            <w:r w:rsidRPr="00B75477">
              <w:rPr>
                <w:rFonts w:ascii="Arial" w:hAnsi="Arial" w:cs="Arial"/>
                <w:sz w:val="20"/>
                <w:szCs w:val="20"/>
              </w:rPr>
              <w:t>243</w:t>
            </w:r>
          </w:p>
        </w:tc>
        <w:tc>
          <w:tcPr>
            <w:tcW w:w="1985" w:type="dxa"/>
            <w:vAlign w:val="bottom"/>
          </w:tcPr>
          <w:p w14:paraId="0095FC82" w14:textId="53AB0CB8" w:rsidR="005178A1" w:rsidRPr="00B75477" w:rsidRDefault="005178A1" w:rsidP="005178A1">
            <w:pPr>
              <w:jc w:val="both"/>
              <w:rPr>
                <w:rFonts w:ascii="Arial" w:hAnsi="Arial" w:cs="Arial"/>
                <w:sz w:val="20"/>
                <w:szCs w:val="20"/>
              </w:rPr>
            </w:pPr>
            <w:r w:rsidRPr="00B75477">
              <w:rPr>
                <w:rFonts w:ascii="Arial" w:hAnsi="Arial" w:cs="Arial"/>
                <w:sz w:val="20"/>
                <w:szCs w:val="20"/>
              </w:rPr>
              <w:t>53,400.00</w:t>
            </w:r>
          </w:p>
        </w:tc>
      </w:tr>
      <w:tr w:rsidR="00B75477" w:rsidRPr="00B75477" w14:paraId="6924E4B3" w14:textId="77777777" w:rsidTr="003B3855">
        <w:trPr>
          <w:trHeight w:val="366"/>
        </w:trPr>
        <w:tc>
          <w:tcPr>
            <w:tcW w:w="851" w:type="dxa"/>
          </w:tcPr>
          <w:p w14:paraId="72F3EC1F" w14:textId="77777777" w:rsidR="005178A1" w:rsidRPr="00B75477" w:rsidRDefault="005178A1" w:rsidP="005178A1">
            <w:pPr>
              <w:jc w:val="both"/>
              <w:rPr>
                <w:rFonts w:ascii="Arial" w:hAnsi="Arial" w:cs="Arial"/>
                <w:sz w:val="20"/>
                <w:szCs w:val="20"/>
              </w:rPr>
            </w:pPr>
            <w:r w:rsidRPr="00B75477">
              <w:rPr>
                <w:rFonts w:ascii="Arial" w:hAnsi="Arial" w:cs="Arial"/>
                <w:sz w:val="20"/>
                <w:szCs w:val="20"/>
              </w:rPr>
              <w:t>6.</w:t>
            </w:r>
          </w:p>
        </w:tc>
        <w:tc>
          <w:tcPr>
            <w:tcW w:w="2693" w:type="dxa"/>
          </w:tcPr>
          <w:p w14:paraId="12B64362" w14:textId="0FAF1983" w:rsidR="005178A1" w:rsidRPr="00B75477" w:rsidRDefault="005178A1" w:rsidP="005178A1">
            <w:pPr>
              <w:jc w:val="both"/>
              <w:rPr>
                <w:rFonts w:ascii="Arial" w:hAnsi="Arial" w:cs="Arial"/>
                <w:sz w:val="20"/>
                <w:szCs w:val="20"/>
              </w:rPr>
            </w:pPr>
            <w:r w:rsidRPr="00B75477">
              <w:rPr>
                <w:rFonts w:ascii="Arial" w:hAnsi="Arial" w:cs="Arial"/>
                <w:sz w:val="20"/>
                <w:szCs w:val="20"/>
              </w:rPr>
              <w:t>Small Fish (</w:t>
            </w:r>
            <w:proofErr w:type="spellStart"/>
            <w:r w:rsidRPr="00B75477">
              <w:rPr>
                <w:rFonts w:ascii="Arial" w:hAnsi="Arial" w:cs="Arial"/>
                <w:sz w:val="20"/>
                <w:szCs w:val="20"/>
              </w:rPr>
              <w:t>Patrajhuri</w:t>
            </w:r>
            <w:proofErr w:type="spellEnd"/>
            <w:r w:rsidRPr="00B75477">
              <w:rPr>
                <w:rFonts w:ascii="Arial" w:hAnsi="Arial" w:cs="Arial"/>
                <w:sz w:val="20"/>
                <w:szCs w:val="20"/>
              </w:rPr>
              <w:t>)</w:t>
            </w:r>
          </w:p>
        </w:tc>
        <w:tc>
          <w:tcPr>
            <w:tcW w:w="1276" w:type="dxa"/>
          </w:tcPr>
          <w:p w14:paraId="7543C7DC" w14:textId="3BBEA2A7" w:rsidR="005178A1" w:rsidRPr="00B75477" w:rsidRDefault="005178A1" w:rsidP="005178A1">
            <w:pPr>
              <w:jc w:val="both"/>
              <w:rPr>
                <w:rFonts w:ascii="Arial" w:hAnsi="Arial" w:cs="Arial"/>
                <w:sz w:val="20"/>
                <w:szCs w:val="20"/>
              </w:rPr>
            </w:pPr>
            <w:r w:rsidRPr="00B75477">
              <w:rPr>
                <w:rFonts w:ascii="Arial" w:hAnsi="Arial" w:cs="Arial"/>
                <w:sz w:val="20"/>
                <w:szCs w:val="20"/>
              </w:rPr>
              <w:t>7</w:t>
            </w:r>
          </w:p>
        </w:tc>
        <w:tc>
          <w:tcPr>
            <w:tcW w:w="1129" w:type="dxa"/>
          </w:tcPr>
          <w:p w14:paraId="44574B24" w14:textId="2595A711" w:rsidR="005178A1" w:rsidRPr="00B75477" w:rsidRDefault="005178A1" w:rsidP="005178A1">
            <w:pPr>
              <w:jc w:val="both"/>
              <w:rPr>
                <w:rFonts w:ascii="Arial" w:hAnsi="Arial" w:cs="Arial"/>
                <w:sz w:val="20"/>
                <w:szCs w:val="20"/>
              </w:rPr>
            </w:pPr>
            <w:r w:rsidRPr="00B75477">
              <w:rPr>
                <w:rFonts w:ascii="Arial" w:hAnsi="Arial" w:cs="Arial"/>
                <w:sz w:val="20"/>
                <w:szCs w:val="20"/>
              </w:rPr>
              <w:t>1</w:t>
            </w:r>
          </w:p>
        </w:tc>
        <w:tc>
          <w:tcPr>
            <w:tcW w:w="1414" w:type="dxa"/>
          </w:tcPr>
          <w:p w14:paraId="63EA869B" w14:textId="09F3A445" w:rsidR="005178A1" w:rsidRPr="00B75477" w:rsidRDefault="005178A1" w:rsidP="005178A1">
            <w:pPr>
              <w:jc w:val="both"/>
              <w:rPr>
                <w:rFonts w:ascii="Arial" w:hAnsi="Arial" w:cs="Arial"/>
                <w:sz w:val="20"/>
                <w:szCs w:val="20"/>
              </w:rPr>
            </w:pPr>
            <w:r w:rsidRPr="00B75477">
              <w:rPr>
                <w:rFonts w:ascii="Arial" w:hAnsi="Arial" w:cs="Arial"/>
                <w:sz w:val="20"/>
                <w:szCs w:val="20"/>
              </w:rPr>
              <w:t>360</w:t>
            </w:r>
          </w:p>
        </w:tc>
        <w:tc>
          <w:tcPr>
            <w:tcW w:w="1985" w:type="dxa"/>
            <w:vAlign w:val="bottom"/>
          </w:tcPr>
          <w:p w14:paraId="373AE30B" w14:textId="69650C72" w:rsidR="005178A1" w:rsidRPr="00B75477" w:rsidRDefault="005178A1" w:rsidP="005178A1">
            <w:pPr>
              <w:jc w:val="both"/>
              <w:rPr>
                <w:rFonts w:ascii="Arial" w:hAnsi="Arial" w:cs="Arial"/>
                <w:sz w:val="20"/>
                <w:szCs w:val="20"/>
              </w:rPr>
            </w:pPr>
            <w:r w:rsidRPr="00B75477">
              <w:rPr>
                <w:rFonts w:ascii="Arial" w:hAnsi="Arial" w:cs="Arial"/>
                <w:sz w:val="20"/>
                <w:szCs w:val="20"/>
              </w:rPr>
              <w:t>54,000.00</w:t>
            </w:r>
          </w:p>
        </w:tc>
      </w:tr>
      <w:tr w:rsidR="00B75477" w:rsidRPr="00B75477" w14:paraId="33E6E763" w14:textId="77777777" w:rsidTr="003B3855">
        <w:trPr>
          <w:trHeight w:val="366"/>
        </w:trPr>
        <w:tc>
          <w:tcPr>
            <w:tcW w:w="851" w:type="dxa"/>
          </w:tcPr>
          <w:p w14:paraId="2051EA97" w14:textId="77777777" w:rsidR="005178A1" w:rsidRPr="00B75477" w:rsidRDefault="005178A1" w:rsidP="005178A1">
            <w:pPr>
              <w:jc w:val="both"/>
              <w:rPr>
                <w:rFonts w:ascii="Arial" w:hAnsi="Arial" w:cs="Arial"/>
                <w:sz w:val="20"/>
                <w:szCs w:val="20"/>
              </w:rPr>
            </w:pPr>
          </w:p>
        </w:tc>
        <w:tc>
          <w:tcPr>
            <w:tcW w:w="2693" w:type="dxa"/>
          </w:tcPr>
          <w:p w14:paraId="01A1591C" w14:textId="5C16CFB3" w:rsidR="005178A1" w:rsidRPr="00B75477" w:rsidRDefault="005178A1" w:rsidP="005178A1">
            <w:pPr>
              <w:jc w:val="both"/>
              <w:rPr>
                <w:rFonts w:ascii="Arial" w:hAnsi="Arial" w:cs="Arial"/>
                <w:b/>
                <w:bCs/>
                <w:sz w:val="20"/>
                <w:szCs w:val="20"/>
              </w:rPr>
            </w:pPr>
            <w:r w:rsidRPr="00B75477">
              <w:rPr>
                <w:rFonts w:ascii="Arial" w:hAnsi="Arial" w:cs="Arial"/>
                <w:b/>
                <w:bCs/>
                <w:sz w:val="20"/>
                <w:szCs w:val="20"/>
              </w:rPr>
              <w:t>Total</w:t>
            </w:r>
          </w:p>
        </w:tc>
        <w:tc>
          <w:tcPr>
            <w:tcW w:w="1276" w:type="dxa"/>
          </w:tcPr>
          <w:p w14:paraId="25E427C5" w14:textId="77777777" w:rsidR="005178A1" w:rsidRPr="00B75477" w:rsidRDefault="005178A1" w:rsidP="005178A1">
            <w:pPr>
              <w:jc w:val="both"/>
              <w:rPr>
                <w:rFonts w:ascii="Arial" w:hAnsi="Arial" w:cs="Arial"/>
                <w:b/>
                <w:bCs/>
                <w:sz w:val="20"/>
                <w:szCs w:val="20"/>
              </w:rPr>
            </w:pPr>
          </w:p>
        </w:tc>
        <w:tc>
          <w:tcPr>
            <w:tcW w:w="1129" w:type="dxa"/>
          </w:tcPr>
          <w:p w14:paraId="3CD66491" w14:textId="77777777" w:rsidR="005178A1" w:rsidRPr="00B75477" w:rsidRDefault="005178A1" w:rsidP="005178A1">
            <w:pPr>
              <w:jc w:val="both"/>
              <w:rPr>
                <w:rFonts w:ascii="Arial" w:hAnsi="Arial" w:cs="Arial"/>
                <w:b/>
                <w:bCs/>
                <w:sz w:val="20"/>
                <w:szCs w:val="20"/>
              </w:rPr>
            </w:pPr>
          </w:p>
        </w:tc>
        <w:tc>
          <w:tcPr>
            <w:tcW w:w="1414" w:type="dxa"/>
          </w:tcPr>
          <w:p w14:paraId="07DCF645" w14:textId="77777777" w:rsidR="005178A1" w:rsidRPr="00B75477" w:rsidRDefault="005178A1" w:rsidP="005178A1">
            <w:pPr>
              <w:jc w:val="both"/>
              <w:rPr>
                <w:rFonts w:ascii="Arial" w:hAnsi="Arial" w:cs="Arial"/>
                <w:b/>
                <w:bCs/>
                <w:sz w:val="20"/>
                <w:szCs w:val="20"/>
              </w:rPr>
            </w:pPr>
          </w:p>
        </w:tc>
        <w:tc>
          <w:tcPr>
            <w:tcW w:w="1985" w:type="dxa"/>
            <w:vAlign w:val="bottom"/>
          </w:tcPr>
          <w:p w14:paraId="42E059EE" w14:textId="649B6879" w:rsidR="005178A1" w:rsidRPr="00B75477" w:rsidRDefault="005178A1" w:rsidP="005178A1">
            <w:pPr>
              <w:jc w:val="both"/>
              <w:rPr>
                <w:rFonts w:ascii="Arial" w:hAnsi="Arial" w:cs="Arial"/>
                <w:b/>
                <w:bCs/>
                <w:sz w:val="20"/>
                <w:szCs w:val="20"/>
              </w:rPr>
            </w:pPr>
            <w:r w:rsidRPr="00B75477">
              <w:rPr>
                <w:rFonts w:ascii="Arial" w:hAnsi="Arial" w:cs="Arial"/>
                <w:b/>
                <w:bCs/>
                <w:sz w:val="20"/>
                <w:szCs w:val="20"/>
              </w:rPr>
              <w:t>15,06,600.00</w:t>
            </w:r>
          </w:p>
        </w:tc>
      </w:tr>
    </w:tbl>
    <w:p w14:paraId="3543F6F3" w14:textId="77777777" w:rsidR="00FD3B91" w:rsidRPr="00B75477" w:rsidRDefault="00FD3B91" w:rsidP="00ED6C80">
      <w:pPr>
        <w:spacing w:line="240" w:lineRule="auto"/>
        <w:jc w:val="both"/>
        <w:rPr>
          <w:rFonts w:ascii="Arial" w:hAnsi="Arial" w:cs="Arial"/>
          <w:b/>
          <w:bCs/>
          <w:sz w:val="24"/>
          <w:szCs w:val="24"/>
        </w:rPr>
      </w:pPr>
    </w:p>
    <w:p w14:paraId="0D003559" w14:textId="77777777" w:rsidR="00D31F9F" w:rsidRPr="00B75477" w:rsidRDefault="003906A5" w:rsidP="00ED6C80">
      <w:pPr>
        <w:spacing w:line="240" w:lineRule="auto"/>
        <w:jc w:val="both"/>
        <w:rPr>
          <w:rFonts w:ascii="Arial" w:hAnsi="Arial" w:cs="Arial"/>
          <w:b/>
          <w:bCs/>
          <w:sz w:val="24"/>
          <w:szCs w:val="24"/>
        </w:rPr>
      </w:pPr>
      <w:r w:rsidRPr="00B75477">
        <w:rPr>
          <w:rFonts w:ascii="Arial" w:hAnsi="Arial" w:cs="Arial"/>
          <w:b/>
          <w:bCs/>
        </w:rPr>
        <w:t>Marketing</w:t>
      </w:r>
    </w:p>
    <w:p w14:paraId="76D5D191" w14:textId="35FB83E8" w:rsidR="003906A5" w:rsidRPr="00B75477" w:rsidRDefault="008D0F11" w:rsidP="00ED6C80">
      <w:pPr>
        <w:spacing w:line="240" w:lineRule="auto"/>
        <w:jc w:val="both"/>
        <w:rPr>
          <w:rFonts w:ascii="Arial" w:hAnsi="Arial" w:cs="Arial"/>
          <w:b/>
          <w:bCs/>
          <w:sz w:val="20"/>
          <w:szCs w:val="20"/>
        </w:rPr>
      </w:pPr>
      <w:r w:rsidRPr="00B75477">
        <w:rPr>
          <w:rFonts w:ascii="Arial" w:hAnsi="Arial" w:cs="Arial"/>
          <w:sz w:val="20"/>
          <w:szCs w:val="20"/>
        </w:rPr>
        <w:t xml:space="preserve">Earlier, </w:t>
      </w:r>
      <w:r w:rsidR="007F4185" w:rsidRPr="00B75477">
        <w:rPr>
          <w:rFonts w:ascii="Arial" w:hAnsi="Arial" w:cs="Arial"/>
          <w:sz w:val="20"/>
          <w:szCs w:val="20"/>
        </w:rPr>
        <w:t>v</w:t>
      </w:r>
      <w:r w:rsidR="003906A5" w:rsidRPr="00B75477">
        <w:rPr>
          <w:rFonts w:ascii="Arial" w:hAnsi="Arial" w:cs="Arial"/>
          <w:sz w:val="20"/>
          <w:szCs w:val="20"/>
        </w:rPr>
        <w:t>egetables</w:t>
      </w:r>
      <w:r w:rsidR="00321701" w:rsidRPr="00B75477">
        <w:rPr>
          <w:rFonts w:ascii="Arial" w:hAnsi="Arial" w:cs="Arial"/>
          <w:sz w:val="20"/>
          <w:szCs w:val="20"/>
        </w:rPr>
        <w:t xml:space="preserve"> </w:t>
      </w:r>
      <w:r w:rsidRPr="00B75477">
        <w:rPr>
          <w:rFonts w:ascii="Arial" w:hAnsi="Arial" w:cs="Arial"/>
          <w:sz w:val="20"/>
          <w:szCs w:val="20"/>
        </w:rPr>
        <w:t>and fish were</w:t>
      </w:r>
      <w:r w:rsidR="00321701" w:rsidRPr="00B75477">
        <w:rPr>
          <w:rFonts w:ascii="Arial" w:hAnsi="Arial" w:cs="Arial"/>
          <w:sz w:val="20"/>
          <w:szCs w:val="20"/>
        </w:rPr>
        <w:t xml:space="preserve"> sold</w:t>
      </w:r>
      <w:r w:rsidR="003906A5" w:rsidRPr="00B75477">
        <w:rPr>
          <w:rFonts w:ascii="Arial" w:hAnsi="Arial" w:cs="Arial"/>
          <w:sz w:val="20"/>
          <w:szCs w:val="20"/>
        </w:rPr>
        <w:t xml:space="preserve"> in </w:t>
      </w:r>
      <w:r w:rsidR="00321701" w:rsidRPr="00B75477">
        <w:rPr>
          <w:rFonts w:ascii="Arial" w:hAnsi="Arial" w:cs="Arial"/>
          <w:sz w:val="20"/>
          <w:szCs w:val="20"/>
        </w:rPr>
        <w:t xml:space="preserve">the </w:t>
      </w:r>
      <w:r w:rsidRPr="00B75477">
        <w:rPr>
          <w:rFonts w:ascii="Arial" w:hAnsi="Arial" w:cs="Arial"/>
          <w:sz w:val="20"/>
          <w:szCs w:val="20"/>
        </w:rPr>
        <w:t>company's</w:t>
      </w:r>
      <w:r w:rsidR="003906A5" w:rsidRPr="00B75477">
        <w:rPr>
          <w:rFonts w:ascii="Arial" w:hAnsi="Arial" w:cs="Arial"/>
          <w:sz w:val="20"/>
          <w:szCs w:val="20"/>
        </w:rPr>
        <w:t xml:space="preserve"> </w:t>
      </w:r>
      <w:r w:rsidRPr="00B75477">
        <w:rPr>
          <w:rFonts w:ascii="Arial" w:hAnsi="Arial" w:cs="Arial"/>
          <w:sz w:val="20"/>
          <w:szCs w:val="20"/>
        </w:rPr>
        <w:t>authorized</w:t>
      </w:r>
      <w:r w:rsidR="003906A5" w:rsidRPr="00B75477">
        <w:rPr>
          <w:rFonts w:ascii="Arial" w:hAnsi="Arial" w:cs="Arial"/>
          <w:sz w:val="20"/>
          <w:szCs w:val="20"/>
        </w:rPr>
        <w:t xml:space="preserve"> store in </w:t>
      </w:r>
      <w:r w:rsidR="00321701" w:rsidRPr="00B75477">
        <w:rPr>
          <w:rFonts w:ascii="Arial" w:hAnsi="Arial" w:cs="Arial"/>
          <w:sz w:val="20"/>
          <w:szCs w:val="20"/>
        </w:rPr>
        <w:t xml:space="preserve">the </w:t>
      </w:r>
      <w:proofErr w:type="spellStart"/>
      <w:r w:rsidR="003906A5" w:rsidRPr="00B75477">
        <w:rPr>
          <w:rFonts w:ascii="Arial" w:hAnsi="Arial" w:cs="Arial"/>
          <w:sz w:val="20"/>
          <w:szCs w:val="20"/>
        </w:rPr>
        <w:t>Bhawanipatna</w:t>
      </w:r>
      <w:proofErr w:type="spellEnd"/>
      <w:r w:rsidR="00321701" w:rsidRPr="00B75477">
        <w:rPr>
          <w:rFonts w:ascii="Arial" w:hAnsi="Arial" w:cs="Arial"/>
          <w:sz w:val="20"/>
          <w:szCs w:val="20"/>
        </w:rPr>
        <w:t xml:space="preserve"> town</w:t>
      </w:r>
      <w:r w:rsidR="003906A5" w:rsidRPr="00B75477">
        <w:rPr>
          <w:rFonts w:ascii="Arial" w:hAnsi="Arial" w:cs="Arial"/>
          <w:sz w:val="20"/>
          <w:szCs w:val="20"/>
        </w:rPr>
        <w:t xml:space="preserve">. </w:t>
      </w:r>
      <w:r w:rsidRPr="00B75477">
        <w:rPr>
          <w:rFonts w:ascii="Arial" w:hAnsi="Arial" w:cs="Arial"/>
          <w:sz w:val="20"/>
          <w:szCs w:val="20"/>
        </w:rPr>
        <w:t xml:space="preserve">After </w:t>
      </w:r>
      <w:r w:rsidR="00321701" w:rsidRPr="00B75477">
        <w:rPr>
          <w:rFonts w:ascii="Arial" w:hAnsi="Arial" w:cs="Arial"/>
          <w:sz w:val="20"/>
          <w:szCs w:val="20"/>
        </w:rPr>
        <w:t>3</w:t>
      </w:r>
      <w:r w:rsidRPr="00B75477">
        <w:rPr>
          <w:rFonts w:ascii="Arial" w:hAnsi="Arial" w:cs="Arial"/>
          <w:sz w:val="20"/>
          <w:szCs w:val="20"/>
        </w:rPr>
        <w:t xml:space="preserve"> </w:t>
      </w:r>
      <w:r w:rsidR="00985B00" w:rsidRPr="00B75477">
        <w:rPr>
          <w:rFonts w:ascii="Arial" w:hAnsi="Arial" w:cs="Arial"/>
          <w:sz w:val="20"/>
          <w:szCs w:val="20"/>
        </w:rPr>
        <w:t>years</w:t>
      </w:r>
      <w:r w:rsidR="007F4185" w:rsidRPr="00B75477">
        <w:rPr>
          <w:rFonts w:ascii="Arial" w:hAnsi="Arial" w:cs="Arial"/>
          <w:sz w:val="20"/>
          <w:szCs w:val="20"/>
        </w:rPr>
        <w:t xml:space="preserve">, </w:t>
      </w:r>
      <w:r w:rsidRPr="00B75477">
        <w:rPr>
          <w:rFonts w:ascii="Arial" w:hAnsi="Arial" w:cs="Arial"/>
          <w:sz w:val="20"/>
          <w:szCs w:val="20"/>
        </w:rPr>
        <w:t>as the rent of the store was increased by the owner,</w:t>
      </w:r>
      <w:r w:rsidR="007F4185" w:rsidRPr="00B75477">
        <w:rPr>
          <w:rFonts w:ascii="Arial" w:hAnsi="Arial" w:cs="Arial"/>
          <w:sz w:val="20"/>
          <w:szCs w:val="20"/>
        </w:rPr>
        <w:t xml:space="preserve"> unable to bear the rent,</w:t>
      </w:r>
      <w:r w:rsidRPr="00B75477">
        <w:rPr>
          <w:rFonts w:ascii="Arial" w:hAnsi="Arial" w:cs="Arial"/>
          <w:sz w:val="20"/>
          <w:szCs w:val="20"/>
        </w:rPr>
        <w:t xml:space="preserve"> the store was closed</w:t>
      </w:r>
      <w:r w:rsidR="003906A5" w:rsidRPr="00B75477">
        <w:rPr>
          <w:rFonts w:ascii="Arial" w:hAnsi="Arial" w:cs="Arial"/>
          <w:sz w:val="20"/>
          <w:szCs w:val="20"/>
        </w:rPr>
        <w:t xml:space="preserve">. </w:t>
      </w:r>
      <w:r w:rsidR="00985B00" w:rsidRPr="00B75477">
        <w:rPr>
          <w:rFonts w:ascii="Arial" w:hAnsi="Arial" w:cs="Arial"/>
          <w:sz w:val="20"/>
          <w:szCs w:val="20"/>
        </w:rPr>
        <w:t>Nowadays</w:t>
      </w:r>
      <w:r w:rsidRPr="00B75477">
        <w:rPr>
          <w:rFonts w:ascii="Arial" w:hAnsi="Arial" w:cs="Arial"/>
          <w:sz w:val="20"/>
          <w:szCs w:val="20"/>
        </w:rPr>
        <w:t xml:space="preserve">, produce </w:t>
      </w:r>
      <w:r w:rsidR="00985B00" w:rsidRPr="00B75477">
        <w:rPr>
          <w:rFonts w:ascii="Arial" w:hAnsi="Arial" w:cs="Arial"/>
          <w:sz w:val="20"/>
          <w:szCs w:val="20"/>
        </w:rPr>
        <w:t>is</w:t>
      </w:r>
      <w:r w:rsidRPr="00B75477">
        <w:rPr>
          <w:rFonts w:ascii="Arial" w:hAnsi="Arial" w:cs="Arial"/>
          <w:sz w:val="20"/>
          <w:szCs w:val="20"/>
        </w:rPr>
        <w:t xml:space="preserve"> </w:t>
      </w:r>
      <w:r w:rsidR="00985B00" w:rsidRPr="00B75477">
        <w:rPr>
          <w:rFonts w:ascii="Arial" w:hAnsi="Arial" w:cs="Arial"/>
          <w:sz w:val="20"/>
          <w:szCs w:val="20"/>
        </w:rPr>
        <w:t>sold</w:t>
      </w:r>
      <w:r w:rsidRPr="00B75477">
        <w:rPr>
          <w:rFonts w:ascii="Arial" w:hAnsi="Arial" w:cs="Arial"/>
          <w:sz w:val="20"/>
          <w:szCs w:val="20"/>
        </w:rPr>
        <w:t xml:space="preserve"> in the same market to the </w:t>
      </w:r>
      <w:r w:rsidR="00985B00" w:rsidRPr="00B75477">
        <w:rPr>
          <w:rFonts w:ascii="Arial" w:hAnsi="Arial" w:cs="Arial"/>
          <w:sz w:val="20"/>
          <w:szCs w:val="20"/>
        </w:rPr>
        <w:t xml:space="preserve">retailer, or in many cases, the middleman comes to the villages to procure the produce. Apart from that, </w:t>
      </w:r>
      <w:r w:rsidR="003906A5" w:rsidRPr="00B75477">
        <w:rPr>
          <w:rFonts w:ascii="Arial" w:hAnsi="Arial" w:cs="Arial"/>
          <w:sz w:val="20"/>
          <w:szCs w:val="20"/>
        </w:rPr>
        <w:t xml:space="preserve">yellow gram, </w:t>
      </w:r>
      <w:r w:rsidR="00985B00" w:rsidRPr="00B75477">
        <w:rPr>
          <w:rFonts w:ascii="Arial" w:hAnsi="Arial" w:cs="Arial"/>
          <w:sz w:val="20"/>
          <w:szCs w:val="20"/>
        </w:rPr>
        <w:t>m</w:t>
      </w:r>
      <w:r w:rsidR="003906A5" w:rsidRPr="00B75477">
        <w:rPr>
          <w:rFonts w:ascii="Arial" w:hAnsi="Arial" w:cs="Arial"/>
          <w:sz w:val="20"/>
          <w:szCs w:val="20"/>
        </w:rPr>
        <w:t xml:space="preserve">oong, </w:t>
      </w:r>
      <w:r w:rsidR="00321701" w:rsidRPr="00B75477">
        <w:rPr>
          <w:rFonts w:ascii="Arial" w:hAnsi="Arial" w:cs="Arial"/>
          <w:sz w:val="20"/>
          <w:szCs w:val="20"/>
        </w:rPr>
        <w:t>Pigeon</w:t>
      </w:r>
      <w:r w:rsidR="003906A5" w:rsidRPr="00B75477">
        <w:rPr>
          <w:rFonts w:ascii="Arial" w:hAnsi="Arial" w:cs="Arial"/>
          <w:sz w:val="20"/>
          <w:szCs w:val="20"/>
        </w:rPr>
        <w:t xml:space="preserve"> Peas, </w:t>
      </w:r>
      <w:r w:rsidR="00985B00" w:rsidRPr="00B75477">
        <w:rPr>
          <w:rFonts w:ascii="Arial" w:hAnsi="Arial" w:cs="Arial"/>
          <w:sz w:val="20"/>
          <w:szCs w:val="20"/>
        </w:rPr>
        <w:t>b</w:t>
      </w:r>
      <w:r w:rsidR="003906A5" w:rsidRPr="00B75477">
        <w:rPr>
          <w:rFonts w:ascii="Arial" w:hAnsi="Arial" w:cs="Arial"/>
          <w:sz w:val="20"/>
          <w:szCs w:val="20"/>
        </w:rPr>
        <w:t>lack gram</w:t>
      </w:r>
      <w:r w:rsidR="00985B00" w:rsidRPr="00B75477">
        <w:rPr>
          <w:rFonts w:ascii="Arial" w:hAnsi="Arial" w:cs="Arial"/>
          <w:sz w:val="20"/>
          <w:szCs w:val="20"/>
        </w:rPr>
        <w:t>,</w:t>
      </w:r>
      <w:r w:rsidR="003906A5" w:rsidRPr="00B75477">
        <w:rPr>
          <w:rFonts w:ascii="Arial" w:hAnsi="Arial" w:cs="Arial"/>
          <w:sz w:val="20"/>
          <w:szCs w:val="20"/>
        </w:rPr>
        <w:t xml:space="preserve"> etc</w:t>
      </w:r>
      <w:r w:rsidR="00985B00" w:rsidRPr="00B75477">
        <w:rPr>
          <w:rFonts w:ascii="Arial" w:hAnsi="Arial" w:cs="Arial"/>
          <w:sz w:val="20"/>
          <w:szCs w:val="20"/>
        </w:rPr>
        <w:t xml:space="preserve">, are processed and the same </w:t>
      </w:r>
      <w:r w:rsidR="007F4185" w:rsidRPr="00B75477">
        <w:rPr>
          <w:rFonts w:ascii="Arial" w:hAnsi="Arial" w:cs="Arial"/>
          <w:sz w:val="20"/>
          <w:szCs w:val="20"/>
        </w:rPr>
        <w:t xml:space="preserve">are also </w:t>
      </w:r>
      <w:r w:rsidR="00985B00" w:rsidRPr="00B75477">
        <w:rPr>
          <w:rFonts w:ascii="Arial" w:hAnsi="Arial" w:cs="Arial"/>
          <w:sz w:val="20"/>
          <w:szCs w:val="20"/>
        </w:rPr>
        <w:t>sold at the market</w:t>
      </w:r>
      <w:r w:rsidR="003906A5" w:rsidRPr="00B75477">
        <w:rPr>
          <w:rFonts w:ascii="Arial" w:hAnsi="Arial" w:cs="Arial"/>
          <w:sz w:val="20"/>
          <w:szCs w:val="20"/>
        </w:rPr>
        <w:t xml:space="preserve">.  </w:t>
      </w:r>
    </w:p>
    <w:p w14:paraId="1327C30D" w14:textId="77777777" w:rsidR="003906A5" w:rsidRPr="00B75477" w:rsidRDefault="003906A5" w:rsidP="00ED6C80">
      <w:pPr>
        <w:tabs>
          <w:tab w:val="left" w:pos="2127"/>
        </w:tabs>
        <w:spacing w:line="240" w:lineRule="auto"/>
        <w:jc w:val="both"/>
        <w:rPr>
          <w:rFonts w:ascii="Arial" w:hAnsi="Arial" w:cs="Arial"/>
          <w:b/>
          <w:bCs/>
          <w:sz w:val="24"/>
          <w:szCs w:val="24"/>
          <w:lang w:val="en-US"/>
        </w:rPr>
      </w:pPr>
    </w:p>
    <w:p w14:paraId="32F602A8" w14:textId="3268E925" w:rsidR="003906A5" w:rsidRPr="00B75477" w:rsidRDefault="00D31F9F" w:rsidP="00ED6C80">
      <w:pPr>
        <w:tabs>
          <w:tab w:val="left" w:pos="2127"/>
        </w:tabs>
        <w:spacing w:line="240" w:lineRule="auto"/>
        <w:jc w:val="both"/>
        <w:rPr>
          <w:rFonts w:ascii="Arial" w:hAnsi="Arial" w:cs="Arial"/>
          <w:b/>
          <w:bCs/>
          <w:sz w:val="24"/>
          <w:szCs w:val="24"/>
          <w:lang w:val="en-US"/>
        </w:rPr>
      </w:pPr>
      <w:r w:rsidRPr="00B75477">
        <w:rPr>
          <w:rFonts w:ascii="Arial" w:hAnsi="Arial" w:cs="Arial"/>
          <w:b/>
          <w:bCs/>
          <w:lang w:val="en-US"/>
        </w:rPr>
        <w:t>DISCUSSION</w:t>
      </w:r>
    </w:p>
    <w:p w14:paraId="4C6C26F2" w14:textId="163CD15A" w:rsidR="000E223A" w:rsidRPr="00B75477" w:rsidRDefault="000E223A" w:rsidP="000E223A">
      <w:pPr>
        <w:spacing w:line="240" w:lineRule="auto"/>
        <w:jc w:val="both"/>
        <w:rPr>
          <w:rFonts w:ascii="Arial" w:hAnsi="Arial" w:cs="Arial"/>
          <w:sz w:val="20"/>
          <w:szCs w:val="20"/>
        </w:rPr>
      </w:pPr>
      <w:r w:rsidRPr="00B75477">
        <w:rPr>
          <w:rFonts w:ascii="Arial" w:hAnsi="Arial" w:cs="Arial"/>
          <w:sz w:val="20"/>
          <w:szCs w:val="20"/>
        </w:rPr>
        <w:t xml:space="preserve">The case study of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village provides a micro-level perspective on the vital role of women in agriculture and the influence of Women </w:t>
      </w:r>
      <w:r w:rsidR="00FD3B91" w:rsidRPr="00B75477">
        <w:rPr>
          <w:rFonts w:ascii="Arial" w:hAnsi="Arial" w:cs="Arial"/>
          <w:sz w:val="20"/>
          <w:szCs w:val="20"/>
        </w:rPr>
        <w:t>Self-Help</w:t>
      </w:r>
      <w:r w:rsidRPr="00B75477">
        <w:rPr>
          <w:rFonts w:ascii="Arial" w:hAnsi="Arial" w:cs="Arial"/>
          <w:sz w:val="20"/>
          <w:szCs w:val="20"/>
        </w:rPr>
        <w:t xml:space="preserve"> Groups (WSHGs) in transforming rural livelihoods. </w:t>
      </w:r>
      <w:r w:rsidR="00D4164E" w:rsidRPr="00B75477">
        <w:rPr>
          <w:rFonts w:ascii="Arial" w:hAnsi="Arial" w:cs="Arial"/>
          <w:sz w:val="20"/>
          <w:szCs w:val="20"/>
        </w:rPr>
        <w:t>T</w:t>
      </w:r>
      <w:r w:rsidRPr="00B75477">
        <w:rPr>
          <w:rFonts w:ascii="Arial" w:hAnsi="Arial" w:cs="Arial"/>
          <w:sz w:val="20"/>
          <w:szCs w:val="20"/>
        </w:rPr>
        <w:t xml:space="preserve">he women of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are not passive participants but active contributors to agricultural production </w:t>
      </w:r>
      <w:r w:rsidR="00D4164E" w:rsidRPr="00B75477">
        <w:rPr>
          <w:rFonts w:ascii="Arial" w:hAnsi="Arial" w:cs="Arial"/>
          <w:sz w:val="20"/>
          <w:szCs w:val="20"/>
        </w:rPr>
        <w:t>f</w:t>
      </w:r>
      <w:r w:rsidRPr="00B75477">
        <w:rPr>
          <w:rFonts w:ascii="Arial" w:hAnsi="Arial" w:cs="Arial"/>
          <w:sz w:val="20"/>
          <w:szCs w:val="20"/>
        </w:rPr>
        <w:t>rom land preparation to sowing, weeding, harvesting, and post-harvest processing, their involvement is both intensive and indispensable.</w:t>
      </w:r>
    </w:p>
    <w:p w14:paraId="6E9758E1" w14:textId="5AB22820" w:rsidR="007F4185" w:rsidRPr="00B75477" w:rsidRDefault="00A2788E" w:rsidP="00FD3B91">
      <w:pPr>
        <w:spacing w:line="240" w:lineRule="auto"/>
        <w:jc w:val="both"/>
        <w:rPr>
          <w:rFonts w:ascii="Arial" w:hAnsi="Arial" w:cs="Arial"/>
          <w:sz w:val="20"/>
          <w:szCs w:val="20"/>
        </w:rPr>
      </w:pPr>
      <w:r w:rsidRPr="00B75477">
        <w:rPr>
          <w:rFonts w:ascii="Arial" w:hAnsi="Arial" w:cs="Arial"/>
          <w:sz w:val="20"/>
          <w:szCs w:val="20"/>
        </w:rPr>
        <w:t xml:space="preserve">WSHGs have emerged as powerful instruments of rural development and women’s empowerment. WSHGs enhance financial independence </w:t>
      </w:r>
      <w:r w:rsidR="00696678" w:rsidRPr="00B75477">
        <w:rPr>
          <w:rFonts w:ascii="Arial" w:hAnsi="Arial" w:cs="Arial"/>
          <w:sz w:val="20"/>
          <w:szCs w:val="20"/>
        </w:rPr>
        <w:t>and</w:t>
      </w:r>
      <w:r w:rsidRPr="00B75477">
        <w:rPr>
          <w:rFonts w:ascii="Arial" w:hAnsi="Arial" w:cs="Arial"/>
          <w:sz w:val="20"/>
          <w:szCs w:val="20"/>
        </w:rPr>
        <w:t xml:space="preserve"> improve women’s participation in agricultural decision-making, access to modern technology, training, government schemes, and market linkages. Through capacity-building initiatives and microfinance, WSHGs enable women to take leadership roles in agriculture and related enterprises, </w:t>
      </w:r>
      <w:r w:rsidR="007F4185" w:rsidRPr="00B75477">
        <w:rPr>
          <w:rFonts w:ascii="Arial" w:hAnsi="Arial" w:cs="Arial"/>
          <w:sz w:val="20"/>
          <w:szCs w:val="20"/>
        </w:rPr>
        <w:t xml:space="preserve">which helps </w:t>
      </w:r>
      <w:r w:rsidR="00AE4A34" w:rsidRPr="00B75477">
        <w:rPr>
          <w:rFonts w:ascii="Arial" w:hAnsi="Arial" w:cs="Arial"/>
          <w:sz w:val="20"/>
          <w:szCs w:val="20"/>
        </w:rPr>
        <w:t>to</w:t>
      </w:r>
      <w:r w:rsidRPr="00B75477">
        <w:rPr>
          <w:rFonts w:ascii="Arial" w:hAnsi="Arial" w:cs="Arial"/>
          <w:sz w:val="20"/>
          <w:szCs w:val="20"/>
        </w:rPr>
        <w:t xml:space="preserve"> </w:t>
      </w:r>
      <w:r w:rsidR="00AE4A34" w:rsidRPr="00B75477">
        <w:rPr>
          <w:rFonts w:ascii="Arial" w:hAnsi="Arial" w:cs="Arial"/>
          <w:sz w:val="20"/>
          <w:szCs w:val="20"/>
        </w:rPr>
        <w:t>transform</w:t>
      </w:r>
      <w:r w:rsidRPr="00B75477">
        <w:rPr>
          <w:rFonts w:ascii="Arial" w:hAnsi="Arial" w:cs="Arial"/>
          <w:sz w:val="20"/>
          <w:szCs w:val="20"/>
        </w:rPr>
        <w:t xml:space="preserve"> traditional gender roles.</w:t>
      </w:r>
      <w:r w:rsidR="00D4164E" w:rsidRPr="00B75477">
        <w:rPr>
          <w:rFonts w:ascii="Arial" w:hAnsi="Arial" w:cs="Arial"/>
          <w:sz w:val="20"/>
          <w:szCs w:val="20"/>
        </w:rPr>
        <w:t xml:space="preserve"> </w:t>
      </w:r>
      <w:r w:rsidR="00AE4A34" w:rsidRPr="00B75477">
        <w:rPr>
          <w:rFonts w:ascii="Arial" w:hAnsi="Arial" w:cs="Arial"/>
          <w:sz w:val="20"/>
          <w:szCs w:val="20"/>
        </w:rPr>
        <w:t>Women</w:t>
      </w:r>
      <w:r w:rsidR="00B31F00" w:rsidRPr="00B75477">
        <w:rPr>
          <w:rFonts w:ascii="Arial" w:hAnsi="Arial" w:cs="Arial"/>
          <w:sz w:val="20"/>
          <w:szCs w:val="20"/>
        </w:rPr>
        <w:t xml:space="preserve"> play </w:t>
      </w:r>
      <w:r w:rsidR="00AE4A34" w:rsidRPr="00B75477">
        <w:rPr>
          <w:rFonts w:ascii="Arial" w:hAnsi="Arial" w:cs="Arial"/>
          <w:sz w:val="20"/>
          <w:szCs w:val="20"/>
        </w:rPr>
        <w:t xml:space="preserve">a </w:t>
      </w:r>
      <w:r w:rsidR="00B31F00" w:rsidRPr="00B75477">
        <w:rPr>
          <w:rFonts w:ascii="Arial" w:hAnsi="Arial" w:cs="Arial"/>
          <w:sz w:val="20"/>
          <w:szCs w:val="20"/>
        </w:rPr>
        <w:t xml:space="preserve">vital role in agriculture, contributing significantly to food production, livestock management, and natural resource conservation. </w:t>
      </w:r>
      <w:r w:rsidR="005D2E1B" w:rsidRPr="00B75477">
        <w:rPr>
          <w:rFonts w:ascii="Arial" w:hAnsi="Arial" w:cs="Arial"/>
          <w:sz w:val="20"/>
          <w:szCs w:val="20"/>
        </w:rPr>
        <w:t>T</w:t>
      </w:r>
      <w:r w:rsidR="00B31F00" w:rsidRPr="00B75477">
        <w:rPr>
          <w:rFonts w:ascii="Arial" w:hAnsi="Arial" w:cs="Arial"/>
          <w:sz w:val="20"/>
          <w:szCs w:val="20"/>
        </w:rPr>
        <w:t>hey are involved in every stage of agricultural activity</w:t>
      </w:r>
      <w:r w:rsidR="00AE4A34" w:rsidRPr="00B75477">
        <w:rPr>
          <w:rFonts w:ascii="Arial" w:hAnsi="Arial" w:cs="Arial"/>
          <w:sz w:val="20"/>
          <w:szCs w:val="20"/>
        </w:rPr>
        <w:t xml:space="preserve"> </w:t>
      </w:r>
      <w:r w:rsidR="00B31F00" w:rsidRPr="00B75477">
        <w:rPr>
          <w:rFonts w:ascii="Arial" w:hAnsi="Arial" w:cs="Arial"/>
          <w:sz w:val="20"/>
          <w:szCs w:val="20"/>
        </w:rPr>
        <w:t>from sowing and weeding to harvesting and post-</w:t>
      </w:r>
      <w:r w:rsidR="00B31F00" w:rsidRPr="00B75477">
        <w:rPr>
          <w:rFonts w:ascii="Arial" w:hAnsi="Arial" w:cs="Arial"/>
          <w:sz w:val="20"/>
          <w:szCs w:val="20"/>
        </w:rPr>
        <w:lastRenderedPageBreak/>
        <w:t xml:space="preserve">harvest processing. However, their contributions often go unrecognized due to gender biases and socio-economic barriers. From a spatial perspective, mapping the effectiveness of WSHGs across hamlets within </w:t>
      </w:r>
      <w:proofErr w:type="spellStart"/>
      <w:r w:rsidR="00B31F00" w:rsidRPr="00B75477">
        <w:rPr>
          <w:rFonts w:ascii="Arial" w:hAnsi="Arial" w:cs="Arial"/>
          <w:sz w:val="20"/>
          <w:szCs w:val="20"/>
        </w:rPr>
        <w:t>Sarlanji</w:t>
      </w:r>
      <w:proofErr w:type="spellEnd"/>
      <w:r w:rsidR="00B31F00" w:rsidRPr="00B75477">
        <w:rPr>
          <w:rFonts w:ascii="Arial" w:hAnsi="Arial" w:cs="Arial"/>
          <w:sz w:val="20"/>
          <w:szCs w:val="20"/>
        </w:rPr>
        <w:t xml:space="preserve"> reveals that clusters with active group functioning tend to exhibit higher levels of agricultural innovation and participation. This underscores the importance of scaling successful group models across the village through replication, peer learning, and extension services. </w:t>
      </w:r>
    </w:p>
    <w:p w14:paraId="286D1C31" w14:textId="4035BED5" w:rsidR="00FD3B91" w:rsidRPr="00B75477" w:rsidRDefault="00FD3B91" w:rsidP="00FD3B91">
      <w:pPr>
        <w:spacing w:line="240" w:lineRule="auto"/>
        <w:jc w:val="both"/>
        <w:rPr>
          <w:rFonts w:ascii="Arial" w:hAnsi="Arial" w:cs="Arial"/>
          <w:sz w:val="20"/>
          <w:szCs w:val="20"/>
        </w:rPr>
      </w:pPr>
      <w:r w:rsidRPr="00B75477">
        <w:rPr>
          <w:rFonts w:ascii="Arial" w:hAnsi="Arial" w:cs="Arial"/>
          <w:sz w:val="20"/>
          <w:szCs w:val="20"/>
        </w:rPr>
        <w:t xml:space="preserve">Despite limited access to land ownership and formal financial systems, women in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have demonstrated remarkable resilience. A large proportion of agricultural work in the village is sustained by female </w:t>
      </w:r>
      <w:r w:rsidR="007F4185" w:rsidRPr="00B75477">
        <w:rPr>
          <w:rFonts w:ascii="Arial" w:hAnsi="Arial" w:cs="Arial"/>
          <w:sz w:val="20"/>
          <w:szCs w:val="20"/>
        </w:rPr>
        <w:t>labour</w:t>
      </w:r>
      <w:r w:rsidRPr="00B75477">
        <w:rPr>
          <w:rFonts w:ascii="Arial" w:hAnsi="Arial" w:cs="Arial"/>
          <w:sz w:val="20"/>
          <w:szCs w:val="20"/>
        </w:rPr>
        <w:t xml:space="preserve">, especially in small and marginal farm households. This </w:t>
      </w:r>
      <w:r w:rsidR="007F4185" w:rsidRPr="00B75477">
        <w:rPr>
          <w:rFonts w:ascii="Arial" w:hAnsi="Arial" w:cs="Arial"/>
          <w:sz w:val="20"/>
          <w:szCs w:val="20"/>
        </w:rPr>
        <w:t>labour</w:t>
      </w:r>
      <w:r w:rsidRPr="00B75477">
        <w:rPr>
          <w:rFonts w:ascii="Arial" w:hAnsi="Arial" w:cs="Arial"/>
          <w:sz w:val="20"/>
          <w:szCs w:val="20"/>
        </w:rPr>
        <w:t>, however, often remains invisible in official records and undervalued in economic terms. The creation and growth of WSHGs in the village have begun to shift this dynamic by empowering women with organizational support, access to credit, and platforms for skill development.</w:t>
      </w:r>
    </w:p>
    <w:p w14:paraId="21A138C3" w14:textId="77777777" w:rsidR="00FD3B91" w:rsidRPr="00B75477" w:rsidRDefault="00FD3B91" w:rsidP="00FD3B91">
      <w:pPr>
        <w:spacing w:line="240" w:lineRule="auto"/>
        <w:jc w:val="both"/>
        <w:rPr>
          <w:rFonts w:ascii="Arial" w:hAnsi="Arial" w:cs="Arial"/>
          <w:sz w:val="20"/>
          <w:szCs w:val="20"/>
        </w:rPr>
      </w:pPr>
      <w:r w:rsidRPr="00B75477">
        <w:rPr>
          <w:rFonts w:ascii="Arial" w:hAnsi="Arial" w:cs="Arial"/>
          <w:sz w:val="20"/>
          <w:szCs w:val="20"/>
        </w:rPr>
        <w:t xml:space="preserve">The spatial distribution of WSHGs in </w:t>
      </w:r>
      <w:proofErr w:type="spellStart"/>
      <w:r w:rsidRPr="00B75477">
        <w:rPr>
          <w:rFonts w:ascii="Arial" w:hAnsi="Arial" w:cs="Arial"/>
          <w:sz w:val="20"/>
          <w:szCs w:val="20"/>
        </w:rPr>
        <w:t>Sarlanji</w:t>
      </w:r>
      <w:proofErr w:type="spellEnd"/>
      <w:r w:rsidRPr="00B75477">
        <w:rPr>
          <w:rFonts w:ascii="Arial" w:hAnsi="Arial" w:cs="Arial"/>
          <w:sz w:val="20"/>
          <w:szCs w:val="20"/>
        </w:rPr>
        <w:t>, though limited in number, has shown promising signs of impacting women’s roles in agriculture. Groups such as the Maa Durga WSHG and Savitri Mahila Samiti have enabled women to undertake joint farming ventures, share inputs, and collectively market their produce. The WSHGs have also become instrumental in availing government schemes, facilitating training programs in organic farming, and promoting income-generating activities such as poultry, goat rearing, and vegetable cultivation.</w:t>
      </w:r>
    </w:p>
    <w:p w14:paraId="1720B25B" w14:textId="2F97B44E" w:rsidR="00B31F00" w:rsidRPr="00B75477" w:rsidRDefault="00696678" w:rsidP="00B31F00">
      <w:pPr>
        <w:spacing w:line="240" w:lineRule="auto"/>
        <w:jc w:val="both"/>
        <w:rPr>
          <w:rFonts w:ascii="Arial" w:hAnsi="Arial" w:cs="Arial"/>
          <w:sz w:val="20"/>
          <w:szCs w:val="20"/>
        </w:rPr>
      </w:pPr>
      <w:r w:rsidRPr="00B75477">
        <w:rPr>
          <w:rFonts w:ascii="Arial" w:hAnsi="Arial" w:cs="Arial"/>
          <w:sz w:val="20"/>
          <w:szCs w:val="20"/>
        </w:rPr>
        <w:t>Women</w:t>
      </w:r>
      <w:r w:rsidR="00FD3B91" w:rsidRPr="00B75477">
        <w:rPr>
          <w:rFonts w:ascii="Arial" w:hAnsi="Arial" w:cs="Arial"/>
          <w:sz w:val="20"/>
          <w:szCs w:val="20"/>
        </w:rPr>
        <w:t xml:space="preserve"> involved in WSHGs have reported increased decision-making power</w:t>
      </w:r>
      <w:r w:rsidRPr="00B75477">
        <w:rPr>
          <w:rFonts w:ascii="Arial" w:hAnsi="Arial" w:cs="Arial"/>
          <w:sz w:val="20"/>
          <w:szCs w:val="20"/>
        </w:rPr>
        <w:t xml:space="preserve"> in the home and </w:t>
      </w:r>
      <w:r w:rsidR="00FD3B91" w:rsidRPr="00B75477">
        <w:rPr>
          <w:rFonts w:ascii="Arial" w:hAnsi="Arial" w:cs="Arial"/>
          <w:sz w:val="20"/>
          <w:szCs w:val="20"/>
        </w:rPr>
        <w:t xml:space="preserve">farming-related activities. Participation in group meetings and exposure to training sessions have enhanced their knowledge about sustainable agriculture, irrigation techniques, and crop diversification. The resulting socio-economic benefits include better food </w:t>
      </w:r>
      <w:r w:rsidR="007F4185" w:rsidRPr="00B75477">
        <w:rPr>
          <w:rFonts w:ascii="Arial" w:hAnsi="Arial" w:cs="Arial"/>
          <w:sz w:val="20"/>
          <w:szCs w:val="20"/>
        </w:rPr>
        <w:t xml:space="preserve">and nutritional </w:t>
      </w:r>
      <w:r w:rsidR="00FD3B91" w:rsidRPr="00B75477">
        <w:rPr>
          <w:rFonts w:ascii="Arial" w:hAnsi="Arial" w:cs="Arial"/>
          <w:sz w:val="20"/>
          <w:szCs w:val="20"/>
        </w:rPr>
        <w:t xml:space="preserve">security, improved household incomes, and increased school attendance among children. </w:t>
      </w:r>
      <w:r w:rsidR="00D4164E" w:rsidRPr="00B75477">
        <w:rPr>
          <w:rFonts w:ascii="Arial" w:hAnsi="Arial" w:cs="Arial"/>
          <w:sz w:val="20"/>
          <w:szCs w:val="20"/>
        </w:rPr>
        <w:t xml:space="preserve">They </w:t>
      </w:r>
      <w:r w:rsidR="00FD3B91" w:rsidRPr="00B75477">
        <w:rPr>
          <w:rFonts w:ascii="Arial" w:hAnsi="Arial" w:cs="Arial"/>
          <w:sz w:val="20"/>
          <w:szCs w:val="20"/>
        </w:rPr>
        <w:t xml:space="preserve">have emerged as a transformative grassroots movement, empowering rural women economically and socially. These groups foster collective action, improve access to credit and technology, and enhance skill development. </w:t>
      </w:r>
      <w:r w:rsidR="00B31F00" w:rsidRPr="00B75477">
        <w:rPr>
          <w:rFonts w:ascii="Arial" w:hAnsi="Arial" w:cs="Arial"/>
          <w:sz w:val="20"/>
          <w:szCs w:val="20"/>
          <w:lang w:val="en-US"/>
        </w:rPr>
        <w:t>The social</w:t>
      </w:r>
      <w:r w:rsidR="000F34C1" w:rsidRPr="00B75477">
        <w:rPr>
          <w:rFonts w:ascii="Arial" w:hAnsi="Arial" w:cs="Arial"/>
          <w:sz w:val="20"/>
          <w:szCs w:val="20"/>
          <w:lang w:val="en-US"/>
        </w:rPr>
        <w:t xml:space="preserve"> status of </w:t>
      </w:r>
      <w:r w:rsidR="00B31F00" w:rsidRPr="00B75477">
        <w:rPr>
          <w:rFonts w:ascii="Arial" w:hAnsi="Arial" w:cs="Arial"/>
          <w:sz w:val="20"/>
          <w:szCs w:val="20"/>
          <w:lang w:val="en-US"/>
        </w:rPr>
        <w:t xml:space="preserve">the </w:t>
      </w:r>
      <w:r w:rsidR="000F34C1" w:rsidRPr="00B75477">
        <w:rPr>
          <w:rFonts w:ascii="Arial" w:hAnsi="Arial" w:cs="Arial"/>
          <w:sz w:val="20"/>
          <w:szCs w:val="20"/>
          <w:lang w:val="en-US"/>
        </w:rPr>
        <w:t xml:space="preserve">SHG group </w:t>
      </w:r>
      <w:r w:rsidR="00B31F00" w:rsidRPr="00B75477">
        <w:rPr>
          <w:rFonts w:ascii="Arial" w:hAnsi="Arial" w:cs="Arial"/>
          <w:sz w:val="20"/>
          <w:szCs w:val="20"/>
          <w:lang w:val="en-US"/>
        </w:rPr>
        <w:t>is</w:t>
      </w:r>
      <w:r w:rsidR="000F34C1" w:rsidRPr="00B75477">
        <w:rPr>
          <w:rFonts w:ascii="Arial" w:hAnsi="Arial" w:cs="Arial"/>
          <w:sz w:val="20"/>
          <w:szCs w:val="20"/>
          <w:lang w:val="en-US"/>
        </w:rPr>
        <w:t xml:space="preserve"> women </w:t>
      </w:r>
      <w:r w:rsidR="00B31F00" w:rsidRPr="00B75477">
        <w:rPr>
          <w:rFonts w:ascii="Arial" w:hAnsi="Arial" w:cs="Arial"/>
          <w:sz w:val="20"/>
          <w:szCs w:val="20"/>
          <w:lang w:val="en-US"/>
        </w:rPr>
        <w:t>empowerment</w:t>
      </w:r>
      <w:r w:rsidR="000F34C1" w:rsidRPr="00B75477">
        <w:rPr>
          <w:rFonts w:ascii="Arial" w:hAnsi="Arial" w:cs="Arial"/>
          <w:sz w:val="20"/>
          <w:szCs w:val="20"/>
          <w:lang w:val="en-US"/>
        </w:rPr>
        <w:t xml:space="preserve">, unity among them, </w:t>
      </w:r>
      <w:r w:rsidR="00B31F00" w:rsidRPr="00B75477">
        <w:rPr>
          <w:rFonts w:ascii="Arial" w:hAnsi="Arial" w:cs="Arial"/>
          <w:sz w:val="20"/>
          <w:szCs w:val="20"/>
          <w:lang w:val="en-US"/>
        </w:rPr>
        <w:t>economic empowerment</w:t>
      </w:r>
      <w:r w:rsidR="000F34C1" w:rsidRPr="00B75477">
        <w:rPr>
          <w:rFonts w:ascii="Arial" w:hAnsi="Arial" w:cs="Arial"/>
          <w:sz w:val="20"/>
          <w:szCs w:val="20"/>
          <w:lang w:val="en-US"/>
        </w:rPr>
        <w:t xml:space="preserve">, food </w:t>
      </w:r>
      <w:r w:rsidR="00B31F00" w:rsidRPr="00B75477">
        <w:rPr>
          <w:rFonts w:ascii="Arial" w:hAnsi="Arial" w:cs="Arial"/>
          <w:sz w:val="20"/>
          <w:szCs w:val="20"/>
          <w:lang w:val="en-US"/>
        </w:rPr>
        <w:t>habits</w:t>
      </w:r>
      <w:r w:rsidR="000F34C1" w:rsidRPr="00B75477">
        <w:rPr>
          <w:rFonts w:ascii="Arial" w:hAnsi="Arial" w:cs="Arial"/>
          <w:sz w:val="20"/>
          <w:szCs w:val="20"/>
          <w:lang w:val="en-US"/>
        </w:rPr>
        <w:t xml:space="preserve">/ dressing change, mobile &amp; internet use. </w:t>
      </w:r>
      <w:r w:rsidR="00B31F00" w:rsidRPr="00B75477">
        <w:rPr>
          <w:rFonts w:ascii="Arial" w:hAnsi="Arial" w:cs="Arial"/>
          <w:sz w:val="20"/>
          <w:szCs w:val="20"/>
          <w:lang w:val="en-US"/>
        </w:rPr>
        <w:t>T</w:t>
      </w:r>
      <w:r w:rsidR="000F34C1" w:rsidRPr="00B75477">
        <w:rPr>
          <w:rFonts w:ascii="Arial" w:hAnsi="Arial" w:cs="Arial"/>
          <w:sz w:val="20"/>
          <w:szCs w:val="20"/>
          <w:lang w:val="en-US"/>
        </w:rPr>
        <w:t xml:space="preserve">he study of </w:t>
      </w:r>
      <w:r w:rsidR="00B31F00" w:rsidRPr="00B75477">
        <w:rPr>
          <w:rFonts w:ascii="Arial" w:hAnsi="Arial" w:cs="Arial"/>
          <w:sz w:val="20"/>
          <w:szCs w:val="20"/>
          <w:lang w:val="en-US"/>
        </w:rPr>
        <w:t xml:space="preserve">the </w:t>
      </w:r>
      <w:r w:rsidR="000F34C1" w:rsidRPr="00B75477">
        <w:rPr>
          <w:rFonts w:ascii="Arial" w:hAnsi="Arial" w:cs="Arial"/>
          <w:sz w:val="20"/>
          <w:szCs w:val="20"/>
          <w:lang w:val="en-US"/>
        </w:rPr>
        <w:t>girl child was a great problem</w:t>
      </w:r>
      <w:r w:rsidR="00975942" w:rsidRPr="00B75477">
        <w:rPr>
          <w:rFonts w:ascii="Arial" w:hAnsi="Arial" w:cs="Arial"/>
          <w:sz w:val="20"/>
          <w:szCs w:val="20"/>
          <w:lang w:val="en-US"/>
        </w:rPr>
        <w:t>;</w:t>
      </w:r>
      <w:r w:rsidR="000F34C1" w:rsidRPr="00B75477">
        <w:rPr>
          <w:rFonts w:ascii="Arial" w:hAnsi="Arial" w:cs="Arial"/>
          <w:sz w:val="20"/>
          <w:szCs w:val="20"/>
          <w:lang w:val="en-US"/>
        </w:rPr>
        <w:t xml:space="preserve"> </w:t>
      </w:r>
      <w:r w:rsidR="00975942" w:rsidRPr="00B75477">
        <w:rPr>
          <w:rFonts w:ascii="Arial" w:hAnsi="Arial" w:cs="Arial"/>
          <w:sz w:val="20"/>
          <w:szCs w:val="20"/>
          <w:lang w:val="en-US"/>
        </w:rPr>
        <w:t>t</w:t>
      </w:r>
      <w:r w:rsidR="000F34C1" w:rsidRPr="00B75477">
        <w:rPr>
          <w:rFonts w:ascii="Arial" w:hAnsi="Arial" w:cs="Arial"/>
          <w:sz w:val="20"/>
          <w:szCs w:val="20"/>
          <w:lang w:val="en-US"/>
        </w:rPr>
        <w:t xml:space="preserve">hey restrict </w:t>
      </w:r>
      <w:r w:rsidR="00975942" w:rsidRPr="00B75477">
        <w:rPr>
          <w:rFonts w:ascii="Arial" w:hAnsi="Arial" w:cs="Arial"/>
          <w:sz w:val="20"/>
          <w:szCs w:val="20"/>
          <w:lang w:val="en-US"/>
        </w:rPr>
        <w:t>girls</w:t>
      </w:r>
      <w:r w:rsidR="000F34C1" w:rsidRPr="00B75477">
        <w:rPr>
          <w:rFonts w:ascii="Arial" w:hAnsi="Arial" w:cs="Arial"/>
          <w:sz w:val="20"/>
          <w:szCs w:val="20"/>
          <w:lang w:val="en-US"/>
        </w:rPr>
        <w:t xml:space="preserve"> after </w:t>
      </w:r>
      <w:r w:rsidR="00975942" w:rsidRPr="00B75477">
        <w:rPr>
          <w:rFonts w:ascii="Arial" w:hAnsi="Arial" w:cs="Arial"/>
          <w:sz w:val="20"/>
          <w:szCs w:val="20"/>
          <w:lang w:val="en-US"/>
        </w:rPr>
        <w:t>the Matriculation or Intermediate level</w:t>
      </w:r>
      <w:r w:rsidR="000F34C1" w:rsidRPr="00B75477">
        <w:rPr>
          <w:rFonts w:ascii="Arial" w:hAnsi="Arial" w:cs="Arial"/>
          <w:sz w:val="20"/>
          <w:szCs w:val="20"/>
          <w:lang w:val="en-US"/>
        </w:rPr>
        <w:t xml:space="preserve">. </w:t>
      </w:r>
      <w:r w:rsidR="00B31F00" w:rsidRPr="00B75477">
        <w:rPr>
          <w:rFonts w:ascii="Arial" w:hAnsi="Arial" w:cs="Arial"/>
          <w:sz w:val="20"/>
          <w:szCs w:val="20"/>
          <w:lang w:val="en-US"/>
        </w:rPr>
        <w:t>Nowadays,</w:t>
      </w:r>
      <w:r w:rsidR="000F34C1" w:rsidRPr="00B75477">
        <w:rPr>
          <w:rFonts w:ascii="Arial" w:hAnsi="Arial" w:cs="Arial"/>
          <w:sz w:val="20"/>
          <w:szCs w:val="20"/>
          <w:lang w:val="en-US"/>
        </w:rPr>
        <w:t xml:space="preserve"> </w:t>
      </w:r>
      <w:r w:rsidR="00B31F00" w:rsidRPr="00B75477">
        <w:rPr>
          <w:rFonts w:ascii="Arial" w:hAnsi="Arial" w:cs="Arial"/>
          <w:sz w:val="20"/>
          <w:szCs w:val="20"/>
          <w:lang w:val="en-US"/>
        </w:rPr>
        <w:t>families</w:t>
      </w:r>
      <w:r w:rsidR="000F34C1" w:rsidRPr="00B75477">
        <w:rPr>
          <w:rFonts w:ascii="Arial" w:hAnsi="Arial" w:cs="Arial"/>
          <w:sz w:val="20"/>
          <w:szCs w:val="20"/>
          <w:lang w:val="en-US"/>
        </w:rPr>
        <w:t xml:space="preserve"> support their girls </w:t>
      </w:r>
      <w:r w:rsidR="00B31F00" w:rsidRPr="00B75477">
        <w:rPr>
          <w:rFonts w:ascii="Arial" w:hAnsi="Arial" w:cs="Arial"/>
          <w:sz w:val="20"/>
          <w:szCs w:val="20"/>
          <w:lang w:val="en-US"/>
        </w:rPr>
        <w:t>with</w:t>
      </w:r>
      <w:r w:rsidR="000F34C1" w:rsidRPr="00B75477">
        <w:rPr>
          <w:rFonts w:ascii="Arial" w:hAnsi="Arial" w:cs="Arial"/>
          <w:sz w:val="20"/>
          <w:szCs w:val="20"/>
          <w:lang w:val="en-US"/>
        </w:rPr>
        <w:t xml:space="preserve"> their education</w:t>
      </w:r>
      <w:r w:rsidR="00B31F00" w:rsidRPr="00B75477">
        <w:rPr>
          <w:rFonts w:ascii="Arial" w:hAnsi="Arial" w:cs="Arial"/>
          <w:sz w:val="20"/>
          <w:szCs w:val="20"/>
          <w:lang w:val="en-US"/>
        </w:rPr>
        <w:t xml:space="preserve">, which results </w:t>
      </w:r>
      <w:r w:rsidR="00975942" w:rsidRPr="00B75477">
        <w:rPr>
          <w:rFonts w:ascii="Arial" w:hAnsi="Arial" w:cs="Arial"/>
          <w:sz w:val="20"/>
          <w:szCs w:val="20"/>
          <w:lang w:val="en-US"/>
        </w:rPr>
        <w:t xml:space="preserve">in </w:t>
      </w:r>
      <w:r w:rsidRPr="00B75477">
        <w:rPr>
          <w:rFonts w:ascii="Arial" w:hAnsi="Arial" w:cs="Arial"/>
          <w:sz w:val="20"/>
          <w:szCs w:val="20"/>
          <w:lang w:val="en-US"/>
        </w:rPr>
        <w:t xml:space="preserve">an </w:t>
      </w:r>
      <w:r w:rsidR="00975942" w:rsidRPr="00B75477">
        <w:rPr>
          <w:rFonts w:ascii="Arial" w:hAnsi="Arial" w:cs="Arial"/>
          <w:sz w:val="20"/>
          <w:szCs w:val="20"/>
          <w:lang w:val="en-US"/>
        </w:rPr>
        <w:t xml:space="preserve">increase in enrollment in higher education and </w:t>
      </w:r>
      <w:r w:rsidR="00B31F00" w:rsidRPr="00B75477">
        <w:rPr>
          <w:rFonts w:ascii="Arial" w:hAnsi="Arial" w:cs="Arial"/>
          <w:sz w:val="20"/>
          <w:szCs w:val="20"/>
          <w:lang w:val="en-US"/>
        </w:rPr>
        <w:t xml:space="preserve">reduced </w:t>
      </w:r>
      <w:r w:rsidR="000F34C1" w:rsidRPr="00B75477">
        <w:rPr>
          <w:rFonts w:ascii="Arial" w:hAnsi="Arial" w:cs="Arial"/>
          <w:sz w:val="20"/>
          <w:szCs w:val="20"/>
          <w:lang w:val="en-US"/>
        </w:rPr>
        <w:t xml:space="preserve">child </w:t>
      </w:r>
      <w:r w:rsidR="00B31F00" w:rsidRPr="00B75477">
        <w:rPr>
          <w:rFonts w:ascii="Arial" w:hAnsi="Arial" w:cs="Arial"/>
          <w:sz w:val="20"/>
          <w:szCs w:val="20"/>
          <w:lang w:val="en-US"/>
        </w:rPr>
        <w:t xml:space="preserve">marriages. </w:t>
      </w:r>
      <w:r w:rsidR="000F34C1" w:rsidRPr="00B75477">
        <w:rPr>
          <w:rFonts w:ascii="Arial" w:hAnsi="Arial" w:cs="Arial"/>
          <w:sz w:val="20"/>
          <w:szCs w:val="20"/>
          <w:lang w:val="en-US"/>
        </w:rPr>
        <w:t xml:space="preserve">Family members are very cooperative </w:t>
      </w:r>
      <w:r w:rsidR="00B31F00" w:rsidRPr="00B75477">
        <w:rPr>
          <w:rFonts w:ascii="Arial" w:hAnsi="Arial" w:cs="Arial"/>
          <w:sz w:val="20"/>
          <w:szCs w:val="20"/>
          <w:lang w:val="en-US"/>
        </w:rPr>
        <w:t>nowadays.</w:t>
      </w:r>
    </w:p>
    <w:p w14:paraId="38FDC929" w14:textId="5960E943" w:rsidR="00FD3B91" w:rsidRPr="00B75477" w:rsidRDefault="000E223A" w:rsidP="00B31F00">
      <w:pPr>
        <w:spacing w:line="240" w:lineRule="auto"/>
        <w:jc w:val="both"/>
        <w:rPr>
          <w:rFonts w:ascii="Arial" w:hAnsi="Arial" w:cs="Arial"/>
          <w:sz w:val="20"/>
          <w:szCs w:val="20"/>
        </w:rPr>
      </w:pPr>
      <w:r w:rsidRPr="00B75477">
        <w:rPr>
          <w:rFonts w:ascii="Arial" w:hAnsi="Arial" w:cs="Arial"/>
          <w:sz w:val="20"/>
          <w:szCs w:val="20"/>
        </w:rPr>
        <w:t>However, challenges persist</w:t>
      </w:r>
      <w:r w:rsidR="007149EC" w:rsidRPr="00B75477">
        <w:rPr>
          <w:rFonts w:ascii="Arial" w:hAnsi="Arial" w:cs="Arial"/>
          <w:sz w:val="20"/>
          <w:szCs w:val="20"/>
        </w:rPr>
        <w:t>;</w:t>
      </w:r>
      <w:r w:rsidRPr="00B75477">
        <w:rPr>
          <w:rFonts w:ascii="Arial" w:hAnsi="Arial" w:cs="Arial"/>
          <w:sz w:val="20"/>
          <w:szCs w:val="20"/>
        </w:rPr>
        <w:t xml:space="preserve"> </w:t>
      </w:r>
      <w:r w:rsidR="007149EC" w:rsidRPr="00B75477">
        <w:rPr>
          <w:rFonts w:ascii="Arial" w:hAnsi="Arial" w:cs="Arial"/>
          <w:sz w:val="20"/>
          <w:szCs w:val="20"/>
        </w:rPr>
        <w:t>t</w:t>
      </w:r>
      <w:r w:rsidRPr="00B75477">
        <w:rPr>
          <w:rFonts w:ascii="Arial" w:hAnsi="Arial" w:cs="Arial"/>
          <w:sz w:val="20"/>
          <w:szCs w:val="20"/>
        </w:rPr>
        <w:t xml:space="preserve">he geographical isolation of </w:t>
      </w:r>
      <w:proofErr w:type="spellStart"/>
      <w:r w:rsidRPr="00B75477">
        <w:rPr>
          <w:rFonts w:ascii="Arial" w:hAnsi="Arial" w:cs="Arial"/>
          <w:sz w:val="20"/>
          <w:szCs w:val="20"/>
        </w:rPr>
        <w:t>Sarlanji</w:t>
      </w:r>
      <w:proofErr w:type="spellEnd"/>
      <w:r w:rsidRPr="00B75477">
        <w:rPr>
          <w:rFonts w:ascii="Arial" w:hAnsi="Arial" w:cs="Arial"/>
          <w:sz w:val="20"/>
          <w:szCs w:val="20"/>
        </w:rPr>
        <w:t xml:space="preserve">, poor transport connectivity, and </w:t>
      </w:r>
      <w:r w:rsidR="005D2E1B" w:rsidRPr="00B75477">
        <w:rPr>
          <w:rFonts w:ascii="Arial" w:hAnsi="Arial" w:cs="Arial"/>
          <w:sz w:val="20"/>
          <w:szCs w:val="20"/>
        </w:rPr>
        <w:t>poor</w:t>
      </w:r>
      <w:r w:rsidRPr="00B75477">
        <w:rPr>
          <w:rFonts w:ascii="Arial" w:hAnsi="Arial" w:cs="Arial"/>
          <w:sz w:val="20"/>
          <w:szCs w:val="20"/>
        </w:rPr>
        <w:t xml:space="preserve"> irrigation facilities pose hurdles to agricultural advancement. Additionally, WSHGs face barriers such as inadequate market linkage, irregular savings habits, and </w:t>
      </w:r>
      <w:r w:rsidR="00B31F00" w:rsidRPr="00B75477">
        <w:rPr>
          <w:rFonts w:ascii="Arial" w:hAnsi="Arial" w:cs="Arial"/>
          <w:sz w:val="20"/>
          <w:szCs w:val="20"/>
        </w:rPr>
        <w:t xml:space="preserve">a </w:t>
      </w:r>
      <w:r w:rsidRPr="00B75477">
        <w:rPr>
          <w:rFonts w:ascii="Arial" w:hAnsi="Arial" w:cs="Arial"/>
          <w:sz w:val="20"/>
          <w:szCs w:val="20"/>
        </w:rPr>
        <w:t>lack of digital literacy. For these groups to realize their full potential, there needs to be targeted support from government and non-government stakeholders.</w:t>
      </w:r>
      <w:r w:rsidR="00B31F00" w:rsidRPr="00B75477">
        <w:rPr>
          <w:rFonts w:ascii="Arial" w:hAnsi="Arial" w:cs="Arial"/>
          <w:sz w:val="20"/>
          <w:szCs w:val="20"/>
        </w:rPr>
        <w:t xml:space="preserve"> </w:t>
      </w:r>
      <w:r w:rsidR="00B31F00" w:rsidRPr="00B75477">
        <w:rPr>
          <w:rFonts w:ascii="Arial" w:hAnsi="Arial" w:cs="Arial"/>
          <w:sz w:val="20"/>
          <w:szCs w:val="20"/>
          <w:lang w:val="en-US"/>
        </w:rPr>
        <w:t xml:space="preserve">During the summer water shortage problem, climate change, pollution, illegal, unreported, &amp; unregulated fishing, aquatic disease &amp;parasites, high production cost, weak regulations &amp; management, conflict over resources. </w:t>
      </w:r>
      <w:r w:rsidR="00FD3B91" w:rsidRPr="00B75477">
        <w:rPr>
          <w:rFonts w:ascii="Arial" w:hAnsi="Arial" w:cs="Arial"/>
          <w:sz w:val="20"/>
          <w:szCs w:val="20"/>
          <w:lang w:val="en-US"/>
        </w:rPr>
        <w:t>I</w:t>
      </w:r>
      <w:r w:rsidR="00B31F00" w:rsidRPr="00B75477">
        <w:rPr>
          <w:rFonts w:ascii="Arial" w:hAnsi="Arial" w:cs="Arial"/>
          <w:sz w:val="20"/>
          <w:szCs w:val="20"/>
          <w:lang w:val="en-US"/>
        </w:rPr>
        <w:t>n some instances, d</w:t>
      </w:r>
      <w:r w:rsidR="00FD3B91" w:rsidRPr="00B75477">
        <w:rPr>
          <w:rFonts w:ascii="Arial" w:hAnsi="Arial" w:cs="Arial"/>
          <w:sz w:val="20"/>
          <w:szCs w:val="20"/>
          <w:lang w:val="en-US"/>
        </w:rPr>
        <w:t xml:space="preserve">ue </w:t>
      </w:r>
      <w:r w:rsidR="00B31F00" w:rsidRPr="00B75477">
        <w:rPr>
          <w:rFonts w:ascii="Arial" w:hAnsi="Arial" w:cs="Arial"/>
          <w:sz w:val="20"/>
          <w:szCs w:val="20"/>
          <w:lang w:val="en-US"/>
        </w:rPr>
        <w:t xml:space="preserve">to a </w:t>
      </w:r>
      <w:r w:rsidR="00FD3B91" w:rsidRPr="00B75477">
        <w:rPr>
          <w:rFonts w:ascii="Arial" w:hAnsi="Arial" w:cs="Arial"/>
          <w:sz w:val="20"/>
          <w:szCs w:val="20"/>
          <w:lang w:val="en-US"/>
        </w:rPr>
        <w:t xml:space="preserve">personal </w:t>
      </w:r>
      <w:r w:rsidR="00B31F00" w:rsidRPr="00B75477">
        <w:rPr>
          <w:rFonts w:ascii="Arial" w:hAnsi="Arial" w:cs="Arial"/>
          <w:sz w:val="20"/>
          <w:szCs w:val="20"/>
          <w:lang w:val="en-US"/>
        </w:rPr>
        <w:t>enemy</w:t>
      </w:r>
      <w:r w:rsidR="00975942" w:rsidRPr="00B75477">
        <w:rPr>
          <w:rFonts w:ascii="Arial" w:hAnsi="Arial" w:cs="Arial"/>
          <w:sz w:val="20"/>
          <w:szCs w:val="20"/>
          <w:lang w:val="en-US"/>
        </w:rPr>
        <w:t>,</w:t>
      </w:r>
      <w:r w:rsidR="00B31F00" w:rsidRPr="00B75477">
        <w:rPr>
          <w:rFonts w:ascii="Arial" w:hAnsi="Arial" w:cs="Arial"/>
          <w:sz w:val="20"/>
          <w:szCs w:val="20"/>
          <w:lang w:val="en-US"/>
        </w:rPr>
        <w:t xml:space="preserve"> </w:t>
      </w:r>
      <w:r w:rsidR="00975942" w:rsidRPr="00B75477">
        <w:rPr>
          <w:rFonts w:ascii="Arial" w:hAnsi="Arial" w:cs="Arial"/>
          <w:sz w:val="20"/>
          <w:szCs w:val="20"/>
          <w:lang w:val="en-US"/>
        </w:rPr>
        <w:t>miscreants</w:t>
      </w:r>
      <w:r w:rsidR="00B31F00" w:rsidRPr="00B75477">
        <w:rPr>
          <w:rFonts w:ascii="Arial" w:hAnsi="Arial" w:cs="Arial"/>
          <w:sz w:val="20"/>
          <w:szCs w:val="20"/>
          <w:lang w:val="en-US"/>
        </w:rPr>
        <w:t xml:space="preserve"> </w:t>
      </w:r>
      <w:r w:rsidR="007149EC" w:rsidRPr="00B75477">
        <w:rPr>
          <w:rFonts w:ascii="Arial" w:hAnsi="Arial" w:cs="Arial"/>
          <w:sz w:val="20"/>
          <w:szCs w:val="20"/>
          <w:lang w:val="en-US"/>
        </w:rPr>
        <w:t xml:space="preserve">in different </w:t>
      </w:r>
      <w:r w:rsidR="00D26CCF" w:rsidRPr="00B75477">
        <w:rPr>
          <w:rFonts w:ascii="Arial" w:hAnsi="Arial" w:cs="Arial"/>
          <w:sz w:val="20"/>
          <w:szCs w:val="20"/>
          <w:lang w:val="en-US"/>
        </w:rPr>
        <w:t>ways</w:t>
      </w:r>
      <w:r w:rsidR="007149EC" w:rsidRPr="00B75477">
        <w:rPr>
          <w:rFonts w:ascii="Arial" w:hAnsi="Arial" w:cs="Arial"/>
          <w:sz w:val="20"/>
          <w:szCs w:val="20"/>
          <w:lang w:val="en-US"/>
        </w:rPr>
        <w:t xml:space="preserve"> are</w:t>
      </w:r>
      <w:r w:rsidR="00975942" w:rsidRPr="00B75477">
        <w:rPr>
          <w:rFonts w:ascii="Arial" w:hAnsi="Arial" w:cs="Arial"/>
          <w:sz w:val="20"/>
          <w:szCs w:val="20"/>
          <w:lang w:val="en-US"/>
        </w:rPr>
        <w:t xml:space="preserve"> affecting</w:t>
      </w:r>
      <w:r w:rsidR="00FD3B91" w:rsidRPr="00B75477">
        <w:rPr>
          <w:rFonts w:ascii="Arial" w:hAnsi="Arial" w:cs="Arial"/>
          <w:sz w:val="20"/>
          <w:szCs w:val="20"/>
          <w:lang w:val="en-US"/>
        </w:rPr>
        <w:t xml:space="preserve"> fish production</w:t>
      </w:r>
      <w:r w:rsidR="00975942" w:rsidRPr="00B75477">
        <w:rPr>
          <w:rFonts w:ascii="Arial" w:hAnsi="Arial" w:cs="Arial"/>
          <w:sz w:val="20"/>
          <w:szCs w:val="20"/>
          <w:lang w:val="en-US"/>
        </w:rPr>
        <w:t xml:space="preserve">, which </w:t>
      </w:r>
      <w:r w:rsidR="007149EC" w:rsidRPr="00B75477">
        <w:rPr>
          <w:rFonts w:ascii="Arial" w:hAnsi="Arial" w:cs="Arial"/>
          <w:sz w:val="20"/>
          <w:szCs w:val="20"/>
          <w:lang w:val="en-US"/>
        </w:rPr>
        <w:t>needs</w:t>
      </w:r>
      <w:r w:rsidR="00975942" w:rsidRPr="00B75477">
        <w:rPr>
          <w:rFonts w:ascii="Arial" w:hAnsi="Arial" w:cs="Arial"/>
          <w:sz w:val="20"/>
          <w:szCs w:val="20"/>
          <w:lang w:val="en-US"/>
        </w:rPr>
        <w:t xml:space="preserve"> to be addressed.</w:t>
      </w:r>
      <w:r w:rsidR="00FD3B91" w:rsidRPr="00B75477">
        <w:rPr>
          <w:rFonts w:ascii="Arial" w:hAnsi="Arial" w:cs="Arial"/>
          <w:sz w:val="20"/>
          <w:szCs w:val="20"/>
          <w:lang w:val="en-US"/>
        </w:rPr>
        <w:t xml:space="preserve"> </w:t>
      </w:r>
    </w:p>
    <w:p w14:paraId="2E632C62" w14:textId="7AABF122" w:rsidR="00A2788E" w:rsidRPr="00B75477" w:rsidRDefault="00A2788E" w:rsidP="00ED6C80">
      <w:pPr>
        <w:spacing w:line="240" w:lineRule="auto"/>
        <w:rPr>
          <w:rFonts w:ascii="Arial" w:hAnsi="Arial" w:cs="Arial"/>
          <w:sz w:val="24"/>
          <w:szCs w:val="24"/>
        </w:rPr>
      </w:pPr>
    </w:p>
    <w:p w14:paraId="272DDBDD" w14:textId="3862AFF7" w:rsidR="00FD7E72" w:rsidRPr="00B75477" w:rsidRDefault="00A53037" w:rsidP="00ED6C80">
      <w:pPr>
        <w:pStyle w:val="Heading1"/>
        <w:spacing w:line="240" w:lineRule="auto"/>
        <w:rPr>
          <w:rFonts w:ascii="Arial" w:hAnsi="Arial" w:cs="Arial"/>
          <w:b/>
          <w:bCs/>
          <w:color w:val="auto"/>
          <w:sz w:val="22"/>
          <w:szCs w:val="22"/>
        </w:rPr>
      </w:pPr>
      <w:bookmarkStart w:id="5" w:name="_Toc197035985"/>
      <w:r w:rsidRPr="00B75477">
        <w:rPr>
          <w:rFonts w:ascii="Arial" w:hAnsi="Arial" w:cs="Arial"/>
          <w:b/>
          <w:bCs/>
          <w:color w:val="auto"/>
          <w:sz w:val="22"/>
          <w:szCs w:val="22"/>
        </w:rPr>
        <w:t>CONCLUSION</w:t>
      </w:r>
      <w:bookmarkEnd w:id="5"/>
    </w:p>
    <w:p w14:paraId="7DF1BF7C" w14:textId="22C40706" w:rsidR="00A21536" w:rsidRPr="00B75477" w:rsidRDefault="00A53037" w:rsidP="00A21536">
      <w:pPr>
        <w:spacing w:line="240" w:lineRule="auto"/>
        <w:jc w:val="both"/>
        <w:rPr>
          <w:rFonts w:ascii="Arial" w:hAnsi="Arial" w:cs="Arial"/>
          <w:sz w:val="24"/>
          <w:szCs w:val="24"/>
        </w:rPr>
      </w:pPr>
      <w:r w:rsidRPr="00B75477">
        <w:rPr>
          <w:rFonts w:ascii="Arial" w:hAnsi="Arial" w:cs="Arial"/>
          <w:sz w:val="20"/>
          <w:szCs w:val="20"/>
        </w:rPr>
        <w:t xml:space="preserve">In conclusion, women in Kalahandi are not merely agricultural </w:t>
      </w:r>
      <w:r w:rsidR="00B446C2" w:rsidRPr="00B75477">
        <w:rPr>
          <w:rFonts w:ascii="Arial" w:hAnsi="Arial" w:cs="Arial"/>
          <w:sz w:val="20"/>
          <w:szCs w:val="20"/>
        </w:rPr>
        <w:t>labourers</w:t>
      </w:r>
      <w:r w:rsidRPr="00B75477">
        <w:rPr>
          <w:rFonts w:ascii="Arial" w:hAnsi="Arial" w:cs="Arial"/>
          <w:sz w:val="20"/>
          <w:szCs w:val="20"/>
        </w:rPr>
        <w:t xml:space="preserve"> but agents of change. Through their resilience and collective strength within WSHGs, </w:t>
      </w:r>
      <w:r w:rsidR="00D26CCF" w:rsidRPr="00B75477">
        <w:rPr>
          <w:rFonts w:ascii="Arial" w:hAnsi="Arial" w:cs="Arial"/>
          <w:sz w:val="20"/>
          <w:szCs w:val="20"/>
        </w:rPr>
        <w:t>able to transform</w:t>
      </w:r>
      <w:r w:rsidRPr="00B75477">
        <w:rPr>
          <w:rFonts w:ascii="Arial" w:hAnsi="Arial" w:cs="Arial"/>
          <w:sz w:val="20"/>
          <w:szCs w:val="20"/>
        </w:rPr>
        <w:t xml:space="preserve"> the agrarian landscape. Recognizing, supporting, and scaling this transformation is essential for achieving inclusive and sustainable rural development in the region. With consistent policy backing and community engagement, the women of Kalahandi can lead a new era of agricultural innovation and rural empowerment.</w:t>
      </w:r>
      <w:r w:rsidR="00B446C2" w:rsidRPr="00B75477">
        <w:rPr>
          <w:rFonts w:ascii="Arial" w:hAnsi="Arial" w:cs="Arial"/>
          <w:sz w:val="20"/>
          <w:szCs w:val="20"/>
        </w:rPr>
        <w:t xml:space="preserve"> </w:t>
      </w:r>
      <w:r w:rsidR="000E223A" w:rsidRPr="00B75477">
        <w:rPr>
          <w:rFonts w:ascii="Arial" w:hAnsi="Arial" w:cs="Arial"/>
          <w:sz w:val="20"/>
          <w:szCs w:val="20"/>
        </w:rPr>
        <w:t xml:space="preserve">The case study of </w:t>
      </w:r>
      <w:proofErr w:type="spellStart"/>
      <w:r w:rsidR="000E223A" w:rsidRPr="00B75477">
        <w:rPr>
          <w:rFonts w:ascii="Arial" w:hAnsi="Arial" w:cs="Arial"/>
          <w:sz w:val="20"/>
          <w:szCs w:val="20"/>
        </w:rPr>
        <w:t>Sarlanji</w:t>
      </w:r>
      <w:proofErr w:type="spellEnd"/>
      <w:r w:rsidR="000E223A" w:rsidRPr="00B75477">
        <w:rPr>
          <w:rFonts w:ascii="Arial" w:hAnsi="Arial" w:cs="Arial"/>
          <w:sz w:val="20"/>
          <w:szCs w:val="20"/>
        </w:rPr>
        <w:t xml:space="preserve"> village affirms that women are at the heart of rural </w:t>
      </w:r>
      <w:r w:rsidR="006457D9" w:rsidRPr="00B75477">
        <w:rPr>
          <w:rFonts w:ascii="Arial" w:hAnsi="Arial" w:cs="Arial"/>
          <w:sz w:val="20"/>
          <w:szCs w:val="20"/>
        </w:rPr>
        <w:t>farm</w:t>
      </w:r>
      <w:r w:rsidR="000E223A" w:rsidRPr="00B75477">
        <w:rPr>
          <w:rFonts w:ascii="Arial" w:hAnsi="Arial" w:cs="Arial"/>
          <w:sz w:val="20"/>
          <w:szCs w:val="20"/>
        </w:rPr>
        <w:t xml:space="preserve"> transformation</w:t>
      </w:r>
      <w:r w:rsidR="00A21536" w:rsidRPr="00B75477">
        <w:rPr>
          <w:rFonts w:ascii="Arial" w:hAnsi="Arial" w:cs="Arial"/>
          <w:sz w:val="20"/>
          <w:szCs w:val="20"/>
        </w:rPr>
        <w:t xml:space="preserve"> and are addressing </w:t>
      </w:r>
      <w:r w:rsidR="00B446C2" w:rsidRPr="00B75477">
        <w:rPr>
          <w:rFonts w:ascii="Arial" w:hAnsi="Arial" w:cs="Arial"/>
          <w:sz w:val="20"/>
          <w:szCs w:val="20"/>
        </w:rPr>
        <w:t xml:space="preserve">five sustainable development goals, which include: </w:t>
      </w:r>
      <w:r w:rsidR="00A21536" w:rsidRPr="00B75477">
        <w:rPr>
          <w:rFonts w:ascii="Arial" w:hAnsi="Arial" w:cs="Arial"/>
          <w:sz w:val="20"/>
          <w:szCs w:val="20"/>
        </w:rPr>
        <w:t xml:space="preserve">Goal 2. End hunger, achieve food security and </w:t>
      </w:r>
      <w:r w:rsidR="00B446C2" w:rsidRPr="00B75477">
        <w:rPr>
          <w:rFonts w:ascii="Arial" w:hAnsi="Arial" w:cs="Arial"/>
          <w:sz w:val="20"/>
          <w:szCs w:val="20"/>
        </w:rPr>
        <w:t>improve</w:t>
      </w:r>
      <w:r w:rsidR="00A21536" w:rsidRPr="00B75477">
        <w:rPr>
          <w:rFonts w:ascii="Arial" w:hAnsi="Arial" w:cs="Arial"/>
          <w:sz w:val="20"/>
          <w:szCs w:val="20"/>
        </w:rPr>
        <w:t xml:space="preserve"> nutrition</w:t>
      </w:r>
      <w:r w:rsidR="00B446C2" w:rsidRPr="00B75477">
        <w:rPr>
          <w:rFonts w:ascii="Arial" w:hAnsi="Arial" w:cs="Arial"/>
          <w:sz w:val="20"/>
          <w:szCs w:val="20"/>
        </w:rPr>
        <w:t>,</w:t>
      </w:r>
      <w:r w:rsidR="00A21536" w:rsidRPr="00B75477">
        <w:rPr>
          <w:rFonts w:ascii="Arial" w:hAnsi="Arial" w:cs="Arial"/>
          <w:sz w:val="20"/>
          <w:szCs w:val="20"/>
        </w:rPr>
        <w:t xml:space="preserve"> and promote sustainable agriculture</w:t>
      </w:r>
      <w:r w:rsidR="00B446C2" w:rsidRPr="00B75477">
        <w:rPr>
          <w:rFonts w:ascii="Arial" w:hAnsi="Arial" w:cs="Arial"/>
          <w:sz w:val="20"/>
          <w:szCs w:val="20"/>
        </w:rPr>
        <w:t xml:space="preserve">. </w:t>
      </w:r>
      <w:r w:rsidR="00A21536" w:rsidRPr="00B75477">
        <w:rPr>
          <w:rFonts w:ascii="Arial" w:hAnsi="Arial" w:cs="Arial"/>
          <w:sz w:val="20"/>
          <w:szCs w:val="20"/>
        </w:rPr>
        <w:t>Goal 5. Achieve gender equality and empower all women and girls</w:t>
      </w:r>
      <w:r w:rsidR="00B446C2" w:rsidRPr="00B75477">
        <w:rPr>
          <w:rFonts w:ascii="Arial" w:hAnsi="Arial" w:cs="Arial"/>
          <w:sz w:val="20"/>
          <w:szCs w:val="20"/>
        </w:rPr>
        <w:t xml:space="preserve">, </w:t>
      </w:r>
      <w:r w:rsidR="00A21536" w:rsidRPr="00B75477">
        <w:rPr>
          <w:rFonts w:ascii="Arial" w:hAnsi="Arial" w:cs="Arial"/>
          <w:sz w:val="20"/>
          <w:szCs w:val="20"/>
        </w:rPr>
        <w:t>Goal 8. Promote sustained, inclusive and sustainable economic growth, full and productive employment and decent work for all</w:t>
      </w:r>
      <w:r w:rsidR="00B446C2" w:rsidRPr="00B75477">
        <w:rPr>
          <w:rFonts w:ascii="Arial" w:hAnsi="Arial" w:cs="Arial"/>
          <w:sz w:val="20"/>
          <w:szCs w:val="20"/>
        </w:rPr>
        <w:t xml:space="preserve">, </w:t>
      </w:r>
      <w:r w:rsidR="00A21536" w:rsidRPr="00B75477">
        <w:rPr>
          <w:rFonts w:ascii="Arial" w:hAnsi="Arial" w:cs="Arial"/>
          <w:sz w:val="20"/>
          <w:szCs w:val="20"/>
        </w:rPr>
        <w:t>Goal 12. Ensure sustainable consumption and production patterns</w:t>
      </w:r>
      <w:r w:rsidR="00F624D3" w:rsidRPr="00B75477">
        <w:rPr>
          <w:rFonts w:ascii="Arial" w:hAnsi="Arial" w:cs="Arial"/>
          <w:sz w:val="24"/>
          <w:szCs w:val="24"/>
        </w:rPr>
        <w:t>.</w:t>
      </w:r>
    </w:p>
    <w:p w14:paraId="4985F6F5" w14:textId="4DDF1C39" w:rsidR="0019479E" w:rsidRPr="00B75477" w:rsidRDefault="00A21536" w:rsidP="00D31F9F">
      <w:pPr>
        <w:spacing w:line="240" w:lineRule="auto"/>
        <w:jc w:val="both"/>
        <w:rPr>
          <w:rFonts w:ascii="Arial" w:hAnsi="Arial" w:cs="Arial"/>
          <w:b/>
          <w:bCs/>
          <w:sz w:val="24"/>
          <w:szCs w:val="24"/>
        </w:rPr>
      </w:pPr>
      <w:r w:rsidRPr="00B75477">
        <w:rPr>
          <w:rFonts w:ascii="Arial" w:hAnsi="Arial" w:cs="Arial"/>
          <w:sz w:val="24"/>
          <w:szCs w:val="24"/>
        </w:rPr>
        <w:t xml:space="preserve"> </w:t>
      </w:r>
    </w:p>
    <w:p w14:paraId="22FC2FFA" w14:textId="77777777" w:rsidR="00E96413" w:rsidRPr="00B75477" w:rsidRDefault="00E96413" w:rsidP="00ED6C80">
      <w:pPr>
        <w:spacing w:line="240" w:lineRule="auto"/>
        <w:rPr>
          <w:rFonts w:ascii="Arial" w:hAnsi="Arial" w:cs="Arial"/>
          <w:b/>
          <w:bCs/>
          <w:sz w:val="24"/>
          <w:szCs w:val="24"/>
        </w:rPr>
      </w:pPr>
    </w:p>
    <w:p w14:paraId="5BE660E6" w14:textId="77777777" w:rsidR="00DE452C" w:rsidRPr="00B75477" w:rsidRDefault="00DE452C" w:rsidP="00ED6C80">
      <w:pPr>
        <w:spacing w:line="240" w:lineRule="auto"/>
        <w:rPr>
          <w:rFonts w:ascii="Arial" w:hAnsi="Arial" w:cs="Arial"/>
        </w:rPr>
      </w:pPr>
      <w:bookmarkStart w:id="6" w:name="_Toc197035986"/>
    </w:p>
    <w:p w14:paraId="2D6262AC" w14:textId="15B4801A" w:rsidR="00E10F38" w:rsidRDefault="00D31F9F" w:rsidP="00ED6C80">
      <w:pPr>
        <w:pStyle w:val="Heading1"/>
        <w:spacing w:line="240" w:lineRule="auto"/>
        <w:rPr>
          <w:rFonts w:ascii="Arial" w:hAnsi="Arial" w:cs="Arial"/>
          <w:b/>
          <w:bCs/>
          <w:color w:val="auto"/>
          <w:sz w:val="22"/>
          <w:szCs w:val="22"/>
        </w:rPr>
      </w:pPr>
      <w:r w:rsidRPr="00B75477">
        <w:rPr>
          <w:rFonts w:ascii="Arial" w:hAnsi="Arial" w:cs="Arial"/>
          <w:b/>
          <w:bCs/>
          <w:color w:val="auto"/>
          <w:sz w:val="22"/>
          <w:szCs w:val="22"/>
        </w:rPr>
        <w:t>REFERENCES</w:t>
      </w:r>
      <w:bookmarkEnd w:id="6"/>
    </w:p>
    <w:p w14:paraId="47D65CAD" w14:textId="77777777" w:rsidR="00147667" w:rsidRPr="00147667" w:rsidRDefault="00147667" w:rsidP="00147667"/>
    <w:p w14:paraId="477708C4" w14:textId="030031FC" w:rsidR="00205109" w:rsidRPr="00B75477" w:rsidRDefault="00205109" w:rsidP="00D31F9F">
      <w:pPr>
        <w:autoSpaceDE w:val="0"/>
        <w:autoSpaceDN w:val="0"/>
        <w:spacing w:line="240" w:lineRule="auto"/>
        <w:ind w:left="567" w:hanging="567"/>
        <w:rPr>
          <w:rFonts w:ascii="Arial" w:eastAsia="Times New Roman" w:hAnsi="Arial" w:cs="Arial"/>
          <w:kern w:val="0"/>
          <w:sz w:val="20"/>
          <w:szCs w:val="20"/>
          <w14:ligatures w14:val="none"/>
        </w:rPr>
      </w:pPr>
      <w:r w:rsidRPr="00B75477">
        <w:rPr>
          <w:rFonts w:ascii="Arial" w:eastAsia="Times New Roman" w:hAnsi="Arial" w:cs="Arial"/>
          <w:sz w:val="20"/>
          <w:szCs w:val="20"/>
        </w:rPr>
        <w:t xml:space="preserve">Adebayo, J. A., &amp; Worth, S. H. (2024). Profile of women in African agriculture and access to extension services. In </w:t>
      </w:r>
      <w:r w:rsidRPr="00B75477">
        <w:rPr>
          <w:rFonts w:ascii="Arial" w:eastAsia="Times New Roman" w:hAnsi="Arial" w:cs="Arial"/>
          <w:i/>
          <w:iCs/>
          <w:sz w:val="20"/>
          <w:szCs w:val="20"/>
        </w:rPr>
        <w:t>Social Sciences and Humanities Open</w:t>
      </w:r>
      <w:r w:rsidRPr="00B75477">
        <w:rPr>
          <w:rFonts w:ascii="Arial" w:eastAsia="Times New Roman" w:hAnsi="Arial" w:cs="Arial"/>
          <w:sz w:val="20"/>
          <w:szCs w:val="20"/>
        </w:rPr>
        <w:t xml:space="preserve"> (Vol. 9). Elsevier Ltd. </w:t>
      </w:r>
      <w:hyperlink r:id="rId14" w:history="1">
        <w:r w:rsidR="00F16A52" w:rsidRPr="00B75477">
          <w:rPr>
            <w:rStyle w:val="Hyperlink"/>
            <w:rFonts w:ascii="Arial" w:eastAsia="Times New Roman" w:hAnsi="Arial" w:cs="Arial"/>
            <w:color w:val="auto"/>
            <w:sz w:val="20"/>
            <w:szCs w:val="20"/>
          </w:rPr>
          <w:t>https://doi.org/10.1016/j.ssaho.2023.100790</w:t>
        </w:r>
      </w:hyperlink>
      <w:r w:rsidR="00F16A52" w:rsidRPr="00B75477">
        <w:rPr>
          <w:rFonts w:ascii="Arial" w:eastAsia="Times New Roman" w:hAnsi="Arial" w:cs="Arial"/>
          <w:kern w:val="0"/>
          <w:sz w:val="20"/>
          <w:szCs w:val="20"/>
          <w14:ligatures w14:val="none"/>
        </w:rPr>
        <w:t xml:space="preserve"> </w:t>
      </w:r>
    </w:p>
    <w:p w14:paraId="3C98211E" w14:textId="204FB67A"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Akpa, A. F., </w:t>
      </w:r>
      <w:proofErr w:type="spellStart"/>
      <w:r w:rsidRPr="00B75477">
        <w:rPr>
          <w:rFonts w:ascii="Arial" w:eastAsia="Times New Roman" w:hAnsi="Arial" w:cs="Arial"/>
          <w:sz w:val="20"/>
          <w:szCs w:val="20"/>
        </w:rPr>
        <w:t>Amegnaglo</w:t>
      </w:r>
      <w:proofErr w:type="spellEnd"/>
      <w:r w:rsidRPr="00B75477">
        <w:rPr>
          <w:rFonts w:ascii="Arial" w:eastAsia="Times New Roman" w:hAnsi="Arial" w:cs="Arial"/>
          <w:sz w:val="20"/>
          <w:szCs w:val="20"/>
        </w:rPr>
        <w:t xml:space="preserve">, C. J., &amp; </w:t>
      </w:r>
      <w:proofErr w:type="spellStart"/>
      <w:r w:rsidRPr="00B75477">
        <w:rPr>
          <w:rFonts w:ascii="Arial" w:eastAsia="Times New Roman" w:hAnsi="Arial" w:cs="Arial"/>
          <w:sz w:val="20"/>
          <w:szCs w:val="20"/>
        </w:rPr>
        <w:t>Chabossou</w:t>
      </w:r>
      <w:proofErr w:type="spellEnd"/>
      <w:r w:rsidRPr="00B75477">
        <w:rPr>
          <w:rFonts w:ascii="Arial" w:eastAsia="Times New Roman" w:hAnsi="Arial" w:cs="Arial"/>
          <w:sz w:val="20"/>
          <w:szCs w:val="20"/>
        </w:rPr>
        <w:t xml:space="preserve">, A. F. (2024). Women’s engagement in agriculture and income inequality in sub-Saharan Africa. </w:t>
      </w:r>
      <w:r w:rsidRPr="00B75477">
        <w:rPr>
          <w:rFonts w:ascii="Arial" w:eastAsia="Times New Roman" w:hAnsi="Arial" w:cs="Arial"/>
          <w:i/>
          <w:iCs/>
          <w:sz w:val="20"/>
          <w:szCs w:val="20"/>
        </w:rPr>
        <w:t>Social Sciences and Humanities Open</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9</w:t>
      </w:r>
      <w:r w:rsidRPr="00B75477">
        <w:rPr>
          <w:rFonts w:ascii="Arial" w:eastAsia="Times New Roman" w:hAnsi="Arial" w:cs="Arial"/>
          <w:sz w:val="20"/>
          <w:szCs w:val="20"/>
        </w:rPr>
        <w:t xml:space="preserve">. </w:t>
      </w:r>
      <w:hyperlink r:id="rId15" w:history="1">
        <w:r w:rsidR="00F16A52" w:rsidRPr="00B75477">
          <w:rPr>
            <w:rStyle w:val="Hyperlink"/>
            <w:rFonts w:ascii="Arial" w:eastAsia="Times New Roman" w:hAnsi="Arial" w:cs="Arial"/>
            <w:color w:val="auto"/>
            <w:sz w:val="20"/>
            <w:szCs w:val="20"/>
          </w:rPr>
          <w:t>https://doi.org/10.1016/j.ssaho.2024.100888</w:t>
        </w:r>
      </w:hyperlink>
      <w:r w:rsidR="00F16A52" w:rsidRPr="00B75477">
        <w:rPr>
          <w:rFonts w:ascii="Arial" w:eastAsia="Times New Roman" w:hAnsi="Arial" w:cs="Arial"/>
          <w:sz w:val="20"/>
          <w:szCs w:val="20"/>
        </w:rPr>
        <w:t xml:space="preserve"> </w:t>
      </w:r>
    </w:p>
    <w:p w14:paraId="756FC348" w14:textId="36BF433B" w:rsidR="0079261F" w:rsidRPr="00B75477" w:rsidRDefault="0079261F"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Anik, A. R., &amp; Rahman, S. (2020). Women’s Empowerment in Agriculture: Level, Inequality, Progress, and Impact on Productivity and Efficiency. </w:t>
      </w:r>
      <w:r w:rsidRPr="00B75477">
        <w:rPr>
          <w:rFonts w:ascii="Arial" w:eastAsia="Times New Roman" w:hAnsi="Arial" w:cs="Arial"/>
          <w:i/>
          <w:iCs/>
          <w:sz w:val="20"/>
          <w:szCs w:val="20"/>
        </w:rPr>
        <w:t>The Journal of Development Studies</w:t>
      </w:r>
      <w:r w:rsidRPr="00B75477">
        <w:rPr>
          <w:rFonts w:ascii="Arial" w:eastAsia="Times New Roman" w:hAnsi="Arial" w:cs="Arial"/>
          <w:sz w:val="20"/>
          <w:szCs w:val="20"/>
        </w:rPr>
        <w:t>, </w:t>
      </w:r>
      <w:r w:rsidRPr="00B75477">
        <w:rPr>
          <w:rFonts w:ascii="Arial" w:eastAsia="Times New Roman" w:hAnsi="Arial" w:cs="Arial"/>
          <w:i/>
          <w:iCs/>
          <w:sz w:val="20"/>
          <w:szCs w:val="20"/>
        </w:rPr>
        <w:t>57</w:t>
      </w:r>
      <w:r w:rsidRPr="00B75477">
        <w:rPr>
          <w:rFonts w:ascii="Arial" w:eastAsia="Times New Roman" w:hAnsi="Arial" w:cs="Arial"/>
          <w:sz w:val="20"/>
          <w:szCs w:val="20"/>
        </w:rPr>
        <w:t xml:space="preserve">(6), 930–948. </w:t>
      </w:r>
      <w:hyperlink r:id="rId16" w:history="1">
        <w:r w:rsidRPr="00B75477">
          <w:rPr>
            <w:rStyle w:val="Hyperlink"/>
            <w:rFonts w:ascii="Arial" w:eastAsia="Times New Roman" w:hAnsi="Arial" w:cs="Arial"/>
            <w:color w:val="auto"/>
            <w:sz w:val="20"/>
            <w:szCs w:val="20"/>
          </w:rPr>
          <w:t>https://doi.org/10.1080/00220388.2020.1817393</w:t>
        </w:r>
      </w:hyperlink>
      <w:r w:rsidRPr="00B75477">
        <w:rPr>
          <w:rFonts w:ascii="Arial" w:eastAsia="Times New Roman" w:hAnsi="Arial" w:cs="Arial"/>
          <w:sz w:val="20"/>
          <w:szCs w:val="20"/>
        </w:rPr>
        <w:t xml:space="preserve"> </w:t>
      </w:r>
    </w:p>
    <w:p w14:paraId="333B548A" w14:textId="02C0C9C6" w:rsidR="00205109" w:rsidRPr="00B75477" w:rsidRDefault="00205109" w:rsidP="00D31F9F">
      <w:pPr>
        <w:autoSpaceDE w:val="0"/>
        <w:autoSpaceDN w:val="0"/>
        <w:spacing w:line="240" w:lineRule="auto"/>
        <w:ind w:left="567" w:hanging="567"/>
        <w:rPr>
          <w:rFonts w:ascii="Arial" w:eastAsia="Times New Roman" w:hAnsi="Arial" w:cs="Arial"/>
          <w:sz w:val="20"/>
          <w:szCs w:val="20"/>
        </w:rPr>
      </w:pPr>
      <w:proofErr w:type="spellStart"/>
      <w:r w:rsidRPr="00B75477">
        <w:rPr>
          <w:rFonts w:ascii="Arial" w:eastAsia="Times New Roman" w:hAnsi="Arial" w:cs="Arial"/>
          <w:sz w:val="20"/>
          <w:szCs w:val="20"/>
        </w:rPr>
        <w:t>Antriyandarti</w:t>
      </w:r>
      <w:proofErr w:type="spellEnd"/>
      <w:r w:rsidRPr="00B75477">
        <w:rPr>
          <w:rFonts w:ascii="Arial" w:eastAsia="Times New Roman" w:hAnsi="Arial" w:cs="Arial"/>
          <w:sz w:val="20"/>
          <w:szCs w:val="20"/>
        </w:rPr>
        <w:t xml:space="preserve">, E., Suprihatin, D. N., </w:t>
      </w:r>
      <w:proofErr w:type="spellStart"/>
      <w:r w:rsidRPr="00B75477">
        <w:rPr>
          <w:rFonts w:ascii="Arial" w:eastAsia="Times New Roman" w:hAnsi="Arial" w:cs="Arial"/>
          <w:sz w:val="20"/>
          <w:szCs w:val="20"/>
        </w:rPr>
        <w:t>Pangesti</w:t>
      </w:r>
      <w:proofErr w:type="spellEnd"/>
      <w:r w:rsidRPr="00B75477">
        <w:rPr>
          <w:rFonts w:ascii="Arial" w:eastAsia="Times New Roman" w:hAnsi="Arial" w:cs="Arial"/>
          <w:sz w:val="20"/>
          <w:szCs w:val="20"/>
        </w:rPr>
        <w:t xml:space="preserve">, A. W., &amp; </w:t>
      </w:r>
      <w:proofErr w:type="spellStart"/>
      <w:r w:rsidRPr="00B75477">
        <w:rPr>
          <w:rFonts w:ascii="Arial" w:eastAsia="Times New Roman" w:hAnsi="Arial" w:cs="Arial"/>
          <w:sz w:val="20"/>
          <w:szCs w:val="20"/>
        </w:rPr>
        <w:t>Samputra</w:t>
      </w:r>
      <w:proofErr w:type="spellEnd"/>
      <w:r w:rsidRPr="00B75477">
        <w:rPr>
          <w:rFonts w:ascii="Arial" w:eastAsia="Times New Roman" w:hAnsi="Arial" w:cs="Arial"/>
          <w:sz w:val="20"/>
          <w:szCs w:val="20"/>
        </w:rPr>
        <w:t xml:space="preserve">, P. L. (2024). The dual role of women in food security and agriculture in responding to climate change: Empirical evidence from Rural Java. </w:t>
      </w:r>
      <w:r w:rsidRPr="00B75477">
        <w:rPr>
          <w:rFonts w:ascii="Arial" w:eastAsia="Times New Roman" w:hAnsi="Arial" w:cs="Arial"/>
          <w:i/>
          <w:iCs/>
          <w:sz w:val="20"/>
          <w:szCs w:val="20"/>
        </w:rPr>
        <w:t>Environmental Challenges</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14</w:t>
      </w:r>
      <w:r w:rsidRPr="00B75477">
        <w:rPr>
          <w:rFonts w:ascii="Arial" w:eastAsia="Times New Roman" w:hAnsi="Arial" w:cs="Arial"/>
          <w:sz w:val="20"/>
          <w:szCs w:val="20"/>
        </w:rPr>
        <w:t xml:space="preserve">. </w:t>
      </w:r>
      <w:hyperlink r:id="rId17" w:history="1">
        <w:r w:rsidR="00F16A52" w:rsidRPr="00B75477">
          <w:rPr>
            <w:rStyle w:val="Hyperlink"/>
            <w:rFonts w:ascii="Arial" w:eastAsia="Times New Roman" w:hAnsi="Arial" w:cs="Arial"/>
            <w:color w:val="auto"/>
            <w:sz w:val="20"/>
            <w:szCs w:val="20"/>
          </w:rPr>
          <w:t>https://doi.org/10.1016/j.envc.2024.100852</w:t>
        </w:r>
      </w:hyperlink>
      <w:r w:rsidR="00F16A52" w:rsidRPr="00B75477">
        <w:rPr>
          <w:rFonts w:ascii="Arial" w:eastAsia="Times New Roman" w:hAnsi="Arial" w:cs="Arial"/>
          <w:sz w:val="20"/>
          <w:szCs w:val="20"/>
        </w:rPr>
        <w:t xml:space="preserve"> </w:t>
      </w:r>
    </w:p>
    <w:p w14:paraId="06270768" w14:textId="1F58F73D" w:rsidR="00205109" w:rsidRPr="00B75477" w:rsidRDefault="00205109" w:rsidP="00D31F9F">
      <w:pPr>
        <w:autoSpaceDE w:val="0"/>
        <w:autoSpaceDN w:val="0"/>
        <w:spacing w:line="240" w:lineRule="auto"/>
        <w:ind w:left="567" w:hanging="567"/>
        <w:rPr>
          <w:rFonts w:ascii="Arial" w:eastAsia="Times New Roman" w:hAnsi="Arial" w:cs="Arial"/>
          <w:sz w:val="20"/>
          <w:szCs w:val="20"/>
        </w:rPr>
      </w:pPr>
      <w:proofErr w:type="spellStart"/>
      <w:r w:rsidRPr="00B75477">
        <w:rPr>
          <w:rFonts w:ascii="Arial" w:eastAsia="Times New Roman" w:hAnsi="Arial" w:cs="Arial"/>
          <w:sz w:val="20"/>
          <w:szCs w:val="20"/>
        </w:rPr>
        <w:t>Balasha</w:t>
      </w:r>
      <w:proofErr w:type="spellEnd"/>
      <w:r w:rsidRPr="00B75477">
        <w:rPr>
          <w:rFonts w:ascii="Arial" w:eastAsia="Times New Roman" w:hAnsi="Arial" w:cs="Arial"/>
          <w:sz w:val="20"/>
          <w:szCs w:val="20"/>
        </w:rPr>
        <w:t xml:space="preserve">, A. M., </w:t>
      </w:r>
      <w:proofErr w:type="spellStart"/>
      <w:r w:rsidRPr="00B75477">
        <w:rPr>
          <w:rFonts w:ascii="Arial" w:eastAsia="Times New Roman" w:hAnsi="Arial" w:cs="Arial"/>
          <w:sz w:val="20"/>
          <w:szCs w:val="20"/>
        </w:rPr>
        <w:t>Nkulu</w:t>
      </w:r>
      <w:proofErr w:type="spellEnd"/>
      <w:r w:rsidRPr="00B75477">
        <w:rPr>
          <w:rFonts w:ascii="Arial" w:eastAsia="Times New Roman" w:hAnsi="Arial" w:cs="Arial"/>
          <w:sz w:val="20"/>
          <w:szCs w:val="20"/>
        </w:rPr>
        <w:t xml:space="preserve"> </w:t>
      </w:r>
      <w:proofErr w:type="spellStart"/>
      <w:r w:rsidRPr="00B75477">
        <w:rPr>
          <w:rFonts w:ascii="Arial" w:eastAsia="Times New Roman" w:hAnsi="Arial" w:cs="Arial"/>
          <w:sz w:val="20"/>
          <w:szCs w:val="20"/>
        </w:rPr>
        <w:t>Mwine</w:t>
      </w:r>
      <w:proofErr w:type="spellEnd"/>
      <w:r w:rsidRPr="00B75477">
        <w:rPr>
          <w:rFonts w:ascii="Arial" w:eastAsia="Times New Roman" w:hAnsi="Arial" w:cs="Arial"/>
          <w:sz w:val="20"/>
          <w:szCs w:val="20"/>
        </w:rPr>
        <w:t xml:space="preserve"> </w:t>
      </w:r>
      <w:proofErr w:type="spellStart"/>
      <w:r w:rsidRPr="00B75477">
        <w:rPr>
          <w:rFonts w:ascii="Arial" w:eastAsia="Times New Roman" w:hAnsi="Arial" w:cs="Arial"/>
          <w:sz w:val="20"/>
          <w:szCs w:val="20"/>
        </w:rPr>
        <w:t>Fyama</w:t>
      </w:r>
      <w:proofErr w:type="spellEnd"/>
      <w:r w:rsidRPr="00B75477">
        <w:rPr>
          <w:rFonts w:ascii="Arial" w:eastAsia="Times New Roman" w:hAnsi="Arial" w:cs="Arial"/>
          <w:sz w:val="20"/>
          <w:szCs w:val="20"/>
        </w:rPr>
        <w:t xml:space="preserve">, J., Kasongo Lenge, E., &amp; </w:t>
      </w:r>
      <w:proofErr w:type="spellStart"/>
      <w:r w:rsidRPr="00B75477">
        <w:rPr>
          <w:rFonts w:ascii="Arial" w:eastAsia="Times New Roman" w:hAnsi="Arial" w:cs="Arial"/>
          <w:sz w:val="20"/>
          <w:szCs w:val="20"/>
        </w:rPr>
        <w:t>Nyumbaiza</w:t>
      </w:r>
      <w:proofErr w:type="spellEnd"/>
      <w:r w:rsidRPr="00B75477">
        <w:rPr>
          <w:rFonts w:ascii="Arial" w:eastAsia="Times New Roman" w:hAnsi="Arial" w:cs="Arial"/>
          <w:sz w:val="20"/>
          <w:szCs w:val="20"/>
        </w:rPr>
        <w:t xml:space="preserve"> </w:t>
      </w:r>
      <w:proofErr w:type="spellStart"/>
      <w:r w:rsidRPr="00B75477">
        <w:rPr>
          <w:rFonts w:ascii="Arial" w:eastAsia="Times New Roman" w:hAnsi="Arial" w:cs="Arial"/>
          <w:sz w:val="20"/>
          <w:szCs w:val="20"/>
        </w:rPr>
        <w:t>Tambwe</w:t>
      </w:r>
      <w:proofErr w:type="spellEnd"/>
      <w:r w:rsidRPr="00B75477">
        <w:rPr>
          <w:rFonts w:ascii="Arial" w:eastAsia="Times New Roman" w:hAnsi="Arial" w:cs="Arial"/>
          <w:sz w:val="20"/>
          <w:szCs w:val="20"/>
        </w:rPr>
        <w:t xml:space="preserve">, A. (2024). Women farmers’ access to marshlands for agricultural food production in the Democratic Republic of Congo. </w:t>
      </w:r>
      <w:r w:rsidRPr="00B75477">
        <w:rPr>
          <w:rFonts w:ascii="Arial" w:eastAsia="Times New Roman" w:hAnsi="Arial" w:cs="Arial"/>
          <w:i/>
          <w:iCs/>
          <w:sz w:val="20"/>
          <w:szCs w:val="20"/>
        </w:rPr>
        <w:t>Social Sciences and Humanities Open</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9</w:t>
      </w:r>
      <w:r w:rsidRPr="00B75477">
        <w:rPr>
          <w:rFonts w:ascii="Arial" w:eastAsia="Times New Roman" w:hAnsi="Arial" w:cs="Arial"/>
          <w:sz w:val="20"/>
          <w:szCs w:val="20"/>
        </w:rPr>
        <w:t xml:space="preserve">. </w:t>
      </w:r>
      <w:hyperlink r:id="rId18" w:history="1">
        <w:r w:rsidR="00F16A52" w:rsidRPr="00B75477">
          <w:rPr>
            <w:rStyle w:val="Hyperlink"/>
            <w:rFonts w:ascii="Arial" w:eastAsia="Times New Roman" w:hAnsi="Arial" w:cs="Arial"/>
            <w:color w:val="auto"/>
            <w:sz w:val="20"/>
            <w:szCs w:val="20"/>
          </w:rPr>
          <w:t>https://doi.org/10.1016/j.ssaho.2023.100772</w:t>
        </w:r>
      </w:hyperlink>
      <w:r w:rsidR="00F16A52" w:rsidRPr="00B75477">
        <w:rPr>
          <w:rFonts w:ascii="Arial" w:eastAsia="Times New Roman" w:hAnsi="Arial" w:cs="Arial"/>
          <w:sz w:val="20"/>
          <w:szCs w:val="20"/>
        </w:rPr>
        <w:t xml:space="preserve"> </w:t>
      </w:r>
    </w:p>
    <w:p w14:paraId="00D09B58" w14:textId="608DE6CB" w:rsidR="00ED6C80" w:rsidRPr="00B75477" w:rsidRDefault="00ED6C80"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Basak, D., &amp; Chowdhury, I. R. (2024). Role of self-help groups on socioeconomic development and the achievement of Sustainable Development Goals (SDGs) among rural women in Cooch Behar District, India. </w:t>
      </w:r>
      <w:r w:rsidRPr="00B75477">
        <w:rPr>
          <w:rFonts w:ascii="Arial" w:eastAsia="Times New Roman" w:hAnsi="Arial" w:cs="Arial"/>
          <w:i/>
          <w:iCs/>
          <w:sz w:val="20"/>
          <w:szCs w:val="20"/>
        </w:rPr>
        <w:t>Regional Sustainability</w:t>
      </w:r>
      <w:r w:rsidRPr="00B75477">
        <w:rPr>
          <w:rFonts w:ascii="Arial" w:eastAsia="Times New Roman" w:hAnsi="Arial" w:cs="Arial"/>
          <w:sz w:val="20"/>
          <w:szCs w:val="20"/>
        </w:rPr>
        <w:t>, </w:t>
      </w:r>
      <w:r w:rsidRPr="00B75477">
        <w:rPr>
          <w:rFonts w:ascii="Arial" w:eastAsia="Times New Roman" w:hAnsi="Arial" w:cs="Arial"/>
          <w:i/>
          <w:iCs/>
          <w:sz w:val="20"/>
          <w:szCs w:val="20"/>
        </w:rPr>
        <w:t>5</w:t>
      </w:r>
      <w:r w:rsidRPr="00B75477">
        <w:rPr>
          <w:rFonts w:ascii="Arial" w:eastAsia="Times New Roman" w:hAnsi="Arial" w:cs="Arial"/>
          <w:sz w:val="20"/>
          <w:szCs w:val="20"/>
        </w:rPr>
        <w:t>(2), 100140.</w:t>
      </w:r>
    </w:p>
    <w:p w14:paraId="03538D0D" w14:textId="06932260"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Elina, O. Y. (2024). Women’s education and career development in agriculture in Russia in the early twentieth century. </w:t>
      </w:r>
      <w:r w:rsidRPr="00B75477">
        <w:rPr>
          <w:rFonts w:ascii="Arial" w:eastAsia="Times New Roman" w:hAnsi="Arial" w:cs="Arial"/>
          <w:i/>
          <w:iCs/>
          <w:sz w:val="20"/>
          <w:szCs w:val="20"/>
        </w:rPr>
        <w:t>Endeavour</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48</w:t>
      </w:r>
      <w:r w:rsidRPr="00B75477">
        <w:rPr>
          <w:rFonts w:ascii="Arial" w:eastAsia="Times New Roman" w:hAnsi="Arial" w:cs="Arial"/>
          <w:sz w:val="20"/>
          <w:szCs w:val="20"/>
        </w:rPr>
        <w:t xml:space="preserve">(4). </w:t>
      </w:r>
      <w:hyperlink r:id="rId19" w:history="1">
        <w:r w:rsidR="00F16A52" w:rsidRPr="00B75477">
          <w:rPr>
            <w:rStyle w:val="Hyperlink"/>
            <w:rFonts w:ascii="Arial" w:eastAsia="Times New Roman" w:hAnsi="Arial" w:cs="Arial"/>
            <w:color w:val="auto"/>
            <w:sz w:val="20"/>
            <w:szCs w:val="20"/>
          </w:rPr>
          <w:t>https://doi.org/10.1016/j.endeavour.2024.100966</w:t>
        </w:r>
      </w:hyperlink>
      <w:r w:rsidR="00F16A52" w:rsidRPr="00B75477">
        <w:rPr>
          <w:rFonts w:ascii="Arial" w:eastAsia="Times New Roman" w:hAnsi="Arial" w:cs="Arial"/>
          <w:sz w:val="20"/>
          <w:szCs w:val="20"/>
        </w:rPr>
        <w:t xml:space="preserve"> </w:t>
      </w:r>
    </w:p>
    <w:p w14:paraId="3756E318" w14:textId="102E75A0"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González-Hidalgo, M., &amp; Cabana Iglesia, A. (2025). Trending discourses and silences around the role of women in wildfires: A systematic scoping review and some reflections from the field. </w:t>
      </w:r>
      <w:r w:rsidRPr="00B75477">
        <w:rPr>
          <w:rFonts w:ascii="Arial" w:eastAsia="Times New Roman" w:hAnsi="Arial" w:cs="Arial"/>
          <w:i/>
          <w:iCs/>
          <w:sz w:val="20"/>
          <w:szCs w:val="20"/>
        </w:rPr>
        <w:t>Journal of Rural Studies</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115</w:t>
      </w:r>
      <w:r w:rsidRPr="00B75477">
        <w:rPr>
          <w:rFonts w:ascii="Arial" w:eastAsia="Times New Roman" w:hAnsi="Arial" w:cs="Arial"/>
          <w:sz w:val="20"/>
          <w:szCs w:val="20"/>
        </w:rPr>
        <w:t xml:space="preserve">. </w:t>
      </w:r>
      <w:hyperlink r:id="rId20" w:history="1">
        <w:r w:rsidR="00F16A52" w:rsidRPr="00B75477">
          <w:rPr>
            <w:rStyle w:val="Hyperlink"/>
            <w:rFonts w:ascii="Arial" w:eastAsia="Times New Roman" w:hAnsi="Arial" w:cs="Arial"/>
            <w:color w:val="auto"/>
            <w:sz w:val="20"/>
            <w:szCs w:val="20"/>
          </w:rPr>
          <w:t>https://doi.org/10.1016/j.jrurstud.2024.103553</w:t>
        </w:r>
      </w:hyperlink>
      <w:r w:rsidR="00F16A52" w:rsidRPr="00B75477">
        <w:rPr>
          <w:rFonts w:ascii="Arial" w:eastAsia="Times New Roman" w:hAnsi="Arial" w:cs="Arial"/>
          <w:sz w:val="20"/>
          <w:szCs w:val="20"/>
        </w:rPr>
        <w:t xml:space="preserve"> </w:t>
      </w:r>
    </w:p>
    <w:p w14:paraId="1B52F27B" w14:textId="0E2BB00D"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Hajam, F. A., Rather, J. A., &amp; Rashid, S. (2024). Bridging the gap: exploring performance disparity and influencing factors of centrally sponsored schemes in Kashmir region</w:t>
      </w:r>
      <w:r w:rsidR="0017577B" w:rsidRPr="00B75477">
        <w:rPr>
          <w:rFonts w:ascii="Arial" w:eastAsia="Times New Roman" w:hAnsi="Arial" w:cs="Arial"/>
          <w:sz w:val="20"/>
          <w:szCs w:val="20"/>
        </w:rPr>
        <w:t>,</w:t>
      </w:r>
      <w:r w:rsidRPr="00B75477">
        <w:rPr>
          <w:rFonts w:ascii="Arial" w:eastAsia="Times New Roman" w:hAnsi="Arial" w:cs="Arial"/>
          <w:sz w:val="20"/>
          <w:szCs w:val="20"/>
        </w:rPr>
        <w:t xml:space="preserve"> India. </w:t>
      </w:r>
      <w:r w:rsidRPr="00B75477">
        <w:rPr>
          <w:rFonts w:ascii="Arial" w:eastAsia="Times New Roman" w:hAnsi="Arial" w:cs="Arial"/>
          <w:i/>
          <w:iCs/>
          <w:sz w:val="20"/>
          <w:szCs w:val="20"/>
        </w:rPr>
        <w:t>Review of Regional Research</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44</w:t>
      </w:r>
      <w:r w:rsidRPr="00B75477">
        <w:rPr>
          <w:rFonts w:ascii="Arial" w:eastAsia="Times New Roman" w:hAnsi="Arial" w:cs="Arial"/>
          <w:sz w:val="20"/>
          <w:szCs w:val="20"/>
        </w:rPr>
        <w:t xml:space="preserve">(1), 47–72. </w:t>
      </w:r>
      <w:hyperlink r:id="rId21" w:history="1">
        <w:r w:rsidR="00F16A52" w:rsidRPr="00B75477">
          <w:rPr>
            <w:rStyle w:val="Hyperlink"/>
            <w:rFonts w:ascii="Arial" w:eastAsia="Times New Roman" w:hAnsi="Arial" w:cs="Arial"/>
            <w:color w:val="auto"/>
            <w:sz w:val="20"/>
            <w:szCs w:val="20"/>
          </w:rPr>
          <w:t>https://doi.org/10.1007/s10037-024-00205-z</w:t>
        </w:r>
      </w:hyperlink>
      <w:r w:rsidR="00F16A52" w:rsidRPr="00B75477">
        <w:rPr>
          <w:rFonts w:ascii="Arial" w:eastAsia="Times New Roman" w:hAnsi="Arial" w:cs="Arial"/>
          <w:sz w:val="20"/>
          <w:szCs w:val="20"/>
        </w:rPr>
        <w:t xml:space="preserve"> </w:t>
      </w:r>
    </w:p>
    <w:p w14:paraId="533B3270" w14:textId="0584A1AF"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Kishore Sahoo, B. (2021). </w:t>
      </w:r>
      <w:r w:rsidR="009977AE" w:rsidRPr="00B75477">
        <w:rPr>
          <w:rFonts w:ascii="Arial" w:eastAsia="Times New Roman" w:hAnsi="Arial" w:cs="Arial"/>
          <w:i/>
          <w:iCs/>
          <w:sz w:val="20"/>
          <w:szCs w:val="20"/>
        </w:rPr>
        <w:t xml:space="preserve">The Third Voice Reality and Vision </w:t>
      </w:r>
      <w:r w:rsidRPr="00B75477">
        <w:rPr>
          <w:rFonts w:ascii="Arial" w:eastAsia="Times New Roman" w:hAnsi="Arial" w:cs="Arial"/>
          <w:i/>
          <w:iCs/>
          <w:sz w:val="20"/>
          <w:szCs w:val="20"/>
        </w:rPr>
        <w:t>4 Role of Self-Help Groups in the Empowerment of Women in Odisha</w:t>
      </w:r>
      <w:r w:rsidRPr="00B75477">
        <w:rPr>
          <w:rFonts w:ascii="Arial" w:eastAsia="Times New Roman" w:hAnsi="Arial" w:cs="Arial"/>
          <w:sz w:val="20"/>
          <w:szCs w:val="20"/>
        </w:rPr>
        <w:t>.</w:t>
      </w:r>
    </w:p>
    <w:p w14:paraId="35A5D09B" w14:textId="0F719BB0"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Mallick, M. B., &amp; Nanda, A. (2024). Women empowerment through Self-Help Groups (SHGs) in Odisha. </w:t>
      </w:r>
      <w:r w:rsidRPr="00B75477">
        <w:rPr>
          <w:rFonts w:ascii="Arial" w:eastAsia="Times New Roman" w:hAnsi="Arial" w:cs="Arial"/>
          <w:i/>
          <w:iCs/>
          <w:sz w:val="20"/>
          <w:szCs w:val="20"/>
        </w:rPr>
        <w:t>International Journal of Advances in Engineering and Management (IJAEM)</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6</w:t>
      </w:r>
      <w:r w:rsidRPr="00B75477">
        <w:rPr>
          <w:rFonts w:ascii="Arial" w:eastAsia="Times New Roman" w:hAnsi="Arial" w:cs="Arial"/>
          <w:sz w:val="20"/>
          <w:szCs w:val="20"/>
        </w:rPr>
        <w:t xml:space="preserve">, 27. </w:t>
      </w:r>
      <w:hyperlink r:id="rId22" w:history="1">
        <w:r w:rsidR="00F16A52" w:rsidRPr="00B75477">
          <w:rPr>
            <w:rStyle w:val="Hyperlink"/>
            <w:rFonts w:ascii="Arial" w:eastAsia="Times New Roman" w:hAnsi="Arial" w:cs="Arial"/>
            <w:color w:val="auto"/>
            <w:sz w:val="20"/>
            <w:szCs w:val="20"/>
          </w:rPr>
          <w:t>https://doi.org/10.35629/5252-06032733</w:t>
        </w:r>
      </w:hyperlink>
      <w:r w:rsidR="00F16A52" w:rsidRPr="00B75477">
        <w:rPr>
          <w:rFonts w:ascii="Arial" w:eastAsia="Times New Roman" w:hAnsi="Arial" w:cs="Arial"/>
          <w:sz w:val="20"/>
          <w:szCs w:val="20"/>
        </w:rPr>
        <w:t xml:space="preserve"> </w:t>
      </w:r>
    </w:p>
    <w:p w14:paraId="3540928A" w14:textId="77777777"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Meher, S. K. (2019). Impact of Distress Seasonal Migration from a Socio-economic Perspective: A Case Study of </w:t>
      </w:r>
      <w:proofErr w:type="spellStart"/>
      <w:r w:rsidRPr="00B75477">
        <w:rPr>
          <w:rFonts w:ascii="Arial" w:eastAsia="Times New Roman" w:hAnsi="Arial" w:cs="Arial"/>
          <w:sz w:val="20"/>
          <w:szCs w:val="20"/>
        </w:rPr>
        <w:t>Nuapada</w:t>
      </w:r>
      <w:proofErr w:type="spellEnd"/>
      <w:r w:rsidRPr="00B75477">
        <w:rPr>
          <w:rFonts w:ascii="Arial" w:eastAsia="Times New Roman" w:hAnsi="Arial" w:cs="Arial"/>
          <w:sz w:val="20"/>
          <w:szCs w:val="20"/>
        </w:rPr>
        <w:t xml:space="preserve"> District in Kalahandi </w:t>
      </w:r>
      <w:proofErr w:type="spellStart"/>
      <w:r w:rsidRPr="00B75477">
        <w:rPr>
          <w:rFonts w:ascii="Arial" w:eastAsia="Times New Roman" w:hAnsi="Arial" w:cs="Arial"/>
          <w:sz w:val="20"/>
          <w:szCs w:val="20"/>
        </w:rPr>
        <w:t>Balangir</w:t>
      </w:r>
      <w:proofErr w:type="spellEnd"/>
      <w:r w:rsidRPr="00B75477">
        <w:rPr>
          <w:rFonts w:ascii="Arial" w:eastAsia="Times New Roman" w:hAnsi="Arial" w:cs="Arial"/>
          <w:sz w:val="20"/>
          <w:szCs w:val="20"/>
        </w:rPr>
        <w:t xml:space="preserve"> Koraput Region of Odisha. </w:t>
      </w:r>
      <w:r w:rsidRPr="00B75477">
        <w:rPr>
          <w:rFonts w:ascii="Arial" w:eastAsia="Times New Roman" w:hAnsi="Arial" w:cs="Arial"/>
          <w:i/>
          <w:iCs/>
          <w:sz w:val="20"/>
          <w:szCs w:val="20"/>
        </w:rPr>
        <w:t>Indian Journal of Labour Economics</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62</w:t>
      </w:r>
      <w:r w:rsidRPr="00B75477">
        <w:rPr>
          <w:rFonts w:ascii="Arial" w:eastAsia="Times New Roman" w:hAnsi="Arial" w:cs="Arial"/>
          <w:sz w:val="20"/>
          <w:szCs w:val="20"/>
        </w:rPr>
        <w:t>(4), 763–782. https://doi.org/10.1007/s41027-019-00200-w</w:t>
      </w:r>
    </w:p>
    <w:p w14:paraId="6DAB4B1D" w14:textId="77777777" w:rsidR="00B85016" w:rsidRPr="00B75477" w:rsidRDefault="00B85016"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Mishra, S. (2014). </w:t>
      </w:r>
      <w:proofErr w:type="spellStart"/>
      <w:r w:rsidRPr="00B75477">
        <w:rPr>
          <w:rFonts w:ascii="Arial" w:eastAsia="Times New Roman" w:hAnsi="Arial" w:cs="Arial"/>
          <w:sz w:val="20"/>
          <w:szCs w:val="20"/>
        </w:rPr>
        <w:t>Self help</w:t>
      </w:r>
      <w:proofErr w:type="spellEnd"/>
      <w:r w:rsidRPr="00B75477">
        <w:rPr>
          <w:rFonts w:ascii="Arial" w:eastAsia="Times New Roman" w:hAnsi="Arial" w:cs="Arial"/>
          <w:sz w:val="20"/>
          <w:szCs w:val="20"/>
        </w:rPr>
        <w:t xml:space="preserve"> group: Change agent for rural women empowerment and entrepreneurship development in rural Odisha. </w:t>
      </w:r>
      <w:r w:rsidRPr="00B75477">
        <w:rPr>
          <w:rFonts w:ascii="Arial" w:eastAsia="Times New Roman" w:hAnsi="Arial" w:cs="Arial"/>
          <w:i/>
          <w:iCs/>
          <w:sz w:val="20"/>
          <w:szCs w:val="20"/>
        </w:rPr>
        <w:t>International Journal of Research and Development</w:t>
      </w:r>
      <w:r w:rsidRPr="00B75477">
        <w:rPr>
          <w:rFonts w:ascii="Arial" w:eastAsia="Times New Roman" w:hAnsi="Arial" w:cs="Arial"/>
          <w:sz w:val="20"/>
          <w:szCs w:val="20"/>
        </w:rPr>
        <w:t>, </w:t>
      </w:r>
      <w:r w:rsidRPr="00B75477">
        <w:rPr>
          <w:rFonts w:ascii="Arial" w:eastAsia="Times New Roman" w:hAnsi="Arial" w:cs="Arial"/>
          <w:i/>
          <w:iCs/>
          <w:sz w:val="20"/>
          <w:szCs w:val="20"/>
        </w:rPr>
        <w:t>3</w:t>
      </w:r>
      <w:r w:rsidRPr="00B75477">
        <w:rPr>
          <w:rFonts w:ascii="Arial" w:eastAsia="Times New Roman" w:hAnsi="Arial" w:cs="Arial"/>
          <w:sz w:val="20"/>
          <w:szCs w:val="20"/>
        </w:rPr>
        <w:t>(3), 6-14.</w:t>
      </w:r>
    </w:p>
    <w:p w14:paraId="5A7C4867" w14:textId="1F17C347"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Mishra, D. K. (2015). </w:t>
      </w:r>
      <w:r w:rsidRPr="00B75477">
        <w:rPr>
          <w:rFonts w:ascii="Arial" w:eastAsia="Times New Roman" w:hAnsi="Arial" w:cs="Arial"/>
          <w:i/>
          <w:iCs/>
          <w:sz w:val="20"/>
          <w:szCs w:val="20"/>
        </w:rPr>
        <w:t>Production and Exchange Relations in Rain-fed Agriculture: The Case of Rice in Odisha</w:t>
      </w:r>
      <w:r w:rsidRPr="00B75477">
        <w:rPr>
          <w:rFonts w:ascii="Arial" w:eastAsia="Times New Roman" w:hAnsi="Arial" w:cs="Arial"/>
          <w:sz w:val="20"/>
          <w:szCs w:val="20"/>
        </w:rPr>
        <w:t>.</w:t>
      </w:r>
    </w:p>
    <w:p w14:paraId="6CF280B1" w14:textId="5E25238A"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lastRenderedPageBreak/>
        <w:t xml:space="preserve">Mishra, S. P., Mishra, D. P., &amp; Mohapatra, S. (2024). Women Empowerment Gaining Right Trajectory: A Perspective from MSME, Odisha, India. </w:t>
      </w:r>
      <w:r w:rsidRPr="00B75477">
        <w:rPr>
          <w:rFonts w:ascii="Arial" w:eastAsia="Times New Roman" w:hAnsi="Arial" w:cs="Arial"/>
          <w:i/>
          <w:iCs/>
          <w:sz w:val="20"/>
          <w:szCs w:val="20"/>
        </w:rPr>
        <w:t>Journal of Economics, Management and Trade</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30</w:t>
      </w:r>
      <w:r w:rsidRPr="00B75477">
        <w:rPr>
          <w:rFonts w:ascii="Arial" w:eastAsia="Times New Roman" w:hAnsi="Arial" w:cs="Arial"/>
          <w:sz w:val="20"/>
          <w:szCs w:val="20"/>
        </w:rPr>
        <w:t xml:space="preserve">(3), 10–29. </w:t>
      </w:r>
      <w:hyperlink r:id="rId23" w:history="1">
        <w:r w:rsidR="00F16A52" w:rsidRPr="00B75477">
          <w:rPr>
            <w:rStyle w:val="Hyperlink"/>
            <w:rFonts w:ascii="Arial" w:eastAsia="Times New Roman" w:hAnsi="Arial" w:cs="Arial"/>
            <w:color w:val="auto"/>
            <w:sz w:val="20"/>
            <w:szCs w:val="20"/>
          </w:rPr>
          <w:t>https://doi.org/10.9734/jemt/2024/v30i31196</w:t>
        </w:r>
      </w:hyperlink>
      <w:r w:rsidR="00F16A52" w:rsidRPr="00B75477">
        <w:rPr>
          <w:rFonts w:ascii="Arial" w:eastAsia="Times New Roman" w:hAnsi="Arial" w:cs="Arial"/>
          <w:sz w:val="20"/>
          <w:szCs w:val="20"/>
        </w:rPr>
        <w:t xml:space="preserve"> </w:t>
      </w:r>
    </w:p>
    <w:p w14:paraId="2E3FE802" w14:textId="4CC67D47"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Morkus-Makhoul, R. (2024). From grandmothers to granddaughters: Generational agricultural knowledge among rural women in British Mandate Palestine. </w:t>
      </w:r>
      <w:r w:rsidRPr="00B75477">
        <w:rPr>
          <w:rFonts w:ascii="Arial" w:eastAsia="Times New Roman" w:hAnsi="Arial" w:cs="Arial"/>
          <w:i/>
          <w:iCs/>
          <w:sz w:val="20"/>
          <w:szCs w:val="20"/>
        </w:rPr>
        <w:t>Endeavour</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48</w:t>
      </w:r>
      <w:r w:rsidRPr="00B75477">
        <w:rPr>
          <w:rFonts w:ascii="Arial" w:eastAsia="Times New Roman" w:hAnsi="Arial" w:cs="Arial"/>
          <w:sz w:val="20"/>
          <w:szCs w:val="20"/>
        </w:rPr>
        <w:t xml:space="preserve">(3). </w:t>
      </w:r>
      <w:hyperlink r:id="rId24" w:history="1">
        <w:r w:rsidR="00F16A52" w:rsidRPr="00B75477">
          <w:rPr>
            <w:rStyle w:val="Hyperlink"/>
            <w:rFonts w:ascii="Arial" w:eastAsia="Times New Roman" w:hAnsi="Arial" w:cs="Arial"/>
            <w:color w:val="auto"/>
            <w:sz w:val="20"/>
            <w:szCs w:val="20"/>
          </w:rPr>
          <w:t>https://doi.org/10.1016/j.endeavour.2024.100954</w:t>
        </w:r>
      </w:hyperlink>
      <w:r w:rsidR="00F16A52" w:rsidRPr="00B75477">
        <w:rPr>
          <w:rFonts w:ascii="Arial" w:eastAsia="Times New Roman" w:hAnsi="Arial" w:cs="Arial"/>
          <w:sz w:val="20"/>
          <w:szCs w:val="20"/>
        </w:rPr>
        <w:t xml:space="preserve"> </w:t>
      </w:r>
    </w:p>
    <w:p w14:paraId="64B4692B" w14:textId="3FFE512C"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Panda, S. M., Lund, R., Kusakabe, K., &amp; </w:t>
      </w:r>
      <w:proofErr w:type="spellStart"/>
      <w:r w:rsidRPr="00B75477">
        <w:rPr>
          <w:rFonts w:ascii="Arial" w:eastAsia="Times New Roman" w:hAnsi="Arial" w:cs="Arial"/>
          <w:sz w:val="20"/>
          <w:szCs w:val="20"/>
        </w:rPr>
        <w:t>Yunxian</w:t>
      </w:r>
      <w:proofErr w:type="spellEnd"/>
      <w:r w:rsidRPr="00B75477">
        <w:rPr>
          <w:rFonts w:ascii="Arial" w:eastAsia="Times New Roman" w:hAnsi="Arial" w:cs="Arial"/>
          <w:sz w:val="20"/>
          <w:szCs w:val="20"/>
        </w:rPr>
        <w:t xml:space="preserve">, W. (2013). Gender, Mobility, and Citizenship Rights among </w:t>
      </w:r>
      <w:proofErr w:type="spellStart"/>
      <w:r w:rsidRPr="00B75477">
        <w:rPr>
          <w:rFonts w:ascii="Arial" w:eastAsia="Times New Roman" w:hAnsi="Arial" w:cs="Arial"/>
          <w:sz w:val="20"/>
          <w:szCs w:val="20"/>
        </w:rPr>
        <w:t>Tribals</w:t>
      </w:r>
      <w:proofErr w:type="spellEnd"/>
      <w:r w:rsidRPr="00B75477">
        <w:rPr>
          <w:rFonts w:ascii="Arial" w:eastAsia="Times New Roman" w:hAnsi="Arial" w:cs="Arial"/>
          <w:sz w:val="20"/>
          <w:szCs w:val="20"/>
        </w:rPr>
        <w:t xml:space="preserve"> of </w:t>
      </w:r>
      <w:proofErr w:type="spellStart"/>
      <w:r w:rsidRPr="00B75477">
        <w:rPr>
          <w:rFonts w:ascii="Arial" w:eastAsia="Times New Roman" w:hAnsi="Arial" w:cs="Arial"/>
          <w:sz w:val="20"/>
          <w:szCs w:val="20"/>
        </w:rPr>
        <w:t>Khurda</w:t>
      </w:r>
      <w:proofErr w:type="spellEnd"/>
      <w:r w:rsidRPr="00B75477">
        <w:rPr>
          <w:rFonts w:ascii="Arial" w:eastAsia="Times New Roman" w:hAnsi="Arial" w:cs="Arial"/>
          <w:sz w:val="20"/>
          <w:szCs w:val="20"/>
        </w:rPr>
        <w:t xml:space="preserve"> and </w:t>
      </w:r>
      <w:proofErr w:type="spellStart"/>
      <w:r w:rsidRPr="00B75477">
        <w:rPr>
          <w:rFonts w:ascii="Arial" w:eastAsia="Times New Roman" w:hAnsi="Arial" w:cs="Arial"/>
          <w:sz w:val="20"/>
          <w:szCs w:val="20"/>
        </w:rPr>
        <w:t>Sundargarh</w:t>
      </w:r>
      <w:proofErr w:type="spellEnd"/>
      <w:r w:rsidRPr="00B75477">
        <w:rPr>
          <w:rFonts w:ascii="Arial" w:eastAsia="Times New Roman" w:hAnsi="Arial" w:cs="Arial"/>
          <w:sz w:val="20"/>
          <w:szCs w:val="20"/>
        </w:rPr>
        <w:t xml:space="preserve">, Odisha (India). </w:t>
      </w:r>
      <w:r w:rsidRPr="00B75477">
        <w:rPr>
          <w:rFonts w:ascii="Arial" w:eastAsia="Times New Roman" w:hAnsi="Arial" w:cs="Arial"/>
          <w:i/>
          <w:iCs/>
          <w:sz w:val="20"/>
          <w:szCs w:val="20"/>
        </w:rPr>
        <w:t>Gender, Technology and Development</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17</w:t>
      </w:r>
      <w:r w:rsidRPr="00B75477">
        <w:rPr>
          <w:rFonts w:ascii="Arial" w:eastAsia="Times New Roman" w:hAnsi="Arial" w:cs="Arial"/>
          <w:sz w:val="20"/>
          <w:szCs w:val="20"/>
        </w:rPr>
        <w:t xml:space="preserve">(2), 105–129. </w:t>
      </w:r>
      <w:hyperlink r:id="rId25" w:history="1">
        <w:r w:rsidR="00F16A52" w:rsidRPr="00B75477">
          <w:rPr>
            <w:rStyle w:val="Hyperlink"/>
            <w:rFonts w:ascii="Arial" w:eastAsia="Times New Roman" w:hAnsi="Arial" w:cs="Arial"/>
            <w:color w:val="auto"/>
            <w:sz w:val="20"/>
            <w:szCs w:val="20"/>
          </w:rPr>
          <w:t>https://doi.org/10.1177/0971852413488711</w:t>
        </w:r>
      </w:hyperlink>
      <w:r w:rsidR="00F16A52" w:rsidRPr="00B75477">
        <w:rPr>
          <w:rFonts w:ascii="Arial" w:eastAsia="Times New Roman" w:hAnsi="Arial" w:cs="Arial"/>
          <w:sz w:val="20"/>
          <w:szCs w:val="20"/>
        </w:rPr>
        <w:t xml:space="preserve"> </w:t>
      </w:r>
    </w:p>
    <w:p w14:paraId="78338BA8" w14:textId="77777777"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Pradhan, K., &amp; Kumar Munda, S. (n.d.). </w:t>
      </w:r>
      <w:r w:rsidRPr="00B75477">
        <w:rPr>
          <w:rFonts w:ascii="Arial" w:eastAsia="Times New Roman" w:hAnsi="Arial" w:cs="Arial"/>
          <w:i/>
          <w:iCs/>
          <w:sz w:val="20"/>
          <w:szCs w:val="20"/>
        </w:rPr>
        <w:t>Micro Small and Medium Enterprises (MSME) and Economic Development of Odisha</w:t>
      </w:r>
      <w:r w:rsidRPr="00B75477">
        <w:rPr>
          <w:rFonts w:ascii="Arial" w:eastAsia="Times New Roman" w:hAnsi="Arial" w:cs="Arial"/>
          <w:sz w:val="20"/>
          <w:szCs w:val="20"/>
        </w:rPr>
        <w:t>. https://digitalrepository.unm.edu/nsc_research</w:t>
      </w:r>
    </w:p>
    <w:p w14:paraId="44211DE8" w14:textId="7A732FC8" w:rsidR="00205109" w:rsidRPr="00B75477" w:rsidRDefault="00951E02" w:rsidP="00D31F9F">
      <w:pPr>
        <w:autoSpaceDE w:val="0"/>
        <w:autoSpaceDN w:val="0"/>
        <w:spacing w:line="240" w:lineRule="auto"/>
        <w:ind w:left="567" w:hanging="567"/>
        <w:rPr>
          <w:rFonts w:ascii="Arial" w:eastAsia="Times New Roman" w:hAnsi="Arial" w:cs="Arial"/>
          <w:sz w:val="20"/>
          <w:szCs w:val="20"/>
        </w:rPr>
      </w:pPr>
      <w:proofErr w:type="spellStart"/>
      <w:r w:rsidRPr="00B75477">
        <w:rPr>
          <w:rFonts w:ascii="Arial" w:eastAsia="Times New Roman" w:hAnsi="Arial" w:cs="Arial"/>
          <w:sz w:val="20"/>
          <w:szCs w:val="20"/>
        </w:rPr>
        <w:t>Pustovoitova</w:t>
      </w:r>
      <w:proofErr w:type="spellEnd"/>
      <w:r w:rsidRPr="00B75477">
        <w:rPr>
          <w:rFonts w:ascii="Arial" w:eastAsia="Times New Roman" w:hAnsi="Arial" w:cs="Arial"/>
          <w:sz w:val="20"/>
          <w:szCs w:val="20"/>
        </w:rPr>
        <w:t>, N. (2011). Producer Company as an Institutional Option for Small Farmers in India'. </w:t>
      </w:r>
      <w:r w:rsidRPr="00B75477">
        <w:rPr>
          <w:rFonts w:ascii="Arial" w:eastAsia="Times New Roman" w:hAnsi="Arial" w:cs="Arial"/>
          <w:i/>
          <w:iCs/>
          <w:sz w:val="20"/>
          <w:szCs w:val="20"/>
        </w:rPr>
        <w:t>Lunds Universitet</w:t>
      </w:r>
      <w:r w:rsidRPr="00B75477">
        <w:rPr>
          <w:rFonts w:ascii="Arial" w:eastAsia="Times New Roman" w:hAnsi="Arial" w:cs="Arial"/>
          <w:sz w:val="20"/>
          <w:szCs w:val="20"/>
        </w:rPr>
        <w:t>.</w:t>
      </w:r>
    </w:p>
    <w:p w14:paraId="45853774" w14:textId="1F43ED1B"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Quisumbing, A., Cole, S., Elias, M., Faas, S., </w:t>
      </w:r>
      <w:proofErr w:type="spellStart"/>
      <w:r w:rsidRPr="00B75477">
        <w:rPr>
          <w:rFonts w:ascii="Arial" w:eastAsia="Times New Roman" w:hAnsi="Arial" w:cs="Arial"/>
          <w:sz w:val="20"/>
          <w:szCs w:val="20"/>
        </w:rPr>
        <w:t>Galiè</w:t>
      </w:r>
      <w:proofErr w:type="spellEnd"/>
      <w:r w:rsidRPr="00B75477">
        <w:rPr>
          <w:rFonts w:ascii="Arial" w:eastAsia="Times New Roman" w:hAnsi="Arial" w:cs="Arial"/>
          <w:sz w:val="20"/>
          <w:szCs w:val="20"/>
        </w:rPr>
        <w:t xml:space="preserve">, A., Malapit, H., </w:t>
      </w:r>
      <w:proofErr w:type="spellStart"/>
      <w:r w:rsidRPr="00B75477">
        <w:rPr>
          <w:rFonts w:ascii="Arial" w:eastAsia="Times New Roman" w:hAnsi="Arial" w:cs="Arial"/>
          <w:sz w:val="20"/>
          <w:szCs w:val="20"/>
        </w:rPr>
        <w:t>Meinzen</w:t>
      </w:r>
      <w:proofErr w:type="spellEnd"/>
      <w:r w:rsidRPr="00B75477">
        <w:rPr>
          <w:rFonts w:ascii="Arial" w:eastAsia="Times New Roman" w:hAnsi="Arial" w:cs="Arial"/>
          <w:sz w:val="20"/>
          <w:szCs w:val="20"/>
        </w:rPr>
        <w:t xml:space="preserve">-Dick, R., Myers, E., Seymour, G., &amp; Twyman, J. (2023). Measuring Women’s Empowerment in Agriculture: Innovations and </w:t>
      </w:r>
      <w:r w:rsidR="003C0822" w:rsidRPr="00B75477">
        <w:rPr>
          <w:rFonts w:ascii="Arial" w:eastAsia="Times New Roman" w:hAnsi="Arial" w:cs="Arial"/>
          <w:sz w:val="20"/>
          <w:szCs w:val="20"/>
        </w:rPr>
        <w:t>Evidence</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Global Food Security</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38</w:t>
      </w:r>
      <w:r w:rsidRPr="00B75477">
        <w:rPr>
          <w:rFonts w:ascii="Arial" w:eastAsia="Times New Roman" w:hAnsi="Arial" w:cs="Arial"/>
          <w:sz w:val="20"/>
          <w:szCs w:val="20"/>
        </w:rPr>
        <w:t xml:space="preserve">. </w:t>
      </w:r>
      <w:hyperlink r:id="rId26" w:history="1">
        <w:r w:rsidR="00F16A52" w:rsidRPr="00B75477">
          <w:rPr>
            <w:rStyle w:val="Hyperlink"/>
            <w:rFonts w:ascii="Arial" w:eastAsia="Times New Roman" w:hAnsi="Arial" w:cs="Arial"/>
            <w:color w:val="auto"/>
            <w:sz w:val="20"/>
            <w:szCs w:val="20"/>
          </w:rPr>
          <w:t>https://doi.org/10.1016/j.gfs.2023.100707</w:t>
        </w:r>
      </w:hyperlink>
      <w:r w:rsidR="00F16A52" w:rsidRPr="00B75477">
        <w:rPr>
          <w:rFonts w:ascii="Arial" w:eastAsia="Times New Roman" w:hAnsi="Arial" w:cs="Arial"/>
          <w:sz w:val="20"/>
          <w:szCs w:val="20"/>
        </w:rPr>
        <w:t xml:space="preserve"> </w:t>
      </w:r>
    </w:p>
    <w:p w14:paraId="17797E4A" w14:textId="05343D3C" w:rsidR="007B438E" w:rsidRPr="00B75477" w:rsidRDefault="007B438E"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Raghunathan K, Kannan S, Quisumbing AR. Can women’s self-help groups improve access to information, decision-making, and agricultural practices? The Indian case. Agricultural Economics (2019). </w:t>
      </w:r>
      <w:proofErr w:type="gramStart"/>
      <w:r w:rsidRPr="00B75477">
        <w:rPr>
          <w:rFonts w:ascii="Arial" w:eastAsia="Times New Roman" w:hAnsi="Arial" w:cs="Arial"/>
          <w:sz w:val="20"/>
          <w:szCs w:val="20"/>
        </w:rPr>
        <w:t>2019;50:567</w:t>
      </w:r>
      <w:proofErr w:type="gramEnd"/>
      <w:r w:rsidRPr="00B75477">
        <w:rPr>
          <w:rFonts w:ascii="Arial" w:eastAsia="Times New Roman" w:hAnsi="Arial" w:cs="Arial"/>
          <w:sz w:val="20"/>
          <w:szCs w:val="20"/>
        </w:rPr>
        <w:t xml:space="preserve">–580. </w:t>
      </w:r>
      <w:hyperlink r:id="rId27" w:history="1">
        <w:r w:rsidRPr="00B75477">
          <w:rPr>
            <w:rStyle w:val="Hyperlink"/>
            <w:rFonts w:ascii="Arial" w:eastAsia="Times New Roman" w:hAnsi="Arial" w:cs="Arial"/>
            <w:color w:val="auto"/>
            <w:sz w:val="20"/>
            <w:szCs w:val="20"/>
          </w:rPr>
          <w:t>https://doi.org/10.1111/agec.12510</w:t>
        </w:r>
      </w:hyperlink>
      <w:r w:rsidRPr="00B75477">
        <w:rPr>
          <w:rFonts w:ascii="Arial" w:eastAsia="Times New Roman" w:hAnsi="Arial" w:cs="Arial"/>
          <w:sz w:val="20"/>
          <w:szCs w:val="20"/>
        </w:rPr>
        <w:t xml:space="preserve"> </w:t>
      </w:r>
    </w:p>
    <w:p w14:paraId="22AD45BE" w14:textId="6B2D5EE1"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Sahoo, A. K., Pradhan, B. B., &amp; Sahu, N. C. (2017). Determinants of Financial Inclusion in Tribal Districts of Odisha: An Empirical Investigation. </w:t>
      </w:r>
      <w:r w:rsidRPr="00B75477">
        <w:rPr>
          <w:rFonts w:ascii="Arial" w:eastAsia="Times New Roman" w:hAnsi="Arial" w:cs="Arial"/>
          <w:i/>
          <w:iCs/>
          <w:sz w:val="20"/>
          <w:szCs w:val="20"/>
        </w:rPr>
        <w:t>Social Change</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47</w:t>
      </w:r>
      <w:r w:rsidRPr="00B75477">
        <w:rPr>
          <w:rFonts w:ascii="Arial" w:eastAsia="Times New Roman" w:hAnsi="Arial" w:cs="Arial"/>
          <w:sz w:val="20"/>
          <w:szCs w:val="20"/>
        </w:rPr>
        <w:t xml:space="preserve">(1), 45–64. </w:t>
      </w:r>
      <w:hyperlink r:id="rId28" w:history="1">
        <w:r w:rsidR="00F16A52" w:rsidRPr="00B75477">
          <w:rPr>
            <w:rStyle w:val="Hyperlink"/>
            <w:rFonts w:ascii="Arial" w:eastAsia="Times New Roman" w:hAnsi="Arial" w:cs="Arial"/>
            <w:color w:val="auto"/>
            <w:sz w:val="20"/>
            <w:szCs w:val="20"/>
          </w:rPr>
          <w:t>https://doi.org/10.1177/0049085716683072</w:t>
        </w:r>
      </w:hyperlink>
      <w:r w:rsidR="00F16A52" w:rsidRPr="00B75477">
        <w:rPr>
          <w:rFonts w:ascii="Arial" w:eastAsia="Times New Roman" w:hAnsi="Arial" w:cs="Arial"/>
          <w:sz w:val="20"/>
          <w:szCs w:val="20"/>
        </w:rPr>
        <w:t xml:space="preserve"> </w:t>
      </w:r>
    </w:p>
    <w:p w14:paraId="434E5081" w14:textId="77777777" w:rsidR="00F16A52" w:rsidRPr="00B75477" w:rsidRDefault="00F16A52" w:rsidP="00D31F9F">
      <w:pPr>
        <w:autoSpaceDE w:val="0"/>
        <w:autoSpaceDN w:val="0"/>
        <w:spacing w:line="240" w:lineRule="auto"/>
        <w:ind w:left="567" w:hanging="567"/>
        <w:rPr>
          <w:rFonts w:ascii="Arial" w:hAnsi="Arial" w:cs="Arial"/>
          <w:sz w:val="20"/>
          <w:szCs w:val="20"/>
        </w:rPr>
      </w:pPr>
      <w:r w:rsidRPr="00B75477">
        <w:rPr>
          <w:rFonts w:ascii="Arial" w:eastAsia="Times New Roman" w:hAnsi="Arial" w:cs="Arial"/>
          <w:sz w:val="20"/>
          <w:szCs w:val="20"/>
        </w:rPr>
        <w:t>Srikanth, M., M. A., L., &amp; C, M. K. (2022). Determinants of NPLs of Self-Help Group-Bank Linkage Program in India: Empirical Evidences and Policy Implications. </w:t>
      </w:r>
      <w:r w:rsidRPr="00B75477">
        <w:rPr>
          <w:rFonts w:ascii="Arial" w:eastAsia="Times New Roman" w:hAnsi="Arial" w:cs="Arial"/>
          <w:i/>
          <w:iCs/>
          <w:sz w:val="20"/>
          <w:szCs w:val="20"/>
        </w:rPr>
        <w:t>Asia-Pacific Journal of Rural Development</w:t>
      </w:r>
      <w:r w:rsidRPr="00B75477">
        <w:rPr>
          <w:rFonts w:ascii="Arial" w:eastAsia="Times New Roman" w:hAnsi="Arial" w:cs="Arial"/>
          <w:sz w:val="20"/>
          <w:szCs w:val="20"/>
        </w:rPr>
        <w:t>, </w:t>
      </w:r>
      <w:r w:rsidRPr="00B75477">
        <w:rPr>
          <w:rFonts w:ascii="Arial" w:eastAsia="Times New Roman" w:hAnsi="Arial" w:cs="Arial"/>
          <w:i/>
          <w:iCs/>
          <w:sz w:val="20"/>
          <w:szCs w:val="20"/>
        </w:rPr>
        <w:t>32</w:t>
      </w:r>
      <w:r w:rsidRPr="00B75477">
        <w:rPr>
          <w:rFonts w:ascii="Arial" w:eastAsia="Times New Roman" w:hAnsi="Arial" w:cs="Arial"/>
          <w:sz w:val="20"/>
          <w:szCs w:val="20"/>
        </w:rPr>
        <w:t>(1), 73-92. </w:t>
      </w:r>
      <w:hyperlink r:id="rId29" w:history="1">
        <w:r w:rsidRPr="00B75477">
          <w:rPr>
            <w:rStyle w:val="Hyperlink"/>
            <w:rFonts w:ascii="Arial" w:eastAsia="Times New Roman" w:hAnsi="Arial" w:cs="Arial"/>
            <w:color w:val="auto"/>
            <w:sz w:val="20"/>
            <w:szCs w:val="20"/>
          </w:rPr>
          <w:t>https://doi.org/10.1177/10185291221114682</w:t>
        </w:r>
      </w:hyperlink>
      <w:r w:rsidRPr="00B75477">
        <w:rPr>
          <w:rFonts w:ascii="Arial" w:eastAsia="Times New Roman" w:hAnsi="Arial" w:cs="Arial"/>
          <w:sz w:val="20"/>
          <w:szCs w:val="20"/>
        </w:rPr>
        <w:t> </w:t>
      </w:r>
    </w:p>
    <w:p w14:paraId="7DC5FAD3" w14:textId="40D1CD85" w:rsidR="00F16A52" w:rsidRPr="00B75477" w:rsidRDefault="00F16A52" w:rsidP="00D31F9F">
      <w:pPr>
        <w:autoSpaceDE w:val="0"/>
        <w:autoSpaceDN w:val="0"/>
        <w:spacing w:line="240" w:lineRule="auto"/>
        <w:ind w:left="567" w:hanging="567"/>
        <w:rPr>
          <w:rFonts w:ascii="Arial" w:hAnsi="Arial" w:cs="Arial"/>
          <w:sz w:val="20"/>
          <w:szCs w:val="20"/>
        </w:rPr>
      </w:pPr>
      <w:r w:rsidRPr="00B75477">
        <w:rPr>
          <w:rFonts w:ascii="Arial" w:hAnsi="Arial" w:cs="Arial"/>
          <w:sz w:val="20"/>
          <w:szCs w:val="20"/>
        </w:rPr>
        <w:t xml:space="preserve">Myers, E., Heckert, J., Faas, S., </w:t>
      </w:r>
      <w:proofErr w:type="spellStart"/>
      <w:r w:rsidRPr="00B75477">
        <w:rPr>
          <w:rFonts w:ascii="Arial" w:hAnsi="Arial" w:cs="Arial"/>
          <w:sz w:val="20"/>
          <w:szCs w:val="20"/>
        </w:rPr>
        <w:t>Malapit</w:t>
      </w:r>
      <w:proofErr w:type="spellEnd"/>
      <w:r w:rsidRPr="00B75477">
        <w:rPr>
          <w:rFonts w:ascii="Arial" w:hAnsi="Arial" w:cs="Arial"/>
          <w:sz w:val="20"/>
          <w:szCs w:val="20"/>
        </w:rPr>
        <w:t xml:space="preserve">, H.J., </w:t>
      </w:r>
      <w:proofErr w:type="spellStart"/>
      <w:r w:rsidRPr="00B75477">
        <w:rPr>
          <w:rFonts w:ascii="Arial" w:hAnsi="Arial" w:cs="Arial"/>
          <w:sz w:val="20"/>
          <w:szCs w:val="20"/>
        </w:rPr>
        <w:t>Meinzen</w:t>
      </w:r>
      <w:proofErr w:type="spellEnd"/>
      <w:r w:rsidRPr="00B75477">
        <w:rPr>
          <w:rFonts w:ascii="Arial" w:hAnsi="Arial" w:cs="Arial"/>
          <w:sz w:val="20"/>
          <w:szCs w:val="20"/>
        </w:rPr>
        <w:t xml:space="preserve">-Dick, R.S., Raghunathan, K., Quisumbing, A.R., 2023. Is Women’s Empowerment Bearing Fruit? Mapping 14A. Quisumbing et al.                                                                                                                                                                                                                            Global Food Security 38 (2023) 100707 Women’s Empowerment in Agriculture Index (WEAI) Results Using the Gender and Food Systems Framework. International Food Policy Research Institute (IFPRI), Washington, DC. </w:t>
      </w:r>
      <w:hyperlink r:id="rId30" w:history="1">
        <w:r w:rsidRPr="00B75477">
          <w:rPr>
            <w:rStyle w:val="Hyperlink"/>
            <w:rFonts w:ascii="Arial" w:hAnsi="Arial" w:cs="Arial"/>
            <w:color w:val="auto"/>
            <w:sz w:val="20"/>
            <w:szCs w:val="20"/>
          </w:rPr>
          <w:t>https://doi.org/10.2499/p15738coll2.136722</w:t>
        </w:r>
      </w:hyperlink>
      <w:r w:rsidRPr="00B75477">
        <w:rPr>
          <w:rFonts w:ascii="Arial" w:hAnsi="Arial" w:cs="Arial"/>
          <w:sz w:val="20"/>
          <w:szCs w:val="20"/>
        </w:rPr>
        <w:t xml:space="preserve"> </w:t>
      </w:r>
    </w:p>
    <w:p w14:paraId="39E08369" w14:textId="24189473"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NPLs of Self-Help Group-Bank Linkage Program in India: Empirical Evidences and Policy Implications. </w:t>
      </w:r>
      <w:r w:rsidRPr="00B75477">
        <w:rPr>
          <w:rFonts w:ascii="Arial" w:eastAsia="Times New Roman" w:hAnsi="Arial" w:cs="Arial"/>
          <w:i/>
          <w:iCs/>
          <w:sz w:val="20"/>
          <w:szCs w:val="20"/>
        </w:rPr>
        <w:t>Asia-Pacific Journal of Rural Development</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32</w:t>
      </w:r>
      <w:r w:rsidRPr="00B75477">
        <w:rPr>
          <w:rFonts w:ascii="Arial" w:eastAsia="Times New Roman" w:hAnsi="Arial" w:cs="Arial"/>
          <w:sz w:val="20"/>
          <w:szCs w:val="20"/>
        </w:rPr>
        <w:t xml:space="preserve">(1), 73–92. </w:t>
      </w:r>
      <w:hyperlink r:id="rId31" w:history="1">
        <w:r w:rsidR="00F16A52" w:rsidRPr="00B75477">
          <w:rPr>
            <w:rStyle w:val="Hyperlink"/>
            <w:rFonts w:ascii="Arial" w:eastAsia="Times New Roman" w:hAnsi="Arial" w:cs="Arial"/>
            <w:color w:val="auto"/>
            <w:sz w:val="20"/>
            <w:szCs w:val="20"/>
          </w:rPr>
          <w:t>https://doi.org/10.1177/10185291221114682</w:t>
        </w:r>
      </w:hyperlink>
      <w:r w:rsidR="00F16A52" w:rsidRPr="00B75477">
        <w:rPr>
          <w:rFonts w:ascii="Arial" w:eastAsia="Times New Roman" w:hAnsi="Arial" w:cs="Arial"/>
          <w:sz w:val="20"/>
          <w:szCs w:val="20"/>
        </w:rPr>
        <w:t xml:space="preserve"> </w:t>
      </w:r>
    </w:p>
    <w:p w14:paraId="751E1E98" w14:textId="49F15CEB" w:rsidR="00205109"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Swain, M. (2016). Coping with Food and Nutrition Insecurity by Rural Women in Drought-prone </w:t>
      </w:r>
      <w:proofErr w:type="spellStart"/>
      <w:r w:rsidRPr="00B75477">
        <w:rPr>
          <w:rFonts w:ascii="Arial" w:eastAsia="Times New Roman" w:hAnsi="Arial" w:cs="Arial"/>
          <w:sz w:val="20"/>
          <w:szCs w:val="20"/>
        </w:rPr>
        <w:t>Bolangir</w:t>
      </w:r>
      <w:proofErr w:type="spellEnd"/>
      <w:r w:rsidRPr="00B75477">
        <w:rPr>
          <w:rFonts w:ascii="Arial" w:eastAsia="Times New Roman" w:hAnsi="Arial" w:cs="Arial"/>
          <w:sz w:val="20"/>
          <w:szCs w:val="20"/>
        </w:rPr>
        <w:t xml:space="preserve"> District of Western Odisha. </w:t>
      </w:r>
      <w:r w:rsidRPr="00B75477">
        <w:rPr>
          <w:rFonts w:ascii="Arial" w:eastAsia="Times New Roman" w:hAnsi="Arial" w:cs="Arial"/>
          <w:i/>
          <w:iCs/>
          <w:sz w:val="20"/>
          <w:szCs w:val="20"/>
        </w:rPr>
        <w:t>Agricultural Economics Research Review</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29</w:t>
      </w:r>
      <w:r w:rsidRPr="00B75477">
        <w:rPr>
          <w:rFonts w:ascii="Arial" w:eastAsia="Times New Roman" w:hAnsi="Arial" w:cs="Arial"/>
          <w:sz w:val="20"/>
          <w:szCs w:val="20"/>
        </w:rPr>
        <w:t xml:space="preserve">(conf), 43. </w:t>
      </w:r>
      <w:hyperlink r:id="rId32" w:history="1">
        <w:r w:rsidR="00F16A52" w:rsidRPr="00B75477">
          <w:rPr>
            <w:rStyle w:val="Hyperlink"/>
            <w:rFonts w:ascii="Arial" w:eastAsia="Times New Roman" w:hAnsi="Arial" w:cs="Arial"/>
            <w:color w:val="auto"/>
            <w:sz w:val="20"/>
            <w:szCs w:val="20"/>
          </w:rPr>
          <w:t>https://doi.org/10.5958/0974-0279.2016.00032.x</w:t>
        </w:r>
      </w:hyperlink>
      <w:r w:rsidR="00F16A52" w:rsidRPr="00B75477">
        <w:rPr>
          <w:rFonts w:ascii="Arial" w:eastAsia="Times New Roman" w:hAnsi="Arial" w:cs="Arial"/>
          <w:sz w:val="20"/>
          <w:szCs w:val="20"/>
        </w:rPr>
        <w:t xml:space="preserve"> </w:t>
      </w:r>
    </w:p>
    <w:p w14:paraId="1F88AA0D" w14:textId="53FF9162" w:rsidR="00205109" w:rsidRPr="00B75477" w:rsidRDefault="00205109" w:rsidP="00D31F9F">
      <w:pPr>
        <w:autoSpaceDE w:val="0"/>
        <w:autoSpaceDN w:val="0"/>
        <w:spacing w:line="240" w:lineRule="auto"/>
        <w:ind w:left="567" w:hanging="567"/>
        <w:rPr>
          <w:rFonts w:ascii="Arial" w:eastAsia="Times New Roman" w:hAnsi="Arial" w:cs="Arial"/>
          <w:sz w:val="20"/>
          <w:szCs w:val="20"/>
        </w:rPr>
      </w:pPr>
      <w:proofErr w:type="spellStart"/>
      <w:r w:rsidRPr="00B75477">
        <w:rPr>
          <w:rFonts w:ascii="Arial" w:eastAsia="Times New Roman" w:hAnsi="Arial" w:cs="Arial"/>
          <w:sz w:val="20"/>
          <w:szCs w:val="20"/>
        </w:rPr>
        <w:t>Teharlev</w:t>
      </w:r>
      <w:proofErr w:type="spellEnd"/>
      <w:r w:rsidRPr="00B75477">
        <w:rPr>
          <w:rFonts w:ascii="Arial" w:eastAsia="Times New Roman" w:hAnsi="Arial" w:cs="Arial"/>
          <w:sz w:val="20"/>
          <w:szCs w:val="20"/>
        </w:rPr>
        <w:t xml:space="preserve"> Ben-</w:t>
      </w:r>
      <w:proofErr w:type="spellStart"/>
      <w:r w:rsidRPr="00B75477">
        <w:rPr>
          <w:rFonts w:ascii="Arial" w:eastAsia="Times New Roman" w:hAnsi="Arial" w:cs="Arial"/>
          <w:sz w:val="20"/>
          <w:szCs w:val="20"/>
        </w:rPr>
        <w:t>Shachar</w:t>
      </w:r>
      <w:proofErr w:type="spellEnd"/>
      <w:r w:rsidRPr="00B75477">
        <w:rPr>
          <w:rFonts w:ascii="Arial" w:eastAsia="Times New Roman" w:hAnsi="Arial" w:cs="Arial"/>
          <w:sz w:val="20"/>
          <w:szCs w:val="20"/>
        </w:rPr>
        <w:t xml:space="preserve">, E., &amp; Novick, T. (2024). Vegetable women: Agricultural education, indigenous knowledge, and becoming settlers in early </w:t>
      </w:r>
      <w:r w:rsidR="003C0822" w:rsidRPr="00B75477">
        <w:rPr>
          <w:rFonts w:ascii="Arial" w:eastAsia="Times New Roman" w:hAnsi="Arial" w:cs="Arial"/>
          <w:sz w:val="20"/>
          <w:szCs w:val="20"/>
        </w:rPr>
        <w:t>twentieth-century</w:t>
      </w:r>
      <w:r w:rsidRPr="00B75477">
        <w:rPr>
          <w:rFonts w:ascii="Arial" w:eastAsia="Times New Roman" w:hAnsi="Arial" w:cs="Arial"/>
          <w:sz w:val="20"/>
          <w:szCs w:val="20"/>
        </w:rPr>
        <w:t xml:space="preserve"> Palestine. </w:t>
      </w:r>
      <w:r w:rsidRPr="00B75477">
        <w:rPr>
          <w:rFonts w:ascii="Arial" w:eastAsia="Times New Roman" w:hAnsi="Arial" w:cs="Arial"/>
          <w:i/>
          <w:iCs/>
          <w:sz w:val="20"/>
          <w:szCs w:val="20"/>
        </w:rPr>
        <w:t>Endeavour</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48</w:t>
      </w:r>
      <w:r w:rsidRPr="00B75477">
        <w:rPr>
          <w:rFonts w:ascii="Arial" w:eastAsia="Times New Roman" w:hAnsi="Arial" w:cs="Arial"/>
          <w:sz w:val="20"/>
          <w:szCs w:val="20"/>
        </w:rPr>
        <w:t xml:space="preserve">(2). </w:t>
      </w:r>
      <w:hyperlink r:id="rId33" w:history="1">
        <w:r w:rsidR="00F16A52" w:rsidRPr="00B75477">
          <w:rPr>
            <w:rStyle w:val="Hyperlink"/>
            <w:rFonts w:ascii="Arial" w:eastAsia="Times New Roman" w:hAnsi="Arial" w:cs="Arial"/>
            <w:color w:val="auto"/>
            <w:sz w:val="20"/>
            <w:szCs w:val="20"/>
          </w:rPr>
          <w:t>https://doi.org/10.1016/j.endeavour.2024.100941</w:t>
        </w:r>
      </w:hyperlink>
      <w:r w:rsidR="00F16A52" w:rsidRPr="00B75477">
        <w:rPr>
          <w:rFonts w:ascii="Arial" w:eastAsia="Times New Roman" w:hAnsi="Arial" w:cs="Arial"/>
          <w:sz w:val="20"/>
          <w:szCs w:val="20"/>
        </w:rPr>
        <w:t xml:space="preserve"> </w:t>
      </w:r>
    </w:p>
    <w:p w14:paraId="68738D50" w14:textId="5EA852CE" w:rsidR="007149EC" w:rsidRPr="00B75477" w:rsidRDefault="00205109" w:rsidP="00D31F9F">
      <w:pPr>
        <w:autoSpaceDE w:val="0"/>
        <w:autoSpaceDN w:val="0"/>
        <w:spacing w:line="240" w:lineRule="auto"/>
        <w:ind w:left="567" w:hanging="567"/>
        <w:rPr>
          <w:rFonts w:ascii="Arial" w:eastAsia="Times New Roman" w:hAnsi="Arial" w:cs="Arial"/>
          <w:sz w:val="20"/>
          <w:szCs w:val="20"/>
        </w:rPr>
      </w:pPr>
      <w:r w:rsidRPr="00B75477">
        <w:rPr>
          <w:rFonts w:ascii="Arial" w:eastAsia="Times New Roman" w:hAnsi="Arial" w:cs="Arial"/>
          <w:sz w:val="20"/>
          <w:szCs w:val="20"/>
        </w:rPr>
        <w:t xml:space="preserve">Yasmin, K., &amp; Srinivas, B. K. (2020). Impact of </w:t>
      </w:r>
      <w:r w:rsidR="00AD28AB" w:rsidRPr="00B75477">
        <w:rPr>
          <w:rFonts w:ascii="Arial" w:eastAsia="Times New Roman" w:hAnsi="Arial" w:cs="Arial"/>
          <w:sz w:val="20"/>
          <w:szCs w:val="20"/>
        </w:rPr>
        <w:t>M</w:t>
      </w:r>
      <w:r w:rsidRPr="00B75477">
        <w:rPr>
          <w:rFonts w:ascii="Arial" w:eastAsia="Times New Roman" w:hAnsi="Arial" w:cs="Arial"/>
          <w:sz w:val="20"/>
          <w:szCs w:val="20"/>
        </w:rPr>
        <w:t xml:space="preserve">ahatma </w:t>
      </w:r>
      <w:r w:rsidR="00AD28AB" w:rsidRPr="00B75477">
        <w:rPr>
          <w:rFonts w:ascii="Arial" w:eastAsia="Times New Roman" w:hAnsi="Arial" w:cs="Arial"/>
          <w:sz w:val="20"/>
          <w:szCs w:val="20"/>
        </w:rPr>
        <w:t>G</w:t>
      </w:r>
      <w:r w:rsidRPr="00B75477">
        <w:rPr>
          <w:rFonts w:ascii="Arial" w:eastAsia="Times New Roman" w:hAnsi="Arial" w:cs="Arial"/>
          <w:sz w:val="20"/>
          <w:szCs w:val="20"/>
        </w:rPr>
        <w:t xml:space="preserve">andhi </w:t>
      </w:r>
      <w:r w:rsidR="00AD28AB" w:rsidRPr="00B75477">
        <w:rPr>
          <w:rFonts w:ascii="Arial" w:eastAsia="Times New Roman" w:hAnsi="Arial" w:cs="Arial"/>
          <w:sz w:val="20"/>
          <w:szCs w:val="20"/>
        </w:rPr>
        <w:t>N</w:t>
      </w:r>
      <w:r w:rsidRPr="00B75477">
        <w:rPr>
          <w:rFonts w:ascii="Arial" w:eastAsia="Times New Roman" w:hAnsi="Arial" w:cs="Arial"/>
          <w:sz w:val="20"/>
          <w:szCs w:val="20"/>
        </w:rPr>
        <w:t xml:space="preserve">ational </w:t>
      </w:r>
      <w:r w:rsidR="00AD28AB" w:rsidRPr="00B75477">
        <w:rPr>
          <w:rFonts w:ascii="Arial" w:eastAsia="Times New Roman" w:hAnsi="Arial" w:cs="Arial"/>
          <w:sz w:val="20"/>
          <w:szCs w:val="20"/>
        </w:rPr>
        <w:t>R</w:t>
      </w:r>
      <w:r w:rsidRPr="00B75477">
        <w:rPr>
          <w:rFonts w:ascii="Arial" w:eastAsia="Times New Roman" w:hAnsi="Arial" w:cs="Arial"/>
          <w:sz w:val="20"/>
          <w:szCs w:val="20"/>
        </w:rPr>
        <w:t xml:space="preserve">ural </w:t>
      </w:r>
      <w:r w:rsidR="00AD28AB" w:rsidRPr="00B75477">
        <w:rPr>
          <w:rFonts w:ascii="Arial" w:eastAsia="Times New Roman" w:hAnsi="Arial" w:cs="Arial"/>
          <w:sz w:val="20"/>
          <w:szCs w:val="20"/>
        </w:rPr>
        <w:t>E</w:t>
      </w:r>
      <w:r w:rsidRPr="00B75477">
        <w:rPr>
          <w:rFonts w:ascii="Arial" w:eastAsia="Times New Roman" w:hAnsi="Arial" w:cs="Arial"/>
          <w:sz w:val="20"/>
          <w:szCs w:val="20"/>
        </w:rPr>
        <w:t xml:space="preserve">mployment </w:t>
      </w:r>
      <w:r w:rsidR="00AD28AB" w:rsidRPr="00B75477">
        <w:rPr>
          <w:rFonts w:ascii="Arial" w:eastAsia="Times New Roman" w:hAnsi="Arial" w:cs="Arial"/>
          <w:sz w:val="20"/>
          <w:szCs w:val="20"/>
        </w:rPr>
        <w:t>G</w:t>
      </w:r>
      <w:r w:rsidRPr="00B75477">
        <w:rPr>
          <w:rFonts w:ascii="Arial" w:eastAsia="Times New Roman" w:hAnsi="Arial" w:cs="Arial"/>
          <w:sz w:val="20"/>
          <w:szCs w:val="20"/>
        </w:rPr>
        <w:t xml:space="preserve">uarantee </w:t>
      </w:r>
      <w:r w:rsidR="00900DDA" w:rsidRPr="00B75477">
        <w:rPr>
          <w:rFonts w:ascii="Arial" w:eastAsia="Times New Roman" w:hAnsi="Arial" w:cs="Arial"/>
          <w:sz w:val="20"/>
          <w:szCs w:val="20"/>
        </w:rPr>
        <w:t>Act</w:t>
      </w:r>
      <w:r w:rsidRPr="00B75477">
        <w:rPr>
          <w:rFonts w:ascii="Arial" w:eastAsia="Times New Roman" w:hAnsi="Arial" w:cs="Arial"/>
          <w:sz w:val="20"/>
          <w:szCs w:val="20"/>
        </w:rPr>
        <w:t xml:space="preserve"> (MGNREGA) on the livelihood security among rural people: A study from </w:t>
      </w:r>
      <w:r w:rsidR="00900DDA" w:rsidRPr="00B75477">
        <w:rPr>
          <w:rFonts w:ascii="Arial" w:eastAsia="Times New Roman" w:hAnsi="Arial" w:cs="Arial"/>
          <w:sz w:val="20"/>
          <w:szCs w:val="20"/>
        </w:rPr>
        <w:t>Kalahandi</w:t>
      </w:r>
      <w:r w:rsidRPr="00B75477">
        <w:rPr>
          <w:rFonts w:ascii="Arial" w:eastAsia="Times New Roman" w:hAnsi="Arial" w:cs="Arial"/>
          <w:sz w:val="20"/>
          <w:szCs w:val="20"/>
        </w:rPr>
        <w:t xml:space="preserve"> district of Odisha. </w:t>
      </w:r>
      <w:r w:rsidRPr="00B75477">
        <w:rPr>
          <w:rFonts w:ascii="Arial" w:eastAsia="Times New Roman" w:hAnsi="Arial" w:cs="Arial"/>
          <w:i/>
          <w:iCs/>
          <w:sz w:val="20"/>
          <w:szCs w:val="20"/>
        </w:rPr>
        <w:t>Journal of Sociology and Social Anthropology</w:t>
      </w:r>
      <w:r w:rsidRPr="00B75477">
        <w:rPr>
          <w:rFonts w:ascii="Arial" w:eastAsia="Times New Roman" w:hAnsi="Arial" w:cs="Arial"/>
          <w:sz w:val="20"/>
          <w:szCs w:val="20"/>
        </w:rPr>
        <w:t xml:space="preserve">, </w:t>
      </w:r>
      <w:r w:rsidRPr="00B75477">
        <w:rPr>
          <w:rFonts w:ascii="Arial" w:eastAsia="Times New Roman" w:hAnsi="Arial" w:cs="Arial"/>
          <w:i/>
          <w:iCs/>
          <w:sz w:val="20"/>
          <w:szCs w:val="20"/>
        </w:rPr>
        <w:t>11</w:t>
      </w:r>
      <w:r w:rsidRPr="00B75477">
        <w:rPr>
          <w:rFonts w:ascii="Arial" w:eastAsia="Times New Roman" w:hAnsi="Arial" w:cs="Arial"/>
          <w:sz w:val="20"/>
          <w:szCs w:val="20"/>
        </w:rPr>
        <w:t>(1–2), 94–99.</w:t>
      </w:r>
      <w:r w:rsidR="00705142" w:rsidRPr="00B75477">
        <w:rPr>
          <w:rFonts w:ascii="Arial" w:eastAsia="Times New Roman" w:hAnsi="Arial" w:cs="Arial"/>
          <w:sz w:val="20"/>
          <w:szCs w:val="20"/>
        </w:rPr>
        <w:t xml:space="preserve"> </w:t>
      </w:r>
      <w:hyperlink r:id="rId34" w:history="1">
        <w:r w:rsidR="00705142" w:rsidRPr="00B75477">
          <w:rPr>
            <w:rStyle w:val="Hyperlink"/>
            <w:rFonts w:ascii="Arial" w:eastAsia="Times New Roman" w:hAnsi="Arial" w:cs="Arial"/>
            <w:color w:val="auto"/>
            <w:sz w:val="20"/>
            <w:szCs w:val="20"/>
          </w:rPr>
          <w:t>https://doi.org/10.31901/24566764.2020/11.1-2.346</w:t>
        </w:r>
      </w:hyperlink>
      <w:r w:rsidR="00F16A52" w:rsidRPr="00B75477">
        <w:rPr>
          <w:rFonts w:ascii="Arial" w:eastAsia="Times New Roman" w:hAnsi="Arial" w:cs="Arial"/>
          <w:sz w:val="20"/>
          <w:szCs w:val="20"/>
        </w:rPr>
        <w:t xml:space="preserve">  </w:t>
      </w:r>
    </w:p>
    <w:sectPr w:rsidR="007149EC" w:rsidRPr="00B75477">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1D086" w14:textId="77777777" w:rsidR="00CA353C" w:rsidRDefault="00CA353C" w:rsidP="006B16CE">
      <w:pPr>
        <w:spacing w:after="0" w:line="240" w:lineRule="auto"/>
      </w:pPr>
      <w:r>
        <w:separator/>
      </w:r>
    </w:p>
  </w:endnote>
  <w:endnote w:type="continuationSeparator" w:id="0">
    <w:p w14:paraId="3845B3AE" w14:textId="77777777" w:rsidR="00CA353C" w:rsidRDefault="00CA353C" w:rsidP="006B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Sendnya">
    <w:altName w:val="Cambri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0E11" w14:textId="77777777" w:rsidR="00647926" w:rsidRDefault="0064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455345"/>
      <w:docPartObj>
        <w:docPartGallery w:val="Page Numbers (Bottom of Page)"/>
        <w:docPartUnique/>
      </w:docPartObj>
    </w:sdtPr>
    <w:sdtEndPr>
      <w:rPr>
        <w:noProof/>
      </w:rPr>
    </w:sdtEndPr>
    <w:sdtContent>
      <w:p w14:paraId="57BDCBE9" w14:textId="5C6CEE82" w:rsidR="00F71087" w:rsidRDefault="00F710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A1CE0" w14:textId="77777777" w:rsidR="00F71087" w:rsidRDefault="00F71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43CF6" w14:textId="77777777" w:rsidR="00647926" w:rsidRDefault="00647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546A" w14:textId="77777777" w:rsidR="00CA353C" w:rsidRDefault="00CA353C" w:rsidP="006B16CE">
      <w:pPr>
        <w:spacing w:after="0" w:line="240" w:lineRule="auto"/>
      </w:pPr>
      <w:r>
        <w:separator/>
      </w:r>
    </w:p>
  </w:footnote>
  <w:footnote w:type="continuationSeparator" w:id="0">
    <w:p w14:paraId="30AA9CB7" w14:textId="77777777" w:rsidR="00CA353C" w:rsidRDefault="00CA353C" w:rsidP="006B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A44C2" w14:textId="1A45C865" w:rsidR="00647926" w:rsidRDefault="00647926">
    <w:pPr>
      <w:pStyle w:val="Header"/>
    </w:pPr>
    <w:r>
      <w:rPr>
        <w:noProof/>
      </w:rPr>
      <w:pict w14:anchorId="57094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97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A530" w14:textId="0A2F52D1" w:rsidR="00647926" w:rsidRDefault="00647926">
    <w:pPr>
      <w:pStyle w:val="Header"/>
    </w:pPr>
    <w:r>
      <w:rPr>
        <w:noProof/>
      </w:rPr>
      <w:pict w14:anchorId="2ECD0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97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9B86" w14:textId="0FB79ED5" w:rsidR="00647926" w:rsidRDefault="00647926">
    <w:pPr>
      <w:pStyle w:val="Header"/>
    </w:pPr>
    <w:r>
      <w:rPr>
        <w:noProof/>
      </w:rPr>
      <w:pict w14:anchorId="3B0A28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197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F31"/>
    <w:multiLevelType w:val="hybridMultilevel"/>
    <w:tmpl w:val="A0102028"/>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98F6CCA"/>
    <w:multiLevelType w:val="hybridMultilevel"/>
    <w:tmpl w:val="95789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9F5704"/>
    <w:multiLevelType w:val="hybridMultilevel"/>
    <w:tmpl w:val="14D6BE6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D5032"/>
    <w:multiLevelType w:val="hybridMultilevel"/>
    <w:tmpl w:val="D048D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513B47"/>
    <w:multiLevelType w:val="hybridMultilevel"/>
    <w:tmpl w:val="0B74E596"/>
    <w:lvl w:ilvl="0" w:tplc="48CE9D98">
      <w:start w:val="1"/>
      <w:numFmt w:val="decimal"/>
      <w:lvlText w:val="%1."/>
      <w:lvlJc w:val="left"/>
      <w:pPr>
        <w:ind w:left="720" w:hanging="360"/>
      </w:pPr>
      <w:rPr>
        <w:rFonts w:hint="default"/>
        <w:color w:val="0D0D0D" w:themeColor="text1" w:themeTint="F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7205DC"/>
    <w:multiLevelType w:val="hybridMultilevel"/>
    <w:tmpl w:val="DF880A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0053DA"/>
    <w:multiLevelType w:val="hybridMultilevel"/>
    <w:tmpl w:val="95A68D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D1336C"/>
    <w:multiLevelType w:val="hybridMultilevel"/>
    <w:tmpl w:val="2C147EE2"/>
    <w:lvl w:ilvl="0" w:tplc="1A440F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B8B2E3E"/>
    <w:multiLevelType w:val="hybridMultilevel"/>
    <w:tmpl w:val="312003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802CB6"/>
    <w:multiLevelType w:val="multilevel"/>
    <w:tmpl w:val="041AD07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BE4EAB"/>
    <w:multiLevelType w:val="hybridMultilevel"/>
    <w:tmpl w:val="545CB0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BE490D"/>
    <w:multiLevelType w:val="hybridMultilevel"/>
    <w:tmpl w:val="4C70C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CE397B"/>
    <w:multiLevelType w:val="hybridMultilevel"/>
    <w:tmpl w:val="AF8C273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963810"/>
    <w:multiLevelType w:val="hybridMultilevel"/>
    <w:tmpl w:val="95789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E45E91"/>
    <w:multiLevelType w:val="hybridMultilevel"/>
    <w:tmpl w:val="8D4C12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DCE5913"/>
    <w:multiLevelType w:val="hybridMultilevel"/>
    <w:tmpl w:val="C6E82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27071F"/>
    <w:multiLevelType w:val="hybridMultilevel"/>
    <w:tmpl w:val="D08656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533007E"/>
    <w:multiLevelType w:val="hybridMultilevel"/>
    <w:tmpl w:val="5B181F3E"/>
    <w:lvl w:ilvl="0" w:tplc="A15018B0">
      <w:start w:val="6"/>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502B62"/>
    <w:multiLevelType w:val="hybridMultilevel"/>
    <w:tmpl w:val="2ED4E7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DA1995"/>
    <w:multiLevelType w:val="hybridMultilevel"/>
    <w:tmpl w:val="3FE6CD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794E4F"/>
    <w:multiLevelType w:val="hybridMultilevel"/>
    <w:tmpl w:val="C0FAAD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D452E5"/>
    <w:multiLevelType w:val="hybridMultilevel"/>
    <w:tmpl w:val="B7384C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3223BA7"/>
    <w:multiLevelType w:val="hybridMultilevel"/>
    <w:tmpl w:val="8C5060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D02542"/>
    <w:multiLevelType w:val="hybridMultilevel"/>
    <w:tmpl w:val="4E1042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9254F04"/>
    <w:multiLevelType w:val="hybridMultilevel"/>
    <w:tmpl w:val="FECEED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8D55F2"/>
    <w:multiLevelType w:val="hybridMultilevel"/>
    <w:tmpl w:val="F5D0C49C"/>
    <w:lvl w:ilvl="0" w:tplc="47527C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BB34952"/>
    <w:multiLevelType w:val="hybridMultilevel"/>
    <w:tmpl w:val="95789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26"/>
  </w:num>
  <w:num w:numId="4">
    <w:abstractNumId w:val="13"/>
  </w:num>
  <w:num w:numId="5">
    <w:abstractNumId w:val="12"/>
  </w:num>
  <w:num w:numId="6">
    <w:abstractNumId w:val="22"/>
  </w:num>
  <w:num w:numId="7">
    <w:abstractNumId w:val="6"/>
  </w:num>
  <w:num w:numId="8">
    <w:abstractNumId w:val="23"/>
  </w:num>
  <w:num w:numId="9">
    <w:abstractNumId w:val="19"/>
  </w:num>
  <w:num w:numId="10">
    <w:abstractNumId w:val="2"/>
  </w:num>
  <w:num w:numId="11">
    <w:abstractNumId w:val="11"/>
  </w:num>
  <w:num w:numId="12">
    <w:abstractNumId w:val="8"/>
  </w:num>
  <w:num w:numId="13">
    <w:abstractNumId w:val="15"/>
  </w:num>
  <w:num w:numId="14">
    <w:abstractNumId w:val="20"/>
  </w:num>
  <w:num w:numId="15">
    <w:abstractNumId w:val="21"/>
  </w:num>
  <w:num w:numId="16">
    <w:abstractNumId w:val="10"/>
  </w:num>
  <w:num w:numId="17">
    <w:abstractNumId w:val="18"/>
  </w:num>
  <w:num w:numId="18">
    <w:abstractNumId w:val="16"/>
  </w:num>
  <w:num w:numId="19">
    <w:abstractNumId w:val="0"/>
  </w:num>
  <w:num w:numId="20">
    <w:abstractNumId w:val="17"/>
  </w:num>
  <w:num w:numId="21">
    <w:abstractNumId w:val="4"/>
  </w:num>
  <w:num w:numId="22">
    <w:abstractNumId w:val="9"/>
  </w:num>
  <w:num w:numId="23">
    <w:abstractNumId w:val="25"/>
  </w:num>
  <w:num w:numId="24">
    <w:abstractNumId w:val="24"/>
  </w:num>
  <w:num w:numId="25">
    <w:abstractNumId w:val="14"/>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C5"/>
    <w:rsid w:val="0001616A"/>
    <w:rsid w:val="0001745B"/>
    <w:rsid w:val="00024C6F"/>
    <w:rsid w:val="000258E1"/>
    <w:rsid w:val="0002706A"/>
    <w:rsid w:val="000306B6"/>
    <w:rsid w:val="00033066"/>
    <w:rsid w:val="00033EB8"/>
    <w:rsid w:val="0003780B"/>
    <w:rsid w:val="00041BF7"/>
    <w:rsid w:val="00051BB2"/>
    <w:rsid w:val="0005380B"/>
    <w:rsid w:val="00053A56"/>
    <w:rsid w:val="000542FF"/>
    <w:rsid w:val="00055EDA"/>
    <w:rsid w:val="00057ED9"/>
    <w:rsid w:val="0006286A"/>
    <w:rsid w:val="0006669A"/>
    <w:rsid w:val="000759AD"/>
    <w:rsid w:val="000824C4"/>
    <w:rsid w:val="00083F0D"/>
    <w:rsid w:val="00085E7D"/>
    <w:rsid w:val="00085FB7"/>
    <w:rsid w:val="00092E08"/>
    <w:rsid w:val="000B150F"/>
    <w:rsid w:val="000B1CCB"/>
    <w:rsid w:val="000B1DA6"/>
    <w:rsid w:val="000B3B0E"/>
    <w:rsid w:val="000B5E7D"/>
    <w:rsid w:val="000B648B"/>
    <w:rsid w:val="000C1131"/>
    <w:rsid w:val="000C23D0"/>
    <w:rsid w:val="000C511C"/>
    <w:rsid w:val="000C5E65"/>
    <w:rsid w:val="000C5E88"/>
    <w:rsid w:val="000D120F"/>
    <w:rsid w:val="000D444F"/>
    <w:rsid w:val="000E2224"/>
    <w:rsid w:val="000E223A"/>
    <w:rsid w:val="000F34C1"/>
    <w:rsid w:val="000F50E1"/>
    <w:rsid w:val="00103D9F"/>
    <w:rsid w:val="00105271"/>
    <w:rsid w:val="001074C0"/>
    <w:rsid w:val="00110F10"/>
    <w:rsid w:val="00123EC8"/>
    <w:rsid w:val="001352D8"/>
    <w:rsid w:val="0014248E"/>
    <w:rsid w:val="00146E6F"/>
    <w:rsid w:val="00147667"/>
    <w:rsid w:val="001477A5"/>
    <w:rsid w:val="0015005F"/>
    <w:rsid w:val="00150E29"/>
    <w:rsid w:val="0015530B"/>
    <w:rsid w:val="001564B1"/>
    <w:rsid w:val="0016456F"/>
    <w:rsid w:val="0017076A"/>
    <w:rsid w:val="0017577B"/>
    <w:rsid w:val="0017777B"/>
    <w:rsid w:val="00191D0E"/>
    <w:rsid w:val="0019479E"/>
    <w:rsid w:val="00194F33"/>
    <w:rsid w:val="00195D7D"/>
    <w:rsid w:val="001B00A4"/>
    <w:rsid w:val="001B2E97"/>
    <w:rsid w:val="001B498F"/>
    <w:rsid w:val="001B4E66"/>
    <w:rsid w:val="001D1711"/>
    <w:rsid w:val="001E4D3F"/>
    <w:rsid w:val="001E58A1"/>
    <w:rsid w:val="001F4B1B"/>
    <w:rsid w:val="002010D8"/>
    <w:rsid w:val="0020377F"/>
    <w:rsid w:val="00205109"/>
    <w:rsid w:val="00217ECB"/>
    <w:rsid w:val="002212C3"/>
    <w:rsid w:val="00222BF3"/>
    <w:rsid w:val="00225FA0"/>
    <w:rsid w:val="00226489"/>
    <w:rsid w:val="002275DF"/>
    <w:rsid w:val="00227D0E"/>
    <w:rsid w:val="002316D3"/>
    <w:rsid w:val="00232591"/>
    <w:rsid w:val="00232EA6"/>
    <w:rsid w:val="002351DA"/>
    <w:rsid w:val="002403DD"/>
    <w:rsid w:val="0024314A"/>
    <w:rsid w:val="0024384A"/>
    <w:rsid w:val="00250B71"/>
    <w:rsid w:val="00250DE4"/>
    <w:rsid w:val="002538E8"/>
    <w:rsid w:val="00253BDA"/>
    <w:rsid w:val="00280125"/>
    <w:rsid w:val="00281456"/>
    <w:rsid w:val="0028591C"/>
    <w:rsid w:val="002872EA"/>
    <w:rsid w:val="00294396"/>
    <w:rsid w:val="002969D5"/>
    <w:rsid w:val="002A0F0D"/>
    <w:rsid w:val="002A5CD9"/>
    <w:rsid w:val="002A636D"/>
    <w:rsid w:val="002A79F4"/>
    <w:rsid w:val="002B7EC8"/>
    <w:rsid w:val="002C1B8E"/>
    <w:rsid w:val="002D6514"/>
    <w:rsid w:val="002E1A6C"/>
    <w:rsid w:val="002E7776"/>
    <w:rsid w:val="002E799D"/>
    <w:rsid w:val="002F3B9D"/>
    <w:rsid w:val="00300396"/>
    <w:rsid w:val="00304818"/>
    <w:rsid w:val="00321701"/>
    <w:rsid w:val="00321F96"/>
    <w:rsid w:val="00325208"/>
    <w:rsid w:val="00326839"/>
    <w:rsid w:val="00334CA1"/>
    <w:rsid w:val="00360106"/>
    <w:rsid w:val="003611B7"/>
    <w:rsid w:val="00361DE5"/>
    <w:rsid w:val="00367C1C"/>
    <w:rsid w:val="003707A6"/>
    <w:rsid w:val="00380189"/>
    <w:rsid w:val="0038157D"/>
    <w:rsid w:val="00381DF0"/>
    <w:rsid w:val="00384A23"/>
    <w:rsid w:val="003906A5"/>
    <w:rsid w:val="00391681"/>
    <w:rsid w:val="003A3963"/>
    <w:rsid w:val="003A6EB0"/>
    <w:rsid w:val="003B0C8F"/>
    <w:rsid w:val="003B3855"/>
    <w:rsid w:val="003B594F"/>
    <w:rsid w:val="003B6636"/>
    <w:rsid w:val="003C0822"/>
    <w:rsid w:val="003C5FBE"/>
    <w:rsid w:val="003D1AD5"/>
    <w:rsid w:val="003E366B"/>
    <w:rsid w:val="003E6966"/>
    <w:rsid w:val="003F06BB"/>
    <w:rsid w:val="003F3DA9"/>
    <w:rsid w:val="003F4209"/>
    <w:rsid w:val="003F4A28"/>
    <w:rsid w:val="00412FB3"/>
    <w:rsid w:val="00417563"/>
    <w:rsid w:val="00420583"/>
    <w:rsid w:val="00441414"/>
    <w:rsid w:val="00445269"/>
    <w:rsid w:val="004464AE"/>
    <w:rsid w:val="00455C8C"/>
    <w:rsid w:val="0045628A"/>
    <w:rsid w:val="004644F9"/>
    <w:rsid w:val="004672BE"/>
    <w:rsid w:val="0047112A"/>
    <w:rsid w:val="00472D8E"/>
    <w:rsid w:val="0047326B"/>
    <w:rsid w:val="00475246"/>
    <w:rsid w:val="00481532"/>
    <w:rsid w:val="00493373"/>
    <w:rsid w:val="00497911"/>
    <w:rsid w:val="004A00BF"/>
    <w:rsid w:val="004A6D9A"/>
    <w:rsid w:val="004B1DE0"/>
    <w:rsid w:val="004B2951"/>
    <w:rsid w:val="004C04E3"/>
    <w:rsid w:val="004C1475"/>
    <w:rsid w:val="004C4F79"/>
    <w:rsid w:val="004C6B58"/>
    <w:rsid w:val="004D40BF"/>
    <w:rsid w:val="004D4C77"/>
    <w:rsid w:val="004D5E79"/>
    <w:rsid w:val="004E14C2"/>
    <w:rsid w:val="004E4907"/>
    <w:rsid w:val="004E4CCC"/>
    <w:rsid w:val="004E5A08"/>
    <w:rsid w:val="004E6DC9"/>
    <w:rsid w:val="004F2BEA"/>
    <w:rsid w:val="004F7A5B"/>
    <w:rsid w:val="0051280A"/>
    <w:rsid w:val="005130A9"/>
    <w:rsid w:val="0051452A"/>
    <w:rsid w:val="005178A1"/>
    <w:rsid w:val="0052494A"/>
    <w:rsid w:val="00530D1F"/>
    <w:rsid w:val="00531D2C"/>
    <w:rsid w:val="00532E1F"/>
    <w:rsid w:val="00533488"/>
    <w:rsid w:val="00541C74"/>
    <w:rsid w:val="00544D56"/>
    <w:rsid w:val="00545A75"/>
    <w:rsid w:val="005665A4"/>
    <w:rsid w:val="00574912"/>
    <w:rsid w:val="00574B18"/>
    <w:rsid w:val="0058042F"/>
    <w:rsid w:val="00582128"/>
    <w:rsid w:val="0059037C"/>
    <w:rsid w:val="00591F77"/>
    <w:rsid w:val="00594B4D"/>
    <w:rsid w:val="00594D3A"/>
    <w:rsid w:val="005957BE"/>
    <w:rsid w:val="005962A5"/>
    <w:rsid w:val="005962EF"/>
    <w:rsid w:val="005A005B"/>
    <w:rsid w:val="005A341E"/>
    <w:rsid w:val="005B3972"/>
    <w:rsid w:val="005C04D1"/>
    <w:rsid w:val="005C33DB"/>
    <w:rsid w:val="005C6D0F"/>
    <w:rsid w:val="005D1E83"/>
    <w:rsid w:val="005D2E1B"/>
    <w:rsid w:val="005D5D81"/>
    <w:rsid w:val="005D774D"/>
    <w:rsid w:val="005E07B8"/>
    <w:rsid w:val="005E5237"/>
    <w:rsid w:val="005F0CDA"/>
    <w:rsid w:val="005F1006"/>
    <w:rsid w:val="005F4008"/>
    <w:rsid w:val="005F4315"/>
    <w:rsid w:val="00620731"/>
    <w:rsid w:val="00623040"/>
    <w:rsid w:val="00623D61"/>
    <w:rsid w:val="00624630"/>
    <w:rsid w:val="00626683"/>
    <w:rsid w:val="00630446"/>
    <w:rsid w:val="00631374"/>
    <w:rsid w:val="00633B65"/>
    <w:rsid w:val="006357E2"/>
    <w:rsid w:val="006418DC"/>
    <w:rsid w:val="006456CA"/>
    <w:rsid w:val="006457D9"/>
    <w:rsid w:val="00645821"/>
    <w:rsid w:val="00647926"/>
    <w:rsid w:val="006514E5"/>
    <w:rsid w:val="00653B55"/>
    <w:rsid w:val="00655CC2"/>
    <w:rsid w:val="00663DF7"/>
    <w:rsid w:val="00664248"/>
    <w:rsid w:val="006660E5"/>
    <w:rsid w:val="0067154F"/>
    <w:rsid w:val="00673339"/>
    <w:rsid w:val="006816CA"/>
    <w:rsid w:val="00686F6D"/>
    <w:rsid w:val="00687A0A"/>
    <w:rsid w:val="006914D8"/>
    <w:rsid w:val="00691741"/>
    <w:rsid w:val="00692320"/>
    <w:rsid w:val="0069566C"/>
    <w:rsid w:val="00696678"/>
    <w:rsid w:val="006A1325"/>
    <w:rsid w:val="006A5E79"/>
    <w:rsid w:val="006B16CE"/>
    <w:rsid w:val="006B26C5"/>
    <w:rsid w:val="006B751F"/>
    <w:rsid w:val="006B7FE8"/>
    <w:rsid w:val="006D2102"/>
    <w:rsid w:val="006E2B93"/>
    <w:rsid w:val="006E4119"/>
    <w:rsid w:val="0070264C"/>
    <w:rsid w:val="00703165"/>
    <w:rsid w:val="007041D0"/>
    <w:rsid w:val="00705142"/>
    <w:rsid w:val="00705C68"/>
    <w:rsid w:val="00713332"/>
    <w:rsid w:val="007137A8"/>
    <w:rsid w:val="007149EC"/>
    <w:rsid w:val="00716544"/>
    <w:rsid w:val="00726B50"/>
    <w:rsid w:val="007425C9"/>
    <w:rsid w:val="00753E46"/>
    <w:rsid w:val="00760794"/>
    <w:rsid w:val="007620B5"/>
    <w:rsid w:val="00767951"/>
    <w:rsid w:val="007730F1"/>
    <w:rsid w:val="00774E12"/>
    <w:rsid w:val="00775E75"/>
    <w:rsid w:val="0079261F"/>
    <w:rsid w:val="007A0112"/>
    <w:rsid w:val="007B438E"/>
    <w:rsid w:val="007C2E07"/>
    <w:rsid w:val="007D4C09"/>
    <w:rsid w:val="007D5C8D"/>
    <w:rsid w:val="007E0C2C"/>
    <w:rsid w:val="007E1ACB"/>
    <w:rsid w:val="007E34A6"/>
    <w:rsid w:val="007E78F6"/>
    <w:rsid w:val="007F414F"/>
    <w:rsid w:val="007F4185"/>
    <w:rsid w:val="007F5B35"/>
    <w:rsid w:val="008000DB"/>
    <w:rsid w:val="00806CA4"/>
    <w:rsid w:val="00807348"/>
    <w:rsid w:val="008077C7"/>
    <w:rsid w:val="00811D81"/>
    <w:rsid w:val="008134BF"/>
    <w:rsid w:val="00824DE9"/>
    <w:rsid w:val="0082513E"/>
    <w:rsid w:val="00825FAA"/>
    <w:rsid w:val="00831EA5"/>
    <w:rsid w:val="00843F11"/>
    <w:rsid w:val="00856E93"/>
    <w:rsid w:val="00857D17"/>
    <w:rsid w:val="00861AC8"/>
    <w:rsid w:val="00861FCD"/>
    <w:rsid w:val="008779D6"/>
    <w:rsid w:val="00880451"/>
    <w:rsid w:val="00885480"/>
    <w:rsid w:val="0088676E"/>
    <w:rsid w:val="00891210"/>
    <w:rsid w:val="00891C66"/>
    <w:rsid w:val="008C28D6"/>
    <w:rsid w:val="008C6B05"/>
    <w:rsid w:val="008D0F11"/>
    <w:rsid w:val="008D117E"/>
    <w:rsid w:val="008D22BD"/>
    <w:rsid w:val="008D3494"/>
    <w:rsid w:val="008D65BD"/>
    <w:rsid w:val="008D6F28"/>
    <w:rsid w:val="008E66C5"/>
    <w:rsid w:val="008E6A7B"/>
    <w:rsid w:val="008F2AB1"/>
    <w:rsid w:val="008F3E9C"/>
    <w:rsid w:val="008F4A5D"/>
    <w:rsid w:val="008F610A"/>
    <w:rsid w:val="008F6A2A"/>
    <w:rsid w:val="008F7D1A"/>
    <w:rsid w:val="00900DDA"/>
    <w:rsid w:val="00902C49"/>
    <w:rsid w:val="00903DE4"/>
    <w:rsid w:val="00906919"/>
    <w:rsid w:val="00911D74"/>
    <w:rsid w:val="009134F4"/>
    <w:rsid w:val="009149C8"/>
    <w:rsid w:val="009160D9"/>
    <w:rsid w:val="0091746F"/>
    <w:rsid w:val="0092748F"/>
    <w:rsid w:val="009349CB"/>
    <w:rsid w:val="0093665D"/>
    <w:rsid w:val="00936EA5"/>
    <w:rsid w:val="00944766"/>
    <w:rsid w:val="00945DAE"/>
    <w:rsid w:val="00951E02"/>
    <w:rsid w:val="00953BEA"/>
    <w:rsid w:val="00957FE7"/>
    <w:rsid w:val="00960FE8"/>
    <w:rsid w:val="0096127B"/>
    <w:rsid w:val="009638F9"/>
    <w:rsid w:val="00964CA2"/>
    <w:rsid w:val="00975942"/>
    <w:rsid w:val="0097658B"/>
    <w:rsid w:val="00977B71"/>
    <w:rsid w:val="009807F0"/>
    <w:rsid w:val="00985B00"/>
    <w:rsid w:val="00992879"/>
    <w:rsid w:val="009931E1"/>
    <w:rsid w:val="0099570D"/>
    <w:rsid w:val="009977AE"/>
    <w:rsid w:val="009A0027"/>
    <w:rsid w:val="009A6E42"/>
    <w:rsid w:val="009B5CF8"/>
    <w:rsid w:val="009B6077"/>
    <w:rsid w:val="009C68CB"/>
    <w:rsid w:val="009D0D7A"/>
    <w:rsid w:val="009D0DC7"/>
    <w:rsid w:val="009D2430"/>
    <w:rsid w:val="009D28A4"/>
    <w:rsid w:val="009D6BBD"/>
    <w:rsid w:val="009E4430"/>
    <w:rsid w:val="009E761C"/>
    <w:rsid w:val="009F0BA4"/>
    <w:rsid w:val="009F2025"/>
    <w:rsid w:val="00A00364"/>
    <w:rsid w:val="00A04007"/>
    <w:rsid w:val="00A1703F"/>
    <w:rsid w:val="00A21536"/>
    <w:rsid w:val="00A23BCE"/>
    <w:rsid w:val="00A2408E"/>
    <w:rsid w:val="00A2788E"/>
    <w:rsid w:val="00A30592"/>
    <w:rsid w:val="00A32AAE"/>
    <w:rsid w:val="00A36ED0"/>
    <w:rsid w:val="00A37928"/>
    <w:rsid w:val="00A37FFA"/>
    <w:rsid w:val="00A41E25"/>
    <w:rsid w:val="00A43C18"/>
    <w:rsid w:val="00A46F57"/>
    <w:rsid w:val="00A53037"/>
    <w:rsid w:val="00A53DD8"/>
    <w:rsid w:val="00A57D00"/>
    <w:rsid w:val="00A723DB"/>
    <w:rsid w:val="00A84733"/>
    <w:rsid w:val="00A84B18"/>
    <w:rsid w:val="00AA3D98"/>
    <w:rsid w:val="00AA50F6"/>
    <w:rsid w:val="00AB2457"/>
    <w:rsid w:val="00AB3915"/>
    <w:rsid w:val="00AB53AA"/>
    <w:rsid w:val="00AB5E33"/>
    <w:rsid w:val="00AC6305"/>
    <w:rsid w:val="00AC66A4"/>
    <w:rsid w:val="00AD28AB"/>
    <w:rsid w:val="00AD4B8B"/>
    <w:rsid w:val="00AE4A34"/>
    <w:rsid w:val="00AF2611"/>
    <w:rsid w:val="00B01364"/>
    <w:rsid w:val="00B07C69"/>
    <w:rsid w:val="00B151B7"/>
    <w:rsid w:val="00B20B32"/>
    <w:rsid w:val="00B31F00"/>
    <w:rsid w:val="00B325B8"/>
    <w:rsid w:val="00B43C53"/>
    <w:rsid w:val="00B446C2"/>
    <w:rsid w:val="00B50211"/>
    <w:rsid w:val="00B50690"/>
    <w:rsid w:val="00B56A04"/>
    <w:rsid w:val="00B62277"/>
    <w:rsid w:val="00B64708"/>
    <w:rsid w:val="00B75477"/>
    <w:rsid w:val="00B80573"/>
    <w:rsid w:val="00B823CD"/>
    <w:rsid w:val="00B85016"/>
    <w:rsid w:val="00B900BA"/>
    <w:rsid w:val="00B9335F"/>
    <w:rsid w:val="00B9796C"/>
    <w:rsid w:val="00B979CB"/>
    <w:rsid w:val="00BA5298"/>
    <w:rsid w:val="00BB3B53"/>
    <w:rsid w:val="00BB5E85"/>
    <w:rsid w:val="00BC0378"/>
    <w:rsid w:val="00BC2641"/>
    <w:rsid w:val="00BD0328"/>
    <w:rsid w:val="00BD3478"/>
    <w:rsid w:val="00BD4249"/>
    <w:rsid w:val="00BE56E3"/>
    <w:rsid w:val="00BF27D6"/>
    <w:rsid w:val="00BF2F9F"/>
    <w:rsid w:val="00BF54A0"/>
    <w:rsid w:val="00C013EA"/>
    <w:rsid w:val="00C01D0D"/>
    <w:rsid w:val="00C03AC0"/>
    <w:rsid w:val="00C04D3C"/>
    <w:rsid w:val="00C16117"/>
    <w:rsid w:val="00C22157"/>
    <w:rsid w:val="00C3615E"/>
    <w:rsid w:val="00C402FF"/>
    <w:rsid w:val="00C40C16"/>
    <w:rsid w:val="00C411C9"/>
    <w:rsid w:val="00C425FB"/>
    <w:rsid w:val="00C43FE8"/>
    <w:rsid w:val="00C45967"/>
    <w:rsid w:val="00C65DB2"/>
    <w:rsid w:val="00C71702"/>
    <w:rsid w:val="00C72963"/>
    <w:rsid w:val="00C773E1"/>
    <w:rsid w:val="00C802BC"/>
    <w:rsid w:val="00C869CD"/>
    <w:rsid w:val="00C87C32"/>
    <w:rsid w:val="00C87F90"/>
    <w:rsid w:val="00C95C32"/>
    <w:rsid w:val="00C968E9"/>
    <w:rsid w:val="00CA0761"/>
    <w:rsid w:val="00CA0F6C"/>
    <w:rsid w:val="00CA1CC3"/>
    <w:rsid w:val="00CA353C"/>
    <w:rsid w:val="00CB38BC"/>
    <w:rsid w:val="00CC516C"/>
    <w:rsid w:val="00CC6AF0"/>
    <w:rsid w:val="00CD0FE6"/>
    <w:rsid w:val="00CE5AD8"/>
    <w:rsid w:val="00CF24A5"/>
    <w:rsid w:val="00CF7011"/>
    <w:rsid w:val="00D044EF"/>
    <w:rsid w:val="00D0651B"/>
    <w:rsid w:val="00D07B44"/>
    <w:rsid w:val="00D10BF8"/>
    <w:rsid w:val="00D1458A"/>
    <w:rsid w:val="00D16BA7"/>
    <w:rsid w:val="00D26CCF"/>
    <w:rsid w:val="00D27A03"/>
    <w:rsid w:val="00D31F9F"/>
    <w:rsid w:val="00D3670B"/>
    <w:rsid w:val="00D4164E"/>
    <w:rsid w:val="00D41DA7"/>
    <w:rsid w:val="00D55715"/>
    <w:rsid w:val="00D55B16"/>
    <w:rsid w:val="00D6280C"/>
    <w:rsid w:val="00D67B0B"/>
    <w:rsid w:val="00D7024E"/>
    <w:rsid w:val="00D87C24"/>
    <w:rsid w:val="00D91FA6"/>
    <w:rsid w:val="00D9227A"/>
    <w:rsid w:val="00DA0707"/>
    <w:rsid w:val="00DA122F"/>
    <w:rsid w:val="00DA1245"/>
    <w:rsid w:val="00DA170F"/>
    <w:rsid w:val="00DA212E"/>
    <w:rsid w:val="00DC061B"/>
    <w:rsid w:val="00DC2837"/>
    <w:rsid w:val="00DC50A0"/>
    <w:rsid w:val="00DC6A73"/>
    <w:rsid w:val="00DC6E90"/>
    <w:rsid w:val="00DD1613"/>
    <w:rsid w:val="00DD5608"/>
    <w:rsid w:val="00DE0597"/>
    <w:rsid w:val="00DE2E4B"/>
    <w:rsid w:val="00DE452C"/>
    <w:rsid w:val="00DE6751"/>
    <w:rsid w:val="00DF3FEA"/>
    <w:rsid w:val="00E00D05"/>
    <w:rsid w:val="00E00E39"/>
    <w:rsid w:val="00E05F86"/>
    <w:rsid w:val="00E0783B"/>
    <w:rsid w:val="00E10F38"/>
    <w:rsid w:val="00E1107F"/>
    <w:rsid w:val="00E141F6"/>
    <w:rsid w:val="00E2074F"/>
    <w:rsid w:val="00E20EAB"/>
    <w:rsid w:val="00E52842"/>
    <w:rsid w:val="00E60B7B"/>
    <w:rsid w:val="00E64964"/>
    <w:rsid w:val="00E7490E"/>
    <w:rsid w:val="00E77129"/>
    <w:rsid w:val="00E855E3"/>
    <w:rsid w:val="00E93B15"/>
    <w:rsid w:val="00E96413"/>
    <w:rsid w:val="00EA4E86"/>
    <w:rsid w:val="00EB0DFE"/>
    <w:rsid w:val="00EB1400"/>
    <w:rsid w:val="00EB1676"/>
    <w:rsid w:val="00EC1F89"/>
    <w:rsid w:val="00EC45C6"/>
    <w:rsid w:val="00ED06AA"/>
    <w:rsid w:val="00ED6C80"/>
    <w:rsid w:val="00EE2089"/>
    <w:rsid w:val="00EE4E50"/>
    <w:rsid w:val="00EE70D6"/>
    <w:rsid w:val="00EF25BC"/>
    <w:rsid w:val="00EF4946"/>
    <w:rsid w:val="00F010A7"/>
    <w:rsid w:val="00F1072E"/>
    <w:rsid w:val="00F15AC3"/>
    <w:rsid w:val="00F16A52"/>
    <w:rsid w:val="00F2159F"/>
    <w:rsid w:val="00F25DA4"/>
    <w:rsid w:val="00F37BD4"/>
    <w:rsid w:val="00F41E42"/>
    <w:rsid w:val="00F4470C"/>
    <w:rsid w:val="00F45BD6"/>
    <w:rsid w:val="00F46757"/>
    <w:rsid w:val="00F56321"/>
    <w:rsid w:val="00F624D3"/>
    <w:rsid w:val="00F66189"/>
    <w:rsid w:val="00F71087"/>
    <w:rsid w:val="00F74181"/>
    <w:rsid w:val="00F753E3"/>
    <w:rsid w:val="00F776DC"/>
    <w:rsid w:val="00F77E4C"/>
    <w:rsid w:val="00F8303F"/>
    <w:rsid w:val="00F86447"/>
    <w:rsid w:val="00F87C2D"/>
    <w:rsid w:val="00F927CB"/>
    <w:rsid w:val="00FA6E2E"/>
    <w:rsid w:val="00FB3DB0"/>
    <w:rsid w:val="00FC5764"/>
    <w:rsid w:val="00FC6623"/>
    <w:rsid w:val="00FD396A"/>
    <w:rsid w:val="00FD3B91"/>
    <w:rsid w:val="00FD41C0"/>
    <w:rsid w:val="00FD7E72"/>
    <w:rsid w:val="00FE10B4"/>
    <w:rsid w:val="00FE3036"/>
    <w:rsid w:val="00FE3E99"/>
    <w:rsid w:val="00FE6470"/>
    <w:rsid w:val="00FE702A"/>
    <w:rsid w:val="00FF3DEE"/>
    <w:rsid w:val="00FF4EE7"/>
    <w:rsid w:val="00FF5E67"/>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3300BA"/>
  <w15:chartTrackingRefBased/>
  <w15:docId w15:val="{27938BAD-7DF3-413B-BA97-3C722302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or-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endnya"/>
    </w:rPr>
  </w:style>
  <w:style w:type="paragraph" w:styleId="Heading1">
    <w:name w:val="heading 1"/>
    <w:basedOn w:val="Normal"/>
    <w:next w:val="Normal"/>
    <w:link w:val="Heading1Char"/>
    <w:uiPriority w:val="9"/>
    <w:qFormat/>
    <w:rsid w:val="00D87C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3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1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4F4"/>
    <w:pPr>
      <w:ind w:left="720"/>
      <w:contextualSpacing/>
    </w:pPr>
  </w:style>
  <w:style w:type="paragraph" w:customStyle="1" w:styleId="Default">
    <w:name w:val="Default"/>
    <w:rsid w:val="00891C66"/>
    <w:pPr>
      <w:autoSpaceDE w:val="0"/>
      <w:autoSpaceDN w:val="0"/>
      <w:adjustRightInd w:val="0"/>
      <w:spacing w:after="0" w:line="240" w:lineRule="auto"/>
    </w:pPr>
    <w:rPr>
      <w:rFonts w:ascii="Book Antiqua" w:hAnsi="Book Antiqua" w:cs="Book Antiqua"/>
      <w:color w:val="000000"/>
      <w:kern w:val="0"/>
      <w:sz w:val="24"/>
      <w:szCs w:val="24"/>
    </w:rPr>
  </w:style>
  <w:style w:type="character" w:styleId="PlaceholderText">
    <w:name w:val="Placeholder Text"/>
    <w:basedOn w:val="DefaultParagraphFont"/>
    <w:uiPriority w:val="99"/>
    <w:semiHidden/>
    <w:rsid w:val="00F8303F"/>
    <w:rPr>
      <w:color w:val="666666"/>
    </w:rPr>
  </w:style>
  <w:style w:type="paragraph" w:styleId="Header">
    <w:name w:val="header"/>
    <w:basedOn w:val="Normal"/>
    <w:link w:val="HeaderChar"/>
    <w:uiPriority w:val="99"/>
    <w:unhideWhenUsed/>
    <w:rsid w:val="006B1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CE"/>
    <w:rPr>
      <w:rFonts w:cs="Sendnya"/>
    </w:rPr>
  </w:style>
  <w:style w:type="paragraph" w:styleId="Footer">
    <w:name w:val="footer"/>
    <w:basedOn w:val="Normal"/>
    <w:link w:val="FooterChar"/>
    <w:uiPriority w:val="99"/>
    <w:unhideWhenUsed/>
    <w:rsid w:val="006B1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CE"/>
    <w:rPr>
      <w:rFonts w:cs="Sendnya"/>
    </w:rPr>
  </w:style>
  <w:style w:type="table" w:styleId="TableGrid">
    <w:name w:val="Table Grid"/>
    <w:basedOn w:val="TableNormal"/>
    <w:uiPriority w:val="39"/>
    <w:rsid w:val="006D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0A7"/>
    <w:pPr>
      <w:spacing w:after="0" w:line="240" w:lineRule="auto"/>
    </w:pPr>
    <w:rPr>
      <w:rFonts w:cs="Sendnya"/>
    </w:rPr>
  </w:style>
  <w:style w:type="character" w:styleId="Hyperlink">
    <w:name w:val="Hyperlink"/>
    <w:basedOn w:val="DefaultParagraphFont"/>
    <w:uiPriority w:val="99"/>
    <w:unhideWhenUsed/>
    <w:rsid w:val="0024314A"/>
    <w:rPr>
      <w:color w:val="0563C1"/>
      <w:u w:val="single"/>
    </w:rPr>
  </w:style>
  <w:style w:type="character" w:styleId="FollowedHyperlink">
    <w:name w:val="FollowedHyperlink"/>
    <w:basedOn w:val="DefaultParagraphFont"/>
    <w:uiPriority w:val="99"/>
    <w:semiHidden/>
    <w:unhideWhenUsed/>
    <w:rsid w:val="0024314A"/>
    <w:rPr>
      <w:color w:val="954F72"/>
      <w:u w:val="single"/>
    </w:rPr>
  </w:style>
  <w:style w:type="paragraph" w:customStyle="1" w:styleId="msonormal0">
    <w:name w:val="msonormal"/>
    <w:basedOn w:val="Normal"/>
    <w:rsid w:val="0024314A"/>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NoSpacing">
    <w:name w:val="No Spacing"/>
    <w:uiPriority w:val="1"/>
    <w:qFormat/>
    <w:rsid w:val="0024314A"/>
    <w:pPr>
      <w:spacing w:after="0" w:line="240" w:lineRule="auto"/>
    </w:pPr>
    <w:rPr>
      <w:rFonts w:cs="Sendnya"/>
    </w:rPr>
  </w:style>
  <w:style w:type="paragraph" w:styleId="NormalWeb">
    <w:name w:val="Normal (Web)"/>
    <w:basedOn w:val="Normal"/>
    <w:uiPriority w:val="99"/>
    <w:unhideWhenUsed/>
    <w:rsid w:val="00CA076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D87C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7C24"/>
    <w:pPr>
      <w:outlineLvl w:val="9"/>
    </w:pPr>
    <w:rPr>
      <w:kern w:val="0"/>
      <w:lang w:val="en-US" w:bidi="ar-SA"/>
      <w14:ligatures w14:val="none"/>
    </w:rPr>
  </w:style>
  <w:style w:type="paragraph" w:styleId="TOC1">
    <w:name w:val="toc 1"/>
    <w:basedOn w:val="Normal"/>
    <w:next w:val="Normal"/>
    <w:autoRedefine/>
    <w:uiPriority w:val="39"/>
    <w:unhideWhenUsed/>
    <w:rsid w:val="003F3DA9"/>
    <w:pPr>
      <w:tabs>
        <w:tab w:val="left" w:pos="440"/>
        <w:tab w:val="right" w:leader="dot" w:pos="9350"/>
      </w:tabs>
      <w:spacing w:after="100"/>
    </w:pPr>
    <w:rPr>
      <w:rFonts w:ascii="Times New Roman" w:hAnsi="Times New Roman" w:cs="Times New Roman"/>
      <w:b/>
      <w:bCs/>
      <w:noProof/>
      <w:color w:val="000000" w:themeColor="text1"/>
      <w:sz w:val="24"/>
      <w:szCs w:val="24"/>
      <w:lang w:val="en-US"/>
    </w:rPr>
  </w:style>
  <w:style w:type="paragraph" w:styleId="TOC2">
    <w:name w:val="toc 2"/>
    <w:basedOn w:val="Normal"/>
    <w:next w:val="Normal"/>
    <w:autoRedefine/>
    <w:uiPriority w:val="39"/>
    <w:unhideWhenUsed/>
    <w:rsid w:val="00384A23"/>
    <w:pPr>
      <w:spacing w:after="100"/>
      <w:ind w:left="220"/>
    </w:pPr>
    <w:rPr>
      <w:rFonts w:eastAsiaTheme="minorEastAsia" w:cs="Times New Roman"/>
      <w:kern w:val="0"/>
      <w:lang w:val="en-US" w:bidi="ar-SA"/>
      <w14:ligatures w14:val="none"/>
    </w:rPr>
  </w:style>
  <w:style w:type="paragraph" w:styleId="TOC3">
    <w:name w:val="toc 3"/>
    <w:basedOn w:val="Normal"/>
    <w:next w:val="Normal"/>
    <w:autoRedefine/>
    <w:uiPriority w:val="39"/>
    <w:unhideWhenUsed/>
    <w:rsid w:val="00384A23"/>
    <w:pPr>
      <w:spacing w:after="100"/>
      <w:ind w:left="440"/>
    </w:pPr>
    <w:rPr>
      <w:rFonts w:eastAsiaTheme="minorEastAsia" w:cs="Times New Roman"/>
      <w:kern w:val="0"/>
      <w:lang w:val="en-US" w:bidi="ar-SA"/>
      <w14:ligatures w14:val="none"/>
    </w:rPr>
  </w:style>
  <w:style w:type="character" w:customStyle="1" w:styleId="Heading2Char">
    <w:name w:val="Heading 2 Char"/>
    <w:basedOn w:val="DefaultParagraphFont"/>
    <w:link w:val="Heading2"/>
    <w:uiPriority w:val="9"/>
    <w:semiHidden/>
    <w:rsid w:val="003F3DA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137A8"/>
    <w:rPr>
      <w:color w:val="605E5C"/>
      <w:shd w:val="clear" w:color="auto" w:fill="E1DFDD"/>
    </w:rPr>
  </w:style>
  <w:style w:type="character" w:customStyle="1" w:styleId="Heading3Char">
    <w:name w:val="Heading 3 Char"/>
    <w:basedOn w:val="DefaultParagraphFont"/>
    <w:link w:val="Heading3"/>
    <w:uiPriority w:val="9"/>
    <w:semiHidden/>
    <w:rsid w:val="00A2153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49">
      <w:bodyDiv w:val="1"/>
      <w:marLeft w:val="0"/>
      <w:marRight w:val="0"/>
      <w:marTop w:val="0"/>
      <w:marBottom w:val="0"/>
      <w:divBdr>
        <w:top w:val="none" w:sz="0" w:space="0" w:color="auto"/>
        <w:left w:val="none" w:sz="0" w:space="0" w:color="auto"/>
        <w:bottom w:val="none" w:sz="0" w:space="0" w:color="auto"/>
        <w:right w:val="none" w:sz="0" w:space="0" w:color="auto"/>
      </w:divBdr>
    </w:div>
    <w:div w:id="15546939">
      <w:bodyDiv w:val="1"/>
      <w:marLeft w:val="0"/>
      <w:marRight w:val="0"/>
      <w:marTop w:val="0"/>
      <w:marBottom w:val="0"/>
      <w:divBdr>
        <w:top w:val="none" w:sz="0" w:space="0" w:color="auto"/>
        <w:left w:val="none" w:sz="0" w:space="0" w:color="auto"/>
        <w:bottom w:val="none" w:sz="0" w:space="0" w:color="auto"/>
        <w:right w:val="none" w:sz="0" w:space="0" w:color="auto"/>
      </w:divBdr>
    </w:div>
    <w:div w:id="45377220">
      <w:bodyDiv w:val="1"/>
      <w:marLeft w:val="0"/>
      <w:marRight w:val="0"/>
      <w:marTop w:val="0"/>
      <w:marBottom w:val="0"/>
      <w:divBdr>
        <w:top w:val="none" w:sz="0" w:space="0" w:color="auto"/>
        <w:left w:val="none" w:sz="0" w:space="0" w:color="auto"/>
        <w:bottom w:val="none" w:sz="0" w:space="0" w:color="auto"/>
        <w:right w:val="none" w:sz="0" w:space="0" w:color="auto"/>
      </w:divBdr>
    </w:div>
    <w:div w:id="46804343">
      <w:bodyDiv w:val="1"/>
      <w:marLeft w:val="0"/>
      <w:marRight w:val="0"/>
      <w:marTop w:val="0"/>
      <w:marBottom w:val="0"/>
      <w:divBdr>
        <w:top w:val="none" w:sz="0" w:space="0" w:color="auto"/>
        <w:left w:val="none" w:sz="0" w:space="0" w:color="auto"/>
        <w:bottom w:val="none" w:sz="0" w:space="0" w:color="auto"/>
        <w:right w:val="none" w:sz="0" w:space="0" w:color="auto"/>
      </w:divBdr>
    </w:div>
    <w:div w:id="57286478">
      <w:bodyDiv w:val="1"/>
      <w:marLeft w:val="0"/>
      <w:marRight w:val="0"/>
      <w:marTop w:val="0"/>
      <w:marBottom w:val="0"/>
      <w:divBdr>
        <w:top w:val="none" w:sz="0" w:space="0" w:color="auto"/>
        <w:left w:val="none" w:sz="0" w:space="0" w:color="auto"/>
        <w:bottom w:val="none" w:sz="0" w:space="0" w:color="auto"/>
        <w:right w:val="none" w:sz="0" w:space="0" w:color="auto"/>
      </w:divBdr>
    </w:div>
    <w:div w:id="63382968">
      <w:bodyDiv w:val="1"/>
      <w:marLeft w:val="0"/>
      <w:marRight w:val="0"/>
      <w:marTop w:val="0"/>
      <w:marBottom w:val="0"/>
      <w:divBdr>
        <w:top w:val="none" w:sz="0" w:space="0" w:color="auto"/>
        <w:left w:val="none" w:sz="0" w:space="0" w:color="auto"/>
        <w:bottom w:val="none" w:sz="0" w:space="0" w:color="auto"/>
        <w:right w:val="none" w:sz="0" w:space="0" w:color="auto"/>
      </w:divBdr>
    </w:div>
    <w:div w:id="66077938">
      <w:bodyDiv w:val="1"/>
      <w:marLeft w:val="0"/>
      <w:marRight w:val="0"/>
      <w:marTop w:val="0"/>
      <w:marBottom w:val="0"/>
      <w:divBdr>
        <w:top w:val="none" w:sz="0" w:space="0" w:color="auto"/>
        <w:left w:val="none" w:sz="0" w:space="0" w:color="auto"/>
        <w:bottom w:val="none" w:sz="0" w:space="0" w:color="auto"/>
        <w:right w:val="none" w:sz="0" w:space="0" w:color="auto"/>
      </w:divBdr>
    </w:div>
    <w:div w:id="73015345">
      <w:bodyDiv w:val="1"/>
      <w:marLeft w:val="0"/>
      <w:marRight w:val="0"/>
      <w:marTop w:val="0"/>
      <w:marBottom w:val="0"/>
      <w:divBdr>
        <w:top w:val="none" w:sz="0" w:space="0" w:color="auto"/>
        <w:left w:val="none" w:sz="0" w:space="0" w:color="auto"/>
        <w:bottom w:val="none" w:sz="0" w:space="0" w:color="auto"/>
        <w:right w:val="none" w:sz="0" w:space="0" w:color="auto"/>
      </w:divBdr>
    </w:div>
    <w:div w:id="77989499">
      <w:bodyDiv w:val="1"/>
      <w:marLeft w:val="0"/>
      <w:marRight w:val="0"/>
      <w:marTop w:val="0"/>
      <w:marBottom w:val="0"/>
      <w:divBdr>
        <w:top w:val="none" w:sz="0" w:space="0" w:color="auto"/>
        <w:left w:val="none" w:sz="0" w:space="0" w:color="auto"/>
        <w:bottom w:val="none" w:sz="0" w:space="0" w:color="auto"/>
        <w:right w:val="none" w:sz="0" w:space="0" w:color="auto"/>
      </w:divBdr>
    </w:div>
    <w:div w:id="81222297">
      <w:bodyDiv w:val="1"/>
      <w:marLeft w:val="0"/>
      <w:marRight w:val="0"/>
      <w:marTop w:val="0"/>
      <w:marBottom w:val="0"/>
      <w:divBdr>
        <w:top w:val="none" w:sz="0" w:space="0" w:color="auto"/>
        <w:left w:val="none" w:sz="0" w:space="0" w:color="auto"/>
        <w:bottom w:val="none" w:sz="0" w:space="0" w:color="auto"/>
        <w:right w:val="none" w:sz="0" w:space="0" w:color="auto"/>
      </w:divBdr>
    </w:div>
    <w:div w:id="88622200">
      <w:bodyDiv w:val="1"/>
      <w:marLeft w:val="0"/>
      <w:marRight w:val="0"/>
      <w:marTop w:val="0"/>
      <w:marBottom w:val="0"/>
      <w:divBdr>
        <w:top w:val="none" w:sz="0" w:space="0" w:color="auto"/>
        <w:left w:val="none" w:sz="0" w:space="0" w:color="auto"/>
        <w:bottom w:val="none" w:sz="0" w:space="0" w:color="auto"/>
        <w:right w:val="none" w:sz="0" w:space="0" w:color="auto"/>
      </w:divBdr>
    </w:div>
    <w:div w:id="99959454">
      <w:bodyDiv w:val="1"/>
      <w:marLeft w:val="0"/>
      <w:marRight w:val="0"/>
      <w:marTop w:val="0"/>
      <w:marBottom w:val="0"/>
      <w:divBdr>
        <w:top w:val="none" w:sz="0" w:space="0" w:color="auto"/>
        <w:left w:val="none" w:sz="0" w:space="0" w:color="auto"/>
        <w:bottom w:val="none" w:sz="0" w:space="0" w:color="auto"/>
        <w:right w:val="none" w:sz="0" w:space="0" w:color="auto"/>
      </w:divBdr>
    </w:div>
    <w:div w:id="109592822">
      <w:bodyDiv w:val="1"/>
      <w:marLeft w:val="0"/>
      <w:marRight w:val="0"/>
      <w:marTop w:val="0"/>
      <w:marBottom w:val="0"/>
      <w:divBdr>
        <w:top w:val="none" w:sz="0" w:space="0" w:color="auto"/>
        <w:left w:val="none" w:sz="0" w:space="0" w:color="auto"/>
        <w:bottom w:val="none" w:sz="0" w:space="0" w:color="auto"/>
        <w:right w:val="none" w:sz="0" w:space="0" w:color="auto"/>
      </w:divBdr>
    </w:div>
    <w:div w:id="132455131">
      <w:bodyDiv w:val="1"/>
      <w:marLeft w:val="0"/>
      <w:marRight w:val="0"/>
      <w:marTop w:val="0"/>
      <w:marBottom w:val="0"/>
      <w:divBdr>
        <w:top w:val="none" w:sz="0" w:space="0" w:color="auto"/>
        <w:left w:val="none" w:sz="0" w:space="0" w:color="auto"/>
        <w:bottom w:val="none" w:sz="0" w:space="0" w:color="auto"/>
        <w:right w:val="none" w:sz="0" w:space="0" w:color="auto"/>
      </w:divBdr>
    </w:div>
    <w:div w:id="149517835">
      <w:bodyDiv w:val="1"/>
      <w:marLeft w:val="0"/>
      <w:marRight w:val="0"/>
      <w:marTop w:val="0"/>
      <w:marBottom w:val="0"/>
      <w:divBdr>
        <w:top w:val="none" w:sz="0" w:space="0" w:color="auto"/>
        <w:left w:val="none" w:sz="0" w:space="0" w:color="auto"/>
        <w:bottom w:val="none" w:sz="0" w:space="0" w:color="auto"/>
        <w:right w:val="none" w:sz="0" w:space="0" w:color="auto"/>
      </w:divBdr>
    </w:div>
    <w:div w:id="156118984">
      <w:bodyDiv w:val="1"/>
      <w:marLeft w:val="0"/>
      <w:marRight w:val="0"/>
      <w:marTop w:val="0"/>
      <w:marBottom w:val="0"/>
      <w:divBdr>
        <w:top w:val="none" w:sz="0" w:space="0" w:color="auto"/>
        <w:left w:val="none" w:sz="0" w:space="0" w:color="auto"/>
        <w:bottom w:val="none" w:sz="0" w:space="0" w:color="auto"/>
        <w:right w:val="none" w:sz="0" w:space="0" w:color="auto"/>
      </w:divBdr>
    </w:div>
    <w:div w:id="192575755">
      <w:bodyDiv w:val="1"/>
      <w:marLeft w:val="0"/>
      <w:marRight w:val="0"/>
      <w:marTop w:val="0"/>
      <w:marBottom w:val="0"/>
      <w:divBdr>
        <w:top w:val="none" w:sz="0" w:space="0" w:color="auto"/>
        <w:left w:val="none" w:sz="0" w:space="0" w:color="auto"/>
        <w:bottom w:val="none" w:sz="0" w:space="0" w:color="auto"/>
        <w:right w:val="none" w:sz="0" w:space="0" w:color="auto"/>
      </w:divBdr>
    </w:div>
    <w:div w:id="196700611">
      <w:bodyDiv w:val="1"/>
      <w:marLeft w:val="0"/>
      <w:marRight w:val="0"/>
      <w:marTop w:val="0"/>
      <w:marBottom w:val="0"/>
      <w:divBdr>
        <w:top w:val="none" w:sz="0" w:space="0" w:color="auto"/>
        <w:left w:val="none" w:sz="0" w:space="0" w:color="auto"/>
        <w:bottom w:val="none" w:sz="0" w:space="0" w:color="auto"/>
        <w:right w:val="none" w:sz="0" w:space="0" w:color="auto"/>
      </w:divBdr>
    </w:div>
    <w:div w:id="215823708">
      <w:bodyDiv w:val="1"/>
      <w:marLeft w:val="0"/>
      <w:marRight w:val="0"/>
      <w:marTop w:val="0"/>
      <w:marBottom w:val="0"/>
      <w:divBdr>
        <w:top w:val="none" w:sz="0" w:space="0" w:color="auto"/>
        <w:left w:val="none" w:sz="0" w:space="0" w:color="auto"/>
        <w:bottom w:val="none" w:sz="0" w:space="0" w:color="auto"/>
        <w:right w:val="none" w:sz="0" w:space="0" w:color="auto"/>
      </w:divBdr>
    </w:div>
    <w:div w:id="218437657">
      <w:bodyDiv w:val="1"/>
      <w:marLeft w:val="0"/>
      <w:marRight w:val="0"/>
      <w:marTop w:val="0"/>
      <w:marBottom w:val="0"/>
      <w:divBdr>
        <w:top w:val="none" w:sz="0" w:space="0" w:color="auto"/>
        <w:left w:val="none" w:sz="0" w:space="0" w:color="auto"/>
        <w:bottom w:val="none" w:sz="0" w:space="0" w:color="auto"/>
        <w:right w:val="none" w:sz="0" w:space="0" w:color="auto"/>
      </w:divBdr>
    </w:div>
    <w:div w:id="219824090">
      <w:bodyDiv w:val="1"/>
      <w:marLeft w:val="0"/>
      <w:marRight w:val="0"/>
      <w:marTop w:val="0"/>
      <w:marBottom w:val="0"/>
      <w:divBdr>
        <w:top w:val="none" w:sz="0" w:space="0" w:color="auto"/>
        <w:left w:val="none" w:sz="0" w:space="0" w:color="auto"/>
        <w:bottom w:val="none" w:sz="0" w:space="0" w:color="auto"/>
        <w:right w:val="none" w:sz="0" w:space="0" w:color="auto"/>
      </w:divBdr>
    </w:div>
    <w:div w:id="232936082">
      <w:bodyDiv w:val="1"/>
      <w:marLeft w:val="0"/>
      <w:marRight w:val="0"/>
      <w:marTop w:val="0"/>
      <w:marBottom w:val="0"/>
      <w:divBdr>
        <w:top w:val="none" w:sz="0" w:space="0" w:color="auto"/>
        <w:left w:val="none" w:sz="0" w:space="0" w:color="auto"/>
        <w:bottom w:val="none" w:sz="0" w:space="0" w:color="auto"/>
        <w:right w:val="none" w:sz="0" w:space="0" w:color="auto"/>
      </w:divBdr>
    </w:div>
    <w:div w:id="238947023">
      <w:bodyDiv w:val="1"/>
      <w:marLeft w:val="0"/>
      <w:marRight w:val="0"/>
      <w:marTop w:val="0"/>
      <w:marBottom w:val="0"/>
      <w:divBdr>
        <w:top w:val="none" w:sz="0" w:space="0" w:color="auto"/>
        <w:left w:val="none" w:sz="0" w:space="0" w:color="auto"/>
        <w:bottom w:val="none" w:sz="0" w:space="0" w:color="auto"/>
        <w:right w:val="none" w:sz="0" w:space="0" w:color="auto"/>
      </w:divBdr>
    </w:div>
    <w:div w:id="247272699">
      <w:bodyDiv w:val="1"/>
      <w:marLeft w:val="0"/>
      <w:marRight w:val="0"/>
      <w:marTop w:val="0"/>
      <w:marBottom w:val="0"/>
      <w:divBdr>
        <w:top w:val="none" w:sz="0" w:space="0" w:color="auto"/>
        <w:left w:val="none" w:sz="0" w:space="0" w:color="auto"/>
        <w:bottom w:val="none" w:sz="0" w:space="0" w:color="auto"/>
        <w:right w:val="none" w:sz="0" w:space="0" w:color="auto"/>
      </w:divBdr>
    </w:div>
    <w:div w:id="267393384">
      <w:bodyDiv w:val="1"/>
      <w:marLeft w:val="0"/>
      <w:marRight w:val="0"/>
      <w:marTop w:val="0"/>
      <w:marBottom w:val="0"/>
      <w:divBdr>
        <w:top w:val="none" w:sz="0" w:space="0" w:color="auto"/>
        <w:left w:val="none" w:sz="0" w:space="0" w:color="auto"/>
        <w:bottom w:val="none" w:sz="0" w:space="0" w:color="auto"/>
        <w:right w:val="none" w:sz="0" w:space="0" w:color="auto"/>
      </w:divBdr>
    </w:div>
    <w:div w:id="268899036">
      <w:bodyDiv w:val="1"/>
      <w:marLeft w:val="0"/>
      <w:marRight w:val="0"/>
      <w:marTop w:val="0"/>
      <w:marBottom w:val="0"/>
      <w:divBdr>
        <w:top w:val="none" w:sz="0" w:space="0" w:color="auto"/>
        <w:left w:val="none" w:sz="0" w:space="0" w:color="auto"/>
        <w:bottom w:val="none" w:sz="0" w:space="0" w:color="auto"/>
        <w:right w:val="none" w:sz="0" w:space="0" w:color="auto"/>
      </w:divBdr>
    </w:div>
    <w:div w:id="269287957">
      <w:bodyDiv w:val="1"/>
      <w:marLeft w:val="0"/>
      <w:marRight w:val="0"/>
      <w:marTop w:val="0"/>
      <w:marBottom w:val="0"/>
      <w:divBdr>
        <w:top w:val="none" w:sz="0" w:space="0" w:color="auto"/>
        <w:left w:val="none" w:sz="0" w:space="0" w:color="auto"/>
        <w:bottom w:val="none" w:sz="0" w:space="0" w:color="auto"/>
        <w:right w:val="none" w:sz="0" w:space="0" w:color="auto"/>
      </w:divBdr>
    </w:div>
    <w:div w:id="275259348">
      <w:bodyDiv w:val="1"/>
      <w:marLeft w:val="0"/>
      <w:marRight w:val="0"/>
      <w:marTop w:val="0"/>
      <w:marBottom w:val="0"/>
      <w:divBdr>
        <w:top w:val="none" w:sz="0" w:space="0" w:color="auto"/>
        <w:left w:val="none" w:sz="0" w:space="0" w:color="auto"/>
        <w:bottom w:val="none" w:sz="0" w:space="0" w:color="auto"/>
        <w:right w:val="none" w:sz="0" w:space="0" w:color="auto"/>
      </w:divBdr>
    </w:div>
    <w:div w:id="286008067">
      <w:bodyDiv w:val="1"/>
      <w:marLeft w:val="0"/>
      <w:marRight w:val="0"/>
      <w:marTop w:val="0"/>
      <w:marBottom w:val="0"/>
      <w:divBdr>
        <w:top w:val="none" w:sz="0" w:space="0" w:color="auto"/>
        <w:left w:val="none" w:sz="0" w:space="0" w:color="auto"/>
        <w:bottom w:val="none" w:sz="0" w:space="0" w:color="auto"/>
        <w:right w:val="none" w:sz="0" w:space="0" w:color="auto"/>
      </w:divBdr>
    </w:div>
    <w:div w:id="292365634">
      <w:bodyDiv w:val="1"/>
      <w:marLeft w:val="0"/>
      <w:marRight w:val="0"/>
      <w:marTop w:val="0"/>
      <w:marBottom w:val="0"/>
      <w:divBdr>
        <w:top w:val="none" w:sz="0" w:space="0" w:color="auto"/>
        <w:left w:val="none" w:sz="0" w:space="0" w:color="auto"/>
        <w:bottom w:val="none" w:sz="0" w:space="0" w:color="auto"/>
        <w:right w:val="none" w:sz="0" w:space="0" w:color="auto"/>
      </w:divBdr>
    </w:div>
    <w:div w:id="310520924">
      <w:bodyDiv w:val="1"/>
      <w:marLeft w:val="0"/>
      <w:marRight w:val="0"/>
      <w:marTop w:val="0"/>
      <w:marBottom w:val="0"/>
      <w:divBdr>
        <w:top w:val="none" w:sz="0" w:space="0" w:color="auto"/>
        <w:left w:val="none" w:sz="0" w:space="0" w:color="auto"/>
        <w:bottom w:val="none" w:sz="0" w:space="0" w:color="auto"/>
        <w:right w:val="none" w:sz="0" w:space="0" w:color="auto"/>
      </w:divBdr>
    </w:div>
    <w:div w:id="317226979">
      <w:bodyDiv w:val="1"/>
      <w:marLeft w:val="0"/>
      <w:marRight w:val="0"/>
      <w:marTop w:val="0"/>
      <w:marBottom w:val="0"/>
      <w:divBdr>
        <w:top w:val="none" w:sz="0" w:space="0" w:color="auto"/>
        <w:left w:val="none" w:sz="0" w:space="0" w:color="auto"/>
        <w:bottom w:val="none" w:sz="0" w:space="0" w:color="auto"/>
        <w:right w:val="none" w:sz="0" w:space="0" w:color="auto"/>
      </w:divBdr>
    </w:div>
    <w:div w:id="331415634">
      <w:bodyDiv w:val="1"/>
      <w:marLeft w:val="0"/>
      <w:marRight w:val="0"/>
      <w:marTop w:val="0"/>
      <w:marBottom w:val="0"/>
      <w:divBdr>
        <w:top w:val="none" w:sz="0" w:space="0" w:color="auto"/>
        <w:left w:val="none" w:sz="0" w:space="0" w:color="auto"/>
        <w:bottom w:val="none" w:sz="0" w:space="0" w:color="auto"/>
        <w:right w:val="none" w:sz="0" w:space="0" w:color="auto"/>
      </w:divBdr>
    </w:div>
    <w:div w:id="359089206">
      <w:bodyDiv w:val="1"/>
      <w:marLeft w:val="0"/>
      <w:marRight w:val="0"/>
      <w:marTop w:val="0"/>
      <w:marBottom w:val="0"/>
      <w:divBdr>
        <w:top w:val="none" w:sz="0" w:space="0" w:color="auto"/>
        <w:left w:val="none" w:sz="0" w:space="0" w:color="auto"/>
        <w:bottom w:val="none" w:sz="0" w:space="0" w:color="auto"/>
        <w:right w:val="none" w:sz="0" w:space="0" w:color="auto"/>
      </w:divBdr>
    </w:div>
    <w:div w:id="379549130">
      <w:bodyDiv w:val="1"/>
      <w:marLeft w:val="0"/>
      <w:marRight w:val="0"/>
      <w:marTop w:val="0"/>
      <w:marBottom w:val="0"/>
      <w:divBdr>
        <w:top w:val="none" w:sz="0" w:space="0" w:color="auto"/>
        <w:left w:val="none" w:sz="0" w:space="0" w:color="auto"/>
        <w:bottom w:val="none" w:sz="0" w:space="0" w:color="auto"/>
        <w:right w:val="none" w:sz="0" w:space="0" w:color="auto"/>
      </w:divBdr>
    </w:div>
    <w:div w:id="384761996">
      <w:bodyDiv w:val="1"/>
      <w:marLeft w:val="0"/>
      <w:marRight w:val="0"/>
      <w:marTop w:val="0"/>
      <w:marBottom w:val="0"/>
      <w:divBdr>
        <w:top w:val="none" w:sz="0" w:space="0" w:color="auto"/>
        <w:left w:val="none" w:sz="0" w:space="0" w:color="auto"/>
        <w:bottom w:val="none" w:sz="0" w:space="0" w:color="auto"/>
        <w:right w:val="none" w:sz="0" w:space="0" w:color="auto"/>
      </w:divBdr>
    </w:div>
    <w:div w:id="406272704">
      <w:bodyDiv w:val="1"/>
      <w:marLeft w:val="0"/>
      <w:marRight w:val="0"/>
      <w:marTop w:val="0"/>
      <w:marBottom w:val="0"/>
      <w:divBdr>
        <w:top w:val="none" w:sz="0" w:space="0" w:color="auto"/>
        <w:left w:val="none" w:sz="0" w:space="0" w:color="auto"/>
        <w:bottom w:val="none" w:sz="0" w:space="0" w:color="auto"/>
        <w:right w:val="none" w:sz="0" w:space="0" w:color="auto"/>
      </w:divBdr>
    </w:div>
    <w:div w:id="427433829">
      <w:bodyDiv w:val="1"/>
      <w:marLeft w:val="0"/>
      <w:marRight w:val="0"/>
      <w:marTop w:val="0"/>
      <w:marBottom w:val="0"/>
      <w:divBdr>
        <w:top w:val="none" w:sz="0" w:space="0" w:color="auto"/>
        <w:left w:val="none" w:sz="0" w:space="0" w:color="auto"/>
        <w:bottom w:val="none" w:sz="0" w:space="0" w:color="auto"/>
        <w:right w:val="none" w:sz="0" w:space="0" w:color="auto"/>
      </w:divBdr>
    </w:div>
    <w:div w:id="446047718">
      <w:bodyDiv w:val="1"/>
      <w:marLeft w:val="0"/>
      <w:marRight w:val="0"/>
      <w:marTop w:val="0"/>
      <w:marBottom w:val="0"/>
      <w:divBdr>
        <w:top w:val="none" w:sz="0" w:space="0" w:color="auto"/>
        <w:left w:val="none" w:sz="0" w:space="0" w:color="auto"/>
        <w:bottom w:val="none" w:sz="0" w:space="0" w:color="auto"/>
        <w:right w:val="none" w:sz="0" w:space="0" w:color="auto"/>
      </w:divBdr>
    </w:div>
    <w:div w:id="512262091">
      <w:bodyDiv w:val="1"/>
      <w:marLeft w:val="0"/>
      <w:marRight w:val="0"/>
      <w:marTop w:val="0"/>
      <w:marBottom w:val="0"/>
      <w:divBdr>
        <w:top w:val="none" w:sz="0" w:space="0" w:color="auto"/>
        <w:left w:val="none" w:sz="0" w:space="0" w:color="auto"/>
        <w:bottom w:val="none" w:sz="0" w:space="0" w:color="auto"/>
        <w:right w:val="none" w:sz="0" w:space="0" w:color="auto"/>
      </w:divBdr>
    </w:div>
    <w:div w:id="542254065">
      <w:bodyDiv w:val="1"/>
      <w:marLeft w:val="0"/>
      <w:marRight w:val="0"/>
      <w:marTop w:val="0"/>
      <w:marBottom w:val="0"/>
      <w:divBdr>
        <w:top w:val="none" w:sz="0" w:space="0" w:color="auto"/>
        <w:left w:val="none" w:sz="0" w:space="0" w:color="auto"/>
        <w:bottom w:val="none" w:sz="0" w:space="0" w:color="auto"/>
        <w:right w:val="none" w:sz="0" w:space="0" w:color="auto"/>
      </w:divBdr>
    </w:div>
    <w:div w:id="546189710">
      <w:bodyDiv w:val="1"/>
      <w:marLeft w:val="0"/>
      <w:marRight w:val="0"/>
      <w:marTop w:val="0"/>
      <w:marBottom w:val="0"/>
      <w:divBdr>
        <w:top w:val="none" w:sz="0" w:space="0" w:color="auto"/>
        <w:left w:val="none" w:sz="0" w:space="0" w:color="auto"/>
        <w:bottom w:val="none" w:sz="0" w:space="0" w:color="auto"/>
        <w:right w:val="none" w:sz="0" w:space="0" w:color="auto"/>
      </w:divBdr>
    </w:div>
    <w:div w:id="547424918">
      <w:bodyDiv w:val="1"/>
      <w:marLeft w:val="0"/>
      <w:marRight w:val="0"/>
      <w:marTop w:val="0"/>
      <w:marBottom w:val="0"/>
      <w:divBdr>
        <w:top w:val="none" w:sz="0" w:space="0" w:color="auto"/>
        <w:left w:val="none" w:sz="0" w:space="0" w:color="auto"/>
        <w:bottom w:val="none" w:sz="0" w:space="0" w:color="auto"/>
        <w:right w:val="none" w:sz="0" w:space="0" w:color="auto"/>
      </w:divBdr>
    </w:div>
    <w:div w:id="564340384">
      <w:bodyDiv w:val="1"/>
      <w:marLeft w:val="0"/>
      <w:marRight w:val="0"/>
      <w:marTop w:val="0"/>
      <w:marBottom w:val="0"/>
      <w:divBdr>
        <w:top w:val="none" w:sz="0" w:space="0" w:color="auto"/>
        <w:left w:val="none" w:sz="0" w:space="0" w:color="auto"/>
        <w:bottom w:val="none" w:sz="0" w:space="0" w:color="auto"/>
        <w:right w:val="none" w:sz="0" w:space="0" w:color="auto"/>
      </w:divBdr>
    </w:div>
    <w:div w:id="617642029">
      <w:bodyDiv w:val="1"/>
      <w:marLeft w:val="0"/>
      <w:marRight w:val="0"/>
      <w:marTop w:val="0"/>
      <w:marBottom w:val="0"/>
      <w:divBdr>
        <w:top w:val="none" w:sz="0" w:space="0" w:color="auto"/>
        <w:left w:val="none" w:sz="0" w:space="0" w:color="auto"/>
        <w:bottom w:val="none" w:sz="0" w:space="0" w:color="auto"/>
        <w:right w:val="none" w:sz="0" w:space="0" w:color="auto"/>
      </w:divBdr>
    </w:div>
    <w:div w:id="622925616">
      <w:bodyDiv w:val="1"/>
      <w:marLeft w:val="0"/>
      <w:marRight w:val="0"/>
      <w:marTop w:val="0"/>
      <w:marBottom w:val="0"/>
      <w:divBdr>
        <w:top w:val="none" w:sz="0" w:space="0" w:color="auto"/>
        <w:left w:val="none" w:sz="0" w:space="0" w:color="auto"/>
        <w:bottom w:val="none" w:sz="0" w:space="0" w:color="auto"/>
        <w:right w:val="none" w:sz="0" w:space="0" w:color="auto"/>
      </w:divBdr>
    </w:div>
    <w:div w:id="624428794">
      <w:bodyDiv w:val="1"/>
      <w:marLeft w:val="0"/>
      <w:marRight w:val="0"/>
      <w:marTop w:val="0"/>
      <w:marBottom w:val="0"/>
      <w:divBdr>
        <w:top w:val="none" w:sz="0" w:space="0" w:color="auto"/>
        <w:left w:val="none" w:sz="0" w:space="0" w:color="auto"/>
        <w:bottom w:val="none" w:sz="0" w:space="0" w:color="auto"/>
        <w:right w:val="none" w:sz="0" w:space="0" w:color="auto"/>
      </w:divBdr>
    </w:div>
    <w:div w:id="625817553">
      <w:bodyDiv w:val="1"/>
      <w:marLeft w:val="0"/>
      <w:marRight w:val="0"/>
      <w:marTop w:val="0"/>
      <w:marBottom w:val="0"/>
      <w:divBdr>
        <w:top w:val="none" w:sz="0" w:space="0" w:color="auto"/>
        <w:left w:val="none" w:sz="0" w:space="0" w:color="auto"/>
        <w:bottom w:val="none" w:sz="0" w:space="0" w:color="auto"/>
        <w:right w:val="none" w:sz="0" w:space="0" w:color="auto"/>
      </w:divBdr>
    </w:div>
    <w:div w:id="628359809">
      <w:bodyDiv w:val="1"/>
      <w:marLeft w:val="0"/>
      <w:marRight w:val="0"/>
      <w:marTop w:val="0"/>
      <w:marBottom w:val="0"/>
      <w:divBdr>
        <w:top w:val="none" w:sz="0" w:space="0" w:color="auto"/>
        <w:left w:val="none" w:sz="0" w:space="0" w:color="auto"/>
        <w:bottom w:val="none" w:sz="0" w:space="0" w:color="auto"/>
        <w:right w:val="none" w:sz="0" w:space="0" w:color="auto"/>
      </w:divBdr>
    </w:div>
    <w:div w:id="636450028">
      <w:bodyDiv w:val="1"/>
      <w:marLeft w:val="0"/>
      <w:marRight w:val="0"/>
      <w:marTop w:val="0"/>
      <w:marBottom w:val="0"/>
      <w:divBdr>
        <w:top w:val="none" w:sz="0" w:space="0" w:color="auto"/>
        <w:left w:val="none" w:sz="0" w:space="0" w:color="auto"/>
        <w:bottom w:val="none" w:sz="0" w:space="0" w:color="auto"/>
        <w:right w:val="none" w:sz="0" w:space="0" w:color="auto"/>
      </w:divBdr>
    </w:div>
    <w:div w:id="639923447">
      <w:bodyDiv w:val="1"/>
      <w:marLeft w:val="0"/>
      <w:marRight w:val="0"/>
      <w:marTop w:val="0"/>
      <w:marBottom w:val="0"/>
      <w:divBdr>
        <w:top w:val="none" w:sz="0" w:space="0" w:color="auto"/>
        <w:left w:val="none" w:sz="0" w:space="0" w:color="auto"/>
        <w:bottom w:val="none" w:sz="0" w:space="0" w:color="auto"/>
        <w:right w:val="none" w:sz="0" w:space="0" w:color="auto"/>
      </w:divBdr>
    </w:div>
    <w:div w:id="647831697">
      <w:bodyDiv w:val="1"/>
      <w:marLeft w:val="0"/>
      <w:marRight w:val="0"/>
      <w:marTop w:val="0"/>
      <w:marBottom w:val="0"/>
      <w:divBdr>
        <w:top w:val="none" w:sz="0" w:space="0" w:color="auto"/>
        <w:left w:val="none" w:sz="0" w:space="0" w:color="auto"/>
        <w:bottom w:val="none" w:sz="0" w:space="0" w:color="auto"/>
        <w:right w:val="none" w:sz="0" w:space="0" w:color="auto"/>
      </w:divBdr>
    </w:div>
    <w:div w:id="659694358">
      <w:bodyDiv w:val="1"/>
      <w:marLeft w:val="0"/>
      <w:marRight w:val="0"/>
      <w:marTop w:val="0"/>
      <w:marBottom w:val="0"/>
      <w:divBdr>
        <w:top w:val="none" w:sz="0" w:space="0" w:color="auto"/>
        <w:left w:val="none" w:sz="0" w:space="0" w:color="auto"/>
        <w:bottom w:val="none" w:sz="0" w:space="0" w:color="auto"/>
        <w:right w:val="none" w:sz="0" w:space="0" w:color="auto"/>
      </w:divBdr>
    </w:div>
    <w:div w:id="663896436">
      <w:bodyDiv w:val="1"/>
      <w:marLeft w:val="0"/>
      <w:marRight w:val="0"/>
      <w:marTop w:val="0"/>
      <w:marBottom w:val="0"/>
      <w:divBdr>
        <w:top w:val="none" w:sz="0" w:space="0" w:color="auto"/>
        <w:left w:val="none" w:sz="0" w:space="0" w:color="auto"/>
        <w:bottom w:val="none" w:sz="0" w:space="0" w:color="auto"/>
        <w:right w:val="none" w:sz="0" w:space="0" w:color="auto"/>
      </w:divBdr>
    </w:div>
    <w:div w:id="667176485">
      <w:bodyDiv w:val="1"/>
      <w:marLeft w:val="0"/>
      <w:marRight w:val="0"/>
      <w:marTop w:val="0"/>
      <w:marBottom w:val="0"/>
      <w:divBdr>
        <w:top w:val="none" w:sz="0" w:space="0" w:color="auto"/>
        <w:left w:val="none" w:sz="0" w:space="0" w:color="auto"/>
        <w:bottom w:val="none" w:sz="0" w:space="0" w:color="auto"/>
        <w:right w:val="none" w:sz="0" w:space="0" w:color="auto"/>
      </w:divBdr>
    </w:div>
    <w:div w:id="672491674">
      <w:bodyDiv w:val="1"/>
      <w:marLeft w:val="0"/>
      <w:marRight w:val="0"/>
      <w:marTop w:val="0"/>
      <w:marBottom w:val="0"/>
      <w:divBdr>
        <w:top w:val="none" w:sz="0" w:space="0" w:color="auto"/>
        <w:left w:val="none" w:sz="0" w:space="0" w:color="auto"/>
        <w:bottom w:val="none" w:sz="0" w:space="0" w:color="auto"/>
        <w:right w:val="none" w:sz="0" w:space="0" w:color="auto"/>
      </w:divBdr>
    </w:div>
    <w:div w:id="678654152">
      <w:bodyDiv w:val="1"/>
      <w:marLeft w:val="0"/>
      <w:marRight w:val="0"/>
      <w:marTop w:val="0"/>
      <w:marBottom w:val="0"/>
      <w:divBdr>
        <w:top w:val="none" w:sz="0" w:space="0" w:color="auto"/>
        <w:left w:val="none" w:sz="0" w:space="0" w:color="auto"/>
        <w:bottom w:val="none" w:sz="0" w:space="0" w:color="auto"/>
        <w:right w:val="none" w:sz="0" w:space="0" w:color="auto"/>
      </w:divBdr>
    </w:div>
    <w:div w:id="681471210">
      <w:bodyDiv w:val="1"/>
      <w:marLeft w:val="0"/>
      <w:marRight w:val="0"/>
      <w:marTop w:val="0"/>
      <w:marBottom w:val="0"/>
      <w:divBdr>
        <w:top w:val="none" w:sz="0" w:space="0" w:color="auto"/>
        <w:left w:val="none" w:sz="0" w:space="0" w:color="auto"/>
        <w:bottom w:val="none" w:sz="0" w:space="0" w:color="auto"/>
        <w:right w:val="none" w:sz="0" w:space="0" w:color="auto"/>
      </w:divBdr>
    </w:div>
    <w:div w:id="684790941">
      <w:bodyDiv w:val="1"/>
      <w:marLeft w:val="0"/>
      <w:marRight w:val="0"/>
      <w:marTop w:val="0"/>
      <w:marBottom w:val="0"/>
      <w:divBdr>
        <w:top w:val="none" w:sz="0" w:space="0" w:color="auto"/>
        <w:left w:val="none" w:sz="0" w:space="0" w:color="auto"/>
        <w:bottom w:val="none" w:sz="0" w:space="0" w:color="auto"/>
        <w:right w:val="none" w:sz="0" w:space="0" w:color="auto"/>
      </w:divBdr>
    </w:div>
    <w:div w:id="684946321">
      <w:bodyDiv w:val="1"/>
      <w:marLeft w:val="0"/>
      <w:marRight w:val="0"/>
      <w:marTop w:val="0"/>
      <w:marBottom w:val="0"/>
      <w:divBdr>
        <w:top w:val="none" w:sz="0" w:space="0" w:color="auto"/>
        <w:left w:val="none" w:sz="0" w:space="0" w:color="auto"/>
        <w:bottom w:val="none" w:sz="0" w:space="0" w:color="auto"/>
        <w:right w:val="none" w:sz="0" w:space="0" w:color="auto"/>
      </w:divBdr>
    </w:div>
    <w:div w:id="726610522">
      <w:bodyDiv w:val="1"/>
      <w:marLeft w:val="0"/>
      <w:marRight w:val="0"/>
      <w:marTop w:val="0"/>
      <w:marBottom w:val="0"/>
      <w:divBdr>
        <w:top w:val="none" w:sz="0" w:space="0" w:color="auto"/>
        <w:left w:val="none" w:sz="0" w:space="0" w:color="auto"/>
        <w:bottom w:val="none" w:sz="0" w:space="0" w:color="auto"/>
        <w:right w:val="none" w:sz="0" w:space="0" w:color="auto"/>
      </w:divBdr>
      <w:divsChild>
        <w:div w:id="197668346">
          <w:marLeft w:val="480"/>
          <w:marRight w:val="0"/>
          <w:marTop w:val="0"/>
          <w:marBottom w:val="0"/>
          <w:divBdr>
            <w:top w:val="none" w:sz="0" w:space="0" w:color="auto"/>
            <w:left w:val="none" w:sz="0" w:space="0" w:color="auto"/>
            <w:bottom w:val="none" w:sz="0" w:space="0" w:color="auto"/>
            <w:right w:val="none" w:sz="0" w:space="0" w:color="auto"/>
          </w:divBdr>
        </w:div>
        <w:div w:id="452985204">
          <w:marLeft w:val="480"/>
          <w:marRight w:val="0"/>
          <w:marTop w:val="0"/>
          <w:marBottom w:val="0"/>
          <w:divBdr>
            <w:top w:val="none" w:sz="0" w:space="0" w:color="auto"/>
            <w:left w:val="none" w:sz="0" w:space="0" w:color="auto"/>
            <w:bottom w:val="none" w:sz="0" w:space="0" w:color="auto"/>
            <w:right w:val="none" w:sz="0" w:space="0" w:color="auto"/>
          </w:divBdr>
        </w:div>
        <w:div w:id="765463053">
          <w:marLeft w:val="480"/>
          <w:marRight w:val="0"/>
          <w:marTop w:val="0"/>
          <w:marBottom w:val="0"/>
          <w:divBdr>
            <w:top w:val="none" w:sz="0" w:space="0" w:color="auto"/>
            <w:left w:val="none" w:sz="0" w:space="0" w:color="auto"/>
            <w:bottom w:val="none" w:sz="0" w:space="0" w:color="auto"/>
            <w:right w:val="none" w:sz="0" w:space="0" w:color="auto"/>
          </w:divBdr>
        </w:div>
        <w:div w:id="246231076">
          <w:marLeft w:val="480"/>
          <w:marRight w:val="0"/>
          <w:marTop w:val="0"/>
          <w:marBottom w:val="0"/>
          <w:divBdr>
            <w:top w:val="none" w:sz="0" w:space="0" w:color="auto"/>
            <w:left w:val="none" w:sz="0" w:space="0" w:color="auto"/>
            <w:bottom w:val="none" w:sz="0" w:space="0" w:color="auto"/>
            <w:right w:val="none" w:sz="0" w:space="0" w:color="auto"/>
          </w:divBdr>
        </w:div>
        <w:div w:id="1980837800">
          <w:marLeft w:val="480"/>
          <w:marRight w:val="0"/>
          <w:marTop w:val="0"/>
          <w:marBottom w:val="0"/>
          <w:divBdr>
            <w:top w:val="none" w:sz="0" w:space="0" w:color="auto"/>
            <w:left w:val="none" w:sz="0" w:space="0" w:color="auto"/>
            <w:bottom w:val="none" w:sz="0" w:space="0" w:color="auto"/>
            <w:right w:val="none" w:sz="0" w:space="0" w:color="auto"/>
          </w:divBdr>
        </w:div>
        <w:div w:id="396631660">
          <w:marLeft w:val="480"/>
          <w:marRight w:val="0"/>
          <w:marTop w:val="0"/>
          <w:marBottom w:val="0"/>
          <w:divBdr>
            <w:top w:val="none" w:sz="0" w:space="0" w:color="auto"/>
            <w:left w:val="none" w:sz="0" w:space="0" w:color="auto"/>
            <w:bottom w:val="none" w:sz="0" w:space="0" w:color="auto"/>
            <w:right w:val="none" w:sz="0" w:space="0" w:color="auto"/>
          </w:divBdr>
        </w:div>
        <w:div w:id="1540508149">
          <w:marLeft w:val="480"/>
          <w:marRight w:val="0"/>
          <w:marTop w:val="0"/>
          <w:marBottom w:val="0"/>
          <w:divBdr>
            <w:top w:val="none" w:sz="0" w:space="0" w:color="auto"/>
            <w:left w:val="none" w:sz="0" w:space="0" w:color="auto"/>
            <w:bottom w:val="none" w:sz="0" w:space="0" w:color="auto"/>
            <w:right w:val="none" w:sz="0" w:space="0" w:color="auto"/>
          </w:divBdr>
        </w:div>
        <w:div w:id="1198931432">
          <w:marLeft w:val="480"/>
          <w:marRight w:val="0"/>
          <w:marTop w:val="0"/>
          <w:marBottom w:val="0"/>
          <w:divBdr>
            <w:top w:val="none" w:sz="0" w:space="0" w:color="auto"/>
            <w:left w:val="none" w:sz="0" w:space="0" w:color="auto"/>
            <w:bottom w:val="none" w:sz="0" w:space="0" w:color="auto"/>
            <w:right w:val="none" w:sz="0" w:space="0" w:color="auto"/>
          </w:divBdr>
        </w:div>
        <w:div w:id="1348602397">
          <w:marLeft w:val="480"/>
          <w:marRight w:val="0"/>
          <w:marTop w:val="0"/>
          <w:marBottom w:val="0"/>
          <w:divBdr>
            <w:top w:val="none" w:sz="0" w:space="0" w:color="auto"/>
            <w:left w:val="none" w:sz="0" w:space="0" w:color="auto"/>
            <w:bottom w:val="none" w:sz="0" w:space="0" w:color="auto"/>
            <w:right w:val="none" w:sz="0" w:space="0" w:color="auto"/>
          </w:divBdr>
        </w:div>
        <w:div w:id="1767457726">
          <w:marLeft w:val="480"/>
          <w:marRight w:val="0"/>
          <w:marTop w:val="0"/>
          <w:marBottom w:val="0"/>
          <w:divBdr>
            <w:top w:val="none" w:sz="0" w:space="0" w:color="auto"/>
            <w:left w:val="none" w:sz="0" w:space="0" w:color="auto"/>
            <w:bottom w:val="none" w:sz="0" w:space="0" w:color="auto"/>
            <w:right w:val="none" w:sz="0" w:space="0" w:color="auto"/>
          </w:divBdr>
        </w:div>
        <w:div w:id="291177738">
          <w:marLeft w:val="480"/>
          <w:marRight w:val="0"/>
          <w:marTop w:val="0"/>
          <w:marBottom w:val="0"/>
          <w:divBdr>
            <w:top w:val="none" w:sz="0" w:space="0" w:color="auto"/>
            <w:left w:val="none" w:sz="0" w:space="0" w:color="auto"/>
            <w:bottom w:val="none" w:sz="0" w:space="0" w:color="auto"/>
            <w:right w:val="none" w:sz="0" w:space="0" w:color="auto"/>
          </w:divBdr>
        </w:div>
        <w:div w:id="1181360234">
          <w:marLeft w:val="480"/>
          <w:marRight w:val="0"/>
          <w:marTop w:val="0"/>
          <w:marBottom w:val="0"/>
          <w:divBdr>
            <w:top w:val="none" w:sz="0" w:space="0" w:color="auto"/>
            <w:left w:val="none" w:sz="0" w:space="0" w:color="auto"/>
            <w:bottom w:val="none" w:sz="0" w:space="0" w:color="auto"/>
            <w:right w:val="none" w:sz="0" w:space="0" w:color="auto"/>
          </w:divBdr>
        </w:div>
        <w:div w:id="1373653355">
          <w:marLeft w:val="480"/>
          <w:marRight w:val="0"/>
          <w:marTop w:val="0"/>
          <w:marBottom w:val="0"/>
          <w:divBdr>
            <w:top w:val="none" w:sz="0" w:space="0" w:color="auto"/>
            <w:left w:val="none" w:sz="0" w:space="0" w:color="auto"/>
            <w:bottom w:val="none" w:sz="0" w:space="0" w:color="auto"/>
            <w:right w:val="none" w:sz="0" w:space="0" w:color="auto"/>
          </w:divBdr>
        </w:div>
        <w:div w:id="1992557134">
          <w:marLeft w:val="480"/>
          <w:marRight w:val="0"/>
          <w:marTop w:val="0"/>
          <w:marBottom w:val="0"/>
          <w:divBdr>
            <w:top w:val="none" w:sz="0" w:space="0" w:color="auto"/>
            <w:left w:val="none" w:sz="0" w:space="0" w:color="auto"/>
            <w:bottom w:val="none" w:sz="0" w:space="0" w:color="auto"/>
            <w:right w:val="none" w:sz="0" w:space="0" w:color="auto"/>
          </w:divBdr>
        </w:div>
        <w:div w:id="2102410258">
          <w:marLeft w:val="480"/>
          <w:marRight w:val="0"/>
          <w:marTop w:val="0"/>
          <w:marBottom w:val="0"/>
          <w:divBdr>
            <w:top w:val="none" w:sz="0" w:space="0" w:color="auto"/>
            <w:left w:val="none" w:sz="0" w:space="0" w:color="auto"/>
            <w:bottom w:val="none" w:sz="0" w:space="0" w:color="auto"/>
            <w:right w:val="none" w:sz="0" w:space="0" w:color="auto"/>
          </w:divBdr>
        </w:div>
        <w:div w:id="806162243">
          <w:marLeft w:val="480"/>
          <w:marRight w:val="0"/>
          <w:marTop w:val="0"/>
          <w:marBottom w:val="0"/>
          <w:divBdr>
            <w:top w:val="none" w:sz="0" w:space="0" w:color="auto"/>
            <w:left w:val="none" w:sz="0" w:space="0" w:color="auto"/>
            <w:bottom w:val="none" w:sz="0" w:space="0" w:color="auto"/>
            <w:right w:val="none" w:sz="0" w:space="0" w:color="auto"/>
          </w:divBdr>
        </w:div>
        <w:div w:id="1331984774">
          <w:marLeft w:val="480"/>
          <w:marRight w:val="0"/>
          <w:marTop w:val="0"/>
          <w:marBottom w:val="0"/>
          <w:divBdr>
            <w:top w:val="none" w:sz="0" w:space="0" w:color="auto"/>
            <w:left w:val="none" w:sz="0" w:space="0" w:color="auto"/>
            <w:bottom w:val="none" w:sz="0" w:space="0" w:color="auto"/>
            <w:right w:val="none" w:sz="0" w:space="0" w:color="auto"/>
          </w:divBdr>
        </w:div>
        <w:div w:id="1629163697">
          <w:marLeft w:val="480"/>
          <w:marRight w:val="0"/>
          <w:marTop w:val="0"/>
          <w:marBottom w:val="0"/>
          <w:divBdr>
            <w:top w:val="none" w:sz="0" w:space="0" w:color="auto"/>
            <w:left w:val="none" w:sz="0" w:space="0" w:color="auto"/>
            <w:bottom w:val="none" w:sz="0" w:space="0" w:color="auto"/>
            <w:right w:val="none" w:sz="0" w:space="0" w:color="auto"/>
          </w:divBdr>
        </w:div>
        <w:div w:id="1812627026">
          <w:marLeft w:val="480"/>
          <w:marRight w:val="0"/>
          <w:marTop w:val="0"/>
          <w:marBottom w:val="0"/>
          <w:divBdr>
            <w:top w:val="none" w:sz="0" w:space="0" w:color="auto"/>
            <w:left w:val="none" w:sz="0" w:space="0" w:color="auto"/>
            <w:bottom w:val="none" w:sz="0" w:space="0" w:color="auto"/>
            <w:right w:val="none" w:sz="0" w:space="0" w:color="auto"/>
          </w:divBdr>
        </w:div>
        <w:div w:id="2081058324">
          <w:marLeft w:val="480"/>
          <w:marRight w:val="0"/>
          <w:marTop w:val="0"/>
          <w:marBottom w:val="0"/>
          <w:divBdr>
            <w:top w:val="none" w:sz="0" w:space="0" w:color="auto"/>
            <w:left w:val="none" w:sz="0" w:space="0" w:color="auto"/>
            <w:bottom w:val="none" w:sz="0" w:space="0" w:color="auto"/>
            <w:right w:val="none" w:sz="0" w:space="0" w:color="auto"/>
          </w:divBdr>
        </w:div>
        <w:div w:id="750851913">
          <w:marLeft w:val="480"/>
          <w:marRight w:val="0"/>
          <w:marTop w:val="0"/>
          <w:marBottom w:val="0"/>
          <w:divBdr>
            <w:top w:val="none" w:sz="0" w:space="0" w:color="auto"/>
            <w:left w:val="none" w:sz="0" w:space="0" w:color="auto"/>
            <w:bottom w:val="none" w:sz="0" w:space="0" w:color="auto"/>
            <w:right w:val="none" w:sz="0" w:space="0" w:color="auto"/>
          </w:divBdr>
        </w:div>
        <w:div w:id="523059629">
          <w:marLeft w:val="480"/>
          <w:marRight w:val="0"/>
          <w:marTop w:val="0"/>
          <w:marBottom w:val="0"/>
          <w:divBdr>
            <w:top w:val="none" w:sz="0" w:space="0" w:color="auto"/>
            <w:left w:val="none" w:sz="0" w:space="0" w:color="auto"/>
            <w:bottom w:val="none" w:sz="0" w:space="0" w:color="auto"/>
            <w:right w:val="none" w:sz="0" w:space="0" w:color="auto"/>
          </w:divBdr>
        </w:div>
        <w:div w:id="1084914826">
          <w:marLeft w:val="480"/>
          <w:marRight w:val="0"/>
          <w:marTop w:val="0"/>
          <w:marBottom w:val="0"/>
          <w:divBdr>
            <w:top w:val="none" w:sz="0" w:space="0" w:color="auto"/>
            <w:left w:val="none" w:sz="0" w:space="0" w:color="auto"/>
            <w:bottom w:val="none" w:sz="0" w:space="0" w:color="auto"/>
            <w:right w:val="none" w:sz="0" w:space="0" w:color="auto"/>
          </w:divBdr>
        </w:div>
        <w:div w:id="1732341641">
          <w:marLeft w:val="480"/>
          <w:marRight w:val="0"/>
          <w:marTop w:val="0"/>
          <w:marBottom w:val="0"/>
          <w:divBdr>
            <w:top w:val="none" w:sz="0" w:space="0" w:color="auto"/>
            <w:left w:val="none" w:sz="0" w:space="0" w:color="auto"/>
            <w:bottom w:val="none" w:sz="0" w:space="0" w:color="auto"/>
            <w:right w:val="none" w:sz="0" w:space="0" w:color="auto"/>
          </w:divBdr>
        </w:div>
        <w:div w:id="2108499945">
          <w:marLeft w:val="480"/>
          <w:marRight w:val="0"/>
          <w:marTop w:val="0"/>
          <w:marBottom w:val="0"/>
          <w:divBdr>
            <w:top w:val="none" w:sz="0" w:space="0" w:color="auto"/>
            <w:left w:val="none" w:sz="0" w:space="0" w:color="auto"/>
            <w:bottom w:val="none" w:sz="0" w:space="0" w:color="auto"/>
            <w:right w:val="none" w:sz="0" w:space="0" w:color="auto"/>
          </w:divBdr>
        </w:div>
        <w:div w:id="38868314">
          <w:marLeft w:val="480"/>
          <w:marRight w:val="0"/>
          <w:marTop w:val="0"/>
          <w:marBottom w:val="0"/>
          <w:divBdr>
            <w:top w:val="none" w:sz="0" w:space="0" w:color="auto"/>
            <w:left w:val="none" w:sz="0" w:space="0" w:color="auto"/>
            <w:bottom w:val="none" w:sz="0" w:space="0" w:color="auto"/>
            <w:right w:val="none" w:sz="0" w:space="0" w:color="auto"/>
          </w:divBdr>
        </w:div>
        <w:div w:id="1527986616">
          <w:marLeft w:val="480"/>
          <w:marRight w:val="0"/>
          <w:marTop w:val="0"/>
          <w:marBottom w:val="0"/>
          <w:divBdr>
            <w:top w:val="none" w:sz="0" w:space="0" w:color="auto"/>
            <w:left w:val="none" w:sz="0" w:space="0" w:color="auto"/>
            <w:bottom w:val="none" w:sz="0" w:space="0" w:color="auto"/>
            <w:right w:val="none" w:sz="0" w:space="0" w:color="auto"/>
          </w:divBdr>
        </w:div>
        <w:div w:id="1395808697">
          <w:marLeft w:val="480"/>
          <w:marRight w:val="0"/>
          <w:marTop w:val="0"/>
          <w:marBottom w:val="0"/>
          <w:divBdr>
            <w:top w:val="none" w:sz="0" w:space="0" w:color="auto"/>
            <w:left w:val="none" w:sz="0" w:space="0" w:color="auto"/>
            <w:bottom w:val="none" w:sz="0" w:space="0" w:color="auto"/>
            <w:right w:val="none" w:sz="0" w:space="0" w:color="auto"/>
          </w:divBdr>
        </w:div>
      </w:divsChild>
    </w:div>
    <w:div w:id="735934914">
      <w:bodyDiv w:val="1"/>
      <w:marLeft w:val="0"/>
      <w:marRight w:val="0"/>
      <w:marTop w:val="0"/>
      <w:marBottom w:val="0"/>
      <w:divBdr>
        <w:top w:val="none" w:sz="0" w:space="0" w:color="auto"/>
        <w:left w:val="none" w:sz="0" w:space="0" w:color="auto"/>
        <w:bottom w:val="none" w:sz="0" w:space="0" w:color="auto"/>
        <w:right w:val="none" w:sz="0" w:space="0" w:color="auto"/>
      </w:divBdr>
    </w:div>
    <w:div w:id="754279343">
      <w:bodyDiv w:val="1"/>
      <w:marLeft w:val="0"/>
      <w:marRight w:val="0"/>
      <w:marTop w:val="0"/>
      <w:marBottom w:val="0"/>
      <w:divBdr>
        <w:top w:val="none" w:sz="0" w:space="0" w:color="auto"/>
        <w:left w:val="none" w:sz="0" w:space="0" w:color="auto"/>
        <w:bottom w:val="none" w:sz="0" w:space="0" w:color="auto"/>
        <w:right w:val="none" w:sz="0" w:space="0" w:color="auto"/>
      </w:divBdr>
    </w:div>
    <w:div w:id="758143044">
      <w:bodyDiv w:val="1"/>
      <w:marLeft w:val="0"/>
      <w:marRight w:val="0"/>
      <w:marTop w:val="0"/>
      <w:marBottom w:val="0"/>
      <w:divBdr>
        <w:top w:val="none" w:sz="0" w:space="0" w:color="auto"/>
        <w:left w:val="none" w:sz="0" w:space="0" w:color="auto"/>
        <w:bottom w:val="none" w:sz="0" w:space="0" w:color="auto"/>
        <w:right w:val="none" w:sz="0" w:space="0" w:color="auto"/>
      </w:divBdr>
    </w:div>
    <w:div w:id="761730074">
      <w:bodyDiv w:val="1"/>
      <w:marLeft w:val="0"/>
      <w:marRight w:val="0"/>
      <w:marTop w:val="0"/>
      <w:marBottom w:val="0"/>
      <w:divBdr>
        <w:top w:val="none" w:sz="0" w:space="0" w:color="auto"/>
        <w:left w:val="none" w:sz="0" w:space="0" w:color="auto"/>
        <w:bottom w:val="none" w:sz="0" w:space="0" w:color="auto"/>
        <w:right w:val="none" w:sz="0" w:space="0" w:color="auto"/>
      </w:divBdr>
    </w:div>
    <w:div w:id="786705319">
      <w:bodyDiv w:val="1"/>
      <w:marLeft w:val="0"/>
      <w:marRight w:val="0"/>
      <w:marTop w:val="0"/>
      <w:marBottom w:val="0"/>
      <w:divBdr>
        <w:top w:val="none" w:sz="0" w:space="0" w:color="auto"/>
        <w:left w:val="none" w:sz="0" w:space="0" w:color="auto"/>
        <w:bottom w:val="none" w:sz="0" w:space="0" w:color="auto"/>
        <w:right w:val="none" w:sz="0" w:space="0" w:color="auto"/>
      </w:divBdr>
    </w:div>
    <w:div w:id="809247467">
      <w:bodyDiv w:val="1"/>
      <w:marLeft w:val="0"/>
      <w:marRight w:val="0"/>
      <w:marTop w:val="0"/>
      <w:marBottom w:val="0"/>
      <w:divBdr>
        <w:top w:val="none" w:sz="0" w:space="0" w:color="auto"/>
        <w:left w:val="none" w:sz="0" w:space="0" w:color="auto"/>
        <w:bottom w:val="none" w:sz="0" w:space="0" w:color="auto"/>
        <w:right w:val="none" w:sz="0" w:space="0" w:color="auto"/>
      </w:divBdr>
    </w:div>
    <w:div w:id="809980224">
      <w:bodyDiv w:val="1"/>
      <w:marLeft w:val="0"/>
      <w:marRight w:val="0"/>
      <w:marTop w:val="0"/>
      <w:marBottom w:val="0"/>
      <w:divBdr>
        <w:top w:val="none" w:sz="0" w:space="0" w:color="auto"/>
        <w:left w:val="none" w:sz="0" w:space="0" w:color="auto"/>
        <w:bottom w:val="none" w:sz="0" w:space="0" w:color="auto"/>
        <w:right w:val="none" w:sz="0" w:space="0" w:color="auto"/>
      </w:divBdr>
    </w:div>
    <w:div w:id="814175951">
      <w:bodyDiv w:val="1"/>
      <w:marLeft w:val="0"/>
      <w:marRight w:val="0"/>
      <w:marTop w:val="0"/>
      <w:marBottom w:val="0"/>
      <w:divBdr>
        <w:top w:val="none" w:sz="0" w:space="0" w:color="auto"/>
        <w:left w:val="none" w:sz="0" w:space="0" w:color="auto"/>
        <w:bottom w:val="none" w:sz="0" w:space="0" w:color="auto"/>
        <w:right w:val="none" w:sz="0" w:space="0" w:color="auto"/>
      </w:divBdr>
    </w:div>
    <w:div w:id="816610046">
      <w:bodyDiv w:val="1"/>
      <w:marLeft w:val="0"/>
      <w:marRight w:val="0"/>
      <w:marTop w:val="0"/>
      <w:marBottom w:val="0"/>
      <w:divBdr>
        <w:top w:val="none" w:sz="0" w:space="0" w:color="auto"/>
        <w:left w:val="none" w:sz="0" w:space="0" w:color="auto"/>
        <w:bottom w:val="none" w:sz="0" w:space="0" w:color="auto"/>
        <w:right w:val="none" w:sz="0" w:space="0" w:color="auto"/>
      </w:divBdr>
    </w:div>
    <w:div w:id="845706889">
      <w:bodyDiv w:val="1"/>
      <w:marLeft w:val="0"/>
      <w:marRight w:val="0"/>
      <w:marTop w:val="0"/>
      <w:marBottom w:val="0"/>
      <w:divBdr>
        <w:top w:val="none" w:sz="0" w:space="0" w:color="auto"/>
        <w:left w:val="none" w:sz="0" w:space="0" w:color="auto"/>
        <w:bottom w:val="none" w:sz="0" w:space="0" w:color="auto"/>
        <w:right w:val="none" w:sz="0" w:space="0" w:color="auto"/>
      </w:divBdr>
    </w:div>
    <w:div w:id="860123551">
      <w:bodyDiv w:val="1"/>
      <w:marLeft w:val="0"/>
      <w:marRight w:val="0"/>
      <w:marTop w:val="0"/>
      <w:marBottom w:val="0"/>
      <w:divBdr>
        <w:top w:val="none" w:sz="0" w:space="0" w:color="auto"/>
        <w:left w:val="none" w:sz="0" w:space="0" w:color="auto"/>
        <w:bottom w:val="none" w:sz="0" w:space="0" w:color="auto"/>
        <w:right w:val="none" w:sz="0" w:space="0" w:color="auto"/>
      </w:divBdr>
    </w:div>
    <w:div w:id="900288675">
      <w:bodyDiv w:val="1"/>
      <w:marLeft w:val="0"/>
      <w:marRight w:val="0"/>
      <w:marTop w:val="0"/>
      <w:marBottom w:val="0"/>
      <w:divBdr>
        <w:top w:val="none" w:sz="0" w:space="0" w:color="auto"/>
        <w:left w:val="none" w:sz="0" w:space="0" w:color="auto"/>
        <w:bottom w:val="none" w:sz="0" w:space="0" w:color="auto"/>
        <w:right w:val="none" w:sz="0" w:space="0" w:color="auto"/>
      </w:divBdr>
    </w:div>
    <w:div w:id="901865134">
      <w:bodyDiv w:val="1"/>
      <w:marLeft w:val="0"/>
      <w:marRight w:val="0"/>
      <w:marTop w:val="0"/>
      <w:marBottom w:val="0"/>
      <w:divBdr>
        <w:top w:val="none" w:sz="0" w:space="0" w:color="auto"/>
        <w:left w:val="none" w:sz="0" w:space="0" w:color="auto"/>
        <w:bottom w:val="none" w:sz="0" w:space="0" w:color="auto"/>
        <w:right w:val="none" w:sz="0" w:space="0" w:color="auto"/>
      </w:divBdr>
    </w:div>
    <w:div w:id="931857604">
      <w:bodyDiv w:val="1"/>
      <w:marLeft w:val="0"/>
      <w:marRight w:val="0"/>
      <w:marTop w:val="0"/>
      <w:marBottom w:val="0"/>
      <w:divBdr>
        <w:top w:val="none" w:sz="0" w:space="0" w:color="auto"/>
        <w:left w:val="none" w:sz="0" w:space="0" w:color="auto"/>
        <w:bottom w:val="none" w:sz="0" w:space="0" w:color="auto"/>
        <w:right w:val="none" w:sz="0" w:space="0" w:color="auto"/>
      </w:divBdr>
    </w:div>
    <w:div w:id="932513780">
      <w:bodyDiv w:val="1"/>
      <w:marLeft w:val="0"/>
      <w:marRight w:val="0"/>
      <w:marTop w:val="0"/>
      <w:marBottom w:val="0"/>
      <w:divBdr>
        <w:top w:val="none" w:sz="0" w:space="0" w:color="auto"/>
        <w:left w:val="none" w:sz="0" w:space="0" w:color="auto"/>
        <w:bottom w:val="none" w:sz="0" w:space="0" w:color="auto"/>
        <w:right w:val="none" w:sz="0" w:space="0" w:color="auto"/>
      </w:divBdr>
    </w:div>
    <w:div w:id="950555057">
      <w:bodyDiv w:val="1"/>
      <w:marLeft w:val="0"/>
      <w:marRight w:val="0"/>
      <w:marTop w:val="0"/>
      <w:marBottom w:val="0"/>
      <w:divBdr>
        <w:top w:val="none" w:sz="0" w:space="0" w:color="auto"/>
        <w:left w:val="none" w:sz="0" w:space="0" w:color="auto"/>
        <w:bottom w:val="none" w:sz="0" w:space="0" w:color="auto"/>
        <w:right w:val="none" w:sz="0" w:space="0" w:color="auto"/>
      </w:divBdr>
    </w:div>
    <w:div w:id="1001008245">
      <w:bodyDiv w:val="1"/>
      <w:marLeft w:val="0"/>
      <w:marRight w:val="0"/>
      <w:marTop w:val="0"/>
      <w:marBottom w:val="0"/>
      <w:divBdr>
        <w:top w:val="none" w:sz="0" w:space="0" w:color="auto"/>
        <w:left w:val="none" w:sz="0" w:space="0" w:color="auto"/>
        <w:bottom w:val="none" w:sz="0" w:space="0" w:color="auto"/>
        <w:right w:val="none" w:sz="0" w:space="0" w:color="auto"/>
      </w:divBdr>
    </w:div>
    <w:div w:id="1008167894">
      <w:bodyDiv w:val="1"/>
      <w:marLeft w:val="0"/>
      <w:marRight w:val="0"/>
      <w:marTop w:val="0"/>
      <w:marBottom w:val="0"/>
      <w:divBdr>
        <w:top w:val="none" w:sz="0" w:space="0" w:color="auto"/>
        <w:left w:val="none" w:sz="0" w:space="0" w:color="auto"/>
        <w:bottom w:val="none" w:sz="0" w:space="0" w:color="auto"/>
        <w:right w:val="none" w:sz="0" w:space="0" w:color="auto"/>
      </w:divBdr>
    </w:div>
    <w:div w:id="1018850408">
      <w:bodyDiv w:val="1"/>
      <w:marLeft w:val="0"/>
      <w:marRight w:val="0"/>
      <w:marTop w:val="0"/>
      <w:marBottom w:val="0"/>
      <w:divBdr>
        <w:top w:val="none" w:sz="0" w:space="0" w:color="auto"/>
        <w:left w:val="none" w:sz="0" w:space="0" w:color="auto"/>
        <w:bottom w:val="none" w:sz="0" w:space="0" w:color="auto"/>
        <w:right w:val="none" w:sz="0" w:space="0" w:color="auto"/>
      </w:divBdr>
    </w:div>
    <w:div w:id="1056659348">
      <w:bodyDiv w:val="1"/>
      <w:marLeft w:val="0"/>
      <w:marRight w:val="0"/>
      <w:marTop w:val="0"/>
      <w:marBottom w:val="0"/>
      <w:divBdr>
        <w:top w:val="none" w:sz="0" w:space="0" w:color="auto"/>
        <w:left w:val="none" w:sz="0" w:space="0" w:color="auto"/>
        <w:bottom w:val="none" w:sz="0" w:space="0" w:color="auto"/>
        <w:right w:val="none" w:sz="0" w:space="0" w:color="auto"/>
      </w:divBdr>
    </w:div>
    <w:div w:id="1062024179">
      <w:bodyDiv w:val="1"/>
      <w:marLeft w:val="0"/>
      <w:marRight w:val="0"/>
      <w:marTop w:val="0"/>
      <w:marBottom w:val="0"/>
      <w:divBdr>
        <w:top w:val="none" w:sz="0" w:space="0" w:color="auto"/>
        <w:left w:val="none" w:sz="0" w:space="0" w:color="auto"/>
        <w:bottom w:val="none" w:sz="0" w:space="0" w:color="auto"/>
        <w:right w:val="none" w:sz="0" w:space="0" w:color="auto"/>
      </w:divBdr>
    </w:div>
    <w:div w:id="1073893184">
      <w:bodyDiv w:val="1"/>
      <w:marLeft w:val="0"/>
      <w:marRight w:val="0"/>
      <w:marTop w:val="0"/>
      <w:marBottom w:val="0"/>
      <w:divBdr>
        <w:top w:val="none" w:sz="0" w:space="0" w:color="auto"/>
        <w:left w:val="none" w:sz="0" w:space="0" w:color="auto"/>
        <w:bottom w:val="none" w:sz="0" w:space="0" w:color="auto"/>
        <w:right w:val="none" w:sz="0" w:space="0" w:color="auto"/>
      </w:divBdr>
    </w:div>
    <w:div w:id="1089497227">
      <w:bodyDiv w:val="1"/>
      <w:marLeft w:val="0"/>
      <w:marRight w:val="0"/>
      <w:marTop w:val="0"/>
      <w:marBottom w:val="0"/>
      <w:divBdr>
        <w:top w:val="none" w:sz="0" w:space="0" w:color="auto"/>
        <w:left w:val="none" w:sz="0" w:space="0" w:color="auto"/>
        <w:bottom w:val="none" w:sz="0" w:space="0" w:color="auto"/>
        <w:right w:val="none" w:sz="0" w:space="0" w:color="auto"/>
      </w:divBdr>
    </w:div>
    <w:div w:id="1089742119">
      <w:bodyDiv w:val="1"/>
      <w:marLeft w:val="0"/>
      <w:marRight w:val="0"/>
      <w:marTop w:val="0"/>
      <w:marBottom w:val="0"/>
      <w:divBdr>
        <w:top w:val="none" w:sz="0" w:space="0" w:color="auto"/>
        <w:left w:val="none" w:sz="0" w:space="0" w:color="auto"/>
        <w:bottom w:val="none" w:sz="0" w:space="0" w:color="auto"/>
        <w:right w:val="none" w:sz="0" w:space="0" w:color="auto"/>
      </w:divBdr>
    </w:div>
    <w:div w:id="1093011742">
      <w:bodyDiv w:val="1"/>
      <w:marLeft w:val="0"/>
      <w:marRight w:val="0"/>
      <w:marTop w:val="0"/>
      <w:marBottom w:val="0"/>
      <w:divBdr>
        <w:top w:val="none" w:sz="0" w:space="0" w:color="auto"/>
        <w:left w:val="none" w:sz="0" w:space="0" w:color="auto"/>
        <w:bottom w:val="none" w:sz="0" w:space="0" w:color="auto"/>
        <w:right w:val="none" w:sz="0" w:space="0" w:color="auto"/>
      </w:divBdr>
    </w:div>
    <w:div w:id="1096901448">
      <w:bodyDiv w:val="1"/>
      <w:marLeft w:val="0"/>
      <w:marRight w:val="0"/>
      <w:marTop w:val="0"/>
      <w:marBottom w:val="0"/>
      <w:divBdr>
        <w:top w:val="none" w:sz="0" w:space="0" w:color="auto"/>
        <w:left w:val="none" w:sz="0" w:space="0" w:color="auto"/>
        <w:bottom w:val="none" w:sz="0" w:space="0" w:color="auto"/>
        <w:right w:val="none" w:sz="0" w:space="0" w:color="auto"/>
      </w:divBdr>
    </w:div>
    <w:div w:id="1111507557">
      <w:bodyDiv w:val="1"/>
      <w:marLeft w:val="0"/>
      <w:marRight w:val="0"/>
      <w:marTop w:val="0"/>
      <w:marBottom w:val="0"/>
      <w:divBdr>
        <w:top w:val="none" w:sz="0" w:space="0" w:color="auto"/>
        <w:left w:val="none" w:sz="0" w:space="0" w:color="auto"/>
        <w:bottom w:val="none" w:sz="0" w:space="0" w:color="auto"/>
        <w:right w:val="none" w:sz="0" w:space="0" w:color="auto"/>
      </w:divBdr>
    </w:div>
    <w:div w:id="1112895840">
      <w:bodyDiv w:val="1"/>
      <w:marLeft w:val="0"/>
      <w:marRight w:val="0"/>
      <w:marTop w:val="0"/>
      <w:marBottom w:val="0"/>
      <w:divBdr>
        <w:top w:val="none" w:sz="0" w:space="0" w:color="auto"/>
        <w:left w:val="none" w:sz="0" w:space="0" w:color="auto"/>
        <w:bottom w:val="none" w:sz="0" w:space="0" w:color="auto"/>
        <w:right w:val="none" w:sz="0" w:space="0" w:color="auto"/>
      </w:divBdr>
    </w:div>
    <w:div w:id="1115054140">
      <w:bodyDiv w:val="1"/>
      <w:marLeft w:val="0"/>
      <w:marRight w:val="0"/>
      <w:marTop w:val="0"/>
      <w:marBottom w:val="0"/>
      <w:divBdr>
        <w:top w:val="none" w:sz="0" w:space="0" w:color="auto"/>
        <w:left w:val="none" w:sz="0" w:space="0" w:color="auto"/>
        <w:bottom w:val="none" w:sz="0" w:space="0" w:color="auto"/>
        <w:right w:val="none" w:sz="0" w:space="0" w:color="auto"/>
      </w:divBdr>
    </w:div>
    <w:div w:id="1129086073">
      <w:bodyDiv w:val="1"/>
      <w:marLeft w:val="0"/>
      <w:marRight w:val="0"/>
      <w:marTop w:val="0"/>
      <w:marBottom w:val="0"/>
      <w:divBdr>
        <w:top w:val="none" w:sz="0" w:space="0" w:color="auto"/>
        <w:left w:val="none" w:sz="0" w:space="0" w:color="auto"/>
        <w:bottom w:val="none" w:sz="0" w:space="0" w:color="auto"/>
        <w:right w:val="none" w:sz="0" w:space="0" w:color="auto"/>
      </w:divBdr>
    </w:div>
    <w:div w:id="1140540732">
      <w:bodyDiv w:val="1"/>
      <w:marLeft w:val="0"/>
      <w:marRight w:val="0"/>
      <w:marTop w:val="0"/>
      <w:marBottom w:val="0"/>
      <w:divBdr>
        <w:top w:val="none" w:sz="0" w:space="0" w:color="auto"/>
        <w:left w:val="none" w:sz="0" w:space="0" w:color="auto"/>
        <w:bottom w:val="none" w:sz="0" w:space="0" w:color="auto"/>
        <w:right w:val="none" w:sz="0" w:space="0" w:color="auto"/>
      </w:divBdr>
    </w:div>
    <w:div w:id="1147673360">
      <w:bodyDiv w:val="1"/>
      <w:marLeft w:val="0"/>
      <w:marRight w:val="0"/>
      <w:marTop w:val="0"/>
      <w:marBottom w:val="0"/>
      <w:divBdr>
        <w:top w:val="none" w:sz="0" w:space="0" w:color="auto"/>
        <w:left w:val="none" w:sz="0" w:space="0" w:color="auto"/>
        <w:bottom w:val="none" w:sz="0" w:space="0" w:color="auto"/>
        <w:right w:val="none" w:sz="0" w:space="0" w:color="auto"/>
      </w:divBdr>
    </w:div>
    <w:div w:id="1170877226">
      <w:bodyDiv w:val="1"/>
      <w:marLeft w:val="0"/>
      <w:marRight w:val="0"/>
      <w:marTop w:val="0"/>
      <w:marBottom w:val="0"/>
      <w:divBdr>
        <w:top w:val="none" w:sz="0" w:space="0" w:color="auto"/>
        <w:left w:val="none" w:sz="0" w:space="0" w:color="auto"/>
        <w:bottom w:val="none" w:sz="0" w:space="0" w:color="auto"/>
        <w:right w:val="none" w:sz="0" w:space="0" w:color="auto"/>
      </w:divBdr>
    </w:div>
    <w:div w:id="1171681287">
      <w:bodyDiv w:val="1"/>
      <w:marLeft w:val="0"/>
      <w:marRight w:val="0"/>
      <w:marTop w:val="0"/>
      <w:marBottom w:val="0"/>
      <w:divBdr>
        <w:top w:val="none" w:sz="0" w:space="0" w:color="auto"/>
        <w:left w:val="none" w:sz="0" w:space="0" w:color="auto"/>
        <w:bottom w:val="none" w:sz="0" w:space="0" w:color="auto"/>
        <w:right w:val="none" w:sz="0" w:space="0" w:color="auto"/>
      </w:divBdr>
    </w:div>
    <w:div w:id="1191720134">
      <w:bodyDiv w:val="1"/>
      <w:marLeft w:val="0"/>
      <w:marRight w:val="0"/>
      <w:marTop w:val="0"/>
      <w:marBottom w:val="0"/>
      <w:divBdr>
        <w:top w:val="none" w:sz="0" w:space="0" w:color="auto"/>
        <w:left w:val="none" w:sz="0" w:space="0" w:color="auto"/>
        <w:bottom w:val="none" w:sz="0" w:space="0" w:color="auto"/>
        <w:right w:val="none" w:sz="0" w:space="0" w:color="auto"/>
      </w:divBdr>
    </w:div>
    <w:div w:id="1220094216">
      <w:bodyDiv w:val="1"/>
      <w:marLeft w:val="0"/>
      <w:marRight w:val="0"/>
      <w:marTop w:val="0"/>
      <w:marBottom w:val="0"/>
      <w:divBdr>
        <w:top w:val="none" w:sz="0" w:space="0" w:color="auto"/>
        <w:left w:val="none" w:sz="0" w:space="0" w:color="auto"/>
        <w:bottom w:val="none" w:sz="0" w:space="0" w:color="auto"/>
        <w:right w:val="none" w:sz="0" w:space="0" w:color="auto"/>
      </w:divBdr>
    </w:div>
    <w:div w:id="1272594148">
      <w:bodyDiv w:val="1"/>
      <w:marLeft w:val="0"/>
      <w:marRight w:val="0"/>
      <w:marTop w:val="0"/>
      <w:marBottom w:val="0"/>
      <w:divBdr>
        <w:top w:val="none" w:sz="0" w:space="0" w:color="auto"/>
        <w:left w:val="none" w:sz="0" w:space="0" w:color="auto"/>
        <w:bottom w:val="none" w:sz="0" w:space="0" w:color="auto"/>
        <w:right w:val="none" w:sz="0" w:space="0" w:color="auto"/>
      </w:divBdr>
    </w:div>
    <w:div w:id="1283416953">
      <w:bodyDiv w:val="1"/>
      <w:marLeft w:val="0"/>
      <w:marRight w:val="0"/>
      <w:marTop w:val="0"/>
      <w:marBottom w:val="0"/>
      <w:divBdr>
        <w:top w:val="none" w:sz="0" w:space="0" w:color="auto"/>
        <w:left w:val="none" w:sz="0" w:space="0" w:color="auto"/>
        <w:bottom w:val="none" w:sz="0" w:space="0" w:color="auto"/>
        <w:right w:val="none" w:sz="0" w:space="0" w:color="auto"/>
      </w:divBdr>
    </w:div>
    <w:div w:id="1286816045">
      <w:bodyDiv w:val="1"/>
      <w:marLeft w:val="0"/>
      <w:marRight w:val="0"/>
      <w:marTop w:val="0"/>
      <w:marBottom w:val="0"/>
      <w:divBdr>
        <w:top w:val="none" w:sz="0" w:space="0" w:color="auto"/>
        <w:left w:val="none" w:sz="0" w:space="0" w:color="auto"/>
        <w:bottom w:val="none" w:sz="0" w:space="0" w:color="auto"/>
        <w:right w:val="none" w:sz="0" w:space="0" w:color="auto"/>
      </w:divBdr>
    </w:div>
    <w:div w:id="1296640580">
      <w:bodyDiv w:val="1"/>
      <w:marLeft w:val="0"/>
      <w:marRight w:val="0"/>
      <w:marTop w:val="0"/>
      <w:marBottom w:val="0"/>
      <w:divBdr>
        <w:top w:val="none" w:sz="0" w:space="0" w:color="auto"/>
        <w:left w:val="none" w:sz="0" w:space="0" w:color="auto"/>
        <w:bottom w:val="none" w:sz="0" w:space="0" w:color="auto"/>
        <w:right w:val="none" w:sz="0" w:space="0" w:color="auto"/>
      </w:divBdr>
    </w:div>
    <w:div w:id="1299646648">
      <w:bodyDiv w:val="1"/>
      <w:marLeft w:val="0"/>
      <w:marRight w:val="0"/>
      <w:marTop w:val="0"/>
      <w:marBottom w:val="0"/>
      <w:divBdr>
        <w:top w:val="none" w:sz="0" w:space="0" w:color="auto"/>
        <w:left w:val="none" w:sz="0" w:space="0" w:color="auto"/>
        <w:bottom w:val="none" w:sz="0" w:space="0" w:color="auto"/>
        <w:right w:val="none" w:sz="0" w:space="0" w:color="auto"/>
      </w:divBdr>
    </w:div>
    <w:div w:id="1324620136">
      <w:bodyDiv w:val="1"/>
      <w:marLeft w:val="0"/>
      <w:marRight w:val="0"/>
      <w:marTop w:val="0"/>
      <w:marBottom w:val="0"/>
      <w:divBdr>
        <w:top w:val="none" w:sz="0" w:space="0" w:color="auto"/>
        <w:left w:val="none" w:sz="0" w:space="0" w:color="auto"/>
        <w:bottom w:val="none" w:sz="0" w:space="0" w:color="auto"/>
        <w:right w:val="none" w:sz="0" w:space="0" w:color="auto"/>
      </w:divBdr>
    </w:div>
    <w:div w:id="1325550001">
      <w:bodyDiv w:val="1"/>
      <w:marLeft w:val="0"/>
      <w:marRight w:val="0"/>
      <w:marTop w:val="0"/>
      <w:marBottom w:val="0"/>
      <w:divBdr>
        <w:top w:val="none" w:sz="0" w:space="0" w:color="auto"/>
        <w:left w:val="none" w:sz="0" w:space="0" w:color="auto"/>
        <w:bottom w:val="none" w:sz="0" w:space="0" w:color="auto"/>
        <w:right w:val="none" w:sz="0" w:space="0" w:color="auto"/>
      </w:divBdr>
    </w:div>
    <w:div w:id="1338382857">
      <w:bodyDiv w:val="1"/>
      <w:marLeft w:val="0"/>
      <w:marRight w:val="0"/>
      <w:marTop w:val="0"/>
      <w:marBottom w:val="0"/>
      <w:divBdr>
        <w:top w:val="none" w:sz="0" w:space="0" w:color="auto"/>
        <w:left w:val="none" w:sz="0" w:space="0" w:color="auto"/>
        <w:bottom w:val="none" w:sz="0" w:space="0" w:color="auto"/>
        <w:right w:val="none" w:sz="0" w:space="0" w:color="auto"/>
      </w:divBdr>
    </w:div>
    <w:div w:id="1352954821">
      <w:bodyDiv w:val="1"/>
      <w:marLeft w:val="0"/>
      <w:marRight w:val="0"/>
      <w:marTop w:val="0"/>
      <w:marBottom w:val="0"/>
      <w:divBdr>
        <w:top w:val="none" w:sz="0" w:space="0" w:color="auto"/>
        <w:left w:val="none" w:sz="0" w:space="0" w:color="auto"/>
        <w:bottom w:val="none" w:sz="0" w:space="0" w:color="auto"/>
        <w:right w:val="none" w:sz="0" w:space="0" w:color="auto"/>
      </w:divBdr>
    </w:div>
    <w:div w:id="1357775828">
      <w:bodyDiv w:val="1"/>
      <w:marLeft w:val="0"/>
      <w:marRight w:val="0"/>
      <w:marTop w:val="0"/>
      <w:marBottom w:val="0"/>
      <w:divBdr>
        <w:top w:val="none" w:sz="0" w:space="0" w:color="auto"/>
        <w:left w:val="none" w:sz="0" w:space="0" w:color="auto"/>
        <w:bottom w:val="none" w:sz="0" w:space="0" w:color="auto"/>
        <w:right w:val="none" w:sz="0" w:space="0" w:color="auto"/>
      </w:divBdr>
    </w:div>
    <w:div w:id="1375232440">
      <w:bodyDiv w:val="1"/>
      <w:marLeft w:val="0"/>
      <w:marRight w:val="0"/>
      <w:marTop w:val="0"/>
      <w:marBottom w:val="0"/>
      <w:divBdr>
        <w:top w:val="none" w:sz="0" w:space="0" w:color="auto"/>
        <w:left w:val="none" w:sz="0" w:space="0" w:color="auto"/>
        <w:bottom w:val="none" w:sz="0" w:space="0" w:color="auto"/>
        <w:right w:val="none" w:sz="0" w:space="0" w:color="auto"/>
      </w:divBdr>
    </w:div>
    <w:div w:id="1398741341">
      <w:bodyDiv w:val="1"/>
      <w:marLeft w:val="0"/>
      <w:marRight w:val="0"/>
      <w:marTop w:val="0"/>
      <w:marBottom w:val="0"/>
      <w:divBdr>
        <w:top w:val="none" w:sz="0" w:space="0" w:color="auto"/>
        <w:left w:val="none" w:sz="0" w:space="0" w:color="auto"/>
        <w:bottom w:val="none" w:sz="0" w:space="0" w:color="auto"/>
        <w:right w:val="none" w:sz="0" w:space="0" w:color="auto"/>
      </w:divBdr>
    </w:div>
    <w:div w:id="1404185369">
      <w:bodyDiv w:val="1"/>
      <w:marLeft w:val="0"/>
      <w:marRight w:val="0"/>
      <w:marTop w:val="0"/>
      <w:marBottom w:val="0"/>
      <w:divBdr>
        <w:top w:val="none" w:sz="0" w:space="0" w:color="auto"/>
        <w:left w:val="none" w:sz="0" w:space="0" w:color="auto"/>
        <w:bottom w:val="none" w:sz="0" w:space="0" w:color="auto"/>
        <w:right w:val="none" w:sz="0" w:space="0" w:color="auto"/>
      </w:divBdr>
    </w:div>
    <w:div w:id="1415279459">
      <w:bodyDiv w:val="1"/>
      <w:marLeft w:val="0"/>
      <w:marRight w:val="0"/>
      <w:marTop w:val="0"/>
      <w:marBottom w:val="0"/>
      <w:divBdr>
        <w:top w:val="none" w:sz="0" w:space="0" w:color="auto"/>
        <w:left w:val="none" w:sz="0" w:space="0" w:color="auto"/>
        <w:bottom w:val="none" w:sz="0" w:space="0" w:color="auto"/>
        <w:right w:val="none" w:sz="0" w:space="0" w:color="auto"/>
      </w:divBdr>
    </w:div>
    <w:div w:id="1417358130">
      <w:bodyDiv w:val="1"/>
      <w:marLeft w:val="0"/>
      <w:marRight w:val="0"/>
      <w:marTop w:val="0"/>
      <w:marBottom w:val="0"/>
      <w:divBdr>
        <w:top w:val="none" w:sz="0" w:space="0" w:color="auto"/>
        <w:left w:val="none" w:sz="0" w:space="0" w:color="auto"/>
        <w:bottom w:val="none" w:sz="0" w:space="0" w:color="auto"/>
        <w:right w:val="none" w:sz="0" w:space="0" w:color="auto"/>
      </w:divBdr>
    </w:div>
    <w:div w:id="1457019291">
      <w:bodyDiv w:val="1"/>
      <w:marLeft w:val="0"/>
      <w:marRight w:val="0"/>
      <w:marTop w:val="0"/>
      <w:marBottom w:val="0"/>
      <w:divBdr>
        <w:top w:val="none" w:sz="0" w:space="0" w:color="auto"/>
        <w:left w:val="none" w:sz="0" w:space="0" w:color="auto"/>
        <w:bottom w:val="none" w:sz="0" w:space="0" w:color="auto"/>
        <w:right w:val="none" w:sz="0" w:space="0" w:color="auto"/>
      </w:divBdr>
    </w:div>
    <w:div w:id="1481144448">
      <w:bodyDiv w:val="1"/>
      <w:marLeft w:val="0"/>
      <w:marRight w:val="0"/>
      <w:marTop w:val="0"/>
      <w:marBottom w:val="0"/>
      <w:divBdr>
        <w:top w:val="none" w:sz="0" w:space="0" w:color="auto"/>
        <w:left w:val="none" w:sz="0" w:space="0" w:color="auto"/>
        <w:bottom w:val="none" w:sz="0" w:space="0" w:color="auto"/>
        <w:right w:val="none" w:sz="0" w:space="0" w:color="auto"/>
      </w:divBdr>
    </w:div>
    <w:div w:id="1489401230">
      <w:bodyDiv w:val="1"/>
      <w:marLeft w:val="0"/>
      <w:marRight w:val="0"/>
      <w:marTop w:val="0"/>
      <w:marBottom w:val="0"/>
      <w:divBdr>
        <w:top w:val="none" w:sz="0" w:space="0" w:color="auto"/>
        <w:left w:val="none" w:sz="0" w:space="0" w:color="auto"/>
        <w:bottom w:val="none" w:sz="0" w:space="0" w:color="auto"/>
        <w:right w:val="none" w:sz="0" w:space="0" w:color="auto"/>
      </w:divBdr>
    </w:div>
    <w:div w:id="1492335793">
      <w:bodyDiv w:val="1"/>
      <w:marLeft w:val="0"/>
      <w:marRight w:val="0"/>
      <w:marTop w:val="0"/>
      <w:marBottom w:val="0"/>
      <w:divBdr>
        <w:top w:val="none" w:sz="0" w:space="0" w:color="auto"/>
        <w:left w:val="none" w:sz="0" w:space="0" w:color="auto"/>
        <w:bottom w:val="none" w:sz="0" w:space="0" w:color="auto"/>
        <w:right w:val="none" w:sz="0" w:space="0" w:color="auto"/>
      </w:divBdr>
    </w:div>
    <w:div w:id="1493252101">
      <w:bodyDiv w:val="1"/>
      <w:marLeft w:val="0"/>
      <w:marRight w:val="0"/>
      <w:marTop w:val="0"/>
      <w:marBottom w:val="0"/>
      <w:divBdr>
        <w:top w:val="none" w:sz="0" w:space="0" w:color="auto"/>
        <w:left w:val="none" w:sz="0" w:space="0" w:color="auto"/>
        <w:bottom w:val="none" w:sz="0" w:space="0" w:color="auto"/>
        <w:right w:val="none" w:sz="0" w:space="0" w:color="auto"/>
      </w:divBdr>
    </w:div>
    <w:div w:id="1511942054">
      <w:bodyDiv w:val="1"/>
      <w:marLeft w:val="0"/>
      <w:marRight w:val="0"/>
      <w:marTop w:val="0"/>
      <w:marBottom w:val="0"/>
      <w:divBdr>
        <w:top w:val="none" w:sz="0" w:space="0" w:color="auto"/>
        <w:left w:val="none" w:sz="0" w:space="0" w:color="auto"/>
        <w:bottom w:val="none" w:sz="0" w:space="0" w:color="auto"/>
        <w:right w:val="none" w:sz="0" w:space="0" w:color="auto"/>
      </w:divBdr>
    </w:div>
    <w:div w:id="1527477531">
      <w:bodyDiv w:val="1"/>
      <w:marLeft w:val="0"/>
      <w:marRight w:val="0"/>
      <w:marTop w:val="0"/>
      <w:marBottom w:val="0"/>
      <w:divBdr>
        <w:top w:val="none" w:sz="0" w:space="0" w:color="auto"/>
        <w:left w:val="none" w:sz="0" w:space="0" w:color="auto"/>
        <w:bottom w:val="none" w:sz="0" w:space="0" w:color="auto"/>
        <w:right w:val="none" w:sz="0" w:space="0" w:color="auto"/>
      </w:divBdr>
    </w:div>
    <w:div w:id="1529559045">
      <w:bodyDiv w:val="1"/>
      <w:marLeft w:val="0"/>
      <w:marRight w:val="0"/>
      <w:marTop w:val="0"/>
      <w:marBottom w:val="0"/>
      <w:divBdr>
        <w:top w:val="none" w:sz="0" w:space="0" w:color="auto"/>
        <w:left w:val="none" w:sz="0" w:space="0" w:color="auto"/>
        <w:bottom w:val="none" w:sz="0" w:space="0" w:color="auto"/>
        <w:right w:val="none" w:sz="0" w:space="0" w:color="auto"/>
      </w:divBdr>
    </w:div>
    <w:div w:id="1561553632">
      <w:bodyDiv w:val="1"/>
      <w:marLeft w:val="0"/>
      <w:marRight w:val="0"/>
      <w:marTop w:val="0"/>
      <w:marBottom w:val="0"/>
      <w:divBdr>
        <w:top w:val="none" w:sz="0" w:space="0" w:color="auto"/>
        <w:left w:val="none" w:sz="0" w:space="0" w:color="auto"/>
        <w:bottom w:val="none" w:sz="0" w:space="0" w:color="auto"/>
        <w:right w:val="none" w:sz="0" w:space="0" w:color="auto"/>
      </w:divBdr>
    </w:div>
    <w:div w:id="1579486793">
      <w:bodyDiv w:val="1"/>
      <w:marLeft w:val="0"/>
      <w:marRight w:val="0"/>
      <w:marTop w:val="0"/>
      <w:marBottom w:val="0"/>
      <w:divBdr>
        <w:top w:val="none" w:sz="0" w:space="0" w:color="auto"/>
        <w:left w:val="none" w:sz="0" w:space="0" w:color="auto"/>
        <w:bottom w:val="none" w:sz="0" w:space="0" w:color="auto"/>
        <w:right w:val="none" w:sz="0" w:space="0" w:color="auto"/>
      </w:divBdr>
    </w:div>
    <w:div w:id="1592663602">
      <w:bodyDiv w:val="1"/>
      <w:marLeft w:val="0"/>
      <w:marRight w:val="0"/>
      <w:marTop w:val="0"/>
      <w:marBottom w:val="0"/>
      <w:divBdr>
        <w:top w:val="none" w:sz="0" w:space="0" w:color="auto"/>
        <w:left w:val="none" w:sz="0" w:space="0" w:color="auto"/>
        <w:bottom w:val="none" w:sz="0" w:space="0" w:color="auto"/>
        <w:right w:val="none" w:sz="0" w:space="0" w:color="auto"/>
      </w:divBdr>
    </w:div>
    <w:div w:id="1594977402">
      <w:bodyDiv w:val="1"/>
      <w:marLeft w:val="0"/>
      <w:marRight w:val="0"/>
      <w:marTop w:val="0"/>
      <w:marBottom w:val="0"/>
      <w:divBdr>
        <w:top w:val="none" w:sz="0" w:space="0" w:color="auto"/>
        <w:left w:val="none" w:sz="0" w:space="0" w:color="auto"/>
        <w:bottom w:val="none" w:sz="0" w:space="0" w:color="auto"/>
        <w:right w:val="none" w:sz="0" w:space="0" w:color="auto"/>
      </w:divBdr>
    </w:div>
    <w:div w:id="1596093891">
      <w:bodyDiv w:val="1"/>
      <w:marLeft w:val="0"/>
      <w:marRight w:val="0"/>
      <w:marTop w:val="0"/>
      <w:marBottom w:val="0"/>
      <w:divBdr>
        <w:top w:val="none" w:sz="0" w:space="0" w:color="auto"/>
        <w:left w:val="none" w:sz="0" w:space="0" w:color="auto"/>
        <w:bottom w:val="none" w:sz="0" w:space="0" w:color="auto"/>
        <w:right w:val="none" w:sz="0" w:space="0" w:color="auto"/>
      </w:divBdr>
    </w:div>
    <w:div w:id="1617444882">
      <w:bodyDiv w:val="1"/>
      <w:marLeft w:val="0"/>
      <w:marRight w:val="0"/>
      <w:marTop w:val="0"/>
      <w:marBottom w:val="0"/>
      <w:divBdr>
        <w:top w:val="none" w:sz="0" w:space="0" w:color="auto"/>
        <w:left w:val="none" w:sz="0" w:space="0" w:color="auto"/>
        <w:bottom w:val="none" w:sz="0" w:space="0" w:color="auto"/>
        <w:right w:val="none" w:sz="0" w:space="0" w:color="auto"/>
      </w:divBdr>
    </w:div>
    <w:div w:id="1622807074">
      <w:bodyDiv w:val="1"/>
      <w:marLeft w:val="0"/>
      <w:marRight w:val="0"/>
      <w:marTop w:val="0"/>
      <w:marBottom w:val="0"/>
      <w:divBdr>
        <w:top w:val="none" w:sz="0" w:space="0" w:color="auto"/>
        <w:left w:val="none" w:sz="0" w:space="0" w:color="auto"/>
        <w:bottom w:val="none" w:sz="0" w:space="0" w:color="auto"/>
        <w:right w:val="none" w:sz="0" w:space="0" w:color="auto"/>
      </w:divBdr>
    </w:div>
    <w:div w:id="1641570071">
      <w:bodyDiv w:val="1"/>
      <w:marLeft w:val="0"/>
      <w:marRight w:val="0"/>
      <w:marTop w:val="0"/>
      <w:marBottom w:val="0"/>
      <w:divBdr>
        <w:top w:val="none" w:sz="0" w:space="0" w:color="auto"/>
        <w:left w:val="none" w:sz="0" w:space="0" w:color="auto"/>
        <w:bottom w:val="none" w:sz="0" w:space="0" w:color="auto"/>
        <w:right w:val="none" w:sz="0" w:space="0" w:color="auto"/>
      </w:divBdr>
    </w:div>
    <w:div w:id="1699352247">
      <w:bodyDiv w:val="1"/>
      <w:marLeft w:val="0"/>
      <w:marRight w:val="0"/>
      <w:marTop w:val="0"/>
      <w:marBottom w:val="0"/>
      <w:divBdr>
        <w:top w:val="none" w:sz="0" w:space="0" w:color="auto"/>
        <w:left w:val="none" w:sz="0" w:space="0" w:color="auto"/>
        <w:bottom w:val="none" w:sz="0" w:space="0" w:color="auto"/>
        <w:right w:val="none" w:sz="0" w:space="0" w:color="auto"/>
      </w:divBdr>
    </w:div>
    <w:div w:id="1700232386">
      <w:bodyDiv w:val="1"/>
      <w:marLeft w:val="0"/>
      <w:marRight w:val="0"/>
      <w:marTop w:val="0"/>
      <w:marBottom w:val="0"/>
      <w:divBdr>
        <w:top w:val="none" w:sz="0" w:space="0" w:color="auto"/>
        <w:left w:val="none" w:sz="0" w:space="0" w:color="auto"/>
        <w:bottom w:val="none" w:sz="0" w:space="0" w:color="auto"/>
        <w:right w:val="none" w:sz="0" w:space="0" w:color="auto"/>
      </w:divBdr>
    </w:div>
    <w:div w:id="1705523059">
      <w:bodyDiv w:val="1"/>
      <w:marLeft w:val="0"/>
      <w:marRight w:val="0"/>
      <w:marTop w:val="0"/>
      <w:marBottom w:val="0"/>
      <w:divBdr>
        <w:top w:val="none" w:sz="0" w:space="0" w:color="auto"/>
        <w:left w:val="none" w:sz="0" w:space="0" w:color="auto"/>
        <w:bottom w:val="none" w:sz="0" w:space="0" w:color="auto"/>
        <w:right w:val="none" w:sz="0" w:space="0" w:color="auto"/>
      </w:divBdr>
    </w:div>
    <w:div w:id="1732390474">
      <w:bodyDiv w:val="1"/>
      <w:marLeft w:val="0"/>
      <w:marRight w:val="0"/>
      <w:marTop w:val="0"/>
      <w:marBottom w:val="0"/>
      <w:divBdr>
        <w:top w:val="none" w:sz="0" w:space="0" w:color="auto"/>
        <w:left w:val="none" w:sz="0" w:space="0" w:color="auto"/>
        <w:bottom w:val="none" w:sz="0" w:space="0" w:color="auto"/>
        <w:right w:val="none" w:sz="0" w:space="0" w:color="auto"/>
      </w:divBdr>
    </w:div>
    <w:div w:id="1735153429">
      <w:bodyDiv w:val="1"/>
      <w:marLeft w:val="0"/>
      <w:marRight w:val="0"/>
      <w:marTop w:val="0"/>
      <w:marBottom w:val="0"/>
      <w:divBdr>
        <w:top w:val="none" w:sz="0" w:space="0" w:color="auto"/>
        <w:left w:val="none" w:sz="0" w:space="0" w:color="auto"/>
        <w:bottom w:val="none" w:sz="0" w:space="0" w:color="auto"/>
        <w:right w:val="none" w:sz="0" w:space="0" w:color="auto"/>
      </w:divBdr>
    </w:div>
    <w:div w:id="1757704242">
      <w:bodyDiv w:val="1"/>
      <w:marLeft w:val="0"/>
      <w:marRight w:val="0"/>
      <w:marTop w:val="0"/>
      <w:marBottom w:val="0"/>
      <w:divBdr>
        <w:top w:val="none" w:sz="0" w:space="0" w:color="auto"/>
        <w:left w:val="none" w:sz="0" w:space="0" w:color="auto"/>
        <w:bottom w:val="none" w:sz="0" w:space="0" w:color="auto"/>
        <w:right w:val="none" w:sz="0" w:space="0" w:color="auto"/>
      </w:divBdr>
    </w:div>
    <w:div w:id="1762406369">
      <w:bodyDiv w:val="1"/>
      <w:marLeft w:val="0"/>
      <w:marRight w:val="0"/>
      <w:marTop w:val="0"/>
      <w:marBottom w:val="0"/>
      <w:divBdr>
        <w:top w:val="none" w:sz="0" w:space="0" w:color="auto"/>
        <w:left w:val="none" w:sz="0" w:space="0" w:color="auto"/>
        <w:bottom w:val="none" w:sz="0" w:space="0" w:color="auto"/>
        <w:right w:val="none" w:sz="0" w:space="0" w:color="auto"/>
      </w:divBdr>
    </w:div>
    <w:div w:id="1788354755">
      <w:bodyDiv w:val="1"/>
      <w:marLeft w:val="0"/>
      <w:marRight w:val="0"/>
      <w:marTop w:val="0"/>
      <w:marBottom w:val="0"/>
      <w:divBdr>
        <w:top w:val="none" w:sz="0" w:space="0" w:color="auto"/>
        <w:left w:val="none" w:sz="0" w:space="0" w:color="auto"/>
        <w:bottom w:val="none" w:sz="0" w:space="0" w:color="auto"/>
        <w:right w:val="none" w:sz="0" w:space="0" w:color="auto"/>
      </w:divBdr>
    </w:div>
    <w:div w:id="1793396774">
      <w:bodyDiv w:val="1"/>
      <w:marLeft w:val="0"/>
      <w:marRight w:val="0"/>
      <w:marTop w:val="0"/>
      <w:marBottom w:val="0"/>
      <w:divBdr>
        <w:top w:val="none" w:sz="0" w:space="0" w:color="auto"/>
        <w:left w:val="none" w:sz="0" w:space="0" w:color="auto"/>
        <w:bottom w:val="none" w:sz="0" w:space="0" w:color="auto"/>
        <w:right w:val="none" w:sz="0" w:space="0" w:color="auto"/>
      </w:divBdr>
    </w:div>
    <w:div w:id="1796295357">
      <w:bodyDiv w:val="1"/>
      <w:marLeft w:val="0"/>
      <w:marRight w:val="0"/>
      <w:marTop w:val="0"/>
      <w:marBottom w:val="0"/>
      <w:divBdr>
        <w:top w:val="none" w:sz="0" w:space="0" w:color="auto"/>
        <w:left w:val="none" w:sz="0" w:space="0" w:color="auto"/>
        <w:bottom w:val="none" w:sz="0" w:space="0" w:color="auto"/>
        <w:right w:val="none" w:sz="0" w:space="0" w:color="auto"/>
      </w:divBdr>
    </w:div>
    <w:div w:id="1861047323">
      <w:bodyDiv w:val="1"/>
      <w:marLeft w:val="0"/>
      <w:marRight w:val="0"/>
      <w:marTop w:val="0"/>
      <w:marBottom w:val="0"/>
      <w:divBdr>
        <w:top w:val="none" w:sz="0" w:space="0" w:color="auto"/>
        <w:left w:val="none" w:sz="0" w:space="0" w:color="auto"/>
        <w:bottom w:val="none" w:sz="0" w:space="0" w:color="auto"/>
        <w:right w:val="none" w:sz="0" w:space="0" w:color="auto"/>
      </w:divBdr>
    </w:div>
    <w:div w:id="1865096780">
      <w:bodyDiv w:val="1"/>
      <w:marLeft w:val="0"/>
      <w:marRight w:val="0"/>
      <w:marTop w:val="0"/>
      <w:marBottom w:val="0"/>
      <w:divBdr>
        <w:top w:val="none" w:sz="0" w:space="0" w:color="auto"/>
        <w:left w:val="none" w:sz="0" w:space="0" w:color="auto"/>
        <w:bottom w:val="none" w:sz="0" w:space="0" w:color="auto"/>
        <w:right w:val="none" w:sz="0" w:space="0" w:color="auto"/>
      </w:divBdr>
    </w:div>
    <w:div w:id="1875457297">
      <w:bodyDiv w:val="1"/>
      <w:marLeft w:val="0"/>
      <w:marRight w:val="0"/>
      <w:marTop w:val="0"/>
      <w:marBottom w:val="0"/>
      <w:divBdr>
        <w:top w:val="none" w:sz="0" w:space="0" w:color="auto"/>
        <w:left w:val="none" w:sz="0" w:space="0" w:color="auto"/>
        <w:bottom w:val="none" w:sz="0" w:space="0" w:color="auto"/>
        <w:right w:val="none" w:sz="0" w:space="0" w:color="auto"/>
      </w:divBdr>
    </w:div>
    <w:div w:id="1878276926">
      <w:bodyDiv w:val="1"/>
      <w:marLeft w:val="0"/>
      <w:marRight w:val="0"/>
      <w:marTop w:val="0"/>
      <w:marBottom w:val="0"/>
      <w:divBdr>
        <w:top w:val="none" w:sz="0" w:space="0" w:color="auto"/>
        <w:left w:val="none" w:sz="0" w:space="0" w:color="auto"/>
        <w:bottom w:val="none" w:sz="0" w:space="0" w:color="auto"/>
        <w:right w:val="none" w:sz="0" w:space="0" w:color="auto"/>
      </w:divBdr>
    </w:div>
    <w:div w:id="1884441529">
      <w:bodyDiv w:val="1"/>
      <w:marLeft w:val="0"/>
      <w:marRight w:val="0"/>
      <w:marTop w:val="0"/>
      <w:marBottom w:val="0"/>
      <w:divBdr>
        <w:top w:val="none" w:sz="0" w:space="0" w:color="auto"/>
        <w:left w:val="none" w:sz="0" w:space="0" w:color="auto"/>
        <w:bottom w:val="none" w:sz="0" w:space="0" w:color="auto"/>
        <w:right w:val="none" w:sz="0" w:space="0" w:color="auto"/>
      </w:divBdr>
    </w:div>
    <w:div w:id="1901357738">
      <w:bodyDiv w:val="1"/>
      <w:marLeft w:val="0"/>
      <w:marRight w:val="0"/>
      <w:marTop w:val="0"/>
      <w:marBottom w:val="0"/>
      <w:divBdr>
        <w:top w:val="none" w:sz="0" w:space="0" w:color="auto"/>
        <w:left w:val="none" w:sz="0" w:space="0" w:color="auto"/>
        <w:bottom w:val="none" w:sz="0" w:space="0" w:color="auto"/>
        <w:right w:val="none" w:sz="0" w:space="0" w:color="auto"/>
      </w:divBdr>
    </w:div>
    <w:div w:id="1904561808">
      <w:bodyDiv w:val="1"/>
      <w:marLeft w:val="0"/>
      <w:marRight w:val="0"/>
      <w:marTop w:val="0"/>
      <w:marBottom w:val="0"/>
      <w:divBdr>
        <w:top w:val="none" w:sz="0" w:space="0" w:color="auto"/>
        <w:left w:val="none" w:sz="0" w:space="0" w:color="auto"/>
        <w:bottom w:val="none" w:sz="0" w:space="0" w:color="auto"/>
        <w:right w:val="none" w:sz="0" w:space="0" w:color="auto"/>
      </w:divBdr>
    </w:div>
    <w:div w:id="1906526040">
      <w:bodyDiv w:val="1"/>
      <w:marLeft w:val="0"/>
      <w:marRight w:val="0"/>
      <w:marTop w:val="0"/>
      <w:marBottom w:val="0"/>
      <w:divBdr>
        <w:top w:val="none" w:sz="0" w:space="0" w:color="auto"/>
        <w:left w:val="none" w:sz="0" w:space="0" w:color="auto"/>
        <w:bottom w:val="none" w:sz="0" w:space="0" w:color="auto"/>
        <w:right w:val="none" w:sz="0" w:space="0" w:color="auto"/>
      </w:divBdr>
    </w:div>
    <w:div w:id="1954288583">
      <w:bodyDiv w:val="1"/>
      <w:marLeft w:val="0"/>
      <w:marRight w:val="0"/>
      <w:marTop w:val="0"/>
      <w:marBottom w:val="0"/>
      <w:divBdr>
        <w:top w:val="none" w:sz="0" w:space="0" w:color="auto"/>
        <w:left w:val="none" w:sz="0" w:space="0" w:color="auto"/>
        <w:bottom w:val="none" w:sz="0" w:space="0" w:color="auto"/>
        <w:right w:val="none" w:sz="0" w:space="0" w:color="auto"/>
      </w:divBdr>
    </w:div>
    <w:div w:id="1957977312">
      <w:bodyDiv w:val="1"/>
      <w:marLeft w:val="0"/>
      <w:marRight w:val="0"/>
      <w:marTop w:val="0"/>
      <w:marBottom w:val="0"/>
      <w:divBdr>
        <w:top w:val="none" w:sz="0" w:space="0" w:color="auto"/>
        <w:left w:val="none" w:sz="0" w:space="0" w:color="auto"/>
        <w:bottom w:val="none" w:sz="0" w:space="0" w:color="auto"/>
        <w:right w:val="none" w:sz="0" w:space="0" w:color="auto"/>
      </w:divBdr>
    </w:div>
    <w:div w:id="1977833331">
      <w:bodyDiv w:val="1"/>
      <w:marLeft w:val="0"/>
      <w:marRight w:val="0"/>
      <w:marTop w:val="0"/>
      <w:marBottom w:val="0"/>
      <w:divBdr>
        <w:top w:val="none" w:sz="0" w:space="0" w:color="auto"/>
        <w:left w:val="none" w:sz="0" w:space="0" w:color="auto"/>
        <w:bottom w:val="none" w:sz="0" w:space="0" w:color="auto"/>
        <w:right w:val="none" w:sz="0" w:space="0" w:color="auto"/>
      </w:divBdr>
    </w:div>
    <w:div w:id="1990011084">
      <w:bodyDiv w:val="1"/>
      <w:marLeft w:val="0"/>
      <w:marRight w:val="0"/>
      <w:marTop w:val="0"/>
      <w:marBottom w:val="0"/>
      <w:divBdr>
        <w:top w:val="none" w:sz="0" w:space="0" w:color="auto"/>
        <w:left w:val="none" w:sz="0" w:space="0" w:color="auto"/>
        <w:bottom w:val="none" w:sz="0" w:space="0" w:color="auto"/>
        <w:right w:val="none" w:sz="0" w:space="0" w:color="auto"/>
      </w:divBdr>
    </w:div>
    <w:div w:id="1992827896">
      <w:bodyDiv w:val="1"/>
      <w:marLeft w:val="0"/>
      <w:marRight w:val="0"/>
      <w:marTop w:val="0"/>
      <w:marBottom w:val="0"/>
      <w:divBdr>
        <w:top w:val="none" w:sz="0" w:space="0" w:color="auto"/>
        <w:left w:val="none" w:sz="0" w:space="0" w:color="auto"/>
        <w:bottom w:val="none" w:sz="0" w:space="0" w:color="auto"/>
        <w:right w:val="none" w:sz="0" w:space="0" w:color="auto"/>
      </w:divBdr>
    </w:div>
    <w:div w:id="2026978401">
      <w:bodyDiv w:val="1"/>
      <w:marLeft w:val="0"/>
      <w:marRight w:val="0"/>
      <w:marTop w:val="0"/>
      <w:marBottom w:val="0"/>
      <w:divBdr>
        <w:top w:val="none" w:sz="0" w:space="0" w:color="auto"/>
        <w:left w:val="none" w:sz="0" w:space="0" w:color="auto"/>
        <w:bottom w:val="none" w:sz="0" w:space="0" w:color="auto"/>
        <w:right w:val="none" w:sz="0" w:space="0" w:color="auto"/>
      </w:divBdr>
    </w:div>
    <w:div w:id="2098289306">
      <w:bodyDiv w:val="1"/>
      <w:marLeft w:val="0"/>
      <w:marRight w:val="0"/>
      <w:marTop w:val="0"/>
      <w:marBottom w:val="0"/>
      <w:divBdr>
        <w:top w:val="none" w:sz="0" w:space="0" w:color="auto"/>
        <w:left w:val="none" w:sz="0" w:space="0" w:color="auto"/>
        <w:bottom w:val="none" w:sz="0" w:space="0" w:color="auto"/>
        <w:right w:val="none" w:sz="0" w:space="0" w:color="auto"/>
      </w:divBdr>
    </w:div>
    <w:div w:id="2131971757">
      <w:bodyDiv w:val="1"/>
      <w:marLeft w:val="0"/>
      <w:marRight w:val="0"/>
      <w:marTop w:val="0"/>
      <w:marBottom w:val="0"/>
      <w:divBdr>
        <w:top w:val="none" w:sz="0" w:space="0" w:color="auto"/>
        <w:left w:val="none" w:sz="0" w:space="0" w:color="auto"/>
        <w:bottom w:val="none" w:sz="0" w:space="0" w:color="auto"/>
        <w:right w:val="none" w:sz="0" w:space="0" w:color="auto"/>
      </w:divBdr>
    </w:div>
    <w:div w:id="2132749731">
      <w:bodyDiv w:val="1"/>
      <w:marLeft w:val="0"/>
      <w:marRight w:val="0"/>
      <w:marTop w:val="0"/>
      <w:marBottom w:val="0"/>
      <w:divBdr>
        <w:top w:val="none" w:sz="0" w:space="0" w:color="auto"/>
        <w:left w:val="none" w:sz="0" w:space="0" w:color="auto"/>
        <w:bottom w:val="none" w:sz="0" w:space="0" w:color="auto"/>
        <w:right w:val="none" w:sz="0" w:space="0" w:color="auto"/>
      </w:divBdr>
    </w:div>
    <w:div w:id="21409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doi.org/10.1016/j.ssaho.2023.100772" TargetMode="External"/><Relationship Id="rId26" Type="http://schemas.openxmlformats.org/officeDocument/2006/relationships/hyperlink" Target="https://doi.org/10.1016/j.gfs.2023.100707" TargetMode="External"/><Relationship Id="rId39" Type="http://schemas.openxmlformats.org/officeDocument/2006/relationships/header" Target="header3.xml"/><Relationship Id="rId21" Type="http://schemas.openxmlformats.org/officeDocument/2006/relationships/hyperlink" Target="https://doi.org/10.1007/s10037-024-00205-z" TargetMode="External"/><Relationship Id="rId34" Type="http://schemas.openxmlformats.org/officeDocument/2006/relationships/hyperlink" Target="https://doi.org/10.31901/24566764.2020/11.1-2.34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0220388.2020.1817393" TargetMode="External"/><Relationship Id="rId20" Type="http://schemas.openxmlformats.org/officeDocument/2006/relationships/hyperlink" Target="https://doi.org/10.1016/j.jrurstud.2024.103553" TargetMode="External"/><Relationship Id="rId29" Type="http://schemas.openxmlformats.org/officeDocument/2006/relationships/hyperlink" Target="https://doi.org/10.1177/1018529122111468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doi.org/10.1016/j.endeavour.2024.100954" TargetMode="External"/><Relationship Id="rId32" Type="http://schemas.openxmlformats.org/officeDocument/2006/relationships/hyperlink" Target="https://doi.org/10.5958/0974-0279.2016.00032.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ssaho.2024.100888" TargetMode="External"/><Relationship Id="rId23" Type="http://schemas.openxmlformats.org/officeDocument/2006/relationships/hyperlink" Target="https://doi.org/10.9734/jemt/2024/v30i31196" TargetMode="External"/><Relationship Id="rId28" Type="http://schemas.openxmlformats.org/officeDocument/2006/relationships/hyperlink" Target="https://doi.org/10.1177/0049085716683072" TargetMode="External"/><Relationship Id="rId36"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s://doi.org/10.1016/j.endeavour.2024.100966" TargetMode="External"/><Relationship Id="rId31" Type="http://schemas.openxmlformats.org/officeDocument/2006/relationships/hyperlink" Target="https://doi.org/10.1177/10185291221114682"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doi.org/10.1016/j.ssaho.2023.100790" TargetMode="External"/><Relationship Id="rId22" Type="http://schemas.openxmlformats.org/officeDocument/2006/relationships/hyperlink" Target="https://doi.org/10.35629/5252-06032733" TargetMode="External"/><Relationship Id="rId27" Type="http://schemas.openxmlformats.org/officeDocument/2006/relationships/hyperlink" Target="https://doi.org/10.1111/agec.12510" TargetMode="External"/><Relationship Id="rId30" Type="http://schemas.openxmlformats.org/officeDocument/2006/relationships/hyperlink" Target="https://doi.org/10.2499/p15738coll2.136722"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doi.org/10.1016/j.envc.2024.100852" TargetMode="External"/><Relationship Id="rId25" Type="http://schemas.openxmlformats.org/officeDocument/2006/relationships/hyperlink" Target="https://doi.org/10.1177/0971852413488711" TargetMode="External"/><Relationship Id="rId33" Type="http://schemas.openxmlformats.org/officeDocument/2006/relationships/hyperlink" Target="https://doi.org/10.1016/j.endeavour.2024.100941" TargetMode="External"/><Relationship Id="rId38"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6A7424-DEE3-470C-821B-9824A2D6C78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IN"/>
        </a:p>
      </dgm:t>
    </dgm:pt>
    <dgm:pt modelId="{C50D0BA8-2274-42F4-B8CB-209A12ADD89F}">
      <dgm:prSet phldrT="[Text]"/>
      <dgm:spPr>
        <a:solidFill>
          <a:srgbClr val="00B0F0"/>
        </a:solidFill>
      </dgm:spPr>
      <dgm:t>
        <a:bodyPr/>
        <a:lstStyle/>
        <a:p>
          <a:r>
            <a:rPr lang="en-IN"/>
            <a:t>SHG</a:t>
          </a:r>
        </a:p>
      </dgm:t>
    </dgm:pt>
    <dgm:pt modelId="{9C274237-A399-4A43-96AB-6504AF114C51}" type="parTrans" cxnId="{53EBBC45-7040-4BA2-9378-8D927D8BB91B}">
      <dgm:prSet/>
      <dgm:spPr/>
      <dgm:t>
        <a:bodyPr/>
        <a:lstStyle/>
        <a:p>
          <a:endParaRPr lang="en-IN"/>
        </a:p>
      </dgm:t>
    </dgm:pt>
    <dgm:pt modelId="{9AD4B582-E410-4856-8714-6406FC63337F}" type="sibTrans" cxnId="{53EBBC45-7040-4BA2-9378-8D927D8BB91B}">
      <dgm:prSet/>
      <dgm:spPr/>
      <dgm:t>
        <a:bodyPr/>
        <a:lstStyle/>
        <a:p>
          <a:endParaRPr lang="en-IN"/>
        </a:p>
      </dgm:t>
    </dgm:pt>
    <dgm:pt modelId="{AD79FA51-0E8F-4229-9518-D4BF368749D5}">
      <dgm:prSet phldrT="[Text]"/>
      <dgm:spPr/>
      <dgm:t>
        <a:bodyPr/>
        <a:lstStyle/>
        <a:p>
          <a:r>
            <a:rPr lang="en-IN"/>
            <a:t>P</a:t>
          </a:r>
        </a:p>
      </dgm:t>
    </dgm:pt>
    <dgm:pt modelId="{2723FDCE-DD5A-43EA-BF4F-58D27714ECDE}" type="parTrans" cxnId="{AF14BC54-F4B8-48D8-9FB7-3940297A688C}">
      <dgm:prSet/>
      <dgm:spPr/>
      <dgm:t>
        <a:bodyPr/>
        <a:lstStyle/>
        <a:p>
          <a:endParaRPr lang="en-IN"/>
        </a:p>
      </dgm:t>
    </dgm:pt>
    <dgm:pt modelId="{3980C7F2-2158-4E47-B020-BF46D69D3890}" type="sibTrans" cxnId="{AF14BC54-F4B8-48D8-9FB7-3940297A688C}">
      <dgm:prSet/>
      <dgm:spPr/>
      <dgm:t>
        <a:bodyPr/>
        <a:lstStyle/>
        <a:p>
          <a:endParaRPr lang="en-IN"/>
        </a:p>
      </dgm:t>
    </dgm:pt>
    <dgm:pt modelId="{0DEA3B32-194C-4242-9814-93B21A354DF4}">
      <dgm:prSet phldrT="[Text]"/>
      <dgm:spPr/>
      <dgm:t>
        <a:bodyPr/>
        <a:lstStyle/>
        <a:p>
          <a:r>
            <a:rPr lang="en-IN"/>
            <a:t>S</a:t>
          </a:r>
        </a:p>
      </dgm:t>
    </dgm:pt>
    <dgm:pt modelId="{E4554D08-BE7F-47C5-B3CF-B2AA22C132E9}" type="parTrans" cxnId="{237F3047-89C2-427C-8CC5-91FF827B78B3}">
      <dgm:prSet/>
      <dgm:spPr/>
      <dgm:t>
        <a:bodyPr/>
        <a:lstStyle/>
        <a:p>
          <a:endParaRPr lang="en-IN"/>
        </a:p>
      </dgm:t>
    </dgm:pt>
    <dgm:pt modelId="{118FBD57-3D33-4806-BF77-BD2EE08DBB92}" type="sibTrans" cxnId="{237F3047-89C2-427C-8CC5-91FF827B78B3}">
      <dgm:prSet/>
      <dgm:spPr/>
      <dgm:t>
        <a:bodyPr/>
        <a:lstStyle/>
        <a:p>
          <a:endParaRPr lang="en-IN"/>
        </a:p>
      </dgm:t>
    </dgm:pt>
    <dgm:pt modelId="{D4A1A618-70CD-4849-A9D8-49ED989824BC}">
      <dgm:prSet/>
      <dgm:spPr/>
      <dgm:t>
        <a:bodyPr/>
        <a:lstStyle/>
        <a:p>
          <a:r>
            <a:rPr lang="en-US"/>
            <a:t>P</a:t>
          </a:r>
          <a:endParaRPr lang="en-IN"/>
        </a:p>
      </dgm:t>
    </dgm:pt>
    <dgm:pt modelId="{082D23AC-EBF6-457C-8DED-8D8947D496A1}" type="parTrans" cxnId="{D5E8F8F3-4D7D-40E1-8450-D274A1D7339E}">
      <dgm:prSet/>
      <dgm:spPr/>
      <dgm:t>
        <a:bodyPr/>
        <a:lstStyle/>
        <a:p>
          <a:endParaRPr lang="en-IN"/>
        </a:p>
      </dgm:t>
    </dgm:pt>
    <dgm:pt modelId="{5D771A04-2056-4309-8A28-1EDF0B648FDD}" type="sibTrans" cxnId="{D5E8F8F3-4D7D-40E1-8450-D274A1D7339E}">
      <dgm:prSet/>
      <dgm:spPr/>
      <dgm:t>
        <a:bodyPr/>
        <a:lstStyle/>
        <a:p>
          <a:endParaRPr lang="en-IN"/>
        </a:p>
      </dgm:t>
    </dgm:pt>
    <dgm:pt modelId="{60A7E52D-8EB2-465E-9792-8D1B83CF2770}">
      <dgm:prSet/>
      <dgm:spPr>
        <a:solidFill>
          <a:srgbClr val="00B0F0"/>
        </a:solidFill>
      </dgm:spPr>
      <dgm:t>
        <a:bodyPr/>
        <a:lstStyle/>
        <a:p>
          <a:r>
            <a:rPr lang="en-US"/>
            <a:t>SHG</a:t>
          </a:r>
          <a:endParaRPr lang="en-IN"/>
        </a:p>
      </dgm:t>
    </dgm:pt>
    <dgm:pt modelId="{EBA07256-B6BE-4F30-B381-F65C9217E920}" type="parTrans" cxnId="{639BFDBC-C9EC-4D0F-B21F-3C279D03DF01}">
      <dgm:prSet/>
      <dgm:spPr/>
      <dgm:t>
        <a:bodyPr/>
        <a:lstStyle/>
        <a:p>
          <a:endParaRPr lang="en-IN"/>
        </a:p>
      </dgm:t>
    </dgm:pt>
    <dgm:pt modelId="{792FF0A0-EB2F-4232-8A23-B872EA503CEF}" type="sibTrans" cxnId="{639BFDBC-C9EC-4D0F-B21F-3C279D03DF01}">
      <dgm:prSet/>
      <dgm:spPr/>
      <dgm:t>
        <a:bodyPr/>
        <a:lstStyle/>
        <a:p>
          <a:endParaRPr lang="en-IN"/>
        </a:p>
      </dgm:t>
    </dgm:pt>
    <dgm:pt modelId="{070EDAC9-01F5-4E38-BE00-EA15D8DA07FD}">
      <dgm:prSet/>
      <dgm:spPr/>
      <dgm:t>
        <a:bodyPr/>
        <a:lstStyle/>
        <a:p>
          <a:r>
            <a:rPr lang="en-US"/>
            <a:t>P</a:t>
          </a:r>
          <a:endParaRPr lang="en-IN"/>
        </a:p>
      </dgm:t>
    </dgm:pt>
    <dgm:pt modelId="{566916C1-C052-4095-BD7E-2283A76F082B}" type="parTrans" cxnId="{4C7A148A-25FE-43E2-9D34-21C02F941EDB}">
      <dgm:prSet/>
      <dgm:spPr/>
      <dgm:t>
        <a:bodyPr/>
        <a:lstStyle/>
        <a:p>
          <a:endParaRPr lang="en-IN"/>
        </a:p>
      </dgm:t>
    </dgm:pt>
    <dgm:pt modelId="{A0789CA1-E764-4A43-98EA-2F1FD7742FF8}" type="sibTrans" cxnId="{4C7A148A-25FE-43E2-9D34-21C02F941EDB}">
      <dgm:prSet/>
      <dgm:spPr/>
      <dgm:t>
        <a:bodyPr/>
        <a:lstStyle/>
        <a:p>
          <a:endParaRPr lang="en-IN"/>
        </a:p>
      </dgm:t>
    </dgm:pt>
    <dgm:pt modelId="{7AC43044-1C4F-45EA-B0DA-DA45DC3BD6B9}">
      <dgm:prSet/>
      <dgm:spPr>
        <a:solidFill>
          <a:srgbClr val="00B0F0"/>
        </a:solidFill>
      </dgm:spPr>
      <dgm:t>
        <a:bodyPr/>
        <a:lstStyle/>
        <a:p>
          <a:r>
            <a:rPr lang="en-US"/>
            <a:t>SHG</a:t>
          </a:r>
          <a:endParaRPr lang="en-IN"/>
        </a:p>
      </dgm:t>
    </dgm:pt>
    <dgm:pt modelId="{3332EFEB-1A94-44A4-B3AE-A991922E5091}" type="parTrans" cxnId="{47C87FCC-C2D3-4834-8B29-503C53E9081F}">
      <dgm:prSet/>
      <dgm:spPr/>
      <dgm:t>
        <a:bodyPr/>
        <a:lstStyle/>
        <a:p>
          <a:endParaRPr lang="en-IN"/>
        </a:p>
      </dgm:t>
    </dgm:pt>
    <dgm:pt modelId="{1443C19A-957B-45AF-B1D7-CCFAFB9965C0}" type="sibTrans" cxnId="{47C87FCC-C2D3-4834-8B29-503C53E9081F}">
      <dgm:prSet/>
      <dgm:spPr/>
      <dgm:t>
        <a:bodyPr/>
        <a:lstStyle/>
        <a:p>
          <a:endParaRPr lang="en-IN"/>
        </a:p>
      </dgm:t>
    </dgm:pt>
    <dgm:pt modelId="{2EF7617E-F90C-4768-A4E0-C04B53428B90}">
      <dgm:prSet/>
      <dgm:spPr>
        <a:solidFill>
          <a:srgbClr val="00B0F0"/>
        </a:solidFill>
      </dgm:spPr>
      <dgm:t>
        <a:bodyPr/>
        <a:lstStyle/>
        <a:p>
          <a:r>
            <a:rPr lang="en-US"/>
            <a:t>SHG</a:t>
          </a:r>
          <a:endParaRPr lang="en-IN"/>
        </a:p>
      </dgm:t>
    </dgm:pt>
    <dgm:pt modelId="{5453C551-0A5C-46E4-934A-67AC804FA084}" type="parTrans" cxnId="{93F760E5-2EB3-48E6-95BD-FD9EBA7D7281}">
      <dgm:prSet/>
      <dgm:spPr/>
      <dgm:t>
        <a:bodyPr/>
        <a:lstStyle/>
        <a:p>
          <a:endParaRPr lang="en-IN"/>
        </a:p>
      </dgm:t>
    </dgm:pt>
    <dgm:pt modelId="{8E28A300-2181-4C9D-BC33-6C1405994C26}" type="sibTrans" cxnId="{93F760E5-2EB3-48E6-95BD-FD9EBA7D7281}">
      <dgm:prSet/>
      <dgm:spPr/>
      <dgm:t>
        <a:bodyPr/>
        <a:lstStyle/>
        <a:p>
          <a:endParaRPr lang="en-IN"/>
        </a:p>
      </dgm:t>
    </dgm:pt>
    <dgm:pt modelId="{4E4D61A4-B9E4-4973-B2FA-A75C6663683D}">
      <dgm:prSet/>
      <dgm:spPr>
        <a:solidFill>
          <a:srgbClr val="00B0F0"/>
        </a:solidFill>
      </dgm:spPr>
      <dgm:t>
        <a:bodyPr/>
        <a:lstStyle/>
        <a:p>
          <a:r>
            <a:rPr lang="en-US"/>
            <a:t>SHG</a:t>
          </a:r>
          <a:endParaRPr lang="en-IN"/>
        </a:p>
      </dgm:t>
    </dgm:pt>
    <dgm:pt modelId="{339CE0F2-908C-4EE7-9288-2B0DEF4BCB84}" type="parTrans" cxnId="{AB3F464D-77DB-4E23-A6DB-557B3E57A338}">
      <dgm:prSet/>
      <dgm:spPr/>
      <dgm:t>
        <a:bodyPr/>
        <a:lstStyle/>
        <a:p>
          <a:endParaRPr lang="en-IN"/>
        </a:p>
      </dgm:t>
    </dgm:pt>
    <dgm:pt modelId="{9EB2E8CB-A9C3-4976-879C-81A3678BB043}" type="sibTrans" cxnId="{AB3F464D-77DB-4E23-A6DB-557B3E57A338}">
      <dgm:prSet/>
      <dgm:spPr/>
      <dgm:t>
        <a:bodyPr/>
        <a:lstStyle/>
        <a:p>
          <a:endParaRPr lang="en-IN"/>
        </a:p>
      </dgm:t>
    </dgm:pt>
    <dgm:pt modelId="{64F4D417-46F7-470B-B81F-073F33F98AFB}">
      <dgm:prSet/>
      <dgm:spPr>
        <a:solidFill>
          <a:srgbClr val="00B0F0"/>
        </a:solidFill>
      </dgm:spPr>
      <dgm:t>
        <a:bodyPr/>
        <a:lstStyle/>
        <a:p>
          <a:r>
            <a:rPr lang="en-US"/>
            <a:t>SHG</a:t>
          </a:r>
          <a:endParaRPr lang="en-IN"/>
        </a:p>
      </dgm:t>
    </dgm:pt>
    <dgm:pt modelId="{52C778D1-90A8-42DA-98F2-A262F6D34799}" type="parTrans" cxnId="{34B0B4EF-A651-4599-AAD8-4B4106843D4C}">
      <dgm:prSet/>
      <dgm:spPr/>
      <dgm:t>
        <a:bodyPr/>
        <a:lstStyle/>
        <a:p>
          <a:endParaRPr lang="en-IN"/>
        </a:p>
      </dgm:t>
    </dgm:pt>
    <dgm:pt modelId="{EF199A9E-C928-449B-9E64-131B853A2879}" type="sibTrans" cxnId="{34B0B4EF-A651-4599-AAD8-4B4106843D4C}">
      <dgm:prSet/>
      <dgm:spPr/>
      <dgm:t>
        <a:bodyPr/>
        <a:lstStyle/>
        <a:p>
          <a:endParaRPr lang="en-IN"/>
        </a:p>
      </dgm:t>
    </dgm:pt>
    <dgm:pt modelId="{86BE2F12-AB2C-49EC-9DF0-74417F62F767}">
      <dgm:prSet/>
      <dgm:spPr>
        <a:solidFill>
          <a:srgbClr val="00B0F0"/>
        </a:solidFill>
      </dgm:spPr>
      <dgm:t>
        <a:bodyPr/>
        <a:lstStyle/>
        <a:p>
          <a:r>
            <a:rPr lang="en-US"/>
            <a:t>SHG</a:t>
          </a:r>
          <a:endParaRPr lang="en-IN"/>
        </a:p>
      </dgm:t>
    </dgm:pt>
    <dgm:pt modelId="{ECDA1E5D-45B7-490F-AF1E-B8AC637C64A5}" type="parTrans" cxnId="{6C8038C9-4664-426D-9884-536627F84EFA}">
      <dgm:prSet/>
      <dgm:spPr/>
      <dgm:t>
        <a:bodyPr/>
        <a:lstStyle/>
        <a:p>
          <a:endParaRPr lang="en-IN"/>
        </a:p>
      </dgm:t>
    </dgm:pt>
    <dgm:pt modelId="{E9BEE964-D267-4CDD-9865-06638C15CEBB}" type="sibTrans" cxnId="{6C8038C9-4664-426D-9884-536627F84EFA}">
      <dgm:prSet/>
      <dgm:spPr/>
      <dgm:t>
        <a:bodyPr/>
        <a:lstStyle/>
        <a:p>
          <a:endParaRPr lang="en-IN"/>
        </a:p>
      </dgm:t>
    </dgm:pt>
    <dgm:pt modelId="{AD48075A-4BDD-4C0E-81E5-D6AC7E66FED0}">
      <dgm:prSet/>
      <dgm:spPr>
        <a:solidFill>
          <a:srgbClr val="00B0F0"/>
        </a:solidFill>
      </dgm:spPr>
      <dgm:t>
        <a:bodyPr/>
        <a:lstStyle/>
        <a:p>
          <a:r>
            <a:rPr lang="en-US"/>
            <a:t>SHG1</a:t>
          </a:r>
          <a:endParaRPr lang="en-IN"/>
        </a:p>
      </dgm:t>
    </dgm:pt>
    <dgm:pt modelId="{C1CE7C29-886A-4E43-919D-AF7B469A103D}" type="sibTrans" cxnId="{00D6A8AB-A9BF-4A73-8240-29D15C671C84}">
      <dgm:prSet/>
      <dgm:spPr/>
      <dgm:t>
        <a:bodyPr/>
        <a:lstStyle/>
        <a:p>
          <a:endParaRPr lang="en-IN"/>
        </a:p>
      </dgm:t>
    </dgm:pt>
    <dgm:pt modelId="{8D5D853B-BB3A-42AA-9916-CBF158422A2B}" type="parTrans" cxnId="{00D6A8AB-A9BF-4A73-8240-29D15C671C84}">
      <dgm:prSet/>
      <dgm:spPr/>
      <dgm:t>
        <a:bodyPr/>
        <a:lstStyle/>
        <a:p>
          <a:endParaRPr lang="en-IN"/>
        </a:p>
      </dgm:t>
    </dgm:pt>
    <dgm:pt modelId="{821C2DE6-883A-4192-B321-13944004ED23}">
      <dgm:prSet/>
      <dgm:spPr>
        <a:solidFill>
          <a:srgbClr val="00B050"/>
        </a:solidFill>
      </dgm:spPr>
      <dgm:t>
        <a:bodyPr/>
        <a:lstStyle/>
        <a:p>
          <a:r>
            <a:rPr lang="en-US"/>
            <a:t>Sarlanji SHG (Group)</a:t>
          </a:r>
          <a:endParaRPr lang="en-IN"/>
        </a:p>
      </dgm:t>
    </dgm:pt>
    <dgm:pt modelId="{D861C6BC-FF5C-4A3C-8CF3-3F9B3141A567}" type="sibTrans" cxnId="{1DB164FE-458C-478B-9EAC-151D96BC04F9}">
      <dgm:prSet/>
      <dgm:spPr/>
      <dgm:t>
        <a:bodyPr/>
        <a:lstStyle/>
        <a:p>
          <a:endParaRPr lang="en-IN"/>
        </a:p>
      </dgm:t>
    </dgm:pt>
    <dgm:pt modelId="{DD8E117A-C1D6-4D4B-BC7E-4DBC335CF22E}" type="parTrans" cxnId="{1DB164FE-458C-478B-9EAC-151D96BC04F9}">
      <dgm:prSet/>
      <dgm:spPr/>
      <dgm:t>
        <a:bodyPr/>
        <a:lstStyle/>
        <a:p>
          <a:endParaRPr lang="en-IN"/>
        </a:p>
      </dgm:t>
    </dgm:pt>
    <dgm:pt modelId="{F29BC152-9236-4572-AD86-4615635E7BC5}">
      <dgm:prSet/>
      <dgm:spPr/>
      <dgm:t>
        <a:bodyPr/>
        <a:lstStyle/>
        <a:p>
          <a:r>
            <a:rPr lang="en-US"/>
            <a:t>P</a:t>
          </a:r>
          <a:endParaRPr lang="en-IN"/>
        </a:p>
      </dgm:t>
    </dgm:pt>
    <dgm:pt modelId="{BB07FFBE-CFA0-4DA8-B4B5-4A7E121352EC}" type="parTrans" cxnId="{79C77E08-6593-405B-91AE-D367511C978F}">
      <dgm:prSet/>
      <dgm:spPr/>
      <dgm:t>
        <a:bodyPr/>
        <a:lstStyle/>
        <a:p>
          <a:endParaRPr lang="en-IN"/>
        </a:p>
      </dgm:t>
    </dgm:pt>
    <dgm:pt modelId="{1984407F-BA44-4C7A-A027-E9A5C3292AB6}" type="sibTrans" cxnId="{79C77E08-6593-405B-91AE-D367511C978F}">
      <dgm:prSet/>
      <dgm:spPr/>
      <dgm:t>
        <a:bodyPr/>
        <a:lstStyle/>
        <a:p>
          <a:endParaRPr lang="en-IN"/>
        </a:p>
      </dgm:t>
    </dgm:pt>
    <dgm:pt modelId="{916CD99F-F5EC-4FDD-8605-3A4D178BC004}">
      <dgm:prSet/>
      <dgm:spPr/>
      <dgm:t>
        <a:bodyPr/>
        <a:lstStyle/>
        <a:p>
          <a:r>
            <a:rPr lang="en-US"/>
            <a:t>S</a:t>
          </a:r>
          <a:endParaRPr lang="en-IN"/>
        </a:p>
      </dgm:t>
    </dgm:pt>
    <dgm:pt modelId="{7A7FCF36-5958-4EDE-A2D0-074AB6571B6B}" type="parTrans" cxnId="{521F2F79-2224-4C0A-852F-F94E67C41028}">
      <dgm:prSet/>
      <dgm:spPr/>
      <dgm:t>
        <a:bodyPr/>
        <a:lstStyle/>
        <a:p>
          <a:endParaRPr lang="en-IN"/>
        </a:p>
      </dgm:t>
    </dgm:pt>
    <dgm:pt modelId="{4D333045-3E89-43EC-9990-58075F513FA2}" type="sibTrans" cxnId="{521F2F79-2224-4C0A-852F-F94E67C41028}">
      <dgm:prSet/>
      <dgm:spPr/>
      <dgm:t>
        <a:bodyPr/>
        <a:lstStyle/>
        <a:p>
          <a:endParaRPr lang="en-IN"/>
        </a:p>
      </dgm:t>
    </dgm:pt>
    <dgm:pt modelId="{ED121C05-F176-4764-A6D7-CFE70697830B}">
      <dgm:prSet/>
      <dgm:spPr>
        <a:solidFill>
          <a:srgbClr val="00B0F0"/>
        </a:solidFill>
      </dgm:spPr>
      <dgm:t>
        <a:bodyPr/>
        <a:lstStyle/>
        <a:p>
          <a:r>
            <a:rPr lang="en-US"/>
            <a:t>SHG</a:t>
          </a:r>
          <a:endParaRPr lang="en-IN"/>
        </a:p>
      </dgm:t>
    </dgm:pt>
    <dgm:pt modelId="{E72598BF-0E0C-4409-912D-135B92A615E3}" type="parTrans" cxnId="{CE1DB40C-A2AB-46F6-94EE-4E084C825577}">
      <dgm:prSet/>
      <dgm:spPr/>
      <dgm:t>
        <a:bodyPr/>
        <a:lstStyle/>
        <a:p>
          <a:endParaRPr lang="en-IN"/>
        </a:p>
      </dgm:t>
    </dgm:pt>
    <dgm:pt modelId="{1344585D-A6DC-448D-AADF-2375642868D0}" type="sibTrans" cxnId="{CE1DB40C-A2AB-46F6-94EE-4E084C825577}">
      <dgm:prSet/>
      <dgm:spPr/>
      <dgm:t>
        <a:bodyPr/>
        <a:lstStyle/>
        <a:p>
          <a:endParaRPr lang="en-IN"/>
        </a:p>
      </dgm:t>
    </dgm:pt>
    <dgm:pt modelId="{1A9C4735-38E2-417C-AD07-B7157C8E7F53}">
      <dgm:prSet/>
      <dgm:spPr/>
      <dgm:t>
        <a:bodyPr/>
        <a:lstStyle/>
        <a:p>
          <a:r>
            <a:rPr lang="en-US"/>
            <a:t>S</a:t>
          </a:r>
          <a:endParaRPr lang="en-IN"/>
        </a:p>
      </dgm:t>
    </dgm:pt>
    <dgm:pt modelId="{A02A10CC-3C4A-4CEA-991C-965F5A106688}" type="parTrans" cxnId="{540D7CA0-E6A0-4F87-9FF1-1C8DD03C9AD7}">
      <dgm:prSet/>
      <dgm:spPr/>
      <dgm:t>
        <a:bodyPr/>
        <a:lstStyle/>
        <a:p>
          <a:endParaRPr lang="en-IN"/>
        </a:p>
      </dgm:t>
    </dgm:pt>
    <dgm:pt modelId="{89919B53-FB29-4995-9DAA-9242BBD40CF8}" type="sibTrans" cxnId="{540D7CA0-E6A0-4F87-9FF1-1C8DD03C9AD7}">
      <dgm:prSet/>
      <dgm:spPr/>
      <dgm:t>
        <a:bodyPr/>
        <a:lstStyle/>
        <a:p>
          <a:endParaRPr lang="en-IN"/>
        </a:p>
      </dgm:t>
    </dgm:pt>
    <dgm:pt modelId="{DCAA183C-06D6-48DD-9BE2-CFC88DDB673C}">
      <dgm:prSet/>
      <dgm:spPr/>
      <dgm:t>
        <a:bodyPr/>
        <a:lstStyle/>
        <a:p>
          <a:r>
            <a:rPr lang="en-US"/>
            <a:t>P</a:t>
          </a:r>
          <a:endParaRPr lang="en-IN"/>
        </a:p>
      </dgm:t>
    </dgm:pt>
    <dgm:pt modelId="{DF169561-C033-4CFE-A2F8-A9E1B094782A}" type="parTrans" cxnId="{789FF1E2-4BBC-4925-91E3-D2C76AB53BAD}">
      <dgm:prSet/>
      <dgm:spPr/>
      <dgm:t>
        <a:bodyPr/>
        <a:lstStyle/>
        <a:p>
          <a:endParaRPr lang="en-IN"/>
        </a:p>
      </dgm:t>
    </dgm:pt>
    <dgm:pt modelId="{04EC58B9-2F30-4F20-AA5F-8812D3592420}" type="sibTrans" cxnId="{789FF1E2-4BBC-4925-91E3-D2C76AB53BAD}">
      <dgm:prSet/>
      <dgm:spPr/>
      <dgm:t>
        <a:bodyPr/>
        <a:lstStyle/>
        <a:p>
          <a:endParaRPr lang="en-IN"/>
        </a:p>
      </dgm:t>
    </dgm:pt>
    <dgm:pt modelId="{D99A8BB3-C4E4-4078-8C5A-17BBEEEEE542}">
      <dgm:prSet/>
      <dgm:spPr/>
      <dgm:t>
        <a:bodyPr/>
        <a:lstStyle/>
        <a:p>
          <a:r>
            <a:rPr lang="en-US"/>
            <a:t>P</a:t>
          </a:r>
          <a:endParaRPr lang="en-IN"/>
        </a:p>
      </dgm:t>
    </dgm:pt>
    <dgm:pt modelId="{B6F71915-191C-4C95-8A85-025ABB6A9E3C}" type="parTrans" cxnId="{605749C9-F33A-4E6B-9FFE-5A4E22C6A875}">
      <dgm:prSet/>
      <dgm:spPr/>
      <dgm:t>
        <a:bodyPr/>
        <a:lstStyle/>
        <a:p>
          <a:endParaRPr lang="en-IN"/>
        </a:p>
      </dgm:t>
    </dgm:pt>
    <dgm:pt modelId="{DDE7C665-0893-4058-8923-6FB96256766C}" type="sibTrans" cxnId="{605749C9-F33A-4E6B-9FFE-5A4E22C6A875}">
      <dgm:prSet/>
      <dgm:spPr/>
      <dgm:t>
        <a:bodyPr/>
        <a:lstStyle/>
        <a:p>
          <a:endParaRPr lang="en-IN"/>
        </a:p>
      </dgm:t>
    </dgm:pt>
    <dgm:pt modelId="{64B86FC4-2CE0-491B-97F8-E0C1F949FF21}">
      <dgm:prSet/>
      <dgm:spPr/>
      <dgm:t>
        <a:bodyPr/>
        <a:lstStyle/>
        <a:p>
          <a:r>
            <a:rPr lang="en-IN"/>
            <a:t>P</a:t>
          </a:r>
        </a:p>
      </dgm:t>
    </dgm:pt>
    <dgm:pt modelId="{1807AC20-DEE0-4128-AF9F-55E389D4803B}" type="parTrans" cxnId="{889B6AB4-E5B6-4BA5-A883-9A02EB0AD2CC}">
      <dgm:prSet/>
      <dgm:spPr/>
      <dgm:t>
        <a:bodyPr/>
        <a:lstStyle/>
        <a:p>
          <a:endParaRPr lang="en-IN"/>
        </a:p>
      </dgm:t>
    </dgm:pt>
    <dgm:pt modelId="{A24E49F3-28B9-475F-BCE7-183D27AE20D3}" type="sibTrans" cxnId="{889B6AB4-E5B6-4BA5-A883-9A02EB0AD2CC}">
      <dgm:prSet/>
      <dgm:spPr/>
      <dgm:t>
        <a:bodyPr/>
        <a:lstStyle/>
        <a:p>
          <a:endParaRPr lang="en-IN"/>
        </a:p>
      </dgm:t>
    </dgm:pt>
    <dgm:pt modelId="{09FEDD28-787C-4F9E-ABDB-E86BA681B0E2}">
      <dgm:prSet/>
      <dgm:spPr>
        <a:solidFill>
          <a:srgbClr val="00B0F0"/>
        </a:solidFill>
      </dgm:spPr>
      <dgm:t>
        <a:bodyPr/>
        <a:lstStyle/>
        <a:p>
          <a:r>
            <a:rPr lang="en-US"/>
            <a:t>SHG</a:t>
          </a:r>
          <a:endParaRPr lang="en-IN"/>
        </a:p>
      </dgm:t>
    </dgm:pt>
    <dgm:pt modelId="{9D2C83E5-5D2D-4D9C-A1EB-BFADC496D06C}" type="parTrans" cxnId="{B24E3FB5-83CD-4655-B798-C8F2D80449FE}">
      <dgm:prSet/>
      <dgm:spPr/>
      <dgm:t>
        <a:bodyPr/>
        <a:lstStyle/>
        <a:p>
          <a:endParaRPr lang="en-IN"/>
        </a:p>
      </dgm:t>
    </dgm:pt>
    <dgm:pt modelId="{7A09A4A0-DF19-483A-BCF1-4E03101224CF}" type="sibTrans" cxnId="{B24E3FB5-83CD-4655-B798-C8F2D80449FE}">
      <dgm:prSet/>
      <dgm:spPr/>
      <dgm:t>
        <a:bodyPr/>
        <a:lstStyle/>
        <a:p>
          <a:endParaRPr lang="en-IN"/>
        </a:p>
      </dgm:t>
    </dgm:pt>
    <dgm:pt modelId="{480ED738-3B4D-4FA1-8577-66B6108C9B1E}">
      <dgm:prSet/>
      <dgm:spPr/>
      <dgm:t>
        <a:bodyPr/>
        <a:lstStyle/>
        <a:p>
          <a:r>
            <a:rPr lang="en-IN"/>
            <a:t>P</a:t>
          </a:r>
        </a:p>
      </dgm:t>
    </dgm:pt>
    <dgm:pt modelId="{3009C810-6250-43C9-914A-038D5D4812C0}" type="parTrans" cxnId="{F43BCD72-CA92-40E8-8FDE-959F73FD65EC}">
      <dgm:prSet/>
      <dgm:spPr/>
      <dgm:t>
        <a:bodyPr/>
        <a:lstStyle/>
        <a:p>
          <a:endParaRPr lang="en-IN"/>
        </a:p>
      </dgm:t>
    </dgm:pt>
    <dgm:pt modelId="{6461F3EA-7960-4C44-A41B-80FDB94CE2CB}" type="sibTrans" cxnId="{F43BCD72-CA92-40E8-8FDE-959F73FD65EC}">
      <dgm:prSet/>
      <dgm:spPr/>
      <dgm:t>
        <a:bodyPr/>
        <a:lstStyle/>
        <a:p>
          <a:endParaRPr lang="en-IN"/>
        </a:p>
      </dgm:t>
    </dgm:pt>
    <dgm:pt modelId="{15D63016-F7A7-4F95-BE72-19955523981B}">
      <dgm:prSet/>
      <dgm:spPr/>
      <dgm:t>
        <a:bodyPr/>
        <a:lstStyle/>
        <a:p>
          <a:r>
            <a:rPr lang="en-IN"/>
            <a:t>P</a:t>
          </a:r>
        </a:p>
      </dgm:t>
    </dgm:pt>
    <dgm:pt modelId="{BA6A7878-94D0-4144-B319-85CC104B206C}" type="parTrans" cxnId="{061DE935-838C-429F-8567-30C825A377D5}">
      <dgm:prSet/>
      <dgm:spPr/>
      <dgm:t>
        <a:bodyPr/>
        <a:lstStyle/>
        <a:p>
          <a:endParaRPr lang="en-IN"/>
        </a:p>
      </dgm:t>
    </dgm:pt>
    <dgm:pt modelId="{E6F7C5FB-8638-406A-8B1B-6BAD826659C6}" type="sibTrans" cxnId="{061DE935-838C-429F-8567-30C825A377D5}">
      <dgm:prSet/>
      <dgm:spPr/>
      <dgm:t>
        <a:bodyPr/>
        <a:lstStyle/>
        <a:p>
          <a:endParaRPr lang="en-IN"/>
        </a:p>
      </dgm:t>
    </dgm:pt>
    <dgm:pt modelId="{E94C4186-B97A-4176-95AF-7661C44AA0DD}">
      <dgm:prSet/>
      <dgm:spPr/>
      <dgm:t>
        <a:bodyPr/>
        <a:lstStyle/>
        <a:p>
          <a:r>
            <a:rPr lang="en-IN"/>
            <a:t>P</a:t>
          </a:r>
        </a:p>
      </dgm:t>
    </dgm:pt>
    <dgm:pt modelId="{26545AD7-2A6F-4D9F-99F3-1F64941D520C}" type="parTrans" cxnId="{A8016286-F0FF-4252-80A8-AE792DF45D6D}">
      <dgm:prSet/>
      <dgm:spPr/>
      <dgm:t>
        <a:bodyPr/>
        <a:lstStyle/>
        <a:p>
          <a:endParaRPr lang="en-IN"/>
        </a:p>
      </dgm:t>
    </dgm:pt>
    <dgm:pt modelId="{A8E3E7F1-3F1E-46A4-B30F-49DFDCA2F846}" type="sibTrans" cxnId="{A8016286-F0FF-4252-80A8-AE792DF45D6D}">
      <dgm:prSet/>
      <dgm:spPr/>
      <dgm:t>
        <a:bodyPr/>
        <a:lstStyle/>
        <a:p>
          <a:endParaRPr lang="en-IN"/>
        </a:p>
      </dgm:t>
    </dgm:pt>
    <dgm:pt modelId="{FEE81662-AD72-42A2-99AE-B52C4E6CE52D}">
      <dgm:prSet/>
      <dgm:spPr/>
      <dgm:t>
        <a:bodyPr/>
        <a:lstStyle/>
        <a:p>
          <a:r>
            <a:rPr lang="en-US"/>
            <a:t>S</a:t>
          </a:r>
          <a:endParaRPr lang="en-IN"/>
        </a:p>
      </dgm:t>
    </dgm:pt>
    <dgm:pt modelId="{3FC4B3BF-2BEA-43E6-BAE3-CF729A254C22}" type="parTrans" cxnId="{3BADA8CA-185E-4571-85FD-9CC62F5B2260}">
      <dgm:prSet/>
      <dgm:spPr/>
      <dgm:t>
        <a:bodyPr/>
        <a:lstStyle/>
        <a:p>
          <a:endParaRPr lang="en-IN"/>
        </a:p>
      </dgm:t>
    </dgm:pt>
    <dgm:pt modelId="{FB5B82FB-5F24-4F60-8DA9-365560610DD9}" type="sibTrans" cxnId="{3BADA8CA-185E-4571-85FD-9CC62F5B2260}">
      <dgm:prSet/>
      <dgm:spPr/>
      <dgm:t>
        <a:bodyPr/>
        <a:lstStyle/>
        <a:p>
          <a:endParaRPr lang="en-IN"/>
        </a:p>
      </dgm:t>
    </dgm:pt>
    <dgm:pt modelId="{BBA9ECE3-74D8-4F7E-8532-69759BD88546}">
      <dgm:prSet/>
      <dgm:spPr/>
      <dgm:t>
        <a:bodyPr/>
        <a:lstStyle/>
        <a:p>
          <a:r>
            <a:rPr lang="en-US"/>
            <a:t>S</a:t>
          </a:r>
          <a:endParaRPr lang="en-IN"/>
        </a:p>
      </dgm:t>
    </dgm:pt>
    <dgm:pt modelId="{F93C232C-CBE7-4F6A-A2B2-5994BC2DCC67}" type="parTrans" cxnId="{5377F105-40CA-4F62-846F-7B2CC22EEFD1}">
      <dgm:prSet/>
      <dgm:spPr/>
      <dgm:t>
        <a:bodyPr/>
        <a:lstStyle/>
        <a:p>
          <a:endParaRPr lang="en-IN"/>
        </a:p>
      </dgm:t>
    </dgm:pt>
    <dgm:pt modelId="{55C29455-598D-413B-BFCF-A9A4F5FE292D}" type="sibTrans" cxnId="{5377F105-40CA-4F62-846F-7B2CC22EEFD1}">
      <dgm:prSet/>
      <dgm:spPr/>
      <dgm:t>
        <a:bodyPr/>
        <a:lstStyle/>
        <a:p>
          <a:endParaRPr lang="en-IN"/>
        </a:p>
      </dgm:t>
    </dgm:pt>
    <dgm:pt modelId="{DE6E65C2-E3F4-4CBA-A21D-02C8EC18AE1A}">
      <dgm:prSet/>
      <dgm:spPr/>
      <dgm:t>
        <a:bodyPr/>
        <a:lstStyle/>
        <a:p>
          <a:r>
            <a:rPr lang="en-IN"/>
            <a:t>S</a:t>
          </a:r>
        </a:p>
      </dgm:t>
    </dgm:pt>
    <dgm:pt modelId="{A27FC944-AE83-4B74-AB50-0D0005CA2183}" type="parTrans" cxnId="{8158BACD-91DA-481B-ACF1-E48A60308D43}">
      <dgm:prSet/>
      <dgm:spPr/>
      <dgm:t>
        <a:bodyPr/>
        <a:lstStyle/>
        <a:p>
          <a:endParaRPr lang="en-IN"/>
        </a:p>
      </dgm:t>
    </dgm:pt>
    <dgm:pt modelId="{5A6BBA0D-95FB-4420-922A-7027A67E1D23}" type="sibTrans" cxnId="{8158BACD-91DA-481B-ACF1-E48A60308D43}">
      <dgm:prSet/>
      <dgm:spPr/>
      <dgm:t>
        <a:bodyPr/>
        <a:lstStyle/>
        <a:p>
          <a:endParaRPr lang="en-IN"/>
        </a:p>
      </dgm:t>
    </dgm:pt>
    <dgm:pt modelId="{D76BE5DE-10CC-43A3-B64E-74A1A697B185}">
      <dgm:prSet/>
      <dgm:spPr/>
      <dgm:t>
        <a:bodyPr/>
        <a:lstStyle/>
        <a:p>
          <a:r>
            <a:rPr lang="en-IN"/>
            <a:t>S</a:t>
          </a:r>
        </a:p>
      </dgm:t>
    </dgm:pt>
    <dgm:pt modelId="{4C292530-CF26-416A-8DE4-8D6EE71C1982}" type="parTrans" cxnId="{3A71A5FB-0E36-45BF-9868-BE111D2ED0C8}">
      <dgm:prSet/>
      <dgm:spPr/>
      <dgm:t>
        <a:bodyPr/>
        <a:lstStyle/>
        <a:p>
          <a:endParaRPr lang="en-IN"/>
        </a:p>
      </dgm:t>
    </dgm:pt>
    <dgm:pt modelId="{12A452A5-AD50-4EEC-9ECA-DD2D17E9006D}" type="sibTrans" cxnId="{3A71A5FB-0E36-45BF-9868-BE111D2ED0C8}">
      <dgm:prSet/>
      <dgm:spPr/>
      <dgm:t>
        <a:bodyPr/>
        <a:lstStyle/>
        <a:p>
          <a:endParaRPr lang="en-IN"/>
        </a:p>
      </dgm:t>
    </dgm:pt>
    <dgm:pt modelId="{2178ADA2-5ECC-40F8-A24B-DD37636378B2}">
      <dgm:prSet/>
      <dgm:spPr/>
      <dgm:t>
        <a:bodyPr/>
        <a:lstStyle/>
        <a:p>
          <a:r>
            <a:rPr lang="en-IN"/>
            <a:t>S</a:t>
          </a:r>
        </a:p>
      </dgm:t>
    </dgm:pt>
    <dgm:pt modelId="{FE2C434A-6D31-40BD-9691-9AEAEB90FEDA}" type="parTrans" cxnId="{05109A5D-296E-4E8C-87B7-4F826EE15780}">
      <dgm:prSet/>
      <dgm:spPr/>
      <dgm:t>
        <a:bodyPr/>
        <a:lstStyle/>
        <a:p>
          <a:endParaRPr lang="en-IN"/>
        </a:p>
      </dgm:t>
    </dgm:pt>
    <dgm:pt modelId="{56230EF1-87B7-4235-B730-5DB63F345ED0}" type="sibTrans" cxnId="{05109A5D-296E-4E8C-87B7-4F826EE15780}">
      <dgm:prSet/>
      <dgm:spPr/>
      <dgm:t>
        <a:bodyPr/>
        <a:lstStyle/>
        <a:p>
          <a:endParaRPr lang="en-IN"/>
        </a:p>
      </dgm:t>
    </dgm:pt>
    <dgm:pt modelId="{ED1221D3-DB02-4DE4-B0F4-4E0BD3750BD6}">
      <dgm:prSet/>
      <dgm:spPr/>
      <dgm:t>
        <a:bodyPr/>
        <a:lstStyle/>
        <a:p>
          <a:r>
            <a:rPr lang="en-IN"/>
            <a:t>S</a:t>
          </a:r>
        </a:p>
      </dgm:t>
    </dgm:pt>
    <dgm:pt modelId="{34294D9A-5783-4279-96CE-805984985BF7}" type="parTrans" cxnId="{0B0F0042-9EEE-4B8C-A17C-75555730A287}">
      <dgm:prSet/>
      <dgm:spPr/>
      <dgm:t>
        <a:bodyPr/>
        <a:lstStyle/>
        <a:p>
          <a:endParaRPr lang="en-IN"/>
        </a:p>
      </dgm:t>
    </dgm:pt>
    <dgm:pt modelId="{93EBA353-C31E-452B-9862-1712BCD19F7C}" type="sibTrans" cxnId="{0B0F0042-9EEE-4B8C-A17C-75555730A287}">
      <dgm:prSet/>
      <dgm:spPr/>
      <dgm:t>
        <a:bodyPr/>
        <a:lstStyle/>
        <a:p>
          <a:endParaRPr lang="en-IN"/>
        </a:p>
      </dgm:t>
    </dgm:pt>
    <dgm:pt modelId="{D05C66A9-113E-4F20-8DF3-A4A98B6CD56C}">
      <dgm:prSet/>
      <dgm:spPr/>
      <dgm:t>
        <a:bodyPr/>
        <a:lstStyle/>
        <a:p>
          <a:r>
            <a:rPr lang="en-IN"/>
            <a:t>S</a:t>
          </a:r>
        </a:p>
      </dgm:t>
    </dgm:pt>
    <dgm:pt modelId="{82D19ED3-32A0-470D-A32E-1C22A64F791B}" type="parTrans" cxnId="{E5412D73-BF77-4D4C-AF7A-547778DC9DA4}">
      <dgm:prSet/>
      <dgm:spPr/>
      <dgm:t>
        <a:bodyPr/>
        <a:lstStyle/>
        <a:p>
          <a:endParaRPr lang="en-IN"/>
        </a:p>
      </dgm:t>
    </dgm:pt>
    <dgm:pt modelId="{8E8206B6-AD94-41F8-96FD-FCB6391A835D}" type="sibTrans" cxnId="{E5412D73-BF77-4D4C-AF7A-547778DC9DA4}">
      <dgm:prSet/>
      <dgm:spPr/>
      <dgm:t>
        <a:bodyPr/>
        <a:lstStyle/>
        <a:p>
          <a:endParaRPr lang="en-IN"/>
        </a:p>
      </dgm:t>
    </dgm:pt>
    <dgm:pt modelId="{3FE170D5-6845-4ACC-912F-E2B5D16E77B1}">
      <dgm:prSet/>
      <dgm:spPr>
        <a:solidFill>
          <a:srgbClr val="FFC000"/>
        </a:solidFill>
      </dgm:spPr>
      <dgm:t>
        <a:bodyPr/>
        <a:lstStyle/>
        <a:p>
          <a:r>
            <a:rPr lang="en-US"/>
            <a:t>Company</a:t>
          </a:r>
          <a:endParaRPr lang="en-IN"/>
        </a:p>
      </dgm:t>
    </dgm:pt>
    <dgm:pt modelId="{F9EC11C0-F06B-4C9D-9B79-B13570F0D740}" type="parTrans" cxnId="{5323527C-5118-495E-A9E5-0D9D9A20D86A}">
      <dgm:prSet/>
      <dgm:spPr/>
      <dgm:t>
        <a:bodyPr/>
        <a:lstStyle/>
        <a:p>
          <a:endParaRPr lang="en-IN"/>
        </a:p>
      </dgm:t>
    </dgm:pt>
    <dgm:pt modelId="{37A07D13-0FFB-4510-BE45-09CD62D49333}" type="sibTrans" cxnId="{5323527C-5118-495E-A9E5-0D9D9A20D86A}">
      <dgm:prSet/>
      <dgm:spPr/>
      <dgm:t>
        <a:bodyPr/>
        <a:lstStyle/>
        <a:p>
          <a:endParaRPr lang="en-IN"/>
        </a:p>
      </dgm:t>
    </dgm:pt>
    <dgm:pt modelId="{99A7EAFF-B324-40E9-9378-6D323659017D}" type="pres">
      <dgm:prSet presAssocID="{5B6A7424-DEE3-470C-821B-9824A2D6C78F}" presName="mainComposite" presStyleCnt="0">
        <dgm:presLayoutVars>
          <dgm:chPref val="1"/>
          <dgm:dir/>
          <dgm:animOne val="branch"/>
          <dgm:animLvl val="lvl"/>
          <dgm:resizeHandles val="exact"/>
        </dgm:presLayoutVars>
      </dgm:prSet>
      <dgm:spPr/>
    </dgm:pt>
    <dgm:pt modelId="{3E93959D-7038-48E2-B454-BC0C2987D84F}" type="pres">
      <dgm:prSet presAssocID="{5B6A7424-DEE3-470C-821B-9824A2D6C78F}" presName="hierFlow" presStyleCnt="0"/>
      <dgm:spPr/>
    </dgm:pt>
    <dgm:pt modelId="{C0C5B6C7-D993-4DA7-85DD-BBE51486C48D}" type="pres">
      <dgm:prSet presAssocID="{5B6A7424-DEE3-470C-821B-9824A2D6C78F}" presName="hierChild1" presStyleCnt="0">
        <dgm:presLayoutVars>
          <dgm:chPref val="1"/>
          <dgm:animOne val="branch"/>
          <dgm:animLvl val="lvl"/>
        </dgm:presLayoutVars>
      </dgm:prSet>
      <dgm:spPr/>
    </dgm:pt>
    <dgm:pt modelId="{AD213CCE-BBC3-407D-9576-C89D78F4E469}" type="pres">
      <dgm:prSet presAssocID="{3FE170D5-6845-4ACC-912F-E2B5D16E77B1}" presName="Name14" presStyleCnt="0"/>
      <dgm:spPr/>
    </dgm:pt>
    <dgm:pt modelId="{967113EB-478A-40FC-A580-6F3F6E73046D}" type="pres">
      <dgm:prSet presAssocID="{3FE170D5-6845-4ACC-912F-E2B5D16E77B1}" presName="level1Shape" presStyleLbl="node0" presStyleIdx="0" presStyleCnt="1" custScaleX="190876">
        <dgm:presLayoutVars>
          <dgm:chPref val="3"/>
        </dgm:presLayoutVars>
      </dgm:prSet>
      <dgm:spPr/>
    </dgm:pt>
    <dgm:pt modelId="{1EC85D7E-D89B-4A60-A983-BF78F93EEF88}" type="pres">
      <dgm:prSet presAssocID="{3FE170D5-6845-4ACC-912F-E2B5D16E77B1}" presName="hierChild2" presStyleCnt="0"/>
      <dgm:spPr/>
    </dgm:pt>
    <dgm:pt modelId="{E6CA88CC-709E-42B5-839E-7ECA4ABD6CEB}" type="pres">
      <dgm:prSet presAssocID="{DD8E117A-C1D6-4D4B-BC7E-4DBC335CF22E}" presName="Name19" presStyleLbl="parChTrans1D2" presStyleIdx="0" presStyleCnt="1"/>
      <dgm:spPr/>
    </dgm:pt>
    <dgm:pt modelId="{75A1B5D3-C2B8-46C6-8924-B0956E06B361}" type="pres">
      <dgm:prSet presAssocID="{821C2DE6-883A-4192-B321-13944004ED23}" presName="Name21" presStyleCnt="0"/>
      <dgm:spPr/>
    </dgm:pt>
    <dgm:pt modelId="{6FC30691-AF34-447F-A4C0-DBF407234548}" type="pres">
      <dgm:prSet presAssocID="{821C2DE6-883A-4192-B321-13944004ED23}" presName="level2Shape" presStyleLbl="node2" presStyleIdx="0" presStyleCnt="1" custScaleX="170597"/>
      <dgm:spPr/>
    </dgm:pt>
    <dgm:pt modelId="{30B09768-BFD7-428F-9C5D-00F2A107689D}" type="pres">
      <dgm:prSet presAssocID="{821C2DE6-883A-4192-B321-13944004ED23}" presName="hierChild3" presStyleCnt="0"/>
      <dgm:spPr/>
    </dgm:pt>
    <dgm:pt modelId="{FFE01197-EE22-414D-B3D9-B6A247F20CFC}" type="pres">
      <dgm:prSet presAssocID="{8D5D853B-BB3A-42AA-9916-CBF158422A2B}" presName="Name19" presStyleLbl="parChTrans1D3" presStyleIdx="0" presStyleCnt="10"/>
      <dgm:spPr/>
    </dgm:pt>
    <dgm:pt modelId="{2EDEA49E-2545-4EAA-97BD-B561ED078AC8}" type="pres">
      <dgm:prSet presAssocID="{AD48075A-4BDD-4C0E-81E5-D6AC7E66FED0}" presName="Name21" presStyleCnt="0"/>
      <dgm:spPr/>
    </dgm:pt>
    <dgm:pt modelId="{90201FCC-8EF3-4E1C-A5B6-D487B89C1DEE}" type="pres">
      <dgm:prSet presAssocID="{AD48075A-4BDD-4C0E-81E5-D6AC7E66FED0}" presName="level2Shape" presStyleLbl="node3" presStyleIdx="0" presStyleCnt="10"/>
      <dgm:spPr/>
    </dgm:pt>
    <dgm:pt modelId="{590BAF4A-69A7-4999-875B-A20C62833EF4}" type="pres">
      <dgm:prSet presAssocID="{AD48075A-4BDD-4C0E-81E5-D6AC7E66FED0}" presName="hierChild3" presStyleCnt="0"/>
      <dgm:spPr/>
    </dgm:pt>
    <dgm:pt modelId="{CB191BA5-10E0-485E-BED1-E11176437B2B}" type="pres">
      <dgm:prSet presAssocID="{BB07FFBE-CFA0-4DA8-B4B5-4A7E121352EC}" presName="Name19" presStyleLbl="parChTrans1D4" presStyleIdx="0" presStyleCnt="20"/>
      <dgm:spPr/>
    </dgm:pt>
    <dgm:pt modelId="{93CEC513-9778-4CC0-8DF2-C70B5123EA79}" type="pres">
      <dgm:prSet presAssocID="{F29BC152-9236-4572-AD86-4615635E7BC5}" presName="Name21" presStyleCnt="0"/>
      <dgm:spPr/>
    </dgm:pt>
    <dgm:pt modelId="{8BC6C2BE-9E92-4894-A53F-2848BD906777}" type="pres">
      <dgm:prSet presAssocID="{F29BC152-9236-4572-AD86-4615635E7BC5}" presName="level2Shape" presStyleLbl="node4" presStyleIdx="0" presStyleCnt="20"/>
      <dgm:spPr/>
    </dgm:pt>
    <dgm:pt modelId="{EEA20E31-3B51-49BA-81C2-0DFAEE810F96}" type="pres">
      <dgm:prSet presAssocID="{F29BC152-9236-4572-AD86-4615635E7BC5}" presName="hierChild3" presStyleCnt="0"/>
      <dgm:spPr/>
    </dgm:pt>
    <dgm:pt modelId="{71F244BA-0EF9-486C-973E-3F1936FD47A4}" type="pres">
      <dgm:prSet presAssocID="{7A7FCF36-5958-4EDE-A2D0-074AB6571B6B}" presName="Name19" presStyleLbl="parChTrans1D4" presStyleIdx="1" presStyleCnt="20"/>
      <dgm:spPr/>
    </dgm:pt>
    <dgm:pt modelId="{21A2EC94-1D5F-42DF-BA88-F04A1D855AEC}" type="pres">
      <dgm:prSet presAssocID="{916CD99F-F5EC-4FDD-8605-3A4D178BC004}" presName="Name21" presStyleCnt="0"/>
      <dgm:spPr/>
    </dgm:pt>
    <dgm:pt modelId="{F3C06333-CD19-4AA6-BDA7-AEE744F53289}" type="pres">
      <dgm:prSet presAssocID="{916CD99F-F5EC-4FDD-8605-3A4D178BC004}" presName="level2Shape" presStyleLbl="node4" presStyleIdx="1" presStyleCnt="20"/>
      <dgm:spPr/>
    </dgm:pt>
    <dgm:pt modelId="{D04234BF-FAAB-460F-B0B9-8278BC3E6F8C}" type="pres">
      <dgm:prSet presAssocID="{916CD99F-F5EC-4FDD-8605-3A4D178BC004}" presName="hierChild3" presStyleCnt="0"/>
      <dgm:spPr/>
    </dgm:pt>
    <dgm:pt modelId="{80786890-FBF9-44D3-9DA6-DA8900D59C63}" type="pres">
      <dgm:prSet presAssocID="{E72598BF-0E0C-4409-912D-135B92A615E3}" presName="Name19" presStyleLbl="parChTrans1D3" presStyleIdx="1" presStyleCnt="10"/>
      <dgm:spPr/>
    </dgm:pt>
    <dgm:pt modelId="{54BB1237-28FF-4F1B-BB7F-75E940A83CC0}" type="pres">
      <dgm:prSet presAssocID="{ED121C05-F176-4764-A6D7-CFE70697830B}" presName="Name21" presStyleCnt="0"/>
      <dgm:spPr/>
    </dgm:pt>
    <dgm:pt modelId="{2617F9D9-6D27-470D-9C7D-C288F96D3644}" type="pres">
      <dgm:prSet presAssocID="{ED121C05-F176-4764-A6D7-CFE70697830B}" presName="level2Shape" presStyleLbl="node3" presStyleIdx="1" presStyleCnt="10"/>
      <dgm:spPr/>
    </dgm:pt>
    <dgm:pt modelId="{5C53C43A-9B49-48B9-B5FE-835E1AC1CCD5}" type="pres">
      <dgm:prSet presAssocID="{ED121C05-F176-4764-A6D7-CFE70697830B}" presName="hierChild3" presStyleCnt="0"/>
      <dgm:spPr/>
    </dgm:pt>
    <dgm:pt modelId="{08D07ABB-E95C-4310-94A0-7F2FFE08FA64}" type="pres">
      <dgm:prSet presAssocID="{082D23AC-EBF6-457C-8DED-8D8947D496A1}" presName="Name19" presStyleLbl="parChTrans1D4" presStyleIdx="2" presStyleCnt="20"/>
      <dgm:spPr/>
    </dgm:pt>
    <dgm:pt modelId="{3F552C14-4134-422D-9F71-510C40127321}" type="pres">
      <dgm:prSet presAssocID="{D4A1A618-70CD-4849-A9D8-49ED989824BC}" presName="Name21" presStyleCnt="0"/>
      <dgm:spPr/>
    </dgm:pt>
    <dgm:pt modelId="{051B00F9-8AC6-49F7-B069-6784679ADA9E}" type="pres">
      <dgm:prSet presAssocID="{D4A1A618-70CD-4849-A9D8-49ED989824BC}" presName="level2Shape" presStyleLbl="node4" presStyleIdx="2" presStyleCnt="20"/>
      <dgm:spPr/>
    </dgm:pt>
    <dgm:pt modelId="{03C6972D-76E9-4186-8CD6-9903918E92E8}" type="pres">
      <dgm:prSet presAssocID="{D4A1A618-70CD-4849-A9D8-49ED989824BC}" presName="hierChild3" presStyleCnt="0"/>
      <dgm:spPr/>
    </dgm:pt>
    <dgm:pt modelId="{206E57A2-5B35-49D0-AFB0-A8B9816DDF37}" type="pres">
      <dgm:prSet presAssocID="{A02A10CC-3C4A-4CEA-991C-965F5A106688}" presName="Name19" presStyleLbl="parChTrans1D4" presStyleIdx="3" presStyleCnt="20"/>
      <dgm:spPr/>
    </dgm:pt>
    <dgm:pt modelId="{BB481475-8AAA-49DD-8C40-22D4F60408BC}" type="pres">
      <dgm:prSet presAssocID="{1A9C4735-38E2-417C-AD07-B7157C8E7F53}" presName="Name21" presStyleCnt="0"/>
      <dgm:spPr/>
    </dgm:pt>
    <dgm:pt modelId="{8FA289E2-9C8B-460D-974A-0BE729B92F22}" type="pres">
      <dgm:prSet presAssocID="{1A9C4735-38E2-417C-AD07-B7157C8E7F53}" presName="level2Shape" presStyleLbl="node4" presStyleIdx="3" presStyleCnt="20"/>
      <dgm:spPr/>
    </dgm:pt>
    <dgm:pt modelId="{76110BBE-C0F9-4FE7-B957-01D6B269FC9B}" type="pres">
      <dgm:prSet presAssocID="{1A9C4735-38E2-417C-AD07-B7157C8E7F53}" presName="hierChild3" presStyleCnt="0"/>
      <dgm:spPr/>
    </dgm:pt>
    <dgm:pt modelId="{51514344-E66A-4F2D-A097-AB8DF34F2CAB}" type="pres">
      <dgm:prSet presAssocID="{339CE0F2-908C-4EE7-9288-2B0DEF4BCB84}" presName="Name19" presStyleLbl="parChTrans1D3" presStyleIdx="2" presStyleCnt="10"/>
      <dgm:spPr/>
    </dgm:pt>
    <dgm:pt modelId="{A5A21331-10FC-47D2-8791-4564AB83DC19}" type="pres">
      <dgm:prSet presAssocID="{4E4D61A4-B9E4-4973-B2FA-A75C6663683D}" presName="Name21" presStyleCnt="0"/>
      <dgm:spPr/>
    </dgm:pt>
    <dgm:pt modelId="{BF3D0084-88BB-4A3A-A199-E93C46E61832}" type="pres">
      <dgm:prSet presAssocID="{4E4D61A4-B9E4-4973-B2FA-A75C6663683D}" presName="level2Shape" presStyleLbl="node3" presStyleIdx="2" presStyleCnt="10"/>
      <dgm:spPr/>
    </dgm:pt>
    <dgm:pt modelId="{D288E00D-24B1-4634-AC8F-6C09EDE29F28}" type="pres">
      <dgm:prSet presAssocID="{4E4D61A4-B9E4-4973-B2FA-A75C6663683D}" presName="hierChild3" presStyleCnt="0"/>
      <dgm:spPr/>
    </dgm:pt>
    <dgm:pt modelId="{57E7DB5F-BD2E-4211-B8F0-279997CA8594}" type="pres">
      <dgm:prSet presAssocID="{DF169561-C033-4CFE-A2F8-A9E1B094782A}" presName="Name19" presStyleLbl="parChTrans1D4" presStyleIdx="4" presStyleCnt="20"/>
      <dgm:spPr/>
    </dgm:pt>
    <dgm:pt modelId="{F9EE7A01-0BC5-48DB-82A9-FC27FD9877F0}" type="pres">
      <dgm:prSet presAssocID="{DCAA183C-06D6-48DD-9BE2-CFC88DDB673C}" presName="Name21" presStyleCnt="0"/>
      <dgm:spPr/>
    </dgm:pt>
    <dgm:pt modelId="{BD9A7D25-CE5C-470B-A9B7-7720F7923B12}" type="pres">
      <dgm:prSet presAssocID="{DCAA183C-06D6-48DD-9BE2-CFC88DDB673C}" presName="level2Shape" presStyleLbl="node4" presStyleIdx="4" presStyleCnt="20"/>
      <dgm:spPr/>
    </dgm:pt>
    <dgm:pt modelId="{A639A05F-2233-47CB-8567-6FB25790A38E}" type="pres">
      <dgm:prSet presAssocID="{DCAA183C-06D6-48DD-9BE2-CFC88DDB673C}" presName="hierChild3" presStyleCnt="0"/>
      <dgm:spPr/>
    </dgm:pt>
    <dgm:pt modelId="{EF6627A7-9093-4942-A36E-21CE7F3BE90A}" type="pres">
      <dgm:prSet presAssocID="{3FC4B3BF-2BEA-43E6-BAE3-CF729A254C22}" presName="Name19" presStyleLbl="parChTrans1D4" presStyleIdx="5" presStyleCnt="20"/>
      <dgm:spPr/>
    </dgm:pt>
    <dgm:pt modelId="{995ACE28-4F23-44FE-9B38-4A403486A4DD}" type="pres">
      <dgm:prSet presAssocID="{FEE81662-AD72-42A2-99AE-B52C4E6CE52D}" presName="Name21" presStyleCnt="0"/>
      <dgm:spPr/>
    </dgm:pt>
    <dgm:pt modelId="{A0C24F6C-E6F6-4323-8536-CB6AA1009685}" type="pres">
      <dgm:prSet presAssocID="{FEE81662-AD72-42A2-99AE-B52C4E6CE52D}" presName="level2Shape" presStyleLbl="node4" presStyleIdx="5" presStyleCnt="20"/>
      <dgm:spPr/>
    </dgm:pt>
    <dgm:pt modelId="{5A4E910A-CED7-4D17-AC80-CFC2B72B7181}" type="pres">
      <dgm:prSet presAssocID="{FEE81662-AD72-42A2-99AE-B52C4E6CE52D}" presName="hierChild3" presStyleCnt="0"/>
      <dgm:spPr/>
    </dgm:pt>
    <dgm:pt modelId="{609536F3-5B0C-4FF5-B792-D1D5FC7F9474}" type="pres">
      <dgm:prSet presAssocID="{EBA07256-B6BE-4F30-B381-F65C9217E920}" presName="Name19" presStyleLbl="parChTrans1D3" presStyleIdx="3" presStyleCnt="10"/>
      <dgm:spPr/>
    </dgm:pt>
    <dgm:pt modelId="{4849BCC0-FCED-46A9-A1BB-82E469829541}" type="pres">
      <dgm:prSet presAssocID="{60A7E52D-8EB2-465E-9792-8D1B83CF2770}" presName="Name21" presStyleCnt="0"/>
      <dgm:spPr/>
    </dgm:pt>
    <dgm:pt modelId="{A8E136E8-2F1E-4C88-AC6B-2DF348EABFE2}" type="pres">
      <dgm:prSet presAssocID="{60A7E52D-8EB2-465E-9792-8D1B83CF2770}" presName="level2Shape" presStyleLbl="node3" presStyleIdx="3" presStyleCnt="10"/>
      <dgm:spPr/>
    </dgm:pt>
    <dgm:pt modelId="{346F0783-ECD6-4011-BA6A-105561DE827F}" type="pres">
      <dgm:prSet presAssocID="{60A7E52D-8EB2-465E-9792-8D1B83CF2770}" presName="hierChild3" presStyleCnt="0"/>
      <dgm:spPr/>
    </dgm:pt>
    <dgm:pt modelId="{A6F10241-5F86-4864-87BD-59288D499899}" type="pres">
      <dgm:prSet presAssocID="{B6F71915-191C-4C95-8A85-025ABB6A9E3C}" presName="Name19" presStyleLbl="parChTrans1D4" presStyleIdx="6" presStyleCnt="20"/>
      <dgm:spPr/>
    </dgm:pt>
    <dgm:pt modelId="{22251032-7E33-4C29-8285-D98D39CC27CA}" type="pres">
      <dgm:prSet presAssocID="{D99A8BB3-C4E4-4078-8C5A-17BBEEEEE542}" presName="Name21" presStyleCnt="0"/>
      <dgm:spPr/>
    </dgm:pt>
    <dgm:pt modelId="{3BB2B2A2-BEED-4CB0-B606-DD8168D6DEF6}" type="pres">
      <dgm:prSet presAssocID="{D99A8BB3-C4E4-4078-8C5A-17BBEEEEE542}" presName="level2Shape" presStyleLbl="node4" presStyleIdx="6" presStyleCnt="20"/>
      <dgm:spPr/>
    </dgm:pt>
    <dgm:pt modelId="{5D05D754-96EC-426B-9C31-6AEC11F8E4E7}" type="pres">
      <dgm:prSet presAssocID="{D99A8BB3-C4E4-4078-8C5A-17BBEEEEE542}" presName="hierChild3" presStyleCnt="0"/>
      <dgm:spPr/>
    </dgm:pt>
    <dgm:pt modelId="{CE6CC880-B1B4-4269-B136-1859EE4696B9}" type="pres">
      <dgm:prSet presAssocID="{F93C232C-CBE7-4F6A-A2B2-5994BC2DCC67}" presName="Name19" presStyleLbl="parChTrans1D4" presStyleIdx="7" presStyleCnt="20"/>
      <dgm:spPr/>
    </dgm:pt>
    <dgm:pt modelId="{8EDB3E16-E655-464E-8E1B-7256ED7A089E}" type="pres">
      <dgm:prSet presAssocID="{BBA9ECE3-74D8-4F7E-8532-69759BD88546}" presName="Name21" presStyleCnt="0"/>
      <dgm:spPr/>
    </dgm:pt>
    <dgm:pt modelId="{18311449-5AC1-4070-9F9A-84A8D4C347BE}" type="pres">
      <dgm:prSet presAssocID="{BBA9ECE3-74D8-4F7E-8532-69759BD88546}" presName="level2Shape" presStyleLbl="node4" presStyleIdx="7" presStyleCnt="20"/>
      <dgm:spPr/>
    </dgm:pt>
    <dgm:pt modelId="{44A82195-6F28-488D-9012-4B7E50E8AFE0}" type="pres">
      <dgm:prSet presAssocID="{BBA9ECE3-74D8-4F7E-8532-69759BD88546}" presName="hierChild3" presStyleCnt="0"/>
      <dgm:spPr/>
    </dgm:pt>
    <dgm:pt modelId="{2D59EBF4-1CC1-4C49-A983-D66737BDF238}" type="pres">
      <dgm:prSet presAssocID="{5453C551-0A5C-46E4-934A-67AC804FA084}" presName="Name19" presStyleLbl="parChTrans1D3" presStyleIdx="4" presStyleCnt="10"/>
      <dgm:spPr/>
    </dgm:pt>
    <dgm:pt modelId="{266A7061-5A6B-489F-B29F-2E49858699A3}" type="pres">
      <dgm:prSet presAssocID="{2EF7617E-F90C-4768-A4E0-C04B53428B90}" presName="Name21" presStyleCnt="0"/>
      <dgm:spPr/>
    </dgm:pt>
    <dgm:pt modelId="{D79B28C2-DDA7-43CD-8410-D99977AF94BB}" type="pres">
      <dgm:prSet presAssocID="{2EF7617E-F90C-4768-A4E0-C04B53428B90}" presName="level2Shape" presStyleLbl="node3" presStyleIdx="4" presStyleCnt="10"/>
      <dgm:spPr/>
    </dgm:pt>
    <dgm:pt modelId="{4DFA3389-20FC-4DDC-B0EB-77EF856E2337}" type="pres">
      <dgm:prSet presAssocID="{2EF7617E-F90C-4768-A4E0-C04B53428B90}" presName="hierChild3" presStyleCnt="0"/>
      <dgm:spPr/>
    </dgm:pt>
    <dgm:pt modelId="{7A26E3B0-D71B-486B-A88C-7363652279F2}" type="pres">
      <dgm:prSet presAssocID="{1807AC20-DEE0-4128-AF9F-55E389D4803B}" presName="Name19" presStyleLbl="parChTrans1D4" presStyleIdx="8" presStyleCnt="20"/>
      <dgm:spPr/>
    </dgm:pt>
    <dgm:pt modelId="{759094F6-2610-4960-ABBF-FC9C7204D1B2}" type="pres">
      <dgm:prSet presAssocID="{64B86FC4-2CE0-491B-97F8-E0C1F949FF21}" presName="Name21" presStyleCnt="0"/>
      <dgm:spPr/>
    </dgm:pt>
    <dgm:pt modelId="{9032F967-5900-4FF2-BAAB-4C8FAAEC0B19}" type="pres">
      <dgm:prSet presAssocID="{64B86FC4-2CE0-491B-97F8-E0C1F949FF21}" presName="level2Shape" presStyleLbl="node4" presStyleIdx="8" presStyleCnt="20"/>
      <dgm:spPr/>
    </dgm:pt>
    <dgm:pt modelId="{F999608C-16C1-485B-842C-103CCD1BFC62}" type="pres">
      <dgm:prSet presAssocID="{64B86FC4-2CE0-491B-97F8-E0C1F949FF21}" presName="hierChild3" presStyleCnt="0"/>
      <dgm:spPr/>
    </dgm:pt>
    <dgm:pt modelId="{1314BAA1-62F9-4238-A54C-1C5020331450}" type="pres">
      <dgm:prSet presAssocID="{A27FC944-AE83-4B74-AB50-0D0005CA2183}" presName="Name19" presStyleLbl="parChTrans1D4" presStyleIdx="9" presStyleCnt="20"/>
      <dgm:spPr/>
    </dgm:pt>
    <dgm:pt modelId="{91F0AD05-C186-4BED-884A-232C90D6482D}" type="pres">
      <dgm:prSet presAssocID="{DE6E65C2-E3F4-4CBA-A21D-02C8EC18AE1A}" presName="Name21" presStyleCnt="0"/>
      <dgm:spPr/>
    </dgm:pt>
    <dgm:pt modelId="{1CAED152-A301-4D05-A782-163E926C9EFC}" type="pres">
      <dgm:prSet presAssocID="{DE6E65C2-E3F4-4CBA-A21D-02C8EC18AE1A}" presName="level2Shape" presStyleLbl="node4" presStyleIdx="9" presStyleCnt="20"/>
      <dgm:spPr/>
    </dgm:pt>
    <dgm:pt modelId="{4F5633C8-7CBB-4DF2-BBB0-AA2D920781F8}" type="pres">
      <dgm:prSet presAssocID="{DE6E65C2-E3F4-4CBA-A21D-02C8EC18AE1A}" presName="hierChild3" presStyleCnt="0"/>
      <dgm:spPr/>
    </dgm:pt>
    <dgm:pt modelId="{FF91C3EE-E363-46FD-A2CF-27D4C1238BD7}" type="pres">
      <dgm:prSet presAssocID="{9D2C83E5-5D2D-4D9C-A1EB-BFADC496D06C}" presName="Name19" presStyleLbl="parChTrans1D3" presStyleIdx="5" presStyleCnt="10"/>
      <dgm:spPr/>
    </dgm:pt>
    <dgm:pt modelId="{9853DE55-D2D2-4687-8C24-25F871A5F648}" type="pres">
      <dgm:prSet presAssocID="{09FEDD28-787C-4F9E-ABDB-E86BA681B0E2}" presName="Name21" presStyleCnt="0"/>
      <dgm:spPr/>
    </dgm:pt>
    <dgm:pt modelId="{B150828A-B5B3-4230-80B0-042FC1C2C044}" type="pres">
      <dgm:prSet presAssocID="{09FEDD28-787C-4F9E-ABDB-E86BA681B0E2}" presName="level2Shape" presStyleLbl="node3" presStyleIdx="5" presStyleCnt="10"/>
      <dgm:spPr/>
    </dgm:pt>
    <dgm:pt modelId="{B231C4EB-625F-4441-A654-2E8552EAF97D}" type="pres">
      <dgm:prSet presAssocID="{09FEDD28-787C-4F9E-ABDB-E86BA681B0E2}" presName="hierChild3" presStyleCnt="0"/>
      <dgm:spPr/>
    </dgm:pt>
    <dgm:pt modelId="{12CB6908-319E-423E-804D-D544BD97F025}" type="pres">
      <dgm:prSet presAssocID="{566916C1-C052-4095-BD7E-2283A76F082B}" presName="Name19" presStyleLbl="parChTrans1D4" presStyleIdx="10" presStyleCnt="20"/>
      <dgm:spPr/>
    </dgm:pt>
    <dgm:pt modelId="{42260211-3A35-42F3-A390-4A68F8EC6F39}" type="pres">
      <dgm:prSet presAssocID="{070EDAC9-01F5-4E38-BE00-EA15D8DA07FD}" presName="Name21" presStyleCnt="0"/>
      <dgm:spPr/>
    </dgm:pt>
    <dgm:pt modelId="{51F78592-F280-439F-9619-343A293CC5C2}" type="pres">
      <dgm:prSet presAssocID="{070EDAC9-01F5-4E38-BE00-EA15D8DA07FD}" presName="level2Shape" presStyleLbl="node4" presStyleIdx="10" presStyleCnt="20"/>
      <dgm:spPr/>
    </dgm:pt>
    <dgm:pt modelId="{658FF3B0-9C71-4EA5-A7F7-E14FCD80C20C}" type="pres">
      <dgm:prSet presAssocID="{070EDAC9-01F5-4E38-BE00-EA15D8DA07FD}" presName="hierChild3" presStyleCnt="0"/>
      <dgm:spPr/>
    </dgm:pt>
    <dgm:pt modelId="{E7FF004F-95E4-48AE-8423-F80579CD77B6}" type="pres">
      <dgm:prSet presAssocID="{4C292530-CF26-416A-8DE4-8D6EE71C1982}" presName="Name19" presStyleLbl="parChTrans1D4" presStyleIdx="11" presStyleCnt="20"/>
      <dgm:spPr/>
    </dgm:pt>
    <dgm:pt modelId="{A6D41115-C623-44B3-9AB9-3A9FC514EF66}" type="pres">
      <dgm:prSet presAssocID="{D76BE5DE-10CC-43A3-B64E-74A1A697B185}" presName="Name21" presStyleCnt="0"/>
      <dgm:spPr/>
    </dgm:pt>
    <dgm:pt modelId="{32DD0084-16E1-47A2-B7E6-73F8B146176E}" type="pres">
      <dgm:prSet presAssocID="{D76BE5DE-10CC-43A3-B64E-74A1A697B185}" presName="level2Shape" presStyleLbl="node4" presStyleIdx="11" presStyleCnt="20"/>
      <dgm:spPr/>
    </dgm:pt>
    <dgm:pt modelId="{7EEB1548-1A77-489D-845C-EDB760930106}" type="pres">
      <dgm:prSet presAssocID="{D76BE5DE-10CC-43A3-B64E-74A1A697B185}" presName="hierChild3" presStyleCnt="0"/>
      <dgm:spPr/>
    </dgm:pt>
    <dgm:pt modelId="{3CACC4AF-7C82-4502-9751-218879C822F4}" type="pres">
      <dgm:prSet presAssocID="{3332EFEB-1A94-44A4-B3AE-A991922E5091}" presName="Name19" presStyleLbl="parChTrans1D3" presStyleIdx="6" presStyleCnt="10"/>
      <dgm:spPr/>
    </dgm:pt>
    <dgm:pt modelId="{824CEB6A-FD99-4013-A0A3-819802847E81}" type="pres">
      <dgm:prSet presAssocID="{7AC43044-1C4F-45EA-B0DA-DA45DC3BD6B9}" presName="Name21" presStyleCnt="0"/>
      <dgm:spPr/>
    </dgm:pt>
    <dgm:pt modelId="{1B9AE612-437F-4D37-98AE-8DBDC1548DCE}" type="pres">
      <dgm:prSet presAssocID="{7AC43044-1C4F-45EA-B0DA-DA45DC3BD6B9}" presName="level2Shape" presStyleLbl="node3" presStyleIdx="6" presStyleCnt="10"/>
      <dgm:spPr/>
    </dgm:pt>
    <dgm:pt modelId="{840627DE-236B-46E2-82C5-96C11C0212EC}" type="pres">
      <dgm:prSet presAssocID="{7AC43044-1C4F-45EA-B0DA-DA45DC3BD6B9}" presName="hierChild3" presStyleCnt="0"/>
      <dgm:spPr/>
    </dgm:pt>
    <dgm:pt modelId="{613FBFC9-BAFC-4A29-B402-7DE9E6A6572F}" type="pres">
      <dgm:prSet presAssocID="{3009C810-6250-43C9-914A-038D5D4812C0}" presName="Name19" presStyleLbl="parChTrans1D4" presStyleIdx="12" presStyleCnt="20"/>
      <dgm:spPr/>
    </dgm:pt>
    <dgm:pt modelId="{F3686F15-BC5C-4D98-88E0-FBDAFA338F67}" type="pres">
      <dgm:prSet presAssocID="{480ED738-3B4D-4FA1-8577-66B6108C9B1E}" presName="Name21" presStyleCnt="0"/>
      <dgm:spPr/>
    </dgm:pt>
    <dgm:pt modelId="{A3C24557-1AB4-4EF2-8815-40DB19C9744C}" type="pres">
      <dgm:prSet presAssocID="{480ED738-3B4D-4FA1-8577-66B6108C9B1E}" presName="level2Shape" presStyleLbl="node4" presStyleIdx="12" presStyleCnt="20"/>
      <dgm:spPr/>
    </dgm:pt>
    <dgm:pt modelId="{95DB809A-D6C1-4764-9B10-300B051B1DDE}" type="pres">
      <dgm:prSet presAssocID="{480ED738-3B4D-4FA1-8577-66B6108C9B1E}" presName="hierChild3" presStyleCnt="0"/>
      <dgm:spPr/>
    </dgm:pt>
    <dgm:pt modelId="{00F57B5C-B042-457F-AA14-D5CBA0DC8188}" type="pres">
      <dgm:prSet presAssocID="{FE2C434A-6D31-40BD-9691-9AEAEB90FEDA}" presName="Name19" presStyleLbl="parChTrans1D4" presStyleIdx="13" presStyleCnt="20"/>
      <dgm:spPr/>
    </dgm:pt>
    <dgm:pt modelId="{6D033324-1E1F-4494-9E97-4EE64D9ACBE3}" type="pres">
      <dgm:prSet presAssocID="{2178ADA2-5ECC-40F8-A24B-DD37636378B2}" presName="Name21" presStyleCnt="0"/>
      <dgm:spPr/>
    </dgm:pt>
    <dgm:pt modelId="{C3030597-5985-4494-9F09-9D0674980836}" type="pres">
      <dgm:prSet presAssocID="{2178ADA2-5ECC-40F8-A24B-DD37636378B2}" presName="level2Shape" presStyleLbl="node4" presStyleIdx="13" presStyleCnt="20"/>
      <dgm:spPr/>
    </dgm:pt>
    <dgm:pt modelId="{B9E74E90-A346-49BD-84F7-94B0588CF282}" type="pres">
      <dgm:prSet presAssocID="{2178ADA2-5ECC-40F8-A24B-DD37636378B2}" presName="hierChild3" presStyleCnt="0"/>
      <dgm:spPr/>
    </dgm:pt>
    <dgm:pt modelId="{5F464B2D-9CDE-4FEA-BB98-1C6CA04F2C1A}" type="pres">
      <dgm:prSet presAssocID="{52C778D1-90A8-42DA-98F2-A262F6D34799}" presName="Name19" presStyleLbl="parChTrans1D3" presStyleIdx="7" presStyleCnt="10"/>
      <dgm:spPr/>
    </dgm:pt>
    <dgm:pt modelId="{D02EEB2F-1E07-4E3F-8329-33FA0E5B7550}" type="pres">
      <dgm:prSet presAssocID="{64F4D417-46F7-470B-B81F-073F33F98AFB}" presName="Name21" presStyleCnt="0"/>
      <dgm:spPr/>
    </dgm:pt>
    <dgm:pt modelId="{5FB29EE1-0AC1-4CA4-BA71-F816184F646C}" type="pres">
      <dgm:prSet presAssocID="{64F4D417-46F7-470B-B81F-073F33F98AFB}" presName="level2Shape" presStyleLbl="node3" presStyleIdx="7" presStyleCnt="10"/>
      <dgm:spPr/>
    </dgm:pt>
    <dgm:pt modelId="{43741E0E-67F9-4DA2-A0B5-AE35BC804BDF}" type="pres">
      <dgm:prSet presAssocID="{64F4D417-46F7-470B-B81F-073F33F98AFB}" presName="hierChild3" presStyleCnt="0"/>
      <dgm:spPr/>
    </dgm:pt>
    <dgm:pt modelId="{03B59857-C754-4F46-9B75-2E2D01DC6954}" type="pres">
      <dgm:prSet presAssocID="{BA6A7878-94D0-4144-B319-85CC104B206C}" presName="Name19" presStyleLbl="parChTrans1D4" presStyleIdx="14" presStyleCnt="20"/>
      <dgm:spPr/>
    </dgm:pt>
    <dgm:pt modelId="{FCFF1F0A-90F3-4A31-A458-C6030B5F6505}" type="pres">
      <dgm:prSet presAssocID="{15D63016-F7A7-4F95-BE72-19955523981B}" presName="Name21" presStyleCnt="0"/>
      <dgm:spPr/>
    </dgm:pt>
    <dgm:pt modelId="{A430F684-74A5-4590-9B5A-2FEA66601EA1}" type="pres">
      <dgm:prSet presAssocID="{15D63016-F7A7-4F95-BE72-19955523981B}" presName="level2Shape" presStyleLbl="node4" presStyleIdx="14" presStyleCnt="20"/>
      <dgm:spPr/>
    </dgm:pt>
    <dgm:pt modelId="{7E011B76-C604-49E6-8466-FF374A816A57}" type="pres">
      <dgm:prSet presAssocID="{15D63016-F7A7-4F95-BE72-19955523981B}" presName="hierChild3" presStyleCnt="0"/>
      <dgm:spPr/>
    </dgm:pt>
    <dgm:pt modelId="{D66BB61E-FC08-4267-89CA-AFC0B04EDA81}" type="pres">
      <dgm:prSet presAssocID="{34294D9A-5783-4279-96CE-805984985BF7}" presName="Name19" presStyleLbl="parChTrans1D4" presStyleIdx="15" presStyleCnt="20"/>
      <dgm:spPr/>
    </dgm:pt>
    <dgm:pt modelId="{3BB01DCA-AC22-4B05-A715-64B0E53D5741}" type="pres">
      <dgm:prSet presAssocID="{ED1221D3-DB02-4DE4-B0F4-4E0BD3750BD6}" presName="Name21" presStyleCnt="0"/>
      <dgm:spPr/>
    </dgm:pt>
    <dgm:pt modelId="{C986F5FE-BF5C-4F7D-A217-A23652C24AC8}" type="pres">
      <dgm:prSet presAssocID="{ED1221D3-DB02-4DE4-B0F4-4E0BD3750BD6}" presName="level2Shape" presStyleLbl="node4" presStyleIdx="15" presStyleCnt="20"/>
      <dgm:spPr/>
    </dgm:pt>
    <dgm:pt modelId="{60DAFD5B-2221-4120-A288-5FCC05E5EEEE}" type="pres">
      <dgm:prSet presAssocID="{ED1221D3-DB02-4DE4-B0F4-4E0BD3750BD6}" presName="hierChild3" presStyleCnt="0"/>
      <dgm:spPr/>
    </dgm:pt>
    <dgm:pt modelId="{80EE10D0-F740-4042-BAEB-8EB15728DC32}" type="pres">
      <dgm:prSet presAssocID="{ECDA1E5D-45B7-490F-AF1E-B8AC637C64A5}" presName="Name19" presStyleLbl="parChTrans1D3" presStyleIdx="8" presStyleCnt="10"/>
      <dgm:spPr/>
    </dgm:pt>
    <dgm:pt modelId="{846D58C6-2DA8-4492-A5CA-3B734381DCE6}" type="pres">
      <dgm:prSet presAssocID="{86BE2F12-AB2C-49EC-9DF0-74417F62F767}" presName="Name21" presStyleCnt="0"/>
      <dgm:spPr/>
    </dgm:pt>
    <dgm:pt modelId="{FA50B5C4-F7BD-49AB-9AF1-A900ACEC2A41}" type="pres">
      <dgm:prSet presAssocID="{86BE2F12-AB2C-49EC-9DF0-74417F62F767}" presName="level2Shape" presStyleLbl="node3" presStyleIdx="8" presStyleCnt="10"/>
      <dgm:spPr/>
    </dgm:pt>
    <dgm:pt modelId="{6C70000B-C8EE-4CF6-BB25-18D5A8A680E3}" type="pres">
      <dgm:prSet presAssocID="{86BE2F12-AB2C-49EC-9DF0-74417F62F767}" presName="hierChild3" presStyleCnt="0"/>
      <dgm:spPr/>
    </dgm:pt>
    <dgm:pt modelId="{CAF2653B-C6A2-44FA-8337-88BADF9E16DA}" type="pres">
      <dgm:prSet presAssocID="{26545AD7-2A6F-4D9F-99F3-1F64941D520C}" presName="Name19" presStyleLbl="parChTrans1D4" presStyleIdx="16" presStyleCnt="20"/>
      <dgm:spPr/>
    </dgm:pt>
    <dgm:pt modelId="{27AB87E6-887D-47D6-BCE2-BCD00D50D2F0}" type="pres">
      <dgm:prSet presAssocID="{E94C4186-B97A-4176-95AF-7661C44AA0DD}" presName="Name21" presStyleCnt="0"/>
      <dgm:spPr/>
    </dgm:pt>
    <dgm:pt modelId="{559303A2-CA82-47E4-9196-B113AA1339FD}" type="pres">
      <dgm:prSet presAssocID="{E94C4186-B97A-4176-95AF-7661C44AA0DD}" presName="level2Shape" presStyleLbl="node4" presStyleIdx="16" presStyleCnt="20"/>
      <dgm:spPr/>
    </dgm:pt>
    <dgm:pt modelId="{711AB2D6-7774-4A13-BFBA-3229AB7C9A9F}" type="pres">
      <dgm:prSet presAssocID="{E94C4186-B97A-4176-95AF-7661C44AA0DD}" presName="hierChild3" presStyleCnt="0"/>
      <dgm:spPr/>
    </dgm:pt>
    <dgm:pt modelId="{1B9C1E91-5EAD-4E62-BC72-4EF06C26B13B}" type="pres">
      <dgm:prSet presAssocID="{82D19ED3-32A0-470D-A32E-1C22A64F791B}" presName="Name19" presStyleLbl="parChTrans1D4" presStyleIdx="17" presStyleCnt="20"/>
      <dgm:spPr/>
    </dgm:pt>
    <dgm:pt modelId="{5FB62587-77A0-41F0-9C1F-A496286EF4BB}" type="pres">
      <dgm:prSet presAssocID="{D05C66A9-113E-4F20-8DF3-A4A98B6CD56C}" presName="Name21" presStyleCnt="0"/>
      <dgm:spPr/>
    </dgm:pt>
    <dgm:pt modelId="{C945F673-F3B1-4669-B83F-FBAE2CD70A7F}" type="pres">
      <dgm:prSet presAssocID="{D05C66A9-113E-4F20-8DF3-A4A98B6CD56C}" presName="level2Shape" presStyleLbl="node4" presStyleIdx="17" presStyleCnt="20"/>
      <dgm:spPr/>
    </dgm:pt>
    <dgm:pt modelId="{A348DB7D-BD46-410E-8437-05A715E9C7F9}" type="pres">
      <dgm:prSet presAssocID="{D05C66A9-113E-4F20-8DF3-A4A98B6CD56C}" presName="hierChild3" presStyleCnt="0"/>
      <dgm:spPr/>
    </dgm:pt>
    <dgm:pt modelId="{D97913FC-A3B4-4FBA-AA46-DF10F094AE55}" type="pres">
      <dgm:prSet presAssocID="{9C274237-A399-4A43-96AB-6504AF114C51}" presName="Name19" presStyleLbl="parChTrans1D3" presStyleIdx="9" presStyleCnt="10"/>
      <dgm:spPr/>
    </dgm:pt>
    <dgm:pt modelId="{F5210DC8-3C45-4149-B047-4FF15C11601A}" type="pres">
      <dgm:prSet presAssocID="{C50D0BA8-2274-42F4-B8CB-209A12ADD89F}" presName="Name21" presStyleCnt="0"/>
      <dgm:spPr/>
    </dgm:pt>
    <dgm:pt modelId="{B253757C-767E-4918-AA1A-390FACC70034}" type="pres">
      <dgm:prSet presAssocID="{C50D0BA8-2274-42F4-B8CB-209A12ADD89F}" presName="level2Shape" presStyleLbl="node3" presStyleIdx="9" presStyleCnt="10"/>
      <dgm:spPr/>
    </dgm:pt>
    <dgm:pt modelId="{D1C67284-33C1-4E09-B3CA-04AB4DB25637}" type="pres">
      <dgm:prSet presAssocID="{C50D0BA8-2274-42F4-B8CB-209A12ADD89F}" presName="hierChild3" presStyleCnt="0"/>
      <dgm:spPr/>
    </dgm:pt>
    <dgm:pt modelId="{514F2095-3F5B-40F1-9B60-381C24952AAE}" type="pres">
      <dgm:prSet presAssocID="{2723FDCE-DD5A-43EA-BF4F-58D27714ECDE}" presName="Name19" presStyleLbl="parChTrans1D4" presStyleIdx="18" presStyleCnt="20"/>
      <dgm:spPr/>
    </dgm:pt>
    <dgm:pt modelId="{2EA4935B-49CC-4190-934C-61899AEA6B86}" type="pres">
      <dgm:prSet presAssocID="{AD79FA51-0E8F-4229-9518-D4BF368749D5}" presName="Name21" presStyleCnt="0"/>
      <dgm:spPr/>
    </dgm:pt>
    <dgm:pt modelId="{AA195F8F-5310-4FCA-8A11-9C4658A6B307}" type="pres">
      <dgm:prSet presAssocID="{AD79FA51-0E8F-4229-9518-D4BF368749D5}" presName="level2Shape" presStyleLbl="node4" presStyleIdx="18" presStyleCnt="20"/>
      <dgm:spPr/>
    </dgm:pt>
    <dgm:pt modelId="{D49A34C8-1C75-4A8D-BD3A-99A873EFDC9B}" type="pres">
      <dgm:prSet presAssocID="{AD79FA51-0E8F-4229-9518-D4BF368749D5}" presName="hierChild3" presStyleCnt="0"/>
      <dgm:spPr/>
    </dgm:pt>
    <dgm:pt modelId="{FD858995-90EF-42DA-96F9-C21BA419E3BD}" type="pres">
      <dgm:prSet presAssocID="{E4554D08-BE7F-47C5-B3CF-B2AA22C132E9}" presName="Name19" presStyleLbl="parChTrans1D4" presStyleIdx="19" presStyleCnt="20"/>
      <dgm:spPr/>
    </dgm:pt>
    <dgm:pt modelId="{AAC7C8C3-3510-4F66-9880-80226884E625}" type="pres">
      <dgm:prSet presAssocID="{0DEA3B32-194C-4242-9814-93B21A354DF4}" presName="Name21" presStyleCnt="0"/>
      <dgm:spPr/>
    </dgm:pt>
    <dgm:pt modelId="{637B874B-003E-4A5B-BD0B-4FC7F2719DFA}" type="pres">
      <dgm:prSet presAssocID="{0DEA3B32-194C-4242-9814-93B21A354DF4}" presName="level2Shape" presStyleLbl="node4" presStyleIdx="19" presStyleCnt="20" custLinFactNeighborY="632"/>
      <dgm:spPr/>
    </dgm:pt>
    <dgm:pt modelId="{EE33D9B6-EC61-41FA-96AB-399436AC25D1}" type="pres">
      <dgm:prSet presAssocID="{0DEA3B32-194C-4242-9814-93B21A354DF4}" presName="hierChild3" presStyleCnt="0"/>
      <dgm:spPr/>
    </dgm:pt>
    <dgm:pt modelId="{218E43B5-1695-42B2-9996-7D093878B2D6}" type="pres">
      <dgm:prSet presAssocID="{5B6A7424-DEE3-470C-821B-9824A2D6C78F}" presName="bgShapesFlow" presStyleCnt="0"/>
      <dgm:spPr/>
    </dgm:pt>
  </dgm:ptLst>
  <dgm:cxnLst>
    <dgm:cxn modelId="{9831E801-1B91-4D4B-8884-9766D6CAD15E}" type="presOf" srcId="{DE6E65C2-E3F4-4CBA-A21D-02C8EC18AE1A}" destId="{1CAED152-A301-4D05-A782-163E926C9EFC}" srcOrd="0" destOrd="0" presId="urn:microsoft.com/office/officeart/2005/8/layout/hierarchy6"/>
    <dgm:cxn modelId="{5377F105-40CA-4F62-846F-7B2CC22EEFD1}" srcId="{60A7E52D-8EB2-465E-9792-8D1B83CF2770}" destId="{BBA9ECE3-74D8-4F7E-8532-69759BD88546}" srcOrd="1" destOrd="0" parTransId="{F93C232C-CBE7-4F6A-A2B2-5994BC2DCC67}" sibTransId="{55C29455-598D-413B-BFCF-A9A4F5FE292D}"/>
    <dgm:cxn modelId="{79C77E08-6593-405B-91AE-D367511C978F}" srcId="{AD48075A-4BDD-4C0E-81E5-D6AC7E66FED0}" destId="{F29BC152-9236-4572-AD86-4615635E7BC5}" srcOrd="0" destOrd="0" parTransId="{BB07FFBE-CFA0-4DA8-B4B5-4A7E121352EC}" sibTransId="{1984407F-BA44-4C7A-A027-E9A5C3292AB6}"/>
    <dgm:cxn modelId="{CE1DB40C-A2AB-46F6-94EE-4E084C825577}" srcId="{821C2DE6-883A-4192-B321-13944004ED23}" destId="{ED121C05-F176-4764-A6D7-CFE70697830B}" srcOrd="1" destOrd="0" parTransId="{E72598BF-0E0C-4409-912D-135B92A615E3}" sibTransId="{1344585D-A6DC-448D-AADF-2375642868D0}"/>
    <dgm:cxn modelId="{14D6BB0C-8AD3-43FF-9312-ECD9A4F73E68}" type="presOf" srcId="{4E4D61A4-B9E4-4973-B2FA-A75C6663683D}" destId="{BF3D0084-88BB-4A3A-A199-E93C46E61832}" srcOrd="0" destOrd="0" presId="urn:microsoft.com/office/officeart/2005/8/layout/hierarchy6"/>
    <dgm:cxn modelId="{8950C411-38AE-4EFC-91B5-22087692A773}" type="presOf" srcId="{09FEDD28-787C-4F9E-ABDB-E86BA681B0E2}" destId="{B150828A-B5B3-4230-80B0-042FC1C2C044}" srcOrd="0" destOrd="0" presId="urn:microsoft.com/office/officeart/2005/8/layout/hierarchy6"/>
    <dgm:cxn modelId="{95C8961D-CF72-4E6C-A6E0-6D946F8A306F}" type="presOf" srcId="{60A7E52D-8EB2-465E-9792-8D1B83CF2770}" destId="{A8E136E8-2F1E-4C88-AC6B-2DF348EABFE2}" srcOrd="0" destOrd="0" presId="urn:microsoft.com/office/officeart/2005/8/layout/hierarchy6"/>
    <dgm:cxn modelId="{3158D423-64B9-4028-93A9-5FC82A6D37A4}" type="presOf" srcId="{DF169561-C033-4CFE-A2F8-A9E1B094782A}" destId="{57E7DB5F-BD2E-4211-B8F0-279997CA8594}" srcOrd="0" destOrd="0" presId="urn:microsoft.com/office/officeart/2005/8/layout/hierarchy6"/>
    <dgm:cxn modelId="{DB034128-99C1-407F-B51E-2DFC4C48F5D6}" type="presOf" srcId="{E94C4186-B97A-4176-95AF-7661C44AA0DD}" destId="{559303A2-CA82-47E4-9196-B113AA1339FD}" srcOrd="0" destOrd="0" presId="urn:microsoft.com/office/officeart/2005/8/layout/hierarchy6"/>
    <dgm:cxn modelId="{7D1B642A-35C9-4F69-B237-127D2520A425}" type="presOf" srcId="{821C2DE6-883A-4192-B321-13944004ED23}" destId="{6FC30691-AF34-447F-A4C0-DBF407234548}" srcOrd="0" destOrd="0" presId="urn:microsoft.com/office/officeart/2005/8/layout/hierarchy6"/>
    <dgm:cxn modelId="{6DA8DE33-86BA-4C30-BF3E-3B33DEBAA404}" type="presOf" srcId="{C50D0BA8-2274-42F4-B8CB-209A12ADD89F}" destId="{B253757C-767E-4918-AA1A-390FACC70034}" srcOrd="0" destOrd="0" presId="urn:microsoft.com/office/officeart/2005/8/layout/hierarchy6"/>
    <dgm:cxn modelId="{0F010334-860A-464B-A2EC-1CC8810F7D03}" type="presOf" srcId="{FEE81662-AD72-42A2-99AE-B52C4E6CE52D}" destId="{A0C24F6C-E6F6-4323-8536-CB6AA1009685}" srcOrd="0" destOrd="0" presId="urn:microsoft.com/office/officeart/2005/8/layout/hierarchy6"/>
    <dgm:cxn modelId="{AA11F334-AC38-4451-8A2F-1FB32B3930BE}" type="presOf" srcId="{1807AC20-DEE0-4128-AF9F-55E389D4803B}" destId="{7A26E3B0-D71B-486B-A88C-7363652279F2}" srcOrd="0" destOrd="0" presId="urn:microsoft.com/office/officeart/2005/8/layout/hierarchy6"/>
    <dgm:cxn modelId="{061DE935-838C-429F-8567-30C825A377D5}" srcId="{64F4D417-46F7-470B-B81F-073F33F98AFB}" destId="{15D63016-F7A7-4F95-BE72-19955523981B}" srcOrd="0" destOrd="0" parTransId="{BA6A7878-94D0-4144-B319-85CC104B206C}" sibTransId="{E6F7C5FB-8638-406A-8B1B-6BAD826659C6}"/>
    <dgm:cxn modelId="{31E9853F-3B66-4B67-A6B6-F9B900FE9DE9}" type="presOf" srcId="{26545AD7-2A6F-4D9F-99F3-1F64941D520C}" destId="{CAF2653B-C6A2-44FA-8337-88BADF9E16DA}" srcOrd="0" destOrd="0" presId="urn:microsoft.com/office/officeart/2005/8/layout/hierarchy6"/>
    <dgm:cxn modelId="{34380740-1A0C-48ED-8292-23F2D87FA516}" type="presOf" srcId="{E72598BF-0E0C-4409-912D-135B92A615E3}" destId="{80786890-FBF9-44D3-9DA6-DA8900D59C63}" srcOrd="0" destOrd="0" presId="urn:microsoft.com/office/officeart/2005/8/layout/hierarchy6"/>
    <dgm:cxn modelId="{05109A5D-296E-4E8C-87B7-4F826EE15780}" srcId="{7AC43044-1C4F-45EA-B0DA-DA45DC3BD6B9}" destId="{2178ADA2-5ECC-40F8-A24B-DD37636378B2}" srcOrd="1" destOrd="0" parTransId="{FE2C434A-6D31-40BD-9691-9AEAEB90FEDA}" sibTransId="{56230EF1-87B7-4235-B730-5DB63F345ED0}"/>
    <dgm:cxn modelId="{58EEF660-3FD9-47C1-B36A-B7B61B267A16}" type="presOf" srcId="{FE2C434A-6D31-40BD-9691-9AEAEB90FEDA}" destId="{00F57B5C-B042-457F-AA14-D5CBA0DC8188}" srcOrd="0" destOrd="0" presId="urn:microsoft.com/office/officeart/2005/8/layout/hierarchy6"/>
    <dgm:cxn modelId="{0B0F0042-9EEE-4B8C-A17C-75555730A287}" srcId="{64F4D417-46F7-470B-B81F-073F33F98AFB}" destId="{ED1221D3-DB02-4DE4-B0F4-4E0BD3750BD6}" srcOrd="1" destOrd="0" parTransId="{34294D9A-5783-4279-96CE-805984985BF7}" sibTransId="{93EBA353-C31E-452B-9862-1712BCD19F7C}"/>
    <dgm:cxn modelId="{E2DB2863-B47A-457B-9F7A-FC3DD551F3FE}" type="presOf" srcId="{BA6A7878-94D0-4144-B319-85CC104B206C}" destId="{03B59857-C754-4F46-9B75-2E2D01DC6954}" srcOrd="0" destOrd="0" presId="urn:microsoft.com/office/officeart/2005/8/layout/hierarchy6"/>
    <dgm:cxn modelId="{53EBBC45-7040-4BA2-9378-8D927D8BB91B}" srcId="{821C2DE6-883A-4192-B321-13944004ED23}" destId="{C50D0BA8-2274-42F4-B8CB-209A12ADD89F}" srcOrd="9" destOrd="0" parTransId="{9C274237-A399-4A43-96AB-6504AF114C51}" sibTransId="{9AD4B582-E410-4856-8714-6406FC63337F}"/>
    <dgm:cxn modelId="{237F3047-89C2-427C-8CC5-91FF827B78B3}" srcId="{C50D0BA8-2274-42F4-B8CB-209A12ADD89F}" destId="{0DEA3B32-194C-4242-9814-93B21A354DF4}" srcOrd="1" destOrd="0" parTransId="{E4554D08-BE7F-47C5-B3CF-B2AA22C132E9}" sibTransId="{118FBD57-3D33-4806-BF77-BD2EE08DBB92}"/>
    <dgm:cxn modelId="{9AF3E368-9D44-4A83-A219-C494B8E1C339}" type="presOf" srcId="{BBA9ECE3-74D8-4F7E-8532-69759BD88546}" destId="{18311449-5AC1-4070-9F9A-84A8D4C347BE}" srcOrd="0" destOrd="0" presId="urn:microsoft.com/office/officeart/2005/8/layout/hierarchy6"/>
    <dgm:cxn modelId="{B4350769-316F-4298-9743-D94B6E485CAF}" type="presOf" srcId="{9C274237-A399-4A43-96AB-6504AF114C51}" destId="{D97913FC-A3B4-4FBA-AA46-DF10F094AE55}" srcOrd="0" destOrd="0" presId="urn:microsoft.com/office/officeart/2005/8/layout/hierarchy6"/>
    <dgm:cxn modelId="{4FFC7C6A-D9EE-43ED-B944-3B4229A3332B}" type="presOf" srcId="{339CE0F2-908C-4EE7-9288-2B0DEF4BCB84}" destId="{51514344-E66A-4F2D-A097-AB8DF34F2CAB}" srcOrd="0" destOrd="0" presId="urn:microsoft.com/office/officeart/2005/8/layout/hierarchy6"/>
    <dgm:cxn modelId="{A779B46B-9587-4824-B66E-62A7A23371F0}" type="presOf" srcId="{7AC43044-1C4F-45EA-B0DA-DA45DC3BD6B9}" destId="{1B9AE612-437F-4D37-98AE-8DBDC1548DCE}" srcOrd="0" destOrd="0" presId="urn:microsoft.com/office/officeart/2005/8/layout/hierarchy6"/>
    <dgm:cxn modelId="{AB3F464D-77DB-4E23-A6DB-557B3E57A338}" srcId="{821C2DE6-883A-4192-B321-13944004ED23}" destId="{4E4D61A4-B9E4-4973-B2FA-A75C6663683D}" srcOrd="2" destOrd="0" parTransId="{339CE0F2-908C-4EE7-9288-2B0DEF4BCB84}" sibTransId="{9EB2E8CB-A9C3-4976-879C-81A3678BB043}"/>
    <dgm:cxn modelId="{3E2B536E-774B-4987-A40F-F4672D5F41FC}" type="presOf" srcId="{3FC4B3BF-2BEA-43E6-BAE3-CF729A254C22}" destId="{EF6627A7-9093-4942-A36E-21CE7F3BE90A}" srcOrd="0" destOrd="0" presId="urn:microsoft.com/office/officeart/2005/8/layout/hierarchy6"/>
    <dgm:cxn modelId="{F2E82A4F-B280-407D-B4BA-A1E6ADE8A436}" type="presOf" srcId="{F29BC152-9236-4572-AD86-4615635E7BC5}" destId="{8BC6C2BE-9E92-4894-A53F-2848BD906777}" srcOrd="0" destOrd="0" presId="urn:microsoft.com/office/officeart/2005/8/layout/hierarchy6"/>
    <dgm:cxn modelId="{F83DD871-EE41-4BF8-A409-644C7A290D3C}" type="presOf" srcId="{5B6A7424-DEE3-470C-821B-9824A2D6C78F}" destId="{99A7EAFF-B324-40E9-9378-6D323659017D}" srcOrd="0" destOrd="0" presId="urn:microsoft.com/office/officeart/2005/8/layout/hierarchy6"/>
    <dgm:cxn modelId="{F43BCD72-CA92-40E8-8FDE-959F73FD65EC}" srcId="{7AC43044-1C4F-45EA-B0DA-DA45DC3BD6B9}" destId="{480ED738-3B4D-4FA1-8577-66B6108C9B1E}" srcOrd="0" destOrd="0" parTransId="{3009C810-6250-43C9-914A-038D5D4812C0}" sibTransId="{6461F3EA-7960-4C44-A41B-80FDB94CE2CB}"/>
    <dgm:cxn modelId="{E5412D73-BF77-4D4C-AF7A-547778DC9DA4}" srcId="{86BE2F12-AB2C-49EC-9DF0-74417F62F767}" destId="{D05C66A9-113E-4F20-8DF3-A4A98B6CD56C}" srcOrd="1" destOrd="0" parTransId="{82D19ED3-32A0-470D-A32E-1C22A64F791B}" sibTransId="{8E8206B6-AD94-41F8-96FD-FCB6391A835D}"/>
    <dgm:cxn modelId="{6EBC2674-9C44-44F1-A01B-528462668A97}" type="presOf" srcId="{ECDA1E5D-45B7-490F-AF1E-B8AC637C64A5}" destId="{80EE10D0-F740-4042-BAEB-8EB15728DC32}" srcOrd="0" destOrd="0" presId="urn:microsoft.com/office/officeart/2005/8/layout/hierarchy6"/>
    <dgm:cxn modelId="{AF14BC54-F4B8-48D8-9FB7-3940297A688C}" srcId="{C50D0BA8-2274-42F4-B8CB-209A12ADD89F}" destId="{AD79FA51-0E8F-4229-9518-D4BF368749D5}" srcOrd="0" destOrd="0" parTransId="{2723FDCE-DD5A-43EA-BF4F-58D27714ECDE}" sibTransId="{3980C7F2-2158-4E47-B020-BF46D69D3890}"/>
    <dgm:cxn modelId="{5C36C955-0FA2-47EB-A0E7-23C98D9AA494}" type="presOf" srcId="{ED1221D3-DB02-4DE4-B0F4-4E0BD3750BD6}" destId="{C986F5FE-BF5C-4F7D-A217-A23652C24AC8}" srcOrd="0" destOrd="0" presId="urn:microsoft.com/office/officeart/2005/8/layout/hierarchy6"/>
    <dgm:cxn modelId="{9ED19F76-37C4-4CF9-A156-0FF986021C26}" type="presOf" srcId="{7A7FCF36-5958-4EDE-A2D0-074AB6571B6B}" destId="{71F244BA-0EF9-486C-973E-3F1936FD47A4}" srcOrd="0" destOrd="0" presId="urn:microsoft.com/office/officeart/2005/8/layout/hierarchy6"/>
    <dgm:cxn modelId="{6CCC5178-E95E-4DFF-A4C0-4A41C0236704}" type="presOf" srcId="{A02A10CC-3C4A-4CEA-991C-965F5A106688}" destId="{206E57A2-5B35-49D0-AFB0-A8B9816DDF37}" srcOrd="0" destOrd="0" presId="urn:microsoft.com/office/officeart/2005/8/layout/hierarchy6"/>
    <dgm:cxn modelId="{521F2F79-2224-4C0A-852F-F94E67C41028}" srcId="{AD48075A-4BDD-4C0E-81E5-D6AC7E66FED0}" destId="{916CD99F-F5EC-4FDD-8605-3A4D178BC004}" srcOrd="1" destOrd="0" parTransId="{7A7FCF36-5958-4EDE-A2D0-074AB6571B6B}" sibTransId="{4D333045-3E89-43EC-9990-58075F513FA2}"/>
    <dgm:cxn modelId="{5323527C-5118-495E-A9E5-0D9D9A20D86A}" srcId="{5B6A7424-DEE3-470C-821B-9824A2D6C78F}" destId="{3FE170D5-6845-4ACC-912F-E2B5D16E77B1}" srcOrd="0" destOrd="0" parTransId="{F9EC11C0-F06B-4C9D-9B79-B13570F0D740}" sibTransId="{37A07D13-0FFB-4510-BE45-09CD62D49333}"/>
    <dgm:cxn modelId="{236A7480-FEDD-4838-9E04-6E920B4949AA}" type="presOf" srcId="{3FE170D5-6845-4ACC-912F-E2B5D16E77B1}" destId="{967113EB-478A-40FC-A580-6F3F6E73046D}" srcOrd="0" destOrd="0" presId="urn:microsoft.com/office/officeart/2005/8/layout/hierarchy6"/>
    <dgm:cxn modelId="{A8016286-F0FF-4252-80A8-AE792DF45D6D}" srcId="{86BE2F12-AB2C-49EC-9DF0-74417F62F767}" destId="{E94C4186-B97A-4176-95AF-7661C44AA0DD}" srcOrd="0" destOrd="0" parTransId="{26545AD7-2A6F-4D9F-99F3-1F64941D520C}" sibTransId="{A8E3E7F1-3F1E-46A4-B30F-49DFDCA2F846}"/>
    <dgm:cxn modelId="{4C7A148A-25FE-43E2-9D34-21C02F941EDB}" srcId="{09FEDD28-787C-4F9E-ABDB-E86BA681B0E2}" destId="{070EDAC9-01F5-4E38-BE00-EA15D8DA07FD}" srcOrd="0" destOrd="0" parTransId="{566916C1-C052-4095-BD7E-2283A76F082B}" sibTransId="{A0789CA1-E764-4A43-98EA-2F1FD7742FF8}"/>
    <dgm:cxn modelId="{136A948A-9732-4B2D-A487-1919B4A142F9}" type="presOf" srcId="{D99A8BB3-C4E4-4078-8C5A-17BBEEEEE542}" destId="{3BB2B2A2-BEED-4CB0-B606-DD8168D6DEF6}" srcOrd="0" destOrd="0" presId="urn:microsoft.com/office/officeart/2005/8/layout/hierarchy6"/>
    <dgm:cxn modelId="{E5D2BF8C-52F2-4C4F-9C68-7503587648C8}" type="presOf" srcId="{D4A1A618-70CD-4849-A9D8-49ED989824BC}" destId="{051B00F9-8AC6-49F7-B069-6784679ADA9E}" srcOrd="0" destOrd="0" presId="urn:microsoft.com/office/officeart/2005/8/layout/hierarchy6"/>
    <dgm:cxn modelId="{89E91B90-2554-4E49-B399-11ED667E7399}" type="presOf" srcId="{DD8E117A-C1D6-4D4B-BC7E-4DBC335CF22E}" destId="{E6CA88CC-709E-42B5-839E-7ECA4ABD6CEB}" srcOrd="0" destOrd="0" presId="urn:microsoft.com/office/officeart/2005/8/layout/hierarchy6"/>
    <dgm:cxn modelId="{E3D2FF91-6256-4FD5-85D6-B52F1F2E49EA}" type="presOf" srcId="{BB07FFBE-CFA0-4DA8-B4B5-4A7E121352EC}" destId="{CB191BA5-10E0-485E-BED1-E11176437B2B}" srcOrd="0" destOrd="0" presId="urn:microsoft.com/office/officeart/2005/8/layout/hierarchy6"/>
    <dgm:cxn modelId="{675E2D95-8750-415A-8A7A-4CFF7C574CA8}" type="presOf" srcId="{34294D9A-5783-4279-96CE-805984985BF7}" destId="{D66BB61E-FC08-4267-89CA-AFC0B04EDA81}" srcOrd="0" destOrd="0" presId="urn:microsoft.com/office/officeart/2005/8/layout/hierarchy6"/>
    <dgm:cxn modelId="{0F6EC296-9ADD-4320-8624-D378ECFC727F}" type="presOf" srcId="{566916C1-C052-4095-BD7E-2283A76F082B}" destId="{12CB6908-319E-423E-804D-D544BD97F025}" srcOrd="0" destOrd="0" presId="urn:microsoft.com/office/officeart/2005/8/layout/hierarchy6"/>
    <dgm:cxn modelId="{DE90E496-A59D-464C-9714-A5AEEB80AF86}" type="presOf" srcId="{52C778D1-90A8-42DA-98F2-A262F6D34799}" destId="{5F464B2D-9CDE-4FEA-BB98-1C6CA04F2C1A}" srcOrd="0" destOrd="0" presId="urn:microsoft.com/office/officeart/2005/8/layout/hierarchy6"/>
    <dgm:cxn modelId="{7D98F09A-A919-4E68-828F-924336744BD8}" type="presOf" srcId="{86BE2F12-AB2C-49EC-9DF0-74417F62F767}" destId="{FA50B5C4-F7BD-49AB-9AF1-A900ACEC2A41}" srcOrd="0" destOrd="0" presId="urn:microsoft.com/office/officeart/2005/8/layout/hierarchy6"/>
    <dgm:cxn modelId="{C23FE79C-C6D4-4925-8C11-F54D37C02F62}" type="presOf" srcId="{8D5D853B-BB3A-42AA-9916-CBF158422A2B}" destId="{FFE01197-EE22-414D-B3D9-B6A247F20CFC}" srcOrd="0" destOrd="0" presId="urn:microsoft.com/office/officeart/2005/8/layout/hierarchy6"/>
    <dgm:cxn modelId="{06CC689D-3038-4FDF-98F3-8899BF3B2E32}" type="presOf" srcId="{480ED738-3B4D-4FA1-8577-66B6108C9B1E}" destId="{A3C24557-1AB4-4EF2-8815-40DB19C9744C}" srcOrd="0" destOrd="0" presId="urn:microsoft.com/office/officeart/2005/8/layout/hierarchy6"/>
    <dgm:cxn modelId="{846F0BA0-3C74-4767-AA1C-AA5A25708848}" type="presOf" srcId="{A27FC944-AE83-4B74-AB50-0D0005CA2183}" destId="{1314BAA1-62F9-4238-A54C-1C5020331450}" srcOrd="0" destOrd="0" presId="urn:microsoft.com/office/officeart/2005/8/layout/hierarchy6"/>
    <dgm:cxn modelId="{540D7CA0-E6A0-4F87-9FF1-1C8DD03C9AD7}" srcId="{ED121C05-F176-4764-A6D7-CFE70697830B}" destId="{1A9C4735-38E2-417C-AD07-B7157C8E7F53}" srcOrd="1" destOrd="0" parTransId="{A02A10CC-3C4A-4CEA-991C-965F5A106688}" sibTransId="{89919B53-FB29-4995-9DAA-9242BBD40CF8}"/>
    <dgm:cxn modelId="{D5301EA1-B579-4AFF-A3BF-29333630C2F6}" type="presOf" srcId="{B6F71915-191C-4C95-8A85-025ABB6A9E3C}" destId="{A6F10241-5F86-4864-87BD-59288D499899}" srcOrd="0" destOrd="0" presId="urn:microsoft.com/office/officeart/2005/8/layout/hierarchy6"/>
    <dgm:cxn modelId="{728EB7A4-7ADD-4290-9F6C-2C220099C6D9}" type="presOf" srcId="{916CD99F-F5EC-4FDD-8605-3A4D178BC004}" destId="{F3C06333-CD19-4AA6-BDA7-AEE744F53289}" srcOrd="0" destOrd="0" presId="urn:microsoft.com/office/officeart/2005/8/layout/hierarchy6"/>
    <dgm:cxn modelId="{C770CCA9-6754-4C16-B060-C07E8998A9EC}" type="presOf" srcId="{082D23AC-EBF6-457C-8DED-8D8947D496A1}" destId="{08D07ABB-E95C-4310-94A0-7F2FFE08FA64}" srcOrd="0" destOrd="0" presId="urn:microsoft.com/office/officeart/2005/8/layout/hierarchy6"/>
    <dgm:cxn modelId="{00D6A8AB-A9BF-4A73-8240-29D15C671C84}" srcId="{821C2DE6-883A-4192-B321-13944004ED23}" destId="{AD48075A-4BDD-4C0E-81E5-D6AC7E66FED0}" srcOrd="0" destOrd="0" parTransId="{8D5D853B-BB3A-42AA-9916-CBF158422A2B}" sibTransId="{C1CE7C29-886A-4E43-919D-AF7B469A103D}"/>
    <dgm:cxn modelId="{C3D65CAC-4386-4C85-82DC-302A9CE339C4}" type="presOf" srcId="{EBA07256-B6BE-4F30-B381-F65C9217E920}" destId="{609536F3-5B0C-4FF5-B792-D1D5FC7F9474}" srcOrd="0" destOrd="0" presId="urn:microsoft.com/office/officeart/2005/8/layout/hierarchy6"/>
    <dgm:cxn modelId="{101BEDAD-12E7-4510-835C-4533CAEE6E36}" type="presOf" srcId="{82D19ED3-32A0-470D-A32E-1C22A64F791B}" destId="{1B9C1E91-5EAD-4E62-BC72-4EF06C26B13B}" srcOrd="0" destOrd="0" presId="urn:microsoft.com/office/officeart/2005/8/layout/hierarchy6"/>
    <dgm:cxn modelId="{67471CAF-C401-4289-B3E0-27882FAB4858}" type="presOf" srcId="{0DEA3B32-194C-4242-9814-93B21A354DF4}" destId="{637B874B-003E-4A5B-BD0B-4FC7F2719DFA}" srcOrd="0" destOrd="0" presId="urn:microsoft.com/office/officeart/2005/8/layout/hierarchy6"/>
    <dgm:cxn modelId="{0A2BB4B0-5499-4ABF-8EE4-27A839CACF24}" type="presOf" srcId="{DCAA183C-06D6-48DD-9BE2-CFC88DDB673C}" destId="{BD9A7D25-CE5C-470B-A9B7-7720F7923B12}" srcOrd="0" destOrd="0" presId="urn:microsoft.com/office/officeart/2005/8/layout/hierarchy6"/>
    <dgm:cxn modelId="{E0E638B1-F058-478D-A8C8-CA21EF7F0DBE}" type="presOf" srcId="{4C292530-CF26-416A-8DE4-8D6EE71C1982}" destId="{E7FF004F-95E4-48AE-8423-F80579CD77B6}" srcOrd="0" destOrd="0" presId="urn:microsoft.com/office/officeart/2005/8/layout/hierarchy6"/>
    <dgm:cxn modelId="{E860F7B2-A560-4508-B04C-BEDF08634EC0}" type="presOf" srcId="{64B86FC4-2CE0-491B-97F8-E0C1F949FF21}" destId="{9032F967-5900-4FF2-BAAB-4C8FAAEC0B19}" srcOrd="0" destOrd="0" presId="urn:microsoft.com/office/officeart/2005/8/layout/hierarchy6"/>
    <dgm:cxn modelId="{889B6AB4-E5B6-4BA5-A883-9A02EB0AD2CC}" srcId="{2EF7617E-F90C-4768-A4E0-C04B53428B90}" destId="{64B86FC4-2CE0-491B-97F8-E0C1F949FF21}" srcOrd="0" destOrd="0" parTransId="{1807AC20-DEE0-4128-AF9F-55E389D4803B}" sibTransId="{A24E49F3-28B9-475F-BCE7-183D27AE20D3}"/>
    <dgm:cxn modelId="{B24E3FB5-83CD-4655-B798-C8F2D80449FE}" srcId="{821C2DE6-883A-4192-B321-13944004ED23}" destId="{09FEDD28-787C-4F9E-ABDB-E86BA681B0E2}" srcOrd="5" destOrd="0" parTransId="{9D2C83E5-5D2D-4D9C-A1EB-BFADC496D06C}" sibTransId="{7A09A4A0-DF19-483A-BCF1-4E03101224CF}"/>
    <dgm:cxn modelId="{639BFDBC-C9EC-4D0F-B21F-3C279D03DF01}" srcId="{821C2DE6-883A-4192-B321-13944004ED23}" destId="{60A7E52D-8EB2-465E-9792-8D1B83CF2770}" srcOrd="3" destOrd="0" parTransId="{EBA07256-B6BE-4F30-B381-F65C9217E920}" sibTransId="{792FF0A0-EB2F-4232-8A23-B872EA503CEF}"/>
    <dgm:cxn modelId="{164A23BD-05C7-4883-B400-7DD83D4021AE}" type="presOf" srcId="{3332EFEB-1A94-44A4-B3AE-A991922E5091}" destId="{3CACC4AF-7C82-4502-9751-218879C822F4}" srcOrd="0" destOrd="0" presId="urn:microsoft.com/office/officeart/2005/8/layout/hierarchy6"/>
    <dgm:cxn modelId="{938319C0-FC5D-43CB-90B3-070E6941316E}" type="presOf" srcId="{1A9C4735-38E2-417C-AD07-B7157C8E7F53}" destId="{8FA289E2-9C8B-460D-974A-0BE729B92F22}" srcOrd="0" destOrd="0" presId="urn:microsoft.com/office/officeart/2005/8/layout/hierarchy6"/>
    <dgm:cxn modelId="{B84460C3-7AAE-4CEA-93D6-241A399AEF62}" type="presOf" srcId="{15D63016-F7A7-4F95-BE72-19955523981B}" destId="{A430F684-74A5-4590-9B5A-2FEA66601EA1}" srcOrd="0" destOrd="0" presId="urn:microsoft.com/office/officeart/2005/8/layout/hierarchy6"/>
    <dgm:cxn modelId="{ABFF81C4-1CDD-47CB-9CE5-1B957EB28BE3}" type="presOf" srcId="{070EDAC9-01F5-4E38-BE00-EA15D8DA07FD}" destId="{51F78592-F280-439F-9619-343A293CC5C2}" srcOrd="0" destOrd="0" presId="urn:microsoft.com/office/officeart/2005/8/layout/hierarchy6"/>
    <dgm:cxn modelId="{6C8038C9-4664-426D-9884-536627F84EFA}" srcId="{821C2DE6-883A-4192-B321-13944004ED23}" destId="{86BE2F12-AB2C-49EC-9DF0-74417F62F767}" srcOrd="8" destOrd="0" parTransId="{ECDA1E5D-45B7-490F-AF1E-B8AC637C64A5}" sibTransId="{E9BEE964-D267-4CDD-9865-06638C15CEBB}"/>
    <dgm:cxn modelId="{6A5640C9-6DDF-4479-BCB2-01D00CEC414C}" type="presOf" srcId="{2178ADA2-5ECC-40F8-A24B-DD37636378B2}" destId="{C3030597-5985-4494-9F09-9D0674980836}" srcOrd="0" destOrd="0" presId="urn:microsoft.com/office/officeart/2005/8/layout/hierarchy6"/>
    <dgm:cxn modelId="{605749C9-F33A-4E6B-9FFE-5A4E22C6A875}" srcId="{60A7E52D-8EB2-465E-9792-8D1B83CF2770}" destId="{D99A8BB3-C4E4-4078-8C5A-17BBEEEEE542}" srcOrd="0" destOrd="0" parTransId="{B6F71915-191C-4C95-8A85-025ABB6A9E3C}" sibTransId="{DDE7C665-0893-4058-8923-6FB96256766C}"/>
    <dgm:cxn modelId="{3BADA8CA-185E-4571-85FD-9CC62F5B2260}" srcId="{4E4D61A4-B9E4-4973-B2FA-A75C6663683D}" destId="{FEE81662-AD72-42A2-99AE-B52C4E6CE52D}" srcOrd="1" destOrd="0" parTransId="{3FC4B3BF-2BEA-43E6-BAE3-CF729A254C22}" sibTransId="{FB5B82FB-5F24-4F60-8DA9-365560610DD9}"/>
    <dgm:cxn modelId="{47C87FCC-C2D3-4834-8B29-503C53E9081F}" srcId="{821C2DE6-883A-4192-B321-13944004ED23}" destId="{7AC43044-1C4F-45EA-B0DA-DA45DC3BD6B9}" srcOrd="6" destOrd="0" parTransId="{3332EFEB-1A94-44A4-B3AE-A991922E5091}" sibTransId="{1443C19A-957B-45AF-B1D7-CCFAFB9965C0}"/>
    <dgm:cxn modelId="{8158BACD-91DA-481B-ACF1-E48A60308D43}" srcId="{2EF7617E-F90C-4768-A4E0-C04B53428B90}" destId="{DE6E65C2-E3F4-4CBA-A21D-02C8EC18AE1A}" srcOrd="1" destOrd="0" parTransId="{A27FC944-AE83-4B74-AB50-0D0005CA2183}" sibTransId="{5A6BBA0D-95FB-4420-922A-7027A67E1D23}"/>
    <dgm:cxn modelId="{7B8C52CE-9F01-42A7-AB29-08092F1769E0}" type="presOf" srcId="{64F4D417-46F7-470B-B81F-073F33F98AFB}" destId="{5FB29EE1-0AC1-4CA4-BA71-F816184F646C}" srcOrd="0" destOrd="0" presId="urn:microsoft.com/office/officeart/2005/8/layout/hierarchy6"/>
    <dgm:cxn modelId="{0C20DADA-500B-42F6-A78A-9A19E617EEAC}" type="presOf" srcId="{5453C551-0A5C-46E4-934A-67AC804FA084}" destId="{2D59EBF4-1CC1-4C49-A983-D66737BDF238}" srcOrd="0" destOrd="0" presId="urn:microsoft.com/office/officeart/2005/8/layout/hierarchy6"/>
    <dgm:cxn modelId="{FA1BC1DF-4C89-4307-9378-D5930AA689F8}" type="presOf" srcId="{2723FDCE-DD5A-43EA-BF4F-58D27714ECDE}" destId="{514F2095-3F5B-40F1-9B60-381C24952AAE}" srcOrd="0" destOrd="0" presId="urn:microsoft.com/office/officeart/2005/8/layout/hierarchy6"/>
    <dgm:cxn modelId="{03EE87E0-3C08-43EA-BC5D-F5E83A4D6433}" type="presOf" srcId="{D76BE5DE-10CC-43A3-B64E-74A1A697B185}" destId="{32DD0084-16E1-47A2-B7E6-73F8B146176E}" srcOrd="0" destOrd="0" presId="urn:microsoft.com/office/officeart/2005/8/layout/hierarchy6"/>
    <dgm:cxn modelId="{A63999E0-EE32-4C19-A587-6C6F7A1F2D28}" type="presOf" srcId="{9D2C83E5-5D2D-4D9C-A1EB-BFADC496D06C}" destId="{FF91C3EE-E363-46FD-A2CF-27D4C1238BD7}" srcOrd="0" destOrd="0" presId="urn:microsoft.com/office/officeart/2005/8/layout/hierarchy6"/>
    <dgm:cxn modelId="{FF5CDAE0-31C5-4490-8470-F75B3567437E}" type="presOf" srcId="{3009C810-6250-43C9-914A-038D5D4812C0}" destId="{613FBFC9-BAFC-4A29-B402-7DE9E6A6572F}" srcOrd="0" destOrd="0" presId="urn:microsoft.com/office/officeart/2005/8/layout/hierarchy6"/>
    <dgm:cxn modelId="{D35365E1-CCF8-4EB7-889A-CF35ABC6631C}" type="presOf" srcId="{F93C232C-CBE7-4F6A-A2B2-5994BC2DCC67}" destId="{CE6CC880-B1B4-4269-B136-1859EE4696B9}" srcOrd="0" destOrd="0" presId="urn:microsoft.com/office/officeart/2005/8/layout/hierarchy6"/>
    <dgm:cxn modelId="{789FF1E2-4BBC-4925-91E3-D2C76AB53BAD}" srcId="{4E4D61A4-B9E4-4973-B2FA-A75C6663683D}" destId="{DCAA183C-06D6-48DD-9BE2-CFC88DDB673C}" srcOrd="0" destOrd="0" parTransId="{DF169561-C033-4CFE-A2F8-A9E1B094782A}" sibTransId="{04EC58B9-2F30-4F20-AA5F-8812D3592420}"/>
    <dgm:cxn modelId="{93F760E5-2EB3-48E6-95BD-FD9EBA7D7281}" srcId="{821C2DE6-883A-4192-B321-13944004ED23}" destId="{2EF7617E-F90C-4768-A4E0-C04B53428B90}" srcOrd="4" destOrd="0" parTransId="{5453C551-0A5C-46E4-934A-67AC804FA084}" sibTransId="{8E28A300-2181-4C9D-BC33-6C1405994C26}"/>
    <dgm:cxn modelId="{D6D767E6-3D41-4AB2-AB64-8CBE874A044E}" type="presOf" srcId="{D05C66A9-113E-4F20-8DF3-A4A98B6CD56C}" destId="{C945F673-F3B1-4669-B83F-FBAE2CD70A7F}" srcOrd="0" destOrd="0" presId="urn:microsoft.com/office/officeart/2005/8/layout/hierarchy6"/>
    <dgm:cxn modelId="{E4E17FE8-E3C8-4E2D-8208-FA97101E6D6A}" type="presOf" srcId="{2EF7617E-F90C-4768-A4E0-C04B53428B90}" destId="{D79B28C2-DDA7-43CD-8410-D99977AF94BB}" srcOrd="0" destOrd="0" presId="urn:microsoft.com/office/officeart/2005/8/layout/hierarchy6"/>
    <dgm:cxn modelId="{733731E9-BE87-4098-A6D4-4084C709487B}" type="presOf" srcId="{AD79FA51-0E8F-4229-9518-D4BF368749D5}" destId="{AA195F8F-5310-4FCA-8A11-9C4658A6B307}" srcOrd="0" destOrd="0" presId="urn:microsoft.com/office/officeart/2005/8/layout/hierarchy6"/>
    <dgm:cxn modelId="{B2FFBAEE-0A86-4278-9F42-3FA2B825B98C}" type="presOf" srcId="{E4554D08-BE7F-47C5-B3CF-B2AA22C132E9}" destId="{FD858995-90EF-42DA-96F9-C21BA419E3BD}" srcOrd="0" destOrd="0" presId="urn:microsoft.com/office/officeart/2005/8/layout/hierarchy6"/>
    <dgm:cxn modelId="{34B0B4EF-A651-4599-AAD8-4B4106843D4C}" srcId="{821C2DE6-883A-4192-B321-13944004ED23}" destId="{64F4D417-46F7-470B-B81F-073F33F98AFB}" srcOrd="7" destOrd="0" parTransId="{52C778D1-90A8-42DA-98F2-A262F6D34799}" sibTransId="{EF199A9E-C928-449B-9E64-131B853A2879}"/>
    <dgm:cxn modelId="{D5E8F8F3-4D7D-40E1-8450-D274A1D7339E}" srcId="{ED121C05-F176-4764-A6D7-CFE70697830B}" destId="{D4A1A618-70CD-4849-A9D8-49ED989824BC}" srcOrd="0" destOrd="0" parTransId="{082D23AC-EBF6-457C-8DED-8D8947D496A1}" sibTransId="{5D771A04-2056-4309-8A28-1EDF0B648FDD}"/>
    <dgm:cxn modelId="{700048F5-5E07-4AD7-B446-135CCB480050}" type="presOf" srcId="{AD48075A-4BDD-4C0E-81E5-D6AC7E66FED0}" destId="{90201FCC-8EF3-4E1C-A5B6-D487B89C1DEE}" srcOrd="0" destOrd="0" presId="urn:microsoft.com/office/officeart/2005/8/layout/hierarchy6"/>
    <dgm:cxn modelId="{DC049DF5-723D-407C-88D9-0BF161E2821C}" type="presOf" srcId="{ED121C05-F176-4764-A6D7-CFE70697830B}" destId="{2617F9D9-6D27-470D-9C7D-C288F96D3644}" srcOrd="0" destOrd="0" presId="urn:microsoft.com/office/officeart/2005/8/layout/hierarchy6"/>
    <dgm:cxn modelId="{3A71A5FB-0E36-45BF-9868-BE111D2ED0C8}" srcId="{09FEDD28-787C-4F9E-ABDB-E86BA681B0E2}" destId="{D76BE5DE-10CC-43A3-B64E-74A1A697B185}" srcOrd="1" destOrd="0" parTransId="{4C292530-CF26-416A-8DE4-8D6EE71C1982}" sibTransId="{12A452A5-AD50-4EEC-9ECA-DD2D17E9006D}"/>
    <dgm:cxn modelId="{1DB164FE-458C-478B-9EAC-151D96BC04F9}" srcId="{3FE170D5-6845-4ACC-912F-E2B5D16E77B1}" destId="{821C2DE6-883A-4192-B321-13944004ED23}" srcOrd="0" destOrd="0" parTransId="{DD8E117A-C1D6-4D4B-BC7E-4DBC335CF22E}" sibTransId="{D861C6BC-FF5C-4A3C-8CF3-3F9B3141A567}"/>
    <dgm:cxn modelId="{4DA891A1-1886-4BDD-AA3B-1AD01127821D}" type="presParOf" srcId="{99A7EAFF-B324-40E9-9378-6D323659017D}" destId="{3E93959D-7038-48E2-B454-BC0C2987D84F}" srcOrd="0" destOrd="0" presId="urn:microsoft.com/office/officeart/2005/8/layout/hierarchy6"/>
    <dgm:cxn modelId="{D752E05C-0910-4C69-82B4-F1A524E438F1}" type="presParOf" srcId="{3E93959D-7038-48E2-B454-BC0C2987D84F}" destId="{C0C5B6C7-D993-4DA7-85DD-BBE51486C48D}" srcOrd="0" destOrd="0" presId="urn:microsoft.com/office/officeart/2005/8/layout/hierarchy6"/>
    <dgm:cxn modelId="{28C05D07-4969-4272-A2CE-E2354B38CDFB}" type="presParOf" srcId="{C0C5B6C7-D993-4DA7-85DD-BBE51486C48D}" destId="{AD213CCE-BBC3-407D-9576-C89D78F4E469}" srcOrd="0" destOrd="0" presId="urn:microsoft.com/office/officeart/2005/8/layout/hierarchy6"/>
    <dgm:cxn modelId="{A432D038-229D-4738-BDC6-4CD0946DC49D}" type="presParOf" srcId="{AD213CCE-BBC3-407D-9576-C89D78F4E469}" destId="{967113EB-478A-40FC-A580-6F3F6E73046D}" srcOrd="0" destOrd="0" presId="urn:microsoft.com/office/officeart/2005/8/layout/hierarchy6"/>
    <dgm:cxn modelId="{07903AE1-C215-4DC1-A75C-95A399987265}" type="presParOf" srcId="{AD213CCE-BBC3-407D-9576-C89D78F4E469}" destId="{1EC85D7E-D89B-4A60-A983-BF78F93EEF88}" srcOrd="1" destOrd="0" presId="urn:microsoft.com/office/officeart/2005/8/layout/hierarchy6"/>
    <dgm:cxn modelId="{7AFD676E-036B-4EA8-8918-2CFB51B7C4B5}" type="presParOf" srcId="{1EC85D7E-D89B-4A60-A983-BF78F93EEF88}" destId="{E6CA88CC-709E-42B5-839E-7ECA4ABD6CEB}" srcOrd="0" destOrd="0" presId="urn:microsoft.com/office/officeart/2005/8/layout/hierarchy6"/>
    <dgm:cxn modelId="{2643EA7F-66FA-450B-BC65-57108A74DABF}" type="presParOf" srcId="{1EC85D7E-D89B-4A60-A983-BF78F93EEF88}" destId="{75A1B5D3-C2B8-46C6-8924-B0956E06B361}" srcOrd="1" destOrd="0" presId="urn:microsoft.com/office/officeart/2005/8/layout/hierarchy6"/>
    <dgm:cxn modelId="{648279A2-99C0-4030-9A92-C37972A41813}" type="presParOf" srcId="{75A1B5D3-C2B8-46C6-8924-B0956E06B361}" destId="{6FC30691-AF34-447F-A4C0-DBF407234548}" srcOrd="0" destOrd="0" presId="urn:microsoft.com/office/officeart/2005/8/layout/hierarchy6"/>
    <dgm:cxn modelId="{78F91C77-95D0-4A77-A257-242627FA4E35}" type="presParOf" srcId="{75A1B5D3-C2B8-46C6-8924-B0956E06B361}" destId="{30B09768-BFD7-428F-9C5D-00F2A107689D}" srcOrd="1" destOrd="0" presId="urn:microsoft.com/office/officeart/2005/8/layout/hierarchy6"/>
    <dgm:cxn modelId="{088E94D1-AD5D-42B1-822B-9F590DB3F525}" type="presParOf" srcId="{30B09768-BFD7-428F-9C5D-00F2A107689D}" destId="{FFE01197-EE22-414D-B3D9-B6A247F20CFC}" srcOrd="0" destOrd="0" presId="urn:microsoft.com/office/officeart/2005/8/layout/hierarchy6"/>
    <dgm:cxn modelId="{EFBEA994-BA8C-4895-8106-E5E37DC8BCD3}" type="presParOf" srcId="{30B09768-BFD7-428F-9C5D-00F2A107689D}" destId="{2EDEA49E-2545-4EAA-97BD-B561ED078AC8}" srcOrd="1" destOrd="0" presId="urn:microsoft.com/office/officeart/2005/8/layout/hierarchy6"/>
    <dgm:cxn modelId="{6ADF6A38-D4C7-468A-B01B-282606ECF374}" type="presParOf" srcId="{2EDEA49E-2545-4EAA-97BD-B561ED078AC8}" destId="{90201FCC-8EF3-4E1C-A5B6-D487B89C1DEE}" srcOrd="0" destOrd="0" presId="urn:microsoft.com/office/officeart/2005/8/layout/hierarchy6"/>
    <dgm:cxn modelId="{EE8AAE21-1C17-44E4-B9F1-9103A5FE3593}" type="presParOf" srcId="{2EDEA49E-2545-4EAA-97BD-B561ED078AC8}" destId="{590BAF4A-69A7-4999-875B-A20C62833EF4}" srcOrd="1" destOrd="0" presId="urn:microsoft.com/office/officeart/2005/8/layout/hierarchy6"/>
    <dgm:cxn modelId="{4C7781C7-9027-4DB7-8C1F-506CAAEF64F9}" type="presParOf" srcId="{590BAF4A-69A7-4999-875B-A20C62833EF4}" destId="{CB191BA5-10E0-485E-BED1-E11176437B2B}" srcOrd="0" destOrd="0" presId="urn:microsoft.com/office/officeart/2005/8/layout/hierarchy6"/>
    <dgm:cxn modelId="{7EDD51BA-EC6D-4C34-9997-72F9D5616EE2}" type="presParOf" srcId="{590BAF4A-69A7-4999-875B-A20C62833EF4}" destId="{93CEC513-9778-4CC0-8DF2-C70B5123EA79}" srcOrd="1" destOrd="0" presId="urn:microsoft.com/office/officeart/2005/8/layout/hierarchy6"/>
    <dgm:cxn modelId="{C5A1810D-6457-4845-B98C-D8AB777EBCF5}" type="presParOf" srcId="{93CEC513-9778-4CC0-8DF2-C70B5123EA79}" destId="{8BC6C2BE-9E92-4894-A53F-2848BD906777}" srcOrd="0" destOrd="0" presId="urn:microsoft.com/office/officeart/2005/8/layout/hierarchy6"/>
    <dgm:cxn modelId="{A36E85FC-A29F-49F7-87B2-FBD0D0BC0F84}" type="presParOf" srcId="{93CEC513-9778-4CC0-8DF2-C70B5123EA79}" destId="{EEA20E31-3B51-49BA-81C2-0DFAEE810F96}" srcOrd="1" destOrd="0" presId="urn:microsoft.com/office/officeart/2005/8/layout/hierarchy6"/>
    <dgm:cxn modelId="{758593E9-09B9-4FB0-BF1E-4C9E9879BCA6}" type="presParOf" srcId="{590BAF4A-69A7-4999-875B-A20C62833EF4}" destId="{71F244BA-0EF9-486C-973E-3F1936FD47A4}" srcOrd="2" destOrd="0" presId="urn:microsoft.com/office/officeart/2005/8/layout/hierarchy6"/>
    <dgm:cxn modelId="{5796FE06-C3C9-47AC-9D7A-E4C7E65A3D1D}" type="presParOf" srcId="{590BAF4A-69A7-4999-875B-A20C62833EF4}" destId="{21A2EC94-1D5F-42DF-BA88-F04A1D855AEC}" srcOrd="3" destOrd="0" presId="urn:microsoft.com/office/officeart/2005/8/layout/hierarchy6"/>
    <dgm:cxn modelId="{8DF7CDAE-E7F7-4EE7-8BD0-35659030C2A9}" type="presParOf" srcId="{21A2EC94-1D5F-42DF-BA88-F04A1D855AEC}" destId="{F3C06333-CD19-4AA6-BDA7-AEE744F53289}" srcOrd="0" destOrd="0" presId="urn:microsoft.com/office/officeart/2005/8/layout/hierarchy6"/>
    <dgm:cxn modelId="{DC108A9D-82A1-4100-A67D-64BCECBA928F}" type="presParOf" srcId="{21A2EC94-1D5F-42DF-BA88-F04A1D855AEC}" destId="{D04234BF-FAAB-460F-B0B9-8278BC3E6F8C}" srcOrd="1" destOrd="0" presId="urn:microsoft.com/office/officeart/2005/8/layout/hierarchy6"/>
    <dgm:cxn modelId="{8B2229F9-57DB-47D5-9B97-A96E30C80928}" type="presParOf" srcId="{30B09768-BFD7-428F-9C5D-00F2A107689D}" destId="{80786890-FBF9-44D3-9DA6-DA8900D59C63}" srcOrd="2" destOrd="0" presId="urn:microsoft.com/office/officeart/2005/8/layout/hierarchy6"/>
    <dgm:cxn modelId="{ED406B57-7C45-41E3-9DF8-44CA1EA4A6A6}" type="presParOf" srcId="{30B09768-BFD7-428F-9C5D-00F2A107689D}" destId="{54BB1237-28FF-4F1B-BB7F-75E940A83CC0}" srcOrd="3" destOrd="0" presId="urn:microsoft.com/office/officeart/2005/8/layout/hierarchy6"/>
    <dgm:cxn modelId="{077715E7-2DAA-4FB3-A8B0-78090DADD800}" type="presParOf" srcId="{54BB1237-28FF-4F1B-BB7F-75E940A83CC0}" destId="{2617F9D9-6D27-470D-9C7D-C288F96D3644}" srcOrd="0" destOrd="0" presId="urn:microsoft.com/office/officeart/2005/8/layout/hierarchy6"/>
    <dgm:cxn modelId="{DF180A1B-94C9-47C2-9669-498805BE8577}" type="presParOf" srcId="{54BB1237-28FF-4F1B-BB7F-75E940A83CC0}" destId="{5C53C43A-9B49-48B9-B5FE-835E1AC1CCD5}" srcOrd="1" destOrd="0" presId="urn:microsoft.com/office/officeart/2005/8/layout/hierarchy6"/>
    <dgm:cxn modelId="{814C582A-31C7-464A-8D82-4F1DB99A06B4}" type="presParOf" srcId="{5C53C43A-9B49-48B9-B5FE-835E1AC1CCD5}" destId="{08D07ABB-E95C-4310-94A0-7F2FFE08FA64}" srcOrd="0" destOrd="0" presId="urn:microsoft.com/office/officeart/2005/8/layout/hierarchy6"/>
    <dgm:cxn modelId="{6207022C-6899-4164-88F6-0EF7000C190D}" type="presParOf" srcId="{5C53C43A-9B49-48B9-B5FE-835E1AC1CCD5}" destId="{3F552C14-4134-422D-9F71-510C40127321}" srcOrd="1" destOrd="0" presId="urn:microsoft.com/office/officeart/2005/8/layout/hierarchy6"/>
    <dgm:cxn modelId="{0A5D54A4-2382-4B2A-A1EF-0F31F567575A}" type="presParOf" srcId="{3F552C14-4134-422D-9F71-510C40127321}" destId="{051B00F9-8AC6-49F7-B069-6784679ADA9E}" srcOrd="0" destOrd="0" presId="urn:microsoft.com/office/officeart/2005/8/layout/hierarchy6"/>
    <dgm:cxn modelId="{22368503-1421-4F01-8E14-A768E14D7B1D}" type="presParOf" srcId="{3F552C14-4134-422D-9F71-510C40127321}" destId="{03C6972D-76E9-4186-8CD6-9903918E92E8}" srcOrd="1" destOrd="0" presId="urn:microsoft.com/office/officeart/2005/8/layout/hierarchy6"/>
    <dgm:cxn modelId="{6D68050E-2BAA-4AF6-9AA2-6CF9C89211E2}" type="presParOf" srcId="{5C53C43A-9B49-48B9-B5FE-835E1AC1CCD5}" destId="{206E57A2-5B35-49D0-AFB0-A8B9816DDF37}" srcOrd="2" destOrd="0" presId="urn:microsoft.com/office/officeart/2005/8/layout/hierarchy6"/>
    <dgm:cxn modelId="{D84897EF-24B8-4EA0-A990-868F87E9432C}" type="presParOf" srcId="{5C53C43A-9B49-48B9-B5FE-835E1AC1CCD5}" destId="{BB481475-8AAA-49DD-8C40-22D4F60408BC}" srcOrd="3" destOrd="0" presId="urn:microsoft.com/office/officeart/2005/8/layout/hierarchy6"/>
    <dgm:cxn modelId="{01FDBB5A-3822-4A41-A2B7-AB00514BDAC6}" type="presParOf" srcId="{BB481475-8AAA-49DD-8C40-22D4F60408BC}" destId="{8FA289E2-9C8B-460D-974A-0BE729B92F22}" srcOrd="0" destOrd="0" presId="urn:microsoft.com/office/officeart/2005/8/layout/hierarchy6"/>
    <dgm:cxn modelId="{D34EAB9C-FCEB-4DE1-AB27-51C687A04984}" type="presParOf" srcId="{BB481475-8AAA-49DD-8C40-22D4F60408BC}" destId="{76110BBE-C0F9-4FE7-B957-01D6B269FC9B}" srcOrd="1" destOrd="0" presId="urn:microsoft.com/office/officeart/2005/8/layout/hierarchy6"/>
    <dgm:cxn modelId="{35C49971-3FA6-4396-A436-C6B71FEC763B}" type="presParOf" srcId="{30B09768-BFD7-428F-9C5D-00F2A107689D}" destId="{51514344-E66A-4F2D-A097-AB8DF34F2CAB}" srcOrd="4" destOrd="0" presId="urn:microsoft.com/office/officeart/2005/8/layout/hierarchy6"/>
    <dgm:cxn modelId="{92FC2977-E43E-48BF-B492-506B8F91DEBE}" type="presParOf" srcId="{30B09768-BFD7-428F-9C5D-00F2A107689D}" destId="{A5A21331-10FC-47D2-8791-4564AB83DC19}" srcOrd="5" destOrd="0" presId="urn:microsoft.com/office/officeart/2005/8/layout/hierarchy6"/>
    <dgm:cxn modelId="{560169F4-F569-4784-B8F8-05296F9B7278}" type="presParOf" srcId="{A5A21331-10FC-47D2-8791-4564AB83DC19}" destId="{BF3D0084-88BB-4A3A-A199-E93C46E61832}" srcOrd="0" destOrd="0" presId="urn:microsoft.com/office/officeart/2005/8/layout/hierarchy6"/>
    <dgm:cxn modelId="{731EF6C3-129B-4CAA-9DDD-61B1D2A179F6}" type="presParOf" srcId="{A5A21331-10FC-47D2-8791-4564AB83DC19}" destId="{D288E00D-24B1-4634-AC8F-6C09EDE29F28}" srcOrd="1" destOrd="0" presId="urn:microsoft.com/office/officeart/2005/8/layout/hierarchy6"/>
    <dgm:cxn modelId="{05F84173-D119-4E79-B58C-4540ED47AD86}" type="presParOf" srcId="{D288E00D-24B1-4634-AC8F-6C09EDE29F28}" destId="{57E7DB5F-BD2E-4211-B8F0-279997CA8594}" srcOrd="0" destOrd="0" presId="urn:microsoft.com/office/officeart/2005/8/layout/hierarchy6"/>
    <dgm:cxn modelId="{E678D21F-20D7-4AED-BDD8-22ADC1EE6AAC}" type="presParOf" srcId="{D288E00D-24B1-4634-AC8F-6C09EDE29F28}" destId="{F9EE7A01-0BC5-48DB-82A9-FC27FD9877F0}" srcOrd="1" destOrd="0" presId="urn:microsoft.com/office/officeart/2005/8/layout/hierarchy6"/>
    <dgm:cxn modelId="{740C09E8-41F4-4C02-A859-B4D8C1F39CC3}" type="presParOf" srcId="{F9EE7A01-0BC5-48DB-82A9-FC27FD9877F0}" destId="{BD9A7D25-CE5C-470B-A9B7-7720F7923B12}" srcOrd="0" destOrd="0" presId="urn:microsoft.com/office/officeart/2005/8/layout/hierarchy6"/>
    <dgm:cxn modelId="{C6D9C9BA-D15F-4968-887B-38E59BC2AE1B}" type="presParOf" srcId="{F9EE7A01-0BC5-48DB-82A9-FC27FD9877F0}" destId="{A639A05F-2233-47CB-8567-6FB25790A38E}" srcOrd="1" destOrd="0" presId="urn:microsoft.com/office/officeart/2005/8/layout/hierarchy6"/>
    <dgm:cxn modelId="{DAFCD0FC-62FB-4DB1-863F-6AE1E28F8DB0}" type="presParOf" srcId="{D288E00D-24B1-4634-AC8F-6C09EDE29F28}" destId="{EF6627A7-9093-4942-A36E-21CE7F3BE90A}" srcOrd="2" destOrd="0" presId="urn:microsoft.com/office/officeart/2005/8/layout/hierarchy6"/>
    <dgm:cxn modelId="{FA1983F3-1E02-4524-A74D-68A516EDD211}" type="presParOf" srcId="{D288E00D-24B1-4634-AC8F-6C09EDE29F28}" destId="{995ACE28-4F23-44FE-9B38-4A403486A4DD}" srcOrd="3" destOrd="0" presId="urn:microsoft.com/office/officeart/2005/8/layout/hierarchy6"/>
    <dgm:cxn modelId="{43542EA2-B826-4E22-A8C5-C25E282F99C5}" type="presParOf" srcId="{995ACE28-4F23-44FE-9B38-4A403486A4DD}" destId="{A0C24F6C-E6F6-4323-8536-CB6AA1009685}" srcOrd="0" destOrd="0" presId="urn:microsoft.com/office/officeart/2005/8/layout/hierarchy6"/>
    <dgm:cxn modelId="{5C366650-49C2-477D-8AA0-859119CB0978}" type="presParOf" srcId="{995ACE28-4F23-44FE-9B38-4A403486A4DD}" destId="{5A4E910A-CED7-4D17-AC80-CFC2B72B7181}" srcOrd="1" destOrd="0" presId="urn:microsoft.com/office/officeart/2005/8/layout/hierarchy6"/>
    <dgm:cxn modelId="{7447F529-F976-48F1-BA69-5F9FD4B4AD3F}" type="presParOf" srcId="{30B09768-BFD7-428F-9C5D-00F2A107689D}" destId="{609536F3-5B0C-4FF5-B792-D1D5FC7F9474}" srcOrd="6" destOrd="0" presId="urn:microsoft.com/office/officeart/2005/8/layout/hierarchy6"/>
    <dgm:cxn modelId="{92132C59-B813-43A6-8D3C-BB25EE03035F}" type="presParOf" srcId="{30B09768-BFD7-428F-9C5D-00F2A107689D}" destId="{4849BCC0-FCED-46A9-A1BB-82E469829541}" srcOrd="7" destOrd="0" presId="urn:microsoft.com/office/officeart/2005/8/layout/hierarchy6"/>
    <dgm:cxn modelId="{6DC9884F-872D-4A6F-8057-47A4C34913A7}" type="presParOf" srcId="{4849BCC0-FCED-46A9-A1BB-82E469829541}" destId="{A8E136E8-2F1E-4C88-AC6B-2DF348EABFE2}" srcOrd="0" destOrd="0" presId="urn:microsoft.com/office/officeart/2005/8/layout/hierarchy6"/>
    <dgm:cxn modelId="{9972033D-2CCA-45A7-A631-5D1EC4EB4AC7}" type="presParOf" srcId="{4849BCC0-FCED-46A9-A1BB-82E469829541}" destId="{346F0783-ECD6-4011-BA6A-105561DE827F}" srcOrd="1" destOrd="0" presId="urn:microsoft.com/office/officeart/2005/8/layout/hierarchy6"/>
    <dgm:cxn modelId="{0DF68E38-F336-4D2B-A741-D7450DB040BE}" type="presParOf" srcId="{346F0783-ECD6-4011-BA6A-105561DE827F}" destId="{A6F10241-5F86-4864-87BD-59288D499899}" srcOrd="0" destOrd="0" presId="urn:microsoft.com/office/officeart/2005/8/layout/hierarchy6"/>
    <dgm:cxn modelId="{5AAFA7E8-37E8-4E4B-ACA5-DE206FDF54D5}" type="presParOf" srcId="{346F0783-ECD6-4011-BA6A-105561DE827F}" destId="{22251032-7E33-4C29-8285-D98D39CC27CA}" srcOrd="1" destOrd="0" presId="urn:microsoft.com/office/officeart/2005/8/layout/hierarchy6"/>
    <dgm:cxn modelId="{B5450D91-1540-4DFC-97FA-B2ACDBBFE479}" type="presParOf" srcId="{22251032-7E33-4C29-8285-D98D39CC27CA}" destId="{3BB2B2A2-BEED-4CB0-B606-DD8168D6DEF6}" srcOrd="0" destOrd="0" presId="urn:microsoft.com/office/officeart/2005/8/layout/hierarchy6"/>
    <dgm:cxn modelId="{19D7645D-078F-462E-9F03-CA16CA59A178}" type="presParOf" srcId="{22251032-7E33-4C29-8285-D98D39CC27CA}" destId="{5D05D754-96EC-426B-9C31-6AEC11F8E4E7}" srcOrd="1" destOrd="0" presId="urn:microsoft.com/office/officeart/2005/8/layout/hierarchy6"/>
    <dgm:cxn modelId="{8842D286-1C4A-4E3A-87D7-97671949BB4E}" type="presParOf" srcId="{346F0783-ECD6-4011-BA6A-105561DE827F}" destId="{CE6CC880-B1B4-4269-B136-1859EE4696B9}" srcOrd="2" destOrd="0" presId="urn:microsoft.com/office/officeart/2005/8/layout/hierarchy6"/>
    <dgm:cxn modelId="{D667E9EF-D3F7-453C-B38B-BCDEFB45B3BA}" type="presParOf" srcId="{346F0783-ECD6-4011-BA6A-105561DE827F}" destId="{8EDB3E16-E655-464E-8E1B-7256ED7A089E}" srcOrd="3" destOrd="0" presId="urn:microsoft.com/office/officeart/2005/8/layout/hierarchy6"/>
    <dgm:cxn modelId="{B0C2A929-E69F-4438-B660-14AA14FB316D}" type="presParOf" srcId="{8EDB3E16-E655-464E-8E1B-7256ED7A089E}" destId="{18311449-5AC1-4070-9F9A-84A8D4C347BE}" srcOrd="0" destOrd="0" presId="urn:microsoft.com/office/officeart/2005/8/layout/hierarchy6"/>
    <dgm:cxn modelId="{3F9EA71E-531C-4943-ACDC-CF6228AB60E9}" type="presParOf" srcId="{8EDB3E16-E655-464E-8E1B-7256ED7A089E}" destId="{44A82195-6F28-488D-9012-4B7E50E8AFE0}" srcOrd="1" destOrd="0" presId="urn:microsoft.com/office/officeart/2005/8/layout/hierarchy6"/>
    <dgm:cxn modelId="{AD2920B8-CFDB-424B-A919-B3BAAC493535}" type="presParOf" srcId="{30B09768-BFD7-428F-9C5D-00F2A107689D}" destId="{2D59EBF4-1CC1-4C49-A983-D66737BDF238}" srcOrd="8" destOrd="0" presId="urn:microsoft.com/office/officeart/2005/8/layout/hierarchy6"/>
    <dgm:cxn modelId="{657BD8C3-1EB4-46E6-B8E5-248D72141A5A}" type="presParOf" srcId="{30B09768-BFD7-428F-9C5D-00F2A107689D}" destId="{266A7061-5A6B-489F-B29F-2E49858699A3}" srcOrd="9" destOrd="0" presId="urn:microsoft.com/office/officeart/2005/8/layout/hierarchy6"/>
    <dgm:cxn modelId="{0652A177-4D00-4336-A75E-5C9BF7B23E2D}" type="presParOf" srcId="{266A7061-5A6B-489F-B29F-2E49858699A3}" destId="{D79B28C2-DDA7-43CD-8410-D99977AF94BB}" srcOrd="0" destOrd="0" presId="urn:microsoft.com/office/officeart/2005/8/layout/hierarchy6"/>
    <dgm:cxn modelId="{8BC3FA8C-FC74-4383-8F0D-41D80F1A3B49}" type="presParOf" srcId="{266A7061-5A6B-489F-B29F-2E49858699A3}" destId="{4DFA3389-20FC-4DDC-B0EB-77EF856E2337}" srcOrd="1" destOrd="0" presId="urn:microsoft.com/office/officeart/2005/8/layout/hierarchy6"/>
    <dgm:cxn modelId="{1F04A8F3-F54A-4FCA-88C3-271194A03F27}" type="presParOf" srcId="{4DFA3389-20FC-4DDC-B0EB-77EF856E2337}" destId="{7A26E3B0-D71B-486B-A88C-7363652279F2}" srcOrd="0" destOrd="0" presId="urn:microsoft.com/office/officeart/2005/8/layout/hierarchy6"/>
    <dgm:cxn modelId="{72120CD5-8CDB-4DA6-9B92-946D2A728BE3}" type="presParOf" srcId="{4DFA3389-20FC-4DDC-B0EB-77EF856E2337}" destId="{759094F6-2610-4960-ABBF-FC9C7204D1B2}" srcOrd="1" destOrd="0" presId="urn:microsoft.com/office/officeart/2005/8/layout/hierarchy6"/>
    <dgm:cxn modelId="{410E95C9-0298-4B1C-AA37-7B67CCBF71CB}" type="presParOf" srcId="{759094F6-2610-4960-ABBF-FC9C7204D1B2}" destId="{9032F967-5900-4FF2-BAAB-4C8FAAEC0B19}" srcOrd="0" destOrd="0" presId="urn:microsoft.com/office/officeart/2005/8/layout/hierarchy6"/>
    <dgm:cxn modelId="{3E33168E-5E97-4DDC-B4AA-67C7CF066A6B}" type="presParOf" srcId="{759094F6-2610-4960-ABBF-FC9C7204D1B2}" destId="{F999608C-16C1-485B-842C-103CCD1BFC62}" srcOrd="1" destOrd="0" presId="urn:microsoft.com/office/officeart/2005/8/layout/hierarchy6"/>
    <dgm:cxn modelId="{163A1958-E20F-4087-9D8E-C3D636E5DF90}" type="presParOf" srcId="{4DFA3389-20FC-4DDC-B0EB-77EF856E2337}" destId="{1314BAA1-62F9-4238-A54C-1C5020331450}" srcOrd="2" destOrd="0" presId="urn:microsoft.com/office/officeart/2005/8/layout/hierarchy6"/>
    <dgm:cxn modelId="{D84F5D17-EE3D-4419-86A4-143BD1833792}" type="presParOf" srcId="{4DFA3389-20FC-4DDC-B0EB-77EF856E2337}" destId="{91F0AD05-C186-4BED-884A-232C90D6482D}" srcOrd="3" destOrd="0" presId="urn:microsoft.com/office/officeart/2005/8/layout/hierarchy6"/>
    <dgm:cxn modelId="{3F553E37-0E18-4B0A-966D-B3EE0010B1C0}" type="presParOf" srcId="{91F0AD05-C186-4BED-884A-232C90D6482D}" destId="{1CAED152-A301-4D05-A782-163E926C9EFC}" srcOrd="0" destOrd="0" presId="urn:microsoft.com/office/officeart/2005/8/layout/hierarchy6"/>
    <dgm:cxn modelId="{306214A9-EEF6-4FA5-B04A-705B4FF25A26}" type="presParOf" srcId="{91F0AD05-C186-4BED-884A-232C90D6482D}" destId="{4F5633C8-7CBB-4DF2-BBB0-AA2D920781F8}" srcOrd="1" destOrd="0" presId="urn:microsoft.com/office/officeart/2005/8/layout/hierarchy6"/>
    <dgm:cxn modelId="{A44C14B8-FCFF-412D-9083-4CE621BAD958}" type="presParOf" srcId="{30B09768-BFD7-428F-9C5D-00F2A107689D}" destId="{FF91C3EE-E363-46FD-A2CF-27D4C1238BD7}" srcOrd="10" destOrd="0" presId="urn:microsoft.com/office/officeart/2005/8/layout/hierarchy6"/>
    <dgm:cxn modelId="{32996E28-CBDB-46F7-AB8D-2DA8332F51AC}" type="presParOf" srcId="{30B09768-BFD7-428F-9C5D-00F2A107689D}" destId="{9853DE55-D2D2-4687-8C24-25F871A5F648}" srcOrd="11" destOrd="0" presId="urn:microsoft.com/office/officeart/2005/8/layout/hierarchy6"/>
    <dgm:cxn modelId="{F58BF574-036E-4A0B-9C2E-96CE20000DF1}" type="presParOf" srcId="{9853DE55-D2D2-4687-8C24-25F871A5F648}" destId="{B150828A-B5B3-4230-80B0-042FC1C2C044}" srcOrd="0" destOrd="0" presId="urn:microsoft.com/office/officeart/2005/8/layout/hierarchy6"/>
    <dgm:cxn modelId="{B60ACC61-54F1-49F8-BBCA-6FA55F009183}" type="presParOf" srcId="{9853DE55-D2D2-4687-8C24-25F871A5F648}" destId="{B231C4EB-625F-4441-A654-2E8552EAF97D}" srcOrd="1" destOrd="0" presId="urn:microsoft.com/office/officeart/2005/8/layout/hierarchy6"/>
    <dgm:cxn modelId="{036F8E37-6156-464C-B384-1A31E7C6434E}" type="presParOf" srcId="{B231C4EB-625F-4441-A654-2E8552EAF97D}" destId="{12CB6908-319E-423E-804D-D544BD97F025}" srcOrd="0" destOrd="0" presId="urn:microsoft.com/office/officeart/2005/8/layout/hierarchy6"/>
    <dgm:cxn modelId="{265BFAE0-FC51-4DCB-A26B-6F4FD6717030}" type="presParOf" srcId="{B231C4EB-625F-4441-A654-2E8552EAF97D}" destId="{42260211-3A35-42F3-A390-4A68F8EC6F39}" srcOrd="1" destOrd="0" presId="urn:microsoft.com/office/officeart/2005/8/layout/hierarchy6"/>
    <dgm:cxn modelId="{09C7777C-5BB9-4154-9641-ED7EC112D6FF}" type="presParOf" srcId="{42260211-3A35-42F3-A390-4A68F8EC6F39}" destId="{51F78592-F280-439F-9619-343A293CC5C2}" srcOrd="0" destOrd="0" presId="urn:microsoft.com/office/officeart/2005/8/layout/hierarchy6"/>
    <dgm:cxn modelId="{2EFF0EFE-8F05-4769-8C34-BE7C3A17AC79}" type="presParOf" srcId="{42260211-3A35-42F3-A390-4A68F8EC6F39}" destId="{658FF3B0-9C71-4EA5-A7F7-E14FCD80C20C}" srcOrd="1" destOrd="0" presId="urn:microsoft.com/office/officeart/2005/8/layout/hierarchy6"/>
    <dgm:cxn modelId="{55845593-79C9-4756-94C9-F0AE1B500DF1}" type="presParOf" srcId="{B231C4EB-625F-4441-A654-2E8552EAF97D}" destId="{E7FF004F-95E4-48AE-8423-F80579CD77B6}" srcOrd="2" destOrd="0" presId="urn:microsoft.com/office/officeart/2005/8/layout/hierarchy6"/>
    <dgm:cxn modelId="{4CD899EF-C2B2-4EDD-8D2A-00E98AB297C3}" type="presParOf" srcId="{B231C4EB-625F-4441-A654-2E8552EAF97D}" destId="{A6D41115-C623-44B3-9AB9-3A9FC514EF66}" srcOrd="3" destOrd="0" presId="urn:microsoft.com/office/officeart/2005/8/layout/hierarchy6"/>
    <dgm:cxn modelId="{01244948-2E9B-4D5E-8C59-F568D2CBBF14}" type="presParOf" srcId="{A6D41115-C623-44B3-9AB9-3A9FC514EF66}" destId="{32DD0084-16E1-47A2-B7E6-73F8B146176E}" srcOrd="0" destOrd="0" presId="urn:microsoft.com/office/officeart/2005/8/layout/hierarchy6"/>
    <dgm:cxn modelId="{1A06B89A-E161-4795-BE8E-6F481BE8BFBB}" type="presParOf" srcId="{A6D41115-C623-44B3-9AB9-3A9FC514EF66}" destId="{7EEB1548-1A77-489D-845C-EDB760930106}" srcOrd="1" destOrd="0" presId="urn:microsoft.com/office/officeart/2005/8/layout/hierarchy6"/>
    <dgm:cxn modelId="{FC195516-D1AC-4FA3-9D21-F7DBD6B280A6}" type="presParOf" srcId="{30B09768-BFD7-428F-9C5D-00F2A107689D}" destId="{3CACC4AF-7C82-4502-9751-218879C822F4}" srcOrd="12" destOrd="0" presId="urn:microsoft.com/office/officeart/2005/8/layout/hierarchy6"/>
    <dgm:cxn modelId="{31FFE39A-9C51-43B3-BB87-FE59552C22E6}" type="presParOf" srcId="{30B09768-BFD7-428F-9C5D-00F2A107689D}" destId="{824CEB6A-FD99-4013-A0A3-819802847E81}" srcOrd="13" destOrd="0" presId="urn:microsoft.com/office/officeart/2005/8/layout/hierarchy6"/>
    <dgm:cxn modelId="{8BC4E6B9-D355-4A96-835A-48165CEA5BEF}" type="presParOf" srcId="{824CEB6A-FD99-4013-A0A3-819802847E81}" destId="{1B9AE612-437F-4D37-98AE-8DBDC1548DCE}" srcOrd="0" destOrd="0" presId="urn:microsoft.com/office/officeart/2005/8/layout/hierarchy6"/>
    <dgm:cxn modelId="{135BCB6F-AC87-49CE-911F-29664E370C8A}" type="presParOf" srcId="{824CEB6A-FD99-4013-A0A3-819802847E81}" destId="{840627DE-236B-46E2-82C5-96C11C0212EC}" srcOrd="1" destOrd="0" presId="urn:microsoft.com/office/officeart/2005/8/layout/hierarchy6"/>
    <dgm:cxn modelId="{06EA74C4-3C25-42EB-90D0-2607719FCE01}" type="presParOf" srcId="{840627DE-236B-46E2-82C5-96C11C0212EC}" destId="{613FBFC9-BAFC-4A29-B402-7DE9E6A6572F}" srcOrd="0" destOrd="0" presId="urn:microsoft.com/office/officeart/2005/8/layout/hierarchy6"/>
    <dgm:cxn modelId="{B0F0290E-0076-4242-B31B-E9C96E5CD9CD}" type="presParOf" srcId="{840627DE-236B-46E2-82C5-96C11C0212EC}" destId="{F3686F15-BC5C-4D98-88E0-FBDAFA338F67}" srcOrd="1" destOrd="0" presId="urn:microsoft.com/office/officeart/2005/8/layout/hierarchy6"/>
    <dgm:cxn modelId="{A2FE699C-EDD4-4FC7-9F2E-BC0DA38AABA9}" type="presParOf" srcId="{F3686F15-BC5C-4D98-88E0-FBDAFA338F67}" destId="{A3C24557-1AB4-4EF2-8815-40DB19C9744C}" srcOrd="0" destOrd="0" presId="urn:microsoft.com/office/officeart/2005/8/layout/hierarchy6"/>
    <dgm:cxn modelId="{E0C6D9DE-EC72-4A74-AE86-6EC4208BB7C4}" type="presParOf" srcId="{F3686F15-BC5C-4D98-88E0-FBDAFA338F67}" destId="{95DB809A-D6C1-4764-9B10-300B051B1DDE}" srcOrd="1" destOrd="0" presId="urn:microsoft.com/office/officeart/2005/8/layout/hierarchy6"/>
    <dgm:cxn modelId="{A1662BA1-A515-43F2-82C0-BA95839D814B}" type="presParOf" srcId="{840627DE-236B-46E2-82C5-96C11C0212EC}" destId="{00F57B5C-B042-457F-AA14-D5CBA0DC8188}" srcOrd="2" destOrd="0" presId="urn:microsoft.com/office/officeart/2005/8/layout/hierarchy6"/>
    <dgm:cxn modelId="{CD192176-D024-4F0A-9BC1-966BBB2EEE53}" type="presParOf" srcId="{840627DE-236B-46E2-82C5-96C11C0212EC}" destId="{6D033324-1E1F-4494-9E97-4EE64D9ACBE3}" srcOrd="3" destOrd="0" presId="urn:microsoft.com/office/officeart/2005/8/layout/hierarchy6"/>
    <dgm:cxn modelId="{87F67B15-89CD-457B-AC13-272B79A984DC}" type="presParOf" srcId="{6D033324-1E1F-4494-9E97-4EE64D9ACBE3}" destId="{C3030597-5985-4494-9F09-9D0674980836}" srcOrd="0" destOrd="0" presId="urn:microsoft.com/office/officeart/2005/8/layout/hierarchy6"/>
    <dgm:cxn modelId="{6FE77B62-5D16-4046-A54F-4851F6419D26}" type="presParOf" srcId="{6D033324-1E1F-4494-9E97-4EE64D9ACBE3}" destId="{B9E74E90-A346-49BD-84F7-94B0588CF282}" srcOrd="1" destOrd="0" presId="urn:microsoft.com/office/officeart/2005/8/layout/hierarchy6"/>
    <dgm:cxn modelId="{B45B389D-DDB2-4BA2-987A-724C1219DC28}" type="presParOf" srcId="{30B09768-BFD7-428F-9C5D-00F2A107689D}" destId="{5F464B2D-9CDE-4FEA-BB98-1C6CA04F2C1A}" srcOrd="14" destOrd="0" presId="urn:microsoft.com/office/officeart/2005/8/layout/hierarchy6"/>
    <dgm:cxn modelId="{EC478D36-68B5-4963-B0B8-0A978A401AA6}" type="presParOf" srcId="{30B09768-BFD7-428F-9C5D-00F2A107689D}" destId="{D02EEB2F-1E07-4E3F-8329-33FA0E5B7550}" srcOrd="15" destOrd="0" presId="urn:microsoft.com/office/officeart/2005/8/layout/hierarchy6"/>
    <dgm:cxn modelId="{4982A8F9-7510-4ECC-883F-611F75DA5B60}" type="presParOf" srcId="{D02EEB2F-1E07-4E3F-8329-33FA0E5B7550}" destId="{5FB29EE1-0AC1-4CA4-BA71-F816184F646C}" srcOrd="0" destOrd="0" presId="urn:microsoft.com/office/officeart/2005/8/layout/hierarchy6"/>
    <dgm:cxn modelId="{52D43F42-3F0C-423B-BEC5-88B9E3130A32}" type="presParOf" srcId="{D02EEB2F-1E07-4E3F-8329-33FA0E5B7550}" destId="{43741E0E-67F9-4DA2-A0B5-AE35BC804BDF}" srcOrd="1" destOrd="0" presId="urn:microsoft.com/office/officeart/2005/8/layout/hierarchy6"/>
    <dgm:cxn modelId="{0FE658C8-8414-46D7-B27E-267DE8AFDFE8}" type="presParOf" srcId="{43741E0E-67F9-4DA2-A0B5-AE35BC804BDF}" destId="{03B59857-C754-4F46-9B75-2E2D01DC6954}" srcOrd="0" destOrd="0" presId="urn:microsoft.com/office/officeart/2005/8/layout/hierarchy6"/>
    <dgm:cxn modelId="{A93C7751-CCAC-405E-8815-16C68E10435E}" type="presParOf" srcId="{43741E0E-67F9-4DA2-A0B5-AE35BC804BDF}" destId="{FCFF1F0A-90F3-4A31-A458-C6030B5F6505}" srcOrd="1" destOrd="0" presId="urn:microsoft.com/office/officeart/2005/8/layout/hierarchy6"/>
    <dgm:cxn modelId="{D002C430-BF4B-4D42-82B3-636A8E8F376F}" type="presParOf" srcId="{FCFF1F0A-90F3-4A31-A458-C6030B5F6505}" destId="{A430F684-74A5-4590-9B5A-2FEA66601EA1}" srcOrd="0" destOrd="0" presId="urn:microsoft.com/office/officeart/2005/8/layout/hierarchy6"/>
    <dgm:cxn modelId="{FED26134-8D17-463D-91C5-85B06F08867B}" type="presParOf" srcId="{FCFF1F0A-90F3-4A31-A458-C6030B5F6505}" destId="{7E011B76-C604-49E6-8466-FF374A816A57}" srcOrd="1" destOrd="0" presId="urn:microsoft.com/office/officeart/2005/8/layout/hierarchy6"/>
    <dgm:cxn modelId="{D09671C8-487E-476A-87DE-6FE35919279D}" type="presParOf" srcId="{43741E0E-67F9-4DA2-A0B5-AE35BC804BDF}" destId="{D66BB61E-FC08-4267-89CA-AFC0B04EDA81}" srcOrd="2" destOrd="0" presId="urn:microsoft.com/office/officeart/2005/8/layout/hierarchy6"/>
    <dgm:cxn modelId="{C06C82CC-3CA3-45C3-9586-0B26E9084193}" type="presParOf" srcId="{43741E0E-67F9-4DA2-A0B5-AE35BC804BDF}" destId="{3BB01DCA-AC22-4B05-A715-64B0E53D5741}" srcOrd="3" destOrd="0" presId="urn:microsoft.com/office/officeart/2005/8/layout/hierarchy6"/>
    <dgm:cxn modelId="{6CB69505-6C72-48A1-8A0D-2452DEA8D147}" type="presParOf" srcId="{3BB01DCA-AC22-4B05-A715-64B0E53D5741}" destId="{C986F5FE-BF5C-4F7D-A217-A23652C24AC8}" srcOrd="0" destOrd="0" presId="urn:microsoft.com/office/officeart/2005/8/layout/hierarchy6"/>
    <dgm:cxn modelId="{FD97696E-8428-474C-A961-9A9FBF44ACEF}" type="presParOf" srcId="{3BB01DCA-AC22-4B05-A715-64B0E53D5741}" destId="{60DAFD5B-2221-4120-A288-5FCC05E5EEEE}" srcOrd="1" destOrd="0" presId="urn:microsoft.com/office/officeart/2005/8/layout/hierarchy6"/>
    <dgm:cxn modelId="{8B6E1075-7EAF-42B4-81AC-43E689C443E8}" type="presParOf" srcId="{30B09768-BFD7-428F-9C5D-00F2A107689D}" destId="{80EE10D0-F740-4042-BAEB-8EB15728DC32}" srcOrd="16" destOrd="0" presId="urn:microsoft.com/office/officeart/2005/8/layout/hierarchy6"/>
    <dgm:cxn modelId="{C1490EC3-A098-49A0-9362-21B5858B4C39}" type="presParOf" srcId="{30B09768-BFD7-428F-9C5D-00F2A107689D}" destId="{846D58C6-2DA8-4492-A5CA-3B734381DCE6}" srcOrd="17" destOrd="0" presId="urn:microsoft.com/office/officeart/2005/8/layout/hierarchy6"/>
    <dgm:cxn modelId="{A444E7C6-42FA-4BBC-87C0-004EE6E89B32}" type="presParOf" srcId="{846D58C6-2DA8-4492-A5CA-3B734381DCE6}" destId="{FA50B5C4-F7BD-49AB-9AF1-A900ACEC2A41}" srcOrd="0" destOrd="0" presId="urn:microsoft.com/office/officeart/2005/8/layout/hierarchy6"/>
    <dgm:cxn modelId="{78846E73-4224-4449-BFB0-4DEA09A17499}" type="presParOf" srcId="{846D58C6-2DA8-4492-A5CA-3B734381DCE6}" destId="{6C70000B-C8EE-4CF6-BB25-18D5A8A680E3}" srcOrd="1" destOrd="0" presId="urn:microsoft.com/office/officeart/2005/8/layout/hierarchy6"/>
    <dgm:cxn modelId="{74B596DC-9BBE-4EB8-A069-AE88B28E1F62}" type="presParOf" srcId="{6C70000B-C8EE-4CF6-BB25-18D5A8A680E3}" destId="{CAF2653B-C6A2-44FA-8337-88BADF9E16DA}" srcOrd="0" destOrd="0" presId="urn:microsoft.com/office/officeart/2005/8/layout/hierarchy6"/>
    <dgm:cxn modelId="{D823991D-CD5B-4A0F-8FE4-F0A4FAD881CB}" type="presParOf" srcId="{6C70000B-C8EE-4CF6-BB25-18D5A8A680E3}" destId="{27AB87E6-887D-47D6-BCE2-BCD00D50D2F0}" srcOrd="1" destOrd="0" presId="urn:microsoft.com/office/officeart/2005/8/layout/hierarchy6"/>
    <dgm:cxn modelId="{66E30BEA-B4B5-4D95-96B5-C7879D3FA794}" type="presParOf" srcId="{27AB87E6-887D-47D6-BCE2-BCD00D50D2F0}" destId="{559303A2-CA82-47E4-9196-B113AA1339FD}" srcOrd="0" destOrd="0" presId="urn:microsoft.com/office/officeart/2005/8/layout/hierarchy6"/>
    <dgm:cxn modelId="{78D0D69B-6D52-48D8-B89A-D4C3EF04B861}" type="presParOf" srcId="{27AB87E6-887D-47D6-BCE2-BCD00D50D2F0}" destId="{711AB2D6-7774-4A13-BFBA-3229AB7C9A9F}" srcOrd="1" destOrd="0" presId="urn:microsoft.com/office/officeart/2005/8/layout/hierarchy6"/>
    <dgm:cxn modelId="{6AF5A81A-2DCE-4771-BEEE-9CE9B232758E}" type="presParOf" srcId="{6C70000B-C8EE-4CF6-BB25-18D5A8A680E3}" destId="{1B9C1E91-5EAD-4E62-BC72-4EF06C26B13B}" srcOrd="2" destOrd="0" presId="urn:microsoft.com/office/officeart/2005/8/layout/hierarchy6"/>
    <dgm:cxn modelId="{D7963E95-B73A-4CCA-AC0C-AF4DCE9538F7}" type="presParOf" srcId="{6C70000B-C8EE-4CF6-BB25-18D5A8A680E3}" destId="{5FB62587-77A0-41F0-9C1F-A496286EF4BB}" srcOrd="3" destOrd="0" presId="urn:microsoft.com/office/officeart/2005/8/layout/hierarchy6"/>
    <dgm:cxn modelId="{41F2C755-7BAD-4AE6-B357-531D40F089A0}" type="presParOf" srcId="{5FB62587-77A0-41F0-9C1F-A496286EF4BB}" destId="{C945F673-F3B1-4669-B83F-FBAE2CD70A7F}" srcOrd="0" destOrd="0" presId="urn:microsoft.com/office/officeart/2005/8/layout/hierarchy6"/>
    <dgm:cxn modelId="{51EF0F2C-06C2-47B0-8F37-60FEB248B2DA}" type="presParOf" srcId="{5FB62587-77A0-41F0-9C1F-A496286EF4BB}" destId="{A348DB7D-BD46-410E-8437-05A715E9C7F9}" srcOrd="1" destOrd="0" presId="urn:microsoft.com/office/officeart/2005/8/layout/hierarchy6"/>
    <dgm:cxn modelId="{276BB0F8-C1AB-415F-8F71-DA0988F34901}" type="presParOf" srcId="{30B09768-BFD7-428F-9C5D-00F2A107689D}" destId="{D97913FC-A3B4-4FBA-AA46-DF10F094AE55}" srcOrd="18" destOrd="0" presId="urn:microsoft.com/office/officeart/2005/8/layout/hierarchy6"/>
    <dgm:cxn modelId="{F18ABBD2-C569-40D7-9810-927996D5C0A8}" type="presParOf" srcId="{30B09768-BFD7-428F-9C5D-00F2A107689D}" destId="{F5210DC8-3C45-4149-B047-4FF15C11601A}" srcOrd="19" destOrd="0" presId="urn:microsoft.com/office/officeart/2005/8/layout/hierarchy6"/>
    <dgm:cxn modelId="{598D6390-011C-4B6E-A95A-95ED5E9733D2}" type="presParOf" srcId="{F5210DC8-3C45-4149-B047-4FF15C11601A}" destId="{B253757C-767E-4918-AA1A-390FACC70034}" srcOrd="0" destOrd="0" presId="urn:microsoft.com/office/officeart/2005/8/layout/hierarchy6"/>
    <dgm:cxn modelId="{1D31D7DD-90C7-4612-A200-0133E2EE78A0}" type="presParOf" srcId="{F5210DC8-3C45-4149-B047-4FF15C11601A}" destId="{D1C67284-33C1-4E09-B3CA-04AB4DB25637}" srcOrd="1" destOrd="0" presId="urn:microsoft.com/office/officeart/2005/8/layout/hierarchy6"/>
    <dgm:cxn modelId="{F42D67AF-8064-445E-ABCC-391DB4F42238}" type="presParOf" srcId="{D1C67284-33C1-4E09-B3CA-04AB4DB25637}" destId="{514F2095-3F5B-40F1-9B60-381C24952AAE}" srcOrd="0" destOrd="0" presId="urn:microsoft.com/office/officeart/2005/8/layout/hierarchy6"/>
    <dgm:cxn modelId="{65C2E097-7B4D-47B5-9204-0FF80B6AFD47}" type="presParOf" srcId="{D1C67284-33C1-4E09-B3CA-04AB4DB25637}" destId="{2EA4935B-49CC-4190-934C-61899AEA6B86}" srcOrd="1" destOrd="0" presId="urn:microsoft.com/office/officeart/2005/8/layout/hierarchy6"/>
    <dgm:cxn modelId="{76F244D9-6BC6-4297-954B-4C0CA9611767}" type="presParOf" srcId="{2EA4935B-49CC-4190-934C-61899AEA6B86}" destId="{AA195F8F-5310-4FCA-8A11-9C4658A6B307}" srcOrd="0" destOrd="0" presId="urn:microsoft.com/office/officeart/2005/8/layout/hierarchy6"/>
    <dgm:cxn modelId="{E83F998C-D0DE-4879-8053-ACA692ACD576}" type="presParOf" srcId="{2EA4935B-49CC-4190-934C-61899AEA6B86}" destId="{D49A34C8-1C75-4A8D-BD3A-99A873EFDC9B}" srcOrd="1" destOrd="0" presId="urn:microsoft.com/office/officeart/2005/8/layout/hierarchy6"/>
    <dgm:cxn modelId="{B2D1838E-95BB-416B-81C7-FFF66063E240}" type="presParOf" srcId="{D1C67284-33C1-4E09-B3CA-04AB4DB25637}" destId="{FD858995-90EF-42DA-96F9-C21BA419E3BD}" srcOrd="2" destOrd="0" presId="urn:microsoft.com/office/officeart/2005/8/layout/hierarchy6"/>
    <dgm:cxn modelId="{64FC190C-11EF-4B6B-8B9E-6B2D8D97304D}" type="presParOf" srcId="{D1C67284-33C1-4E09-B3CA-04AB4DB25637}" destId="{AAC7C8C3-3510-4F66-9880-80226884E625}" srcOrd="3" destOrd="0" presId="urn:microsoft.com/office/officeart/2005/8/layout/hierarchy6"/>
    <dgm:cxn modelId="{9B344804-743C-4432-89C2-7A5AC983B46E}" type="presParOf" srcId="{AAC7C8C3-3510-4F66-9880-80226884E625}" destId="{637B874B-003E-4A5B-BD0B-4FC7F2719DFA}" srcOrd="0" destOrd="0" presId="urn:microsoft.com/office/officeart/2005/8/layout/hierarchy6"/>
    <dgm:cxn modelId="{9E9498F0-C0E8-4BC9-AF09-7A0E313F1BEB}" type="presParOf" srcId="{AAC7C8C3-3510-4F66-9880-80226884E625}" destId="{EE33D9B6-EC61-41FA-96AB-399436AC25D1}" srcOrd="1" destOrd="0" presId="urn:microsoft.com/office/officeart/2005/8/layout/hierarchy6"/>
    <dgm:cxn modelId="{056947C8-561E-4692-BE64-58407EF7BE0E}" type="presParOf" srcId="{99A7EAFF-B324-40E9-9378-6D323659017D}" destId="{218E43B5-1695-42B2-9996-7D093878B2D6}"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7113EB-478A-40FC-A580-6F3F6E73046D}">
      <dsp:nvSpPr>
        <dsp:cNvPr id="0" name=""/>
        <dsp:cNvSpPr/>
      </dsp:nvSpPr>
      <dsp:spPr>
        <a:xfrm>
          <a:off x="2765367" y="275581"/>
          <a:ext cx="443345" cy="154845"/>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Company</a:t>
          </a:r>
          <a:endParaRPr lang="en-IN" sz="500" kern="1200"/>
        </a:p>
      </dsp:txBody>
      <dsp:txXfrm>
        <a:off x="2769902" y="280116"/>
        <a:ext cx="434275" cy="145775"/>
      </dsp:txXfrm>
    </dsp:sp>
    <dsp:sp modelId="{E6CA88CC-709E-42B5-839E-7ECA4ABD6CEB}">
      <dsp:nvSpPr>
        <dsp:cNvPr id="0" name=""/>
        <dsp:cNvSpPr/>
      </dsp:nvSpPr>
      <dsp:spPr>
        <a:xfrm>
          <a:off x="2941320" y="384706"/>
          <a:ext cx="91440" cy="91440"/>
        </a:xfrm>
        <a:custGeom>
          <a:avLst/>
          <a:gdLst/>
          <a:ahLst/>
          <a:cxnLst/>
          <a:rect l="0" t="0" r="0" b="0"/>
          <a:pathLst>
            <a:path>
              <a:moveTo>
                <a:pt x="45720" y="45720"/>
              </a:moveTo>
              <a:lnTo>
                <a:pt x="45720" y="1076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30691-AF34-447F-A4C0-DBF407234548}">
      <dsp:nvSpPr>
        <dsp:cNvPr id="0" name=""/>
        <dsp:cNvSpPr/>
      </dsp:nvSpPr>
      <dsp:spPr>
        <a:xfrm>
          <a:off x="2788918" y="492365"/>
          <a:ext cx="396243" cy="15484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Sarlanji SHG (Group)</a:t>
          </a:r>
          <a:endParaRPr lang="en-IN" sz="500" kern="1200"/>
        </a:p>
      </dsp:txBody>
      <dsp:txXfrm>
        <a:off x="2793453" y="496900"/>
        <a:ext cx="387173" cy="145775"/>
      </dsp:txXfrm>
    </dsp:sp>
    <dsp:sp modelId="{FFE01197-EE22-414D-B3D9-B6A247F20CFC}">
      <dsp:nvSpPr>
        <dsp:cNvPr id="0" name=""/>
        <dsp:cNvSpPr/>
      </dsp:nvSpPr>
      <dsp:spPr>
        <a:xfrm>
          <a:off x="269497" y="601490"/>
          <a:ext cx="2717542" cy="91440"/>
        </a:xfrm>
        <a:custGeom>
          <a:avLst/>
          <a:gdLst/>
          <a:ahLst/>
          <a:cxnLst/>
          <a:rect l="0" t="0" r="0" b="0"/>
          <a:pathLst>
            <a:path>
              <a:moveTo>
                <a:pt x="2717542" y="45720"/>
              </a:moveTo>
              <a:lnTo>
                <a:pt x="2717542"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201FCC-8EF3-4E1C-A5B6-D487B89C1DEE}">
      <dsp:nvSpPr>
        <dsp:cNvPr id="0" name=""/>
        <dsp:cNvSpPr/>
      </dsp:nvSpPr>
      <dsp:spPr>
        <a:xfrm>
          <a:off x="153362"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SHG1</a:t>
          </a:r>
          <a:endParaRPr lang="en-IN" sz="500" kern="1200"/>
        </a:p>
      </dsp:txBody>
      <dsp:txXfrm>
        <a:off x="157897" y="713684"/>
        <a:ext cx="223198" cy="145775"/>
      </dsp:txXfrm>
    </dsp:sp>
    <dsp:sp modelId="{CB191BA5-10E0-485E-BED1-E11176437B2B}">
      <dsp:nvSpPr>
        <dsp:cNvPr id="0" name=""/>
        <dsp:cNvSpPr/>
      </dsp:nvSpPr>
      <dsp:spPr>
        <a:xfrm>
          <a:off x="118522"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C6C2BE-9E92-4894-A53F-2848BD906777}">
      <dsp:nvSpPr>
        <dsp:cNvPr id="0" name=""/>
        <dsp:cNvSpPr/>
      </dsp:nvSpPr>
      <dsp:spPr>
        <a:xfrm>
          <a:off x="2388"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a:t>
          </a:r>
          <a:endParaRPr lang="en-IN" sz="500" kern="1200"/>
        </a:p>
      </dsp:txBody>
      <dsp:txXfrm>
        <a:off x="6923" y="930468"/>
        <a:ext cx="223198" cy="145775"/>
      </dsp:txXfrm>
    </dsp:sp>
    <dsp:sp modelId="{71F244BA-0EF9-486C-973E-3F1936FD47A4}">
      <dsp:nvSpPr>
        <dsp:cNvPr id="0" name=""/>
        <dsp:cNvSpPr/>
      </dsp:nvSpPr>
      <dsp:spPr>
        <a:xfrm>
          <a:off x="269497"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C06333-CD19-4AA6-BDA7-AEE744F53289}">
      <dsp:nvSpPr>
        <dsp:cNvPr id="0" name=""/>
        <dsp:cNvSpPr/>
      </dsp:nvSpPr>
      <dsp:spPr>
        <a:xfrm>
          <a:off x="304337"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a:t>
          </a:r>
          <a:endParaRPr lang="en-IN" sz="500" kern="1200"/>
        </a:p>
      </dsp:txBody>
      <dsp:txXfrm>
        <a:off x="308872" y="930468"/>
        <a:ext cx="223198" cy="145775"/>
      </dsp:txXfrm>
    </dsp:sp>
    <dsp:sp modelId="{80786890-FBF9-44D3-9DA6-DA8900D59C63}">
      <dsp:nvSpPr>
        <dsp:cNvPr id="0" name=""/>
        <dsp:cNvSpPr/>
      </dsp:nvSpPr>
      <dsp:spPr>
        <a:xfrm>
          <a:off x="873395" y="601490"/>
          <a:ext cx="2113644" cy="91440"/>
        </a:xfrm>
        <a:custGeom>
          <a:avLst/>
          <a:gdLst/>
          <a:ahLst/>
          <a:cxnLst/>
          <a:rect l="0" t="0" r="0" b="0"/>
          <a:pathLst>
            <a:path>
              <a:moveTo>
                <a:pt x="2113644" y="45720"/>
              </a:moveTo>
              <a:lnTo>
                <a:pt x="211364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7F9D9-6D27-470D-9C7D-C288F96D3644}">
      <dsp:nvSpPr>
        <dsp:cNvPr id="0" name=""/>
        <dsp:cNvSpPr/>
      </dsp:nvSpPr>
      <dsp:spPr>
        <a:xfrm>
          <a:off x="757261"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a:t>
          </a:r>
          <a:endParaRPr lang="en-IN" sz="500" kern="1200"/>
        </a:p>
      </dsp:txBody>
      <dsp:txXfrm>
        <a:off x="761796" y="713684"/>
        <a:ext cx="223198" cy="145775"/>
      </dsp:txXfrm>
    </dsp:sp>
    <dsp:sp modelId="{08D07ABB-E95C-4310-94A0-7F2FFE08FA64}">
      <dsp:nvSpPr>
        <dsp:cNvPr id="0" name=""/>
        <dsp:cNvSpPr/>
      </dsp:nvSpPr>
      <dsp:spPr>
        <a:xfrm>
          <a:off x="722421"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B00F9-8AC6-49F7-B069-6784679ADA9E}">
      <dsp:nvSpPr>
        <dsp:cNvPr id="0" name=""/>
        <dsp:cNvSpPr/>
      </dsp:nvSpPr>
      <dsp:spPr>
        <a:xfrm>
          <a:off x="606286"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a:t>
          </a:r>
          <a:endParaRPr lang="en-IN" sz="500" kern="1200"/>
        </a:p>
      </dsp:txBody>
      <dsp:txXfrm>
        <a:off x="610821" y="930468"/>
        <a:ext cx="223198" cy="145775"/>
      </dsp:txXfrm>
    </dsp:sp>
    <dsp:sp modelId="{206E57A2-5B35-49D0-AFB0-A8B9816DDF37}">
      <dsp:nvSpPr>
        <dsp:cNvPr id="0" name=""/>
        <dsp:cNvSpPr/>
      </dsp:nvSpPr>
      <dsp:spPr>
        <a:xfrm>
          <a:off x="873395"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A289E2-9C8B-460D-974A-0BE729B92F22}">
      <dsp:nvSpPr>
        <dsp:cNvPr id="0" name=""/>
        <dsp:cNvSpPr/>
      </dsp:nvSpPr>
      <dsp:spPr>
        <a:xfrm>
          <a:off x="908235"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a:t>
          </a:r>
          <a:endParaRPr lang="en-IN" sz="500" kern="1200"/>
        </a:p>
      </dsp:txBody>
      <dsp:txXfrm>
        <a:off x="912770" y="930468"/>
        <a:ext cx="223198" cy="145775"/>
      </dsp:txXfrm>
    </dsp:sp>
    <dsp:sp modelId="{51514344-E66A-4F2D-A097-AB8DF34F2CAB}">
      <dsp:nvSpPr>
        <dsp:cNvPr id="0" name=""/>
        <dsp:cNvSpPr/>
      </dsp:nvSpPr>
      <dsp:spPr>
        <a:xfrm>
          <a:off x="1477294" y="601490"/>
          <a:ext cx="1509745" cy="91440"/>
        </a:xfrm>
        <a:custGeom>
          <a:avLst/>
          <a:gdLst/>
          <a:ahLst/>
          <a:cxnLst/>
          <a:rect l="0" t="0" r="0" b="0"/>
          <a:pathLst>
            <a:path>
              <a:moveTo>
                <a:pt x="1509745" y="45720"/>
              </a:moveTo>
              <a:lnTo>
                <a:pt x="1509745"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3D0084-88BB-4A3A-A199-E93C46E61832}">
      <dsp:nvSpPr>
        <dsp:cNvPr id="0" name=""/>
        <dsp:cNvSpPr/>
      </dsp:nvSpPr>
      <dsp:spPr>
        <a:xfrm>
          <a:off x="1361159"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a:t>
          </a:r>
          <a:endParaRPr lang="en-IN" sz="500" kern="1200"/>
        </a:p>
      </dsp:txBody>
      <dsp:txXfrm>
        <a:off x="1365694" y="713684"/>
        <a:ext cx="223198" cy="145775"/>
      </dsp:txXfrm>
    </dsp:sp>
    <dsp:sp modelId="{57E7DB5F-BD2E-4211-B8F0-279997CA8594}">
      <dsp:nvSpPr>
        <dsp:cNvPr id="0" name=""/>
        <dsp:cNvSpPr/>
      </dsp:nvSpPr>
      <dsp:spPr>
        <a:xfrm>
          <a:off x="1326319"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9A7D25-CE5C-470B-A9B7-7720F7923B12}">
      <dsp:nvSpPr>
        <dsp:cNvPr id="0" name=""/>
        <dsp:cNvSpPr/>
      </dsp:nvSpPr>
      <dsp:spPr>
        <a:xfrm>
          <a:off x="1210185"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a:t>
          </a:r>
          <a:endParaRPr lang="en-IN" sz="500" kern="1200"/>
        </a:p>
      </dsp:txBody>
      <dsp:txXfrm>
        <a:off x="1214720" y="930468"/>
        <a:ext cx="223198" cy="145775"/>
      </dsp:txXfrm>
    </dsp:sp>
    <dsp:sp modelId="{EF6627A7-9093-4942-A36E-21CE7F3BE90A}">
      <dsp:nvSpPr>
        <dsp:cNvPr id="0" name=""/>
        <dsp:cNvSpPr/>
      </dsp:nvSpPr>
      <dsp:spPr>
        <a:xfrm>
          <a:off x="1477294"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24F6C-E6F6-4323-8536-CB6AA1009685}">
      <dsp:nvSpPr>
        <dsp:cNvPr id="0" name=""/>
        <dsp:cNvSpPr/>
      </dsp:nvSpPr>
      <dsp:spPr>
        <a:xfrm>
          <a:off x="1512134"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a:t>
          </a:r>
          <a:endParaRPr lang="en-IN" sz="500" kern="1200"/>
        </a:p>
      </dsp:txBody>
      <dsp:txXfrm>
        <a:off x="1516669" y="930468"/>
        <a:ext cx="223198" cy="145775"/>
      </dsp:txXfrm>
    </dsp:sp>
    <dsp:sp modelId="{609536F3-5B0C-4FF5-B792-D1D5FC7F9474}">
      <dsp:nvSpPr>
        <dsp:cNvPr id="0" name=""/>
        <dsp:cNvSpPr/>
      </dsp:nvSpPr>
      <dsp:spPr>
        <a:xfrm>
          <a:off x="2081192" y="601490"/>
          <a:ext cx="905847" cy="91440"/>
        </a:xfrm>
        <a:custGeom>
          <a:avLst/>
          <a:gdLst/>
          <a:ahLst/>
          <a:cxnLst/>
          <a:rect l="0" t="0" r="0" b="0"/>
          <a:pathLst>
            <a:path>
              <a:moveTo>
                <a:pt x="905847" y="45720"/>
              </a:moveTo>
              <a:lnTo>
                <a:pt x="905847"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E136E8-2F1E-4C88-AC6B-2DF348EABFE2}">
      <dsp:nvSpPr>
        <dsp:cNvPr id="0" name=""/>
        <dsp:cNvSpPr/>
      </dsp:nvSpPr>
      <dsp:spPr>
        <a:xfrm>
          <a:off x="1965058"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a:t>
          </a:r>
          <a:endParaRPr lang="en-IN" sz="500" kern="1200"/>
        </a:p>
      </dsp:txBody>
      <dsp:txXfrm>
        <a:off x="1969593" y="713684"/>
        <a:ext cx="223198" cy="145775"/>
      </dsp:txXfrm>
    </dsp:sp>
    <dsp:sp modelId="{A6F10241-5F86-4864-87BD-59288D499899}">
      <dsp:nvSpPr>
        <dsp:cNvPr id="0" name=""/>
        <dsp:cNvSpPr/>
      </dsp:nvSpPr>
      <dsp:spPr>
        <a:xfrm>
          <a:off x="1930217"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B2B2A2-BEED-4CB0-B606-DD8168D6DEF6}">
      <dsp:nvSpPr>
        <dsp:cNvPr id="0" name=""/>
        <dsp:cNvSpPr/>
      </dsp:nvSpPr>
      <dsp:spPr>
        <a:xfrm>
          <a:off x="1814083"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a:t>
          </a:r>
          <a:endParaRPr lang="en-IN" sz="500" kern="1200"/>
        </a:p>
      </dsp:txBody>
      <dsp:txXfrm>
        <a:off x="1818618" y="930468"/>
        <a:ext cx="223198" cy="145775"/>
      </dsp:txXfrm>
    </dsp:sp>
    <dsp:sp modelId="{CE6CC880-B1B4-4269-B136-1859EE4696B9}">
      <dsp:nvSpPr>
        <dsp:cNvPr id="0" name=""/>
        <dsp:cNvSpPr/>
      </dsp:nvSpPr>
      <dsp:spPr>
        <a:xfrm>
          <a:off x="2081192"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311449-5AC1-4070-9F9A-84A8D4C347BE}">
      <dsp:nvSpPr>
        <dsp:cNvPr id="0" name=""/>
        <dsp:cNvSpPr/>
      </dsp:nvSpPr>
      <dsp:spPr>
        <a:xfrm>
          <a:off x="2116032"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a:t>
          </a:r>
          <a:endParaRPr lang="en-IN" sz="500" kern="1200"/>
        </a:p>
      </dsp:txBody>
      <dsp:txXfrm>
        <a:off x="2120567" y="930468"/>
        <a:ext cx="223198" cy="145775"/>
      </dsp:txXfrm>
    </dsp:sp>
    <dsp:sp modelId="{2D59EBF4-1CC1-4C49-A983-D66737BDF238}">
      <dsp:nvSpPr>
        <dsp:cNvPr id="0" name=""/>
        <dsp:cNvSpPr/>
      </dsp:nvSpPr>
      <dsp:spPr>
        <a:xfrm>
          <a:off x="2685090" y="601490"/>
          <a:ext cx="301949" cy="91440"/>
        </a:xfrm>
        <a:custGeom>
          <a:avLst/>
          <a:gdLst/>
          <a:ahLst/>
          <a:cxnLst/>
          <a:rect l="0" t="0" r="0" b="0"/>
          <a:pathLst>
            <a:path>
              <a:moveTo>
                <a:pt x="301949" y="45720"/>
              </a:moveTo>
              <a:lnTo>
                <a:pt x="301949"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9B28C2-DDA7-43CD-8410-D99977AF94BB}">
      <dsp:nvSpPr>
        <dsp:cNvPr id="0" name=""/>
        <dsp:cNvSpPr/>
      </dsp:nvSpPr>
      <dsp:spPr>
        <a:xfrm>
          <a:off x="2568956"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a:t>
          </a:r>
          <a:endParaRPr lang="en-IN" sz="500" kern="1200"/>
        </a:p>
      </dsp:txBody>
      <dsp:txXfrm>
        <a:off x="2573491" y="713684"/>
        <a:ext cx="223198" cy="145775"/>
      </dsp:txXfrm>
    </dsp:sp>
    <dsp:sp modelId="{7A26E3B0-D71B-486B-A88C-7363652279F2}">
      <dsp:nvSpPr>
        <dsp:cNvPr id="0" name=""/>
        <dsp:cNvSpPr/>
      </dsp:nvSpPr>
      <dsp:spPr>
        <a:xfrm>
          <a:off x="2534116"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32F967-5900-4FF2-BAAB-4C8FAAEC0B19}">
      <dsp:nvSpPr>
        <dsp:cNvPr id="0" name=""/>
        <dsp:cNvSpPr/>
      </dsp:nvSpPr>
      <dsp:spPr>
        <a:xfrm>
          <a:off x="2417981"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P</a:t>
          </a:r>
        </a:p>
      </dsp:txBody>
      <dsp:txXfrm>
        <a:off x="2422516" y="930468"/>
        <a:ext cx="223198" cy="145775"/>
      </dsp:txXfrm>
    </dsp:sp>
    <dsp:sp modelId="{1314BAA1-62F9-4238-A54C-1C5020331450}">
      <dsp:nvSpPr>
        <dsp:cNvPr id="0" name=""/>
        <dsp:cNvSpPr/>
      </dsp:nvSpPr>
      <dsp:spPr>
        <a:xfrm>
          <a:off x="2685090"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AED152-A301-4D05-A782-163E926C9EFC}">
      <dsp:nvSpPr>
        <dsp:cNvPr id="0" name=""/>
        <dsp:cNvSpPr/>
      </dsp:nvSpPr>
      <dsp:spPr>
        <a:xfrm>
          <a:off x="2719931"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S</a:t>
          </a:r>
        </a:p>
      </dsp:txBody>
      <dsp:txXfrm>
        <a:off x="2724466" y="930468"/>
        <a:ext cx="223198" cy="145775"/>
      </dsp:txXfrm>
    </dsp:sp>
    <dsp:sp modelId="{FF91C3EE-E363-46FD-A2CF-27D4C1238BD7}">
      <dsp:nvSpPr>
        <dsp:cNvPr id="0" name=""/>
        <dsp:cNvSpPr/>
      </dsp:nvSpPr>
      <dsp:spPr>
        <a:xfrm>
          <a:off x="2987040" y="601490"/>
          <a:ext cx="301949" cy="91440"/>
        </a:xfrm>
        <a:custGeom>
          <a:avLst/>
          <a:gdLst/>
          <a:ahLst/>
          <a:cxnLst/>
          <a:rect l="0" t="0" r="0" b="0"/>
          <a:pathLst>
            <a:path>
              <a:moveTo>
                <a:pt x="0" y="45720"/>
              </a:moveTo>
              <a:lnTo>
                <a:pt x="0" y="76689"/>
              </a:lnTo>
              <a:lnTo>
                <a:pt x="301949" y="76689"/>
              </a:lnTo>
              <a:lnTo>
                <a:pt x="301949"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50828A-B5B3-4230-80B0-042FC1C2C044}">
      <dsp:nvSpPr>
        <dsp:cNvPr id="0" name=""/>
        <dsp:cNvSpPr/>
      </dsp:nvSpPr>
      <dsp:spPr>
        <a:xfrm>
          <a:off x="3172854"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a:t>
          </a:r>
          <a:endParaRPr lang="en-IN" sz="500" kern="1200"/>
        </a:p>
      </dsp:txBody>
      <dsp:txXfrm>
        <a:off x="3177389" y="713684"/>
        <a:ext cx="223198" cy="145775"/>
      </dsp:txXfrm>
    </dsp:sp>
    <dsp:sp modelId="{12CB6908-319E-423E-804D-D544BD97F025}">
      <dsp:nvSpPr>
        <dsp:cNvPr id="0" name=""/>
        <dsp:cNvSpPr/>
      </dsp:nvSpPr>
      <dsp:spPr>
        <a:xfrm>
          <a:off x="3138014"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F78592-F280-439F-9619-343A293CC5C2}">
      <dsp:nvSpPr>
        <dsp:cNvPr id="0" name=""/>
        <dsp:cNvSpPr/>
      </dsp:nvSpPr>
      <dsp:spPr>
        <a:xfrm>
          <a:off x="3021880"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P</a:t>
          </a:r>
          <a:endParaRPr lang="en-IN" sz="500" kern="1200"/>
        </a:p>
      </dsp:txBody>
      <dsp:txXfrm>
        <a:off x="3026415" y="930468"/>
        <a:ext cx="223198" cy="145775"/>
      </dsp:txXfrm>
    </dsp:sp>
    <dsp:sp modelId="{E7FF004F-95E4-48AE-8423-F80579CD77B6}">
      <dsp:nvSpPr>
        <dsp:cNvPr id="0" name=""/>
        <dsp:cNvSpPr/>
      </dsp:nvSpPr>
      <dsp:spPr>
        <a:xfrm>
          <a:off x="3288989"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DD0084-16E1-47A2-B7E6-73F8B146176E}">
      <dsp:nvSpPr>
        <dsp:cNvPr id="0" name=""/>
        <dsp:cNvSpPr/>
      </dsp:nvSpPr>
      <dsp:spPr>
        <a:xfrm>
          <a:off x="3323829"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S</a:t>
          </a:r>
        </a:p>
      </dsp:txBody>
      <dsp:txXfrm>
        <a:off x="3328364" y="930468"/>
        <a:ext cx="223198" cy="145775"/>
      </dsp:txXfrm>
    </dsp:sp>
    <dsp:sp modelId="{3CACC4AF-7C82-4502-9751-218879C822F4}">
      <dsp:nvSpPr>
        <dsp:cNvPr id="0" name=""/>
        <dsp:cNvSpPr/>
      </dsp:nvSpPr>
      <dsp:spPr>
        <a:xfrm>
          <a:off x="2987040" y="601490"/>
          <a:ext cx="905847" cy="91440"/>
        </a:xfrm>
        <a:custGeom>
          <a:avLst/>
          <a:gdLst/>
          <a:ahLst/>
          <a:cxnLst/>
          <a:rect l="0" t="0" r="0" b="0"/>
          <a:pathLst>
            <a:path>
              <a:moveTo>
                <a:pt x="0" y="45720"/>
              </a:moveTo>
              <a:lnTo>
                <a:pt x="0" y="76689"/>
              </a:lnTo>
              <a:lnTo>
                <a:pt x="905847" y="76689"/>
              </a:lnTo>
              <a:lnTo>
                <a:pt x="905847"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9AE612-437F-4D37-98AE-8DBDC1548DCE}">
      <dsp:nvSpPr>
        <dsp:cNvPr id="0" name=""/>
        <dsp:cNvSpPr/>
      </dsp:nvSpPr>
      <dsp:spPr>
        <a:xfrm>
          <a:off x="3776753"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a:t>
          </a:r>
          <a:endParaRPr lang="en-IN" sz="500" kern="1200"/>
        </a:p>
      </dsp:txBody>
      <dsp:txXfrm>
        <a:off x="3781288" y="713684"/>
        <a:ext cx="223198" cy="145775"/>
      </dsp:txXfrm>
    </dsp:sp>
    <dsp:sp modelId="{613FBFC9-BAFC-4A29-B402-7DE9E6A6572F}">
      <dsp:nvSpPr>
        <dsp:cNvPr id="0" name=""/>
        <dsp:cNvSpPr/>
      </dsp:nvSpPr>
      <dsp:spPr>
        <a:xfrm>
          <a:off x="3741912"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C24557-1AB4-4EF2-8815-40DB19C9744C}">
      <dsp:nvSpPr>
        <dsp:cNvPr id="0" name=""/>
        <dsp:cNvSpPr/>
      </dsp:nvSpPr>
      <dsp:spPr>
        <a:xfrm>
          <a:off x="3625778"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P</a:t>
          </a:r>
        </a:p>
      </dsp:txBody>
      <dsp:txXfrm>
        <a:off x="3630313" y="930468"/>
        <a:ext cx="223198" cy="145775"/>
      </dsp:txXfrm>
    </dsp:sp>
    <dsp:sp modelId="{00F57B5C-B042-457F-AA14-D5CBA0DC8188}">
      <dsp:nvSpPr>
        <dsp:cNvPr id="0" name=""/>
        <dsp:cNvSpPr/>
      </dsp:nvSpPr>
      <dsp:spPr>
        <a:xfrm>
          <a:off x="3892887"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030597-5985-4494-9F09-9D0674980836}">
      <dsp:nvSpPr>
        <dsp:cNvPr id="0" name=""/>
        <dsp:cNvSpPr/>
      </dsp:nvSpPr>
      <dsp:spPr>
        <a:xfrm>
          <a:off x="3927727"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S</a:t>
          </a:r>
        </a:p>
      </dsp:txBody>
      <dsp:txXfrm>
        <a:off x="3932262" y="930468"/>
        <a:ext cx="223198" cy="145775"/>
      </dsp:txXfrm>
    </dsp:sp>
    <dsp:sp modelId="{5F464B2D-9CDE-4FEA-BB98-1C6CA04F2C1A}">
      <dsp:nvSpPr>
        <dsp:cNvPr id="0" name=""/>
        <dsp:cNvSpPr/>
      </dsp:nvSpPr>
      <dsp:spPr>
        <a:xfrm>
          <a:off x="2987040" y="601490"/>
          <a:ext cx="1509745" cy="91440"/>
        </a:xfrm>
        <a:custGeom>
          <a:avLst/>
          <a:gdLst/>
          <a:ahLst/>
          <a:cxnLst/>
          <a:rect l="0" t="0" r="0" b="0"/>
          <a:pathLst>
            <a:path>
              <a:moveTo>
                <a:pt x="0" y="45720"/>
              </a:moveTo>
              <a:lnTo>
                <a:pt x="0" y="76689"/>
              </a:lnTo>
              <a:lnTo>
                <a:pt x="1509745" y="76689"/>
              </a:lnTo>
              <a:lnTo>
                <a:pt x="1509745"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B29EE1-0AC1-4CA4-BA71-F816184F646C}">
      <dsp:nvSpPr>
        <dsp:cNvPr id="0" name=""/>
        <dsp:cNvSpPr/>
      </dsp:nvSpPr>
      <dsp:spPr>
        <a:xfrm>
          <a:off x="4380651"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a:t>
          </a:r>
          <a:endParaRPr lang="en-IN" sz="500" kern="1200"/>
        </a:p>
      </dsp:txBody>
      <dsp:txXfrm>
        <a:off x="4385186" y="713684"/>
        <a:ext cx="223198" cy="145775"/>
      </dsp:txXfrm>
    </dsp:sp>
    <dsp:sp modelId="{03B59857-C754-4F46-9B75-2E2D01DC6954}">
      <dsp:nvSpPr>
        <dsp:cNvPr id="0" name=""/>
        <dsp:cNvSpPr/>
      </dsp:nvSpPr>
      <dsp:spPr>
        <a:xfrm>
          <a:off x="4345811"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30F684-74A5-4590-9B5A-2FEA66601EA1}">
      <dsp:nvSpPr>
        <dsp:cNvPr id="0" name=""/>
        <dsp:cNvSpPr/>
      </dsp:nvSpPr>
      <dsp:spPr>
        <a:xfrm>
          <a:off x="4229677"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P</a:t>
          </a:r>
        </a:p>
      </dsp:txBody>
      <dsp:txXfrm>
        <a:off x="4234212" y="930468"/>
        <a:ext cx="223198" cy="145775"/>
      </dsp:txXfrm>
    </dsp:sp>
    <dsp:sp modelId="{D66BB61E-FC08-4267-89CA-AFC0B04EDA81}">
      <dsp:nvSpPr>
        <dsp:cNvPr id="0" name=""/>
        <dsp:cNvSpPr/>
      </dsp:nvSpPr>
      <dsp:spPr>
        <a:xfrm>
          <a:off x="4496785"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86F5FE-BF5C-4F7D-A217-A23652C24AC8}">
      <dsp:nvSpPr>
        <dsp:cNvPr id="0" name=""/>
        <dsp:cNvSpPr/>
      </dsp:nvSpPr>
      <dsp:spPr>
        <a:xfrm>
          <a:off x="4531626"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S</a:t>
          </a:r>
        </a:p>
      </dsp:txBody>
      <dsp:txXfrm>
        <a:off x="4536161" y="930468"/>
        <a:ext cx="223198" cy="145775"/>
      </dsp:txXfrm>
    </dsp:sp>
    <dsp:sp modelId="{80EE10D0-F740-4042-BAEB-8EB15728DC32}">
      <dsp:nvSpPr>
        <dsp:cNvPr id="0" name=""/>
        <dsp:cNvSpPr/>
      </dsp:nvSpPr>
      <dsp:spPr>
        <a:xfrm>
          <a:off x="2987040" y="601490"/>
          <a:ext cx="2113644" cy="91440"/>
        </a:xfrm>
        <a:custGeom>
          <a:avLst/>
          <a:gdLst/>
          <a:ahLst/>
          <a:cxnLst/>
          <a:rect l="0" t="0" r="0" b="0"/>
          <a:pathLst>
            <a:path>
              <a:moveTo>
                <a:pt x="0" y="45720"/>
              </a:moveTo>
              <a:lnTo>
                <a:pt x="0" y="76689"/>
              </a:lnTo>
              <a:lnTo>
                <a:pt x="2113644" y="76689"/>
              </a:lnTo>
              <a:lnTo>
                <a:pt x="211364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50B5C4-F7BD-49AB-9AF1-A900ACEC2A41}">
      <dsp:nvSpPr>
        <dsp:cNvPr id="0" name=""/>
        <dsp:cNvSpPr/>
      </dsp:nvSpPr>
      <dsp:spPr>
        <a:xfrm>
          <a:off x="4984550"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SHG</a:t>
          </a:r>
          <a:endParaRPr lang="en-IN" sz="500" kern="1200"/>
        </a:p>
      </dsp:txBody>
      <dsp:txXfrm>
        <a:off x="4989085" y="713684"/>
        <a:ext cx="223198" cy="145775"/>
      </dsp:txXfrm>
    </dsp:sp>
    <dsp:sp modelId="{CAF2653B-C6A2-44FA-8337-88BADF9E16DA}">
      <dsp:nvSpPr>
        <dsp:cNvPr id="0" name=""/>
        <dsp:cNvSpPr/>
      </dsp:nvSpPr>
      <dsp:spPr>
        <a:xfrm>
          <a:off x="4949709"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9303A2-CA82-47E4-9196-B113AA1339FD}">
      <dsp:nvSpPr>
        <dsp:cNvPr id="0" name=""/>
        <dsp:cNvSpPr/>
      </dsp:nvSpPr>
      <dsp:spPr>
        <a:xfrm>
          <a:off x="4833575"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P</a:t>
          </a:r>
        </a:p>
      </dsp:txBody>
      <dsp:txXfrm>
        <a:off x="4838110" y="930468"/>
        <a:ext cx="223198" cy="145775"/>
      </dsp:txXfrm>
    </dsp:sp>
    <dsp:sp modelId="{1B9C1E91-5EAD-4E62-BC72-4EF06C26B13B}">
      <dsp:nvSpPr>
        <dsp:cNvPr id="0" name=""/>
        <dsp:cNvSpPr/>
      </dsp:nvSpPr>
      <dsp:spPr>
        <a:xfrm>
          <a:off x="5100684" y="818274"/>
          <a:ext cx="150974" cy="91440"/>
        </a:xfrm>
        <a:custGeom>
          <a:avLst/>
          <a:gdLst/>
          <a:ahLst/>
          <a:cxnLst/>
          <a:rect l="0" t="0" r="0" b="0"/>
          <a:pathLst>
            <a:path>
              <a:moveTo>
                <a:pt x="0" y="45720"/>
              </a:moveTo>
              <a:lnTo>
                <a:pt x="0" y="76689"/>
              </a:lnTo>
              <a:lnTo>
                <a:pt x="150974" y="76689"/>
              </a:lnTo>
              <a:lnTo>
                <a:pt x="150974"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45F673-F3B1-4669-B83F-FBAE2CD70A7F}">
      <dsp:nvSpPr>
        <dsp:cNvPr id="0" name=""/>
        <dsp:cNvSpPr/>
      </dsp:nvSpPr>
      <dsp:spPr>
        <a:xfrm>
          <a:off x="5135524"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S</a:t>
          </a:r>
        </a:p>
      </dsp:txBody>
      <dsp:txXfrm>
        <a:off x="5140059" y="930468"/>
        <a:ext cx="223198" cy="145775"/>
      </dsp:txXfrm>
    </dsp:sp>
    <dsp:sp modelId="{D97913FC-A3B4-4FBA-AA46-DF10F094AE55}">
      <dsp:nvSpPr>
        <dsp:cNvPr id="0" name=""/>
        <dsp:cNvSpPr/>
      </dsp:nvSpPr>
      <dsp:spPr>
        <a:xfrm>
          <a:off x="2987040" y="601490"/>
          <a:ext cx="2717542" cy="91440"/>
        </a:xfrm>
        <a:custGeom>
          <a:avLst/>
          <a:gdLst/>
          <a:ahLst/>
          <a:cxnLst/>
          <a:rect l="0" t="0" r="0" b="0"/>
          <a:pathLst>
            <a:path>
              <a:moveTo>
                <a:pt x="0" y="45720"/>
              </a:moveTo>
              <a:lnTo>
                <a:pt x="0" y="76689"/>
              </a:lnTo>
              <a:lnTo>
                <a:pt x="2717542" y="76689"/>
              </a:lnTo>
              <a:lnTo>
                <a:pt x="2717542"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53757C-767E-4918-AA1A-390FACC70034}">
      <dsp:nvSpPr>
        <dsp:cNvPr id="0" name=""/>
        <dsp:cNvSpPr/>
      </dsp:nvSpPr>
      <dsp:spPr>
        <a:xfrm>
          <a:off x="5588448" y="709149"/>
          <a:ext cx="232268" cy="154845"/>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SHG</a:t>
          </a:r>
        </a:p>
      </dsp:txBody>
      <dsp:txXfrm>
        <a:off x="5592983" y="713684"/>
        <a:ext cx="223198" cy="145775"/>
      </dsp:txXfrm>
    </dsp:sp>
    <dsp:sp modelId="{514F2095-3F5B-40F1-9B60-381C24952AAE}">
      <dsp:nvSpPr>
        <dsp:cNvPr id="0" name=""/>
        <dsp:cNvSpPr/>
      </dsp:nvSpPr>
      <dsp:spPr>
        <a:xfrm>
          <a:off x="5553608" y="818274"/>
          <a:ext cx="150974" cy="91440"/>
        </a:xfrm>
        <a:custGeom>
          <a:avLst/>
          <a:gdLst/>
          <a:ahLst/>
          <a:cxnLst/>
          <a:rect l="0" t="0" r="0" b="0"/>
          <a:pathLst>
            <a:path>
              <a:moveTo>
                <a:pt x="150974" y="45720"/>
              </a:moveTo>
              <a:lnTo>
                <a:pt x="150974" y="76689"/>
              </a:lnTo>
              <a:lnTo>
                <a:pt x="0" y="76689"/>
              </a:lnTo>
              <a:lnTo>
                <a:pt x="0" y="1076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195F8F-5310-4FCA-8A11-9C4658A6B307}">
      <dsp:nvSpPr>
        <dsp:cNvPr id="0" name=""/>
        <dsp:cNvSpPr/>
      </dsp:nvSpPr>
      <dsp:spPr>
        <a:xfrm>
          <a:off x="5437473" y="925933"/>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P</a:t>
          </a:r>
        </a:p>
      </dsp:txBody>
      <dsp:txXfrm>
        <a:off x="5442008" y="930468"/>
        <a:ext cx="223198" cy="145775"/>
      </dsp:txXfrm>
    </dsp:sp>
    <dsp:sp modelId="{FD858995-90EF-42DA-96F9-C21BA419E3BD}">
      <dsp:nvSpPr>
        <dsp:cNvPr id="0" name=""/>
        <dsp:cNvSpPr/>
      </dsp:nvSpPr>
      <dsp:spPr>
        <a:xfrm>
          <a:off x="5704582" y="818274"/>
          <a:ext cx="150974" cy="91440"/>
        </a:xfrm>
        <a:custGeom>
          <a:avLst/>
          <a:gdLst/>
          <a:ahLst/>
          <a:cxnLst/>
          <a:rect l="0" t="0" r="0" b="0"/>
          <a:pathLst>
            <a:path>
              <a:moveTo>
                <a:pt x="0" y="45720"/>
              </a:moveTo>
              <a:lnTo>
                <a:pt x="0" y="77178"/>
              </a:lnTo>
              <a:lnTo>
                <a:pt x="150974" y="77178"/>
              </a:lnTo>
              <a:lnTo>
                <a:pt x="150974" y="1086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7B874B-003E-4A5B-BD0B-4FC7F2719DFA}">
      <dsp:nvSpPr>
        <dsp:cNvPr id="0" name=""/>
        <dsp:cNvSpPr/>
      </dsp:nvSpPr>
      <dsp:spPr>
        <a:xfrm>
          <a:off x="5739423" y="926911"/>
          <a:ext cx="232268" cy="1548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kern="1200"/>
            <a:t>S</a:t>
          </a:r>
        </a:p>
      </dsp:txBody>
      <dsp:txXfrm>
        <a:off x="5743958" y="931446"/>
        <a:ext cx="223198" cy="1457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BCCD9B-3FE5-4FC6-98FC-37FFB18565D8}">
  <we:reference id="wa104382081" version="1.55.1.0" store="en-US" storeType="OMEX"/>
  <we:alternateReferences>
    <we:reference id="wa104382081" version="1.55.1.0" store="en-US" storeType="OMEX"/>
  </we:alternateReferences>
  <we:properties>
    <we:property name="MENDELEY_CITATIONS" value="[{&quot;citationID&quot;:&quot;MENDELEY_CITATION_282d70e6-c0f5-4308-98c4-774ea8e99075&quot;,&quot;properties&quot;:{&quot;noteIndex&quot;:0},&quot;isEdited&quot;:false,&quot;manualOverride&quot;:{&quot;isManuallyOverridden&quot;:true,&quot;citeprocText&quot;:&quot;(Mallick &amp;#38; Nanda, 2024)&quot;,&quot;manualOverrideText&quot;:&quot;Mallick &amp; Nanda (2024)&quot;},&quot;citationTag&quot;:&quot;MENDELEY_CITATION_v3_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&quot;,&quot;citationItems&quot;:[{&quot;id&quot;:&quot;7c8f2550-a0e2-3261-b212-b4ed90891177&quot;,&quot;itemData&quot;:{&quot;type&quot;:&quot;article-journal&quot;,&quot;id&quot;:&quot;7c8f2550-a0e2-3261-b212-b4ed90891177&quot;,&quot;title&quot;:&quot;Women empowerment through Self-Help Groups (SHGs) in Odisha&quot;,&quot;author&quot;:[{&quot;family&quot;:&quot;Mallick&quot;,&quot;given&quot;:&quot;Mr Brajabandhu&quot;,&quot;parse-names&quot;:false,&quot;dropping-particle&quot;:&quot;&quot;,&quot;non-dropping-particle&quot;:&quot;&quot;},{&quot;family&quot;:&quot;Nanda&quot;,&quot;given&quot;:&quot;Ajayakumar&quot;,&quot;parse-names&quot;:false,&quot;dropping-particle&quot;:&quot;&quot;,&quot;non-dropping-particle&quot;:&quot;&quot;}],&quot;container-title&quot;:&quot;International Journal of Advances in Engineering and Management (IJAEM)&quot;,&quot;DOI&quot;:&quot;10.35629/5252-06032733&quot;,&quot;URL&quot;:&quot;www.ijaem.net&quot;,&quot;issued&quot;:{&quot;date-parts&quot;:[[2024]]},&quot;page&quot;:&quot;27&quot;,&quot;abstract&quot;:&quot;The Self-Help Groups (SHGs) movement in Odisha has been working in the right direction to empower women and eradicate poverty in rural and urban areas. Women's participation in self-help groups has obviously had a tremendous impact on the lives and lifestyles of poor women and has empowered them at various levels, not only as individuals but also as members of the family, community and society as a whole. They come together to solve their common problems through self-help and mutual aid. The most attractive programme with less effort is the \&quot;self-help group\&quot; (SHGs). It is a tool to eradicate poverty and improve women entrepreneurship and financial support in Odisha. For the present study, 100 women were selected from Kandhamal district. Four villages Brahamanpad, Chakapad, Chalali and Subalaya were selected for this study with 25 samples available for each village. The interviewees are mostly selected randomly. The present work is limited to the study of women empowerment through the self-help groups in Odisha. The main objective of this paper \&quot;Impact of self-help groups on women empowerment in Kandhamal district of Odisha. Simple statistical tools are used in the present study. Based on the analysis of women empowerment through self-help groups in Kandhamal district of Odisha, the main findings of this study are that self-help groups have a positive impact on women empowerment in Kandhamal district of Odisha.&quot;,&quot;volume&quot;:&quot;6&quot;,&quot;container-title-short&quot;:&quot;&quot;},&quot;isTemporary&quot;:false}]},{&quot;citationID&quot;:&quot;MENDELEY_CITATION_e3518837-10aa-4458-bf06-a511af7e8f80&quot;,&quot;properties&quot;:{&quot;noteIndex&quot;:0},&quot;isEdited&quot;:false,&quot;manualOverride&quot;:{&quot;isManuallyOverridden&quot;:true,&quot;citeprocText&quot;:&quot;(mishra, 2014)&quot;,&quot;manualOverrideText&quot;:&quot;(Mishra, 2014)&quot;},&quot;citationTag&quot;:&quot;MENDELEY_CITATION_v3_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&quot;,&quot;citationItems&quot;:[{&quot;id&quot;:&quot;15139136-8acc-33ca-9341-852b8cc82f36&quot;,&quot;itemData&quot;:{&quot;type&quot;:&quot;article-journal&quot;,&quot;id&quot;:&quot;15139136-8acc-33ca-9341-852b8cc82f36&quot;,&quot;title&quot;:&quot;Self_Help_Group_Change_Agent_for_Rural_W&quot;,&quot;author&quot;:[{&quot;family&quot;:&quot;mishra&quot;,&quot;given&quot;:&quot;&quot;,&quot;parse-names&quot;:false,&quot;dropping-particle&quot;:&quot;&quot;,&quot;non-dropping-particle&quot;:&quot;&quot;}],&quot;issued&quot;:{&quot;date-parts&quot;:[[2014]]},&quot;issue&quot;:&quot;3&quot;,&quot;container-title-short&quot;:&quot;&quot;},&quot;isTemporary&quot;:false}]},{&quot;citationID&quot;:&quot;MENDELEY_CITATION_8afff222-e67e-44ba-b231-a971af7b356c&quot;,&quot;properties&quot;:{&quot;noteIndex&quot;:0},&quot;isEdited&quot;:false,&quot;manualOverride&quot;:{&quot;isManuallyOverridden&quot;:true,&quot;citeprocText&quot;:&quot;(Kishore Sahoo, 2021)&quot;,&quot;manualOverrideText&quot;:&quot;Kishore Sahoo, (2021)&quot;},&quot;citationTag&quot;:&quot;MENDELEY_CITATION_v3_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&quot;,&quot;citationItems&quot;:[{&quot;id&quot;:&quot;849f88c4-2bdc-3e87-b276-5ab553fc7e28&quot;,&quot;itemData&quot;:{&quot;type&quot;:&quot;report&quot;,&quot;id&quot;:&quot;849f88c4-2bdc-3e87-b276-5ab553fc7e28&quot;,&quot;title&quot;:&quot;THE THIRD VOICE REALITY AND VISION 4 Role of Self-Help Groups in the Empowerment of Women in Odisha&quot;,&quot;author&quot;:[{&quot;family&quot;:&quot;Kishore Sahoo&quot;,&quot;given&quot;:&quot;Braja&quot;,&quot;parse-names&quot;:false,&quot;dropping-particle&quot;:&quot;&quot;,&quot;non-dropping-particle&quot;:&quot;&quot;}],&quot;issued&quot;:{&quot;date-parts&quot;:[[2021]]},&quot;abstract&quot;:&quot;Self Help Groups as a mode of empowering people became popular in the present century. In India, Self Help Groups or SHGs represent a unique approach to financial intermediation. The approach combines access to low-cost financial services with a process of self-management and development for the women who are SHG members.By questioning the intense issues like do these financial interventions either through NGOs or Government agencies automatically opens the space for women or empowers them? The study re-inspects the concept of empowerment and Self Help Groups and their linkages. This study reveals that SHGs have enhanced the status of women as participate decision makers and beneficiaries on the democratic-economic-social and cultural spheres of life and sensitized the women members to take active part in socio economic progress of rural area. These findings are discussed in light of how SHGs can play an effective role in achieving empowerment of women and achieving the long-cherished objectives of poverty alleviation and rural development throughSelf-Help Group movement from vantage point of rural women in Odisha who have peculiar socio-political existence.&quot;,&quot;container-title-short&quot;:&quot;&quot;},&quot;isTemporary&quot;:false}]},{&quot;citationID&quot;:&quot;MENDELEY_CITATION_14949c00-2d25-4107-b347-8bcc32db4556&quot;,&quot;properties&quot;:{&quot;noteIndex&quot;:0},&quot;isEdited&quot;:false,&quot;manualOverride&quot;:{&quot;isManuallyOverridden&quot;:true,&quot;citeprocText&quot;:&quot;(D. K. Mishra, 2015)&quot;,&quot;manualOverrideText&quot;:&quot;Mishra (2015)&quot;},&quot;citationTag&quot;:&quot;MENDELEY_CITATION_v3_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&quot;,&quot;citationItems&quot;:[{&quot;id&quot;:&quot;cf8bb487-1d62-363c-b537-8ef8226eb6b8&quot;,&quot;itemData&quot;:{&quot;type&quot;:&quot;report&quot;,&quot;id&quot;:&quot;cf8bb487-1d62-363c-b537-8ef8226eb6b8&quot;,&quot;title&quot;:&quot;Production and Exchange Relations in Rain-fed Agriculture: The Case of Rice in Odisha&quot;,&quot;author&quot;:[{&quot;family&quot;:&quot;Mishra&quot;,&quot;given&quot;:&quot;Deepak K&quot;,&quot;parse-names&quot;:false,&quot;dropping-particle&quot;:&quot;&quot;,&quot;non-dropping-particle&quot;:&quot;&quot;}],&quot;issued&quot;:{&quot;date-parts&quot;:[[2015]]},&quot;abstract&quot;:&quot;This paper examines the production and exchange relations in rice production systems in rain-fed agriculture. The two objectives were i) to capture the essential features of 'traditional' rain-fed agriculture persisting into the 21 st century, ii) to examine the rice sector as a system-involving distribution as well as production. Two districts: Koraput and Nuapara (part of undivided Kalahandi) were chosen for the field-survey. A complete census of two purposively chosen villages, one from each of the selected districts, was undertaken to understand the production relations of dry-land agriculture. The working paper presents the findings of this survey in relation to agrarian structure and relations in paddy production, post-harvest processing and marketing. It locates the changes in rain-fed rice cultivation in the context of i) changing livelihoods, ii) the introduction of green revolution techniques into new areas and iii) state interventions for rural development.&quot;,&quot;container-title-short&quot;:&quot;&quot;},&quot;isTemporary&quot;:false}]},{&quot;citationID&quot;:&quot;MENDELEY_CITATION_e0dbd4e9-53c0-47ea-b58f-44a9eede36ee&quot;,&quot;properties&quot;:{&quot;noteIndex&quot;:0},&quot;isEdited&quot;:false,&quot;manualOverride&quot;:{&quot;isManuallyOverridden&quot;:false,&quot;citeprocText&quot;:&quot;(Yasmin &amp;#38; Srinivas, 2020)&quot;,&quot;manualOverrideText&quot;:&quot;&quot;},&quot;citationTag&quot;:&quot;MENDELEY_CITATION_v3_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&quot;,&quot;citationItems&quot;:[{&quot;id&quot;:&quot;d7cd9d1f-1035-3099-8f08-84cb19a45a3f&quot;,&quot;itemData&quot;:{&quot;type&quot;:&quot;article-journal&quot;,&quot;id&quot;:&quot;d7cd9d1f-1035-3099-8f08-84cb19a45a3f&quot;,&quot;title&quot;:&quot;Impact of mahatma gandhi national rural employment guarantee act (MGNREGA) on the livelihood security among rural people: A study from kalahandi district of Odisha&quot;,&quot;author&quot;:[{&quot;family&quot;:&quot;Yasmin&quot;,&quot;given&quot;:&quot;Karishma&quot;,&quot;parse-names&quot;:false,&quot;dropping-particle&quot;:&quot;&quot;,&quot;non-dropping-particle&quot;:&quot;&quot;},{&quot;family&quot;:&quot;Srinivas&quot;,&quot;given&quot;:&quot;B. K.&quot;,&quot;parse-names&quot;:false,&quot;dropping-particle&quot;:&quot;&quot;,&quot;non-dropping-particle&quot;:&quot;&quot;}],&quot;container-title&quot;:&quot;Journal of Sociology and Social Anthropology&quot;,&quot;DOI&quot;:&quot;10.31901/24566764.2020/11.1-2.346&quot;,&quot;ISSN&quot;:&quot;24566764&quot;,&quot;issued&quot;:{&quot;date-parts&quot;:[[2020]]},&quot;page&quot;:&quot;94-99&quot;,&quot;abstract&quot;:&quot;The aim of the Mahatma Gandhi National Rural Employment Guarantee Act (MGNREGA) is to enhance livelihood security of households in rural areas of the country by providing 100 days of manual wage employment annually to every household. The present study was designed to assess the impact of MGNREGA scheme on the livelihood of studied people. To get more insights of the research an empirical study was carried out among the selected sample in Kalahandi district of Odisha. First hand data was collected with the help of elaborate questionnaire schedules on socio-economic aspects through in-depth interviews. Outcome of the study reveals that the MGNREGA scheme had contributed significantly sustaining the lives of beneficiaries through enhancement of socio-economic status by creating valuable assets. The results of the study also found a significant impact of the MGNREGA scheme in terms of ensured food security and purchasing power.&quot;,&quot;publisher&quot;:&quot;Kamala-Raj Enterprises&quot;,&quot;issue&quot;:&quot;1-2&quot;,&quot;volume&quot;:&quot;11&quot;,&quot;container-title-short&quot;:&quot;&quot;},&quot;isTemporary&quot;:false}]},{&quot;citationID&quot;:&quot;MENDELEY_CITATION_8144416a-4c88-4c35-becf-6432f0fe7479&quot;,&quot;properties&quot;:{&quot;noteIndex&quot;:0},&quot;isEdited&quot;:false,&quot;manualOverride&quot;:{&quot;isManuallyOverridden&quot;:false,&quot;citeprocText&quot;:&quot;(Meher, 2019)&quot;,&quot;manualOverrideText&quot;:&quot;&quot;},&quot;citationTag&quot;:&quot;MENDELEY_CITATION_v3_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&quot;,&quot;citationItems&quot;:[{&quot;id&quot;:&quot;3532e5f5-f6b1-3c88-957d-5c3d3267c97d&quot;,&quot;itemData&quot;:{&quot;type&quot;:&quot;article-journal&quot;,&quot;id&quot;:&quot;3532e5f5-f6b1-3c88-957d-5c3d3267c97d&quot;,&quot;title&quot;:&quot;Impact of Distress Seasonal Migration from a Socio-economic Perspective: A Case Study of Nuapada District in Kalahandi Balangir Koraput Region of Odisha&quot;,&quot;author&quot;:[{&quot;family&quot;:&quot;Meher&quot;,&quot;given&quot;:&quot;Santosh Kumar&quot;,&quot;parse-names&quot;:false,&quot;dropping-particle&quot;:&quot;&quot;,&quot;non-dropping-particle&quot;:&quot;&quot;}],&quot;container-title&quot;:&quot;Indian Journal of Labour Economics&quot;,&quot;DOI&quot;:&quot;10.1007/s41027-019-00200-w&quot;,&quot;ISSN&quot;:&quot;00195308&quot;,&quot;issued&quot;:{&quot;date-parts&quot;:[[2019,12,1]]},&quot;page&quot;:&quot;763-782&quot;,&quot;abstract&quot;:&quot;Distress seasonal migration to the informal sector for livelihood reasons has been a rampant and perennial phenomenon in the rural areas of Odisha. The present study investigates the impact of the phenomenon on the livelihood of the people by using the primary data collected from a sample of 225 seasonal migrant households during 2011–2012 and 2012–2013 in the Nuapada District of Odisha coming under the most backward Kalahandi Balangir Koraput (KBK) region. Applying paired sample t-test, the study finds that distress seasonal migration is a survival strategy, as it does not lead to a significant improvement in the current income position and in the standard of living of the migrants. Further, it is found that the adverse impacts of distress seasonal migration in terms of structural changes, changes in wage rates in the traditional economies, the prospect of the public welfare policies, etc., are realized in both the source and the destination areas.&quot;,&quot;publisher&quot;:&quot;Springer&quot;,&quot;issue&quot;:&quot;4&quot;,&quot;volume&quot;:&quot;62&quot;,&quot;container-title-short&quot;:&quot;&quot;},&quot;isTemporary&quot;:false}]},{&quot;citationID&quot;:&quot;MENDELEY_CITATION_eea1f06c-8d88-4d90-854b-db95e417b5df&quot;,&quot;properties&quot;:{&quot;noteIndex&quot;:0},&quot;isEdited&quot;:false,&quot;manualOverride&quot;:{&quot;isManuallyOverridden&quot;:false,&quot;citeprocText&quot;:&quot;(Choudhury et al., 2016)&quot;,&quot;manualOverrideText&quot;:&quot;&quot;},&quot;citationTag&quot;:&quot;MENDELEY_CITATION_v3_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&quot;,&quot;citationItems&quot;:[{&quot;id&quot;:&quot;02dd13ab-fef7-368f-aeda-753240db8680&quot;,&quot;itemData&quot;:{&quot;type&quot;:&quot;report&quot;,&quot;id&quot;:&quot;02dd13ab-fef7-368f-aeda-753240db8680&quot;,&quot;title&quot;:&quot;Gender Equitable Land Governance in Odisha, India: An analysis through VGGT-Gender Lens&quot;,&quot;author&quot;:[{&quot;family&quot;:&quot;Choudhury&quot;,&quot;given&quot;:&quot;Pranab R&quot;,&quot;parse-names&quot;:false,&quot;dropping-particle&quot;:&quot;&quot;,&quot;non-dropping-particle&quot;:&quot;&quot;},{&quot;family&quot;:&quot;Behera&quot;,&quot;given&quot;:&quot;Manoj K&quot;,&quot;parse-names&quot;:false,&quot;dropping-particle&quot;:&quot;&quot;,&quot;non-dropping-particle&quot;:&quot;&quot;},{&quot;family&quot;:&quot;Haque&quot;,&quot;given&quot;:&quot;Tazamul&quot;,&quot;parse-names&quot;:false,&quot;dropping-particle&quot;:&quot;&quot;,&quot;non-dropping-particle&quot;:&quot;&quot;},{&quot;family&quot;:&quot;Talwar&quot;,&quot;given&quot;:&quot;Smrithi&quot;,&quot;parse-names&quot;:false,&quot;dropping-particle&quot;:&quot;&quot;,&quot;non-dropping-particle&quot;:&quot;&quot;}],&quot;URL&quot;:&quot;https://sustainabledevelopment.un.org/content/documents/7891TRANSFORMING&quot;,&quot;issued&quot;:{&quot;date-parts&quot;:[[2016]]},&quot;abstract&quot;:&quot;Land reform initiatives carried out by Indian states post-independence were largely around distributive justice, without focusing on gender-equity, guaranteed by Indian constitution. Since 1980s, many Indian states have tried to ensure gender-equity in land grant programs through issue of joint titles. Initiatives of Odisha, towards gender-equity in land tenure governance, through such initiatives around homestead and other land grants programs, with an added focus on women-only titles to single women, have been acclaimed as good practices. Odisha has also attempted to increase women's participation in land policy-making and land governance institutions as well as in enhancing women's access to dispute-resolution mechanisms. This paper analyzes the state's Land Governance in terms of the five themes for administrators, technicians and professionals working in the land sector as per the gender-framework of FAO's VGGT along with an additional theme on community perspectives on women land rights, and recommends strategies for moving towards it.&quot;,&quot;container-title-short&quot;:&quot;&quot;},&quot;isTemporary&quot;:false}]},{&quot;citationID&quot;:&quot;MENDELEY_CITATION_e6068726-bc19-4ffa-bc98-efd9baf6b5f7&quot;,&quot;properties&quot;:{&quot;noteIndex&quot;:0},&quot;isEdited&quot;:false,&quot;manualOverride&quot;:{&quot;isManuallyOverridden&quot;:true,&quot;citeprocText&quot;:&quot;(Meher, 2019)&quot;,&quot;manualOverrideText&quot;:&quot;Meher (2019)&quot;},&quot;citationTag&quot;:&quot;MENDELEY_CITATION_v3_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&quot;,&quot;citationItems&quot;:[{&quot;id&quot;:&quot;3532e5f5-f6b1-3c88-957d-5c3d3267c97d&quot;,&quot;itemData&quot;:{&quot;type&quot;:&quot;article-journal&quot;,&quot;id&quot;:&quot;3532e5f5-f6b1-3c88-957d-5c3d3267c97d&quot;,&quot;title&quot;:&quot;Impact of Distress Seasonal Migration from a Socio-economic Perspective: A Case Study of Nuapada District in Kalahandi Balangir Koraput Region of Odisha&quot;,&quot;author&quot;:[{&quot;family&quot;:&quot;Meher&quot;,&quot;given&quot;:&quot;Santosh Kumar&quot;,&quot;parse-names&quot;:false,&quot;dropping-particle&quot;:&quot;&quot;,&quot;non-dropping-particle&quot;:&quot;&quot;}],&quot;container-title&quot;:&quot;Indian Journal of Labour Economics&quot;,&quot;DOI&quot;:&quot;10.1007/s41027-019-00200-w&quot;,&quot;ISSN&quot;:&quot;00195308&quot;,&quot;issued&quot;:{&quot;date-parts&quot;:[[2019,12,1]]},&quot;page&quot;:&quot;763-782&quot;,&quot;abstract&quot;:&quot;Distress seasonal migration to the informal sector for livelihood reasons has been a rampant and perennial phenomenon in the rural areas of Odisha. The present study investigates the impact of the phenomenon on the livelihood of the people by using the primary data collected from a sample of 225 seasonal migrant households during 2011–2012 and 2012–2013 in the Nuapada District of Odisha coming under the most backward Kalahandi Balangir Koraput (KBK) region. Applying paired sample t-test, the study finds that distress seasonal migration is a survival strategy, as it does not lead to a significant improvement in the current income position and in the standard of living of the migrants. Further, it is found that the adverse impacts of distress seasonal migration in terms of structural changes, changes in wage rates in the traditional economies, the prospect of the public welfare policies, etc., are realized in both the source and the destination areas.&quot;,&quot;publisher&quot;:&quot;Springer&quot;,&quot;issue&quot;:&quot;4&quot;,&quot;volume&quot;:&quot;62&quot;,&quot;container-title-short&quot;:&quot;&quot;},&quot;isTemporary&quot;:false}]},{&quot;citationID&quot;:&quot;MENDELEY_CITATION_aedc2b93-b02f-4057-bc94-36df63afb4dc&quot;,&quot;properties&quot;:{&quot;noteIndex&quot;:0},&quot;isEdited&quot;:false,&quot;manualOverride&quot;:{&quot;isManuallyOverridden&quot;:true,&quot;citeprocText&quot;:&quot;(Swain, 2016)&quot;,&quot;manualOverrideText&quot;:&quot;Swain (2016),&quot;},&quot;citationTag&quot;:&quot;MENDELEY_CITATION_v3_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&quot;,&quot;citationItems&quot;:[{&quot;id&quot;:&quot;183e424a-19b0-3fd0-8a7c-0d8da2923ac9&quot;,&quot;itemData&quot;:{&quot;type&quot;:&quot;article-journal&quot;,&quot;id&quot;:&quot;183e424a-19b0-3fd0-8a7c-0d8da2923ac9&quot;,&quot;title&quot;:&quot;Coping with Food and Nutrition Insecurity by Rural Women in Drought-prone Bolangir District of Western Odisha&quot;,&quot;author&quot;:[{&quot;family&quot;:&quot;Swain&quot;,&quot;given&quot;:&quot;Mrutyunjay&quot;,&quot;parse-names&quot;:false,&quot;dropping-particle&quot;:&quot;&quot;,&quot;non-dropping-particle&quot;:&quot;&quot;}],&quot;container-title&quot;:&quot;Agricultural Economics Research Review&quot;,&quot;DOI&quot;:&quot;10.5958/0974-0279.2016.00032.x&quot;,&quot;ISSN&quot;:&quot;0971-3441&quot;,&quot;issued&quot;:{&quot;date-parts&quot;:[[2016]]},&quot;page&quot;:&quot;43&quot;,&quot;abstract&quot;:&quot;Among various disadvantaged groups, rural women in the poverty stricken region are the most vulnerable section in the society. This paper has analysed the nature and sources of consumption baskets of the rural women in Bolangir district of Odisha and their coping mechanism in the face of frequent droughts and seasonality. The study finds that these rural women have been significantly affected by the direct and indirect impacts of drought. They have been hit hard in the form of consumption shortfalls and decreased access to water resources for drinking and domestic purposes. The reduced access to water resources has compelled them to walk a longer distance to collect utilizable water. The steep decline in income from agriculture has forced them to accept increased family responsibility with lesser food intake. The reduced food consumption, irregularity in consumption and increased levels of physical strain and mental stress have resulted in adverse health impacts for the majority of affected women folk. For adjusting with drought-induced scarcity situations, they have resorted more to non-timber forest produces (NTFPs) and have diversified their activities through their involvement in village level institutions like SHGs so as to tackle food insecurity and nutrition deficiency.&quot;,&quot;publisher&quot;:&quot;Diva Enterprises Private Limited&quot;,&quot;issue&quot;:&quot;conf&quot;,&quot;volume&quot;:&quot;29&quot;,&quot;container-title-short&quot;:&quot;&quot;},&quot;isTemporary&quot;:false}]},{&quot;citationID&quot;:&quot;MENDELEY_CITATION_1784c9ce-3d3f-4bea-829d-81c72a788261&quot;,&quot;properties&quot;:{&quot;noteIndex&quot;:0},&quot;isEdited&quot;:false,&quot;manualOverride&quot;:{&quot;isManuallyOverridden&quot;:true,&quot;citeprocText&quot;:&quot;(S. P. Mishra et al., 2024)&quot;,&quot;manualOverrideText&quot;:&quot;(Mishra et al., 2024),&quot;},&quot;citationTag&quot;:&quot;MENDELEY_CITATION_v3_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&quot;,&quot;citationItems&quot;:[{&quot;id&quot;:&quot;4248e358-6739-3c54-aecb-089af07794ce&quot;,&quot;itemData&quot;:{&quot;type&quot;:&quot;article-journal&quot;,&quot;id&quot;:&quot;4248e358-6739-3c54-aecb-089af07794ce&quot;,&quot;title&quot;:&quot;Women Empowerment Gaining Right Trajectory: A Perspective from MSME, Odisha, India&quot;,&quot;author&quot;:[{&quot;family&quot;:&quot;Mishra&quot;,&quot;given&quot;:&quot;Siba Prasad&quot;,&quot;parse-names&quot;:false,&quot;dropping-particle&quot;:&quot;&quot;,&quot;non-dropping-particle&quot;:&quot;&quot;},{&quot;family&quot;:&quot;Mishra&quot;,&quot;given&quot;:&quot;Durga Prasad&quot;,&quot;parse-names&quot;:false,&quot;dropping-particle&quot;:&quot;&quot;,&quot;non-dropping-particle&quot;:&quot;&quot;},{&quot;family&quot;:&quot;Mohapatra&quot;,&quot;given&quot;:&quot;Saswat&quot;,&quot;parse-names&quot;:false,&quot;dropping-particle&quot;:&quot;&quot;,&quot;non-dropping-particle&quot;:&quot;&quot;}],&quot;container-title&quot;:&quot;Journal of Economics, Management and Trade&quot;,&quot;DOI&quot;:&quot;10.9734/jemt/2024/v30i31196&quot;,&quot;issued&quot;:{&quot;date-parts&quot;:[[2024,2,26]]},&quot;page&quot;:&quot;10-29&quot;,&quot;abstract&quot;:&quot;In traditional male-dominated society women generally enjoy secondary status in familial and social hierarchy. The widespread condition of gender disparity may be attributed to a lack of gainful employment and fixed wages with a regular source of livelihood. The majority of women are left out of the ambit of the decision-making process due to their inferior social and economic conditions.  The status of women can be raised and gender equality can be achieved through MSME which empowers women with upward movement in economic, social and political hierarchy.  MSME facilitates women entrepreneurs to utilise their entrepreneurial skills and talent and to play leadership roles to improve the conditions of women folk. The present study focuses on the role of leading women entrepreneurs of Puri district Odisha towards the objective of empowering women. The data gathered through questionnaires, surveys, person to person interaction during field visits/workshops/seminars/presentations form the basis for developing this article. During interaction all points raised, views expressed by respondents, and suggestions gathered were recorded to organize this article. It has been observed MSME sectors have largely contributed to improving women's status through employment, skill upgradation, innovations, and encouraging participative and collaborative decisions. However, simplifying and streamlining activities related to registration, products, production, financing, training, and marketing would enhance further value addition by MSME. The insights earned during the study about ground realities, problem areas, and steps towards a solution will help the researchers, NGOs, SHGs, field agencies, donors, bankers, government institutions, corporate houses, and planners to fine-tune their approach towards women empowerment.&quot;,&quot;publisher&quot;:&quot;Sciencedomain International&quot;,&quot;issue&quot;:&quot;3&quot;,&quot;volume&quot;:&quot;30&quot;,&quot;container-title-short&quot;:&quot;&quot;},&quot;isTemporary&quot;:false}]},{&quot;citationID&quot;:&quot;MENDELEY_CITATION_efcaca96-e75c-47c2-9576-09a522d4b390&quot;,&quot;properties&quot;:{&quot;noteIndex&quot;:0},&quot;isEdited&quot;:false,&quot;manualOverride&quot;:{&quot;isManuallyOverridden&quot;:true,&quot;citeprocText&quot;:&quot;(Hajam et al., 2024)&quot;,&quot;manualOverrideText&quot;:&quot;Hajam et al., (2024)&quot;},&quot;citationTag&quot;:&quot;MENDELEY_CITATION_v3_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&quot;,&quot;citationItems&quot;:[{&quot;id&quot;:&quot;61a8bce2-d4df-335d-9b5f-6e808135a0ca&quot;,&quot;itemData&quot;:{&quot;type&quot;:&quot;article-journal&quot;,&quot;id&quot;:&quot;61a8bce2-d4df-335d-9b5f-6e808135a0ca&quot;,&quot;title&quot;:&quot;Bridging the gap: exploring performance disparity and influencing factors of centrally sponsored schemes in Kashmir region: India&quot;,&quot;author&quot;:[{&quot;family&quot;:&quot;Hajam&quot;,&quot;given&quot;:&quot;Ferooz Ahmad&quot;,&quot;parse-names&quot;:false,&quot;dropping-particle&quot;:&quot;&quot;,&quot;non-dropping-particle&quot;:&quot;&quot;},{&quot;family&quot;:&quot;Rather&quot;,&quot;given&quot;:&quot;Javeed Ahmad&quot;,&quot;parse-names&quot;:false,&quot;dropping-particle&quot;:&quot;&quot;,&quot;non-dropping-particle&quot;:&quot;&quot;},{&quot;family&quot;:&quot;Rashid&quot;,&quot;given&quot;:&quot;Shahbaz&quot;,&quot;parse-names&quot;:false,&quot;dropping-particle&quot;:&quot;&quot;,&quot;non-dropping-particle&quot;:&quot;&quot;}],&quot;container-title&quot;:&quot;Review of Regional Research&quot;,&quot;DOI&quot;:&quot;10.1007/s10037-024-00205-z&quot;,&quot;ISSN&quot;:&quot;16139836&quot;,&quot;issued&quot;:{&quot;date-parts&quot;:[[2024,3,1]]},&quot;page&quot;:&quot;47-72&quot;,&quot;abstract&quot;:&quot;The proper implementation of centrally sponsored schemes is crucial in ensuring equitable development and bridging regional disparities. Identifying the factors influencing performance is an essential step towards improving implementation procedures and eliminating regional disparities. This study sought to evaluate the regional disparities in performance levels and to investigate the factors affecting the performance of centrally sponsored schemes. Using a composite performance index, the study assessed the performance levels at inter-district and intra-district levels. The study found that districts like Kupwara and Anantnag exhibited higher performance levels compared to districts like Srinagar, Pulwama, Shopian, and Ganderbal, which displayed lower performance levels. Moreover, most blocks fall under the low or medium-performing category. The study identified fund availability, fund utilization, socio-economic development, poverty levels, low wages rates, migration, physical setting, and lack of official staff as the factors affecting the performance of centrally sponsored schemes. Finally, the study recommends the policymakers to improve implementation procedures and address the flaws in ongoing schemes, especially in low-performing regions, to bridge the regional disparity gap and promote equitable development across all regions.&quot;,&quot;publisher&quot;:&quot;Springer Science and Business Media Deutschland GmbH&quot;,&quot;issue&quot;:&quot;1&quot;,&quot;volume&quot;:&quot;44&quot;,&quot;container-title-short&quot;:&quot;&quot;},&quot;isTemporary&quot;:false}]},{&quot;citationID&quot;:&quot;MENDELEY_CITATION_4f5cfe1d-d163-44d0-8ac9-43d3cfaa8186&quot;,&quot;properties&quot;:{&quot;noteIndex&quot;:0},&quot;isEdited&quot;:false,&quot;manualOverride&quot;:{&quot;isManuallyOverridden&quot;:true,&quot;citeprocText&quot;:&quot;(S. Pradhan &amp;#38; Khandual, 2020)&quot;,&quot;manualOverrideText&quot;:&quot;S. Pradhan &amp; Khandual, (2020)&quot;},&quot;citationTag&quot;:&quot;MENDELEY_CITATION_v3_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&quot;,&quot;citationItems&quot;:[{&quot;id&quot;:&quot;d5a7ae0b-e7cc-33fb-abee-445725bfb768&quot;,&quot;itemData&quot;:{&quot;type&quot;:&quot;chapter&quot;,&quot;id&quot;:&quot;d5a7ae0b-e7cc-33fb-abee-445725bfb768&quot;,&quot;title&quot;:&quot;Community, Local Practices and Cultural Sustainability: A Case Study of Sambalpuri Ikat Handloom&quot;,&quot;author&quot;:[{&quot;family&quot;:&quot;Pradhan&quot;,&quot;given&quot;:&quot;Swikruti&quot;,&quot;parse-names&quot;:false,&quot;dropping-particle&quot;:&quot;&quot;,&quot;non-dropping-particle&quot;:&quot;&quot;},{&quot;family&quot;:&quot;Khandual&quot;,&quot;given&quot;:&quot;Asimananda&quot;,&quot;parse-names&quot;:false,&quot;dropping-particle&quot;:&quot;&quot;,&quot;non-dropping-particle&quot;:&quot;&quot;}],&quot;DOI&quot;:&quot;10.1007/978-3-030-38532-3_7&quot;,&quot;issued&quot;:{&quot;date-parts&quot;:[[2020]]},&quot;page&quot;:&quot;121-139&quot;,&quot;abstract&quot;:&quot;Handloom weaving and craft practices by local artisan communities have a strong cultural identity. Handloom textiles are the scoreline of culture, history, heritage and holistic approach of creation using traditional craft techniques with no hazardous impact on the environment.&quot;,&quot;container-title-short&quot;:&quot;&quot;},&quot;isTemporary&quot;:false}]},{&quot;citationID&quot;:&quot;MENDELEY_CITATION_8415c8e4-855b-457c-bcb9-a9c1caa83097&quot;,&quot;properties&quot;:{&quot;noteIndex&quot;:0},&quot;isEdited&quot;:false,&quot;manualOverride&quot;:{&quot;isManuallyOverridden&quot;:true,&quot;citeprocText&quot;:&quot;(Kale, 2020)&quot;,&quot;manualOverrideText&quot;:&quot;Kale (2020)&quot;},&quot;citationTag&quot;:&quot;MENDELEY_CITATION_v3_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&quot;,&quot;citationItems&quot;:[{&quot;id&quot;:&quot;87d966b7-7573-393e-bfe9-b8c0c2eab9ec&quot;,&quot;itemData&quot;:{&quot;type&quot;:&quot;article-journal&quot;,&quot;id&quot;:&quot;87d966b7-7573-393e-bfe9-b8c0c2eab9ec&quot;,&quot;title&quot;:&quot;From company town to company village: CSR and the management of rural aspirations in eastern India’s extractive economies&quot;,&quot;author&quot;:[{&quot;family&quot;:&quot;Kale&quot;,&quot;given&quot;:&quot;Sunila S.&quot;,&quot;parse-names&quot;:false,&quot;dropping-particle&quot;:&quot;&quot;,&quot;non-dropping-particle&quot;:&quot;&quot;}],&quot;container-title&quot;:&quot;Journal of Peasant Studies&quot;,&quot;DOI&quot;:&quot;10.1080/03066150.2020.1825290&quot;,&quot;ISSN&quot;:&quot;17439361&quot;,&quot;issued&quot;:{&quot;date-parts&quot;:[[2020,9,18]]},&quot;page&quot;:&quot;1211-1232&quot;,&quot;abstract&quot;:&quot;In India's contemporary model of extractive industry, the Company Town has been replaced by the ‘company village.' Private sector firms throughout India's mineral belt now occupy sectors that were, until recently, almost exclusively state-owned. Once the great hope for India's industrial modernization and developmentalist effort, extraction continues to cause immense social and environmental dislocation but now offer few avenues of employment. Operating in the resettlement colonies of those displaced by land acquisition and in peripheral villages, extractive companies’ Corporate Social Responsibility (CSR) programs attempt to mediate and redirect rural aspirations away from plant gates and mine sites, though often with only limited success.&quot;,&quot;publisher&quot;:&quot;Routledge&quot;,&quot;issue&quot;:&quot;6&quot;,&quot;volume&quot;:&quot;47&quot;,&quot;container-title-short&quot;:&quot;&quot;},&quot;isTemporary&quot;:false}]},{&quot;citationID&quot;:&quot;MENDELEY_CITATION_2756831b-531e-451e-9f16-b2a463d5bab5&quot;,&quot;properties&quot;:{&quot;noteIndex&quot;:0},&quot;isEdited&quot;:false,&quot;manualOverride&quot;:{&quot;isManuallyOverridden&quot;:true,&quot;citeprocText&quot;:&quot;(Srikanth et al., 2022)&quot;,&quot;manualOverrideText&quot;:&quot;Srikanth et al., (2022)&quot;},&quot;citationTag&quot;:&quot;MENDELEY_CITATION_v3_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&quot;,&quot;citationItems&quot;:[{&quot;id&quot;:&quot;691e28d5-d963-387f-9344-c41448dab74b&quot;,&quot;itemData&quot;:{&quot;type&quot;:&quot;article-journal&quot;,&quot;id&quot;:&quot;691e28d5-d963-387f-9344-c41448dab74b&quot;,&quot;title&quot;:&quot;Determinants of NPLs of Self-Help Group-Bank Linkage Program in India: Empirical Evidences and Policy Implications&quot;,&quot;author&quot;:[{&quot;family&quot;:&quot;Srikanth&quot;,&quot;given&quot;:&quot;M.&quot;,&quot;parse-names&quot;:false,&quot;dropping-particle&quot;:&quot;&quot;,&quot;non-dropping-particle&quot;:&quot;&quot;},{&quot;family&quot;:&quot;M. A.&quot;,&quot;given&quot;:&quot;Lagesh&quot;,&quot;parse-names&quot;:false,&quot;dropping-particle&quot;:&quot;&quot;,&quot;non-dropping-particle&quot;:&quot;&quot;},{&quot;family&quot;:&quot;C&quot;,&quot;given&quot;:&quot;Mohammed Kasim&quot;,&quot;parse-names&quot;:false,&quot;dropping-particle&quot;:&quot;&quot;,&quot;non-dropping-particle&quot;:&quot;&quot;}],&quot;container-title&quot;:&quot;Asia-Pacific Journal of Rural Development&quot;,&quot;container-title-short&quot;:&quot;Asia Pac J Rural Dev&quot;,&quot;DOI&quot;:&quot;10.1177/10185291221114682&quot;,&quot;ISSN&quot;:&quot;1018-5291&quot;,&quot;issued&quot;:{&quot;date-parts&quot;:[[2022,6]]},&quot;page&quot;:&quot;73-92&quot;,&quot;abstract&quot;:&quot;This article examines the major factors influencing the non-performing loans (NPLs) of the Self-Help Group-Bank Linkage Program (SHG-BLP) in India at both macro- and micro-levels. A panel regression analysis of the state-level data shows that the total outstanding loan amount, average loan size per SHG and poverty rate exert positive impacts, whereas gross state domestic product has a negative effect on gross non-performing loans (GNPLs). Analysis of primary data indicated a higher incidence of loan default by SHG members. Logit regression analysis employed on primary data suggests that the loan default by SHG members is positively associated with age and experience because of higher family responsibility and lesser incentive to repay the loan. On the other hand, self-employment, levels of income and savings show negative relations with loan default. Self-employed SHG members and those who make some savings are less likely to default on loans. Similarly, higher-income groups show less chance to default on loans. An analysis of the perceptions of the SHG members reveals that poor economic conditions, non-cooperation among members, social and medical expenses, and expectations of loan waiver from the government are the main reasons for loan defaults.&quot;,&quot;publisher&quot;:&quot;SAGE Publications&quot;,&quot;issue&quot;:&quot;1&quot;,&quot;volume&quot;:&quot;32&quot;},&quot;isTemporary&quot;:false}]},{&quot;citationID&quot;:&quot;MENDELEY_CITATION_df418d6a-dcea-4145-947b-c98e64d16d81&quot;,&quot;properties&quot;:{&quot;noteIndex&quot;:0},&quot;isEdited&quot;:false,&quot;manualOverride&quot;:{&quot;isManuallyOverridden&quot;:true,&quot;citeprocText&quot;:&quot;(Sahoo et al., 2017)&quot;,&quot;manualOverrideText&quot;:&quot;Sahoo et al., (2017)&quot;},&quot;citationTag&quot;:&quot;MENDELEY_CITATION_v3_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&quot;,&quot;citationItems&quot;:[{&quot;id&quot;:&quot;ebf89980-79f7-3e67-9b78-573070f0690c&quot;,&quot;itemData&quot;:{&quot;type&quot;:&quot;article-journal&quot;,&quot;id&quot;:&quot;ebf89980-79f7-3e67-9b78-573070f0690c&quot;,&quot;title&quot;:&quot;Determinants of Financial Inclusion in Tribal Districts of Odisha: An Empirical Investigation&quot;,&quot;author&quot;:[{&quot;family&quot;:&quot;Sahoo&quot;,&quot;given&quot;:&quot;Auro Kumar&quot;,&quot;parse-names&quot;:false,&quot;dropping-particle&quot;:&quot;&quot;,&quot;non-dropping-particle&quot;:&quot;&quot;},{&quot;family&quot;:&quot;Pradhan&quot;,&quot;given&quot;:&quot;Bibhuti Bhusan&quot;,&quot;parse-names&quot;:false,&quot;dropping-particle&quot;:&quot;&quot;,&quot;non-dropping-particle&quot;:&quot;&quot;},{&quot;family&quot;:&quot;Sahu&quot;,&quot;given&quot;:&quot;Naresh Chandra&quot;,&quot;parse-names&quot;:false,&quot;dropping-particle&quot;:&quot;&quot;,&quot;non-dropping-particle&quot;:&quot;&quot;}],&quot;container-title&quot;:&quot;Social Change&quot;,&quot;container-title-short&quot;:&quot;Soc Change&quot;,&quot;DOI&quot;:&quot;10.1177/0049085716683072&quot;,&quot;ISSN&quot;:&quot;09763538&quot;,&quot;issued&quot;:{&quot;date-parts&quot;:[[2017,3,1]]},&quot;page&quot;:&quot;45-64&quot;,&quot;abstract&quot;:&quot;The study has tried to investigate the status of the financial inclusion of tribal people in two tribal concentrated districts, namely Bolangir and Mayurbhanj, in the state of Odisha. Field investigations were undertaken to find out the status of financial inclusion in six villages of these two districts where the proportion of the tribal population was larger than that of the total population. Primary data were collected from 300 households by using a semi-open survey schedule. It was found that about 71.7 per cent of households had no savings bank accounts; 70.7 per cent were not involved in self-help group activities and 97.7 per cent did not have post office savings accounts. Additionally, a logit regression model was used to identify the various determinants of financial inclusion of tribal households. The results revealed that years of education attained by the household head, size of private-owned land, total annual income of the household and participation in the Mahatma Gandhi National Rural Employment Guarantee Scheme (MGNREGS) were significant determinants for financial inclusion among tribal people.&quot;,&quot;publisher&quot;:&quot;SAGE Publications Ltd&quot;,&quot;issue&quot;:&quot;1&quot;,&quot;volume&quot;:&quot;47&quot;},&quot;isTemporary&quot;:false}]},{&quot;citationID&quot;:&quot;MENDELEY_CITATION_d9a758ba-2463-47bd-9adf-53260556fb7c&quot;,&quot;properties&quot;:{&quot;noteIndex&quot;:0},&quot;isEdited&quot;:false,&quot;manualOverride&quot;:{&quot;isManuallyOverridden&quot;:true,&quot;citeprocText&quot;:&quot;(Panda et al., 2013)&quot;,&quot;manualOverrideText&quot;:&quot;Panda et al., (2013)&quot;},&quot;citationTag&quot;:&quot;MENDELEY_CITATION_v3_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&quot;,&quot;citationItems&quot;:[{&quot;id&quot;:&quot;8c9aabd6-4565-38a0-855d-8e8533197f3d&quot;,&quot;itemData&quot;:{&quot;type&quot;:&quot;article-journal&quot;,&quot;id&quot;:&quot;8c9aabd6-4565-38a0-855d-8e8533197f3d&quot;,&quot;title&quot;:&quot;Gender, Mobility, and Citizenship Rights among Tribals of Khurda and Sundargarh, Odisha (India)&quot;,&quot;author&quot;:[{&quot;family&quot;:&quot;Panda&quot;,&quot;given&quot;:&quot;Smita Mishra&quot;,&quot;parse-names&quot;:false,&quot;dropping-particle&quot;:&quot;&quot;,&quot;non-dropping-particle&quot;:&quot;&quot;},{&quot;family&quot;:&quot;Lund&quot;,&quot;given&quot;:&quot;Ragnhild&quot;,&quot;parse-names&quot;:false,&quot;dropping-particle&quot;:&quot;&quot;,&quot;non-dropping-particle&quot;:&quot;&quot;},{&quot;family&quot;:&quot;Kusakabe&quot;,&quot;given&quot;:&quot;Kyoko&quot;,&quot;parse-names&quot;:false,&quot;dropping-particle&quot;:&quot;&quot;,&quot;non-dropping-particle&quot;:&quot;&quot;},{&quot;family&quot;:&quot;Yunxian&quot;,&quot;given&quot;:&quot;Wang&quot;,&quot;parse-names&quot;:false,&quot;dropping-particle&quot;:&quot;&quot;,&quot;non-dropping-particle&quot;:&quot;&quot;}],&quot;container-title&quot;:&quot;Gender, Technology and Development&quot;,&quot;container-title-short&quot;:&quot;Gend Technol Dev&quot;,&quot;DOI&quot;:&quot;10.1177/0971852413488711&quot;,&quot;ISSN&quot;:&quot;09718524&quot;,&quot;issued&quot;:{&quot;date-parts&quot;:[[2013,7]]},&quot;page&quot;:&quot;105-129&quot;,&quot;abstract&quot;:&quot;This article makes an attempt to understand gender and citizenship rights in the context of mobile livelihoods among tribal communities in the districts of Khurda and Sundargarh in the state of Odisha, in the eastern part of India. Despite the provision of equal constitutional rights for all citizens of India, many groups experience exclusion and marginalization on an everyday basis. The concept of \&quot;differentiated citizenship\&quot; is applied to understand the situation of tribal communities in Odisha, with a focus on women. Studies from Khurda and Sundargarh districts present two extremes. In one case, tribal women are being empowered due to rural-rural mobility, and have become \&quot;active citizens\&quot; who assert their rights in the form of better wages and treatment by non-tribals at the village level. Such assertiveness has also helped them create a political space that has the potential to help them claim their rights as citizens. In the other case, tribal women have become disempowered in the city (rural-urban mobility), where their sociocultural rights have been diluted, and they remain \&quot;passive citizens,\&quot; vulnerable to exploitation in the informal sector of the economy. © 2013 Asian Institute of Technology.&quot;,&quot;issue&quot;:&quot;2&quot;,&quot;volume&quot;:&quot;17&quot;},&quot;isTemporary&quot;:false}]},{&quot;citationID&quot;:&quot;MENDELEY_CITATION_cda9e75f-d3e1-426d-8dce-a384408e4df6&quot;,&quot;properties&quot;:{&quot;noteIndex&quot;:0},&quot;isEdited&quot;:false,&quot;manualOverride&quot;:{&quot;isManuallyOverridden&quot;:false,&quot;citeprocText&quot;:&quot;(&lt;i&gt;Mahila Pratishtha&lt;/i&gt;, n.d.)&quot;,&quot;manualOverrideText&quot;:&quot;&quot;},&quot;citationTag&quot;:&quot;MENDELEY_CITATION_v3_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&quot;,&quot;citationItems&quot;:[{&quot;id&quot;:&quot;2967c29e-322f-377d-b887-f0e84d1d90cf&quot;,&quot;itemData&quot;:{&quot;type&quot;:&quot;article-journal&quot;,&quot;id&quot;:&quot;2967c29e-322f-377d-b887-f0e84d1d90cf&quot;,&quot;title&quot;:&quot;Mahila Pratishtha&quot;,&quot;ISSN&quot;:&quot;2454-7891&quot;,&quot;container-title-short&quot;:&quot;&quot;},&quot;isTemporary&quot;:false}]},{&quot;citationID&quot;:&quot;MENDELEY_CITATION_be872a78-62f3-4851-bd38-2f9a77d990f9&quot;,&quot;properties&quot;:{&quot;noteIndex&quot;:0},&quot;isEdited&quot;:false,&quot;manualOverride&quot;:{&quot;isManuallyOverridden&quot;:true,&quot;citeprocText&quot;:&quot;(K. Pradhan &amp;#38; Kumar Munda, n.d.)&quot;,&quot;manualOverrideText&quot;:&quot;K. Pradhan &amp; Kumar Munda (2018)&quot;},&quot;citationTag&quot;:&quot;MENDELEY_CITATION_v3_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&quot;,&quot;citationItems&quot;:[{&quot;id&quot;:&quot;11020a60-47be-3cc6-9f53-d9b7cd6e49ef&quot;,&quot;itemData&quot;:{&quot;type&quot;:&quot;report&quot;,&quot;id&quot;:&quot;11020a60-47be-3cc6-9f53-d9b7cd6e49ef&quot;,&quot;title&quot;:&quot;Micro Small and Medium Enterprises (MSME) and Economic Development of Odisha&quot;,&quot;author&quot;:[{&quot;family&quot;:&quot;Pradhan&quot;,&quot;given&quot;:&quot;Krupasindh&quot;,&quot;parse-names&quot;:false,&quot;dropping-particle&quot;:&quot;&quot;,&quot;non-dropping-particle&quot;:&quot;&quot;},{&quot;family&quot;:&quot;Kumar Munda&quot;,&quot;given&quot;:&quot;Santosh&quot;,&quot;parse-names&quot;:false,&quot;dropping-particle&quot;:&quot;&quot;,&quot;non-dropping-particle&quot;:&quot;&quot;}],&quot;URL&quot;:&quot;https://digitalrepository.unm.edu/nsc_research&quot;,&quot;container-title-short&quot;:&quot;&quot;},&quot;isTemporary&quot;:false}]},{&quot;citationID&quot;:&quot;MENDELEY_CITATION_9af113c1-615a-4fdc-93d4-fd4db896bf65&quot;,&quot;properties&quot;:{&quot;noteIndex&quot;:0},&quot;isEdited&quot;:false,&quot;manualOverride&quot;:{&quot;isManuallyOverridden&quot;:true,&quot;citeprocText&quot;:&quot;(Pustovoitova, n.d.)&quot;,&quot;manualOverrideText&quot;:&quot;Pustovoitova (2018)&quot;},&quot;citationTag&quot;:&quot;MENDELEY_CITATION_v3_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&quot;,&quot;citationItems&quot;:[{&quot;id&quot;:&quot;3c0b28e8-bcb0-33f4-88dd-82fd91296f2f&quot;,&quot;itemData&quot;:{&quot;type&quot;:&quot;report&quot;,&quot;id&quot;:&quot;3c0b28e8-bcb0-33f4-88dd-82fd91296f2f&quot;,&quot;title&quot;:&quot;Producer Company as an Institutional Option For Small Farmers in India&quot;,&quot;author&quot;:[{&quot;family&quot;:&quot;Pustovoitova&quot;,&quot;given&quot;:&quot;Nadiia&quot;,&quot;parse-names&quot;:false,&quot;dropping-particle&quot;:&quot;&quot;,&quot;non-dropping-particle&quot;:&quot;&quot;}],&quot;container-title-short&quot;:&quot;&quot;},&quot;isTemporary&quot;:false}]},{&quot;citationID&quot;:&quot;MENDELEY_CITATION_fb58f5d7-97c7-4e54-a9bb-b00184fdc9ee&quot;,&quot;properties&quot;:{&quot;noteIndex&quot;:0},&quot;isEdited&quot;:false,&quot;manualOverride&quot;:{&quot;isManuallyOverridden&quot;:true,&quot;citeprocText&quot;:&quot;(Vasani, n.d.)&quot;,&quot;manualOverrideText&quot;:&quot;(Vasani, 2012)&quot;},&quot;citationTag&quot;:&quot;MENDELEY_CITATION_v3_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&quot;,&quot;citationItems&quot;:[{&quot;id&quot;:&quot;37f5b9b9-80a9-3eaf-b9f4-b869973d8021&quot;,&quot;itemData&quot;:{&quot;type&quot;:&quot;report&quot;,&quot;id&quot;:&quot;37f5b9b9-80a9-3eaf-b9f4-b869973d8021&quot;,&quot;title&quot;:&quot;Tribal Studies : A Journal of COATS 1 VOLUME 12 ISSUE 1 TRIBAL STUDIES : A JOURNAL OF COUNCIL OF ANALYTICAL TRIBAL STUDIES (COATS) CONTENTS&quot;,&quot;author&quot;:[{&quot;family&quot;:&quot;Vasani&quot;,&quot;given&quot;:&quot;Meera&quot;,&quot;parse-names&quot;:false,&quot;dropping-particle&quot;:&quot;&quot;,&quot;non-dropping-particle&quot;:&quot;&quot;}],&quot;URL&quot;:&quot;https://www.researchgate.net/publication/390119764&quot;,&quot;container-title-short&quot;:&quot;&quot;},&quot;isTemporary&quot;:false}]},{&quot;citationID&quot;:&quot;MENDELEY_CITATION_cb9eb636-cb1c-4a04-935f-0e664a4e0e23&quot;,&quot;properties&quot;:{&quot;noteIndex&quot;:0},&quot;isEdited&quot;:false,&quot;manualOverride&quot;:{&quot;isManuallyOverridden&quot;:false,&quot;citeprocText&quot;:&quot;(Antriyandarti et al., 2024)&quot;,&quot;manualOverrideText&quot;:&quot;&quot;},&quot;citationTag&quot;:&quot;MENDELEY_CITATION_v3_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&quot;,&quot;citationItems&quot;:[{&quot;id&quot;:&quot;e3b70e69-4621-351d-9051-19226e66403a&quot;,&quot;itemData&quot;:{&quot;type&quot;:&quot;article-journal&quot;,&quot;id&quot;:&quot;e3b70e69-4621-351d-9051-19226e66403a&quot;,&quot;title&quot;:&quot;The dual role of women in food security and agriculture in responding to climate change: Empirical evidence from Rural Java&quot;,&quot;author&quot;:[{&quot;family&quot;:&quot;Antriyandarti&quot;,&quot;given&quot;:&quot;Ernoiz&quot;,&quot;parse-names&quot;:false,&quot;dropping-particle&quot;:&quot;&quot;,&quot;non-dropping-particle&quot;:&quot;&quot;},{&quot;family&quot;:&quot;Suprihatin&quot;,&quot;given&quot;:&quot;Dewi Nawang&quot;,&quot;parse-names&quot;:false,&quot;dropping-particle&quot;:&quot;&quot;,&quot;non-dropping-particle&quot;:&quot;&quot;},{&quot;family&quot;:&quot;Pangesti&quot;,&quot;given&quot;:&quot;Anggityas Werdining&quot;,&quot;parse-names&quot;:false,&quot;dropping-particle&quot;:&quot;&quot;,&quot;non-dropping-particle&quot;:&quot;&quot;},{&quot;family&quot;:&quot;Samputra&quot;,&quot;given&quot;:&quot;Palupi Lindiasari&quot;,&quot;parse-names&quot;:false,&quot;dropping-particle&quot;:&quot;&quot;,&quot;non-dropping-particle&quot;:&quot;&quot;}],&quot;container-title&quot;:&quot;Environmental Challenges&quot;,&quot;DOI&quot;:&quot;10.1016/j.envc.2024.100852&quot;,&quot;ISSN&quot;:&quot;26670100&quot;,&quot;issued&quot;:{&quot;date-parts&quot;:[[2024,1,1]]},&quot;abstract&quot;:&quot;Climate change is a major problem faced by various sectors today, particularly agriculture. Farmers in Indonesia, threatened by climate change, must be able to make sound decisions if they are to survive. Female rural farmers frequently manage complex households while pursuing multiple income streams, including in the areas of agriculture and food security. This study aims to examine the dual role of women as key agents of rural Java's agricultural development, as well as the strategies they use to tackle low productivity, crop failure, pests, and other effects of climate change. This study uses a concurrent mixed methods approach, namely qualitative and quantitative triangulation with a Food Insecurity Experience Scale (FIES) and logistic regression analysis. The results show that female farmers in Magelang and Yogyakarta enter the agricultural sector to improve their families' economic conditions and ease their husbands' burdens. The agricultural sector absorbs labor in various sectors. The conditions in which women help the family's economic conditions by working will impact family food security. According to the food insecurity experience scale (FIES) questions, the results obtained from this study indicate that 51.4 % of female farmer households in Magelang and Yogyakarta do not experience food insecurity. The factors affecting food security in Magelang and Yogyakarta are education, income, number of household members, and the dummy variable for experiencing climate change. The climate change conditions experienced by the agricultural sector affect female farmers. However, female farmers in Magelang and Yogyakarta have yet to achieve mitigation.&quot;,&quot;publisher&quot;:&quot;Elsevier B.V.&quot;,&quot;volume&quot;:&quot;14&quot;,&quot;container-title-short&quot;:&quot;&quot;},&quot;isTemporary&quot;:false}]},{&quot;citationID&quot;:&quot;MENDELEY_CITATION_4803cbfe-086f-4f12-8dbf-71c2f42b9390&quot;,&quot;properties&quot;:{&quot;noteIndex&quot;:0},&quot;isEdited&quot;:false,&quot;manualOverride&quot;:{&quot;isManuallyOverridden&quot;:false,&quot;citeprocText&quot;:&quot;(Akpa et al., 2024)&quot;,&quot;manualOverrideText&quot;:&quot;&quot;},&quot;citationTag&quot;:&quot;MENDELEY_CITATION_v3_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&quot;,&quot;citationItems&quot;:[{&quot;id&quot;:&quot;2e9610ec-ce2b-3594-81c8-bb5c30470901&quot;,&quot;itemData&quot;:{&quot;type&quot;:&quot;article-journal&quot;,&quot;id&quot;:&quot;2e9610ec-ce2b-3594-81c8-bb5c30470901&quot;,&quot;title&quot;:&quot;Women's engagement in agriculture and income inequality in sub-Saharan Africa&quot;,&quot;author&quot;:[{&quot;family&quot;:&quot;Akpa&quot;,&quot;given&quot;:&quot;Armand Fréjuis&quot;,&quot;parse-names&quot;:false,&quot;dropping-particle&quot;:&quot;&quot;,&quot;non-dropping-particle&quot;:&quot;&quot;},{&quot;family&quot;:&quot;Amegnaglo&quot;,&quot;given&quot;:&quot;Cocou Jaurès&quot;,&quot;parse-names&quot;:false,&quot;dropping-particle&quot;:&quot;&quot;,&quot;non-dropping-particle&quot;:&quot;&quot;},{&quot;family&quot;:&quot;Chabossou&quot;,&quot;given&quot;:&quot;Augustin Foster&quot;,&quot;parse-names&quot;:false,&quot;dropping-particle&quot;:&quot;&quot;,&quot;non-dropping-particle&quot;:&quot;&quot;}],&quot;container-title&quot;:&quot;Social Sciences and Humanities Open&quot;,&quot;DOI&quot;:&quot;10.1016/j.ssaho.2024.100888&quot;,&quot;ISSN&quot;:&quot;25902911&quot;,&quot;issued&quot;:{&quot;date-parts&quot;:[[2024,1,1]]},&quot;abstract&quot;:&quot;Women play a significant role in economic development in Africa, notably in agriculture, where their engagement is substantial. This study analyses the effect of women's engagement in agriculture (WEA) on income inequality in sub-Saharan Africa, using data sourced from the World Development Indicators and the Standard World Income Inequality Database for the period 1991–2018. Pooled ordinary least squares and instrumental variable two-stage least squares are employed to analyze the data. Results show that WEA effects are heterogeneous across African regions. Specifically, the study finds that WEA decreases income inequality in southern and western Africa but increases income inequality in central and eastern Africa. Policies aimed at reinforcing women's rights in agriculture by increasing their access to credit and to land, and by giving them a better education, will help to reduce the income gap that exists between women and men.&quot;,&quot;publisher&quot;:&quot;Elsevier Ltd&quot;,&quot;volume&quot;:&quot;9&quot;,&quot;container-title-short&quot;:&quot;&quot;},&quot;isTemporary&quot;:false}]},{&quot;citationID&quot;:&quot;MENDELEY_CITATION_d22a20d8-6b00-427a-85a9-90e702805856&quot;,&quot;properties&quot;:{&quot;noteIndex&quot;:0},&quot;isEdited&quot;:false,&quot;manualOverride&quot;:{&quot;isManuallyOverridden&quot;:false,&quot;citeprocText&quot;:&quot;(Adebayo &amp;#38; Worth, 2024)&quot;,&quot;manualOverrideText&quot;:&quot;&quot;},&quot;citationTag&quot;:&quot;MENDELEY_CITATION_v3_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&quot;,&quot;citationItems&quot;:[{&quot;id&quot;:&quot;c7f0bae8-fe82-3d6e-9d7c-413fe96e1bb9&quot;,&quot;itemData&quot;:{&quot;type&quot;:&quot;article&quot;,&quot;id&quot;:&quot;c7f0bae8-fe82-3d6e-9d7c-413fe96e1bb9&quot;,&quot;title&quot;:&quot;Profile of women in African agriculture and access to extension services&quot;,&quot;author&quot;:[{&quot;family&quot;:&quot;Adebayo&quot;,&quot;given&quot;:&quot;Johnson A.&quot;,&quot;parse-names&quot;:false,&quot;dropping-particle&quot;:&quot;&quot;,&quot;non-dropping-particle&quot;:&quot;&quot;},{&quot;family&quot;:&quot;Worth&quot;,&quot;given&quot;:&quot;Steven H.&quot;,&quot;parse-names&quot;:false,&quot;dropping-particle&quot;:&quot;&quot;,&quot;non-dropping-particle&quot;:&quot;&quot;}],&quot;container-title&quot;:&quot;Social Sciences and Humanities Open&quot;,&quot;DOI&quot;:&quot;10.1016/j.ssaho.2023.100790&quot;,&quot;ISSN&quot;:&quot;25902911&quot;,&quot;issued&quot;:{&quot;date-parts&quot;:[[2024,1,1]]},&quot;abstract&quot;:&quot;The role of women in Agricultural enterprises cannot be overemphasized. Their involvement is important not only because of their contributions in marketing, food processing, cropping and animal husbandry, but also because of their decision-making abilities. Therefore, this paper attempts to profile women and their access to extension services in the African agricultural sector by examining the degree of their participation in agricultural activities. A literature review was conducted to investigate the participation of women farmers in the agricultural labour force. Women's specific roles, their economic status and how women agricultural extension practitioners can contribute to enhance women-farmers’ profile, welfare, and livelihoods were explored. The review confirmed that agriculture is a dominant force in providing employment and daily means of livelihood for many rural women across African countries. Despite several obstacles, including poor customary tenure, poor allocation of resources, limited or no access to agricultural extension services and unfavourable policy and implementation that often limit their productivity, women farmers still play a lead role in the continent's agricultural sector – but their potential is far from being realized. A parallel finding was that most agricultural extension practitioners in many developing countries are men, and their services are often oriented and channelled to favour men farmers, thereby depriving women farmers of the essential agricultural extension services needed to realize their potential. The study suggested that there is a link between the current limited progress of women farmers and the scarcity of women extension practitioners. This led to the recommendation that measures should be taken to increase the number of women serving as agricultural extension practitioners with the express intent of reaching women farmers, and concurrently to ensure that they are afforded the requisite budgets and operational status to be effective.&quot;,&quot;publisher&quot;:&quot;Elsevier Ltd&quot;,&quot;volume&quot;:&quot;9&quot;,&quot;container-title-short&quot;:&quot;&quot;},&quot;isTemporary&quot;:false}]},{&quot;citationID&quot;:&quot;MENDELEY_CITATION_4b25241a-da66-4dda-9ce2-4d95de9ba937&quot;,&quot;properties&quot;:{&quot;noteIndex&quot;:0},&quot;isEdited&quot;:false,&quot;manualOverride&quot;:{&quot;isManuallyOverridden&quot;:false,&quot;citeprocText&quot;:&quot;(Quisumbing et al., 2023)&quot;,&quot;manualOverrideText&quot;:&quot;&quot;},&quot;citationTag&quot;:&quot;MENDELEY_CITATION_v3_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&quot;,&quot;citationItems&quot;:[{&quot;id&quot;:&quot;c7541943-0ad5-3d55-abf7-5667f200f03e&quot;,&quot;itemData&quot;:{&quot;type&quot;:&quot;article-journal&quot;,&quot;id&quot;:&quot;c7541943-0ad5-3d55-abf7-5667f200f03e&quot;,&quot;title&quot;:&quot;Measuring Women's Empowerment in Agriculture: Innovations and evidence&quot;,&quot;author&quot;:[{&quot;family&quot;:&quot;Quisumbing&quot;,&quot;given&quot;:&quot;Agnes&quot;,&quot;parse-names&quot;:false,&quot;dropping-particle&quot;:&quot;&quot;,&quot;non-dropping-particle&quot;:&quot;&quot;},{&quot;family&quot;:&quot;Cole&quot;,&quot;given&quot;:&quot;Steven&quot;,&quot;parse-names&quot;:false,&quot;dropping-particle&quot;:&quot;&quot;,&quot;non-dropping-particle&quot;:&quot;&quot;},{&quot;family&quot;:&quot;Elias&quot;,&quot;given&quot;:&quot;Marlène&quot;,&quot;parse-names&quot;:false,&quot;dropping-particle&quot;:&quot;&quot;,&quot;non-dropping-particle&quot;:&quot;&quot;},{&quot;family&quot;:&quot;Faas&quot;,&quot;given&quot;:&quot;Simone&quot;,&quot;parse-names&quot;:false,&quot;dropping-particle&quot;:&quot;&quot;,&quot;non-dropping-particle&quot;:&quot;&quot;},{&quot;family&quot;:&quot;Galiè&quot;,&quot;given&quot;:&quot;Alessandra&quot;,&quot;parse-names&quot;:false,&quot;dropping-particle&quot;:&quot;&quot;,&quot;non-dropping-particle&quot;:&quot;&quot;},{&quot;family&quot;:&quot;Malapit&quot;,&quot;given&quot;:&quot;Hazel&quot;,&quot;parse-names&quot;:false,&quot;dropping-particle&quot;:&quot;&quot;,&quot;non-dropping-particle&quot;:&quot;&quot;},{&quot;family&quot;:&quot;Meinzen-Dick&quot;,&quot;given&quot;:&quot;Ruth&quot;,&quot;parse-names&quot;:false,&quot;dropping-particle&quot;:&quot;&quot;,&quot;non-dropping-particle&quot;:&quot;&quot;},{&quot;family&quot;:&quot;Myers&quot;,&quot;given&quot;:&quot;Emily&quot;,&quot;parse-names&quot;:false,&quot;dropping-particle&quot;:&quot;&quot;,&quot;non-dropping-particle&quot;:&quot;&quot;},{&quot;family&quot;:&quot;Seymour&quot;,&quot;given&quot;:&quot;Greg&quot;,&quot;parse-names&quot;:false,&quot;dropping-particle&quot;:&quot;&quot;,&quot;non-dropping-particle&quot;:&quot;&quot;},{&quot;family&quot;:&quot;Twyman&quot;,&quot;given&quot;:&quot;Jennifer&quot;,&quot;parse-names&quot;:false,&quot;dropping-particle&quot;:&quot;&quot;,&quot;non-dropping-particle&quot;:&quot;&quot;}],&quot;container-title&quot;:&quot;Global Food Security&quot;,&quot;container-title-short&quot;:&quot;Glob Food Sec&quot;,&quot;DOI&quot;:&quot;10.1016/j.gfs.2023.100707&quot;,&quot;ISSN&quot;:&quot;22119124&quot;,&quot;issued&quot;:{&quot;date-parts&quot;:[[2023,9,1]]},&quot;abstract&quot;:&quot;This paper addresses women's empowerment in agriculture, innovations in its measurement, and emerging evidence. We discuss the evolution of the conceptualization and measurement of women's empowerment and gender equality since 2010. Using a gender and food systems framework and a standardized measure of women's empowerment, the Women's Empowerment in Agriculture Index (WEAI), we review the evidence on “what works” to empower women based on impact evaluations of a portfolio of 11 agricultural development projects with empowerment objectives and a scoping review of livestock interventions. We then review the evidence on associations between empowering women and societal benefits–agricultural productivity, incomes, and food security and nutrition. We conclude with recommendations for measurement and policy.&quot;,&quot;publisher&quot;:&quot;Elsevier B.V.&quot;,&quot;volume&quot;:&quot;38&quot;},&quot;isTemporary&quot;:false}]},{&quot;citationID&quot;:&quot;MENDELEY_CITATION_713d6203-d008-4be7-81aa-3c9d1c4a9111&quot;,&quot;properties&quot;:{&quot;noteIndex&quot;:0},&quot;isEdited&quot;:false,&quot;manualOverride&quot;:{&quot;isManuallyOverridden&quot;:false,&quot;citeprocText&quot;:&quot;(González-Hidalgo &amp;#38; Cabana Iglesia, 2025)&quot;,&quot;manualOverrideText&quot;:&quot;&quot;},&quot;citationTag&quot;:&quot;MENDELEY_CITATION_v3_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&quot;,&quot;citationItems&quot;:[{&quot;id&quot;:&quot;153a96cc-8d00-324a-828a-f6092cfc669f&quot;,&quot;itemData&quot;:{&quot;type&quot;:&quot;article-journal&quot;,&quot;id&quot;:&quot;153a96cc-8d00-324a-828a-f6092cfc669f&quot;,&quot;title&quot;:&quot;Trending discourses and silences around the role of women in wildfires: A systematic scoping review and some reflections from the field&quot;,&quot;author&quot;:[{&quot;family&quot;:&quot;González-Hidalgo&quot;,&quot;given&quot;:&quot;Marien&quot;,&quot;parse-names&quot;:false,&quot;dropping-particle&quot;:&quot;&quot;,&quot;non-dropping-particle&quot;:&quot;&quot;},{&quot;family&quot;:&quot;Cabana Iglesia&quot;,&quot;given&quot;:&quot;Ana&quot;,&quot;parse-names&quot;:false,&quot;dropping-particle&quot;:&quot;&quot;,&quot;non-dropping-particle&quot;:&quot;&quot;}],&quot;container-title&quot;:&quot;Journal of Rural Studies&quot;,&quot;container-title-short&quot;:&quot;J Rural Stud&quot;,&quot;DOI&quot;:&quot;10.1016/j.jrurstud.2024.103553&quot;,&quot;ISSN&quot;:&quot;07430167&quot;,&quot;issued&quot;:{&quot;date-parts&quot;:[[2025,4,1]]},&quot;abstract&quot;:&quot;In mainstream social imaginaries, wildfires are still a ‘manly’ issue. Addressing the question ‘how are women depicted in the literature of wildfires?’ this paper systematically analyses current literature on this subject. We identify five roles of women in a sample of 81 papers, and we show that women's roles are repeatedly structured as follows: women as impacted by wildfires, women as holders of particular knowledges and perceptions, women as firefighters, women as caregivers, and women as setters of fire. We supplement this analysis with our own observations from fieldwork in wildfires in Spain, Chile and Sweden. Our analysis of these roles allows us to depict a diversity of women's capacities, vulnerabilities and contradictions beyond discourses around virtuosity or victimhood; to discuss how and why women's various roles are unequally valued or avoided; and to consider the interconnection of gendered discourses on women and wildfires across geographies.&quot;,&quot;publisher&quot;:&quot;Elsevier Ltd&quot;,&quot;volume&quot;:&quot;115&quot;},&quot;isTemporary&quot;:false}]},{&quot;citationID&quot;:&quot;MENDELEY_CITATION_d48fb5a0-9fa2-4662-9ccd-e5286df3530d&quot;,&quot;properties&quot;:{&quot;noteIndex&quot;:0},&quot;isEdited&quot;:false,&quot;manualOverride&quot;:{&quot;isManuallyOverridden&quot;:false,&quot;citeprocText&quot;:&quot;(Elina, 2024)&quot;,&quot;manualOverrideText&quot;:&quot;&quot;},&quot;citationTag&quot;:&quot;MENDELEY_CITATION_v3_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&quot;,&quot;citationItems&quot;:[{&quot;id&quot;:&quot;45cdc1dd-3b64-30d5-8f9e-9490c1f0e33d&quot;,&quot;itemData&quot;:{&quot;type&quot;:&quot;article-journal&quot;,&quot;id&quot;:&quot;45cdc1dd-3b64-30d5-8f9e-9490c1f0e33d&quot;,&quot;title&quot;:&quot;Women's education and career development in agriculture in Russia in the early twentieth century&quot;,&quot;author&quot;:[{&quot;family&quot;:&quot;Elina&quot;,&quot;given&quot;:&quot;Olga Yu&quot;,&quot;parse-names&quot;:false,&quot;dropping-particle&quot;:&quot;&quot;,&quot;non-dropping-particle&quot;:&quot;&quot;}],&quot;container-title&quot;:&quot;Endeavour&quot;,&quot;container-title-short&quot;:&quot;Endeavour&quot;,&quot;DOI&quot;:&quot;10.1016/j.endeavour.2024.100966&quot;,&quot;ISSN&quot;:&quot;18731929&quot;,&quot;issued&quot;:{&quot;date-parts&quot;:[[2024,12,1]]},&quot;abstract&quot;:&quot;In 1903, a female student named Zhozefina Kossko-Sudakevich was officially accepted into the Moscow Agricultural Institute, marking the first instance of such admission in the history of the Russian Empire. In 1909, she achieved another historic milestone by becoming the first Russian woman to graduate in agronomy. Since the late nineteenth century, there have been many within Russian society who have advocated for increased opportunities in higher agricultural education for women. Nonetheless, breaking the stereotype of agronomy as an exclusively male occupation was a formidable challenge. To seek a degree in agriculture, Russian women had to go to Western Europe where agricultural education was more frequently extended to female students. This paper focuses on the motivations and obstacles facing women entering the fields of agriculture and horticulture in Russia. Despite the prevailing model of higher education in the Russian Empire being a predominantly state-led institution, broader public initiatives aimed at providing higher education to women proved to be of no lesser value. In this context, I review the impact of the Society for the Advancement of Women's Agricultural Education (1899) on actualizing the discourse of female education and launching a chain of non-governmental schools for women. As an example of such an initiative, I analyze the Golitsyn Higher Agricultural Women's Courses (1908) in terms of this institution's ideology and curriculum, and its students’ social composition and professional development after graduation.&quot;,&quot;publisher&quot;:&quot;Elsevier Ltd&quot;,&quot;issue&quot;:&quot;4&quot;,&quot;volume&quot;:&quot;48&quot;},&quot;isTemporary&quot;:false}]},{&quot;citationID&quot;:&quot;MENDELEY_CITATION_039d2a14-caec-4a0d-99c7-1d90332ab982&quot;,&quot;properties&quot;:{&quot;noteIndex&quot;:0},&quot;isEdited&quot;:false,&quot;manualOverride&quot;:{&quot;isManuallyOverridden&quot;:false,&quot;citeprocText&quot;:&quot;(Morkus-Makhoul, 2024)&quot;,&quot;manualOverrideText&quot;:&quot;&quot;},&quot;citationTag&quot;:&quot;MENDELEY_CITATION_v3_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&quot;,&quot;citationItems&quot;:[{&quot;id&quot;:&quot;48eb947b-2e9a-3ae4-ada5-6c46d6313b05&quot;,&quot;itemData&quot;:{&quot;type&quot;:&quot;article-journal&quot;,&quot;id&quot;:&quot;48eb947b-2e9a-3ae4-ada5-6c46d6313b05&quot;,&quot;title&quot;:&quot;From grandmothers to granddaughters: Generational agricultural knowledge among rural women in British Mandate Palestine&quot;,&quot;author&quot;:[{&quot;family&quot;:&quot;Morkus-Makhoul&quot;,&quot;given&quot;:&quot;Rawda&quot;,&quot;parse-names&quot;:false,&quot;dropping-particle&quot;:&quot;&quot;,&quot;non-dropping-particle&quot;:&quot;&quot;}],&quot;container-title&quot;:&quot;Endeavour&quot;,&quot;container-title-short&quot;:&quot;Endeavour&quot;,&quot;DOI&quot;:&quot;10.1016/j.endeavour.2024.100954&quot;,&quot;ISSN&quot;:&quot;18731929&quot;,&quot;issued&quot;:{&quot;date-parts&quot;:[[2024,9,1]]},&quot;abstract&quot;:&quot;Palestinian peasant families had to adapt and survive under political and economic conditions dictated by European occupation and Zionist settler colonialism. Women had a major role in contributing to the efforts for survival and acquiring their status in the rural economy and the wider national struggle against British policies. Rural Arab families constituted the vast majority of the Palestinian population before the Nakba, or those displaced from their villages during the war on Palestine in 1948, and the formation of the State of Israel. The agricultural knowledge Palestinian women had and passed from one generation to the other was an important element for the survival of the peasant families under the different periods in which colonial countries and Zionist settlement shook the base of their economic existence.&quot;,&quot;publisher&quot;:&quot;Elsevier Ltd&quot;,&quot;issue&quot;:&quot;3&quot;,&quot;volume&quot;:&quot;48&quot;},&quot;isTemporary&quot;:false}]},{&quot;citationID&quot;:&quot;MENDELEY_CITATION_fca8a830-1784-4e0b-b1f0-097f83301af2&quot;,&quot;properties&quot;:{&quot;noteIndex&quot;:0},&quot;isEdited&quot;:false,&quot;manualOverride&quot;:{&quot;isManuallyOverridden&quot;:false,&quot;citeprocText&quot;:&quot;(Teharlev Ben-Shachar &amp;#38; Novick, 2024)&quot;,&quot;manualOverrideText&quot;:&quot;&quot;},&quot;citationTag&quot;:&quot;MENDELEY_CITATION_v3_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&quot;,&quot;citationItems&quot;:[{&quot;id&quot;:&quot;855ed793-06b6-32af-b746-08f1ecf094a4&quot;,&quot;itemData&quot;:{&quot;type&quot;:&quot;article-journal&quot;,&quot;id&quot;:&quot;855ed793-06b6-32af-b746-08f1ecf094a4&quot;,&quot;title&quot;:&quot;Vegetable women: Agricultural education, indigenous knowledge, and becoming settlers in early twentieth century Palestine&quot;,&quot;author&quot;:[{&quot;family&quot;:&quot;Teharlev Ben-Shachar&quot;,&quot;given&quot;:&quot;Erela&quot;,&quot;parse-names&quot;:false,&quot;dropping-particle&quot;:&quot;&quot;,&quot;non-dropping-particle&quot;:&quot;&quot;},{&quot;family&quot;:&quot;Novick&quot;,&quot;given&quot;:&quot;Tamar&quot;,&quot;parse-names&quot;:false,&quot;dropping-particle&quot;:&quot;&quot;,&quot;non-dropping-particle&quot;:&quot;&quot;}],&quot;container-title&quot;:&quot;Endeavour&quot;,&quot;container-title-short&quot;:&quot;Endeavour&quot;,&quot;DOI&quot;:&quot;10.1016/j.endeavour.2024.100941&quot;,&quot;ISSN&quot;:&quot;18731929&quot;,&quot;PMID&quot;:&quot;39079369&quot;,&quot;issued&quot;:{&quot;date-parts&quot;:[[2024,6,1]]},&quot;abstract&quot;:&quot;This paper deals with agricultural training for Jewish women settlers in Palestine, and focuses on the first school established by the Jewish botanist and settler Hannah Meisel in 1911. The school was modeled after European schools for horticulture, but grew to serve the settler community and students’ need to overcome financial challenges as well as the gendered structure of the labor force. As they pursued agricultural work, proximity to the land, and native status, the women taking part in the training program ultimately combined ideas about scientific progress and European theoretical foundations with Palestinian indigenous knowledge and practices. By appropriating Palestinian agricultural techniques and adopting vegetables as the main sphere of work and production, women settlers both struggled to shift gendered social hierarchies and became deeply involved in the settler-colonial project.&quot;,&quot;publisher&quot;:&quot;Elsevier Ltd&quot;,&quot;issue&quot;:&quot;2&quot;,&quot;volume&quot;:&quot;48&quot;},&quot;isTemporary&quot;:false}]},{&quot;citationID&quot;:&quot;MENDELEY_CITATION_c588ce17-27b3-4f6d-a3ac-438ba0f5d760&quot;,&quot;properties&quot;:{&quot;noteIndex&quot;:0},&quot;isEdited&quot;:false,&quot;manualOverride&quot;:{&quot;isManuallyOverridden&quot;:false,&quot;citeprocText&quot;:&quot;(Balasha et al., 2024)&quot;,&quot;manualOverrideText&quot;:&quot;&quot;},&quot;citationTag&quot;:&quot;MENDELEY_CITATION_v3_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&quot;,&quot;citationItems&quot;:[{&quot;id&quot;:&quot;9a3563d1-e4e4-3e8e-9e4b-557b1cb1f8eb&quot;,&quot;itemData&quot;:{&quot;type&quot;:&quot;article-journal&quot;,&quot;id&quot;:&quot;9a3563d1-e4e4-3e8e-9e4b-557b1cb1f8eb&quot;,&quot;title&quot;:&quot;Women farmers’ access to marshlands for agricultural food production in the Democratic Republic of Congo&quot;,&quot;author&quot;:[{&quot;family&quot;:&quot;Balasha&quot;,&quot;given&quot;:&quot;Arsene Mushagalusa&quot;,&quot;parse-names&quot;:false,&quot;dropping-particle&quot;:&quot;&quot;,&quot;non-dropping-particle&quot;:&quot;&quot;},{&quot;family&quot;:&quot;Nkulu Mwine Fyama&quot;,&quot;given&quot;:&quot;Jules&quot;,&quot;parse-names&quot;:false,&quot;dropping-particle&quot;:&quot;&quot;,&quot;non-dropping-particle&quot;:&quot;&quot;},{&quot;family&quot;:&quot;Kasongo Lenge&quot;,&quot;given&quot;:&quot;Emery&quot;,&quot;parse-names&quot;:false,&quot;dropping-particle&quot;:&quot;&quot;,&quot;non-dropping-particle&quot;:&quot;&quot;},{&quot;family&quot;:&quot;Nyumbaiza Tambwe&quot;,&quot;given&quot;:&quot;Alex&quot;,&quot;parse-names&quot;:false,&quot;dropping-particle&quot;:&quot;&quot;,&quot;non-dropping-particle&quot;:&quot;&quot;}],&quot;container-title&quot;:&quot;Social Sciences and Humanities Open&quot;,&quot;DOI&quot;:&quot;10.1016/j.ssaho.2023.100772&quot;,&quot;ISSN&quot;:&quot;25902911&quot;,&quot;issued&quot;:{&quot;date-parts&quot;:[[2024,1,1]]},&quot;abstract&quot;:&quot;Land is a crucial resource in agricultural food production and serves as a symbol of wealth, power, and identity for rural communities. Yet, the persistent gender gap in accessing land and other productive resources has resulted in the poor performance of largely female-dominated smallholder agriculture. This study applies a mixed-methods approach, combining quantitative and qualitative data from 232 participants to increase understanding of how women farmers access land for agricultural production in Kabare and Mulungwishi marshlands in the southeastern Democratic Republic of Congo. We articulate our research around these questions: (i) How do women access land and perceive land tenure security in marshlands? (ii)What are the sources of inequality in land access patterns in marshlands, as perceived by women farmers? (iii) What factors affect women's desire to own or acquire farmland? The findings show significant differences in patterns of women's access to land, its size, and the perception of land tenure in the two regions. Women farmers interviewed are aware of gender inequalities firmly rooted in each area's customs and cultural norms, which tend to give men more opportunities to access and control family land resources. Interestingly, a considerable proportion of women (11%) often expressed a desire for land ownership, with marital status, household size, and income generated per cropping season being the significant predictors. The findings provide insights into women's pathways, determinants of acquiring land, and related challenges. Findings call for policy interventions to strengthen women's empowerment and prioritize their access to productive resources.&quot;,&quot;publisher&quot;:&quot;Elsevier Ltd&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8739-C473-456A-B9A1-CB08F45E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5238</TotalTime>
  <Pages>11</Pages>
  <Words>5865</Words>
  <Characters>33433</Characters>
  <Application>Microsoft Office Word</Application>
  <DocSecurity>0</DocSecurity>
  <Lines>278</Lines>
  <Paragraphs>78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INTRODUCTION</vt:lpstr>
      <vt:lpstr>LITERATURE REVIEW</vt:lpstr>
      <vt:lpstr/>
      <vt:lpstr>STUDY AREA</vt:lpstr>
      <vt:lpstr/>
      <vt:lpstr>CONCLUSION</vt:lpstr>
      <vt:lpstr>Reference:</vt:lpstr>
    </vt:vector>
  </TitlesOfParts>
  <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Smaranika Pattnaik</dc:creator>
  <cp:keywords/>
  <dc:description/>
  <cp:lastModifiedBy>SDI 1084</cp:lastModifiedBy>
  <cp:revision>70</cp:revision>
  <cp:lastPrinted>2025-05-12T05:59:00Z</cp:lastPrinted>
  <dcterms:created xsi:type="dcterms:W3CDTF">2025-05-07T06:20:00Z</dcterms:created>
  <dcterms:modified xsi:type="dcterms:W3CDTF">2025-05-14T12:12:00Z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2375ac55f8d6d4ca606636c48e3cf0e3960b544acca1c2d61bc2cc1cf53d7eb7</vt:lpwstr>
  </property>
</Properties>
</file>