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052B0" w14:textId="7BFD8B02" w:rsidR="00EE3CEC" w:rsidRPr="009C496A" w:rsidRDefault="009C496A" w:rsidP="009C496A">
      <w:pPr>
        <w:spacing w:after="0" w:line="360" w:lineRule="auto"/>
        <w:rPr>
          <w:rFonts w:ascii="Times New Roman" w:hAnsi="Times New Roman" w:cs="Times New Roman"/>
          <w:b/>
          <w:bCs/>
          <w:i/>
          <w:iCs/>
          <w:sz w:val="28"/>
          <w:szCs w:val="22"/>
          <w:u w:val="single"/>
        </w:rPr>
      </w:pPr>
      <w:r w:rsidRPr="009C496A">
        <w:rPr>
          <w:rFonts w:ascii="Times New Roman" w:hAnsi="Times New Roman" w:cs="Times New Roman"/>
          <w:b/>
          <w:bCs/>
          <w:i/>
          <w:iCs/>
          <w:sz w:val="28"/>
          <w:szCs w:val="22"/>
          <w:u w:val="single"/>
        </w:rPr>
        <w:t>Original Research Article</w:t>
      </w:r>
    </w:p>
    <w:p w14:paraId="41E4747C" w14:textId="7A5E7876" w:rsidR="00996C53" w:rsidRPr="00996C53" w:rsidRDefault="00996C53" w:rsidP="00A1385D">
      <w:pPr>
        <w:spacing w:after="0" w:line="360" w:lineRule="auto"/>
        <w:jc w:val="center"/>
        <w:rPr>
          <w:rFonts w:ascii="Times New Roman" w:hAnsi="Times New Roman" w:cs="Times New Roman"/>
          <w:b/>
          <w:bCs/>
          <w:sz w:val="28"/>
          <w:szCs w:val="22"/>
        </w:rPr>
      </w:pPr>
      <w:r w:rsidRPr="00996C53">
        <w:rPr>
          <w:rFonts w:ascii="Times New Roman" w:hAnsi="Times New Roman" w:cs="Times New Roman"/>
          <w:b/>
          <w:bCs/>
          <w:sz w:val="28"/>
          <w:szCs w:val="22"/>
        </w:rPr>
        <w:t>"Efficacy of Botanicals and Carbendazim in Managing Anthracnose (</w:t>
      </w:r>
      <w:r w:rsidRPr="00996C53">
        <w:rPr>
          <w:rFonts w:ascii="Times New Roman" w:hAnsi="Times New Roman" w:cs="Times New Roman"/>
          <w:b/>
          <w:bCs/>
          <w:i/>
          <w:iCs/>
          <w:sz w:val="28"/>
          <w:szCs w:val="22"/>
        </w:rPr>
        <w:t>Colletotrichum</w:t>
      </w:r>
      <w:r w:rsidRPr="00996C53">
        <w:rPr>
          <w:rFonts w:ascii="Times New Roman" w:hAnsi="Times New Roman" w:cs="Times New Roman"/>
          <w:b/>
          <w:bCs/>
          <w:sz w:val="28"/>
          <w:szCs w:val="22"/>
        </w:rPr>
        <w:t xml:space="preserve"> </w:t>
      </w:r>
      <w:proofErr w:type="spellStart"/>
      <w:r w:rsidRPr="00996C53">
        <w:rPr>
          <w:rFonts w:ascii="Times New Roman" w:hAnsi="Times New Roman" w:cs="Times New Roman"/>
          <w:b/>
          <w:bCs/>
          <w:i/>
          <w:iCs/>
          <w:sz w:val="28"/>
          <w:szCs w:val="22"/>
        </w:rPr>
        <w:t>lindemuthianum</w:t>
      </w:r>
      <w:proofErr w:type="spellEnd"/>
      <w:r w:rsidRPr="00996C53">
        <w:rPr>
          <w:rFonts w:ascii="Times New Roman" w:hAnsi="Times New Roman" w:cs="Times New Roman"/>
          <w:b/>
          <w:bCs/>
          <w:sz w:val="28"/>
          <w:szCs w:val="22"/>
        </w:rPr>
        <w:t>) in Green Gram (</w:t>
      </w:r>
      <w:r w:rsidRPr="00996C53">
        <w:rPr>
          <w:rFonts w:ascii="Times New Roman" w:hAnsi="Times New Roman" w:cs="Times New Roman"/>
          <w:b/>
          <w:bCs/>
          <w:i/>
          <w:iCs/>
          <w:sz w:val="28"/>
          <w:szCs w:val="22"/>
        </w:rPr>
        <w:t>Vigna</w:t>
      </w:r>
      <w:r w:rsidRPr="00996C53">
        <w:rPr>
          <w:rFonts w:ascii="Times New Roman" w:hAnsi="Times New Roman" w:cs="Times New Roman"/>
          <w:b/>
          <w:bCs/>
          <w:sz w:val="28"/>
          <w:szCs w:val="22"/>
        </w:rPr>
        <w:t xml:space="preserve"> </w:t>
      </w:r>
      <w:r w:rsidRPr="00996C53">
        <w:rPr>
          <w:rFonts w:ascii="Times New Roman" w:hAnsi="Times New Roman" w:cs="Times New Roman"/>
          <w:b/>
          <w:bCs/>
          <w:i/>
          <w:iCs/>
          <w:sz w:val="28"/>
          <w:szCs w:val="22"/>
        </w:rPr>
        <w:t>radiata</w:t>
      </w:r>
      <w:r w:rsidRPr="00996C53">
        <w:rPr>
          <w:rFonts w:ascii="Times New Roman" w:hAnsi="Times New Roman" w:cs="Times New Roman"/>
          <w:b/>
          <w:bCs/>
          <w:sz w:val="28"/>
          <w:szCs w:val="22"/>
        </w:rPr>
        <w:t xml:space="preserve"> L.)"</w:t>
      </w:r>
    </w:p>
    <w:p w14:paraId="4785A5B6" w14:textId="77777777" w:rsidR="00447380" w:rsidRDefault="00447380" w:rsidP="005400C9">
      <w:pPr>
        <w:spacing w:line="360" w:lineRule="auto"/>
        <w:jc w:val="center"/>
        <w:rPr>
          <w:rFonts w:ascii="Times New Roman" w:hAnsi="Times New Roman" w:cs="Times New Roman"/>
          <w:b/>
          <w:bCs/>
          <w:sz w:val="24"/>
          <w:szCs w:val="21"/>
        </w:rPr>
      </w:pPr>
    </w:p>
    <w:p w14:paraId="5A0D44F6" w14:textId="77777777" w:rsidR="00447380" w:rsidRDefault="00447380" w:rsidP="005400C9">
      <w:pPr>
        <w:spacing w:line="360" w:lineRule="auto"/>
        <w:jc w:val="center"/>
        <w:rPr>
          <w:rFonts w:ascii="Times New Roman" w:hAnsi="Times New Roman" w:cs="Times New Roman"/>
          <w:b/>
          <w:bCs/>
          <w:sz w:val="24"/>
          <w:szCs w:val="21"/>
        </w:rPr>
      </w:pPr>
    </w:p>
    <w:p w14:paraId="52C3CBF3" w14:textId="6D3309D6" w:rsidR="004C1420" w:rsidRPr="005400C9" w:rsidRDefault="005400C9" w:rsidP="005400C9">
      <w:pPr>
        <w:spacing w:line="360" w:lineRule="auto"/>
        <w:jc w:val="center"/>
        <w:rPr>
          <w:rFonts w:ascii="Times New Roman" w:hAnsi="Times New Roman" w:cs="Times New Roman"/>
          <w:b/>
          <w:bCs/>
          <w:sz w:val="24"/>
          <w:szCs w:val="21"/>
        </w:rPr>
      </w:pPr>
      <w:bookmarkStart w:id="0" w:name="_GoBack"/>
      <w:bookmarkEnd w:id="0"/>
      <w:r w:rsidRPr="005400C9">
        <w:rPr>
          <w:rFonts w:ascii="Times New Roman" w:hAnsi="Times New Roman" w:cs="Times New Roman"/>
          <w:b/>
          <w:bCs/>
          <w:sz w:val="24"/>
          <w:szCs w:val="21"/>
        </w:rPr>
        <w:t>Abstract</w:t>
      </w:r>
    </w:p>
    <w:p w14:paraId="3C73F900" w14:textId="77777777" w:rsidR="00F22E80" w:rsidRDefault="00F22E80" w:rsidP="00F22E80">
      <w:pPr>
        <w:pStyle w:val="NormalWeb"/>
        <w:spacing w:before="0" w:beforeAutospacing="0" w:after="0" w:afterAutospacing="0" w:line="360" w:lineRule="auto"/>
        <w:ind w:firstLine="720"/>
        <w:jc w:val="both"/>
      </w:pPr>
      <w:r>
        <w:t xml:space="preserve">A field trial was conducted during the </w:t>
      </w:r>
      <w:r w:rsidRPr="007E06D7">
        <w:rPr>
          <w:i/>
          <w:iCs/>
        </w:rPr>
        <w:t>Kharif</w:t>
      </w:r>
      <w:r>
        <w:t xml:space="preserve"> season of 2023 at the Central Research Field, Department of Plant Pathology, Naini Agricultural Institute, Sam Higginbottom University of Agriculture, Technology and Sciences, Prayagraj, Uttar Pradesh. The objective was to evaluate the effectiveness of botanicals in combination with carbendazim against anthracnose disease (caused by </w:t>
      </w:r>
      <w:r>
        <w:rPr>
          <w:rStyle w:val="Emphasis"/>
          <w:rFonts w:eastAsiaTheme="majorEastAsia"/>
        </w:rPr>
        <w:t xml:space="preserve">Colletotrichum </w:t>
      </w:r>
      <w:proofErr w:type="spellStart"/>
      <w:r>
        <w:rPr>
          <w:rStyle w:val="Emphasis"/>
          <w:rFonts w:eastAsiaTheme="majorEastAsia"/>
        </w:rPr>
        <w:t>lindemuthianum</w:t>
      </w:r>
      <w:proofErr w:type="spellEnd"/>
      <w:r>
        <w:t>) in green gram (</w:t>
      </w:r>
      <w:r>
        <w:rPr>
          <w:rStyle w:val="Emphasis"/>
          <w:rFonts w:eastAsiaTheme="majorEastAsia"/>
        </w:rPr>
        <w:t>Vigna radiata</w:t>
      </w:r>
      <w:r>
        <w:t xml:space="preserve"> L.). Results showed that all treatments significantly improved yield compared to the untreated control. The highest yield was recorded in T</w:t>
      </w:r>
      <w:r w:rsidRPr="007E06D7">
        <w:rPr>
          <w:vertAlign w:val="subscript"/>
        </w:rPr>
        <w:t>6</w:t>
      </w:r>
      <w:r>
        <w:t xml:space="preserve"> (Carbendazim alone as seed and foliar treatment) at 11.23 q/ha, followed by T</w:t>
      </w:r>
      <w:r w:rsidRPr="007E06D7">
        <w:rPr>
          <w:vertAlign w:val="subscript"/>
        </w:rPr>
        <w:t>1</w:t>
      </w:r>
      <w:r>
        <w:t xml:space="preserve"> (Carbendazim + Neem oil) at 9.23 q/ha, and T</w:t>
      </w:r>
      <w:r w:rsidRPr="007E06D7">
        <w:rPr>
          <w:vertAlign w:val="subscript"/>
        </w:rPr>
        <w:t>2</w:t>
      </w:r>
      <w:r>
        <w:t xml:space="preserve"> (Carbendazim + Eucalyptus oil) at 8.73 q/ha. The control plot (T</w:t>
      </w:r>
      <w:r w:rsidRPr="007E06D7">
        <w:rPr>
          <w:vertAlign w:val="subscript"/>
        </w:rPr>
        <w:t>0</w:t>
      </w:r>
      <w:r>
        <w:t>) yielded the lowest at 6.03 q/ha. In terms of cost-benefit ratio (CBR), T</w:t>
      </w:r>
      <w:r w:rsidRPr="007E06D7">
        <w:rPr>
          <w:vertAlign w:val="subscript"/>
        </w:rPr>
        <w:t xml:space="preserve">6 </w:t>
      </w:r>
      <w:r>
        <w:t>again showed the highest economic return (1:3.54), followed by T</w:t>
      </w:r>
      <w:r w:rsidRPr="007E06D7">
        <w:rPr>
          <w:vertAlign w:val="subscript"/>
        </w:rPr>
        <w:t xml:space="preserve">1 </w:t>
      </w:r>
      <w:r>
        <w:t>(1:2.90), and T</w:t>
      </w:r>
      <w:r w:rsidRPr="007E06D7">
        <w:rPr>
          <w:vertAlign w:val="subscript"/>
        </w:rPr>
        <w:t xml:space="preserve">2 </w:t>
      </w:r>
      <w:r>
        <w:t>(1:2.52). The control recorded a lower CBR of 1:2.02. The study highlights the potential of integrating botanicals like neem and eucalyptus oil with carbendazim for effective and economical management of anthracnose in green gram.</w:t>
      </w:r>
    </w:p>
    <w:p w14:paraId="48245907" w14:textId="77777777" w:rsidR="005400C9" w:rsidRDefault="005400C9" w:rsidP="0018586F">
      <w:pPr>
        <w:pStyle w:val="BodyText"/>
        <w:spacing w:after="0" w:line="360" w:lineRule="auto"/>
        <w:ind w:left="-90" w:right="-116"/>
        <w:jc w:val="both"/>
        <w:rPr>
          <w:rFonts w:ascii="Times New Roman" w:eastAsia="Times New Roman" w:hAnsi="Times New Roman" w:cs="Times New Roman"/>
          <w:kern w:val="0"/>
          <w:sz w:val="24"/>
          <w:szCs w:val="24"/>
          <w:lang w:bidi="ar-SA"/>
          <w14:ligatures w14:val="none"/>
        </w:rPr>
      </w:pPr>
      <w:r w:rsidRPr="005400C9">
        <w:rPr>
          <w:rFonts w:ascii="Times New Roman" w:eastAsia="Times New Roman" w:hAnsi="Times New Roman" w:cs="Times New Roman"/>
          <w:b/>
          <w:kern w:val="0"/>
          <w:sz w:val="24"/>
          <w:szCs w:val="24"/>
          <w:lang w:bidi="ar-SA"/>
          <w14:ligatures w14:val="none"/>
        </w:rPr>
        <w:t xml:space="preserve">Keywords: </w:t>
      </w:r>
      <w:r w:rsidRPr="005400C9">
        <w:rPr>
          <w:rFonts w:ascii="Times New Roman" w:eastAsia="Times New Roman" w:hAnsi="Times New Roman" w:cs="Times New Roman"/>
          <w:kern w:val="0"/>
          <w:sz w:val="24"/>
          <w:szCs w:val="24"/>
          <w:lang w:bidi="ar-SA"/>
          <w14:ligatures w14:val="none"/>
        </w:rPr>
        <w:t xml:space="preserve">Anthracnose, botanicals, </w:t>
      </w:r>
      <w:r w:rsidRPr="005400C9">
        <w:rPr>
          <w:rFonts w:ascii="Times New Roman" w:eastAsia="Times New Roman" w:hAnsi="Times New Roman" w:cs="Times New Roman"/>
          <w:i/>
          <w:kern w:val="0"/>
          <w:sz w:val="24"/>
          <w:szCs w:val="24"/>
          <w:lang w:bidi="ar-SA"/>
          <w14:ligatures w14:val="none"/>
        </w:rPr>
        <w:t xml:space="preserve">Colletotrichum </w:t>
      </w:r>
      <w:proofErr w:type="spellStart"/>
      <w:r w:rsidRPr="005400C9">
        <w:rPr>
          <w:rFonts w:ascii="Times New Roman" w:eastAsia="Times New Roman" w:hAnsi="Times New Roman" w:cs="Times New Roman"/>
          <w:i/>
          <w:kern w:val="0"/>
          <w:sz w:val="24"/>
          <w:szCs w:val="24"/>
          <w:lang w:bidi="ar-SA"/>
          <w14:ligatures w14:val="none"/>
        </w:rPr>
        <w:t>lindemuthianum</w:t>
      </w:r>
      <w:proofErr w:type="spellEnd"/>
      <w:r w:rsidRPr="005400C9">
        <w:rPr>
          <w:rFonts w:ascii="Times New Roman" w:eastAsia="Times New Roman" w:hAnsi="Times New Roman" w:cs="Times New Roman"/>
          <w:kern w:val="0"/>
          <w:sz w:val="24"/>
          <w:szCs w:val="24"/>
          <w:lang w:bidi="ar-SA"/>
          <w14:ligatures w14:val="none"/>
        </w:rPr>
        <w:t>, cost benefit ratio fungicide, green gram,</w:t>
      </w:r>
      <w:r w:rsidRPr="005400C9">
        <w:rPr>
          <w:rFonts w:ascii="Times New Roman" w:eastAsia="Times New Roman" w:hAnsi="Times New Roman" w:cs="Times New Roman"/>
          <w:spacing w:val="1"/>
          <w:kern w:val="0"/>
          <w:sz w:val="24"/>
          <w:szCs w:val="24"/>
          <w:lang w:bidi="ar-SA"/>
          <w14:ligatures w14:val="none"/>
        </w:rPr>
        <w:t xml:space="preserve"> </w:t>
      </w:r>
      <w:r w:rsidRPr="005400C9">
        <w:rPr>
          <w:rFonts w:ascii="Times New Roman" w:eastAsia="Times New Roman" w:hAnsi="Times New Roman" w:cs="Times New Roman"/>
          <w:kern w:val="0"/>
          <w:sz w:val="24"/>
          <w:szCs w:val="24"/>
          <w:lang w:bidi="ar-SA"/>
          <w14:ligatures w14:val="none"/>
        </w:rPr>
        <w:t>yield.</w:t>
      </w:r>
    </w:p>
    <w:p w14:paraId="35784E31" w14:textId="77777777" w:rsidR="0018586F" w:rsidRDefault="0018586F" w:rsidP="0018586F">
      <w:pPr>
        <w:pStyle w:val="BodyText"/>
        <w:spacing w:after="0" w:line="360" w:lineRule="auto"/>
        <w:ind w:left="-90" w:right="-116"/>
        <w:jc w:val="both"/>
        <w:rPr>
          <w:rFonts w:ascii="Times New Roman" w:eastAsia="Times New Roman" w:hAnsi="Times New Roman" w:cs="Times New Roman"/>
          <w:sz w:val="24"/>
          <w:szCs w:val="24"/>
          <w:lang w:bidi="ar-SA"/>
        </w:rPr>
      </w:pPr>
    </w:p>
    <w:p w14:paraId="635C6FD0" w14:textId="77777777" w:rsidR="0018586F" w:rsidRPr="0018586F" w:rsidRDefault="0018586F" w:rsidP="0018586F">
      <w:pPr>
        <w:pStyle w:val="ListParagraph"/>
        <w:numPr>
          <w:ilvl w:val="0"/>
          <w:numId w:val="2"/>
        </w:numPr>
        <w:spacing w:line="360" w:lineRule="auto"/>
        <w:jc w:val="both"/>
        <w:rPr>
          <w:rFonts w:ascii="Times New Roman" w:hAnsi="Times New Roman" w:cs="Times New Roman"/>
          <w:b/>
          <w:bCs/>
          <w:sz w:val="24"/>
          <w:szCs w:val="24"/>
          <w:lang w:bidi="ar-SA"/>
        </w:rPr>
      </w:pPr>
      <w:r w:rsidRPr="0018586F">
        <w:rPr>
          <w:rFonts w:ascii="Times New Roman" w:hAnsi="Times New Roman" w:cs="Times New Roman"/>
          <w:b/>
          <w:bCs/>
          <w:sz w:val="24"/>
          <w:szCs w:val="24"/>
          <w:lang w:bidi="ar-SA"/>
        </w:rPr>
        <w:t>INTRODUCTION</w:t>
      </w:r>
    </w:p>
    <w:p w14:paraId="6C3A5960" w14:textId="77777777" w:rsidR="0018586F" w:rsidRPr="0018586F" w:rsidRDefault="0018586F" w:rsidP="0018586F">
      <w:pPr>
        <w:spacing w:line="360" w:lineRule="auto"/>
        <w:ind w:firstLine="720"/>
        <w:jc w:val="both"/>
        <w:rPr>
          <w:rFonts w:ascii="Times New Roman" w:hAnsi="Times New Roman" w:cs="Times New Roman"/>
          <w:b/>
          <w:bCs/>
          <w:sz w:val="24"/>
          <w:szCs w:val="24"/>
          <w:lang w:bidi="ar-SA"/>
        </w:rPr>
      </w:pPr>
      <w:r w:rsidRPr="0018586F">
        <w:rPr>
          <w:rFonts w:ascii="Times New Roman" w:hAnsi="Times New Roman" w:cs="Times New Roman"/>
          <w:sz w:val="24"/>
          <w:szCs w:val="24"/>
          <w:lang w:bidi="ar-SA"/>
        </w:rPr>
        <w:t>Green gram (</w:t>
      </w:r>
      <w:r w:rsidRPr="0018586F">
        <w:rPr>
          <w:rFonts w:ascii="Times New Roman" w:hAnsi="Times New Roman" w:cs="Times New Roman"/>
          <w:i/>
          <w:sz w:val="24"/>
          <w:szCs w:val="24"/>
          <w:lang w:bidi="ar-SA"/>
        </w:rPr>
        <w:t xml:space="preserve">Vigna radiata </w:t>
      </w:r>
      <w:r w:rsidRPr="0018586F">
        <w:rPr>
          <w:rFonts w:ascii="Times New Roman" w:hAnsi="Times New Roman" w:cs="Times New Roman"/>
          <w:sz w:val="24"/>
          <w:szCs w:val="24"/>
          <w:lang w:bidi="ar-SA"/>
        </w:rPr>
        <w:t>L.) commonly known as mung bean, belonging to the family</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Fabaceae is an important pulse crop of India cultivated mainly in</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i/>
          <w:sz w:val="24"/>
          <w:szCs w:val="24"/>
          <w:lang w:bidi="ar-SA"/>
        </w:rPr>
        <w:t xml:space="preserve">Kharif </w:t>
      </w:r>
      <w:r w:rsidRPr="0018586F">
        <w:rPr>
          <w:rFonts w:ascii="Times New Roman" w:hAnsi="Times New Roman" w:cs="Times New Roman"/>
          <w:sz w:val="24"/>
          <w:szCs w:val="24"/>
          <w:lang w:bidi="ar-SA"/>
        </w:rPr>
        <w:t>season.</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It has</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originated</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in</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South</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Mexico</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Central</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America</w:t>
      </w:r>
      <w:r w:rsidRPr="0018586F">
        <w:rPr>
          <w:rFonts w:ascii="Times New Roman" w:hAnsi="Times New Roman" w:cs="Times New Roman"/>
          <w:spacing w:val="2"/>
          <w:sz w:val="24"/>
          <w:szCs w:val="24"/>
          <w:lang w:bidi="ar-SA"/>
        </w:rPr>
        <w:t xml:space="preserve"> </w:t>
      </w:r>
      <w:hyperlink r:id="rId7" w:anchor="vavilov_1951">
        <w:r w:rsidRPr="0018586F">
          <w:rPr>
            <w:rFonts w:ascii="Times New Roman" w:hAnsi="Times New Roman" w:cs="Times New Roman"/>
            <w:b/>
            <w:bCs/>
            <w:sz w:val="24"/>
            <w:szCs w:val="24"/>
            <w:lang w:bidi="ar-SA"/>
          </w:rPr>
          <w:t>(</w:t>
        </w:r>
      </w:hyperlink>
      <w:hyperlink r:id="rId8" w:anchor="vavilov_1951">
        <w:r w:rsidRPr="0018586F">
          <w:rPr>
            <w:rFonts w:ascii="Times New Roman" w:hAnsi="Times New Roman" w:cs="Times New Roman"/>
            <w:b/>
            <w:bCs/>
            <w:sz w:val="24"/>
            <w:szCs w:val="24"/>
            <w:lang w:bidi="ar-SA"/>
          </w:rPr>
          <w:t>Vavilov,</w:t>
        </w:r>
        <w:r w:rsidRPr="0018586F">
          <w:rPr>
            <w:rFonts w:ascii="Times New Roman" w:hAnsi="Times New Roman" w:cs="Times New Roman"/>
            <w:b/>
            <w:bCs/>
            <w:spacing w:val="-1"/>
            <w:sz w:val="24"/>
            <w:szCs w:val="24"/>
            <w:lang w:bidi="ar-SA"/>
          </w:rPr>
          <w:t xml:space="preserve"> </w:t>
        </w:r>
        <w:r w:rsidRPr="0018586F">
          <w:rPr>
            <w:rFonts w:ascii="Times New Roman" w:hAnsi="Times New Roman" w:cs="Times New Roman"/>
            <w:b/>
            <w:bCs/>
            <w:sz w:val="24"/>
            <w:szCs w:val="24"/>
            <w:lang w:bidi="ar-SA"/>
          </w:rPr>
          <w:t>1951</w:t>
        </w:r>
      </w:hyperlink>
      <w:hyperlink r:id="rId9" w:anchor="vavilov_1951">
        <w:r w:rsidRPr="0018586F">
          <w:rPr>
            <w:rFonts w:ascii="Times New Roman" w:hAnsi="Times New Roman" w:cs="Times New Roman"/>
            <w:b/>
            <w:bCs/>
            <w:sz w:val="24"/>
            <w:szCs w:val="24"/>
            <w:lang w:bidi="ar-SA"/>
          </w:rPr>
          <w:t>)</w:t>
        </w:r>
      </w:hyperlink>
      <w:r w:rsidRPr="0018586F">
        <w:rPr>
          <w:rFonts w:ascii="Times New Roman" w:hAnsi="Times New Roman" w:cs="Times New Roman"/>
          <w:b/>
          <w:bCs/>
          <w:sz w:val="24"/>
          <w:szCs w:val="24"/>
          <w:lang w:bidi="ar-SA"/>
        </w:rPr>
        <w:t>.</w:t>
      </w:r>
      <w:r>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The crop is one of the third most important pulse crop of India after chickpea and pigeon pea.</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It</w:t>
      </w:r>
      <w:r w:rsidRPr="0018586F">
        <w:rPr>
          <w:rFonts w:ascii="Times New Roman" w:hAnsi="Times New Roman" w:cs="Times New Roman"/>
          <w:spacing w:val="-17"/>
          <w:sz w:val="24"/>
          <w:szCs w:val="24"/>
          <w:lang w:bidi="ar-SA"/>
        </w:rPr>
        <w:t xml:space="preserve"> </w:t>
      </w:r>
      <w:r w:rsidRPr="0018586F">
        <w:rPr>
          <w:rFonts w:ascii="Times New Roman" w:hAnsi="Times New Roman" w:cs="Times New Roman"/>
          <w:spacing w:val="-1"/>
          <w:sz w:val="24"/>
          <w:szCs w:val="24"/>
          <w:lang w:bidi="ar-SA"/>
        </w:rPr>
        <w:t>is</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pacing w:val="-1"/>
          <w:sz w:val="24"/>
          <w:szCs w:val="24"/>
          <w:lang w:bidi="ar-SA"/>
        </w:rPr>
        <w:t>quite</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pacing w:val="-1"/>
          <w:sz w:val="24"/>
          <w:szCs w:val="24"/>
          <w:lang w:bidi="ar-SA"/>
        </w:rPr>
        <w:t>versatile</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pacing w:val="-1"/>
          <w:sz w:val="24"/>
          <w:szCs w:val="24"/>
          <w:lang w:bidi="ar-SA"/>
        </w:rPr>
        <w:t>crop</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z w:val="24"/>
          <w:szCs w:val="24"/>
          <w:lang w:bidi="ar-SA"/>
        </w:rPr>
        <w:t>grown</w:t>
      </w:r>
      <w:r w:rsidRPr="0018586F">
        <w:rPr>
          <w:rFonts w:ascii="Times New Roman" w:hAnsi="Times New Roman" w:cs="Times New Roman"/>
          <w:spacing w:val="-16"/>
          <w:sz w:val="24"/>
          <w:szCs w:val="24"/>
          <w:lang w:bidi="ar-SA"/>
        </w:rPr>
        <w:t xml:space="preserve"> </w:t>
      </w:r>
      <w:r w:rsidRPr="0018586F">
        <w:rPr>
          <w:rFonts w:ascii="Times New Roman" w:hAnsi="Times New Roman" w:cs="Times New Roman"/>
          <w:sz w:val="24"/>
          <w:szCs w:val="24"/>
          <w:lang w:bidi="ar-SA"/>
        </w:rPr>
        <w:t>for</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seeds,</w:t>
      </w:r>
      <w:r w:rsidRPr="0018586F">
        <w:rPr>
          <w:rFonts w:ascii="Times New Roman" w:hAnsi="Times New Roman" w:cs="Times New Roman"/>
          <w:spacing w:val="-16"/>
          <w:sz w:val="24"/>
          <w:szCs w:val="24"/>
          <w:lang w:bidi="ar-SA"/>
        </w:rPr>
        <w:t xml:space="preserve"> </w:t>
      </w:r>
      <w:r w:rsidRPr="0018586F">
        <w:rPr>
          <w:rFonts w:ascii="Times New Roman" w:hAnsi="Times New Roman" w:cs="Times New Roman"/>
          <w:sz w:val="24"/>
          <w:szCs w:val="24"/>
          <w:lang w:bidi="ar-SA"/>
        </w:rPr>
        <w:t>green</w:t>
      </w:r>
      <w:r w:rsidRPr="0018586F">
        <w:rPr>
          <w:rFonts w:ascii="Times New Roman" w:hAnsi="Times New Roman" w:cs="Times New Roman"/>
          <w:spacing w:val="-15"/>
          <w:sz w:val="24"/>
          <w:szCs w:val="24"/>
          <w:lang w:bidi="ar-SA"/>
        </w:rPr>
        <w:t xml:space="preserve"> </w:t>
      </w:r>
      <w:r w:rsidRPr="0018586F">
        <w:rPr>
          <w:rFonts w:ascii="Times New Roman" w:hAnsi="Times New Roman" w:cs="Times New Roman"/>
          <w:sz w:val="24"/>
          <w:szCs w:val="24"/>
          <w:lang w:bidi="ar-SA"/>
        </w:rPr>
        <w:t>gram</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manure</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6"/>
          <w:sz w:val="24"/>
          <w:szCs w:val="24"/>
          <w:lang w:bidi="ar-SA"/>
        </w:rPr>
        <w:t xml:space="preserve"> </w:t>
      </w:r>
      <w:r w:rsidRPr="0018586F">
        <w:rPr>
          <w:rFonts w:ascii="Times New Roman" w:hAnsi="Times New Roman" w:cs="Times New Roman"/>
          <w:sz w:val="24"/>
          <w:szCs w:val="24"/>
          <w:lang w:bidi="ar-SA"/>
        </w:rPr>
        <w:t>forage</w:t>
      </w:r>
      <w:r w:rsidRPr="0018586F">
        <w:rPr>
          <w:rFonts w:ascii="Times New Roman" w:hAnsi="Times New Roman" w:cs="Times New Roman"/>
          <w:spacing w:val="-17"/>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0"/>
          <w:sz w:val="24"/>
          <w:szCs w:val="24"/>
          <w:lang w:bidi="ar-SA"/>
        </w:rPr>
        <w:t xml:space="preserve"> </w:t>
      </w:r>
      <w:r w:rsidRPr="0018586F">
        <w:rPr>
          <w:rFonts w:ascii="Times New Roman" w:hAnsi="Times New Roman" w:cs="Times New Roman"/>
          <w:sz w:val="24"/>
          <w:szCs w:val="24"/>
          <w:lang w:bidi="ar-SA"/>
        </w:rPr>
        <w:t>it</w:t>
      </w:r>
      <w:r w:rsidRPr="0018586F">
        <w:rPr>
          <w:rFonts w:ascii="Times New Roman" w:hAnsi="Times New Roman" w:cs="Times New Roman"/>
          <w:spacing w:val="-17"/>
          <w:sz w:val="24"/>
          <w:szCs w:val="24"/>
          <w:lang w:bidi="ar-SA"/>
        </w:rPr>
        <w:t xml:space="preserve"> </w:t>
      </w:r>
      <w:r w:rsidRPr="0018586F">
        <w:rPr>
          <w:rFonts w:ascii="Times New Roman" w:hAnsi="Times New Roman" w:cs="Times New Roman"/>
          <w:sz w:val="24"/>
          <w:szCs w:val="24"/>
          <w:lang w:bidi="ar-SA"/>
        </w:rPr>
        <w:t>is</w:t>
      </w:r>
      <w:r w:rsidRPr="0018586F">
        <w:rPr>
          <w:rFonts w:ascii="Times New Roman" w:hAnsi="Times New Roman" w:cs="Times New Roman"/>
          <w:spacing w:val="-9"/>
          <w:sz w:val="24"/>
          <w:szCs w:val="24"/>
          <w:lang w:bidi="ar-SA"/>
        </w:rPr>
        <w:t xml:space="preserve"> </w:t>
      </w:r>
      <w:r w:rsidRPr="0018586F">
        <w:rPr>
          <w:rFonts w:ascii="Times New Roman" w:hAnsi="Times New Roman" w:cs="Times New Roman"/>
          <w:sz w:val="24"/>
          <w:szCs w:val="24"/>
          <w:lang w:bidi="ar-SA"/>
        </w:rPr>
        <w:t>also</w:t>
      </w:r>
      <w:r w:rsidRPr="0018586F">
        <w:rPr>
          <w:rFonts w:ascii="Times New Roman" w:hAnsi="Times New Roman" w:cs="Times New Roman"/>
          <w:spacing w:val="-16"/>
          <w:sz w:val="24"/>
          <w:szCs w:val="24"/>
          <w:lang w:bidi="ar-SA"/>
        </w:rPr>
        <w:t xml:space="preserve"> </w:t>
      </w:r>
      <w:r w:rsidRPr="0018586F">
        <w:rPr>
          <w:rFonts w:ascii="Times New Roman" w:hAnsi="Times New Roman" w:cs="Times New Roman"/>
          <w:sz w:val="24"/>
          <w:szCs w:val="24"/>
          <w:lang w:bidi="ar-SA"/>
        </w:rPr>
        <w:t>considered</w:t>
      </w:r>
      <w:r w:rsidRPr="0018586F">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as “Golden Bean”. It contains about 25 to 28% protein, 1 to 1.5% oil, 3.5 to 4.5% fiber, 62 to</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 xml:space="preserve">65% carbohydrate (Meena </w:t>
      </w:r>
      <w:r w:rsidRPr="0018586F">
        <w:rPr>
          <w:rFonts w:ascii="Times New Roman" w:hAnsi="Times New Roman" w:cs="Times New Roman"/>
          <w:i/>
          <w:sz w:val="24"/>
          <w:szCs w:val="24"/>
          <w:lang w:bidi="ar-SA"/>
        </w:rPr>
        <w:t>et al</w:t>
      </w:r>
      <w:r w:rsidRPr="0018586F">
        <w:rPr>
          <w:rFonts w:ascii="Times New Roman" w:hAnsi="Times New Roman" w:cs="Times New Roman"/>
          <w:sz w:val="24"/>
          <w:szCs w:val="24"/>
          <w:lang w:bidi="ar-SA"/>
        </w:rPr>
        <w:t>., 2017). The crop is grown for its green pods while dry seeds</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are used in various food preparations (Kulkarni and Raja 2019). This crop has become third</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most</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pacing w:val="-1"/>
          <w:sz w:val="24"/>
          <w:szCs w:val="24"/>
          <w:lang w:bidi="ar-SA"/>
        </w:rPr>
        <w:t>important</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pacing w:val="-1"/>
          <w:sz w:val="24"/>
          <w:szCs w:val="24"/>
          <w:lang w:bidi="ar-SA"/>
        </w:rPr>
        <w:t>food</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pacing w:val="-1"/>
          <w:sz w:val="24"/>
          <w:szCs w:val="24"/>
          <w:lang w:bidi="ar-SA"/>
        </w:rPr>
        <w:t>legume</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pacing w:val="-1"/>
          <w:sz w:val="24"/>
          <w:szCs w:val="24"/>
          <w:lang w:bidi="ar-SA"/>
        </w:rPr>
        <w:t>after</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soybean</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peanut</w:t>
      </w:r>
      <w:r w:rsidRPr="0018586F">
        <w:rPr>
          <w:rFonts w:ascii="Times New Roman" w:hAnsi="Times New Roman" w:cs="Times New Roman"/>
          <w:spacing w:val="-9"/>
          <w:sz w:val="24"/>
          <w:szCs w:val="24"/>
          <w:lang w:bidi="ar-SA"/>
        </w:rPr>
        <w:t xml:space="preserve"> </w:t>
      </w:r>
      <w:r w:rsidRPr="0018586F">
        <w:rPr>
          <w:rFonts w:ascii="Times New Roman" w:hAnsi="Times New Roman" w:cs="Times New Roman"/>
          <w:sz w:val="24"/>
          <w:szCs w:val="24"/>
          <w:lang w:bidi="ar-SA"/>
        </w:rPr>
        <w:t>in</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production</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is</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also</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the</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most</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z w:val="24"/>
          <w:szCs w:val="24"/>
          <w:lang w:bidi="ar-SA"/>
        </w:rPr>
        <w:t>utilized</w:t>
      </w:r>
      <w:r w:rsidRPr="0018586F">
        <w:rPr>
          <w:rFonts w:ascii="Times New Roman" w:hAnsi="Times New Roman" w:cs="Times New Roman"/>
          <w:spacing w:val="-58"/>
          <w:sz w:val="24"/>
          <w:szCs w:val="24"/>
          <w:lang w:bidi="ar-SA"/>
        </w:rPr>
        <w:t xml:space="preserve"> </w:t>
      </w:r>
      <w:r w:rsidRPr="0018586F">
        <w:rPr>
          <w:rFonts w:ascii="Times New Roman" w:hAnsi="Times New Roman" w:cs="Times New Roman"/>
          <w:spacing w:val="-1"/>
          <w:sz w:val="24"/>
          <w:szCs w:val="24"/>
          <w:lang w:bidi="ar-SA"/>
        </w:rPr>
        <w:t>crop</w:t>
      </w:r>
      <w:r w:rsidRPr="0018586F">
        <w:rPr>
          <w:rFonts w:ascii="Times New Roman" w:hAnsi="Times New Roman" w:cs="Times New Roman"/>
          <w:spacing w:val="-10"/>
          <w:sz w:val="24"/>
          <w:szCs w:val="24"/>
          <w:lang w:bidi="ar-SA"/>
        </w:rPr>
        <w:t xml:space="preserve"> </w:t>
      </w:r>
      <w:r w:rsidRPr="0018586F">
        <w:rPr>
          <w:rFonts w:ascii="Times New Roman" w:hAnsi="Times New Roman" w:cs="Times New Roman"/>
          <w:spacing w:val="-1"/>
          <w:sz w:val="24"/>
          <w:szCs w:val="24"/>
          <w:lang w:bidi="ar-SA"/>
        </w:rPr>
        <w:t>for</w:t>
      </w:r>
      <w:r w:rsidRPr="0018586F">
        <w:rPr>
          <w:rFonts w:ascii="Times New Roman" w:hAnsi="Times New Roman" w:cs="Times New Roman"/>
          <w:spacing w:val="-10"/>
          <w:sz w:val="24"/>
          <w:szCs w:val="24"/>
          <w:lang w:bidi="ar-SA"/>
        </w:rPr>
        <w:t xml:space="preserve"> </w:t>
      </w:r>
      <w:r w:rsidRPr="0018586F">
        <w:rPr>
          <w:rFonts w:ascii="Times New Roman" w:hAnsi="Times New Roman" w:cs="Times New Roman"/>
          <w:spacing w:val="-1"/>
          <w:sz w:val="24"/>
          <w:szCs w:val="24"/>
          <w:lang w:bidi="ar-SA"/>
        </w:rPr>
        <w:t>direct</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pacing w:val="-1"/>
          <w:sz w:val="24"/>
          <w:szCs w:val="24"/>
          <w:lang w:bidi="ar-SA"/>
        </w:rPr>
        <w:t>consumption</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pacing w:val="-1"/>
          <w:sz w:val="24"/>
          <w:szCs w:val="24"/>
          <w:lang w:bidi="ar-SA"/>
        </w:rPr>
        <w:lastRenderedPageBreak/>
        <w:t>in</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the</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world</w:t>
      </w:r>
      <w:hyperlink r:id="rId10" w:anchor="broughton_2003">
        <w:r w:rsidRPr="0018586F">
          <w:rPr>
            <w:rFonts w:ascii="Times New Roman" w:hAnsi="Times New Roman" w:cs="Times New Roman"/>
            <w:sz w:val="24"/>
            <w:szCs w:val="24"/>
            <w:lang w:bidi="ar-SA"/>
          </w:rPr>
          <w:t>.</w:t>
        </w:r>
        <w:r w:rsidRPr="0018586F">
          <w:rPr>
            <w:rFonts w:ascii="Times New Roman" w:hAnsi="Times New Roman" w:cs="Times New Roman"/>
            <w:spacing w:val="-15"/>
            <w:sz w:val="24"/>
            <w:szCs w:val="24"/>
            <w:lang w:bidi="ar-SA"/>
          </w:rPr>
          <w:t xml:space="preserve"> </w:t>
        </w:r>
      </w:hyperlink>
      <w:r w:rsidRPr="0018586F">
        <w:rPr>
          <w:rFonts w:ascii="Times New Roman" w:hAnsi="Times New Roman" w:cs="Times New Roman"/>
          <w:sz w:val="24"/>
          <w:szCs w:val="24"/>
          <w:lang w:bidi="ar-SA"/>
        </w:rPr>
        <w:t>The</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average</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production</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of</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mung</w:t>
      </w:r>
      <w:r w:rsidRPr="0018586F">
        <w:rPr>
          <w:rFonts w:ascii="Times New Roman" w:hAnsi="Times New Roman" w:cs="Times New Roman"/>
          <w:spacing w:val="-8"/>
          <w:sz w:val="24"/>
          <w:szCs w:val="24"/>
          <w:lang w:bidi="ar-SA"/>
        </w:rPr>
        <w:t xml:space="preserve"> </w:t>
      </w:r>
      <w:r w:rsidRPr="0018586F">
        <w:rPr>
          <w:rFonts w:ascii="Times New Roman" w:hAnsi="Times New Roman" w:cs="Times New Roman"/>
          <w:sz w:val="24"/>
          <w:szCs w:val="24"/>
          <w:lang w:bidi="ar-SA"/>
        </w:rPr>
        <w:t>bean</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is</w:t>
      </w:r>
      <w:r w:rsidRPr="0018586F">
        <w:rPr>
          <w:rFonts w:ascii="Times New Roman" w:hAnsi="Times New Roman" w:cs="Times New Roman"/>
          <w:spacing w:val="-9"/>
          <w:sz w:val="24"/>
          <w:szCs w:val="24"/>
          <w:lang w:bidi="ar-SA"/>
        </w:rPr>
        <w:t xml:space="preserve"> </w:t>
      </w:r>
      <w:r w:rsidRPr="0018586F">
        <w:rPr>
          <w:rFonts w:ascii="Times New Roman" w:hAnsi="Times New Roman" w:cs="Times New Roman"/>
          <w:sz w:val="24"/>
          <w:szCs w:val="24"/>
          <w:lang w:bidi="ar-SA"/>
        </w:rPr>
        <w:t>globally</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split</w:t>
      </w:r>
      <w:r w:rsidRPr="0018586F">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between India and Myanmar. China, Indonesia, Thailand, Kenya, and Tanzania are other</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significant</w:t>
      </w:r>
      <w:r w:rsidRPr="0018586F">
        <w:rPr>
          <w:rFonts w:ascii="Times New Roman" w:hAnsi="Times New Roman" w:cs="Times New Roman"/>
          <w:spacing w:val="-3"/>
          <w:sz w:val="24"/>
          <w:szCs w:val="24"/>
          <w:lang w:bidi="ar-SA"/>
        </w:rPr>
        <w:t xml:space="preserve"> </w:t>
      </w:r>
      <w:r w:rsidRPr="0018586F">
        <w:rPr>
          <w:rFonts w:ascii="Times New Roman" w:hAnsi="Times New Roman" w:cs="Times New Roman"/>
          <w:sz w:val="24"/>
          <w:szCs w:val="24"/>
          <w:lang w:bidi="ar-SA"/>
        </w:rPr>
        <w:t>producers</w:t>
      </w:r>
      <w:r w:rsidRPr="0018586F">
        <w:rPr>
          <w:rFonts w:ascii="Times New Roman" w:hAnsi="Times New Roman" w:cs="Times New Roman"/>
          <w:spacing w:val="3"/>
          <w:sz w:val="24"/>
          <w:szCs w:val="24"/>
          <w:lang w:bidi="ar-SA"/>
        </w:rPr>
        <w:t xml:space="preserve"> </w:t>
      </w:r>
      <w:r w:rsidRPr="0018586F">
        <w:rPr>
          <w:rFonts w:ascii="Times New Roman" w:hAnsi="Times New Roman" w:cs="Times New Roman"/>
          <w:b/>
          <w:bCs/>
          <w:sz w:val="24"/>
          <w:szCs w:val="24"/>
          <w:lang w:bidi="ar-SA"/>
        </w:rPr>
        <w:t>(Nair</w:t>
      </w:r>
      <w:r w:rsidRPr="0018586F">
        <w:rPr>
          <w:rFonts w:ascii="Times New Roman" w:hAnsi="Times New Roman" w:cs="Times New Roman"/>
          <w:b/>
          <w:bCs/>
          <w:spacing w:val="-1"/>
          <w:sz w:val="24"/>
          <w:szCs w:val="24"/>
          <w:lang w:bidi="ar-SA"/>
        </w:rPr>
        <w:t xml:space="preserve"> </w:t>
      </w:r>
      <w:r w:rsidRPr="0018586F">
        <w:rPr>
          <w:rFonts w:ascii="Times New Roman" w:hAnsi="Times New Roman" w:cs="Times New Roman"/>
          <w:b/>
          <w:bCs/>
          <w:i/>
          <w:sz w:val="24"/>
          <w:szCs w:val="24"/>
          <w:lang w:bidi="ar-SA"/>
        </w:rPr>
        <w:t>et</w:t>
      </w:r>
      <w:r w:rsidRPr="0018586F">
        <w:rPr>
          <w:rFonts w:ascii="Times New Roman" w:hAnsi="Times New Roman" w:cs="Times New Roman"/>
          <w:b/>
          <w:bCs/>
          <w:i/>
          <w:spacing w:val="-2"/>
          <w:sz w:val="24"/>
          <w:szCs w:val="24"/>
          <w:lang w:bidi="ar-SA"/>
        </w:rPr>
        <w:t xml:space="preserve"> </w:t>
      </w:r>
      <w:r w:rsidRPr="0018586F">
        <w:rPr>
          <w:rFonts w:ascii="Times New Roman" w:hAnsi="Times New Roman" w:cs="Times New Roman"/>
          <w:b/>
          <w:bCs/>
          <w:i/>
          <w:sz w:val="24"/>
          <w:szCs w:val="24"/>
          <w:lang w:bidi="ar-SA"/>
        </w:rPr>
        <w:t>al</w:t>
      </w:r>
      <w:r w:rsidRPr="0018586F">
        <w:rPr>
          <w:rFonts w:ascii="Times New Roman" w:hAnsi="Times New Roman" w:cs="Times New Roman"/>
          <w:b/>
          <w:bCs/>
          <w:sz w:val="24"/>
          <w:szCs w:val="24"/>
          <w:lang w:bidi="ar-SA"/>
        </w:rPr>
        <w:t>., 2020).</w:t>
      </w:r>
    </w:p>
    <w:p w14:paraId="15839769" w14:textId="77777777" w:rsidR="0018586F" w:rsidRPr="0018586F" w:rsidRDefault="0018586F" w:rsidP="0018586F">
      <w:pPr>
        <w:spacing w:after="0" w:line="360" w:lineRule="auto"/>
        <w:ind w:firstLine="720"/>
        <w:jc w:val="both"/>
        <w:rPr>
          <w:rFonts w:ascii="Times New Roman" w:hAnsi="Times New Roman" w:cs="Times New Roman"/>
          <w:sz w:val="24"/>
          <w:szCs w:val="24"/>
          <w:lang w:bidi="ar-SA"/>
        </w:rPr>
      </w:pPr>
      <w:r w:rsidRPr="0018586F">
        <w:rPr>
          <w:rFonts w:ascii="Times New Roman" w:hAnsi="Times New Roman" w:cs="Times New Roman"/>
          <w:sz w:val="24"/>
          <w:szCs w:val="24"/>
          <w:lang w:bidi="ar-SA"/>
        </w:rPr>
        <w:t xml:space="preserve">Mung bean production in India was 5.5 million hectares in 2022 and yield 3.17 million </w:t>
      </w:r>
      <w:proofErr w:type="spellStart"/>
      <w:r w:rsidRPr="0018586F">
        <w:rPr>
          <w:rFonts w:ascii="Times New Roman" w:hAnsi="Times New Roman" w:cs="Times New Roman"/>
          <w:sz w:val="24"/>
          <w:szCs w:val="24"/>
          <w:lang w:bidi="ar-SA"/>
        </w:rPr>
        <w:t>tonnes</w:t>
      </w:r>
      <w:proofErr w:type="spellEnd"/>
      <w:r w:rsidRPr="0018586F">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at a productivity of 570 kg/ha. The mung bean alone accounts for 10% of production and 16%</w:t>
      </w:r>
      <w:r w:rsidRPr="0018586F">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of area for all pulses. The dominant contributors to mung bean cultivation in terms of area and</w:t>
      </w:r>
      <w:r w:rsidRPr="0018586F">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production</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are</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Rajasthan</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(46%</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45%</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z w:val="24"/>
          <w:szCs w:val="24"/>
          <w:lang w:bidi="ar-SA"/>
        </w:rPr>
        <w:t>respectively),</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with</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Madhya</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Pradesh</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(9%</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14%),</w:t>
      </w:r>
      <w:r>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Maharashtra</w:t>
      </w:r>
      <w:r w:rsidRPr="0018586F">
        <w:rPr>
          <w:rFonts w:ascii="Times New Roman" w:hAnsi="Times New Roman" w:cs="Times New Roman"/>
          <w:spacing w:val="-8"/>
          <w:sz w:val="24"/>
          <w:szCs w:val="24"/>
          <w:lang w:bidi="ar-SA"/>
        </w:rPr>
        <w:t xml:space="preserve"> </w:t>
      </w:r>
      <w:r w:rsidRPr="0018586F">
        <w:rPr>
          <w:rFonts w:ascii="Times New Roman" w:hAnsi="Times New Roman" w:cs="Times New Roman"/>
          <w:sz w:val="24"/>
          <w:szCs w:val="24"/>
          <w:lang w:bidi="ar-SA"/>
        </w:rPr>
        <w:t>(9%</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8%),</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Karnataka</w:t>
      </w:r>
      <w:r w:rsidRPr="0018586F">
        <w:rPr>
          <w:rFonts w:ascii="Times New Roman" w:hAnsi="Times New Roman" w:cs="Times New Roman"/>
          <w:spacing w:val="-8"/>
          <w:sz w:val="24"/>
          <w:szCs w:val="24"/>
          <w:lang w:bidi="ar-SA"/>
        </w:rPr>
        <w:t xml:space="preserve"> </w:t>
      </w:r>
      <w:r w:rsidRPr="0018586F">
        <w:rPr>
          <w:rFonts w:ascii="Times New Roman" w:hAnsi="Times New Roman" w:cs="Times New Roman"/>
          <w:sz w:val="24"/>
          <w:szCs w:val="24"/>
          <w:lang w:bidi="ar-SA"/>
        </w:rPr>
        <w:t>(9%</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2"/>
          <w:sz w:val="24"/>
          <w:szCs w:val="24"/>
          <w:lang w:bidi="ar-SA"/>
        </w:rPr>
        <w:t xml:space="preserve"> </w:t>
      </w:r>
      <w:r w:rsidRPr="0018586F">
        <w:rPr>
          <w:rFonts w:ascii="Times New Roman" w:hAnsi="Times New Roman" w:cs="Times New Roman"/>
          <w:sz w:val="24"/>
          <w:szCs w:val="24"/>
          <w:lang w:bidi="ar-SA"/>
        </w:rPr>
        <w:t>6%),</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Odisha</w:t>
      </w:r>
      <w:r w:rsidRPr="0018586F">
        <w:rPr>
          <w:rFonts w:ascii="Times New Roman" w:hAnsi="Times New Roman" w:cs="Times New Roman"/>
          <w:spacing w:val="-8"/>
          <w:sz w:val="24"/>
          <w:szCs w:val="24"/>
          <w:lang w:bidi="ar-SA"/>
        </w:rPr>
        <w:t xml:space="preserve"> </w:t>
      </w:r>
      <w:r w:rsidRPr="0018586F">
        <w:rPr>
          <w:rFonts w:ascii="Times New Roman" w:hAnsi="Times New Roman" w:cs="Times New Roman"/>
          <w:sz w:val="24"/>
          <w:szCs w:val="24"/>
          <w:lang w:bidi="ar-SA"/>
        </w:rPr>
        <w:t>(5%</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4%),</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Bihar</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(4%</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5%),</w:t>
      </w:r>
      <w:r>
        <w:rPr>
          <w:rFonts w:ascii="Times New Roman" w:hAnsi="Times New Roman" w:cs="Times New Roman"/>
          <w:sz w:val="24"/>
          <w:szCs w:val="24"/>
          <w:lang w:bidi="ar-SA"/>
        </w:rPr>
        <w:t xml:space="preserve"> </w:t>
      </w:r>
      <w:r w:rsidRPr="0018586F">
        <w:rPr>
          <w:rFonts w:ascii="Times New Roman" w:hAnsi="Times New Roman" w:cs="Times New Roman"/>
          <w:spacing w:val="-1"/>
          <w:sz w:val="24"/>
          <w:szCs w:val="24"/>
          <w:lang w:bidi="ar-SA"/>
        </w:rPr>
        <w:t>Tamil</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pacing w:val="-1"/>
          <w:sz w:val="24"/>
          <w:szCs w:val="24"/>
          <w:lang w:bidi="ar-SA"/>
        </w:rPr>
        <w:t>Nadu</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pacing w:val="-1"/>
          <w:sz w:val="24"/>
          <w:szCs w:val="24"/>
          <w:lang w:bidi="ar-SA"/>
        </w:rPr>
        <w:t>(4%</w:t>
      </w:r>
      <w:r w:rsidRPr="0018586F">
        <w:rPr>
          <w:rFonts w:ascii="Times New Roman" w:hAnsi="Times New Roman" w:cs="Times New Roman"/>
          <w:sz w:val="24"/>
          <w:szCs w:val="24"/>
          <w:lang w:bidi="ar-SA"/>
        </w:rPr>
        <w:t xml:space="preserve"> </w:t>
      </w:r>
      <w:r w:rsidRPr="0018586F">
        <w:rPr>
          <w:rFonts w:ascii="Times New Roman" w:hAnsi="Times New Roman" w:cs="Times New Roman"/>
          <w:spacing w:val="-1"/>
          <w:sz w:val="24"/>
          <w:szCs w:val="24"/>
          <w:lang w:bidi="ar-SA"/>
        </w:rPr>
        <w:t>and</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pacing w:val="-1"/>
          <w:sz w:val="24"/>
          <w:szCs w:val="24"/>
          <w:lang w:bidi="ar-SA"/>
        </w:rPr>
        <w:t>3%),</w:t>
      </w:r>
      <w:r w:rsidRPr="0018586F">
        <w:rPr>
          <w:rFonts w:ascii="Times New Roman" w:hAnsi="Times New Roman" w:cs="Times New Roman"/>
          <w:spacing w:val="-4"/>
          <w:sz w:val="24"/>
          <w:szCs w:val="24"/>
          <w:lang w:bidi="ar-SA"/>
        </w:rPr>
        <w:t xml:space="preserve"> </w:t>
      </w:r>
      <w:r w:rsidRPr="0018586F">
        <w:rPr>
          <w:rFonts w:ascii="Times New Roman" w:hAnsi="Times New Roman" w:cs="Times New Roman"/>
          <w:spacing w:val="-1"/>
          <w:sz w:val="24"/>
          <w:szCs w:val="24"/>
          <w:lang w:bidi="ar-SA"/>
        </w:rPr>
        <w:t>Gujarat</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pacing w:val="-1"/>
          <w:sz w:val="24"/>
          <w:szCs w:val="24"/>
          <w:lang w:bidi="ar-SA"/>
        </w:rPr>
        <w:t>(3%</w:t>
      </w:r>
      <w:r w:rsidRPr="0018586F">
        <w:rPr>
          <w:rFonts w:ascii="Times New Roman" w:hAnsi="Times New Roman" w:cs="Times New Roman"/>
          <w:sz w:val="24"/>
          <w:szCs w:val="24"/>
          <w:lang w:bidi="ar-SA"/>
        </w:rPr>
        <w:t xml:space="preserve"> </w:t>
      </w:r>
      <w:r w:rsidRPr="0018586F">
        <w:rPr>
          <w:rFonts w:ascii="Times New Roman" w:hAnsi="Times New Roman" w:cs="Times New Roman"/>
          <w:spacing w:val="-1"/>
          <w:sz w:val="24"/>
          <w:szCs w:val="24"/>
          <w:lang w:bidi="ar-SA"/>
        </w:rPr>
        <w:t>and</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pacing w:val="-1"/>
          <w:sz w:val="24"/>
          <w:szCs w:val="24"/>
          <w:lang w:bidi="ar-SA"/>
        </w:rPr>
        <w:t>4%),</w:t>
      </w:r>
      <w:r w:rsidRPr="0018586F">
        <w:rPr>
          <w:rFonts w:ascii="Times New Roman" w:hAnsi="Times New Roman" w:cs="Times New Roman"/>
          <w:spacing w:val="-20"/>
          <w:sz w:val="24"/>
          <w:szCs w:val="24"/>
          <w:lang w:bidi="ar-SA"/>
        </w:rPr>
        <w:t xml:space="preserve"> </w:t>
      </w:r>
      <w:r w:rsidRPr="0018586F">
        <w:rPr>
          <w:rFonts w:ascii="Times New Roman" w:hAnsi="Times New Roman" w:cs="Times New Roman"/>
          <w:spacing w:val="-1"/>
          <w:sz w:val="24"/>
          <w:szCs w:val="24"/>
          <w:lang w:bidi="ar-SA"/>
        </w:rPr>
        <w:t>Andhra</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pacing w:val="-1"/>
          <w:sz w:val="24"/>
          <w:szCs w:val="24"/>
          <w:lang w:bidi="ar-SA"/>
        </w:rPr>
        <w:t>Pradesh</w:t>
      </w:r>
      <w:r w:rsidRPr="0018586F">
        <w:rPr>
          <w:rFonts w:ascii="Times New Roman" w:hAnsi="Times New Roman" w:cs="Times New Roman"/>
          <w:spacing w:val="-5"/>
          <w:sz w:val="24"/>
          <w:szCs w:val="24"/>
          <w:lang w:bidi="ar-SA"/>
        </w:rPr>
        <w:t xml:space="preserve"> </w:t>
      </w:r>
      <w:r w:rsidRPr="0018586F">
        <w:rPr>
          <w:rFonts w:ascii="Times New Roman" w:hAnsi="Times New Roman" w:cs="Times New Roman"/>
          <w:spacing w:val="-1"/>
          <w:sz w:val="24"/>
          <w:szCs w:val="24"/>
          <w:lang w:bidi="ar-SA"/>
        </w:rPr>
        <w:t>(3%</w:t>
      </w:r>
      <w:r w:rsidRPr="0018586F">
        <w:rPr>
          <w:rFonts w:ascii="Times New Roman" w:hAnsi="Times New Roman" w:cs="Times New Roman"/>
          <w:spacing w:val="-5"/>
          <w:sz w:val="24"/>
          <w:szCs w:val="24"/>
          <w:lang w:bidi="ar-SA"/>
        </w:rPr>
        <w:t xml:space="preserve"> </w:t>
      </w:r>
      <w:r w:rsidRPr="0018586F">
        <w:rPr>
          <w:rFonts w:ascii="Times New Roman" w:hAnsi="Times New Roman" w:cs="Times New Roman"/>
          <w:sz w:val="24"/>
          <w:szCs w:val="24"/>
          <w:lang w:bidi="ar-SA"/>
        </w:rPr>
        <w:t>for</w:t>
      </w:r>
      <w:r w:rsidRPr="0018586F">
        <w:rPr>
          <w:rFonts w:ascii="Times New Roman" w:hAnsi="Times New Roman" w:cs="Times New Roman"/>
          <w:spacing w:val="-5"/>
          <w:sz w:val="24"/>
          <w:szCs w:val="24"/>
          <w:lang w:bidi="ar-SA"/>
        </w:rPr>
        <w:t xml:space="preserve"> </w:t>
      </w:r>
      <w:r w:rsidRPr="0018586F">
        <w:rPr>
          <w:rFonts w:ascii="Times New Roman" w:hAnsi="Times New Roman" w:cs="Times New Roman"/>
          <w:sz w:val="24"/>
          <w:szCs w:val="24"/>
          <w:lang w:bidi="ar-SA"/>
        </w:rPr>
        <w:t>both),</w:t>
      </w:r>
      <w:r w:rsidRPr="0018586F">
        <w:rPr>
          <w:rFonts w:ascii="Times New Roman" w:hAnsi="Times New Roman" w:cs="Times New Roman"/>
          <w:spacing w:val="-5"/>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Telangana</w:t>
      </w:r>
      <w:r w:rsidRPr="0018586F">
        <w:rPr>
          <w:rFonts w:ascii="Times New Roman" w:hAnsi="Times New Roman" w:cs="Times New Roman"/>
          <w:spacing w:val="-57"/>
          <w:sz w:val="24"/>
          <w:szCs w:val="24"/>
          <w:lang w:bidi="ar-SA"/>
        </w:rPr>
        <w:t xml:space="preserve"> </w:t>
      </w:r>
      <w:r>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(2%</w:t>
      </w:r>
      <w:r>
        <w:rPr>
          <w:rFonts w:ascii="Times New Roman" w:hAnsi="Times New Roman" w:cs="Times New Roman"/>
          <w:sz w:val="24"/>
          <w:szCs w:val="24"/>
          <w:lang w:bidi="ar-SA"/>
        </w:rPr>
        <w:t xml:space="preserve"> for </w:t>
      </w:r>
      <w:r w:rsidRPr="0018586F">
        <w:rPr>
          <w:rFonts w:ascii="Times New Roman" w:hAnsi="Times New Roman" w:cs="Times New Roman"/>
          <w:sz w:val="24"/>
          <w:szCs w:val="21"/>
          <w:lang w:bidi="ar-SA"/>
        </w:rPr>
        <w:t>both) also playing significant roles, as stated in the Annual Report (2022-23) by</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b/>
          <w:sz w:val="24"/>
          <w:szCs w:val="21"/>
          <w:lang w:bidi="ar-SA"/>
        </w:rPr>
        <w:t>AICRPR</w:t>
      </w:r>
      <w:r w:rsidRPr="0018586F">
        <w:rPr>
          <w:rFonts w:ascii="Times New Roman" w:hAnsi="Times New Roman" w:cs="Times New Roman"/>
          <w:b/>
          <w:spacing w:val="2"/>
          <w:sz w:val="24"/>
          <w:szCs w:val="21"/>
          <w:lang w:bidi="ar-SA"/>
        </w:rPr>
        <w:t xml:space="preserve"> </w:t>
      </w:r>
      <w:r w:rsidRPr="0018586F">
        <w:rPr>
          <w:rFonts w:ascii="Times New Roman" w:hAnsi="Times New Roman" w:cs="Times New Roman"/>
          <w:sz w:val="24"/>
          <w:szCs w:val="21"/>
          <w:lang w:bidi="ar-SA"/>
        </w:rPr>
        <w:t>on</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i/>
          <w:sz w:val="24"/>
          <w:szCs w:val="21"/>
          <w:lang w:bidi="ar-SA"/>
        </w:rPr>
        <w:t>kharif</w:t>
      </w:r>
      <w:r w:rsidRPr="0018586F">
        <w:rPr>
          <w:rFonts w:ascii="Times New Roman" w:hAnsi="Times New Roman" w:cs="Times New Roman"/>
          <w:i/>
          <w:spacing w:val="-2"/>
          <w:sz w:val="24"/>
          <w:szCs w:val="21"/>
          <w:lang w:bidi="ar-SA"/>
        </w:rPr>
        <w:t xml:space="preserve"> </w:t>
      </w:r>
      <w:r w:rsidRPr="0018586F">
        <w:rPr>
          <w:rFonts w:ascii="Times New Roman" w:hAnsi="Times New Roman" w:cs="Times New Roman"/>
          <w:sz w:val="24"/>
          <w:szCs w:val="21"/>
          <w:lang w:bidi="ar-SA"/>
        </w:rPr>
        <w:t xml:space="preserve">pulses </w:t>
      </w:r>
      <w:r w:rsidRPr="0018586F">
        <w:rPr>
          <w:rFonts w:ascii="Times New Roman" w:hAnsi="Times New Roman" w:cs="Times New Roman"/>
          <w:b/>
          <w:sz w:val="24"/>
          <w:szCs w:val="21"/>
          <w:lang w:bidi="ar-SA"/>
        </w:rPr>
        <w:t>(ICAR-</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Indian</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Institute</w:t>
      </w:r>
      <w:r w:rsidRPr="0018586F">
        <w:rPr>
          <w:rFonts w:ascii="Times New Roman" w:hAnsi="Times New Roman" w:cs="Times New Roman"/>
          <w:b/>
          <w:spacing w:val="-3"/>
          <w:sz w:val="24"/>
          <w:szCs w:val="21"/>
          <w:lang w:bidi="ar-SA"/>
        </w:rPr>
        <w:t xml:space="preserve"> </w:t>
      </w:r>
      <w:r w:rsidRPr="0018586F">
        <w:rPr>
          <w:rFonts w:ascii="Times New Roman" w:hAnsi="Times New Roman" w:cs="Times New Roman"/>
          <w:b/>
          <w:sz w:val="24"/>
          <w:szCs w:val="21"/>
          <w:lang w:bidi="ar-SA"/>
        </w:rPr>
        <w:t>of</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Pulses Research,</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2024)</w:t>
      </w:r>
      <w:r w:rsidRPr="0018586F">
        <w:rPr>
          <w:rFonts w:ascii="Times New Roman" w:hAnsi="Times New Roman" w:cs="Times New Roman"/>
          <w:sz w:val="24"/>
          <w:szCs w:val="21"/>
          <w:lang w:bidi="ar-SA"/>
        </w:rPr>
        <w:t>.</w:t>
      </w:r>
    </w:p>
    <w:p w14:paraId="74546165" w14:textId="77777777" w:rsidR="0018586F" w:rsidRPr="0018586F" w:rsidRDefault="0018586F" w:rsidP="0018586F">
      <w:pPr>
        <w:spacing w:line="360" w:lineRule="auto"/>
        <w:ind w:firstLine="720"/>
        <w:jc w:val="both"/>
        <w:rPr>
          <w:rFonts w:ascii="Times New Roman" w:hAnsi="Times New Roman" w:cs="Times New Roman"/>
          <w:sz w:val="24"/>
          <w:szCs w:val="21"/>
          <w:lang w:bidi="ar-SA"/>
        </w:rPr>
      </w:pPr>
      <w:r w:rsidRPr="0018586F">
        <w:rPr>
          <w:rFonts w:ascii="Times New Roman" w:hAnsi="Times New Roman" w:cs="Times New Roman"/>
          <w:sz w:val="24"/>
          <w:szCs w:val="28"/>
          <w:lang w:bidi="ar-SA"/>
        </w:rPr>
        <w:t>The crop suffers from many diseases caused by fungi, bacteria, viruses, nematodes and abiotic</w:t>
      </w:r>
      <w:r w:rsidRPr="0018586F">
        <w:rPr>
          <w:rFonts w:ascii="Times New Roman" w:hAnsi="Times New Roman" w:cs="Times New Roman"/>
          <w:spacing w:val="-57"/>
          <w:sz w:val="24"/>
          <w:szCs w:val="28"/>
          <w:lang w:bidi="ar-SA"/>
        </w:rPr>
        <w:t xml:space="preserve"> </w:t>
      </w:r>
      <w:r w:rsidRPr="0018586F">
        <w:rPr>
          <w:rFonts w:ascii="Times New Roman" w:hAnsi="Times New Roman" w:cs="Times New Roman"/>
          <w:spacing w:val="-1"/>
          <w:sz w:val="24"/>
          <w:szCs w:val="28"/>
          <w:lang w:bidi="ar-SA"/>
        </w:rPr>
        <w:t>stresses</w:t>
      </w:r>
      <w:r w:rsidRPr="0018586F">
        <w:rPr>
          <w:rFonts w:ascii="Times New Roman" w:hAnsi="Times New Roman" w:cs="Times New Roman"/>
          <w:spacing w:val="-13"/>
          <w:sz w:val="24"/>
          <w:szCs w:val="28"/>
          <w:lang w:bidi="ar-SA"/>
        </w:rPr>
        <w:t xml:space="preserve"> </w:t>
      </w:r>
      <w:r w:rsidRPr="0018586F">
        <w:rPr>
          <w:rFonts w:ascii="Times New Roman" w:hAnsi="Times New Roman" w:cs="Times New Roman"/>
          <w:b/>
          <w:sz w:val="24"/>
          <w:szCs w:val="28"/>
          <w:lang w:bidi="ar-SA"/>
        </w:rPr>
        <w:t>(Chaudhari</w:t>
      </w:r>
      <w:r w:rsidRPr="0018586F">
        <w:rPr>
          <w:rFonts w:ascii="Times New Roman" w:hAnsi="Times New Roman" w:cs="Times New Roman"/>
          <w:b/>
          <w:spacing w:val="-16"/>
          <w:sz w:val="24"/>
          <w:szCs w:val="28"/>
          <w:lang w:bidi="ar-SA"/>
        </w:rPr>
        <w:t xml:space="preserve"> </w:t>
      </w:r>
      <w:r w:rsidRPr="0018586F">
        <w:rPr>
          <w:rFonts w:ascii="Times New Roman" w:hAnsi="Times New Roman" w:cs="Times New Roman"/>
          <w:b/>
          <w:sz w:val="24"/>
          <w:szCs w:val="28"/>
          <w:lang w:bidi="ar-SA"/>
        </w:rPr>
        <w:t>and</w:t>
      </w:r>
      <w:r w:rsidRPr="0018586F">
        <w:rPr>
          <w:rFonts w:ascii="Times New Roman" w:hAnsi="Times New Roman" w:cs="Times New Roman"/>
          <w:b/>
          <w:spacing w:val="-14"/>
          <w:sz w:val="24"/>
          <w:szCs w:val="28"/>
          <w:lang w:bidi="ar-SA"/>
        </w:rPr>
        <w:t xml:space="preserve"> </w:t>
      </w:r>
      <w:r w:rsidRPr="0018586F">
        <w:rPr>
          <w:rFonts w:ascii="Times New Roman" w:hAnsi="Times New Roman" w:cs="Times New Roman"/>
          <w:b/>
          <w:sz w:val="24"/>
          <w:szCs w:val="28"/>
          <w:lang w:bidi="ar-SA"/>
        </w:rPr>
        <w:t>Gohel,</w:t>
      </w:r>
      <w:r w:rsidRPr="0018586F">
        <w:rPr>
          <w:rFonts w:ascii="Times New Roman" w:hAnsi="Times New Roman" w:cs="Times New Roman"/>
          <w:b/>
          <w:spacing w:val="-15"/>
          <w:sz w:val="24"/>
          <w:szCs w:val="28"/>
          <w:lang w:bidi="ar-SA"/>
        </w:rPr>
        <w:t xml:space="preserve"> </w:t>
      </w:r>
      <w:r w:rsidRPr="0018586F">
        <w:rPr>
          <w:rFonts w:ascii="Times New Roman" w:hAnsi="Times New Roman" w:cs="Times New Roman"/>
          <w:b/>
          <w:sz w:val="24"/>
          <w:szCs w:val="28"/>
          <w:lang w:bidi="ar-SA"/>
        </w:rPr>
        <w:t>2016)</w:t>
      </w:r>
      <w:r w:rsidRPr="0018586F">
        <w:rPr>
          <w:rFonts w:ascii="Times New Roman" w:hAnsi="Times New Roman" w:cs="Times New Roman"/>
          <w:sz w:val="24"/>
          <w:szCs w:val="28"/>
          <w:lang w:bidi="ar-SA"/>
        </w:rPr>
        <w:t>.</w:t>
      </w:r>
      <w:r w:rsidRPr="0018586F">
        <w:rPr>
          <w:rFonts w:ascii="Times New Roman" w:hAnsi="Times New Roman" w:cs="Times New Roman"/>
          <w:spacing w:val="-20"/>
          <w:sz w:val="24"/>
          <w:szCs w:val="28"/>
          <w:lang w:bidi="ar-SA"/>
        </w:rPr>
        <w:t xml:space="preserve"> </w:t>
      </w:r>
      <w:r w:rsidRPr="0018586F">
        <w:rPr>
          <w:rFonts w:ascii="Times New Roman" w:hAnsi="Times New Roman" w:cs="Times New Roman"/>
          <w:sz w:val="24"/>
          <w:szCs w:val="28"/>
          <w:lang w:bidi="ar-SA"/>
        </w:rPr>
        <w:t>The</w:t>
      </w:r>
      <w:r w:rsidRPr="0018586F">
        <w:rPr>
          <w:rFonts w:ascii="Times New Roman" w:hAnsi="Times New Roman" w:cs="Times New Roman"/>
          <w:spacing w:val="-17"/>
          <w:sz w:val="24"/>
          <w:szCs w:val="28"/>
          <w:lang w:bidi="ar-SA"/>
        </w:rPr>
        <w:t xml:space="preserve"> </w:t>
      </w:r>
      <w:r w:rsidRPr="0018586F">
        <w:rPr>
          <w:rFonts w:ascii="Times New Roman" w:hAnsi="Times New Roman" w:cs="Times New Roman"/>
          <w:sz w:val="24"/>
          <w:szCs w:val="28"/>
          <w:lang w:bidi="ar-SA"/>
        </w:rPr>
        <w:t>first</w:t>
      </w:r>
      <w:r w:rsidRPr="0018586F">
        <w:rPr>
          <w:rFonts w:ascii="Times New Roman" w:hAnsi="Times New Roman" w:cs="Times New Roman"/>
          <w:spacing w:val="-11"/>
          <w:sz w:val="24"/>
          <w:szCs w:val="28"/>
          <w:lang w:bidi="ar-SA"/>
        </w:rPr>
        <w:t xml:space="preserve"> </w:t>
      </w:r>
      <w:r w:rsidRPr="0018586F">
        <w:rPr>
          <w:rFonts w:ascii="Times New Roman" w:hAnsi="Times New Roman" w:cs="Times New Roman"/>
          <w:sz w:val="24"/>
          <w:szCs w:val="28"/>
          <w:lang w:bidi="ar-SA"/>
        </w:rPr>
        <w:t>case</w:t>
      </w:r>
      <w:r w:rsidRPr="0018586F">
        <w:rPr>
          <w:rFonts w:ascii="Times New Roman" w:hAnsi="Times New Roman" w:cs="Times New Roman"/>
          <w:spacing w:val="-11"/>
          <w:sz w:val="24"/>
          <w:szCs w:val="28"/>
          <w:lang w:bidi="ar-SA"/>
        </w:rPr>
        <w:t xml:space="preserve"> </w:t>
      </w:r>
      <w:r w:rsidRPr="0018586F">
        <w:rPr>
          <w:rFonts w:ascii="Times New Roman" w:hAnsi="Times New Roman" w:cs="Times New Roman"/>
          <w:sz w:val="24"/>
          <w:szCs w:val="28"/>
          <w:lang w:bidi="ar-SA"/>
        </w:rPr>
        <w:t>of</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the</w:t>
      </w:r>
      <w:r w:rsidRPr="0018586F">
        <w:rPr>
          <w:rFonts w:ascii="Times New Roman" w:hAnsi="Times New Roman" w:cs="Times New Roman"/>
          <w:spacing w:val="-14"/>
          <w:sz w:val="24"/>
          <w:szCs w:val="28"/>
          <w:lang w:bidi="ar-SA"/>
        </w:rPr>
        <w:t xml:space="preserve"> </w:t>
      </w:r>
      <w:r w:rsidRPr="0018586F">
        <w:rPr>
          <w:rFonts w:ascii="Times New Roman" w:hAnsi="Times New Roman" w:cs="Times New Roman"/>
          <w:sz w:val="24"/>
          <w:szCs w:val="28"/>
          <w:lang w:bidi="ar-SA"/>
        </w:rPr>
        <w:t>anthracnose</w:t>
      </w:r>
      <w:r w:rsidRPr="0018586F">
        <w:rPr>
          <w:rFonts w:ascii="Times New Roman" w:hAnsi="Times New Roman" w:cs="Times New Roman"/>
          <w:spacing w:val="-12"/>
          <w:sz w:val="24"/>
          <w:szCs w:val="28"/>
          <w:lang w:bidi="ar-SA"/>
        </w:rPr>
        <w:t xml:space="preserve"> </w:t>
      </w:r>
      <w:r w:rsidRPr="0018586F">
        <w:rPr>
          <w:rFonts w:ascii="Times New Roman" w:hAnsi="Times New Roman" w:cs="Times New Roman"/>
          <w:sz w:val="24"/>
          <w:szCs w:val="28"/>
          <w:lang w:bidi="ar-SA"/>
        </w:rPr>
        <w:t>on</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green</w:t>
      </w:r>
      <w:r w:rsidRPr="0018586F">
        <w:rPr>
          <w:rFonts w:ascii="Times New Roman" w:hAnsi="Times New Roman" w:cs="Times New Roman"/>
          <w:spacing w:val="-16"/>
          <w:sz w:val="24"/>
          <w:szCs w:val="28"/>
          <w:lang w:bidi="ar-SA"/>
        </w:rPr>
        <w:t xml:space="preserve"> </w:t>
      </w:r>
      <w:r w:rsidRPr="0018586F">
        <w:rPr>
          <w:rFonts w:ascii="Times New Roman" w:hAnsi="Times New Roman" w:cs="Times New Roman"/>
          <w:sz w:val="24"/>
          <w:szCs w:val="28"/>
          <w:lang w:bidi="ar-SA"/>
        </w:rPr>
        <w:t>gram</w:t>
      </w:r>
      <w:r w:rsidRPr="0018586F">
        <w:rPr>
          <w:rFonts w:ascii="Times New Roman" w:hAnsi="Times New Roman" w:cs="Times New Roman"/>
          <w:spacing w:val="-11"/>
          <w:sz w:val="24"/>
          <w:szCs w:val="28"/>
          <w:lang w:bidi="ar-SA"/>
        </w:rPr>
        <w:t xml:space="preserve"> </w:t>
      </w:r>
      <w:r w:rsidRPr="0018586F">
        <w:rPr>
          <w:rFonts w:ascii="Times New Roman" w:hAnsi="Times New Roman" w:cs="Times New Roman"/>
          <w:sz w:val="24"/>
          <w:szCs w:val="28"/>
          <w:lang w:bidi="ar-SA"/>
        </w:rPr>
        <w:t>in</w:t>
      </w:r>
      <w:r w:rsidRPr="0018586F">
        <w:rPr>
          <w:rFonts w:ascii="Times New Roman" w:hAnsi="Times New Roman" w:cs="Times New Roman"/>
          <w:spacing w:val="-16"/>
          <w:sz w:val="24"/>
          <w:szCs w:val="28"/>
          <w:lang w:bidi="ar-SA"/>
        </w:rPr>
        <w:t xml:space="preserve"> </w:t>
      </w:r>
      <w:r w:rsidRPr="0018586F">
        <w:rPr>
          <w:rFonts w:ascii="Times New Roman" w:hAnsi="Times New Roman" w:cs="Times New Roman"/>
          <w:sz w:val="24"/>
          <w:szCs w:val="28"/>
          <w:lang w:bidi="ar-SA"/>
        </w:rPr>
        <w:t>India</w:t>
      </w:r>
      <w:r w:rsidRPr="0018586F">
        <w:rPr>
          <w:rFonts w:ascii="Times New Roman" w:hAnsi="Times New Roman" w:cs="Times New Roman"/>
          <w:spacing w:val="-57"/>
          <w:sz w:val="24"/>
          <w:szCs w:val="28"/>
          <w:lang w:bidi="ar-SA"/>
        </w:rPr>
        <w:t xml:space="preserve"> </w:t>
      </w:r>
      <w:r w:rsidRPr="0018586F">
        <w:rPr>
          <w:rFonts w:ascii="Times New Roman" w:hAnsi="Times New Roman" w:cs="Times New Roman"/>
          <w:sz w:val="24"/>
          <w:szCs w:val="28"/>
          <w:lang w:bidi="ar-SA"/>
        </w:rPr>
        <w:t xml:space="preserve">was discovered in 1951 in Jorhat, Assam </w:t>
      </w:r>
      <w:r w:rsidRPr="0018586F">
        <w:rPr>
          <w:rFonts w:ascii="Times New Roman" w:hAnsi="Times New Roman" w:cs="Times New Roman"/>
          <w:b/>
          <w:sz w:val="24"/>
          <w:szCs w:val="28"/>
          <w:lang w:bidi="ar-SA"/>
        </w:rPr>
        <w:t>(Majid, 1953)</w:t>
      </w:r>
      <w:r w:rsidRPr="0018586F">
        <w:rPr>
          <w:rFonts w:ascii="Times New Roman" w:hAnsi="Times New Roman" w:cs="Times New Roman"/>
          <w:sz w:val="24"/>
          <w:szCs w:val="28"/>
          <w:lang w:bidi="ar-SA"/>
        </w:rPr>
        <w:t>. Generally, in green gram, powdery</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mildew, blight, root rot, anthracnose, leaf spot, rust, dry root rot, mung bean yellow mosaic</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 xml:space="preserve">disease, leaf crinkle disease, leaf curl, </w:t>
      </w:r>
      <w:proofErr w:type="spellStart"/>
      <w:r w:rsidRPr="0018586F">
        <w:rPr>
          <w:rFonts w:ascii="Times New Roman" w:hAnsi="Times New Roman" w:cs="Times New Roman"/>
          <w:sz w:val="24"/>
          <w:szCs w:val="28"/>
          <w:lang w:bidi="ar-SA"/>
        </w:rPr>
        <w:t>ascochyta</w:t>
      </w:r>
      <w:proofErr w:type="spellEnd"/>
      <w:r w:rsidRPr="0018586F">
        <w:rPr>
          <w:rFonts w:ascii="Times New Roman" w:hAnsi="Times New Roman" w:cs="Times New Roman"/>
          <w:sz w:val="24"/>
          <w:szCs w:val="28"/>
          <w:lang w:bidi="ar-SA"/>
        </w:rPr>
        <w:t xml:space="preserve"> leaf spot and bacterial blight diseases are</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pacing w:val="-1"/>
          <w:sz w:val="24"/>
          <w:szCs w:val="28"/>
          <w:lang w:bidi="ar-SA"/>
        </w:rPr>
        <w:t>found.</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pacing w:val="-1"/>
          <w:sz w:val="24"/>
          <w:szCs w:val="28"/>
          <w:lang w:bidi="ar-SA"/>
        </w:rPr>
        <w:t>Anthracnose</w:t>
      </w:r>
      <w:r w:rsidRPr="0018586F">
        <w:rPr>
          <w:rFonts w:ascii="Times New Roman" w:hAnsi="Times New Roman" w:cs="Times New Roman"/>
          <w:spacing w:val="-6"/>
          <w:sz w:val="24"/>
          <w:szCs w:val="28"/>
          <w:lang w:bidi="ar-SA"/>
        </w:rPr>
        <w:t xml:space="preserve"> </w:t>
      </w:r>
      <w:r w:rsidRPr="0018586F">
        <w:rPr>
          <w:rFonts w:ascii="Times New Roman" w:hAnsi="Times New Roman" w:cs="Times New Roman"/>
          <w:sz w:val="24"/>
          <w:szCs w:val="28"/>
          <w:lang w:bidi="ar-SA"/>
        </w:rPr>
        <w:t>(</w:t>
      </w:r>
      <w:r w:rsidRPr="0018586F">
        <w:rPr>
          <w:rFonts w:ascii="Times New Roman" w:hAnsi="Times New Roman" w:cs="Times New Roman"/>
          <w:i/>
          <w:sz w:val="24"/>
          <w:szCs w:val="28"/>
          <w:lang w:bidi="ar-SA"/>
        </w:rPr>
        <w:t>Colletotrichum</w:t>
      </w:r>
      <w:r w:rsidRPr="0018586F">
        <w:rPr>
          <w:rFonts w:ascii="Times New Roman" w:hAnsi="Times New Roman" w:cs="Times New Roman"/>
          <w:i/>
          <w:spacing w:val="-3"/>
          <w:sz w:val="24"/>
          <w:szCs w:val="28"/>
          <w:lang w:bidi="ar-SA"/>
        </w:rPr>
        <w:t xml:space="preserve"> </w:t>
      </w:r>
      <w:proofErr w:type="spellStart"/>
      <w:r w:rsidRPr="0018586F">
        <w:rPr>
          <w:rFonts w:ascii="Times New Roman" w:hAnsi="Times New Roman" w:cs="Times New Roman"/>
          <w:i/>
          <w:sz w:val="24"/>
          <w:szCs w:val="28"/>
          <w:lang w:bidi="ar-SA"/>
        </w:rPr>
        <w:t>lindemuthianum</w:t>
      </w:r>
      <w:proofErr w:type="spellEnd"/>
      <w:r w:rsidRPr="0018586F">
        <w:rPr>
          <w:rFonts w:ascii="Times New Roman" w:hAnsi="Times New Roman" w:cs="Times New Roman"/>
          <w:sz w:val="24"/>
          <w:szCs w:val="28"/>
          <w:lang w:bidi="ar-SA"/>
        </w:rPr>
        <w:t>),</w:t>
      </w:r>
      <w:r w:rsidRPr="0018586F">
        <w:rPr>
          <w:rFonts w:ascii="Times New Roman" w:hAnsi="Times New Roman" w:cs="Times New Roman"/>
          <w:spacing w:val="-3"/>
          <w:sz w:val="24"/>
          <w:szCs w:val="28"/>
          <w:lang w:bidi="ar-SA"/>
        </w:rPr>
        <w:t xml:space="preserve"> </w:t>
      </w:r>
      <w:r w:rsidRPr="0018586F">
        <w:rPr>
          <w:rFonts w:ascii="Times New Roman" w:hAnsi="Times New Roman" w:cs="Times New Roman"/>
          <w:sz w:val="24"/>
          <w:szCs w:val="28"/>
          <w:lang w:bidi="ar-SA"/>
        </w:rPr>
        <w:t>the</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most</w:t>
      </w:r>
      <w:r w:rsidRPr="0018586F">
        <w:rPr>
          <w:rFonts w:ascii="Times New Roman" w:hAnsi="Times New Roman" w:cs="Times New Roman"/>
          <w:spacing w:val="-6"/>
          <w:sz w:val="24"/>
          <w:szCs w:val="28"/>
          <w:lang w:bidi="ar-SA"/>
        </w:rPr>
        <w:t xml:space="preserve"> </w:t>
      </w:r>
      <w:r w:rsidRPr="0018586F">
        <w:rPr>
          <w:rFonts w:ascii="Times New Roman" w:hAnsi="Times New Roman" w:cs="Times New Roman"/>
          <w:sz w:val="24"/>
          <w:szCs w:val="28"/>
          <w:lang w:bidi="ar-SA"/>
        </w:rPr>
        <w:t>economically</w:t>
      </w:r>
      <w:r w:rsidRPr="0018586F">
        <w:rPr>
          <w:rFonts w:ascii="Times New Roman" w:hAnsi="Times New Roman" w:cs="Times New Roman"/>
          <w:spacing w:val="-5"/>
          <w:sz w:val="24"/>
          <w:szCs w:val="28"/>
          <w:lang w:bidi="ar-SA"/>
        </w:rPr>
        <w:t xml:space="preserve"> </w:t>
      </w:r>
      <w:r w:rsidRPr="0018586F">
        <w:rPr>
          <w:rFonts w:ascii="Times New Roman" w:hAnsi="Times New Roman" w:cs="Times New Roman"/>
          <w:sz w:val="24"/>
          <w:szCs w:val="28"/>
          <w:lang w:bidi="ar-SA"/>
        </w:rPr>
        <w:t>significant</w:t>
      </w:r>
      <w:r w:rsidRPr="0018586F">
        <w:rPr>
          <w:rFonts w:ascii="Times New Roman" w:hAnsi="Times New Roman" w:cs="Times New Roman"/>
          <w:spacing w:val="-6"/>
          <w:sz w:val="24"/>
          <w:szCs w:val="28"/>
          <w:lang w:bidi="ar-SA"/>
        </w:rPr>
        <w:t xml:space="preserve"> </w:t>
      </w:r>
      <w:r w:rsidRPr="0018586F">
        <w:rPr>
          <w:rFonts w:ascii="Times New Roman" w:hAnsi="Times New Roman" w:cs="Times New Roman"/>
          <w:sz w:val="24"/>
          <w:szCs w:val="28"/>
          <w:lang w:bidi="ar-SA"/>
        </w:rPr>
        <w:t>of all</w:t>
      </w:r>
      <w:r w:rsidRPr="0018586F">
        <w:rPr>
          <w:rFonts w:ascii="Times New Roman" w:hAnsi="Times New Roman" w:cs="Times New Roman"/>
          <w:spacing w:val="-58"/>
          <w:sz w:val="24"/>
          <w:szCs w:val="28"/>
          <w:lang w:bidi="ar-SA"/>
        </w:rPr>
        <w:t xml:space="preserve"> </w:t>
      </w:r>
      <w:r w:rsidRPr="0018586F">
        <w:rPr>
          <w:rFonts w:ascii="Times New Roman" w:hAnsi="Times New Roman" w:cs="Times New Roman"/>
          <w:sz w:val="24"/>
          <w:szCs w:val="28"/>
          <w:lang w:bidi="ar-SA"/>
        </w:rPr>
        <w:t xml:space="preserve">diseases </w:t>
      </w:r>
      <w:r w:rsidRPr="0018586F">
        <w:rPr>
          <w:rFonts w:ascii="Times New Roman" w:hAnsi="Times New Roman" w:cs="Times New Roman"/>
          <w:b/>
          <w:sz w:val="24"/>
          <w:szCs w:val="28"/>
          <w:lang w:bidi="ar-SA"/>
        </w:rPr>
        <w:t>(Khaire and Hake, 2018)</w:t>
      </w:r>
      <w:r w:rsidRPr="0018586F">
        <w:rPr>
          <w:rFonts w:ascii="Times New Roman" w:hAnsi="Times New Roman" w:cs="Times New Roman"/>
          <w:sz w:val="24"/>
          <w:szCs w:val="28"/>
          <w:lang w:bidi="ar-SA"/>
        </w:rPr>
        <w:t>. Anthracnose disease in green gram is caused by multiple</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 xml:space="preserve">species of the fungus </w:t>
      </w:r>
      <w:r w:rsidRPr="0018586F">
        <w:rPr>
          <w:rFonts w:ascii="Times New Roman" w:hAnsi="Times New Roman" w:cs="Times New Roman"/>
          <w:i/>
          <w:sz w:val="24"/>
          <w:szCs w:val="28"/>
          <w:lang w:bidi="ar-SA"/>
        </w:rPr>
        <w:t xml:space="preserve">Colletotrichum </w:t>
      </w:r>
      <w:r w:rsidRPr="0018586F">
        <w:rPr>
          <w:rFonts w:ascii="Times New Roman" w:hAnsi="Times New Roman" w:cs="Times New Roman"/>
          <w:sz w:val="24"/>
          <w:szCs w:val="28"/>
          <w:lang w:bidi="ar-SA"/>
        </w:rPr>
        <w:t>sp. and severity of disease depends on the weather</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conditions and reduces</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green</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gram</w:t>
      </w:r>
      <w:r w:rsidRPr="0018586F">
        <w:rPr>
          <w:rFonts w:ascii="Times New Roman" w:hAnsi="Times New Roman" w:cs="Times New Roman"/>
          <w:spacing w:val="-2"/>
          <w:sz w:val="24"/>
          <w:szCs w:val="28"/>
          <w:lang w:bidi="ar-SA"/>
        </w:rPr>
        <w:t xml:space="preserve"> </w:t>
      </w:r>
      <w:r w:rsidRPr="0018586F">
        <w:rPr>
          <w:rFonts w:ascii="Times New Roman" w:hAnsi="Times New Roman" w:cs="Times New Roman"/>
          <w:sz w:val="24"/>
          <w:szCs w:val="28"/>
          <w:lang w:bidi="ar-SA"/>
        </w:rPr>
        <w:t>yield notably</w:t>
      </w:r>
      <w:r w:rsidRPr="0018586F">
        <w:rPr>
          <w:rFonts w:ascii="Times New Roman" w:hAnsi="Times New Roman" w:cs="Times New Roman"/>
          <w:spacing w:val="3"/>
          <w:sz w:val="24"/>
          <w:szCs w:val="28"/>
          <w:lang w:bidi="ar-SA"/>
        </w:rPr>
        <w:t xml:space="preserve"> </w:t>
      </w:r>
      <w:r w:rsidRPr="0018586F">
        <w:rPr>
          <w:rFonts w:ascii="Times New Roman" w:hAnsi="Times New Roman" w:cs="Times New Roman"/>
          <w:b/>
          <w:sz w:val="24"/>
          <w:szCs w:val="28"/>
          <w:lang w:bidi="ar-SA"/>
        </w:rPr>
        <w:t>(Mandal</w:t>
      </w:r>
      <w:r w:rsidRPr="0018586F">
        <w:rPr>
          <w:rFonts w:ascii="Times New Roman" w:hAnsi="Times New Roman" w:cs="Times New Roman"/>
          <w:b/>
          <w:spacing w:val="-1"/>
          <w:sz w:val="24"/>
          <w:szCs w:val="28"/>
          <w:lang w:bidi="ar-SA"/>
        </w:rPr>
        <w:t xml:space="preserve"> </w:t>
      </w:r>
      <w:r w:rsidRPr="0018586F">
        <w:rPr>
          <w:rFonts w:ascii="Times New Roman" w:hAnsi="Times New Roman" w:cs="Times New Roman"/>
          <w:b/>
          <w:i/>
          <w:sz w:val="24"/>
          <w:szCs w:val="28"/>
          <w:lang w:bidi="ar-SA"/>
        </w:rPr>
        <w:t>et</w:t>
      </w:r>
      <w:r w:rsidRPr="0018586F">
        <w:rPr>
          <w:rFonts w:ascii="Times New Roman" w:hAnsi="Times New Roman" w:cs="Times New Roman"/>
          <w:b/>
          <w:i/>
          <w:spacing w:val="-2"/>
          <w:sz w:val="24"/>
          <w:szCs w:val="28"/>
          <w:lang w:bidi="ar-SA"/>
        </w:rPr>
        <w:t xml:space="preserve"> </w:t>
      </w:r>
      <w:r w:rsidRPr="0018586F">
        <w:rPr>
          <w:rFonts w:ascii="Times New Roman" w:hAnsi="Times New Roman" w:cs="Times New Roman"/>
          <w:b/>
          <w:i/>
          <w:sz w:val="24"/>
          <w:szCs w:val="28"/>
          <w:lang w:bidi="ar-SA"/>
        </w:rPr>
        <w:t>al</w:t>
      </w:r>
      <w:r w:rsidRPr="0018586F">
        <w:rPr>
          <w:rFonts w:ascii="Times New Roman" w:hAnsi="Times New Roman" w:cs="Times New Roman"/>
          <w:b/>
          <w:sz w:val="24"/>
          <w:szCs w:val="28"/>
          <w:lang w:bidi="ar-SA"/>
        </w:rPr>
        <w:t>.,</w:t>
      </w:r>
      <w:r w:rsidRPr="0018586F">
        <w:rPr>
          <w:rFonts w:ascii="Times New Roman" w:hAnsi="Times New Roman" w:cs="Times New Roman"/>
          <w:b/>
          <w:spacing w:val="-1"/>
          <w:sz w:val="24"/>
          <w:szCs w:val="28"/>
          <w:lang w:bidi="ar-SA"/>
        </w:rPr>
        <w:t xml:space="preserve"> </w:t>
      </w:r>
      <w:r w:rsidRPr="0018586F">
        <w:rPr>
          <w:rFonts w:ascii="Times New Roman" w:hAnsi="Times New Roman" w:cs="Times New Roman"/>
          <w:b/>
          <w:sz w:val="24"/>
          <w:szCs w:val="28"/>
          <w:lang w:bidi="ar-SA"/>
        </w:rPr>
        <w:t>2015</w:t>
      </w:r>
      <w:proofErr w:type="gramStart"/>
      <w:r w:rsidRPr="0018586F">
        <w:rPr>
          <w:rFonts w:ascii="Times New Roman" w:hAnsi="Times New Roman" w:cs="Times New Roman"/>
          <w:b/>
          <w:sz w:val="24"/>
          <w:szCs w:val="28"/>
          <w:lang w:bidi="ar-SA"/>
        </w:rPr>
        <w:t>)</w:t>
      </w:r>
      <w:r w:rsidRPr="0018586F">
        <w:rPr>
          <w:rFonts w:ascii="Times New Roman" w:hAnsi="Times New Roman" w:cs="Times New Roman"/>
          <w:sz w:val="24"/>
          <w:szCs w:val="28"/>
          <w:lang w:bidi="ar-SA"/>
        </w:rPr>
        <w:t>.The</w:t>
      </w:r>
      <w:proofErr w:type="gramEnd"/>
      <w:r w:rsidRPr="0018586F">
        <w:rPr>
          <w:rFonts w:ascii="Times New Roman" w:hAnsi="Times New Roman" w:cs="Times New Roman"/>
          <w:spacing w:val="12"/>
          <w:sz w:val="24"/>
          <w:szCs w:val="28"/>
          <w:lang w:bidi="ar-SA"/>
        </w:rPr>
        <w:t xml:space="preserve"> </w:t>
      </w:r>
      <w:r w:rsidRPr="0018586F">
        <w:rPr>
          <w:rFonts w:ascii="Times New Roman" w:hAnsi="Times New Roman" w:cs="Times New Roman"/>
          <w:sz w:val="24"/>
          <w:szCs w:val="28"/>
          <w:lang w:bidi="ar-SA"/>
        </w:rPr>
        <w:t>average</w:t>
      </w:r>
      <w:r w:rsidRPr="0018586F">
        <w:rPr>
          <w:rFonts w:ascii="Times New Roman" w:hAnsi="Times New Roman" w:cs="Times New Roman"/>
          <w:spacing w:val="17"/>
          <w:sz w:val="24"/>
          <w:szCs w:val="28"/>
          <w:lang w:bidi="ar-SA"/>
        </w:rPr>
        <w:t xml:space="preserve"> </w:t>
      </w:r>
      <w:r w:rsidRPr="0018586F">
        <w:rPr>
          <w:rFonts w:ascii="Times New Roman" w:hAnsi="Times New Roman" w:cs="Times New Roman"/>
          <w:sz w:val="24"/>
          <w:szCs w:val="28"/>
          <w:lang w:bidi="ar-SA"/>
        </w:rPr>
        <w:t>grain</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yield</w:t>
      </w:r>
      <w:r w:rsidRPr="0018586F">
        <w:rPr>
          <w:rFonts w:ascii="Times New Roman" w:hAnsi="Times New Roman" w:cs="Times New Roman"/>
          <w:spacing w:val="13"/>
          <w:sz w:val="24"/>
          <w:szCs w:val="28"/>
          <w:lang w:bidi="ar-SA"/>
        </w:rPr>
        <w:t xml:space="preserve"> </w:t>
      </w:r>
      <w:r w:rsidRPr="0018586F">
        <w:rPr>
          <w:rFonts w:ascii="Times New Roman" w:hAnsi="Times New Roman" w:cs="Times New Roman"/>
          <w:sz w:val="24"/>
          <w:szCs w:val="28"/>
          <w:lang w:bidi="ar-SA"/>
        </w:rPr>
        <w:t>loss</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of</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39.98%</w:t>
      </w:r>
      <w:r w:rsidRPr="0018586F">
        <w:rPr>
          <w:rFonts w:ascii="Times New Roman" w:hAnsi="Times New Roman" w:cs="Times New Roman"/>
          <w:spacing w:val="14"/>
          <w:sz w:val="24"/>
          <w:szCs w:val="28"/>
          <w:lang w:bidi="ar-SA"/>
        </w:rPr>
        <w:t xml:space="preserve"> </w:t>
      </w:r>
      <w:r w:rsidRPr="0018586F">
        <w:rPr>
          <w:rFonts w:ascii="Times New Roman" w:hAnsi="Times New Roman" w:cs="Times New Roman"/>
          <w:sz w:val="24"/>
          <w:szCs w:val="28"/>
          <w:lang w:bidi="ar-SA"/>
        </w:rPr>
        <w:t>and</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stalk</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yield</w:t>
      </w:r>
      <w:r w:rsidRPr="0018586F">
        <w:rPr>
          <w:rFonts w:ascii="Times New Roman" w:hAnsi="Times New Roman" w:cs="Times New Roman"/>
          <w:spacing w:val="13"/>
          <w:sz w:val="24"/>
          <w:szCs w:val="28"/>
          <w:lang w:bidi="ar-SA"/>
        </w:rPr>
        <w:t xml:space="preserve"> </w:t>
      </w:r>
      <w:r w:rsidRPr="0018586F">
        <w:rPr>
          <w:rFonts w:ascii="Times New Roman" w:hAnsi="Times New Roman" w:cs="Times New Roman"/>
          <w:sz w:val="24"/>
          <w:szCs w:val="28"/>
          <w:lang w:bidi="ar-SA"/>
        </w:rPr>
        <w:t>loss</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of</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47.19%</w:t>
      </w:r>
      <w:r w:rsidRPr="0018586F">
        <w:rPr>
          <w:rFonts w:ascii="Times New Roman" w:hAnsi="Times New Roman" w:cs="Times New Roman"/>
          <w:spacing w:val="14"/>
          <w:sz w:val="24"/>
          <w:szCs w:val="28"/>
          <w:lang w:bidi="ar-SA"/>
        </w:rPr>
        <w:t xml:space="preserve"> </w:t>
      </w:r>
      <w:r w:rsidRPr="0018586F">
        <w:rPr>
          <w:rFonts w:ascii="Times New Roman" w:hAnsi="Times New Roman" w:cs="Times New Roman"/>
          <w:sz w:val="24"/>
          <w:szCs w:val="28"/>
          <w:lang w:bidi="ar-SA"/>
        </w:rPr>
        <w:t>is</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due</w:t>
      </w:r>
      <w:r w:rsidRPr="0018586F">
        <w:rPr>
          <w:rFonts w:ascii="Times New Roman" w:hAnsi="Times New Roman" w:cs="Times New Roman"/>
          <w:spacing w:val="17"/>
          <w:sz w:val="24"/>
          <w:szCs w:val="28"/>
          <w:lang w:bidi="ar-SA"/>
        </w:rPr>
        <w:t xml:space="preserve"> </w:t>
      </w:r>
      <w:r w:rsidRPr="0018586F">
        <w:rPr>
          <w:rFonts w:ascii="Times New Roman" w:hAnsi="Times New Roman" w:cs="Times New Roman"/>
          <w:sz w:val="24"/>
          <w:szCs w:val="28"/>
          <w:lang w:bidi="ar-SA"/>
        </w:rPr>
        <w:t>to</w:t>
      </w:r>
      <w:r w:rsidRPr="0018586F">
        <w:rPr>
          <w:rFonts w:ascii="Times New Roman" w:hAnsi="Times New Roman" w:cs="Times New Roman"/>
          <w:spacing w:val="14"/>
          <w:sz w:val="24"/>
          <w:szCs w:val="28"/>
          <w:lang w:bidi="ar-SA"/>
        </w:rPr>
        <w:t xml:space="preserve"> </w:t>
      </w:r>
      <w:r w:rsidRPr="0018586F">
        <w:rPr>
          <w:rFonts w:ascii="Times New Roman" w:hAnsi="Times New Roman" w:cs="Times New Roman"/>
          <w:sz w:val="24"/>
          <w:szCs w:val="28"/>
          <w:lang w:bidi="ar-SA"/>
        </w:rPr>
        <w:t>anthracnose</w:t>
      </w:r>
      <w:r w:rsidRPr="0018586F">
        <w:rPr>
          <w:rFonts w:ascii="Times New Roman" w:hAnsi="Times New Roman" w:cs="Times New Roman"/>
          <w:b/>
          <w:sz w:val="24"/>
          <w:szCs w:val="21"/>
          <w:lang w:bidi="ar-SA"/>
        </w:rPr>
        <w:t>(Kulkarni</w:t>
      </w:r>
      <w:r w:rsidRPr="0018586F">
        <w:rPr>
          <w:rFonts w:ascii="Times New Roman" w:hAnsi="Times New Roman" w:cs="Times New Roman"/>
          <w:b/>
          <w:spacing w:val="6"/>
          <w:sz w:val="24"/>
          <w:szCs w:val="21"/>
          <w:lang w:bidi="ar-SA"/>
        </w:rPr>
        <w:t xml:space="preserve"> </w:t>
      </w:r>
      <w:r w:rsidRPr="0018586F">
        <w:rPr>
          <w:rFonts w:ascii="Times New Roman" w:hAnsi="Times New Roman" w:cs="Times New Roman"/>
          <w:b/>
          <w:sz w:val="24"/>
          <w:szCs w:val="21"/>
          <w:lang w:bidi="ar-SA"/>
        </w:rPr>
        <w:t>and</w:t>
      </w:r>
      <w:r w:rsidRPr="0018586F">
        <w:rPr>
          <w:rFonts w:ascii="Times New Roman" w:hAnsi="Times New Roman" w:cs="Times New Roman"/>
          <w:b/>
          <w:spacing w:val="8"/>
          <w:sz w:val="24"/>
          <w:szCs w:val="21"/>
          <w:lang w:bidi="ar-SA"/>
        </w:rPr>
        <w:t xml:space="preserve"> </w:t>
      </w:r>
      <w:r w:rsidRPr="0018586F">
        <w:rPr>
          <w:rFonts w:ascii="Times New Roman" w:hAnsi="Times New Roman" w:cs="Times New Roman"/>
          <w:b/>
          <w:sz w:val="24"/>
          <w:szCs w:val="21"/>
          <w:lang w:bidi="ar-SA"/>
        </w:rPr>
        <w:t>Raja,</w:t>
      </w:r>
      <w:r w:rsidRPr="0018586F">
        <w:rPr>
          <w:rFonts w:ascii="Times New Roman" w:hAnsi="Times New Roman" w:cs="Times New Roman"/>
          <w:b/>
          <w:spacing w:val="7"/>
          <w:sz w:val="24"/>
          <w:szCs w:val="21"/>
          <w:lang w:bidi="ar-SA"/>
        </w:rPr>
        <w:t xml:space="preserve"> </w:t>
      </w:r>
      <w:r w:rsidRPr="0018586F">
        <w:rPr>
          <w:rFonts w:ascii="Times New Roman" w:hAnsi="Times New Roman" w:cs="Times New Roman"/>
          <w:b/>
          <w:sz w:val="24"/>
          <w:szCs w:val="21"/>
          <w:lang w:bidi="ar-SA"/>
        </w:rPr>
        <w:t>2019)</w:t>
      </w:r>
      <w:r w:rsidRPr="0018586F">
        <w:rPr>
          <w:rFonts w:ascii="Times New Roman" w:hAnsi="Times New Roman" w:cs="Times New Roman"/>
          <w:sz w:val="24"/>
          <w:szCs w:val="21"/>
          <w:lang w:bidi="ar-SA"/>
        </w:rPr>
        <w:t>.</w:t>
      </w:r>
      <w:r w:rsidRPr="0018586F">
        <w:rPr>
          <w:rFonts w:ascii="Times New Roman" w:hAnsi="Times New Roman" w:cs="Times New Roman"/>
          <w:spacing w:val="3"/>
          <w:sz w:val="24"/>
          <w:szCs w:val="21"/>
          <w:lang w:bidi="ar-SA"/>
        </w:rPr>
        <w:t xml:space="preserve"> </w:t>
      </w:r>
      <w:r w:rsidRPr="0018586F">
        <w:rPr>
          <w:rFonts w:ascii="Times New Roman" w:hAnsi="Times New Roman" w:cs="Times New Roman"/>
          <w:sz w:val="24"/>
          <w:szCs w:val="21"/>
          <w:lang w:bidi="ar-SA"/>
        </w:rPr>
        <w:t>The</w:t>
      </w:r>
      <w:r w:rsidRPr="0018586F">
        <w:rPr>
          <w:rFonts w:ascii="Times New Roman" w:hAnsi="Times New Roman" w:cs="Times New Roman"/>
          <w:spacing w:val="6"/>
          <w:sz w:val="24"/>
          <w:szCs w:val="21"/>
          <w:lang w:bidi="ar-SA"/>
        </w:rPr>
        <w:t xml:space="preserve"> </w:t>
      </w:r>
      <w:r w:rsidRPr="0018586F">
        <w:rPr>
          <w:rFonts w:ascii="Times New Roman" w:hAnsi="Times New Roman" w:cs="Times New Roman"/>
          <w:sz w:val="24"/>
          <w:szCs w:val="21"/>
          <w:lang w:bidi="ar-SA"/>
        </w:rPr>
        <w:t>extent</w:t>
      </w:r>
      <w:r w:rsidRPr="0018586F">
        <w:rPr>
          <w:rFonts w:ascii="Times New Roman" w:hAnsi="Times New Roman" w:cs="Times New Roman"/>
          <w:spacing w:val="6"/>
          <w:sz w:val="24"/>
          <w:szCs w:val="21"/>
          <w:lang w:bidi="ar-SA"/>
        </w:rPr>
        <w:t xml:space="preserve"> </w:t>
      </w:r>
      <w:r w:rsidRPr="0018586F">
        <w:rPr>
          <w:rFonts w:ascii="Times New Roman" w:hAnsi="Times New Roman" w:cs="Times New Roman"/>
          <w:sz w:val="24"/>
          <w:szCs w:val="21"/>
          <w:lang w:bidi="ar-SA"/>
        </w:rPr>
        <w:t>of</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yield</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loss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caused</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by</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a</w:t>
      </w:r>
      <w:r w:rsidRPr="0018586F">
        <w:rPr>
          <w:rFonts w:ascii="Times New Roman" w:hAnsi="Times New Roman" w:cs="Times New Roman"/>
          <w:spacing w:val="6"/>
          <w:sz w:val="24"/>
          <w:szCs w:val="21"/>
          <w:lang w:bidi="ar-SA"/>
        </w:rPr>
        <w:t xml:space="preserve"> </w:t>
      </w:r>
      <w:r w:rsidRPr="0018586F">
        <w:rPr>
          <w:rFonts w:ascii="Times New Roman" w:hAnsi="Times New Roman" w:cs="Times New Roman"/>
          <w:sz w:val="24"/>
          <w:szCs w:val="21"/>
          <w:lang w:bidi="ar-SA"/>
        </w:rPr>
        <w:t>disease</w:t>
      </w:r>
      <w:r w:rsidRPr="0018586F">
        <w:rPr>
          <w:rFonts w:ascii="Times New Roman" w:hAnsi="Times New Roman" w:cs="Times New Roman"/>
          <w:spacing w:val="6"/>
          <w:sz w:val="24"/>
          <w:szCs w:val="21"/>
          <w:lang w:bidi="ar-SA"/>
        </w:rPr>
        <w:t xml:space="preserve"> </w:t>
      </w:r>
      <w:r w:rsidRPr="0018586F">
        <w:rPr>
          <w:rFonts w:ascii="Times New Roman" w:hAnsi="Times New Roman" w:cs="Times New Roman"/>
          <w:sz w:val="24"/>
          <w:szCs w:val="21"/>
          <w:lang w:bidi="ar-SA"/>
        </w:rPr>
        <w:t>is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directly</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linked</w:t>
      </w:r>
      <w:r>
        <w:rPr>
          <w:rFonts w:ascii="Times New Roman" w:hAnsi="Times New Roman" w:cs="Times New Roman"/>
          <w:sz w:val="24"/>
          <w:szCs w:val="21"/>
          <w:lang w:bidi="ar-SA"/>
        </w:rPr>
        <w:t xml:space="preserve"> to </w:t>
      </w:r>
      <w:r w:rsidRPr="0018586F">
        <w:rPr>
          <w:rFonts w:ascii="Times New Roman" w:hAnsi="Times New Roman" w:cs="Times New Roman"/>
          <w:sz w:val="24"/>
          <w:szCs w:val="21"/>
          <w:lang w:bidi="ar-SA"/>
        </w:rPr>
        <w:t>its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severity,</w:t>
      </w:r>
      <w:r w:rsidRPr="0018586F">
        <w:rPr>
          <w:rFonts w:ascii="Times New Roman" w:hAnsi="Times New Roman" w:cs="Times New Roman"/>
          <w:spacing w:val="-4"/>
          <w:sz w:val="24"/>
          <w:szCs w:val="21"/>
          <w:lang w:bidi="ar-SA"/>
        </w:rPr>
        <w:t xml:space="preserve"> </w:t>
      </w:r>
      <w:r w:rsidRPr="0018586F">
        <w:rPr>
          <w:rFonts w:ascii="Times New Roman" w:hAnsi="Times New Roman" w:cs="Times New Roman"/>
          <w:sz w:val="24"/>
          <w:szCs w:val="21"/>
          <w:lang w:bidi="ar-SA"/>
        </w:rPr>
        <w:t>and</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weather</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conditions.</w:t>
      </w:r>
      <w:r w:rsidRPr="0018586F">
        <w:rPr>
          <w:rFonts w:ascii="Times New Roman" w:hAnsi="Times New Roman" w:cs="Times New Roman"/>
          <w:spacing w:val="-14"/>
          <w:sz w:val="24"/>
          <w:szCs w:val="21"/>
          <w:lang w:bidi="ar-SA"/>
        </w:rPr>
        <w:t xml:space="preserve"> </w:t>
      </w:r>
      <w:r w:rsidRPr="0018586F">
        <w:rPr>
          <w:rFonts w:ascii="Times New Roman" w:hAnsi="Times New Roman" w:cs="Times New Roman"/>
          <w:sz w:val="24"/>
          <w:szCs w:val="21"/>
          <w:lang w:bidi="ar-SA"/>
        </w:rPr>
        <w:t>When</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pods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are</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infected,</w:t>
      </w:r>
      <w:r w:rsidRPr="0018586F">
        <w:rPr>
          <w:rFonts w:ascii="Times New Roman" w:hAnsi="Times New Roman" w:cs="Times New Roman"/>
          <w:spacing w:val="-4"/>
          <w:sz w:val="24"/>
          <w:szCs w:val="21"/>
          <w:lang w:bidi="ar-SA"/>
        </w:rPr>
        <w:t xml:space="preserve"> </w:t>
      </w:r>
      <w:r w:rsidRPr="0018586F">
        <w:rPr>
          <w:rFonts w:ascii="Times New Roman" w:hAnsi="Times New Roman" w:cs="Times New Roman"/>
          <w:sz w:val="24"/>
          <w:szCs w:val="21"/>
          <w:lang w:bidi="ar-SA"/>
        </w:rPr>
        <w:t>the</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seeds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are</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directly</w:t>
      </w:r>
      <w:r w:rsidRPr="0018586F">
        <w:rPr>
          <w:rFonts w:ascii="Times New Roman" w:hAnsi="Times New Roman" w:cs="Times New Roman"/>
          <w:spacing w:val="-4"/>
          <w:sz w:val="24"/>
          <w:szCs w:val="21"/>
          <w:lang w:bidi="ar-SA"/>
        </w:rPr>
        <w:t xml:space="preserve"> </w:t>
      </w:r>
      <w:r w:rsidRPr="0018586F">
        <w:rPr>
          <w:rFonts w:ascii="Times New Roman" w:hAnsi="Times New Roman" w:cs="Times New Roman"/>
          <w:sz w:val="24"/>
          <w:szCs w:val="21"/>
          <w:lang w:bidi="ar-SA"/>
        </w:rPr>
        <w:t>affected</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and</w:t>
      </w:r>
      <w:r w:rsidRPr="0018586F">
        <w:rPr>
          <w:rFonts w:ascii="Times New Roman" w:hAnsi="Times New Roman" w:cs="Times New Roman"/>
          <w:spacing w:val="-58"/>
          <w:sz w:val="24"/>
          <w:szCs w:val="21"/>
          <w:lang w:bidi="ar-SA"/>
        </w:rPr>
        <w:t xml:space="preserve"> </w:t>
      </w:r>
      <w:r w:rsidRPr="0018586F">
        <w:rPr>
          <w:rFonts w:ascii="Times New Roman" w:hAnsi="Times New Roman" w:cs="Times New Roman"/>
          <w:spacing w:val="-1"/>
          <w:sz w:val="24"/>
          <w:szCs w:val="21"/>
          <w:lang w:bidi="ar-SA"/>
        </w:rPr>
        <w:t>their</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spacing w:val="-1"/>
          <w:sz w:val="24"/>
          <w:szCs w:val="21"/>
          <w:lang w:bidi="ar-SA"/>
        </w:rPr>
        <w:t>ability</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pacing w:val="-1"/>
          <w:sz w:val="24"/>
          <w:szCs w:val="21"/>
          <w:lang w:bidi="ar-SA"/>
        </w:rPr>
        <w:t>to</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pacing w:val="-1"/>
          <w:sz w:val="24"/>
          <w:szCs w:val="21"/>
          <w:lang w:bidi="ar-SA"/>
        </w:rPr>
        <w:t>germinate</w:t>
      </w:r>
      <w:r w:rsidRPr="0018586F">
        <w:rPr>
          <w:rFonts w:ascii="Times New Roman" w:hAnsi="Times New Roman" w:cs="Times New Roman"/>
          <w:spacing w:val="-17"/>
          <w:sz w:val="24"/>
          <w:szCs w:val="21"/>
          <w:lang w:bidi="ar-SA"/>
        </w:rPr>
        <w:t xml:space="preserve"> </w:t>
      </w:r>
      <w:r w:rsidRPr="0018586F">
        <w:rPr>
          <w:rFonts w:ascii="Times New Roman" w:hAnsi="Times New Roman" w:cs="Times New Roman"/>
          <w:sz w:val="24"/>
          <w:szCs w:val="21"/>
          <w:lang w:bidi="ar-SA"/>
        </w:rPr>
        <w:t>is</w:t>
      </w:r>
      <w:r w:rsidRPr="0018586F">
        <w:rPr>
          <w:rFonts w:ascii="Times New Roman" w:hAnsi="Times New Roman" w:cs="Times New Roman"/>
          <w:spacing w:val="-14"/>
          <w:sz w:val="24"/>
          <w:szCs w:val="21"/>
          <w:lang w:bidi="ar-SA"/>
        </w:rPr>
        <w:t xml:space="preserve"> </w:t>
      </w:r>
      <w:r w:rsidRPr="0018586F">
        <w:rPr>
          <w:rFonts w:ascii="Times New Roman" w:hAnsi="Times New Roman" w:cs="Times New Roman"/>
          <w:sz w:val="24"/>
          <w:szCs w:val="21"/>
          <w:lang w:bidi="ar-SA"/>
        </w:rPr>
        <w:t>reduced,</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potentially</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resulting</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in</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a</w:t>
      </w:r>
      <w:r w:rsidRPr="0018586F">
        <w:rPr>
          <w:rFonts w:ascii="Times New Roman" w:hAnsi="Times New Roman" w:cs="Times New Roman"/>
          <w:spacing w:val="-17"/>
          <w:sz w:val="24"/>
          <w:szCs w:val="21"/>
          <w:lang w:bidi="ar-SA"/>
        </w:rPr>
        <w:t xml:space="preserve"> </w:t>
      </w:r>
      <w:r w:rsidRPr="0018586F">
        <w:rPr>
          <w:rFonts w:ascii="Times New Roman" w:hAnsi="Times New Roman" w:cs="Times New Roman"/>
          <w:sz w:val="24"/>
          <w:szCs w:val="21"/>
          <w:lang w:bidi="ar-SA"/>
        </w:rPr>
        <w:t>complete</w:t>
      </w:r>
      <w:r w:rsidRPr="0018586F">
        <w:rPr>
          <w:rFonts w:ascii="Times New Roman" w:hAnsi="Times New Roman" w:cs="Times New Roman"/>
          <w:spacing w:val="-17"/>
          <w:sz w:val="24"/>
          <w:szCs w:val="21"/>
          <w:lang w:bidi="ar-SA"/>
        </w:rPr>
        <w:t xml:space="preserve"> </w:t>
      </w:r>
      <w:r w:rsidRPr="0018586F">
        <w:rPr>
          <w:rFonts w:ascii="Times New Roman" w:hAnsi="Times New Roman" w:cs="Times New Roman"/>
          <w:sz w:val="24"/>
          <w:szCs w:val="21"/>
          <w:lang w:bidi="ar-SA"/>
        </w:rPr>
        <w:t>loss</w:t>
      </w:r>
      <w:r w:rsidRPr="0018586F">
        <w:rPr>
          <w:rFonts w:ascii="Times New Roman" w:hAnsi="Times New Roman" w:cs="Times New Roman"/>
          <w:spacing w:val="-14"/>
          <w:sz w:val="24"/>
          <w:szCs w:val="21"/>
          <w:lang w:bidi="ar-SA"/>
        </w:rPr>
        <w:t xml:space="preserve"> </w:t>
      </w:r>
      <w:r w:rsidRPr="0018586F">
        <w:rPr>
          <w:rFonts w:ascii="Times New Roman" w:hAnsi="Times New Roman" w:cs="Times New Roman"/>
          <w:sz w:val="24"/>
          <w:szCs w:val="21"/>
          <w:lang w:bidi="ar-SA"/>
        </w:rPr>
        <w:t>of</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sz w:val="24"/>
          <w:szCs w:val="21"/>
          <w:lang w:bidi="ar-SA"/>
        </w:rPr>
        <w:t>yield.</w:t>
      </w:r>
      <w:r w:rsidRPr="0018586F">
        <w:rPr>
          <w:rFonts w:ascii="Times New Roman" w:hAnsi="Times New Roman" w:cs="Times New Roman"/>
          <w:spacing w:val="-20"/>
          <w:sz w:val="24"/>
          <w:szCs w:val="21"/>
          <w:lang w:bidi="ar-SA"/>
        </w:rPr>
        <w:t xml:space="preserve"> </w:t>
      </w:r>
      <w:r w:rsidRPr="0018586F">
        <w:rPr>
          <w:rFonts w:ascii="Times New Roman" w:hAnsi="Times New Roman" w:cs="Times New Roman"/>
          <w:sz w:val="24"/>
          <w:szCs w:val="21"/>
          <w:lang w:bidi="ar-SA"/>
        </w:rPr>
        <w:t>The</w:t>
      </w:r>
      <w:r w:rsidRPr="0018586F">
        <w:rPr>
          <w:rFonts w:ascii="Times New Roman" w:hAnsi="Times New Roman" w:cs="Times New Roman"/>
          <w:spacing w:val="-17"/>
          <w:sz w:val="24"/>
          <w:szCs w:val="21"/>
          <w:lang w:bidi="ar-SA"/>
        </w:rPr>
        <w:t xml:space="preserve"> </w:t>
      </w:r>
      <w:r w:rsidRPr="0018586F">
        <w:rPr>
          <w:rFonts w:ascii="Times New Roman" w:hAnsi="Times New Roman" w:cs="Times New Roman"/>
          <w:sz w:val="24"/>
          <w:szCs w:val="21"/>
          <w:lang w:bidi="ar-SA"/>
        </w:rPr>
        <w:t>disease</w:t>
      </w:r>
      <w:r w:rsidRPr="0018586F">
        <w:rPr>
          <w:rFonts w:ascii="Times New Roman" w:hAnsi="Times New Roman" w:cs="Times New Roman"/>
          <w:spacing w:val="-58"/>
          <w:sz w:val="24"/>
          <w:szCs w:val="21"/>
          <w:lang w:bidi="ar-SA"/>
        </w:rPr>
        <w:t xml:space="preserve"> </w:t>
      </w:r>
      <w:r w:rsidRPr="0018586F">
        <w:rPr>
          <w:rFonts w:ascii="Times New Roman" w:hAnsi="Times New Roman" w:cs="Times New Roman"/>
          <w:sz w:val="24"/>
          <w:szCs w:val="21"/>
          <w:lang w:bidi="ar-SA"/>
        </w:rPr>
        <w:t>severity always depends on the weather conditions as the fungal pathogen is seed as well as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soil-borne</w:t>
      </w:r>
      <w:r w:rsidRPr="0018586F">
        <w:rPr>
          <w:rFonts w:ascii="Times New Roman" w:hAnsi="Times New Roman" w:cs="Times New Roman"/>
          <w:spacing w:val="-3"/>
          <w:sz w:val="24"/>
          <w:szCs w:val="21"/>
          <w:lang w:bidi="ar-SA"/>
        </w:rPr>
        <w:t xml:space="preserve"> </w:t>
      </w:r>
      <w:r w:rsidRPr="0018586F">
        <w:rPr>
          <w:rFonts w:ascii="Times New Roman" w:hAnsi="Times New Roman" w:cs="Times New Roman"/>
          <w:sz w:val="24"/>
          <w:szCs w:val="21"/>
          <w:lang w:bidi="ar-SA"/>
        </w:rPr>
        <w:t>and omnipresent</w:t>
      </w:r>
      <w:r w:rsidRPr="0018586F">
        <w:rPr>
          <w:rFonts w:ascii="Times New Roman" w:hAnsi="Times New Roman" w:cs="Times New Roman"/>
          <w:spacing w:val="3"/>
          <w:sz w:val="24"/>
          <w:szCs w:val="21"/>
          <w:lang w:bidi="ar-SA"/>
        </w:rPr>
        <w:t xml:space="preserve"> </w:t>
      </w:r>
      <w:r w:rsidRPr="0018586F">
        <w:rPr>
          <w:rFonts w:ascii="Times New Roman" w:hAnsi="Times New Roman" w:cs="Times New Roman"/>
          <w:sz w:val="24"/>
          <w:szCs w:val="21"/>
          <w:lang w:bidi="ar-SA"/>
        </w:rPr>
        <w:t>in</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 xml:space="preserve">nature </w:t>
      </w:r>
      <w:r w:rsidRPr="0018586F">
        <w:rPr>
          <w:rFonts w:ascii="Times New Roman" w:hAnsi="Times New Roman" w:cs="Times New Roman"/>
          <w:b/>
          <w:sz w:val="24"/>
          <w:szCs w:val="21"/>
          <w:lang w:bidi="ar-SA"/>
        </w:rPr>
        <w:t>(</w:t>
      </w:r>
      <w:proofErr w:type="spellStart"/>
      <w:r w:rsidRPr="0018586F">
        <w:rPr>
          <w:rFonts w:ascii="Times New Roman" w:hAnsi="Times New Roman" w:cs="Times New Roman"/>
          <w:b/>
          <w:sz w:val="24"/>
          <w:szCs w:val="21"/>
          <w:lang w:bidi="ar-SA"/>
        </w:rPr>
        <w:t>Nandeesha</w:t>
      </w:r>
      <w:proofErr w:type="spellEnd"/>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i/>
          <w:sz w:val="24"/>
          <w:szCs w:val="21"/>
          <w:lang w:bidi="ar-SA"/>
        </w:rPr>
        <w:t>et</w:t>
      </w:r>
      <w:r w:rsidRPr="0018586F">
        <w:rPr>
          <w:rFonts w:ascii="Times New Roman" w:hAnsi="Times New Roman" w:cs="Times New Roman"/>
          <w:b/>
          <w:i/>
          <w:spacing w:val="3"/>
          <w:sz w:val="24"/>
          <w:szCs w:val="21"/>
          <w:lang w:bidi="ar-SA"/>
        </w:rPr>
        <w:t xml:space="preserve"> </w:t>
      </w:r>
      <w:r w:rsidRPr="0018586F">
        <w:rPr>
          <w:rFonts w:ascii="Times New Roman" w:hAnsi="Times New Roman" w:cs="Times New Roman"/>
          <w:b/>
          <w:i/>
          <w:sz w:val="24"/>
          <w:szCs w:val="21"/>
          <w:lang w:bidi="ar-SA"/>
        </w:rPr>
        <w:t>al</w:t>
      </w:r>
      <w:r w:rsidRPr="0018586F">
        <w:rPr>
          <w:rFonts w:ascii="Times New Roman" w:hAnsi="Times New Roman" w:cs="Times New Roman"/>
          <w:b/>
          <w:sz w:val="24"/>
          <w:szCs w:val="21"/>
          <w:lang w:bidi="ar-SA"/>
        </w:rPr>
        <w:t>.,</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2023)</w:t>
      </w:r>
      <w:r w:rsidRPr="0018586F">
        <w:rPr>
          <w:rFonts w:ascii="Times New Roman" w:hAnsi="Times New Roman" w:cs="Times New Roman"/>
          <w:sz w:val="24"/>
          <w:szCs w:val="21"/>
          <w:lang w:bidi="ar-SA"/>
        </w:rPr>
        <w:t>.</w:t>
      </w:r>
    </w:p>
    <w:p w14:paraId="6429601E" w14:textId="77777777" w:rsidR="0018586F" w:rsidRDefault="0018586F" w:rsidP="00930476">
      <w:pPr>
        <w:spacing w:line="360" w:lineRule="auto"/>
        <w:ind w:firstLine="720"/>
        <w:jc w:val="both"/>
        <w:rPr>
          <w:rFonts w:ascii="Times New Roman" w:hAnsi="Times New Roman" w:cs="Times New Roman"/>
          <w:sz w:val="24"/>
          <w:szCs w:val="21"/>
          <w:lang w:bidi="ar-SA"/>
        </w:rPr>
      </w:pPr>
      <w:r w:rsidRPr="0018586F">
        <w:rPr>
          <w:rFonts w:ascii="Times New Roman" w:hAnsi="Times New Roman" w:cs="Times New Roman"/>
          <w:sz w:val="24"/>
          <w:szCs w:val="21"/>
          <w:lang w:bidi="ar-SA"/>
        </w:rPr>
        <w:t>Considering, the emerging and devastating nature of the disease and economic loss of the crop</w:t>
      </w:r>
      <w:r w:rsidRPr="0018586F">
        <w:rPr>
          <w:rFonts w:ascii="Times New Roman" w:hAnsi="Times New Roman" w:cs="Times New Roman"/>
          <w:spacing w:val="-57"/>
          <w:sz w:val="24"/>
          <w:szCs w:val="21"/>
          <w:lang w:bidi="ar-SA"/>
        </w:rPr>
        <w:t xml:space="preserve"> </w:t>
      </w:r>
      <w:r w:rsidRPr="0018586F">
        <w:rPr>
          <w:rFonts w:ascii="Times New Roman" w:hAnsi="Times New Roman" w:cs="Times New Roman"/>
          <w:sz w:val="24"/>
          <w:szCs w:val="21"/>
          <w:lang w:bidi="ar-SA"/>
        </w:rPr>
        <w:t>in this area, an attempt was made to evaluate the fungicide, botanicals for the control of this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pacing w:val="-1"/>
          <w:sz w:val="24"/>
          <w:szCs w:val="21"/>
          <w:lang w:bidi="ar-SA"/>
        </w:rPr>
        <w:t>important</w:t>
      </w:r>
      <w:r w:rsidRPr="0018586F">
        <w:rPr>
          <w:rFonts w:ascii="Times New Roman" w:hAnsi="Times New Roman" w:cs="Times New Roman"/>
          <w:spacing w:val="-12"/>
          <w:sz w:val="24"/>
          <w:szCs w:val="21"/>
          <w:lang w:bidi="ar-SA"/>
        </w:rPr>
        <w:t xml:space="preserve"> </w:t>
      </w:r>
      <w:r w:rsidRPr="0018586F">
        <w:rPr>
          <w:rFonts w:ascii="Times New Roman" w:hAnsi="Times New Roman" w:cs="Times New Roman"/>
          <w:spacing w:val="-1"/>
          <w:sz w:val="24"/>
          <w:szCs w:val="21"/>
          <w:lang w:bidi="ar-SA"/>
        </w:rPr>
        <w:t>disease</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pacing w:val="-1"/>
          <w:sz w:val="24"/>
          <w:szCs w:val="21"/>
          <w:lang w:bidi="ar-SA"/>
        </w:rPr>
        <w:t>in</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pacing w:val="-1"/>
          <w:sz w:val="24"/>
          <w:szCs w:val="21"/>
          <w:lang w:bidi="ar-SA"/>
        </w:rPr>
        <w:t>Prayagraj</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condition.</w:t>
      </w:r>
      <w:r w:rsidRPr="0018586F">
        <w:rPr>
          <w:rFonts w:ascii="Times New Roman" w:hAnsi="Times New Roman" w:cs="Times New Roman"/>
          <w:spacing w:val="-20"/>
          <w:sz w:val="24"/>
          <w:szCs w:val="21"/>
          <w:lang w:bidi="ar-SA"/>
        </w:rPr>
        <w:t xml:space="preserve"> </w:t>
      </w:r>
      <w:r w:rsidRPr="0018586F">
        <w:rPr>
          <w:rFonts w:ascii="Times New Roman" w:hAnsi="Times New Roman" w:cs="Times New Roman"/>
          <w:sz w:val="24"/>
          <w:szCs w:val="21"/>
          <w:lang w:bidi="ar-SA"/>
        </w:rPr>
        <w:t>Although</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chemicals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are</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available</w:t>
      </w:r>
      <w:r w:rsidRPr="0018586F">
        <w:rPr>
          <w:rFonts w:ascii="Times New Roman" w:hAnsi="Times New Roman" w:cs="Times New Roman"/>
          <w:spacing w:val="-12"/>
          <w:sz w:val="24"/>
          <w:szCs w:val="21"/>
          <w:lang w:bidi="ar-SA"/>
        </w:rPr>
        <w:t xml:space="preserve"> </w:t>
      </w:r>
      <w:r w:rsidRPr="0018586F">
        <w:rPr>
          <w:rFonts w:ascii="Times New Roman" w:hAnsi="Times New Roman" w:cs="Times New Roman"/>
          <w:sz w:val="24"/>
          <w:szCs w:val="21"/>
          <w:lang w:bidi="ar-SA"/>
        </w:rPr>
        <w:t>for</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the</w:t>
      </w:r>
      <w:r w:rsidRPr="0018586F">
        <w:rPr>
          <w:rFonts w:ascii="Times New Roman" w:hAnsi="Times New Roman" w:cs="Times New Roman"/>
          <w:spacing w:val="-12"/>
          <w:sz w:val="24"/>
          <w:szCs w:val="21"/>
          <w:lang w:bidi="ar-SA"/>
        </w:rPr>
        <w:t xml:space="preserve"> </w:t>
      </w:r>
      <w:r w:rsidRPr="0018586F">
        <w:rPr>
          <w:rFonts w:ascii="Times New Roman" w:hAnsi="Times New Roman" w:cs="Times New Roman"/>
          <w:sz w:val="24"/>
          <w:szCs w:val="21"/>
          <w:lang w:bidi="ar-SA"/>
        </w:rPr>
        <w:t>management</w:t>
      </w:r>
      <w:r w:rsidRPr="0018586F">
        <w:rPr>
          <w:rFonts w:ascii="Times New Roman" w:hAnsi="Times New Roman" w:cs="Times New Roman"/>
          <w:spacing w:val="-57"/>
          <w:sz w:val="24"/>
          <w:szCs w:val="21"/>
          <w:lang w:bidi="ar-SA"/>
        </w:rPr>
        <w:t xml:space="preserve"> </w:t>
      </w:r>
      <w:r w:rsidRPr="0018586F">
        <w:rPr>
          <w:rFonts w:ascii="Times New Roman" w:hAnsi="Times New Roman" w:cs="Times New Roman"/>
          <w:spacing w:val="-1"/>
          <w:sz w:val="24"/>
          <w:szCs w:val="21"/>
          <w:lang w:bidi="ar-SA"/>
        </w:rPr>
        <w:t>of</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i/>
          <w:spacing w:val="-1"/>
          <w:sz w:val="24"/>
          <w:szCs w:val="21"/>
          <w:lang w:bidi="ar-SA"/>
        </w:rPr>
        <w:t>Colletotrichum</w:t>
      </w:r>
      <w:r w:rsidRPr="0018586F">
        <w:rPr>
          <w:rFonts w:ascii="Times New Roman" w:hAnsi="Times New Roman" w:cs="Times New Roman"/>
          <w:i/>
          <w:spacing w:val="-12"/>
          <w:sz w:val="24"/>
          <w:szCs w:val="21"/>
          <w:lang w:bidi="ar-SA"/>
        </w:rPr>
        <w:t xml:space="preserve"> </w:t>
      </w:r>
      <w:r w:rsidRPr="0018586F">
        <w:rPr>
          <w:rFonts w:ascii="Times New Roman" w:hAnsi="Times New Roman" w:cs="Times New Roman"/>
          <w:spacing w:val="-1"/>
          <w:sz w:val="24"/>
          <w:szCs w:val="21"/>
          <w:lang w:bidi="ar-SA"/>
        </w:rPr>
        <w:t>sp.</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a</w:t>
      </w:r>
      <w:r w:rsidRPr="0018586F">
        <w:rPr>
          <w:rFonts w:ascii="Times New Roman" w:hAnsi="Times New Roman" w:cs="Times New Roman"/>
          <w:spacing w:val="-17"/>
          <w:sz w:val="24"/>
          <w:szCs w:val="21"/>
          <w:lang w:bidi="ar-SA"/>
        </w:rPr>
        <w:t xml:space="preserve"> </w:t>
      </w:r>
      <w:r w:rsidRPr="0018586F">
        <w:rPr>
          <w:rFonts w:ascii="Times New Roman" w:hAnsi="Times New Roman" w:cs="Times New Roman"/>
          <w:sz w:val="24"/>
          <w:szCs w:val="21"/>
          <w:lang w:bidi="ar-SA"/>
        </w:rPr>
        <w:t>continuous</w:t>
      </w:r>
      <w:r w:rsidRPr="0018586F">
        <w:rPr>
          <w:rFonts w:ascii="Times New Roman" w:hAnsi="Times New Roman" w:cs="Times New Roman"/>
          <w:spacing w:val="-14"/>
          <w:sz w:val="24"/>
          <w:szCs w:val="21"/>
          <w:lang w:bidi="ar-SA"/>
        </w:rPr>
        <w:t xml:space="preserve"> </w:t>
      </w:r>
      <w:r w:rsidRPr="0018586F">
        <w:rPr>
          <w:rFonts w:ascii="Times New Roman" w:hAnsi="Times New Roman" w:cs="Times New Roman"/>
          <w:sz w:val="24"/>
          <w:szCs w:val="21"/>
          <w:lang w:bidi="ar-SA"/>
        </w:rPr>
        <w:t>inappropriate,</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non-discriminatory</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sz w:val="24"/>
          <w:szCs w:val="21"/>
          <w:lang w:bidi="ar-SA"/>
        </w:rPr>
        <w:t>use</w:t>
      </w:r>
      <w:r w:rsidRPr="0018586F">
        <w:rPr>
          <w:rFonts w:ascii="Times New Roman" w:hAnsi="Times New Roman" w:cs="Times New Roman"/>
          <w:spacing w:val="-12"/>
          <w:sz w:val="24"/>
          <w:szCs w:val="21"/>
          <w:lang w:bidi="ar-SA"/>
        </w:rPr>
        <w:t xml:space="preserve"> </w:t>
      </w:r>
      <w:r w:rsidRPr="0018586F">
        <w:rPr>
          <w:rFonts w:ascii="Times New Roman" w:hAnsi="Times New Roman" w:cs="Times New Roman"/>
          <w:sz w:val="24"/>
          <w:szCs w:val="21"/>
          <w:lang w:bidi="ar-SA"/>
        </w:rPr>
        <w:t>of</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sz w:val="24"/>
          <w:szCs w:val="21"/>
          <w:lang w:bidi="ar-SA"/>
        </w:rPr>
        <w:t>chemicals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is</w:t>
      </w:r>
      <w:r w:rsidRPr="0018586F">
        <w:rPr>
          <w:rFonts w:ascii="Times New Roman" w:hAnsi="Times New Roman" w:cs="Times New Roman"/>
          <w:spacing w:val="-14"/>
          <w:sz w:val="24"/>
          <w:szCs w:val="21"/>
          <w:lang w:bidi="ar-SA"/>
        </w:rPr>
        <w:t xml:space="preserve"> </w:t>
      </w:r>
      <w:r w:rsidRPr="0018586F">
        <w:rPr>
          <w:rFonts w:ascii="Times New Roman" w:hAnsi="Times New Roman" w:cs="Times New Roman"/>
          <w:sz w:val="24"/>
          <w:szCs w:val="21"/>
          <w:lang w:bidi="ar-SA"/>
        </w:rPr>
        <w:t>known</w:t>
      </w:r>
      <w:r w:rsidRPr="0018586F">
        <w:rPr>
          <w:rFonts w:ascii="Times New Roman" w:hAnsi="Times New Roman" w:cs="Times New Roman"/>
          <w:spacing w:val="-57"/>
          <w:sz w:val="24"/>
          <w:szCs w:val="21"/>
          <w:lang w:bidi="ar-SA"/>
        </w:rPr>
        <w:t xml:space="preserve"> </w:t>
      </w:r>
      <w:r w:rsidRPr="0018586F">
        <w:rPr>
          <w:rFonts w:ascii="Times New Roman" w:hAnsi="Times New Roman" w:cs="Times New Roman"/>
          <w:sz w:val="24"/>
          <w:szCs w:val="21"/>
          <w:lang w:bidi="ar-SA"/>
        </w:rPr>
        <w:t>to</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causes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undesirable</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effects.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Such</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effect</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is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residual</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toxicity,</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resistance,</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environmental</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pollution and health hazards to humans and animals. At present, the botanicals are gaining</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 xml:space="preserve">importance in plant disease management practices. These are cheaper and safer </w:t>
      </w:r>
      <w:r w:rsidRPr="0018586F">
        <w:rPr>
          <w:rFonts w:ascii="Times New Roman" w:hAnsi="Times New Roman" w:cs="Times New Roman"/>
          <w:sz w:val="24"/>
          <w:szCs w:val="21"/>
          <w:lang w:bidi="ar-SA"/>
        </w:rPr>
        <w:lastRenderedPageBreak/>
        <w:t>means of</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disease management which reduce not only toxicity, hazards but also present ecofriendly</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approach</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 xml:space="preserve">in nature </w:t>
      </w:r>
      <w:r w:rsidRPr="0018586F">
        <w:rPr>
          <w:rFonts w:ascii="Times New Roman" w:hAnsi="Times New Roman" w:cs="Times New Roman"/>
          <w:b/>
          <w:sz w:val="24"/>
          <w:szCs w:val="21"/>
          <w:lang w:bidi="ar-SA"/>
        </w:rPr>
        <w:t>(Singh</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i/>
          <w:sz w:val="24"/>
          <w:szCs w:val="21"/>
          <w:lang w:bidi="ar-SA"/>
        </w:rPr>
        <w:t>et</w:t>
      </w:r>
      <w:r w:rsidRPr="0018586F">
        <w:rPr>
          <w:rFonts w:ascii="Times New Roman" w:hAnsi="Times New Roman" w:cs="Times New Roman"/>
          <w:b/>
          <w:i/>
          <w:spacing w:val="-2"/>
          <w:sz w:val="24"/>
          <w:szCs w:val="21"/>
          <w:lang w:bidi="ar-SA"/>
        </w:rPr>
        <w:t xml:space="preserve"> </w:t>
      </w:r>
      <w:r w:rsidRPr="0018586F">
        <w:rPr>
          <w:rFonts w:ascii="Times New Roman" w:hAnsi="Times New Roman" w:cs="Times New Roman"/>
          <w:b/>
          <w:i/>
          <w:sz w:val="24"/>
          <w:szCs w:val="21"/>
          <w:lang w:bidi="ar-SA"/>
        </w:rPr>
        <w:t>al</w:t>
      </w:r>
      <w:r w:rsidRPr="0018586F">
        <w:rPr>
          <w:rFonts w:ascii="Times New Roman" w:hAnsi="Times New Roman" w:cs="Times New Roman"/>
          <w:b/>
          <w:sz w:val="24"/>
          <w:szCs w:val="21"/>
          <w:lang w:bidi="ar-SA"/>
        </w:rPr>
        <w:t>., 2022</w:t>
      </w:r>
      <w:r w:rsidRPr="0018586F">
        <w:rPr>
          <w:rFonts w:ascii="Times New Roman" w:hAnsi="Times New Roman" w:cs="Times New Roman"/>
          <w:sz w:val="24"/>
          <w:szCs w:val="21"/>
          <w:lang w:bidi="ar-SA"/>
        </w:rPr>
        <w:t>).</w:t>
      </w:r>
    </w:p>
    <w:p w14:paraId="225945A1" w14:textId="77777777" w:rsidR="00930476" w:rsidRPr="00930476" w:rsidRDefault="00930476" w:rsidP="00930476">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MATERIALS &amp; METHODS</w:t>
      </w:r>
    </w:p>
    <w:p w14:paraId="55D0E616" w14:textId="77777777" w:rsidR="00930476" w:rsidRPr="00930476" w:rsidRDefault="00930476" w:rsidP="00930476">
      <w:pPr>
        <w:spacing w:after="0" w:line="360" w:lineRule="auto"/>
        <w:ind w:firstLine="720"/>
        <w:jc w:val="both"/>
        <w:rPr>
          <w:rFonts w:ascii="Times New Roman" w:hAnsi="Times New Roman" w:cs="Times New Roman"/>
          <w:sz w:val="24"/>
          <w:szCs w:val="24"/>
        </w:rPr>
      </w:pPr>
      <w:r w:rsidRPr="00930476">
        <w:rPr>
          <w:rFonts w:ascii="Times New Roman" w:hAnsi="Times New Roman" w:cs="Times New Roman"/>
          <w:sz w:val="24"/>
          <w:szCs w:val="24"/>
        </w:rPr>
        <w:t xml:space="preserve">The field investigations were carried out at the Central Research Field of the Department of Plant Pathology, Sam Higginbottom University of Agriculture, Technology and Sciences, Prayagraj (U.P.) during </w:t>
      </w:r>
      <w:r w:rsidRPr="00930476">
        <w:rPr>
          <w:rFonts w:ascii="Times New Roman" w:hAnsi="Times New Roman" w:cs="Times New Roman"/>
          <w:i/>
          <w:iCs/>
          <w:sz w:val="24"/>
          <w:szCs w:val="24"/>
        </w:rPr>
        <w:t>Kharif</w:t>
      </w:r>
      <w:r w:rsidRPr="00930476">
        <w:rPr>
          <w:rFonts w:ascii="Times New Roman" w:hAnsi="Times New Roman" w:cs="Times New Roman"/>
          <w:sz w:val="24"/>
          <w:szCs w:val="24"/>
        </w:rPr>
        <w:t>, 2023. The seeds were sown in August, 2023 maintaining a distance of 45 cm row to row and 10 cm plant to plant.</w:t>
      </w:r>
    </w:p>
    <w:p w14:paraId="4A17C776" w14:textId="77777777" w:rsidR="00930476" w:rsidRPr="00930476" w:rsidRDefault="00930476" w:rsidP="00930476">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Treatment</w:t>
      </w:r>
      <w:r w:rsidRPr="00930476">
        <w:rPr>
          <w:rFonts w:ascii="Times New Roman" w:hAnsi="Times New Roman" w:cs="Times New Roman"/>
          <w:b/>
          <w:bCs/>
          <w:spacing w:val="-10"/>
          <w:sz w:val="24"/>
          <w:szCs w:val="24"/>
          <w:lang w:bidi="ar-SA"/>
        </w:rPr>
        <w:t xml:space="preserve"> </w:t>
      </w:r>
      <w:r w:rsidRPr="00930476">
        <w:rPr>
          <w:rFonts w:ascii="Times New Roman" w:hAnsi="Times New Roman" w:cs="Times New Roman"/>
          <w:b/>
          <w:bCs/>
          <w:sz w:val="24"/>
          <w:szCs w:val="24"/>
          <w:lang w:bidi="ar-SA"/>
        </w:rPr>
        <w:t>details</w:t>
      </w:r>
      <w:r w:rsidRPr="00930476">
        <w:rPr>
          <w:rFonts w:ascii="Times New Roman" w:hAnsi="Times New Roman" w:cs="Times New Roman"/>
          <w:b/>
          <w:bCs/>
          <w:spacing w:val="-9"/>
          <w:sz w:val="24"/>
          <w:szCs w:val="24"/>
          <w:lang w:bidi="ar-SA"/>
        </w:rPr>
        <w:t xml:space="preserve"> </w:t>
      </w:r>
      <w:r w:rsidRPr="00930476">
        <w:rPr>
          <w:rFonts w:ascii="Times New Roman" w:hAnsi="Times New Roman" w:cs="Times New Roman"/>
          <w:b/>
          <w:bCs/>
          <w:sz w:val="24"/>
          <w:szCs w:val="24"/>
          <w:lang w:bidi="ar-SA"/>
        </w:rPr>
        <w:t>in</w:t>
      </w:r>
      <w:r w:rsidRPr="00930476">
        <w:rPr>
          <w:rFonts w:ascii="Times New Roman" w:hAnsi="Times New Roman" w:cs="Times New Roman"/>
          <w:b/>
          <w:bCs/>
          <w:spacing w:val="-9"/>
          <w:sz w:val="24"/>
          <w:szCs w:val="24"/>
          <w:lang w:bidi="ar-SA"/>
        </w:rPr>
        <w:t xml:space="preserve"> </w:t>
      </w:r>
      <w:r w:rsidRPr="00930476">
        <w:rPr>
          <w:rFonts w:ascii="Times New Roman" w:hAnsi="Times New Roman" w:cs="Times New Roman"/>
          <w:b/>
          <w:bCs/>
          <w:sz w:val="24"/>
          <w:szCs w:val="24"/>
          <w:lang w:bidi="ar-SA"/>
        </w:rPr>
        <w:t>field</w:t>
      </w:r>
      <w:r w:rsidRPr="00930476">
        <w:rPr>
          <w:rFonts w:ascii="Times New Roman" w:hAnsi="Times New Roman" w:cs="Times New Roman"/>
          <w:b/>
          <w:bCs/>
          <w:spacing w:val="-8"/>
          <w:sz w:val="24"/>
          <w:szCs w:val="24"/>
          <w:lang w:bidi="ar-SA"/>
        </w:rPr>
        <w:t xml:space="preserve"> </w:t>
      </w:r>
      <w:r w:rsidRPr="00930476">
        <w:rPr>
          <w:rFonts w:ascii="Times New Roman" w:hAnsi="Times New Roman" w:cs="Times New Roman"/>
          <w:b/>
          <w:bCs/>
          <w:sz w:val="24"/>
          <w:szCs w:val="24"/>
          <w:lang w:bidi="ar-SA"/>
        </w:rPr>
        <w:t>condition</w:t>
      </w:r>
    </w:p>
    <w:p w14:paraId="0D4BE22C" w14:textId="77777777" w:rsidR="00930476" w:rsidRPr="00694555" w:rsidRDefault="00930476" w:rsidP="00694555">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Table-1 Particulars of treatment</w:t>
      </w:r>
    </w:p>
    <w:tbl>
      <w:tblPr>
        <w:tblpPr w:leftFromText="180" w:rightFromText="180" w:vertAnchor="text" w:horzAnchor="margin" w:tblpX="535" w:tblpY="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27"/>
        <w:gridCol w:w="7301"/>
      </w:tblGrid>
      <w:tr w:rsidR="00930476" w:rsidRPr="006D2B75" w14:paraId="4CC53D45" w14:textId="77777777" w:rsidTr="005623FB">
        <w:trPr>
          <w:trHeight w:val="20"/>
        </w:trPr>
        <w:tc>
          <w:tcPr>
            <w:tcW w:w="0" w:type="auto"/>
            <w:vAlign w:val="center"/>
          </w:tcPr>
          <w:p w14:paraId="33305F78" w14:textId="77777777" w:rsidR="00930476" w:rsidRPr="004D1F8F" w:rsidRDefault="00930476" w:rsidP="005623FB">
            <w:pPr>
              <w:widowControl w:val="0"/>
              <w:autoSpaceDE w:val="0"/>
              <w:autoSpaceDN w:val="0"/>
              <w:spacing w:after="0"/>
              <w:ind w:right="30"/>
              <w:jc w:val="center"/>
              <w:rPr>
                <w:rFonts w:ascii="Times New Roman" w:eastAsia="Times New Roman" w:hAnsi="Times New Roman" w:cs="Times New Roman"/>
                <w:b/>
                <w:kern w:val="0"/>
                <w:sz w:val="24"/>
                <w:szCs w:val="24"/>
                <w:lang w:bidi="ar-SA"/>
                <w14:ligatures w14:val="none"/>
              </w:rPr>
            </w:pPr>
            <w:r w:rsidRPr="004D1F8F">
              <w:rPr>
                <w:rFonts w:ascii="Times New Roman" w:eastAsia="Times New Roman" w:hAnsi="Times New Roman" w:cs="Times New Roman"/>
                <w:b/>
                <w:kern w:val="0"/>
                <w:sz w:val="24"/>
                <w:szCs w:val="24"/>
                <w:lang w:bidi="ar-SA"/>
                <w14:ligatures w14:val="none"/>
              </w:rPr>
              <w:t>Treatments</w:t>
            </w:r>
          </w:p>
        </w:tc>
        <w:tc>
          <w:tcPr>
            <w:tcW w:w="0" w:type="auto"/>
            <w:vAlign w:val="center"/>
          </w:tcPr>
          <w:p w14:paraId="61CB3BE2" w14:textId="77777777" w:rsidR="00930476" w:rsidRPr="004D1F8F" w:rsidRDefault="00930476" w:rsidP="005623FB">
            <w:pPr>
              <w:widowControl w:val="0"/>
              <w:autoSpaceDE w:val="0"/>
              <w:autoSpaceDN w:val="0"/>
              <w:spacing w:after="0"/>
              <w:ind w:right="30"/>
              <w:jc w:val="center"/>
              <w:rPr>
                <w:rFonts w:ascii="Times New Roman" w:eastAsia="Times New Roman" w:hAnsi="Times New Roman" w:cs="Times New Roman"/>
                <w:b/>
                <w:kern w:val="0"/>
                <w:sz w:val="24"/>
                <w:szCs w:val="24"/>
                <w:lang w:bidi="ar-SA"/>
                <w14:ligatures w14:val="none"/>
              </w:rPr>
            </w:pPr>
            <w:r w:rsidRPr="004D1F8F">
              <w:rPr>
                <w:rFonts w:ascii="Times New Roman" w:eastAsia="Times New Roman" w:hAnsi="Times New Roman" w:cs="Times New Roman"/>
                <w:b/>
                <w:kern w:val="0"/>
                <w:sz w:val="24"/>
                <w:szCs w:val="24"/>
                <w:lang w:bidi="ar-SA"/>
                <w14:ligatures w14:val="none"/>
              </w:rPr>
              <w:t>Treatment</w:t>
            </w:r>
            <w:r w:rsidRPr="004D1F8F">
              <w:rPr>
                <w:rFonts w:ascii="Times New Roman" w:eastAsia="Times New Roman" w:hAnsi="Times New Roman" w:cs="Times New Roman"/>
                <w:b/>
                <w:spacing w:val="-14"/>
                <w:kern w:val="0"/>
                <w:sz w:val="24"/>
                <w:szCs w:val="24"/>
                <w:lang w:bidi="ar-SA"/>
                <w14:ligatures w14:val="none"/>
              </w:rPr>
              <w:t xml:space="preserve"> </w:t>
            </w:r>
            <w:r w:rsidRPr="004D1F8F">
              <w:rPr>
                <w:rFonts w:ascii="Times New Roman" w:eastAsia="Times New Roman" w:hAnsi="Times New Roman" w:cs="Times New Roman"/>
                <w:b/>
                <w:kern w:val="0"/>
                <w:sz w:val="24"/>
                <w:szCs w:val="24"/>
                <w:lang w:bidi="ar-SA"/>
                <w14:ligatures w14:val="none"/>
              </w:rPr>
              <w:t>Details</w:t>
            </w:r>
          </w:p>
        </w:tc>
      </w:tr>
      <w:tr w:rsidR="00930476" w:rsidRPr="006D2B75" w14:paraId="17EBA2BC" w14:textId="77777777" w:rsidTr="005623FB">
        <w:trPr>
          <w:trHeight w:val="20"/>
        </w:trPr>
        <w:tc>
          <w:tcPr>
            <w:tcW w:w="0" w:type="auto"/>
            <w:vAlign w:val="center"/>
          </w:tcPr>
          <w:p w14:paraId="45CC56AF" w14:textId="77777777" w:rsidR="00930476" w:rsidRPr="004D1F8F" w:rsidRDefault="00930476" w:rsidP="005623FB">
            <w:pPr>
              <w:widowControl w:val="0"/>
              <w:autoSpaceDE w:val="0"/>
              <w:autoSpaceDN w:val="0"/>
              <w:spacing w:before="1" w:after="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0</w:t>
            </w:r>
          </w:p>
        </w:tc>
        <w:tc>
          <w:tcPr>
            <w:tcW w:w="0" w:type="auto"/>
            <w:vAlign w:val="center"/>
          </w:tcPr>
          <w:p w14:paraId="4B265084" w14:textId="77777777" w:rsidR="00930476" w:rsidRPr="004D1F8F" w:rsidRDefault="00930476" w:rsidP="005623FB">
            <w:pPr>
              <w:widowControl w:val="0"/>
              <w:autoSpaceDE w:val="0"/>
              <w:autoSpaceDN w:val="0"/>
              <w:spacing w:before="1" w:after="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Control</w:t>
            </w:r>
          </w:p>
        </w:tc>
      </w:tr>
      <w:tr w:rsidR="00930476" w:rsidRPr="006D2B75" w14:paraId="681453CF" w14:textId="77777777" w:rsidTr="005623FB">
        <w:trPr>
          <w:trHeight w:val="20"/>
        </w:trPr>
        <w:tc>
          <w:tcPr>
            <w:tcW w:w="0" w:type="auto"/>
            <w:vAlign w:val="center"/>
          </w:tcPr>
          <w:p w14:paraId="45CEC46A"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1</w:t>
            </w:r>
          </w:p>
        </w:tc>
        <w:tc>
          <w:tcPr>
            <w:tcW w:w="0" w:type="auto"/>
            <w:vAlign w:val="center"/>
          </w:tcPr>
          <w:p w14:paraId="2851E03D" w14:textId="77777777" w:rsidR="00930476" w:rsidRPr="004D1F8F" w:rsidRDefault="00930476" w:rsidP="005623FB">
            <w:pPr>
              <w:widowControl w:val="0"/>
              <w:autoSpaceDE w:val="0"/>
              <w:autoSpaceDN w:val="0"/>
              <w:spacing w:before="240" w:after="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 xml:space="preserve">(S.T.)] </w:t>
            </w:r>
            <w:r w:rsidRPr="004D1F8F">
              <w:rPr>
                <w:rFonts w:ascii="Times New Roman" w:eastAsia="Times New Roman" w:hAnsi="Times New Roman" w:cs="Times New Roman"/>
                <w:i/>
                <w:kern w:val="0"/>
                <w:sz w:val="24"/>
                <w:szCs w:val="24"/>
                <w:lang w:bidi="ar-SA"/>
                <w14:ligatures w14:val="none"/>
              </w:rPr>
              <w:t>+</w:t>
            </w:r>
            <w:r w:rsidRPr="004D1F8F">
              <w:rPr>
                <w:rFonts w:ascii="Times New Roman" w:eastAsia="Times New Roman" w:hAnsi="Times New Roman" w:cs="Times New Roman"/>
                <w:iCs/>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Neem</w:t>
            </w:r>
            <w:r w:rsidRPr="004D1F8F">
              <w:rPr>
                <w:rFonts w:ascii="Times New Roman" w:eastAsia="Times New Roman" w:hAnsi="Times New Roman" w:cs="Times New Roman"/>
                <w:spacing w:val="60"/>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0178761A" w14:textId="77777777" w:rsidTr="005623FB">
        <w:trPr>
          <w:trHeight w:val="20"/>
        </w:trPr>
        <w:tc>
          <w:tcPr>
            <w:tcW w:w="0" w:type="auto"/>
            <w:vAlign w:val="center"/>
          </w:tcPr>
          <w:p w14:paraId="6EE00942"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2</w:t>
            </w:r>
          </w:p>
        </w:tc>
        <w:tc>
          <w:tcPr>
            <w:tcW w:w="0" w:type="auto"/>
            <w:vAlign w:val="center"/>
          </w:tcPr>
          <w:p w14:paraId="23D019BF" w14:textId="77777777"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Eucalyptus 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58767CF0" w14:textId="77777777" w:rsidTr="005623FB">
        <w:trPr>
          <w:trHeight w:val="20"/>
        </w:trPr>
        <w:tc>
          <w:tcPr>
            <w:tcW w:w="0" w:type="auto"/>
            <w:vAlign w:val="center"/>
          </w:tcPr>
          <w:p w14:paraId="05578264"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3</w:t>
            </w:r>
          </w:p>
        </w:tc>
        <w:tc>
          <w:tcPr>
            <w:tcW w:w="0" w:type="auto"/>
            <w:vAlign w:val="center"/>
          </w:tcPr>
          <w:p w14:paraId="0931D9A0" w14:textId="77777777"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Tea tree 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6922CADF" w14:textId="77777777" w:rsidTr="005623FB">
        <w:trPr>
          <w:trHeight w:val="20"/>
        </w:trPr>
        <w:tc>
          <w:tcPr>
            <w:tcW w:w="0" w:type="auto"/>
            <w:vAlign w:val="center"/>
          </w:tcPr>
          <w:p w14:paraId="54A3EB65"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4</w:t>
            </w:r>
          </w:p>
        </w:tc>
        <w:tc>
          <w:tcPr>
            <w:tcW w:w="0" w:type="auto"/>
            <w:vAlign w:val="center"/>
          </w:tcPr>
          <w:p w14:paraId="2F8A5670" w14:textId="77777777"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Lavender</w:t>
            </w:r>
            <w:r w:rsidRPr="004D1F8F">
              <w:rPr>
                <w:rFonts w:ascii="Times New Roman" w:eastAsia="Times New Roman" w:hAnsi="Times New Roman" w:cs="Times New Roman"/>
                <w:spacing w:val="60"/>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4D638BA3" w14:textId="77777777" w:rsidTr="005623FB">
        <w:trPr>
          <w:trHeight w:val="20"/>
        </w:trPr>
        <w:tc>
          <w:tcPr>
            <w:tcW w:w="0" w:type="auto"/>
            <w:vAlign w:val="center"/>
          </w:tcPr>
          <w:p w14:paraId="76CDB216"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5</w:t>
            </w:r>
          </w:p>
        </w:tc>
        <w:tc>
          <w:tcPr>
            <w:tcW w:w="0" w:type="auto"/>
            <w:vAlign w:val="center"/>
          </w:tcPr>
          <w:p w14:paraId="4C35F778" w14:textId="77777777"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Thyme 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0E5EB8DF" w14:textId="77777777" w:rsidTr="005623FB">
        <w:trPr>
          <w:trHeight w:val="20"/>
        </w:trPr>
        <w:tc>
          <w:tcPr>
            <w:tcW w:w="0" w:type="auto"/>
            <w:vAlign w:val="center"/>
          </w:tcPr>
          <w:p w14:paraId="7EF0CC45" w14:textId="77777777" w:rsidR="00930476" w:rsidRPr="004D1F8F" w:rsidRDefault="00930476" w:rsidP="005623FB">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6</w:t>
            </w:r>
          </w:p>
        </w:tc>
        <w:tc>
          <w:tcPr>
            <w:tcW w:w="0" w:type="auto"/>
            <w:vAlign w:val="center"/>
          </w:tcPr>
          <w:p w14:paraId="76D96E05" w14:textId="77777777" w:rsidR="00930476" w:rsidRPr="004D1F8F" w:rsidRDefault="00930476" w:rsidP="005623FB">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7"/>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4"/>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w:t>
            </w:r>
            <w:r w:rsidRPr="004D1F8F">
              <w:rPr>
                <w:rFonts w:ascii="Times New Roman" w:eastAsia="Times New Roman" w:hAnsi="Times New Roman" w:cs="Times New Roman"/>
                <w:spacing w:val="-7"/>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1g/l</w:t>
            </w:r>
            <w:r w:rsidRPr="004D1F8F">
              <w:rPr>
                <w:rFonts w:ascii="Times New Roman" w:eastAsia="Times New Roman" w:hAnsi="Times New Roman" w:cs="Times New Roman"/>
                <w:spacing w:val="-8"/>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(F.S.)]</w:t>
            </w:r>
          </w:p>
        </w:tc>
      </w:tr>
    </w:tbl>
    <w:p w14:paraId="62E6EAA6" w14:textId="77777777" w:rsidR="0018586F" w:rsidRDefault="0018586F" w:rsidP="0018586F">
      <w:pPr>
        <w:spacing w:line="360" w:lineRule="auto"/>
        <w:jc w:val="both"/>
        <w:rPr>
          <w:rFonts w:ascii="Times New Roman" w:hAnsi="Times New Roman" w:cs="Times New Roman"/>
          <w:sz w:val="24"/>
          <w:szCs w:val="28"/>
          <w:lang w:bidi="ar-SA"/>
        </w:rPr>
      </w:pPr>
    </w:p>
    <w:p w14:paraId="4FC4BF84" w14:textId="77777777" w:rsidR="00930476" w:rsidRDefault="00930476" w:rsidP="00930476">
      <w:pPr>
        <w:tabs>
          <w:tab w:val="left" w:pos="1065"/>
        </w:tabs>
        <w:rPr>
          <w:rFonts w:ascii="Times New Roman" w:hAnsi="Times New Roman" w:cs="Times New Roman"/>
          <w:sz w:val="24"/>
          <w:szCs w:val="28"/>
          <w:lang w:bidi="ar-SA"/>
        </w:rPr>
      </w:pPr>
      <w:r>
        <w:rPr>
          <w:rFonts w:ascii="Times New Roman" w:hAnsi="Times New Roman" w:cs="Times New Roman"/>
          <w:sz w:val="24"/>
          <w:szCs w:val="28"/>
          <w:lang w:bidi="ar-SA"/>
        </w:rPr>
        <w:tab/>
      </w:r>
    </w:p>
    <w:p w14:paraId="49F4034B" w14:textId="77777777" w:rsidR="00A35B47" w:rsidRPr="00A35B47" w:rsidRDefault="00A35B47" w:rsidP="00A35B47">
      <w:pPr>
        <w:spacing w:line="360" w:lineRule="auto"/>
        <w:jc w:val="both"/>
        <w:rPr>
          <w:rFonts w:ascii="Times New Roman" w:hAnsi="Times New Roman" w:cs="Times New Roman"/>
          <w:b/>
          <w:sz w:val="24"/>
          <w:szCs w:val="24"/>
          <w:lang w:bidi="ar-SA"/>
        </w:rPr>
      </w:pPr>
      <w:r w:rsidRPr="00A35B47">
        <w:rPr>
          <w:rFonts w:ascii="Times New Roman" w:hAnsi="Times New Roman" w:cs="Times New Roman"/>
          <w:b/>
          <w:sz w:val="24"/>
          <w:szCs w:val="24"/>
          <w:lang w:bidi="ar-SA"/>
        </w:rPr>
        <w:t xml:space="preserve">*S.T. = </w:t>
      </w:r>
      <w:r w:rsidRPr="00A35B47">
        <w:rPr>
          <w:rFonts w:ascii="Times New Roman" w:hAnsi="Times New Roman" w:cs="Times New Roman"/>
          <w:sz w:val="24"/>
          <w:szCs w:val="24"/>
          <w:lang w:bidi="ar-SA"/>
        </w:rPr>
        <w:t xml:space="preserve">Seed </w:t>
      </w:r>
      <w:proofErr w:type="spellStart"/>
      <w:r w:rsidRPr="00A35B47">
        <w:rPr>
          <w:rFonts w:ascii="Times New Roman" w:hAnsi="Times New Roman" w:cs="Times New Roman"/>
          <w:sz w:val="24"/>
          <w:szCs w:val="24"/>
          <w:lang w:bidi="ar-SA"/>
        </w:rPr>
        <w:t>Treament</w:t>
      </w:r>
      <w:proofErr w:type="spellEnd"/>
      <w:r w:rsidRPr="00A35B47">
        <w:rPr>
          <w:rFonts w:ascii="Times New Roman" w:hAnsi="Times New Roman" w:cs="Times New Roman"/>
          <w:sz w:val="24"/>
          <w:szCs w:val="24"/>
          <w:lang w:bidi="ar-SA"/>
        </w:rPr>
        <w:t xml:space="preserve">, </w:t>
      </w:r>
      <w:r w:rsidRPr="00A35B47">
        <w:rPr>
          <w:rFonts w:ascii="Times New Roman" w:hAnsi="Times New Roman" w:cs="Times New Roman"/>
          <w:b/>
          <w:sz w:val="24"/>
          <w:szCs w:val="24"/>
          <w:lang w:bidi="ar-SA"/>
        </w:rPr>
        <w:t xml:space="preserve">*F.S. = </w:t>
      </w:r>
      <w:r w:rsidRPr="00A35B47">
        <w:rPr>
          <w:rFonts w:ascii="Times New Roman" w:hAnsi="Times New Roman" w:cs="Times New Roman"/>
          <w:sz w:val="24"/>
          <w:szCs w:val="24"/>
          <w:lang w:bidi="ar-SA"/>
        </w:rPr>
        <w:t>Foliar Spray</w:t>
      </w:r>
    </w:p>
    <w:p w14:paraId="312F3401" w14:textId="77777777" w:rsidR="00A35B47" w:rsidRPr="00A35B47" w:rsidRDefault="00A35B47" w:rsidP="00A35B47">
      <w:pPr>
        <w:spacing w:line="360" w:lineRule="auto"/>
        <w:jc w:val="both"/>
        <w:rPr>
          <w:rFonts w:ascii="Times New Roman" w:hAnsi="Times New Roman" w:cs="Times New Roman"/>
          <w:b/>
          <w:sz w:val="24"/>
          <w:szCs w:val="24"/>
          <w:lang w:bidi="ar-SA"/>
        </w:rPr>
      </w:pPr>
      <w:r w:rsidRPr="00A35B47">
        <w:rPr>
          <w:rFonts w:ascii="Times New Roman" w:hAnsi="Times New Roman" w:cs="Times New Roman"/>
          <w:b/>
          <w:sz w:val="24"/>
          <w:szCs w:val="24"/>
          <w:lang w:bidi="ar-SA"/>
        </w:rPr>
        <w:t>COST</w:t>
      </w:r>
      <w:r w:rsidRPr="00A35B47">
        <w:rPr>
          <w:rFonts w:ascii="Times New Roman" w:hAnsi="Times New Roman" w:cs="Times New Roman"/>
          <w:b/>
          <w:spacing w:val="-3"/>
          <w:sz w:val="24"/>
          <w:szCs w:val="24"/>
          <w:lang w:bidi="ar-SA"/>
        </w:rPr>
        <w:t xml:space="preserve"> </w:t>
      </w:r>
      <w:r w:rsidRPr="00A35B47">
        <w:rPr>
          <w:rFonts w:ascii="Times New Roman" w:hAnsi="Times New Roman" w:cs="Times New Roman"/>
          <w:b/>
          <w:sz w:val="24"/>
          <w:szCs w:val="24"/>
          <w:lang w:bidi="ar-SA"/>
        </w:rPr>
        <w:t>BENEFIT</w:t>
      </w:r>
      <w:r w:rsidRPr="00A35B47">
        <w:rPr>
          <w:rFonts w:ascii="Times New Roman" w:hAnsi="Times New Roman" w:cs="Times New Roman"/>
          <w:b/>
          <w:spacing w:val="-3"/>
          <w:sz w:val="24"/>
          <w:szCs w:val="24"/>
          <w:lang w:bidi="ar-SA"/>
        </w:rPr>
        <w:t xml:space="preserve"> </w:t>
      </w:r>
      <w:r w:rsidRPr="00A35B47">
        <w:rPr>
          <w:rFonts w:ascii="Times New Roman" w:hAnsi="Times New Roman" w:cs="Times New Roman"/>
          <w:b/>
          <w:sz w:val="24"/>
          <w:szCs w:val="24"/>
          <w:lang w:bidi="ar-SA"/>
        </w:rPr>
        <w:t>RATIO</w:t>
      </w:r>
    </w:p>
    <w:p w14:paraId="7AEAE972" w14:textId="77777777" w:rsidR="00A35B47" w:rsidRPr="00A35B47" w:rsidRDefault="00A35B47" w:rsidP="00A35B47">
      <w:pPr>
        <w:spacing w:line="360" w:lineRule="auto"/>
        <w:jc w:val="both"/>
        <w:rPr>
          <w:rFonts w:ascii="Times New Roman" w:hAnsi="Times New Roman" w:cs="Times New Roman"/>
          <w:sz w:val="24"/>
          <w:szCs w:val="24"/>
          <w:lang w:bidi="ar-SA"/>
        </w:rPr>
      </w:pPr>
      <w:r w:rsidRPr="00A35B47">
        <w:rPr>
          <w:rFonts w:ascii="Times New Roman" w:hAnsi="Times New Roman" w:cs="Times New Roman"/>
          <w:sz w:val="24"/>
          <w:szCs w:val="24"/>
          <w:lang w:bidi="ar-SA"/>
        </w:rPr>
        <w:t>Gross</w:t>
      </w:r>
      <w:r w:rsidRPr="00A35B47">
        <w:rPr>
          <w:rFonts w:ascii="Times New Roman" w:hAnsi="Times New Roman" w:cs="Times New Roman"/>
          <w:spacing w:val="-6"/>
          <w:sz w:val="24"/>
          <w:szCs w:val="24"/>
          <w:lang w:bidi="ar-SA"/>
        </w:rPr>
        <w:t xml:space="preserve"> </w:t>
      </w:r>
      <w:r w:rsidRPr="00A35B47">
        <w:rPr>
          <w:rFonts w:ascii="Times New Roman" w:hAnsi="Times New Roman" w:cs="Times New Roman"/>
          <w:sz w:val="24"/>
          <w:szCs w:val="24"/>
          <w:lang w:bidi="ar-SA"/>
        </w:rPr>
        <w:t>returns</w:t>
      </w:r>
      <w:r w:rsidRPr="00A35B47">
        <w:rPr>
          <w:rFonts w:ascii="Times New Roman" w:hAnsi="Times New Roman" w:cs="Times New Roman"/>
          <w:spacing w:val="-5"/>
          <w:sz w:val="24"/>
          <w:szCs w:val="24"/>
          <w:lang w:bidi="ar-SA"/>
        </w:rPr>
        <w:t xml:space="preserve"> </w:t>
      </w:r>
      <w:r w:rsidRPr="00A35B47">
        <w:rPr>
          <w:rFonts w:ascii="Times New Roman" w:hAnsi="Times New Roman" w:cs="Times New Roman"/>
          <w:sz w:val="24"/>
          <w:szCs w:val="24"/>
          <w:lang w:bidi="ar-SA"/>
        </w:rPr>
        <w:t>were</w:t>
      </w:r>
      <w:r w:rsidRPr="00A35B47">
        <w:rPr>
          <w:rFonts w:ascii="Times New Roman" w:hAnsi="Times New Roman" w:cs="Times New Roman"/>
          <w:spacing w:val="-9"/>
          <w:sz w:val="24"/>
          <w:szCs w:val="24"/>
          <w:lang w:bidi="ar-SA"/>
        </w:rPr>
        <w:t xml:space="preserve"> </w:t>
      </w:r>
      <w:r w:rsidRPr="00A35B47">
        <w:rPr>
          <w:rFonts w:ascii="Times New Roman" w:hAnsi="Times New Roman" w:cs="Times New Roman"/>
          <w:sz w:val="24"/>
          <w:szCs w:val="24"/>
          <w:lang w:bidi="ar-SA"/>
        </w:rPr>
        <w:t>calculated</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by</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multiplying</w:t>
      </w:r>
      <w:r w:rsidRPr="00A35B47">
        <w:rPr>
          <w:rFonts w:ascii="Times New Roman" w:hAnsi="Times New Roman" w:cs="Times New Roman"/>
          <w:spacing w:val="-3"/>
          <w:sz w:val="24"/>
          <w:szCs w:val="24"/>
          <w:lang w:bidi="ar-SA"/>
        </w:rPr>
        <w:t xml:space="preserve"> </w:t>
      </w:r>
      <w:r w:rsidRPr="00A35B47">
        <w:rPr>
          <w:rFonts w:ascii="Times New Roman" w:hAnsi="Times New Roman" w:cs="Times New Roman"/>
          <w:sz w:val="24"/>
          <w:szCs w:val="24"/>
          <w:lang w:bidi="ar-SA"/>
        </w:rPr>
        <w:t>total</w:t>
      </w:r>
      <w:r w:rsidRPr="00A35B47">
        <w:rPr>
          <w:rFonts w:ascii="Times New Roman" w:hAnsi="Times New Roman" w:cs="Times New Roman"/>
          <w:spacing w:val="-3"/>
          <w:sz w:val="24"/>
          <w:szCs w:val="24"/>
          <w:lang w:bidi="ar-SA"/>
        </w:rPr>
        <w:t xml:space="preserve"> </w:t>
      </w:r>
      <w:r w:rsidRPr="00A35B47">
        <w:rPr>
          <w:rFonts w:ascii="Times New Roman" w:hAnsi="Times New Roman" w:cs="Times New Roman"/>
          <w:sz w:val="24"/>
          <w:szCs w:val="24"/>
          <w:lang w:bidi="ar-SA"/>
        </w:rPr>
        <w:t>yield</w:t>
      </w:r>
      <w:r w:rsidRPr="00A35B47">
        <w:rPr>
          <w:rFonts w:ascii="Times New Roman" w:hAnsi="Times New Roman" w:cs="Times New Roman"/>
          <w:spacing w:val="-8"/>
          <w:sz w:val="24"/>
          <w:szCs w:val="24"/>
          <w:lang w:bidi="ar-SA"/>
        </w:rPr>
        <w:t xml:space="preserve"> </w:t>
      </w:r>
      <w:r w:rsidRPr="00A35B47">
        <w:rPr>
          <w:rFonts w:ascii="Times New Roman" w:hAnsi="Times New Roman" w:cs="Times New Roman"/>
          <w:sz w:val="24"/>
          <w:szCs w:val="24"/>
          <w:lang w:bidi="ar-SA"/>
        </w:rPr>
        <w:t>with</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market</w:t>
      </w:r>
      <w:r w:rsidRPr="00A35B47">
        <w:rPr>
          <w:rFonts w:ascii="Times New Roman" w:hAnsi="Times New Roman" w:cs="Times New Roman"/>
          <w:spacing w:val="-4"/>
          <w:sz w:val="24"/>
          <w:szCs w:val="24"/>
          <w:lang w:bidi="ar-SA"/>
        </w:rPr>
        <w:t xml:space="preserve"> </w:t>
      </w:r>
      <w:r w:rsidRPr="00A35B47">
        <w:rPr>
          <w:rFonts w:ascii="Times New Roman" w:hAnsi="Times New Roman" w:cs="Times New Roman"/>
          <w:sz w:val="24"/>
          <w:szCs w:val="24"/>
          <w:lang w:bidi="ar-SA"/>
        </w:rPr>
        <w:t>price</w:t>
      </w:r>
      <w:r w:rsidRPr="00A35B47">
        <w:rPr>
          <w:rFonts w:ascii="Times New Roman" w:hAnsi="Times New Roman" w:cs="Times New Roman"/>
          <w:spacing w:val="-8"/>
          <w:sz w:val="24"/>
          <w:szCs w:val="24"/>
          <w:lang w:bidi="ar-SA"/>
        </w:rPr>
        <w:t xml:space="preserve"> </w:t>
      </w:r>
      <w:r w:rsidRPr="00A35B47">
        <w:rPr>
          <w:rFonts w:ascii="Times New Roman" w:hAnsi="Times New Roman" w:cs="Times New Roman"/>
          <w:sz w:val="24"/>
          <w:szCs w:val="24"/>
          <w:lang w:bidi="ar-SA"/>
        </w:rPr>
        <w:t>of</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the</w:t>
      </w:r>
      <w:r w:rsidRPr="00A35B47">
        <w:rPr>
          <w:rFonts w:ascii="Times New Roman" w:hAnsi="Times New Roman" w:cs="Times New Roman"/>
          <w:spacing w:val="-8"/>
          <w:sz w:val="24"/>
          <w:szCs w:val="24"/>
          <w:lang w:bidi="ar-SA"/>
        </w:rPr>
        <w:t xml:space="preserve"> </w:t>
      </w:r>
      <w:r w:rsidRPr="00A35B47">
        <w:rPr>
          <w:rFonts w:ascii="Times New Roman" w:hAnsi="Times New Roman" w:cs="Times New Roman"/>
          <w:sz w:val="24"/>
          <w:szCs w:val="24"/>
          <w:lang w:bidi="ar-SA"/>
        </w:rPr>
        <w:t>produce.</w:t>
      </w:r>
      <w:r w:rsidRPr="00A35B47">
        <w:rPr>
          <w:rFonts w:ascii="Times New Roman" w:hAnsi="Times New Roman" w:cs="Times New Roman"/>
          <w:spacing w:val="-3"/>
          <w:sz w:val="24"/>
          <w:szCs w:val="24"/>
          <w:lang w:bidi="ar-SA"/>
        </w:rPr>
        <w:t xml:space="preserve"> </w:t>
      </w:r>
      <w:r w:rsidRPr="00A35B47">
        <w:rPr>
          <w:rFonts w:ascii="Times New Roman" w:hAnsi="Times New Roman" w:cs="Times New Roman"/>
          <w:sz w:val="24"/>
          <w:szCs w:val="24"/>
          <w:lang w:bidi="ar-SA"/>
        </w:rPr>
        <w:t>Cost</w:t>
      </w:r>
      <w:r w:rsidRPr="00A35B47">
        <w:rPr>
          <w:rFonts w:ascii="Times New Roman" w:hAnsi="Times New Roman" w:cs="Times New Roman"/>
          <w:spacing w:val="-57"/>
          <w:sz w:val="24"/>
          <w:szCs w:val="24"/>
          <w:lang w:bidi="ar-SA"/>
        </w:rPr>
        <w:t xml:space="preserve"> </w:t>
      </w:r>
      <w:r w:rsidRPr="00A35B47">
        <w:rPr>
          <w:rFonts w:ascii="Times New Roman" w:hAnsi="Times New Roman" w:cs="Times New Roman"/>
          <w:sz w:val="24"/>
          <w:szCs w:val="24"/>
          <w:lang w:bidi="ar-SA"/>
        </w:rPr>
        <w:t>of cultivation and cost of treatments were deducted from the gross returns, to find out returns</w:t>
      </w:r>
      <w:r w:rsidRPr="00A35B47">
        <w:rPr>
          <w:rFonts w:ascii="Times New Roman" w:hAnsi="Times New Roman" w:cs="Times New Roman"/>
          <w:spacing w:val="1"/>
          <w:sz w:val="24"/>
          <w:szCs w:val="24"/>
          <w:lang w:bidi="ar-SA"/>
        </w:rPr>
        <w:t xml:space="preserve"> </w:t>
      </w:r>
      <w:r w:rsidRPr="00A35B47">
        <w:rPr>
          <w:rFonts w:ascii="Times New Roman" w:hAnsi="Times New Roman" w:cs="Times New Roman"/>
          <w:sz w:val="24"/>
          <w:szCs w:val="24"/>
          <w:lang w:bidi="ar-SA"/>
        </w:rPr>
        <w:t>and</w:t>
      </w:r>
      <w:r w:rsidRPr="00A35B47">
        <w:rPr>
          <w:rFonts w:ascii="Times New Roman" w:hAnsi="Times New Roman" w:cs="Times New Roman"/>
          <w:spacing w:val="-1"/>
          <w:sz w:val="24"/>
          <w:szCs w:val="24"/>
          <w:lang w:bidi="ar-SA"/>
        </w:rPr>
        <w:t xml:space="preserve"> </w:t>
      </w:r>
      <w:r w:rsidRPr="00A35B47">
        <w:rPr>
          <w:rFonts w:ascii="Times New Roman" w:hAnsi="Times New Roman" w:cs="Times New Roman"/>
          <w:sz w:val="24"/>
          <w:szCs w:val="24"/>
          <w:lang w:bidi="ar-SA"/>
        </w:rPr>
        <w:t>cost</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benefit</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of ratio by following formula</w:t>
      </w:r>
      <w:r w:rsidRPr="00A35B47">
        <w:rPr>
          <w:rFonts w:ascii="Times New Roman" w:hAnsi="Times New Roman" w:cs="Times New Roman"/>
          <w:spacing w:val="1"/>
          <w:sz w:val="24"/>
          <w:szCs w:val="24"/>
          <w:lang w:bidi="ar-SA"/>
        </w:rPr>
        <w:t xml:space="preserve"> </w:t>
      </w:r>
      <w:r w:rsidRPr="00A35B47">
        <w:rPr>
          <w:rFonts w:ascii="Times New Roman" w:hAnsi="Times New Roman" w:cs="Times New Roman"/>
          <w:b/>
          <w:sz w:val="24"/>
          <w:szCs w:val="24"/>
          <w:lang w:bidi="ar-SA"/>
        </w:rPr>
        <w:t>(Reddy and Reddi,</w:t>
      </w:r>
      <w:r w:rsidRPr="00A35B47">
        <w:rPr>
          <w:rFonts w:ascii="Times New Roman" w:hAnsi="Times New Roman" w:cs="Times New Roman"/>
          <w:b/>
          <w:spacing w:val="2"/>
          <w:sz w:val="24"/>
          <w:szCs w:val="24"/>
          <w:lang w:bidi="ar-SA"/>
        </w:rPr>
        <w:t xml:space="preserve"> </w:t>
      </w:r>
      <w:r w:rsidRPr="00A35B47">
        <w:rPr>
          <w:rFonts w:ascii="Times New Roman" w:hAnsi="Times New Roman" w:cs="Times New Roman"/>
          <w:b/>
          <w:sz w:val="24"/>
          <w:szCs w:val="24"/>
          <w:lang w:bidi="ar-SA"/>
        </w:rPr>
        <w:t>2004)</w:t>
      </w:r>
      <w:r w:rsidRPr="00A35B47">
        <w:rPr>
          <w:rFonts w:ascii="Times New Roman" w:hAnsi="Times New Roman" w:cs="Times New Roman"/>
          <w:sz w:val="24"/>
          <w:szCs w:val="24"/>
          <w:lang w:bidi="ar-SA"/>
        </w:rPr>
        <w:t>.</w:t>
      </w:r>
    </w:p>
    <w:p w14:paraId="210AA783" w14:textId="77777777" w:rsidR="00930476" w:rsidRPr="00391BD1" w:rsidRDefault="00391BD1" w:rsidP="00930476">
      <w:pPr>
        <w:rPr>
          <w:rFonts w:ascii="Times New Roman" w:eastAsiaTheme="minorEastAsia" w:hAnsi="Times New Roman" w:cs="Times New Roman"/>
          <w:iCs/>
          <w:sz w:val="24"/>
          <w:szCs w:val="28"/>
          <w:lang w:bidi="ar-SA"/>
        </w:rPr>
      </w:pPr>
      <m:oMathPara>
        <m:oMath>
          <m:r>
            <m:rPr>
              <m:sty m:val="p"/>
            </m:rPr>
            <w:rPr>
              <w:rFonts w:ascii="Cambria Math" w:hAnsi="Cambria Math" w:cs="Times New Roman"/>
              <w:sz w:val="24"/>
              <w:szCs w:val="28"/>
              <w:lang w:bidi="ar-SA"/>
            </w:rPr>
            <m:t xml:space="preserve">Cost Benefit Ratio= </m:t>
          </m:r>
          <m:f>
            <m:fPr>
              <m:ctrlPr>
                <w:rPr>
                  <w:rFonts w:ascii="Cambria Math" w:hAnsi="Cambria Math" w:cs="Times New Roman"/>
                  <w:iCs/>
                  <w:sz w:val="24"/>
                  <w:szCs w:val="28"/>
                  <w:lang w:bidi="ar-SA"/>
                </w:rPr>
              </m:ctrlPr>
            </m:fPr>
            <m:num>
              <m:r>
                <m:rPr>
                  <m:sty m:val="p"/>
                </m:rPr>
                <w:rPr>
                  <w:rFonts w:ascii="Cambria Math" w:hAnsi="Cambria Math" w:cs="Times New Roman"/>
                  <w:sz w:val="24"/>
                  <w:szCs w:val="28"/>
                  <w:lang w:bidi="ar-SA"/>
                </w:rPr>
                <m:t>Net Return</m:t>
              </m:r>
            </m:num>
            <m:den>
              <m:r>
                <m:rPr>
                  <m:sty m:val="p"/>
                </m:rPr>
                <w:rPr>
                  <w:rFonts w:ascii="Cambria Math" w:hAnsi="Cambria Math" w:cs="Times New Roman"/>
                  <w:sz w:val="24"/>
                  <w:szCs w:val="28"/>
                  <w:lang w:bidi="ar-SA"/>
                </w:rPr>
                <m:t>Total cost of cultivation</m:t>
              </m:r>
            </m:den>
          </m:f>
        </m:oMath>
      </m:oMathPara>
    </w:p>
    <w:p w14:paraId="30C9120D" w14:textId="77777777" w:rsidR="00391BD1" w:rsidRDefault="00391BD1" w:rsidP="00391BD1">
      <w:pPr>
        <w:rPr>
          <w:rFonts w:ascii="Times New Roman" w:hAnsi="Times New Roman" w:cs="Times New Roman"/>
          <w:sz w:val="24"/>
          <w:szCs w:val="28"/>
          <w:lang w:bidi="ar-SA"/>
        </w:rPr>
      </w:pPr>
    </w:p>
    <w:p w14:paraId="2CC63ED0" w14:textId="77777777" w:rsidR="00B66748" w:rsidRPr="00B66748" w:rsidRDefault="00B66748" w:rsidP="00B66748">
      <w:pPr>
        <w:spacing w:after="0" w:line="360" w:lineRule="auto"/>
        <w:jc w:val="both"/>
        <w:rPr>
          <w:rFonts w:ascii="Times New Roman" w:hAnsi="Times New Roman" w:cs="Times New Roman"/>
          <w:b/>
          <w:bCs/>
          <w:noProof/>
          <w:sz w:val="24"/>
          <w:szCs w:val="24"/>
        </w:rPr>
      </w:pPr>
      <w:r w:rsidRPr="00B66748">
        <w:rPr>
          <w:rFonts w:ascii="Times New Roman" w:hAnsi="Times New Roman" w:cs="Times New Roman"/>
          <w:b/>
          <w:bCs/>
          <w:noProof/>
          <w:sz w:val="24"/>
          <w:szCs w:val="24"/>
        </w:rPr>
        <w:t>RESULT AND DISCUSSION</w:t>
      </w:r>
    </w:p>
    <w:p w14:paraId="4C646CFB" w14:textId="77777777" w:rsidR="00B66748" w:rsidRPr="00B66748" w:rsidRDefault="00B66748" w:rsidP="00B66748">
      <w:pPr>
        <w:spacing w:after="0" w:line="360" w:lineRule="auto"/>
        <w:jc w:val="both"/>
        <w:rPr>
          <w:rFonts w:ascii="Times New Roman" w:hAnsi="Times New Roman" w:cs="Times New Roman"/>
          <w:b/>
          <w:bCs/>
          <w:noProof/>
          <w:sz w:val="24"/>
          <w:szCs w:val="24"/>
        </w:rPr>
      </w:pPr>
      <w:r w:rsidRPr="00B66748">
        <w:rPr>
          <w:rFonts w:ascii="Times New Roman" w:hAnsi="Times New Roman" w:cs="Times New Roman"/>
          <w:b/>
          <w:bCs/>
          <w:noProof/>
          <w:sz w:val="24"/>
          <w:szCs w:val="24"/>
        </w:rPr>
        <w:t>3.1  Effect of treatments on yield of green gram after harvesting-</w:t>
      </w:r>
    </w:p>
    <w:p w14:paraId="43B5B499" w14:textId="093DD42E" w:rsidR="00B66748" w:rsidRPr="00B66748" w:rsidRDefault="00B66748" w:rsidP="00B66748">
      <w:pPr>
        <w:spacing w:after="0" w:line="360" w:lineRule="auto"/>
        <w:ind w:firstLine="720"/>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lastRenderedPageBreak/>
        <w:t xml:space="preserve">The data presented in </w:t>
      </w:r>
      <w:r w:rsidRPr="000C7C91">
        <w:rPr>
          <w:rFonts w:ascii="Times New Roman" w:eastAsia="Times New Roman" w:hAnsi="Times New Roman" w:cs="Times New Roman"/>
          <w:b/>
          <w:bCs/>
          <w:color w:val="000000"/>
          <w:sz w:val="24"/>
          <w:szCs w:val="24"/>
        </w:rPr>
        <w:t xml:space="preserve">Table </w:t>
      </w:r>
      <w:r w:rsidR="00B5313C">
        <w:rPr>
          <w:rFonts w:ascii="Times New Roman" w:eastAsia="Times New Roman" w:hAnsi="Times New Roman" w:cs="Times New Roman"/>
          <w:b/>
          <w:bCs/>
          <w:color w:val="000000"/>
          <w:sz w:val="24"/>
          <w:szCs w:val="24"/>
        </w:rPr>
        <w:t>2</w:t>
      </w:r>
      <w:r w:rsidRPr="00B66748">
        <w:rPr>
          <w:rFonts w:ascii="Times New Roman" w:eastAsia="Times New Roman" w:hAnsi="Times New Roman" w:cs="Times New Roman"/>
          <w:color w:val="000000"/>
          <w:sz w:val="24"/>
          <w:szCs w:val="24"/>
        </w:rPr>
        <w:t xml:space="preserve"> and depicted in </w:t>
      </w:r>
      <w:r w:rsidRPr="000C7C91">
        <w:rPr>
          <w:rFonts w:ascii="Times New Roman" w:eastAsia="Times New Roman" w:hAnsi="Times New Roman" w:cs="Times New Roman"/>
          <w:b/>
          <w:bCs/>
          <w:color w:val="000000"/>
          <w:sz w:val="24"/>
          <w:szCs w:val="24"/>
        </w:rPr>
        <w:t xml:space="preserve">Figure </w:t>
      </w:r>
      <w:r w:rsidR="00694555" w:rsidRPr="000C7C91">
        <w:rPr>
          <w:rFonts w:ascii="Times New Roman" w:eastAsia="Times New Roman" w:hAnsi="Times New Roman" w:cs="Times New Roman"/>
          <w:b/>
          <w:bCs/>
          <w:color w:val="000000"/>
          <w:sz w:val="24"/>
          <w:szCs w:val="24"/>
        </w:rPr>
        <w:t>1</w:t>
      </w:r>
      <w:r w:rsidRPr="00B66748">
        <w:rPr>
          <w:rFonts w:ascii="Times New Roman" w:eastAsia="Times New Roman" w:hAnsi="Times New Roman" w:cs="Times New Roman"/>
          <w:color w:val="000000"/>
          <w:sz w:val="24"/>
          <w:szCs w:val="24"/>
        </w:rPr>
        <w:t xml:space="preserve"> revealed that the yield (q/ha) of anthracnose of green gram significantly increased in the treatment T</w:t>
      </w:r>
      <w:r w:rsidRPr="00B66748">
        <w:rPr>
          <w:rFonts w:ascii="Times New Roman" w:eastAsia="Times New Roman" w:hAnsi="Times New Roman" w:cs="Times New Roman"/>
          <w:color w:val="000000"/>
          <w:sz w:val="24"/>
          <w:szCs w:val="24"/>
          <w:vertAlign w:val="subscript"/>
        </w:rPr>
        <w:t>6</w:t>
      </w:r>
      <w:r w:rsidRPr="00B66748">
        <w:rPr>
          <w:rFonts w:ascii="Times New Roman" w:eastAsia="Times New Roman" w:hAnsi="Times New Roman" w:cs="Times New Roman"/>
          <w:color w:val="000000"/>
          <w:sz w:val="24"/>
          <w:szCs w:val="24"/>
        </w:rPr>
        <w:t>- Carbendazim (S.T) + Carbendazim (F.S.) (11.23), followed by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Carbendazim </w:t>
      </w:r>
      <w:r w:rsidRPr="00B66748">
        <w:rPr>
          <w:rFonts w:ascii="Times New Roman" w:eastAsia="Times New Roman" w:hAnsi="Times New Roman" w:cs="Times New Roman"/>
          <w:i/>
          <w:color w:val="000000"/>
          <w:sz w:val="24"/>
          <w:szCs w:val="24"/>
        </w:rPr>
        <w:t xml:space="preserve">+ </w:t>
      </w:r>
      <w:r w:rsidRPr="00B66748">
        <w:rPr>
          <w:rFonts w:ascii="Times New Roman" w:eastAsia="Times New Roman" w:hAnsi="Times New Roman" w:cs="Times New Roman"/>
          <w:color w:val="000000"/>
          <w:sz w:val="24"/>
          <w:szCs w:val="24"/>
        </w:rPr>
        <w:t>Neem oil (9.23), T</w:t>
      </w:r>
      <w:r w:rsidRPr="00B66748">
        <w:rPr>
          <w:rFonts w:ascii="Times New Roman" w:eastAsia="Times New Roman" w:hAnsi="Times New Roman" w:cs="Times New Roman"/>
          <w:color w:val="000000"/>
          <w:sz w:val="24"/>
          <w:szCs w:val="24"/>
          <w:vertAlign w:val="subscript"/>
        </w:rPr>
        <w:t>2</w:t>
      </w:r>
      <w:r w:rsidRPr="00B66748">
        <w:rPr>
          <w:rFonts w:ascii="Times New Roman" w:eastAsia="Times New Roman" w:hAnsi="Times New Roman" w:cs="Times New Roman"/>
          <w:color w:val="000000"/>
          <w:sz w:val="24"/>
          <w:szCs w:val="24"/>
        </w:rPr>
        <w:t>- Carbendazim + Eucalyptus oil (8.73), T</w:t>
      </w:r>
      <w:r w:rsidRPr="00B66748">
        <w:rPr>
          <w:rFonts w:ascii="Times New Roman" w:eastAsia="Times New Roman" w:hAnsi="Times New Roman" w:cs="Times New Roman"/>
          <w:color w:val="000000"/>
          <w:sz w:val="24"/>
          <w:szCs w:val="24"/>
          <w:vertAlign w:val="subscript"/>
        </w:rPr>
        <w:t>4</w:t>
      </w:r>
      <w:r w:rsidRPr="00B66748">
        <w:rPr>
          <w:rFonts w:ascii="Times New Roman" w:eastAsia="Times New Roman" w:hAnsi="Times New Roman" w:cs="Times New Roman"/>
          <w:color w:val="000000"/>
          <w:sz w:val="24"/>
          <w:szCs w:val="24"/>
        </w:rPr>
        <w:t>- Carbendazim + Lavender oil (8.31), T</w:t>
      </w:r>
      <w:r w:rsidRPr="00B66748">
        <w:rPr>
          <w:rFonts w:ascii="Times New Roman" w:eastAsia="Times New Roman" w:hAnsi="Times New Roman" w:cs="Times New Roman"/>
          <w:color w:val="000000"/>
          <w:sz w:val="24"/>
          <w:szCs w:val="24"/>
          <w:vertAlign w:val="subscript"/>
        </w:rPr>
        <w:t>3</w:t>
      </w:r>
      <w:r w:rsidRPr="00B66748">
        <w:rPr>
          <w:rFonts w:ascii="Times New Roman" w:eastAsia="Times New Roman" w:hAnsi="Times New Roman" w:cs="Times New Roman"/>
          <w:color w:val="000000"/>
          <w:sz w:val="24"/>
          <w:szCs w:val="24"/>
        </w:rPr>
        <w:t>- Carbendazim + Tea tree oil (8.06) and T</w:t>
      </w:r>
      <w:r w:rsidRPr="00B66748">
        <w:rPr>
          <w:rFonts w:ascii="Times New Roman" w:eastAsia="Times New Roman" w:hAnsi="Times New Roman" w:cs="Times New Roman"/>
          <w:color w:val="000000"/>
          <w:sz w:val="24"/>
          <w:szCs w:val="24"/>
          <w:vertAlign w:val="subscript"/>
        </w:rPr>
        <w:t>5</w:t>
      </w:r>
      <w:r w:rsidRPr="00B66748">
        <w:rPr>
          <w:rFonts w:ascii="Times New Roman" w:eastAsia="Times New Roman" w:hAnsi="Times New Roman" w:cs="Times New Roman"/>
          <w:color w:val="000000"/>
          <w:sz w:val="24"/>
          <w:szCs w:val="24"/>
        </w:rPr>
        <w:t>- Carbendazim + Thyme oil (7.99) as compared to T</w:t>
      </w:r>
      <w:r w:rsidRPr="00B66748">
        <w:rPr>
          <w:rFonts w:ascii="Times New Roman" w:eastAsia="Times New Roman" w:hAnsi="Times New Roman" w:cs="Times New Roman"/>
          <w:color w:val="000000"/>
          <w:sz w:val="24"/>
          <w:szCs w:val="24"/>
          <w:vertAlign w:val="subscript"/>
        </w:rPr>
        <w:t>0</w:t>
      </w:r>
      <w:r w:rsidRPr="00B66748">
        <w:rPr>
          <w:rFonts w:ascii="Times New Roman" w:eastAsia="Times New Roman" w:hAnsi="Times New Roman" w:cs="Times New Roman"/>
          <w:color w:val="000000"/>
          <w:sz w:val="24"/>
          <w:szCs w:val="24"/>
        </w:rPr>
        <w:t xml:space="preserve">- Control (6.03). </w:t>
      </w:r>
    </w:p>
    <w:p w14:paraId="2CDE1C23" w14:textId="77777777" w:rsidR="00B66748" w:rsidRPr="00B66748" w:rsidRDefault="00B66748" w:rsidP="00B66748">
      <w:pPr>
        <w:spacing w:after="0" w:line="360" w:lineRule="auto"/>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t>Comparing the treatments with CD value (0.61), all the treatments were statistically significant over (T</w:t>
      </w:r>
      <w:r w:rsidRPr="00B66748">
        <w:rPr>
          <w:rFonts w:ascii="Times New Roman" w:eastAsia="Times New Roman" w:hAnsi="Times New Roman" w:cs="Times New Roman"/>
          <w:color w:val="000000"/>
          <w:sz w:val="24"/>
          <w:szCs w:val="24"/>
          <w:vertAlign w:val="subscript"/>
        </w:rPr>
        <w:t>0</w:t>
      </w:r>
      <w:r w:rsidRPr="00B66748">
        <w:rPr>
          <w:rFonts w:ascii="Times New Roman" w:eastAsia="Times New Roman" w:hAnsi="Times New Roman" w:cs="Times New Roman"/>
          <w:color w:val="000000"/>
          <w:sz w:val="24"/>
          <w:szCs w:val="24"/>
        </w:rPr>
        <w:t>) control. However, the treatments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and T</w:t>
      </w:r>
      <w:r w:rsidRPr="00B66748">
        <w:rPr>
          <w:rFonts w:ascii="Times New Roman" w:eastAsia="Times New Roman" w:hAnsi="Times New Roman" w:cs="Times New Roman"/>
          <w:color w:val="000000"/>
          <w:sz w:val="24"/>
          <w:szCs w:val="24"/>
          <w:vertAlign w:val="subscript"/>
        </w:rPr>
        <w:t>2</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2</w:t>
      </w:r>
      <w:r w:rsidRPr="00B66748">
        <w:rPr>
          <w:rFonts w:ascii="Times New Roman" w:eastAsia="Times New Roman" w:hAnsi="Times New Roman" w:cs="Times New Roman"/>
          <w:color w:val="000000"/>
          <w:sz w:val="24"/>
          <w:szCs w:val="24"/>
        </w:rPr>
        <w:t xml:space="preserve"> and T</w:t>
      </w:r>
      <w:r w:rsidRPr="00B66748">
        <w:rPr>
          <w:rFonts w:ascii="Times New Roman" w:eastAsia="Times New Roman" w:hAnsi="Times New Roman" w:cs="Times New Roman"/>
          <w:color w:val="000000"/>
          <w:sz w:val="24"/>
          <w:szCs w:val="24"/>
          <w:vertAlign w:val="subscript"/>
        </w:rPr>
        <w:t>4</w:t>
      </w:r>
      <w:r w:rsidRPr="00B66748">
        <w:rPr>
          <w:rFonts w:ascii="Times New Roman" w:eastAsia="Times New Roman" w:hAnsi="Times New Roman" w:cs="Times New Roman"/>
          <w:color w:val="000000"/>
          <w:sz w:val="24"/>
          <w:szCs w:val="24"/>
        </w:rPr>
        <w:t>) and (T</w:t>
      </w:r>
      <w:r w:rsidRPr="00B66748">
        <w:rPr>
          <w:rFonts w:ascii="Times New Roman" w:eastAsia="Times New Roman" w:hAnsi="Times New Roman" w:cs="Times New Roman"/>
          <w:color w:val="000000"/>
          <w:sz w:val="24"/>
          <w:szCs w:val="24"/>
          <w:vertAlign w:val="subscript"/>
        </w:rPr>
        <w:t>3</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4</w:t>
      </w:r>
      <w:r w:rsidRPr="00B66748">
        <w:rPr>
          <w:rFonts w:ascii="Times New Roman" w:eastAsia="Times New Roman" w:hAnsi="Times New Roman" w:cs="Times New Roman"/>
          <w:color w:val="000000"/>
          <w:sz w:val="24"/>
          <w:szCs w:val="24"/>
        </w:rPr>
        <w:t xml:space="preserve"> and T</w:t>
      </w:r>
      <w:r w:rsidRPr="00B66748">
        <w:rPr>
          <w:rFonts w:ascii="Times New Roman" w:eastAsia="Times New Roman" w:hAnsi="Times New Roman" w:cs="Times New Roman"/>
          <w:color w:val="000000"/>
          <w:sz w:val="24"/>
          <w:szCs w:val="24"/>
          <w:vertAlign w:val="subscript"/>
        </w:rPr>
        <w:t>5</w:t>
      </w:r>
      <w:r w:rsidRPr="00B66748">
        <w:rPr>
          <w:rFonts w:ascii="Times New Roman" w:eastAsia="Times New Roman" w:hAnsi="Times New Roman" w:cs="Times New Roman"/>
          <w:color w:val="000000"/>
          <w:sz w:val="24"/>
          <w:szCs w:val="24"/>
        </w:rPr>
        <w:t xml:space="preserve">) were observed statistically non-significant with each other. </w:t>
      </w:r>
    </w:p>
    <w:p w14:paraId="5FEA3A49" w14:textId="77777777" w:rsidR="00B66748" w:rsidRPr="00F305B4" w:rsidRDefault="00B66748" w:rsidP="00F305B4">
      <w:pPr>
        <w:spacing w:after="0" w:line="360" w:lineRule="auto"/>
        <w:ind w:firstLine="720"/>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t>In the present study, the maximum yield was observed in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Carbendazim (S.T) + neem oil (F.S). The probable reason of increased yield might be attributed to the application of carbendazim and neem oil as a seed treatment and foliar spray. Carbendazim being a systemic fungicide belonging to benzimidazoles group having single or multi- site mode of action against the pathogen </w:t>
      </w:r>
      <w:r w:rsidRPr="00B66748">
        <w:rPr>
          <w:rFonts w:ascii="Times New Roman" w:eastAsia="Times New Roman" w:hAnsi="Times New Roman" w:cs="Times New Roman"/>
          <w:b/>
          <w:bCs/>
          <w:color w:val="000000"/>
          <w:sz w:val="24"/>
          <w:szCs w:val="24"/>
        </w:rPr>
        <w:t>(</w:t>
      </w:r>
      <w:proofErr w:type="spellStart"/>
      <w:r w:rsidRPr="00B66748">
        <w:rPr>
          <w:rFonts w:ascii="Times New Roman" w:eastAsia="Times New Roman" w:hAnsi="Times New Roman" w:cs="Times New Roman"/>
          <w:b/>
          <w:bCs/>
          <w:color w:val="000000"/>
          <w:sz w:val="24"/>
          <w:szCs w:val="24"/>
        </w:rPr>
        <w:t>Nandeesha</w:t>
      </w:r>
      <w:proofErr w:type="spellEnd"/>
      <w:r w:rsidRPr="00B66748">
        <w:rPr>
          <w:rFonts w:ascii="Times New Roman" w:eastAsia="Times New Roman" w:hAnsi="Times New Roman" w:cs="Times New Roman"/>
          <w:b/>
          <w:bCs/>
          <w:color w:val="000000"/>
          <w:sz w:val="24"/>
          <w:szCs w:val="24"/>
        </w:rPr>
        <w:t xml:space="preserve"> </w:t>
      </w:r>
      <w:r w:rsidRPr="00B66748">
        <w:rPr>
          <w:rFonts w:ascii="Times New Roman" w:eastAsia="Times New Roman" w:hAnsi="Times New Roman" w:cs="Times New Roman"/>
          <w:b/>
          <w:bCs/>
          <w:i/>
          <w:color w:val="000000"/>
          <w:sz w:val="24"/>
          <w:szCs w:val="24"/>
        </w:rPr>
        <w:t>et al</w:t>
      </w:r>
      <w:r w:rsidRPr="00B66748">
        <w:rPr>
          <w:rFonts w:ascii="Times New Roman" w:eastAsia="Times New Roman" w:hAnsi="Times New Roman" w:cs="Times New Roman"/>
          <w:b/>
          <w:bCs/>
          <w:color w:val="000000"/>
          <w:sz w:val="24"/>
          <w:szCs w:val="24"/>
        </w:rPr>
        <w:t xml:space="preserve">., 2023). </w:t>
      </w:r>
      <w:r w:rsidRPr="00B66748">
        <w:rPr>
          <w:rFonts w:ascii="Times New Roman" w:eastAsia="Times New Roman" w:hAnsi="Times New Roman" w:cs="Times New Roman"/>
          <w:color w:val="000000"/>
          <w:sz w:val="24"/>
          <w:szCs w:val="24"/>
        </w:rPr>
        <w:t xml:space="preserve">Neem oil is usually used as an insecticide but also has fungicide action. Although neem oil (or) water extracts of neem cake controls insects and pests, plant parasitic nematodes and Soil borne pathogens. The foliar spray of neem oil was significantly effective to suppress the disease </w:t>
      </w:r>
      <w:r w:rsidRPr="00B66748">
        <w:rPr>
          <w:rFonts w:ascii="Times New Roman" w:eastAsia="Times New Roman" w:hAnsi="Times New Roman" w:cs="Times New Roman"/>
          <w:b/>
          <w:bCs/>
          <w:color w:val="000000"/>
          <w:sz w:val="24"/>
          <w:szCs w:val="24"/>
        </w:rPr>
        <w:t xml:space="preserve">(Bunker </w:t>
      </w:r>
      <w:r w:rsidRPr="00B66748">
        <w:rPr>
          <w:rFonts w:ascii="Times New Roman" w:eastAsia="Times New Roman" w:hAnsi="Times New Roman" w:cs="Times New Roman"/>
          <w:b/>
          <w:bCs/>
          <w:i/>
          <w:color w:val="000000"/>
          <w:sz w:val="24"/>
          <w:szCs w:val="24"/>
        </w:rPr>
        <w:t>et al</w:t>
      </w:r>
      <w:r w:rsidRPr="00B66748">
        <w:rPr>
          <w:rFonts w:ascii="Times New Roman" w:eastAsia="Times New Roman" w:hAnsi="Times New Roman" w:cs="Times New Roman"/>
          <w:b/>
          <w:bCs/>
          <w:color w:val="000000"/>
          <w:sz w:val="24"/>
          <w:szCs w:val="24"/>
        </w:rPr>
        <w:t>., 2019).</w:t>
      </w:r>
      <w:r w:rsidRPr="00B66748">
        <w:rPr>
          <w:rFonts w:ascii="Times New Roman" w:eastAsia="Times New Roman" w:hAnsi="Times New Roman" w:cs="Times New Roman"/>
          <w:color w:val="000000"/>
          <w:sz w:val="24"/>
          <w:szCs w:val="24"/>
        </w:rPr>
        <w:t xml:space="preserve"> The most active component of neem oil is </w:t>
      </w:r>
      <w:proofErr w:type="spellStart"/>
      <w:r w:rsidRPr="00B66748">
        <w:rPr>
          <w:rFonts w:ascii="Times New Roman" w:eastAsia="Times New Roman" w:hAnsi="Times New Roman" w:cs="Times New Roman"/>
          <w:color w:val="000000"/>
          <w:sz w:val="24"/>
          <w:szCs w:val="24"/>
        </w:rPr>
        <w:t>azadirachtin</w:t>
      </w:r>
      <w:proofErr w:type="spellEnd"/>
      <w:r w:rsidRPr="00B66748">
        <w:rPr>
          <w:rFonts w:ascii="Times New Roman" w:eastAsia="Times New Roman" w:hAnsi="Times New Roman" w:cs="Times New Roman"/>
          <w:color w:val="000000"/>
          <w:sz w:val="24"/>
          <w:szCs w:val="24"/>
        </w:rPr>
        <w:t xml:space="preserve">, followed by </w:t>
      </w:r>
      <w:proofErr w:type="spellStart"/>
      <w:r w:rsidRPr="00B66748">
        <w:rPr>
          <w:rFonts w:ascii="Times New Roman" w:eastAsia="Times New Roman" w:hAnsi="Times New Roman" w:cs="Times New Roman"/>
          <w:color w:val="000000"/>
          <w:sz w:val="24"/>
          <w:szCs w:val="24"/>
        </w:rPr>
        <w:t>nimbidol</w:t>
      </w:r>
      <w:proofErr w:type="spellEnd"/>
      <w:r w:rsidRPr="00B66748">
        <w:rPr>
          <w:rFonts w:ascii="Times New Roman" w:eastAsia="Times New Roman" w:hAnsi="Times New Roman" w:cs="Times New Roman"/>
          <w:color w:val="000000"/>
          <w:sz w:val="24"/>
          <w:szCs w:val="24"/>
        </w:rPr>
        <w:t xml:space="preserve">, </w:t>
      </w:r>
      <w:proofErr w:type="spellStart"/>
      <w:r w:rsidRPr="00B66748">
        <w:rPr>
          <w:rFonts w:ascii="Times New Roman" w:eastAsia="Times New Roman" w:hAnsi="Times New Roman" w:cs="Times New Roman"/>
          <w:color w:val="000000"/>
          <w:sz w:val="24"/>
          <w:szCs w:val="24"/>
        </w:rPr>
        <w:t>nimbin</w:t>
      </w:r>
      <w:proofErr w:type="spellEnd"/>
      <w:r w:rsidRPr="00B66748">
        <w:rPr>
          <w:rFonts w:ascii="Times New Roman" w:eastAsia="Times New Roman" w:hAnsi="Times New Roman" w:cs="Times New Roman"/>
          <w:color w:val="000000"/>
          <w:sz w:val="24"/>
          <w:szCs w:val="24"/>
        </w:rPr>
        <w:t xml:space="preserve">, sodium </w:t>
      </w:r>
      <w:proofErr w:type="spellStart"/>
      <w:r w:rsidRPr="00B66748">
        <w:rPr>
          <w:rFonts w:ascii="Times New Roman" w:eastAsia="Times New Roman" w:hAnsi="Times New Roman" w:cs="Times New Roman"/>
          <w:color w:val="000000"/>
          <w:sz w:val="24"/>
          <w:szCs w:val="24"/>
        </w:rPr>
        <w:t>nimbinate</w:t>
      </w:r>
      <w:proofErr w:type="spellEnd"/>
      <w:r>
        <w:rPr>
          <w:rFonts w:ascii="Times New Roman" w:eastAsia="Times New Roman" w:hAnsi="Times New Roman" w:cs="Times New Roman"/>
          <w:color w:val="000000"/>
          <w:sz w:val="24"/>
          <w:szCs w:val="24"/>
        </w:rPr>
        <w:t>,</w:t>
      </w:r>
      <w:r w:rsidR="00F305B4">
        <w:rPr>
          <w:rFonts w:ascii="Times New Roman" w:eastAsia="Times New Roman" w:hAnsi="Times New Roman" w:cs="Times New Roman"/>
          <w:color w:val="000000"/>
          <w:sz w:val="24"/>
          <w:szCs w:val="24"/>
        </w:rPr>
        <w:t xml:space="preserve"> </w:t>
      </w:r>
      <w:proofErr w:type="spellStart"/>
      <w:r w:rsidRPr="00F305B4">
        <w:rPr>
          <w:rFonts w:ascii="Times New Roman" w:hAnsi="Times New Roman" w:cs="Times New Roman"/>
          <w:sz w:val="24"/>
          <w:szCs w:val="21"/>
        </w:rPr>
        <w:t>nimbidin</w:t>
      </w:r>
      <w:proofErr w:type="spellEnd"/>
      <w:r w:rsidRPr="00F305B4">
        <w:rPr>
          <w:rFonts w:ascii="Times New Roman" w:hAnsi="Times New Roman" w:cs="Times New Roman"/>
          <w:sz w:val="24"/>
          <w:szCs w:val="21"/>
        </w:rPr>
        <w:t xml:space="preserve">, </w:t>
      </w:r>
      <w:proofErr w:type="spellStart"/>
      <w:r w:rsidRPr="00F305B4">
        <w:rPr>
          <w:rFonts w:ascii="Times New Roman" w:hAnsi="Times New Roman" w:cs="Times New Roman"/>
          <w:sz w:val="24"/>
          <w:szCs w:val="21"/>
        </w:rPr>
        <w:t>salannin</w:t>
      </w:r>
      <w:proofErr w:type="spellEnd"/>
      <w:r w:rsidRPr="00F305B4">
        <w:rPr>
          <w:rFonts w:ascii="Times New Roman" w:hAnsi="Times New Roman" w:cs="Times New Roman"/>
          <w:sz w:val="24"/>
          <w:szCs w:val="21"/>
        </w:rPr>
        <w:t xml:space="preserve"> and quercetin. Azadirachtin is a terpene limonoid present in seeds that has properties, which are both antifeedant and toxic to pathogens. Through antimicrobial activity, it inhibits microbial growth or potential to break the cell wall of pathogen </w:t>
      </w:r>
      <w:r w:rsidRPr="00F305B4">
        <w:rPr>
          <w:rFonts w:ascii="Times New Roman" w:hAnsi="Times New Roman" w:cs="Times New Roman"/>
          <w:b/>
          <w:sz w:val="24"/>
          <w:szCs w:val="21"/>
        </w:rPr>
        <w:t xml:space="preserve">(Vijaykumar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2022)</w:t>
      </w:r>
      <w:r w:rsidRPr="00F305B4">
        <w:rPr>
          <w:rFonts w:ascii="Times New Roman" w:hAnsi="Times New Roman" w:cs="Times New Roman"/>
          <w:sz w:val="24"/>
          <w:szCs w:val="21"/>
        </w:rPr>
        <w:t xml:space="preserve">. Similar findings have been reported by </w:t>
      </w:r>
      <w:r w:rsidRPr="00F305B4">
        <w:rPr>
          <w:rFonts w:ascii="Times New Roman" w:hAnsi="Times New Roman" w:cs="Times New Roman"/>
          <w:b/>
          <w:sz w:val="24"/>
          <w:szCs w:val="21"/>
        </w:rPr>
        <w:t>Kulkarni and Raja (2019)</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Khan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(2005)</w:t>
      </w:r>
      <w:r w:rsidRPr="00F305B4">
        <w:rPr>
          <w:rFonts w:ascii="Times New Roman" w:hAnsi="Times New Roman" w:cs="Times New Roman"/>
          <w:sz w:val="24"/>
          <w:szCs w:val="21"/>
        </w:rPr>
        <w:t xml:space="preserve">, </w:t>
      </w:r>
    </w:p>
    <w:p w14:paraId="37CAFEFA" w14:textId="77777777" w:rsidR="00694555" w:rsidRPr="00F305B4" w:rsidRDefault="00B66748" w:rsidP="00F305B4">
      <w:pPr>
        <w:spacing w:after="0" w:line="360" w:lineRule="auto"/>
        <w:jc w:val="both"/>
        <w:rPr>
          <w:rFonts w:ascii="Times New Roman" w:hAnsi="Times New Roman" w:cs="Times New Roman"/>
          <w:sz w:val="24"/>
          <w:szCs w:val="21"/>
        </w:rPr>
      </w:pPr>
      <w:proofErr w:type="spellStart"/>
      <w:r w:rsidRPr="00F305B4">
        <w:rPr>
          <w:rFonts w:ascii="Times New Roman" w:hAnsi="Times New Roman" w:cs="Times New Roman"/>
          <w:b/>
          <w:sz w:val="24"/>
          <w:szCs w:val="21"/>
        </w:rPr>
        <w:t>Munjunath</w:t>
      </w:r>
      <w:proofErr w:type="spellEnd"/>
      <w:r w:rsidRPr="00F305B4">
        <w:rPr>
          <w:rFonts w:ascii="Times New Roman" w:hAnsi="Times New Roman" w:cs="Times New Roman"/>
          <w:b/>
          <w:sz w:val="24"/>
          <w:szCs w:val="21"/>
        </w:rPr>
        <w:t xml:space="preserve">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(2016)</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Jagtap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(2013)</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Singh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(2022)</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Srilekha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xml:space="preserve">. (2020) </w:t>
      </w:r>
      <w:r w:rsidRPr="00F305B4">
        <w:rPr>
          <w:rFonts w:ascii="Times New Roman" w:hAnsi="Times New Roman" w:cs="Times New Roman"/>
          <w:sz w:val="24"/>
          <w:szCs w:val="21"/>
        </w:rPr>
        <w:t xml:space="preserve">and </w:t>
      </w:r>
      <w:r w:rsidRPr="00F305B4">
        <w:rPr>
          <w:rFonts w:ascii="Times New Roman" w:hAnsi="Times New Roman" w:cs="Times New Roman"/>
          <w:b/>
          <w:sz w:val="24"/>
          <w:szCs w:val="21"/>
        </w:rPr>
        <w:t>Modi and Tiwari (2020)</w:t>
      </w:r>
      <w:r w:rsidRPr="00F305B4">
        <w:rPr>
          <w:rFonts w:ascii="Times New Roman" w:hAnsi="Times New Roman" w:cs="Times New Roman"/>
          <w:sz w:val="24"/>
          <w:szCs w:val="21"/>
        </w:rPr>
        <w:t xml:space="preserve">. </w:t>
      </w:r>
    </w:p>
    <w:p w14:paraId="01A48B59" w14:textId="5474C03E" w:rsidR="000C0F6C" w:rsidRDefault="000C0F6C" w:rsidP="000C0F6C">
      <w:pPr>
        <w:widowControl w:val="0"/>
        <w:autoSpaceDE w:val="0"/>
        <w:autoSpaceDN w:val="0"/>
        <w:spacing w:before="240" w:line="360" w:lineRule="auto"/>
        <w:ind w:left="720" w:right="30"/>
        <w:jc w:val="both"/>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Table-</w:t>
      </w:r>
      <w:r w:rsidR="00B5313C">
        <w:rPr>
          <w:rFonts w:ascii="TimesNewRomanPS-BoldMT" w:hAnsi="TimesNewRomanPS-BoldMT" w:cs="TimesNewRomanPS-BoldMT"/>
          <w:b/>
          <w:bCs/>
          <w:kern w:val="0"/>
          <w:sz w:val="24"/>
          <w:szCs w:val="24"/>
        </w:rPr>
        <w:t xml:space="preserve"> 2</w:t>
      </w:r>
      <w:r>
        <w:rPr>
          <w:rFonts w:ascii="TimesNewRomanPS-BoldMT" w:hAnsi="TimesNewRomanPS-BoldMT" w:cs="TimesNewRomanPS-BoldMT"/>
          <w:b/>
          <w:bCs/>
          <w:kern w:val="0"/>
          <w:sz w:val="24"/>
          <w:szCs w:val="24"/>
        </w:rPr>
        <w:t xml:space="preserve"> Effect of treatments on yield of green gram</w:t>
      </w:r>
    </w:p>
    <w:tbl>
      <w:tblPr>
        <w:tblStyle w:val="TableGrid"/>
        <w:tblW w:w="7367" w:type="dxa"/>
        <w:jc w:val="center"/>
        <w:tblInd w:w="0" w:type="dxa"/>
        <w:tblCellMar>
          <w:top w:w="17" w:type="dxa"/>
          <w:left w:w="241" w:type="dxa"/>
          <w:right w:w="115" w:type="dxa"/>
        </w:tblCellMar>
        <w:tblLook w:val="04A0" w:firstRow="1" w:lastRow="0" w:firstColumn="1" w:lastColumn="0" w:noHBand="0" w:noVBand="1"/>
      </w:tblPr>
      <w:tblGrid>
        <w:gridCol w:w="1521"/>
        <w:gridCol w:w="3754"/>
        <w:gridCol w:w="2092"/>
      </w:tblGrid>
      <w:tr w:rsidR="000C0F6C" w:rsidRPr="00D24606" w14:paraId="4ACB8123"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20829699"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Treatments</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4CD82713"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Treatment details</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1B5FF1CA"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Yield (q/ha</w:t>
            </w:r>
            <w:proofErr w:type="gramStart"/>
            <w:r w:rsidRPr="00D24606">
              <w:rPr>
                <w:rFonts w:ascii="Times New Roman" w:hAnsi="Times New Roman" w:cs="Times New Roman"/>
                <w:b/>
                <w:bCs/>
                <w:sz w:val="24"/>
                <w:szCs w:val="21"/>
              </w:rPr>
              <w:t>.)*</w:t>
            </w:r>
            <w:proofErr w:type="gramEnd"/>
          </w:p>
        </w:tc>
      </w:tr>
      <w:tr w:rsidR="000C0F6C" w:rsidRPr="00D24606" w14:paraId="3B48DACD"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C2602BD"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0</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5944037F"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Control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2146FC46"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6.03</w:t>
            </w:r>
            <w:r w:rsidRPr="00D24606">
              <w:rPr>
                <w:rFonts w:ascii="Times New Roman" w:hAnsi="Times New Roman" w:cs="Times New Roman"/>
                <w:sz w:val="24"/>
                <w:szCs w:val="21"/>
                <w:vertAlign w:val="superscript"/>
              </w:rPr>
              <w:t>e</w:t>
            </w:r>
          </w:p>
        </w:tc>
      </w:tr>
      <w:tr w:rsidR="000C0F6C" w:rsidRPr="00D24606" w14:paraId="70678C68"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4FECE59"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1</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6E3F3167"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 xml:space="preserve">Carbendazim </w:t>
            </w:r>
            <w:r w:rsidRPr="00D24606">
              <w:rPr>
                <w:rFonts w:ascii="Times New Roman" w:hAnsi="Times New Roman" w:cs="Times New Roman"/>
                <w:i/>
                <w:sz w:val="24"/>
                <w:szCs w:val="21"/>
              </w:rPr>
              <w:t xml:space="preserve">+ </w:t>
            </w:r>
            <w:r w:rsidRPr="00D24606">
              <w:rPr>
                <w:rFonts w:ascii="Times New Roman" w:hAnsi="Times New Roman" w:cs="Times New Roman"/>
                <w:sz w:val="24"/>
                <w:szCs w:val="21"/>
              </w:rPr>
              <w:t>Neem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09572D0A"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9.23</w:t>
            </w:r>
            <w:r w:rsidRPr="00D24606">
              <w:rPr>
                <w:rFonts w:ascii="Times New Roman" w:hAnsi="Times New Roman" w:cs="Times New Roman"/>
                <w:sz w:val="24"/>
                <w:szCs w:val="21"/>
                <w:vertAlign w:val="superscript"/>
              </w:rPr>
              <w:t>b</w:t>
            </w:r>
          </w:p>
        </w:tc>
      </w:tr>
      <w:tr w:rsidR="000C0F6C" w:rsidRPr="00D24606" w14:paraId="36CD26D1"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4F825F53"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2</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578FE292"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 Eucalyptus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45F3D8B3"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8.73</w:t>
            </w:r>
            <w:r w:rsidRPr="00D24606">
              <w:rPr>
                <w:rFonts w:ascii="Times New Roman" w:hAnsi="Times New Roman" w:cs="Times New Roman"/>
                <w:sz w:val="24"/>
                <w:szCs w:val="21"/>
                <w:vertAlign w:val="superscript"/>
              </w:rPr>
              <w:t>bc</w:t>
            </w:r>
          </w:p>
        </w:tc>
      </w:tr>
      <w:tr w:rsidR="000C0F6C" w:rsidRPr="00D24606" w14:paraId="6EBD7967"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756E6F4"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3</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5BE72656"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 Tea tree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4DB68948"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8.06</w:t>
            </w:r>
            <w:r w:rsidRPr="00D24606">
              <w:rPr>
                <w:rFonts w:ascii="Times New Roman" w:hAnsi="Times New Roman" w:cs="Times New Roman"/>
                <w:sz w:val="24"/>
                <w:szCs w:val="21"/>
                <w:vertAlign w:val="superscript"/>
              </w:rPr>
              <w:t>d</w:t>
            </w:r>
          </w:p>
        </w:tc>
      </w:tr>
      <w:tr w:rsidR="000C0F6C" w:rsidRPr="00D24606" w14:paraId="5F772774"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5E753FC"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4</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468DD638"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 Lavender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4A5FFCEF"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8.31</w:t>
            </w:r>
            <w:r w:rsidRPr="00D24606">
              <w:rPr>
                <w:rFonts w:ascii="Times New Roman" w:hAnsi="Times New Roman" w:cs="Times New Roman"/>
                <w:sz w:val="24"/>
                <w:szCs w:val="21"/>
                <w:vertAlign w:val="superscript"/>
              </w:rPr>
              <w:t>cd</w:t>
            </w:r>
          </w:p>
        </w:tc>
      </w:tr>
      <w:tr w:rsidR="000C0F6C" w:rsidRPr="00D24606" w14:paraId="60614D65"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93163AE"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5</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76CA028B"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 Thyme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3ED083E9"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7.99</w:t>
            </w:r>
            <w:r w:rsidRPr="00D24606">
              <w:rPr>
                <w:rFonts w:ascii="Times New Roman" w:hAnsi="Times New Roman" w:cs="Times New Roman"/>
                <w:sz w:val="24"/>
                <w:szCs w:val="21"/>
                <w:vertAlign w:val="superscript"/>
              </w:rPr>
              <w:t>d</w:t>
            </w:r>
          </w:p>
        </w:tc>
      </w:tr>
      <w:tr w:rsidR="000C0F6C" w:rsidRPr="00D24606" w14:paraId="15DB9465"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0FE30E09" w14:textId="77777777" w:rsidR="000C0F6C" w:rsidRPr="00D24606" w:rsidRDefault="000C0F6C" w:rsidP="005623FB">
            <w:pPr>
              <w:jc w:val="center"/>
              <w:rPr>
                <w:rFonts w:ascii="Times New Roman" w:hAnsi="Times New Roman" w:cs="Times New Roman"/>
                <w:b/>
                <w:bCs/>
                <w:sz w:val="24"/>
                <w:szCs w:val="21"/>
              </w:rPr>
            </w:pPr>
            <w:r w:rsidRPr="00D24606">
              <w:rPr>
                <w:rFonts w:ascii="Times New Roman" w:hAnsi="Times New Roman" w:cs="Times New Roman"/>
                <w:b/>
                <w:bCs/>
                <w:sz w:val="24"/>
                <w:szCs w:val="21"/>
              </w:rPr>
              <w:lastRenderedPageBreak/>
              <w:t>T</w:t>
            </w:r>
            <w:r w:rsidRPr="00D24606">
              <w:rPr>
                <w:rFonts w:ascii="Times New Roman" w:hAnsi="Times New Roman" w:cs="Times New Roman"/>
                <w:b/>
                <w:bCs/>
                <w:sz w:val="24"/>
                <w:szCs w:val="21"/>
                <w:vertAlign w:val="subscript"/>
              </w:rPr>
              <w:t>6</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149E29CB"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Carbendazim (S.T) + Carbendazim</w:t>
            </w:r>
          </w:p>
          <w:p w14:paraId="12B5FEE8"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(F.S.)</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6B00B98F"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11.23</w:t>
            </w:r>
            <w:r w:rsidRPr="00D24606">
              <w:rPr>
                <w:rFonts w:ascii="Times New Roman" w:hAnsi="Times New Roman" w:cs="Times New Roman"/>
                <w:sz w:val="24"/>
                <w:szCs w:val="21"/>
                <w:vertAlign w:val="superscript"/>
              </w:rPr>
              <w:t>a</w:t>
            </w:r>
          </w:p>
        </w:tc>
      </w:tr>
      <w:tr w:rsidR="000C0F6C" w:rsidRPr="00D24606" w14:paraId="647C1740" w14:textId="77777777" w:rsidTr="000C0F6C">
        <w:trPr>
          <w:trHeight w:val="20"/>
          <w:jc w:val="center"/>
        </w:trPr>
        <w:tc>
          <w:tcPr>
            <w:tcW w:w="1521" w:type="dxa"/>
            <w:tcBorders>
              <w:top w:val="single" w:sz="4" w:space="0" w:color="000000"/>
              <w:left w:val="single" w:sz="4" w:space="0" w:color="000000"/>
              <w:bottom w:val="single" w:sz="4" w:space="0" w:color="000000"/>
              <w:right w:val="nil"/>
            </w:tcBorders>
            <w:vAlign w:val="center"/>
          </w:tcPr>
          <w:p w14:paraId="23D89A78" w14:textId="77777777" w:rsidR="000C0F6C" w:rsidRPr="00D24606" w:rsidRDefault="000C0F6C" w:rsidP="005623FB">
            <w:pPr>
              <w:jc w:val="center"/>
              <w:rPr>
                <w:rFonts w:ascii="Times New Roman" w:hAnsi="Times New Roman" w:cs="Times New Roman"/>
                <w:b/>
                <w:bCs/>
                <w:sz w:val="24"/>
                <w:szCs w:val="21"/>
              </w:rPr>
            </w:pPr>
          </w:p>
        </w:tc>
        <w:tc>
          <w:tcPr>
            <w:tcW w:w="3754" w:type="dxa"/>
            <w:tcBorders>
              <w:top w:val="single" w:sz="4" w:space="0" w:color="000000"/>
              <w:left w:val="nil"/>
              <w:bottom w:val="single" w:sz="4" w:space="0" w:color="000000"/>
              <w:right w:val="single" w:sz="4" w:space="0" w:color="000000"/>
            </w:tcBorders>
            <w:vAlign w:val="center"/>
            <w:hideMark/>
          </w:tcPr>
          <w:p w14:paraId="47AAB4C7"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C.D. (0.05)</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7AE5FF32"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0.61</w:t>
            </w:r>
          </w:p>
        </w:tc>
      </w:tr>
      <w:tr w:rsidR="000C0F6C" w:rsidRPr="00D24606" w14:paraId="4706CBB3" w14:textId="77777777" w:rsidTr="000C0F6C">
        <w:trPr>
          <w:trHeight w:val="20"/>
          <w:jc w:val="center"/>
        </w:trPr>
        <w:tc>
          <w:tcPr>
            <w:tcW w:w="1521" w:type="dxa"/>
            <w:tcBorders>
              <w:top w:val="single" w:sz="4" w:space="0" w:color="000000"/>
              <w:left w:val="single" w:sz="4" w:space="0" w:color="000000"/>
              <w:bottom w:val="single" w:sz="4" w:space="0" w:color="000000"/>
              <w:right w:val="nil"/>
            </w:tcBorders>
            <w:vAlign w:val="center"/>
          </w:tcPr>
          <w:p w14:paraId="0794D648" w14:textId="77777777" w:rsidR="000C0F6C" w:rsidRPr="00D24606" w:rsidRDefault="000C0F6C" w:rsidP="005623FB">
            <w:pPr>
              <w:jc w:val="center"/>
              <w:rPr>
                <w:rFonts w:ascii="Times New Roman" w:hAnsi="Times New Roman" w:cs="Times New Roman"/>
                <w:b/>
                <w:bCs/>
                <w:sz w:val="24"/>
                <w:szCs w:val="21"/>
              </w:rPr>
            </w:pPr>
          </w:p>
        </w:tc>
        <w:tc>
          <w:tcPr>
            <w:tcW w:w="3754" w:type="dxa"/>
            <w:tcBorders>
              <w:top w:val="single" w:sz="4" w:space="0" w:color="000000"/>
              <w:left w:val="nil"/>
              <w:bottom w:val="single" w:sz="4" w:space="0" w:color="000000"/>
              <w:right w:val="single" w:sz="4" w:space="0" w:color="000000"/>
            </w:tcBorders>
            <w:vAlign w:val="center"/>
            <w:hideMark/>
          </w:tcPr>
          <w:p w14:paraId="73ED4E70" w14:textId="77777777" w:rsidR="000C0F6C" w:rsidRPr="00D24606" w:rsidRDefault="000C0F6C" w:rsidP="005623FB">
            <w:pPr>
              <w:jc w:val="center"/>
              <w:rPr>
                <w:rFonts w:ascii="Times New Roman" w:hAnsi="Times New Roman" w:cs="Times New Roman"/>
                <w:sz w:val="24"/>
                <w:szCs w:val="21"/>
              </w:rPr>
            </w:pPr>
            <w:proofErr w:type="spellStart"/>
            <w:r w:rsidRPr="00D24606">
              <w:rPr>
                <w:rFonts w:ascii="Times New Roman" w:hAnsi="Times New Roman" w:cs="Times New Roman"/>
                <w:sz w:val="24"/>
                <w:szCs w:val="21"/>
              </w:rPr>
              <w:t>S.Ed</w:t>
            </w:r>
            <w:proofErr w:type="spellEnd"/>
            <w:r w:rsidRPr="00D24606">
              <w:rPr>
                <w:rFonts w:ascii="Times New Roman" w:hAnsi="Times New Roman" w:cs="Times New Roman"/>
                <w:sz w:val="24"/>
                <w:szCs w:val="21"/>
              </w:rPr>
              <w:t>. (±)</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71E7070F" w14:textId="77777777" w:rsidR="000C0F6C" w:rsidRPr="00D24606" w:rsidRDefault="000C0F6C" w:rsidP="005623FB">
            <w:pPr>
              <w:jc w:val="center"/>
              <w:rPr>
                <w:rFonts w:ascii="Times New Roman" w:hAnsi="Times New Roman" w:cs="Times New Roman"/>
                <w:sz w:val="24"/>
                <w:szCs w:val="21"/>
              </w:rPr>
            </w:pPr>
            <w:r w:rsidRPr="00D24606">
              <w:rPr>
                <w:rFonts w:ascii="Times New Roman" w:hAnsi="Times New Roman" w:cs="Times New Roman"/>
                <w:sz w:val="24"/>
                <w:szCs w:val="21"/>
              </w:rPr>
              <w:t>0.23</w:t>
            </w:r>
          </w:p>
        </w:tc>
      </w:tr>
    </w:tbl>
    <w:p w14:paraId="6AC1789A" w14:textId="77777777" w:rsidR="000C0F6C" w:rsidRPr="00001EED" w:rsidRDefault="000C0F6C" w:rsidP="000C0F6C">
      <w:pPr>
        <w:spacing w:after="5" w:line="256" w:lineRule="auto"/>
        <w:ind w:left="720" w:right="30"/>
        <w:jc w:val="both"/>
        <w:rPr>
          <w:rFonts w:ascii="Times New Roman" w:eastAsia="Times New Roman" w:hAnsi="Times New Roman" w:cs="Times New Roman"/>
          <w:color w:val="000000"/>
          <w:sz w:val="24"/>
          <w:szCs w:val="21"/>
        </w:rPr>
      </w:pPr>
      <w:r w:rsidRPr="00001EED">
        <w:rPr>
          <w:rFonts w:ascii="Times New Roman" w:eastAsia="Times New Roman" w:hAnsi="Times New Roman" w:cs="Times New Roman"/>
          <w:color w:val="000000"/>
          <w:sz w:val="24"/>
          <w:szCs w:val="21"/>
        </w:rPr>
        <w:t xml:space="preserve">*Mean of three replications. </w:t>
      </w:r>
    </w:p>
    <w:p w14:paraId="1B3C9F56" w14:textId="77777777" w:rsidR="00B66748" w:rsidRDefault="00B66748" w:rsidP="000C0F6C">
      <w:pPr>
        <w:spacing w:after="0" w:line="360" w:lineRule="auto"/>
        <w:jc w:val="both"/>
        <w:rPr>
          <w:rFonts w:ascii="Times New Roman" w:hAnsi="Times New Roman" w:cs="Times New Roman"/>
          <w:sz w:val="24"/>
          <w:szCs w:val="24"/>
          <w:lang w:bidi="ar-SA"/>
        </w:rPr>
      </w:pPr>
    </w:p>
    <w:p w14:paraId="7FB97596" w14:textId="77777777" w:rsidR="000C0F6C" w:rsidRDefault="000C0F6C" w:rsidP="000C0F6C">
      <w:pPr>
        <w:spacing w:after="0" w:line="360" w:lineRule="auto"/>
        <w:jc w:val="both"/>
        <w:rPr>
          <w:noProof/>
        </w:rPr>
      </w:pPr>
      <w:r w:rsidRPr="00001EED">
        <w:rPr>
          <w:noProof/>
        </w:rPr>
        <w:drawing>
          <wp:inline distT="0" distB="0" distL="0" distR="0" wp14:anchorId="25799DD3" wp14:editId="45A86E29">
            <wp:extent cx="5731510" cy="3277687"/>
            <wp:effectExtent l="0" t="0" r="0" b="0"/>
            <wp:docPr id="845899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77687"/>
                    </a:xfrm>
                    <a:prstGeom prst="rect">
                      <a:avLst/>
                    </a:prstGeom>
                    <a:noFill/>
                    <a:ln>
                      <a:noFill/>
                    </a:ln>
                  </pic:spPr>
                </pic:pic>
              </a:graphicData>
            </a:graphic>
          </wp:inline>
        </w:drawing>
      </w:r>
    </w:p>
    <w:p w14:paraId="08E10969" w14:textId="2B838ED1" w:rsidR="000C0F6C" w:rsidRDefault="000C0F6C" w:rsidP="000C0F6C">
      <w:pPr>
        <w:spacing w:after="0" w:line="240" w:lineRule="auto"/>
        <w:ind w:right="30"/>
        <w:jc w:val="center"/>
        <w:rPr>
          <w:rFonts w:ascii="Times New Roman" w:eastAsia="Times New Roman" w:hAnsi="Times New Roman" w:cs="Times New Roman"/>
          <w:b/>
          <w:color w:val="000000"/>
          <w:sz w:val="24"/>
          <w:szCs w:val="21"/>
        </w:rPr>
      </w:pPr>
      <w:r w:rsidRPr="00001EED">
        <w:rPr>
          <w:rFonts w:ascii="Times New Roman" w:eastAsia="Times New Roman" w:hAnsi="Times New Roman" w:cs="Times New Roman"/>
          <w:b/>
          <w:color w:val="000000"/>
          <w:sz w:val="24"/>
          <w:szCs w:val="21"/>
        </w:rPr>
        <w:t xml:space="preserve">Figure </w:t>
      </w:r>
      <w:r>
        <w:rPr>
          <w:rFonts w:ascii="Times New Roman" w:eastAsia="Times New Roman" w:hAnsi="Times New Roman" w:cs="Times New Roman"/>
          <w:b/>
          <w:color w:val="000000"/>
          <w:sz w:val="24"/>
          <w:szCs w:val="21"/>
        </w:rPr>
        <w:t>1</w:t>
      </w:r>
      <w:r w:rsidRPr="00001EED">
        <w:rPr>
          <w:rFonts w:ascii="Times New Roman" w:eastAsia="Times New Roman" w:hAnsi="Times New Roman" w:cs="Times New Roman"/>
          <w:b/>
          <w:color w:val="000000"/>
          <w:sz w:val="24"/>
          <w:szCs w:val="21"/>
        </w:rPr>
        <w:t xml:space="preserve"> Effect of treatments on yield (q/ha) of green gram</w:t>
      </w:r>
    </w:p>
    <w:p w14:paraId="3C32B5D2" w14:textId="77777777" w:rsidR="000C0F6C" w:rsidRDefault="000C0F6C" w:rsidP="000C0F6C">
      <w:pPr>
        <w:tabs>
          <w:tab w:val="left" w:pos="1845"/>
        </w:tabs>
        <w:rPr>
          <w:rFonts w:ascii="Times New Roman" w:hAnsi="Times New Roman" w:cs="Times New Roman"/>
          <w:sz w:val="24"/>
          <w:szCs w:val="24"/>
          <w:lang w:bidi="ar-SA"/>
        </w:rPr>
      </w:pPr>
    </w:p>
    <w:p w14:paraId="0076075E" w14:textId="77777777" w:rsidR="000C0F6C" w:rsidRPr="000C0F6C" w:rsidRDefault="000C0F6C" w:rsidP="000C0F6C">
      <w:pPr>
        <w:spacing w:after="0" w:line="360" w:lineRule="auto"/>
        <w:jc w:val="both"/>
        <w:rPr>
          <w:rFonts w:ascii="Times New Roman" w:hAnsi="Times New Roman" w:cs="Times New Roman"/>
          <w:b/>
          <w:bCs/>
          <w:sz w:val="24"/>
          <w:szCs w:val="24"/>
        </w:rPr>
      </w:pPr>
      <w:r w:rsidRPr="000C0F6C">
        <w:rPr>
          <w:rFonts w:ascii="Times New Roman" w:hAnsi="Times New Roman" w:cs="Times New Roman"/>
          <w:b/>
          <w:bCs/>
          <w:sz w:val="24"/>
          <w:szCs w:val="24"/>
        </w:rPr>
        <w:t>3.2 ECONOMICS OF TREATMENTS</w:t>
      </w:r>
    </w:p>
    <w:p w14:paraId="4B055EF7" w14:textId="1DFFED0E" w:rsidR="000C0F6C" w:rsidRPr="000C0F6C" w:rsidRDefault="000C0F6C" w:rsidP="000C0F6C">
      <w:pPr>
        <w:spacing w:after="0" w:line="360" w:lineRule="auto"/>
        <w:jc w:val="both"/>
        <w:rPr>
          <w:rFonts w:ascii="Times New Roman" w:hAnsi="Times New Roman" w:cs="Times New Roman"/>
          <w:sz w:val="24"/>
          <w:szCs w:val="24"/>
        </w:rPr>
      </w:pPr>
      <w:r w:rsidRPr="000C0F6C">
        <w:rPr>
          <w:rFonts w:ascii="Times New Roman" w:hAnsi="Times New Roman" w:cs="Times New Roman"/>
          <w:sz w:val="24"/>
          <w:szCs w:val="24"/>
        </w:rPr>
        <w:t xml:space="preserve">The data presented in </w:t>
      </w:r>
      <w:r w:rsidRPr="000C7C91">
        <w:rPr>
          <w:rFonts w:ascii="Times New Roman" w:hAnsi="Times New Roman" w:cs="Times New Roman"/>
          <w:b/>
          <w:bCs/>
          <w:sz w:val="24"/>
          <w:szCs w:val="24"/>
        </w:rPr>
        <w:t>Table 3.</w:t>
      </w:r>
      <w:r w:rsidRPr="000C0F6C">
        <w:rPr>
          <w:rFonts w:ascii="Times New Roman" w:hAnsi="Times New Roman" w:cs="Times New Roman"/>
          <w:sz w:val="24"/>
          <w:szCs w:val="24"/>
        </w:rPr>
        <w:t xml:space="preserve"> and depicted in </w:t>
      </w:r>
      <w:r w:rsidRPr="000C7C91">
        <w:rPr>
          <w:rFonts w:ascii="Times New Roman" w:hAnsi="Times New Roman" w:cs="Times New Roman"/>
          <w:b/>
          <w:bCs/>
          <w:sz w:val="24"/>
          <w:szCs w:val="24"/>
        </w:rPr>
        <w:t>Figure 2</w:t>
      </w:r>
      <w:r w:rsidRPr="000C0F6C">
        <w:rPr>
          <w:rFonts w:ascii="Times New Roman" w:hAnsi="Times New Roman" w:cs="Times New Roman"/>
          <w:sz w:val="24"/>
          <w:szCs w:val="24"/>
        </w:rPr>
        <w:t xml:space="preserve"> revealed that the C:B significantly increased in the treatment T</w:t>
      </w:r>
      <w:r w:rsidRPr="000C0F6C">
        <w:rPr>
          <w:rFonts w:ascii="Times New Roman" w:hAnsi="Times New Roman" w:cs="Times New Roman"/>
          <w:sz w:val="24"/>
          <w:szCs w:val="24"/>
          <w:vertAlign w:val="subscript"/>
        </w:rPr>
        <w:t>6</w:t>
      </w:r>
      <w:r w:rsidRPr="000C0F6C">
        <w:rPr>
          <w:rFonts w:ascii="Times New Roman" w:hAnsi="Times New Roman" w:cs="Times New Roman"/>
          <w:sz w:val="24"/>
          <w:szCs w:val="24"/>
        </w:rPr>
        <w:t>- Carbendazim (S.T) + Carbendazim (F.S.) (1:3.54), followed by T</w:t>
      </w:r>
      <w:r w:rsidRPr="000C0F6C">
        <w:rPr>
          <w:rFonts w:ascii="Times New Roman" w:hAnsi="Times New Roman" w:cs="Times New Roman"/>
          <w:sz w:val="24"/>
          <w:szCs w:val="24"/>
          <w:vertAlign w:val="subscript"/>
        </w:rPr>
        <w:t>1</w:t>
      </w:r>
      <w:r w:rsidRPr="000C0F6C">
        <w:rPr>
          <w:rFonts w:ascii="Times New Roman" w:hAnsi="Times New Roman" w:cs="Times New Roman"/>
          <w:sz w:val="24"/>
          <w:szCs w:val="24"/>
        </w:rPr>
        <w:t xml:space="preserve">- Carbendazim </w:t>
      </w:r>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Neem oil (1:2.90), T</w:t>
      </w:r>
      <w:r w:rsidRPr="000C0F6C">
        <w:rPr>
          <w:rFonts w:ascii="Times New Roman" w:hAnsi="Times New Roman" w:cs="Times New Roman"/>
          <w:sz w:val="24"/>
          <w:szCs w:val="24"/>
          <w:vertAlign w:val="subscript"/>
        </w:rPr>
        <w:t>2</w:t>
      </w:r>
      <w:r w:rsidRPr="000C0F6C">
        <w:rPr>
          <w:rFonts w:ascii="Times New Roman" w:hAnsi="Times New Roman" w:cs="Times New Roman"/>
          <w:sz w:val="24"/>
          <w:szCs w:val="24"/>
        </w:rPr>
        <w:t>- Carbendazim + Eucalyptus oil (1:2.52), T</w:t>
      </w:r>
      <w:r w:rsidRPr="000C0F6C">
        <w:rPr>
          <w:rFonts w:ascii="Times New Roman" w:hAnsi="Times New Roman" w:cs="Times New Roman"/>
          <w:sz w:val="24"/>
          <w:szCs w:val="24"/>
          <w:vertAlign w:val="subscript"/>
        </w:rPr>
        <w:t>4</w:t>
      </w:r>
      <w:r w:rsidRPr="000C0F6C">
        <w:rPr>
          <w:rFonts w:ascii="Times New Roman" w:hAnsi="Times New Roman" w:cs="Times New Roman"/>
          <w:sz w:val="24"/>
          <w:szCs w:val="24"/>
        </w:rPr>
        <w:t>- Carbendazim + Lavender oil (1:2.37), T</w:t>
      </w:r>
      <w:r w:rsidRPr="000C0F6C">
        <w:rPr>
          <w:rFonts w:ascii="Times New Roman" w:hAnsi="Times New Roman" w:cs="Times New Roman"/>
          <w:sz w:val="24"/>
          <w:szCs w:val="24"/>
          <w:vertAlign w:val="subscript"/>
        </w:rPr>
        <w:t>3</w:t>
      </w:r>
      <w:r w:rsidRPr="000C0F6C">
        <w:rPr>
          <w:rFonts w:ascii="Times New Roman" w:hAnsi="Times New Roman" w:cs="Times New Roman"/>
          <w:sz w:val="24"/>
          <w:szCs w:val="24"/>
        </w:rPr>
        <w:t>- Carbendazim + Tea tree oil (1:2.21) and T</w:t>
      </w:r>
      <w:r w:rsidRPr="000C0F6C">
        <w:rPr>
          <w:rFonts w:ascii="Times New Roman" w:hAnsi="Times New Roman" w:cs="Times New Roman"/>
          <w:sz w:val="24"/>
          <w:szCs w:val="24"/>
          <w:vertAlign w:val="subscript"/>
        </w:rPr>
        <w:t>5</w:t>
      </w:r>
      <w:r w:rsidRPr="000C0F6C">
        <w:rPr>
          <w:rFonts w:ascii="Times New Roman" w:hAnsi="Times New Roman" w:cs="Times New Roman"/>
          <w:sz w:val="24"/>
          <w:szCs w:val="24"/>
        </w:rPr>
        <w:t>- Carbendazim + Thyme oil (1:2.04) as compared to T</w:t>
      </w:r>
      <w:r w:rsidRPr="000C0F6C">
        <w:rPr>
          <w:rFonts w:ascii="Times New Roman" w:hAnsi="Times New Roman" w:cs="Times New Roman"/>
          <w:sz w:val="24"/>
          <w:szCs w:val="24"/>
          <w:vertAlign w:val="subscript"/>
        </w:rPr>
        <w:t>0</w:t>
      </w:r>
      <w:r w:rsidRPr="000C0F6C">
        <w:rPr>
          <w:rFonts w:ascii="Times New Roman" w:hAnsi="Times New Roman" w:cs="Times New Roman"/>
          <w:sz w:val="24"/>
          <w:szCs w:val="24"/>
        </w:rPr>
        <w:t xml:space="preserve">- Control (1:2.02). </w:t>
      </w:r>
    </w:p>
    <w:p w14:paraId="2818FDF4" w14:textId="77777777" w:rsidR="000C0F6C" w:rsidRPr="000C0F6C" w:rsidRDefault="000C0F6C" w:rsidP="000C0F6C">
      <w:pPr>
        <w:spacing w:after="0" w:line="360" w:lineRule="auto"/>
        <w:jc w:val="both"/>
        <w:rPr>
          <w:rFonts w:ascii="Times New Roman" w:hAnsi="Times New Roman" w:cs="Times New Roman"/>
          <w:sz w:val="24"/>
          <w:szCs w:val="24"/>
        </w:rPr>
      </w:pPr>
      <w:r w:rsidRPr="000C0F6C">
        <w:rPr>
          <w:rFonts w:ascii="Times New Roman" w:hAnsi="Times New Roman" w:cs="Times New Roman"/>
          <w:sz w:val="24"/>
          <w:szCs w:val="24"/>
        </w:rPr>
        <w:t xml:space="preserve">The probable reason for the increment in cost benefit ratio was minimum disease intensity and maximum healthier plants with maximum yield which was attributed by the application of carbendazim and neem oil as a seed treatment and foliar spray. This resulted in significant increase in cost benefit ratio. </w:t>
      </w:r>
    </w:p>
    <w:p w14:paraId="61D33EDF" w14:textId="7E360674" w:rsidR="000C0F6C" w:rsidRPr="000C0F6C" w:rsidRDefault="000C0F6C" w:rsidP="000C0F6C">
      <w:pPr>
        <w:spacing w:after="0" w:line="360" w:lineRule="auto"/>
        <w:jc w:val="both"/>
        <w:rPr>
          <w:rFonts w:ascii="Times New Roman" w:hAnsi="Times New Roman" w:cs="Times New Roman"/>
          <w:b/>
          <w:bCs/>
          <w:sz w:val="24"/>
          <w:szCs w:val="24"/>
        </w:rPr>
      </w:pPr>
      <w:r w:rsidRPr="000C0F6C">
        <w:rPr>
          <w:rFonts w:ascii="Times New Roman" w:hAnsi="Times New Roman" w:cs="Times New Roman"/>
          <w:b/>
          <w:bCs/>
          <w:sz w:val="24"/>
          <w:szCs w:val="24"/>
        </w:rPr>
        <w:t xml:space="preserve">Table 3. Effect of treatments on cost benefit ratio </w:t>
      </w:r>
    </w:p>
    <w:tbl>
      <w:tblPr>
        <w:tblStyle w:val="TableGrid"/>
        <w:tblW w:w="8488" w:type="dxa"/>
        <w:jc w:val="center"/>
        <w:tblInd w:w="0" w:type="dxa"/>
        <w:tblCellMar>
          <w:top w:w="14" w:type="dxa"/>
          <w:left w:w="5" w:type="dxa"/>
        </w:tblCellMar>
        <w:tblLook w:val="04A0" w:firstRow="1" w:lastRow="0" w:firstColumn="1" w:lastColumn="0" w:noHBand="0" w:noVBand="1"/>
      </w:tblPr>
      <w:tblGrid>
        <w:gridCol w:w="1149"/>
        <w:gridCol w:w="1933"/>
        <w:gridCol w:w="1067"/>
        <w:gridCol w:w="1082"/>
        <w:gridCol w:w="1186"/>
        <w:gridCol w:w="1082"/>
        <w:gridCol w:w="989"/>
      </w:tblGrid>
      <w:tr w:rsidR="009B0413" w:rsidRPr="00345EA0" w14:paraId="48FDA708"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001FEAED"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lastRenderedPageBreak/>
              <w:t>Treatment</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3842784"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Treatment details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5FECCD3E"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Yield (q/ha)</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1A8AA708"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Gross return</w:t>
            </w:r>
          </w:p>
          <w:p w14:paraId="543699C6"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(₹/ha)</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4DB61FCA"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Total cost of cultivation (₹/ha)</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EEE6092"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Net return (₹/ha)</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79FBB939"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Cost benefit ratio</w:t>
            </w:r>
          </w:p>
        </w:tc>
      </w:tr>
      <w:tr w:rsidR="009B0413" w:rsidRPr="00345EA0" w14:paraId="1123B602"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45FDCA54"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0</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3447CBFD"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Control</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416969B9"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6.03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0409BC9F"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51,255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0495CE25"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25,290</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021225A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33,615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D3A5035"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1:2.02</w:t>
            </w:r>
          </w:p>
        </w:tc>
      </w:tr>
      <w:tr w:rsidR="009B0413" w:rsidRPr="00345EA0" w14:paraId="51EC9D50"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220A3067" w14:textId="77777777" w:rsidR="009B0413" w:rsidRPr="00345EA0" w:rsidRDefault="009B0413" w:rsidP="005623FB">
            <w:pPr>
              <w:spacing w:after="0"/>
              <w:ind w:right="194"/>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1</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7BEFA729"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Neem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33ECB9E2"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9.23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1BA3D737"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78,455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778410B9"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27,030</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20828ECE"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51,425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4BAD499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b/>
                <w:sz w:val="24"/>
                <w:szCs w:val="24"/>
              </w:rPr>
              <w:t>1:2.90</w:t>
            </w:r>
          </w:p>
        </w:tc>
      </w:tr>
      <w:tr w:rsidR="009B0413" w:rsidRPr="00345EA0" w14:paraId="6A4126D1"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7D5BEB23"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2</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4A589F3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Eucalyptus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44DFEFD8"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8.73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E011186"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74,205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6A0A3CA3"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29,394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25C515D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44,811</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14E32CFA"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1:2.52</w:t>
            </w:r>
          </w:p>
        </w:tc>
      </w:tr>
      <w:tr w:rsidR="009B0413" w:rsidRPr="00345EA0" w14:paraId="6EEB1A2C"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607B2260"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3</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EE29FC7"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Tea Tree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07188C82"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8.06</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3D30A67"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68,510</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6242ED9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30,914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3CA130A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37,596</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ED3D04F"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1:2.21</w:t>
            </w:r>
          </w:p>
        </w:tc>
      </w:tr>
      <w:tr w:rsidR="009B0413" w:rsidRPr="00345EA0" w14:paraId="10CD92E8"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4C580205"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4</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752535B"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Lavender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5C54A638"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8.31</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36799C38"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70,635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726ADD1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29,812</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08AFD562"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40,823</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5C99BBFC"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1:2.37</w:t>
            </w:r>
          </w:p>
        </w:tc>
      </w:tr>
      <w:tr w:rsidR="009B0413" w:rsidRPr="00345EA0" w14:paraId="07618678"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39899863"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5</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EA7DA17"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Thyme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3866932D"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7.99</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228F1B3"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67,915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07CD3D64"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33,157</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67B8E53D"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34,758</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3B3F530A"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1:2.04</w:t>
            </w:r>
          </w:p>
        </w:tc>
      </w:tr>
      <w:tr w:rsidR="009B0413" w:rsidRPr="00345EA0" w14:paraId="44DE5838" w14:textId="77777777" w:rsidTr="005623FB">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43706948" w14:textId="77777777" w:rsidR="009B0413" w:rsidRPr="00345EA0" w:rsidRDefault="009B0413" w:rsidP="005623FB">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6</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4A83D82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50 WP @ 2g/kg seed (S.T) + @ 1g/l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3F07562F"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11.23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17822E01"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95,455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782BA989"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26,934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3E13F06B"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68,521</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1DFB1842" w14:textId="77777777" w:rsidR="009B0413" w:rsidRPr="00345EA0" w:rsidRDefault="009B0413" w:rsidP="005623FB">
            <w:pPr>
              <w:spacing w:after="0"/>
              <w:jc w:val="center"/>
              <w:rPr>
                <w:rFonts w:ascii="Times New Roman" w:hAnsi="Times New Roman" w:cs="Times New Roman"/>
                <w:sz w:val="24"/>
                <w:szCs w:val="24"/>
              </w:rPr>
            </w:pPr>
            <w:r w:rsidRPr="00345EA0">
              <w:rPr>
                <w:rFonts w:ascii="Times New Roman" w:hAnsi="Times New Roman" w:cs="Times New Roman"/>
                <w:sz w:val="24"/>
                <w:szCs w:val="24"/>
              </w:rPr>
              <w:t>1:3.54</w:t>
            </w:r>
          </w:p>
        </w:tc>
      </w:tr>
    </w:tbl>
    <w:p w14:paraId="20EB37AF" w14:textId="77777777" w:rsidR="000C0F6C" w:rsidRDefault="000C0F6C" w:rsidP="000C0F6C">
      <w:pPr>
        <w:tabs>
          <w:tab w:val="left" w:pos="1845"/>
        </w:tabs>
        <w:rPr>
          <w:rFonts w:ascii="Times New Roman" w:hAnsi="Times New Roman" w:cs="Times New Roman"/>
          <w:sz w:val="24"/>
          <w:szCs w:val="24"/>
          <w:lang w:bidi="ar-SA"/>
        </w:rPr>
      </w:pPr>
    </w:p>
    <w:p w14:paraId="7AC3F828" w14:textId="77777777" w:rsidR="000C0F6C" w:rsidRPr="000C0F6C" w:rsidRDefault="009B0413" w:rsidP="000C0F6C">
      <w:pPr>
        <w:spacing w:after="0" w:line="360" w:lineRule="auto"/>
        <w:jc w:val="both"/>
        <w:rPr>
          <w:rFonts w:ascii="Times New Roman" w:hAnsi="Times New Roman" w:cs="Times New Roman"/>
          <w:sz w:val="24"/>
          <w:szCs w:val="24"/>
          <w:lang w:bidi="ar-SA"/>
        </w:rPr>
      </w:pPr>
      <w:r w:rsidRPr="000253AB">
        <w:rPr>
          <w:noProof/>
        </w:rPr>
        <w:lastRenderedPageBreak/>
        <w:drawing>
          <wp:inline distT="0" distB="0" distL="0" distR="0" wp14:anchorId="6996F1CF" wp14:editId="5EC78703">
            <wp:extent cx="5731510" cy="2696285"/>
            <wp:effectExtent l="0" t="0" r="0" b="0"/>
            <wp:docPr id="398212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696285"/>
                    </a:xfrm>
                    <a:prstGeom prst="rect">
                      <a:avLst/>
                    </a:prstGeom>
                    <a:noFill/>
                    <a:ln>
                      <a:noFill/>
                    </a:ln>
                  </pic:spPr>
                </pic:pic>
              </a:graphicData>
            </a:graphic>
          </wp:inline>
        </w:drawing>
      </w:r>
    </w:p>
    <w:p w14:paraId="4B141097" w14:textId="40E6F9D9" w:rsidR="009B0413" w:rsidRDefault="009B0413" w:rsidP="009B0413">
      <w:pPr>
        <w:spacing w:after="0" w:line="360" w:lineRule="auto"/>
        <w:jc w:val="center"/>
        <w:rPr>
          <w:rFonts w:ascii="Times New Roman" w:eastAsia="Times New Roman" w:hAnsi="Times New Roman" w:cs="Times New Roman"/>
          <w:b/>
          <w:color w:val="000000"/>
          <w:sz w:val="24"/>
          <w:szCs w:val="21"/>
        </w:rPr>
      </w:pPr>
      <w:r w:rsidRPr="00201BE2">
        <w:rPr>
          <w:rFonts w:ascii="Times New Roman" w:eastAsia="Times New Roman" w:hAnsi="Times New Roman" w:cs="Times New Roman"/>
          <w:b/>
          <w:color w:val="000000"/>
          <w:sz w:val="24"/>
          <w:szCs w:val="21"/>
        </w:rPr>
        <w:t>Figure 2 Effect of treatments on cost benefit ratio</w:t>
      </w:r>
    </w:p>
    <w:p w14:paraId="5BCD46A6" w14:textId="77777777" w:rsidR="009B0413" w:rsidRDefault="009B0413" w:rsidP="000C0F6C">
      <w:pPr>
        <w:spacing w:after="0" w:line="360" w:lineRule="auto"/>
        <w:jc w:val="both"/>
        <w:rPr>
          <w:rFonts w:ascii="Times New Roman" w:eastAsia="Times New Roman" w:hAnsi="Times New Roman" w:cs="Times New Roman"/>
          <w:kern w:val="0"/>
          <w:sz w:val="24"/>
          <w:szCs w:val="24"/>
          <w:lang w:bidi="ar-SA"/>
          <w14:ligatures w14:val="none"/>
        </w:rPr>
      </w:pPr>
    </w:p>
    <w:p w14:paraId="6D1C2751" w14:textId="77777777" w:rsidR="000C0F6C" w:rsidRPr="000C0F6C" w:rsidRDefault="000C0F6C" w:rsidP="00731C94">
      <w:pPr>
        <w:spacing w:after="0" w:line="360" w:lineRule="auto"/>
        <w:ind w:firstLine="720"/>
        <w:jc w:val="both"/>
        <w:rPr>
          <w:rFonts w:ascii="Times New Roman" w:eastAsia="Times New Roman" w:hAnsi="Times New Roman" w:cs="Times New Roman"/>
          <w:kern w:val="0"/>
          <w:sz w:val="24"/>
          <w:szCs w:val="24"/>
          <w:lang w:bidi="ar-SA"/>
          <w14:ligatures w14:val="none"/>
        </w:rPr>
      </w:pPr>
      <w:r w:rsidRPr="000C0F6C">
        <w:rPr>
          <w:rFonts w:ascii="Times New Roman" w:eastAsia="Times New Roman" w:hAnsi="Times New Roman" w:cs="Times New Roman"/>
          <w:kern w:val="0"/>
          <w:sz w:val="24"/>
          <w:szCs w:val="24"/>
          <w:lang w:bidi="ar-SA"/>
          <w14:ligatures w14:val="none"/>
        </w:rPr>
        <w:t>The increase in use of toxic chemicals to control the pest and diseases of crop endangered the</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environment and reduce bio diversity as well as health of consumers. Organic amendment</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produced volatile and non-volatile substances during their decomposition and also stimulate</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resident and introduced antagonists. Crops cultivated with organic manures are not only free</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from harmful chemicals; apart from supplying plant nutrients, they improve soil physical and</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microbial</w:t>
      </w:r>
      <w:r w:rsidRPr="000C0F6C">
        <w:rPr>
          <w:rFonts w:ascii="Times New Roman" w:eastAsia="Times New Roman" w:hAnsi="Times New Roman" w:cs="Times New Roman"/>
          <w:spacing w:val="-3"/>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properties and eliminate</w:t>
      </w:r>
      <w:r w:rsidRPr="000C0F6C">
        <w:rPr>
          <w:rFonts w:ascii="Times New Roman" w:eastAsia="Times New Roman" w:hAnsi="Times New Roman" w:cs="Times New Roman"/>
          <w:spacing w:val="-3"/>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pollution of</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underground water.</w:t>
      </w:r>
    </w:p>
    <w:p w14:paraId="6C1D4689" w14:textId="77777777" w:rsidR="00731C94" w:rsidRDefault="00731C94" w:rsidP="000C0F6C">
      <w:pPr>
        <w:spacing w:after="0" w:line="360" w:lineRule="auto"/>
        <w:jc w:val="both"/>
        <w:rPr>
          <w:rFonts w:ascii="Times New Roman" w:eastAsia="Times New Roman" w:hAnsi="Times New Roman" w:cs="Times New Roman"/>
          <w:b/>
          <w:color w:val="000000"/>
          <w:sz w:val="24"/>
          <w:szCs w:val="24"/>
        </w:rPr>
      </w:pPr>
    </w:p>
    <w:p w14:paraId="3A27D634" w14:textId="77777777" w:rsidR="000C0F6C" w:rsidRPr="000C0F6C" w:rsidRDefault="000C0F6C" w:rsidP="000C0F6C">
      <w:pPr>
        <w:spacing w:after="0" w:line="360" w:lineRule="auto"/>
        <w:jc w:val="both"/>
        <w:rPr>
          <w:rFonts w:ascii="Times New Roman" w:eastAsia="Times New Roman" w:hAnsi="Times New Roman" w:cs="Times New Roman"/>
          <w:b/>
          <w:color w:val="000000"/>
          <w:sz w:val="24"/>
          <w:szCs w:val="24"/>
        </w:rPr>
      </w:pPr>
      <w:r w:rsidRPr="000C0F6C">
        <w:rPr>
          <w:rFonts w:ascii="Times New Roman" w:eastAsia="Times New Roman" w:hAnsi="Times New Roman" w:cs="Times New Roman"/>
          <w:b/>
          <w:color w:val="000000"/>
          <w:sz w:val="24"/>
          <w:szCs w:val="24"/>
        </w:rPr>
        <w:t xml:space="preserve">CONCLUSIONS </w:t>
      </w:r>
    </w:p>
    <w:p w14:paraId="25515A0A" w14:textId="77777777" w:rsidR="000C0F6C" w:rsidRPr="000C0F6C" w:rsidRDefault="000C0F6C" w:rsidP="00731C94">
      <w:pPr>
        <w:spacing w:after="0" w:line="360" w:lineRule="auto"/>
        <w:ind w:firstLine="720"/>
        <w:jc w:val="both"/>
        <w:rPr>
          <w:rFonts w:ascii="Times New Roman" w:eastAsia="Times New Roman" w:hAnsi="Times New Roman" w:cs="Times New Roman"/>
          <w:color w:val="000000"/>
          <w:sz w:val="24"/>
          <w:szCs w:val="24"/>
        </w:rPr>
      </w:pPr>
      <w:r w:rsidRPr="000C0F6C">
        <w:rPr>
          <w:rFonts w:ascii="Times New Roman" w:eastAsia="Times New Roman" w:hAnsi="Times New Roman" w:cs="Times New Roman"/>
          <w:color w:val="000000"/>
          <w:sz w:val="24"/>
          <w:szCs w:val="24"/>
        </w:rPr>
        <w:t xml:space="preserve">From the present study, it can be concluded that the seed treatment with carbendazim @ 2g/kg and foliar spray of neem oil @ 2ml/l was most effective on anthracnose of green gram caused by </w:t>
      </w:r>
      <w:r w:rsidRPr="000C0F6C">
        <w:rPr>
          <w:rFonts w:ascii="Times New Roman" w:eastAsia="Times New Roman" w:hAnsi="Times New Roman" w:cs="Times New Roman"/>
          <w:i/>
          <w:color w:val="000000"/>
          <w:sz w:val="24"/>
          <w:szCs w:val="24"/>
        </w:rPr>
        <w:t xml:space="preserve">Colletotrichum </w:t>
      </w:r>
      <w:proofErr w:type="spellStart"/>
      <w:r w:rsidRPr="000C0F6C">
        <w:rPr>
          <w:rFonts w:ascii="Times New Roman" w:eastAsia="Times New Roman" w:hAnsi="Times New Roman" w:cs="Times New Roman"/>
          <w:i/>
          <w:color w:val="000000"/>
          <w:sz w:val="24"/>
          <w:szCs w:val="24"/>
        </w:rPr>
        <w:t>lindemuthianum</w:t>
      </w:r>
      <w:proofErr w:type="spellEnd"/>
      <w:r w:rsidRPr="000C0F6C">
        <w:rPr>
          <w:rFonts w:ascii="Times New Roman" w:eastAsia="Times New Roman" w:hAnsi="Times New Roman" w:cs="Times New Roman"/>
          <w:color w:val="000000"/>
          <w:sz w:val="24"/>
          <w:szCs w:val="24"/>
        </w:rPr>
        <w:t>, recorded maximum yield (q/ha) and cost benefit ratio. However present study was limited to one crop season (</w:t>
      </w:r>
      <w:r w:rsidRPr="000C0F6C">
        <w:rPr>
          <w:rFonts w:ascii="Times New Roman" w:eastAsia="Times New Roman" w:hAnsi="Times New Roman" w:cs="Times New Roman"/>
          <w:i/>
          <w:color w:val="000000"/>
          <w:sz w:val="24"/>
          <w:szCs w:val="24"/>
        </w:rPr>
        <w:t>Kharif</w:t>
      </w:r>
      <w:r w:rsidRPr="000C0F6C">
        <w:rPr>
          <w:rFonts w:ascii="Times New Roman" w:eastAsia="Times New Roman" w:hAnsi="Times New Roman" w:cs="Times New Roman"/>
          <w:color w:val="000000"/>
          <w:sz w:val="24"/>
          <w:szCs w:val="24"/>
        </w:rPr>
        <w:t xml:space="preserve">, 2023) under the climatic conditions of Prayagraj, Uttar Pradesh, India. Therefore, for validation of the results more such trials should be carried out in future for further recommendations. </w:t>
      </w:r>
    </w:p>
    <w:p w14:paraId="3CF8009C" w14:textId="77777777" w:rsidR="00731C94" w:rsidRDefault="00731C94" w:rsidP="000C0F6C">
      <w:pPr>
        <w:spacing w:after="0" w:line="360" w:lineRule="auto"/>
        <w:jc w:val="both"/>
        <w:rPr>
          <w:rFonts w:ascii="Times New Roman" w:hAnsi="Times New Roman" w:cs="Times New Roman"/>
          <w:b/>
          <w:bCs/>
          <w:sz w:val="24"/>
          <w:szCs w:val="24"/>
          <w:lang w:val="en-IN" w:bidi="ar-SA"/>
        </w:rPr>
      </w:pPr>
    </w:p>
    <w:p w14:paraId="75F95EFA" w14:textId="77777777" w:rsidR="000C0F6C" w:rsidRPr="000C0F6C" w:rsidRDefault="000C0F6C" w:rsidP="000C0F6C">
      <w:pPr>
        <w:spacing w:after="0" w:line="360" w:lineRule="auto"/>
        <w:jc w:val="both"/>
        <w:rPr>
          <w:rFonts w:ascii="Times New Roman" w:eastAsia="Times New Roman" w:hAnsi="Times New Roman" w:cs="Times New Roman"/>
          <w:b/>
          <w:bCs/>
          <w:color w:val="000000"/>
          <w:sz w:val="24"/>
          <w:szCs w:val="24"/>
        </w:rPr>
      </w:pPr>
      <w:r w:rsidRPr="000C0F6C">
        <w:rPr>
          <w:rFonts w:ascii="Times New Roman" w:eastAsia="Times New Roman" w:hAnsi="Times New Roman" w:cs="Times New Roman"/>
          <w:b/>
          <w:bCs/>
          <w:color w:val="000000"/>
          <w:sz w:val="24"/>
          <w:szCs w:val="24"/>
        </w:rPr>
        <w:t>REFERENCES</w:t>
      </w:r>
    </w:p>
    <w:p w14:paraId="7ABD8A96" w14:textId="77777777" w:rsidR="000C0F6C" w:rsidRPr="000C0F6C" w:rsidRDefault="000C0F6C" w:rsidP="000C0F6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0C0F6C">
        <w:rPr>
          <w:rFonts w:ascii="Times New Roman" w:eastAsia="Times New Roman" w:hAnsi="Times New Roman" w:cs="Times New Roman"/>
          <w:b/>
          <w:bCs/>
          <w:color w:val="000000"/>
          <w:sz w:val="24"/>
          <w:szCs w:val="24"/>
        </w:rPr>
        <w:t>Bunker, R. N., Tanwar, N. S. and Aggarwal, S. K. (2019).</w:t>
      </w:r>
      <w:r w:rsidRPr="000C0F6C">
        <w:rPr>
          <w:rFonts w:ascii="Times New Roman" w:eastAsia="Times New Roman" w:hAnsi="Times New Roman" w:cs="Times New Roman"/>
          <w:color w:val="000000"/>
          <w:sz w:val="24"/>
          <w:szCs w:val="24"/>
        </w:rPr>
        <w:t xml:space="preserve"> Management of sorghum anthracnose caused by </w:t>
      </w:r>
      <w:r w:rsidRPr="000C0F6C">
        <w:rPr>
          <w:rFonts w:ascii="Times New Roman" w:eastAsia="Times New Roman" w:hAnsi="Times New Roman" w:cs="Times New Roman"/>
          <w:i/>
          <w:color w:val="000000"/>
          <w:sz w:val="24"/>
          <w:szCs w:val="24"/>
        </w:rPr>
        <w:t xml:space="preserve">Colletotrichum </w:t>
      </w:r>
      <w:proofErr w:type="spellStart"/>
      <w:r w:rsidRPr="000C0F6C">
        <w:rPr>
          <w:rFonts w:ascii="Times New Roman" w:eastAsia="Times New Roman" w:hAnsi="Times New Roman" w:cs="Times New Roman"/>
          <w:i/>
          <w:color w:val="000000"/>
          <w:sz w:val="24"/>
          <w:szCs w:val="24"/>
        </w:rPr>
        <w:t>graminicola</w:t>
      </w:r>
      <w:proofErr w:type="spellEnd"/>
      <w:r w:rsidRPr="000C0F6C">
        <w:rPr>
          <w:rFonts w:ascii="Times New Roman" w:eastAsia="Times New Roman" w:hAnsi="Times New Roman" w:cs="Times New Roman"/>
          <w:i/>
          <w:color w:val="000000"/>
          <w:sz w:val="24"/>
          <w:szCs w:val="24"/>
        </w:rPr>
        <w:t xml:space="preserve"> </w:t>
      </w:r>
      <w:r w:rsidRPr="000C0F6C">
        <w:rPr>
          <w:rFonts w:ascii="Times New Roman" w:eastAsia="Times New Roman" w:hAnsi="Times New Roman" w:cs="Times New Roman"/>
          <w:color w:val="000000"/>
          <w:sz w:val="24"/>
          <w:szCs w:val="24"/>
        </w:rPr>
        <w:t>(</w:t>
      </w:r>
      <w:proofErr w:type="spellStart"/>
      <w:r w:rsidRPr="000C0F6C">
        <w:rPr>
          <w:rFonts w:ascii="Times New Roman" w:eastAsia="Times New Roman" w:hAnsi="Times New Roman" w:cs="Times New Roman"/>
          <w:color w:val="000000"/>
          <w:sz w:val="24"/>
          <w:szCs w:val="24"/>
        </w:rPr>
        <w:t>Ces</w:t>
      </w:r>
      <w:proofErr w:type="spellEnd"/>
      <w:r w:rsidRPr="000C0F6C">
        <w:rPr>
          <w:rFonts w:ascii="Times New Roman" w:eastAsia="Times New Roman" w:hAnsi="Times New Roman" w:cs="Times New Roman"/>
          <w:color w:val="000000"/>
          <w:sz w:val="24"/>
          <w:szCs w:val="24"/>
        </w:rPr>
        <w:t xml:space="preserve">.) Wilson. </w:t>
      </w:r>
      <w:r w:rsidRPr="000C0F6C">
        <w:rPr>
          <w:rFonts w:ascii="Times New Roman" w:eastAsia="Times New Roman" w:hAnsi="Times New Roman" w:cs="Times New Roman"/>
          <w:i/>
          <w:color w:val="000000"/>
          <w:sz w:val="24"/>
          <w:szCs w:val="24"/>
        </w:rPr>
        <w:t xml:space="preserve">International Journal of Current Microbiology and Applied Sciences. </w:t>
      </w:r>
      <w:r w:rsidRPr="000C0F6C">
        <w:rPr>
          <w:rFonts w:ascii="Times New Roman" w:eastAsia="Times New Roman" w:hAnsi="Times New Roman" w:cs="Times New Roman"/>
          <w:color w:val="000000"/>
          <w:sz w:val="24"/>
          <w:szCs w:val="24"/>
        </w:rPr>
        <w:t xml:space="preserve">8(10): 1365-1371 </w:t>
      </w:r>
    </w:p>
    <w:p w14:paraId="547AA0BD"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lastRenderedPageBreak/>
        <w:t>Chaudhari, K. A. and Gohel, N. M. (2016).</w:t>
      </w:r>
      <w:r w:rsidRPr="000C0F6C">
        <w:rPr>
          <w:rFonts w:ascii="Times New Roman" w:hAnsi="Times New Roman" w:cs="Times New Roman"/>
          <w:sz w:val="24"/>
          <w:szCs w:val="24"/>
        </w:rPr>
        <w:t xml:space="preserve"> Management of anthracnose disease of mung bean through new fungicidal formulations. </w:t>
      </w:r>
      <w:r w:rsidRPr="000C0F6C">
        <w:rPr>
          <w:rFonts w:ascii="Times New Roman" w:hAnsi="Times New Roman" w:cs="Times New Roman"/>
          <w:i/>
          <w:sz w:val="24"/>
          <w:szCs w:val="24"/>
        </w:rPr>
        <w:t>Journal of Pure and Applied Microbiology</w:t>
      </w:r>
      <w:r w:rsidRPr="000C0F6C">
        <w:rPr>
          <w:rFonts w:ascii="Times New Roman" w:hAnsi="Times New Roman" w:cs="Times New Roman"/>
          <w:sz w:val="24"/>
          <w:szCs w:val="24"/>
        </w:rPr>
        <w:t xml:space="preserve">.10(1): 691-696. </w:t>
      </w:r>
    </w:p>
    <w:p w14:paraId="7F75636C"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Chaudhary, R. S., Simon, S. and Bana, R. S. (2017).</w:t>
      </w:r>
      <w:r w:rsidRPr="000C0F6C">
        <w:rPr>
          <w:rFonts w:ascii="Times New Roman" w:hAnsi="Times New Roman" w:cs="Times New Roman"/>
          <w:sz w:val="24"/>
          <w:szCs w:val="24"/>
        </w:rPr>
        <w:t xml:space="preserve"> Efficacy of plant extracts against anthracnose (</w:t>
      </w:r>
      <w:r w:rsidRPr="000C0F6C">
        <w:rPr>
          <w:rFonts w:ascii="Times New Roman" w:hAnsi="Times New Roman" w:cs="Times New Roman"/>
          <w:i/>
          <w:sz w:val="24"/>
          <w:szCs w:val="24"/>
        </w:rPr>
        <w:t xml:space="preserve">Colletotrichum </w:t>
      </w:r>
      <w:proofErr w:type="spellStart"/>
      <w:r w:rsidRPr="000C0F6C">
        <w:rPr>
          <w:rFonts w:ascii="Times New Roman" w:hAnsi="Times New Roman" w:cs="Times New Roman"/>
          <w:i/>
          <w:sz w:val="24"/>
          <w:szCs w:val="24"/>
        </w:rPr>
        <w:t>lindemuthianum</w:t>
      </w:r>
      <w:proofErr w:type="spellEnd"/>
      <w:r w:rsidRPr="000C0F6C">
        <w:rPr>
          <w:rFonts w:ascii="Times New Roman" w:hAnsi="Times New Roman" w:cs="Times New Roman"/>
          <w:sz w:val="24"/>
          <w:szCs w:val="24"/>
        </w:rPr>
        <w:t>) of green gram (</w:t>
      </w:r>
      <w:r w:rsidRPr="000C0F6C">
        <w:rPr>
          <w:rFonts w:ascii="Times New Roman" w:hAnsi="Times New Roman" w:cs="Times New Roman"/>
          <w:i/>
          <w:sz w:val="24"/>
          <w:szCs w:val="24"/>
        </w:rPr>
        <w:t xml:space="preserve">Vigna radiata </w:t>
      </w:r>
      <w:r w:rsidRPr="000C0F6C">
        <w:rPr>
          <w:rFonts w:ascii="Times New Roman" w:hAnsi="Times New Roman" w:cs="Times New Roman"/>
          <w:sz w:val="24"/>
          <w:szCs w:val="24"/>
        </w:rPr>
        <w:t xml:space="preserve">L.). </w:t>
      </w:r>
      <w:r w:rsidRPr="000C0F6C">
        <w:rPr>
          <w:rFonts w:ascii="Times New Roman" w:hAnsi="Times New Roman" w:cs="Times New Roman"/>
          <w:i/>
          <w:sz w:val="24"/>
          <w:szCs w:val="24"/>
        </w:rPr>
        <w:t>International Journal of Chemical Studies</w:t>
      </w:r>
      <w:r w:rsidRPr="000C0F6C">
        <w:rPr>
          <w:rFonts w:ascii="Times New Roman" w:hAnsi="Times New Roman" w:cs="Times New Roman"/>
          <w:sz w:val="24"/>
          <w:szCs w:val="24"/>
        </w:rPr>
        <w:t>. 5(4): 769-772</w:t>
      </w:r>
      <w:r w:rsidRPr="000C0F6C">
        <w:rPr>
          <w:rFonts w:ascii="Times New Roman" w:hAnsi="Times New Roman" w:cs="Times New Roman"/>
          <w:i/>
          <w:sz w:val="24"/>
          <w:szCs w:val="24"/>
        </w:rPr>
        <w:t xml:space="preserve">. </w:t>
      </w:r>
    </w:p>
    <w:p w14:paraId="55743499"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ICAR-Indian Institute of Pulses Research (2024):</w:t>
      </w:r>
      <w:hyperlink r:id="rId13" w:history="1">
        <w:r w:rsidRPr="000C0F6C">
          <w:rPr>
            <w:rStyle w:val="Hyperlink"/>
            <w:rFonts w:ascii="Times New Roman" w:hAnsi="Times New Roman" w:cs="Times New Roman"/>
            <w:color w:val="000000"/>
            <w:sz w:val="24"/>
            <w:szCs w:val="24"/>
          </w:rPr>
          <w:t xml:space="preserve"> </w:t>
        </w:r>
      </w:hyperlink>
      <w:hyperlink r:id="rId14" w:history="1">
        <w:r w:rsidRPr="000C0F6C">
          <w:rPr>
            <w:rStyle w:val="Hyperlink"/>
            <w:rFonts w:ascii="Times New Roman" w:hAnsi="Times New Roman" w:cs="Times New Roman"/>
            <w:color w:val="0462C1"/>
            <w:sz w:val="24"/>
            <w:szCs w:val="24"/>
          </w:rPr>
          <w:t>https://iipr.icar.gov.in/mungbean</w:t>
        </w:r>
      </w:hyperlink>
      <w:hyperlink r:id="rId15" w:history="1">
        <w:r w:rsidRPr="000C0F6C">
          <w:rPr>
            <w:rStyle w:val="Hyperlink"/>
            <w:rFonts w:ascii="Times New Roman" w:hAnsi="Times New Roman" w:cs="Times New Roman"/>
            <w:color w:val="000000"/>
            <w:sz w:val="24"/>
            <w:szCs w:val="24"/>
          </w:rPr>
          <w:t>/</w:t>
        </w:r>
      </w:hyperlink>
      <w:r w:rsidRPr="000C0F6C">
        <w:rPr>
          <w:rFonts w:ascii="Times New Roman" w:hAnsi="Times New Roman" w:cs="Times New Roman"/>
          <w:sz w:val="24"/>
          <w:szCs w:val="24"/>
        </w:rPr>
        <w:t xml:space="preserve">. </w:t>
      </w:r>
    </w:p>
    <w:p w14:paraId="6612AFEA"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proofErr w:type="spellStart"/>
      <w:r w:rsidRPr="000C0F6C">
        <w:rPr>
          <w:rFonts w:ascii="Times New Roman" w:hAnsi="Times New Roman" w:cs="Times New Roman"/>
          <w:b/>
          <w:bCs/>
          <w:sz w:val="24"/>
          <w:szCs w:val="24"/>
        </w:rPr>
        <w:t>Jagana</w:t>
      </w:r>
      <w:proofErr w:type="spellEnd"/>
      <w:r w:rsidRPr="000C0F6C">
        <w:rPr>
          <w:rFonts w:ascii="Times New Roman" w:hAnsi="Times New Roman" w:cs="Times New Roman"/>
          <w:b/>
          <w:bCs/>
          <w:sz w:val="24"/>
          <w:szCs w:val="24"/>
        </w:rPr>
        <w:t>, D., Hegde, Y. R and Lella, R. (2018).</w:t>
      </w:r>
      <w:r w:rsidRPr="000C0F6C">
        <w:rPr>
          <w:rFonts w:ascii="Times New Roman" w:hAnsi="Times New Roman" w:cs="Times New Roman"/>
          <w:sz w:val="24"/>
          <w:szCs w:val="24"/>
        </w:rPr>
        <w:t xml:space="preserve"> Bio efficacy of essential oils and plant oils for the management of banana anthracnose. A major post-harvest disease. </w:t>
      </w:r>
      <w:r w:rsidRPr="000C0F6C">
        <w:rPr>
          <w:rFonts w:ascii="Times New Roman" w:hAnsi="Times New Roman" w:cs="Times New Roman"/>
          <w:i/>
          <w:sz w:val="24"/>
          <w:szCs w:val="24"/>
        </w:rPr>
        <w:t xml:space="preserve">International </w:t>
      </w:r>
      <w:proofErr w:type="spellStart"/>
      <w:r w:rsidRPr="000C0F6C">
        <w:rPr>
          <w:rFonts w:ascii="Times New Roman" w:hAnsi="Times New Roman" w:cs="Times New Roman"/>
          <w:i/>
          <w:sz w:val="24"/>
          <w:szCs w:val="24"/>
        </w:rPr>
        <w:t>Jounral</w:t>
      </w:r>
      <w:proofErr w:type="spellEnd"/>
      <w:r w:rsidRPr="000C0F6C">
        <w:rPr>
          <w:rFonts w:ascii="Times New Roman" w:hAnsi="Times New Roman" w:cs="Times New Roman"/>
          <w:i/>
          <w:sz w:val="24"/>
          <w:szCs w:val="24"/>
        </w:rPr>
        <w:t xml:space="preserve"> of Current Microbiology and Applied Sciences. </w:t>
      </w:r>
      <w:r w:rsidRPr="000C0F6C">
        <w:rPr>
          <w:rFonts w:ascii="Times New Roman" w:hAnsi="Times New Roman" w:cs="Times New Roman"/>
          <w:sz w:val="24"/>
          <w:szCs w:val="24"/>
        </w:rPr>
        <w:t xml:space="preserve">7(4): 2359-2365. </w:t>
      </w:r>
    </w:p>
    <w:p w14:paraId="75F39825"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 xml:space="preserve">Jagtap, G. P., </w:t>
      </w:r>
      <w:proofErr w:type="spellStart"/>
      <w:r w:rsidRPr="000C0F6C">
        <w:rPr>
          <w:rFonts w:ascii="Times New Roman" w:hAnsi="Times New Roman" w:cs="Times New Roman"/>
          <w:b/>
          <w:bCs/>
          <w:sz w:val="24"/>
          <w:szCs w:val="24"/>
        </w:rPr>
        <w:t>Gavate</w:t>
      </w:r>
      <w:proofErr w:type="spellEnd"/>
      <w:r w:rsidRPr="000C0F6C">
        <w:rPr>
          <w:rFonts w:ascii="Times New Roman" w:hAnsi="Times New Roman" w:cs="Times New Roman"/>
          <w:b/>
          <w:bCs/>
          <w:sz w:val="24"/>
          <w:szCs w:val="24"/>
        </w:rPr>
        <w:t>, D. S. and Dey, U. (2013).</w:t>
      </w:r>
      <w:r w:rsidRPr="000C0F6C">
        <w:rPr>
          <w:rFonts w:ascii="Times New Roman" w:hAnsi="Times New Roman" w:cs="Times New Roman"/>
          <w:sz w:val="24"/>
          <w:szCs w:val="24"/>
        </w:rPr>
        <w:t xml:space="preserve"> Management of </w:t>
      </w:r>
      <w:r w:rsidRPr="000C0F6C">
        <w:rPr>
          <w:rFonts w:ascii="Times New Roman" w:hAnsi="Times New Roman" w:cs="Times New Roman"/>
          <w:i/>
          <w:sz w:val="24"/>
          <w:szCs w:val="24"/>
        </w:rPr>
        <w:t xml:space="preserve">Colletotrichum </w:t>
      </w:r>
      <w:proofErr w:type="spellStart"/>
      <w:r w:rsidRPr="000C0F6C">
        <w:rPr>
          <w:rFonts w:ascii="Times New Roman" w:hAnsi="Times New Roman" w:cs="Times New Roman"/>
          <w:i/>
          <w:sz w:val="24"/>
          <w:szCs w:val="24"/>
        </w:rPr>
        <w:t>truncatum</w:t>
      </w:r>
      <w:proofErr w:type="spellEnd"/>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 xml:space="preserve">causing anthracnose/ pod blight of soybean by fungicides. </w:t>
      </w:r>
      <w:r w:rsidRPr="000C0F6C">
        <w:rPr>
          <w:rFonts w:ascii="Times New Roman" w:hAnsi="Times New Roman" w:cs="Times New Roman"/>
          <w:i/>
          <w:sz w:val="24"/>
          <w:szCs w:val="24"/>
        </w:rPr>
        <w:t>Indian Phytopath</w:t>
      </w:r>
      <w:r w:rsidRPr="000C0F6C">
        <w:rPr>
          <w:rFonts w:ascii="Times New Roman" w:hAnsi="Times New Roman" w:cs="Times New Roman"/>
          <w:sz w:val="24"/>
          <w:szCs w:val="24"/>
        </w:rPr>
        <w:t xml:space="preserve">ology. 66(2): 177-181. </w:t>
      </w:r>
    </w:p>
    <w:p w14:paraId="1D20B21D"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Khaire, P. B. and Hake, L. G. (2018).</w:t>
      </w:r>
      <w:r w:rsidRPr="000C0F6C">
        <w:rPr>
          <w:rFonts w:ascii="Times New Roman" w:hAnsi="Times New Roman" w:cs="Times New Roman"/>
          <w:sz w:val="24"/>
          <w:szCs w:val="24"/>
        </w:rPr>
        <w:t xml:space="preserve"> Disease management of </w:t>
      </w:r>
      <w:r w:rsidRPr="000C0F6C">
        <w:rPr>
          <w:rFonts w:ascii="Times New Roman" w:hAnsi="Times New Roman" w:cs="Times New Roman"/>
          <w:i/>
          <w:sz w:val="24"/>
          <w:szCs w:val="24"/>
        </w:rPr>
        <w:t xml:space="preserve">Kharif </w:t>
      </w:r>
      <w:r w:rsidRPr="000C0F6C">
        <w:rPr>
          <w:rFonts w:ascii="Times New Roman" w:hAnsi="Times New Roman" w:cs="Times New Roman"/>
          <w:sz w:val="24"/>
          <w:szCs w:val="24"/>
        </w:rPr>
        <w:t xml:space="preserve">green gram and black gram. </w:t>
      </w:r>
      <w:r w:rsidRPr="000C0F6C">
        <w:rPr>
          <w:rFonts w:ascii="Times New Roman" w:hAnsi="Times New Roman" w:cs="Times New Roman"/>
          <w:i/>
          <w:sz w:val="24"/>
          <w:szCs w:val="24"/>
        </w:rPr>
        <w:t xml:space="preserve">Popular </w:t>
      </w:r>
      <w:proofErr w:type="spellStart"/>
      <w:r w:rsidRPr="000C0F6C">
        <w:rPr>
          <w:rFonts w:ascii="Times New Roman" w:hAnsi="Times New Roman" w:cs="Times New Roman"/>
          <w:i/>
          <w:sz w:val="24"/>
          <w:szCs w:val="24"/>
        </w:rPr>
        <w:t>Kheti</w:t>
      </w:r>
      <w:proofErr w:type="spellEnd"/>
      <w:r w:rsidRPr="000C0F6C">
        <w:rPr>
          <w:rFonts w:ascii="Times New Roman" w:hAnsi="Times New Roman" w:cs="Times New Roman"/>
          <w:sz w:val="24"/>
          <w:szCs w:val="24"/>
        </w:rPr>
        <w:t xml:space="preserve">. 6(2): 96-103. </w:t>
      </w:r>
    </w:p>
    <w:p w14:paraId="0A5DC0F4"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 xml:space="preserve">Khan, A. A., Khan, R. U., Singh, R., (2005). </w:t>
      </w:r>
      <w:r w:rsidRPr="000C0F6C">
        <w:rPr>
          <w:rFonts w:ascii="Times New Roman" w:hAnsi="Times New Roman" w:cs="Times New Roman"/>
          <w:sz w:val="24"/>
          <w:szCs w:val="24"/>
        </w:rPr>
        <w:t xml:space="preserve">Management of </w:t>
      </w:r>
      <w:proofErr w:type="spellStart"/>
      <w:r w:rsidRPr="000C0F6C">
        <w:rPr>
          <w:rFonts w:ascii="Times New Roman" w:hAnsi="Times New Roman" w:cs="Times New Roman"/>
          <w:i/>
          <w:sz w:val="24"/>
          <w:szCs w:val="24"/>
        </w:rPr>
        <w:t>Cercospora</w:t>
      </w:r>
      <w:proofErr w:type="spellEnd"/>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 xml:space="preserve">leaf spot and anthracnose diseases of </w:t>
      </w:r>
      <w:proofErr w:type="spellStart"/>
      <w:r w:rsidRPr="000C0F6C">
        <w:rPr>
          <w:rFonts w:ascii="Times New Roman" w:hAnsi="Times New Roman" w:cs="Times New Roman"/>
          <w:sz w:val="24"/>
          <w:szCs w:val="24"/>
        </w:rPr>
        <w:t>mungbean</w:t>
      </w:r>
      <w:proofErr w:type="spellEnd"/>
      <w:r w:rsidRPr="000C0F6C">
        <w:rPr>
          <w:rFonts w:ascii="Times New Roman" w:hAnsi="Times New Roman" w:cs="Times New Roman"/>
          <w:sz w:val="24"/>
          <w:szCs w:val="24"/>
        </w:rPr>
        <w:t xml:space="preserve"> by fungicides. </w:t>
      </w:r>
      <w:r w:rsidRPr="000C0F6C">
        <w:rPr>
          <w:rFonts w:ascii="Times New Roman" w:hAnsi="Times New Roman" w:cs="Times New Roman"/>
          <w:i/>
          <w:sz w:val="24"/>
          <w:szCs w:val="24"/>
        </w:rPr>
        <w:t>Annals of Plant Protection Sciences</w:t>
      </w:r>
      <w:r w:rsidRPr="000C0F6C">
        <w:rPr>
          <w:rFonts w:ascii="Times New Roman" w:hAnsi="Times New Roman" w:cs="Times New Roman"/>
          <w:sz w:val="24"/>
          <w:szCs w:val="24"/>
        </w:rPr>
        <w:t xml:space="preserve">. 13(2), 465-529. </w:t>
      </w:r>
    </w:p>
    <w:p w14:paraId="49C00FE1"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Kinjal, A. C. and Gohel, N. M. (2016).</w:t>
      </w:r>
      <w:r w:rsidRPr="000C0F6C">
        <w:rPr>
          <w:rFonts w:ascii="Times New Roman" w:hAnsi="Times New Roman" w:cs="Times New Roman"/>
          <w:sz w:val="24"/>
          <w:szCs w:val="24"/>
        </w:rPr>
        <w:t xml:space="preserve"> Management of anthracnose disease of mung bean through new fungicidal formulations. </w:t>
      </w:r>
      <w:r w:rsidRPr="000C0F6C">
        <w:rPr>
          <w:rFonts w:ascii="Times New Roman" w:hAnsi="Times New Roman" w:cs="Times New Roman"/>
          <w:i/>
          <w:sz w:val="24"/>
          <w:szCs w:val="24"/>
        </w:rPr>
        <w:t>Journal of Pure Applied Microbiology</w:t>
      </w:r>
      <w:r w:rsidRPr="000C0F6C">
        <w:rPr>
          <w:rFonts w:ascii="Times New Roman" w:hAnsi="Times New Roman" w:cs="Times New Roman"/>
          <w:sz w:val="24"/>
          <w:szCs w:val="24"/>
        </w:rPr>
        <w:t xml:space="preserve">. 10(1): 691- 696. </w:t>
      </w:r>
    </w:p>
    <w:p w14:paraId="682E1044"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Kulkarni, S. and Raja (2019).</w:t>
      </w:r>
      <w:r w:rsidRPr="000C0F6C">
        <w:rPr>
          <w:rFonts w:ascii="Times New Roman" w:hAnsi="Times New Roman" w:cs="Times New Roman"/>
          <w:sz w:val="24"/>
          <w:szCs w:val="24"/>
        </w:rPr>
        <w:t xml:space="preserve"> Evaluation of botanicals and bioagents against </w:t>
      </w:r>
      <w:r w:rsidRPr="000C0F6C">
        <w:rPr>
          <w:rFonts w:ascii="Times New Roman" w:hAnsi="Times New Roman" w:cs="Times New Roman"/>
          <w:i/>
          <w:sz w:val="24"/>
          <w:szCs w:val="24"/>
        </w:rPr>
        <w:t xml:space="preserve">Colletotrichum </w:t>
      </w:r>
      <w:proofErr w:type="spellStart"/>
      <w:r w:rsidRPr="000C0F6C">
        <w:rPr>
          <w:rFonts w:ascii="Times New Roman" w:hAnsi="Times New Roman" w:cs="Times New Roman"/>
          <w:i/>
          <w:sz w:val="24"/>
          <w:szCs w:val="24"/>
        </w:rPr>
        <w:t>truncatum</w:t>
      </w:r>
      <w:proofErr w:type="spellEnd"/>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 xml:space="preserve">(SCHW.) Andrus and Moore, causing anthracnose of green gram. </w:t>
      </w:r>
      <w:r w:rsidRPr="000C0F6C">
        <w:rPr>
          <w:rFonts w:ascii="Times New Roman" w:hAnsi="Times New Roman" w:cs="Times New Roman"/>
          <w:i/>
          <w:sz w:val="24"/>
          <w:szCs w:val="24"/>
        </w:rPr>
        <w:t>Journal of Pharmacognosy and Phytochemistry</w:t>
      </w:r>
      <w:r w:rsidRPr="000C0F6C">
        <w:rPr>
          <w:rFonts w:ascii="Times New Roman" w:hAnsi="Times New Roman" w:cs="Times New Roman"/>
          <w:sz w:val="24"/>
          <w:szCs w:val="24"/>
        </w:rPr>
        <w:t xml:space="preserve">. 8(2): 2370-2373. </w:t>
      </w:r>
    </w:p>
    <w:p w14:paraId="4A32DF43"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 xml:space="preserve">Lokhande, R. D., Tiwari, S. and Patil, R.V. (2019). </w:t>
      </w:r>
      <w:r w:rsidRPr="000C0F6C">
        <w:rPr>
          <w:rFonts w:ascii="Times New Roman" w:hAnsi="Times New Roman" w:cs="Times New Roman"/>
          <w:sz w:val="24"/>
          <w:szCs w:val="24"/>
        </w:rPr>
        <w:t xml:space="preserve">Eco-friendly Management of anthracnose of </w:t>
      </w:r>
      <w:proofErr w:type="spellStart"/>
      <w:r w:rsidRPr="000C0F6C">
        <w:rPr>
          <w:rFonts w:ascii="Times New Roman" w:hAnsi="Times New Roman" w:cs="Times New Roman"/>
          <w:sz w:val="24"/>
          <w:szCs w:val="24"/>
        </w:rPr>
        <w:t>chilli</w:t>
      </w:r>
      <w:proofErr w:type="spellEnd"/>
      <w:r w:rsidRPr="000C0F6C">
        <w:rPr>
          <w:rFonts w:ascii="Times New Roman" w:hAnsi="Times New Roman" w:cs="Times New Roman"/>
          <w:sz w:val="24"/>
          <w:szCs w:val="24"/>
        </w:rPr>
        <w:t xml:space="preserve"> (</w:t>
      </w:r>
      <w:r w:rsidRPr="000C0F6C">
        <w:rPr>
          <w:rFonts w:ascii="Times New Roman" w:hAnsi="Times New Roman" w:cs="Times New Roman"/>
          <w:i/>
          <w:sz w:val="24"/>
          <w:szCs w:val="24"/>
        </w:rPr>
        <w:t xml:space="preserve">Capsicum annuum </w:t>
      </w:r>
      <w:r w:rsidRPr="000C0F6C">
        <w:rPr>
          <w:rFonts w:ascii="Times New Roman" w:hAnsi="Times New Roman" w:cs="Times New Roman"/>
          <w:sz w:val="24"/>
          <w:szCs w:val="24"/>
        </w:rPr>
        <w:t xml:space="preserve">L.) caused by </w:t>
      </w:r>
      <w:r w:rsidRPr="000C0F6C">
        <w:rPr>
          <w:rFonts w:ascii="Times New Roman" w:hAnsi="Times New Roman" w:cs="Times New Roman"/>
          <w:i/>
          <w:sz w:val="24"/>
          <w:szCs w:val="24"/>
        </w:rPr>
        <w:t xml:space="preserve">Colletotrichum </w:t>
      </w:r>
      <w:proofErr w:type="spellStart"/>
      <w:r w:rsidRPr="000C0F6C">
        <w:rPr>
          <w:rFonts w:ascii="Times New Roman" w:hAnsi="Times New Roman" w:cs="Times New Roman"/>
          <w:i/>
          <w:sz w:val="24"/>
          <w:szCs w:val="24"/>
        </w:rPr>
        <w:t>capsici</w:t>
      </w:r>
      <w:proofErr w:type="spellEnd"/>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 xml:space="preserve">(Syd.) Butler and Bisby. </w:t>
      </w:r>
      <w:r w:rsidRPr="000C0F6C">
        <w:rPr>
          <w:rFonts w:ascii="Times New Roman" w:hAnsi="Times New Roman" w:cs="Times New Roman"/>
          <w:i/>
          <w:sz w:val="24"/>
          <w:szCs w:val="24"/>
        </w:rPr>
        <w:t>International Journal of Current Microbiology and Applied Sciences</w:t>
      </w:r>
      <w:r w:rsidRPr="000C0F6C">
        <w:rPr>
          <w:rFonts w:ascii="Times New Roman" w:hAnsi="Times New Roman" w:cs="Times New Roman"/>
          <w:sz w:val="24"/>
          <w:szCs w:val="24"/>
        </w:rPr>
        <w:t xml:space="preserve">. 8(2): 1045- 1052. </w:t>
      </w:r>
    </w:p>
    <w:p w14:paraId="1CABF006" w14:textId="77777777" w:rsidR="000C0F6C" w:rsidRPr="00945147" w:rsidRDefault="000C0F6C" w:rsidP="00945147">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Majid, S. (1953).</w:t>
      </w:r>
      <w:r w:rsidRPr="000C0F6C">
        <w:rPr>
          <w:rFonts w:ascii="Times New Roman" w:hAnsi="Times New Roman" w:cs="Times New Roman"/>
          <w:sz w:val="24"/>
          <w:szCs w:val="24"/>
        </w:rPr>
        <w:t xml:space="preserve"> Annals report of department of agriculture, Assam for the year ending 31st </w:t>
      </w:r>
      <w:r w:rsidRPr="00945147">
        <w:rPr>
          <w:rFonts w:ascii="Times New Roman" w:hAnsi="Times New Roman" w:cs="Times New Roman"/>
          <w:sz w:val="24"/>
          <w:szCs w:val="24"/>
        </w:rPr>
        <w:t xml:space="preserve">March, 1950. Part EL The grow more food campaign. </w:t>
      </w:r>
      <w:r w:rsidRPr="00945147">
        <w:rPr>
          <w:rFonts w:ascii="Times New Roman" w:hAnsi="Times New Roman" w:cs="Times New Roman"/>
          <w:i/>
          <w:sz w:val="24"/>
          <w:szCs w:val="24"/>
        </w:rPr>
        <w:t>Agricultural and Food Sciences</w:t>
      </w:r>
      <w:r w:rsidRPr="00945147">
        <w:rPr>
          <w:rFonts w:ascii="Times New Roman" w:hAnsi="Times New Roman" w:cs="Times New Roman"/>
          <w:sz w:val="24"/>
          <w:szCs w:val="24"/>
        </w:rPr>
        <w:t xml:space="preserve">. 2: 112. </w:t>
      </w:r>
    </w:p>
    <w:p w14:paraId="0B23D220"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 xml:space="preserve">Mandal, R. and Singh, N., Singh, N. and Mehta, S. K. and </w:t>
      </w:r>
      <w:proofErr w:type="spellStart"/>
      <w:r w:rsidRPr="00945147">
        <w:rPr>
          <w:rFonts w:ascii="Times New Roman" w:hAnsi="Times New Roman" w:cs="Times New Roman"/>
          <w:b/>
          <w:bCs/>
          <w:sz w:val="24"/>
          <w:szCs w:val="24"/>
        </w:rPr>
        <w:t>Khirbat</w:t>
      </w:r>
      <w:proofErr w:type="spellEnd"/>
      <w:r w:rsidRPr="00945147">
        <w:rPr>
          <w:rFonts w:ascii="Times New Roman" w:hAnsi="Times New Roman" w:cs="Times New Roman"/>
          <w:b/>
          <w:bCs/>
          <w:sz w:val="24"/>
          <w:szCs w:val="24"/>
        </w:rPr>
        <w:t>, S. K., (2015).</w:t>
      </w:r>
      <w:r w:rsidRPr="000C0F6C">
        <w:rPr>
          <w:rFonts w:ascii="Times New Roman" w:hAnsi="Times New Roman" w:cs="Times New Roman"/>
          <w:sz w:val="24"/>
          <w:szCs w:val="24"/>
        </w:rPr>
        <w:t xml:space="preserve"> Influence of environmental conditions on the incidence of anthracnose of </w:t>
      </w:r>
      <w:proofErr w:type="spellStart"/>
      <w:r w:rsidRPr="000C0F6C">
        <w:rPr>
          <w:rFonts w:ascii="Times New Roman" w:hAnsi="Times New Roman" w:cs="Times New Roman"/>
          <w:sz w:val="24"/>
          <w:szCs w:val="24"/>
        </w:rPr>
        <w:t>mungbean</w:t>
      </w:r>
      <w:proofErr w:type="spellEnd"/>
      <w:r w:rsidRPr="000C0F6C">
        <w:rPr>
          <w:rFonts w:ascii="Times New Roman" w:hAnsi="Times New Roman" w:cs="Times New Roman"/>
          <w:sz w:val="24"/>
          <w:szCs w:val="24"/>
        </w:rPr>
        <w:t xml:space="preserve">. </w:t>
      </w:r>
      <w:r w:rsidRPr="000C0F6C">
        <w:rPr>
          <w:rFonts w:ascii="Times New Roman" w:hAnsi="Times New Roman" w:cs="Times New Roman"/>
          <w:i/>
          <w:sz w:val="24"/>
          <w:szCs w:val="24"/>
        </w:rPr>
        <w:t>Annals of Agri Bio Research</w:t>
      </w:r>
      <w:r w:rsidRPr="000C0F6C">
        <w:rPr>
          <w:rFonts w:ascii="Times New Roman" w:hAnsi="Times New Roman" w:cs="Times New Roman"/>
          <w:sz w:val="24"/>
          <w:szCs w:val="24"/>
        </w:rPr>
        <w:t xml:space="preserve">. 20(2): 184-187. </w:t>
      </w:r>
    </w:p>
    <w:p w14:paraId="7840D516"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lastRenderedPageBreak/>
        <w:t>Meena, I. R., Simon, S. and Lal, A. A. (2017).</w:t>
      </w:r>
      <w:r w:rsidRPr="000C0F6C">
        <w:rPr>
          <w:rFonts w:ascii="Times New Roman" w:hAnsi="Times New Roman" w:cs="Times New Roman"/>
          <w:color w:val="000000" w:themeColor="text1"/>
          <w:sz w:val="24"/>
          <w:szCs w:val="24"/>
        </w:rPr>
        <w:t xml:space="preserve"> Eco-friendly management of anthracnose (</w:t>
      </w:r>
      <w:r w:rsidRPr="000C0F6C">
        <w:rPr>
          <w:rFonts w:ascii="Times New Roman" w:hAnsi="Times New Roman" w:cs="Times New Roman"/>
          <w:i/>
          <w:color w:val="000000" w:themeColor="text1"/>
          <w:sz w:val="24"/>
          <w:szCs w:val="24"/>
        </w:rPr>
        <w:t xml:space="preserve">Colletotrichum </w:t>
      </w:r>
      <w:proofErr w:type="spellStart"/>
      <w:r w:rsidRPr="000C0F6C">
        <w:rPr>
          <w:rFonts w:ascii="Times New Roman" w:hAnsi="Times New Roman" w:cs="Times New Roman"/>
          <w:i/>
          <w:color w:val="000000" w:themeColor="text1"/>
          <w:sz w:val="24"/>
          <w:szCs w:val="24"/>
        </w:rPr>
        <w:t>truncatum</w:t>
      </w:r>
      <w:proofErr w:type="spellEnd"/>
      <w:r w:rsidRPr="000C0F6C">
        <w:rPr>
          <w:rFonts w:ascii="Times New Roman" w:hAnsi="Times New Roman" w:cs="Times New Roman"/>
          <w:color w:val="000000" w:themeColor="text1"/>
          <w:sz w:val="24"/>
          <w:szCs w:val="24"/>
        </w:rPr>
        <w:t>) of green gram (</w:t>
      </w:r>
      <w:r w:rsidRPr="000C0F6C">
        <w:rPr>
          <w:rFonts w:ascii="Times New Roman" w:hAnsi="Times New Roman" w:cs="Times New Roman"/>
          <w:i/>
          <w:color w:val="000000" w:themeColor="text1"/>
          <w:sz w:val="24"/>
          <w:szCs w:val="24"/>
        </w:rPr>
        <w:t xml:space="preserve">Vigna radiata </w:t>
      </w:r>
      <w:r w:rsidRPr="000C0F6C">
        <w:rPr>
          <w:rFonts w:ascii="Times New Roman" w:hAnsi="Times New Roman" w:cs="Times New Roman"/>
          <w:color w:val="000000" w:themeColor="text1"/>
          <w:sz w:val="24"/>
          <w:szCs w:val="24"/>
        </w:rPr>
        <w:t xml:space="preserve">L.). </w:t>
      </w:r>
      <w:r w:rsidRPr="000C0F6C">
        <w:rPr>
          <w:rFonts w:ascii="Times New Roman" w:hAnsi="Times New Roman" w:cs="Times New Roman"/>
          <w:i/>
          <w:color w:val="000000" w:themeColor="text1"/>
          <w:sz w:val="24"/>
          <w:szCs w:val="24"/>
        </w:rPr>
        <w:t>Annals of Plant Protection Sciences</w:t>
      </w:r>
      <w:r w:rsidRPr="000C0F6C">
        <w:rPr>
          <w:rFonts w:ascii="Times New Roman" w:hAnsi="Times New Roman" w:cs="Times New Roman"/>
          <w:color w:val="000000" w:themeColor="text1"/>
          <w:sz w:val="24"/>
          <w:szCs w:val="24"/>
        </w:rPr>
        <w:t>. 25(2): 362-364.</w:t>
      </w:r>
    </w:p>
    <w:p w14:paraId="6A3BA76C" w14:textId="77777777" w:rsidR="000C0F6C" w:rsidRPr="00945147" w:rsidRDefault="000C0F6C" w:rsidP="00945147">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Modi, M. and Tiwari, S. (2020).</w:t>
      </w:r>
      <w:r w:rsidRPr="000C0F6C">
        <w:rPr>
          <w:rFonts w:ascii="Times New Roman" w:hAnsi="Times New Roman" w:cs="Times New Roman"/>
          <w:sz w:val="24"/>
          <w:szCs w:val="24"/>
        </w:rPr>
        <w:t xml:space="preserve"> Eco-friendly management of anthracnose disease of cowpea</w:t>
      </w:r>
      <w:r w:rsidR="00945147">
        <w:rPr>
          <w:rFonts w:ascii="Times New Roman" w:hAnsi="Times New Roman" w:cs="Times New Roman"/>
          <w:sz w:val="24"/>
          <w:szCs w:val="24"/>
        </w:rPr>
        <w:t xml:space="preserve"> </w:t>
      </w:r>
      <w:r w:rsidRPr="00945147">
        <w:rPr>
          <w:rFonts w:ascii="Times New Roman" w:hAnsi="Times New Roman" w:cs="Times New Roman"/>
          <w:sz w:val="24"/>
          <w:szCs w:val="24"/>
        </w:rPr>
        <w:t>(</w:t>
      </w:r>
      <w:r w:rsidRPr="00945147">
        <w:rPr>
          <w:rFonts w:ascii="Times New Roman" w:hAnsi="Times New Roman" w:cs="Times New Roman"/>
          <w:i/>
          <w:sz w:val="24"/>
          <w:szCs w:val="24"/>
        </w:rPr>
        <w:t xml:space="preserve">Vigna </w:t>
      </w:r>
      <w:proofErr w:type="spellStart"/>
      <w:r w:rsidRPr="00945147">
        <w:rPr>
          <w:rFonts w:ascii="Times New Roman" w:hAnsi="Times New Roman" w:cs="Times New Roman"/>
          <w:i/>
          <w:sz w:val="24"/>
          <w:szCs w:val="24"/>
        </w:rPr>
        <w:t>unguiculata</w:t>
      </w:r>
      <w:proofErr w:type="spellEnd"/>
      <w:r w:rsidRPr="00945147">
        <w:rPr>
          <w:rFonts w:ascii="Times New Roman" w:hAnsi="Times New Roman" w:cs="Times New Roman"/>
          <w:sz w:val="24"/>
          <w:szCs w:val="24"/>
        </w:rPr>
        <w:t xml:space="preserve">) </w:t>
      </w:r>
      <w:proofErr w:type="spellStart"/>
      <w:r w:rsidRPr="00945147">
        <w:rPr>
          <w:rFonts w:ascii="Times New Roman" w:hAnsi="Times New Roman" w:cs="Times New Roman"/>
          <w:sz w:val="24"/>
          <w:szCs w:val="24"/>
        </w:rPr>
        <w:t>Sacc</w:t>
      </w:r>
      <w:proofErr w:type="spellEnd"/>
      <w:r w:rsidRPr="00945147">
        <w:rPr>
          <w:rFonts w:ascii="Times New Roman" w:hAnsi="Times New Roman" w:cs="Times New Roman"/>
          <w:sz w:val="24"/>
          <w:szCs w:val="24"/>
        </w:rPr>
        <w:t xml:space="preserve">. and Magn. </w:t>
      </w:r>
      <w:r w:rsidRPr="00945147">
        <w:rPr>
          <w:rFonts w:ascii="Times New Roman" w:hAnsi="Times New Roman" w:cs="Times New Roman"/>
          <w:i/>
          <w:sz w:val="24"/>
          <w:szCs w:val="24"/>
        </w:rPr>
        <w:t xml:space="preserve">International Journal of Current Microbiology and Applied Sciences. </w:t>
      </w:r>
      <w:r w:rsidRPr="00945147">
        <w:rPr>
          <w:rFonts w:ascii="Times New Roman" w:hAnsi="Times New Roman" w:cs="Times New Roman"/>
          <w:sz w:val="24"/>
          <w:szCs w:val="24"/>
        </w:rPr>
        <w:t xml:space="preserve">9(2): 2720-2725. </w:t>
      </w:r>
    </w:p>
    <w:p w14:paraId="0D92D2F2"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t xml:space="preserve">Muthukumar, A., </w:t>
      </w:r>
      <w:proofErr w:type="spellStart"/>
      <w:r w:rsidRPr="00945147">
        <w:rPr>
          <w:rFonts w:ascii="Times New Roman" w:hAnsi="Times New Roman" w:cs="Times New Roman"/>
          <w:b/>
          <w:bCs/>
          <w:color w:val="000000" w:themeColor="text1"/>
          <w:sz w:val="24"/>
          <w:szCs w:val="24"/>
        </w:rPr>
        <w:t>Suthinraj</w:t>
      </w:r>
      <w:proofErr w:type="spellEnd"/>
      <w:r w:rsidRPr="00945147">
        <w:rPr>
          <w:rFonts w:ascii="Times New Roman" w:hAnsi="Times New Roman" w:cs="Times New Roman"/>
          <w:b/>
          <w:bCs/>
          <w:color w:val="000000" w:themeColor="text1"/>
          <w:sz w:val="24"/>
          <w:szCs w:val="24"/>
        </w:rPr>
        <w:t>, T. and Udhayakumar, R. (2019).</w:t>
      </w:r>
      <w:r w:rsidRPr="000C0F6C">
        <w:rPr>
          <w:rFonts w:ascii="Times New Roman" w:hAnsi="Times New Roman" w:cs="Times New Roman"/>
          <w:color w:val="000000" w:themeColor="text1"/>
          <w:sz w:val="24"/>
          <w:szCs w:val="24"/>
        </w:rPr>
        <w:t xml:space="preserve"> Studies on the eco-friendly management of papaya </w:t>
      </w:r>
      <w:proofErr w:type="spellStart"/>
      <w:r w:rsidRPr="000C0F6C">
        <w:rPr>
          <w:rFonts w:ascii="Times New Roman" w:hAnsi="Times New Roman" w:cs="Times New Roman"/>
          <w:color w:val="000000" w:themeColor="text1"/>
          <w:sz w:val="24"/>
          <w:szCs w:val="24"/>
        </w:rPr>
        <w:t>anrthracnose</w:t>
      </w:r>
      <w:proofErr w:type="spellEnd"/>
      <w:r w:rsidRPr="000C0F6C">
        <w:rPr>
          <w:rFonts w:ascii="Times New Roman" w:hAnsi="Times New Roman" w:cs="Times New Roman"/>
          <w:color w:val="000000" w:themeColor="text1"/>
          <w:sz w:val="24"/>
          <w:szCs w:val="24"/>
        </w:rPr>
        <w:t xml:space="preserve"> caused by </w:t>
      </w:r>
      <w:r w:rsidRPr="000C0F6C">
        <w:rPr>
          <w:rFonts w:ascii="Times New Roman" w:hAnsi="Times New Roman" w:cs="Times New Roman"/>
          <w:i/>
          <w:color w:val="000000" w:themeColor="text1"/>
          <w:sz w:val="24"/>
          <w:szCs w:val="24"/>
        </w:rPr>
        <w:t xml:space="preserve">Colletotrichum </w:t>
      </w:r>
      <w:proofErr w:type="spellStart"/>
      <w:r w:rsidRPr="000C0F6C">
        <w:rPr>
          <w:rFonts w:ascii="Times New Roman" w:hAnsi="Times New Roman" w:cs="Times New Roman"/>
          <w:i/>
          <w:color w:val="000000" w:themeColor="text1"/>
          <w:sz w:val="24"/>
          <w:szCs w:val="24"/>
        </w:rPr>
        <w:t>papayi</w:t>
      </w:r>
      <w:proofErr w:type="spellEnd"/>
      <w:r w:rsidRPr="000C0F6C">
        <w:rPr>
          <w:rFonts w:ascii="Times New Roman" w:hAnsi="Times New Roman" w:cs="Times New Roman"/>
          <w:i/>
          <w:color w:val="000000" w:themeColor="text1"/>
          <w:sz w:val="24"/>
          <w:szCs w:val="24"/>
        </w:rPr>
        <w:t xml:space="preserve"> </w:t>
      </w:r>
      <w:r w:rsidRPr="000C0F6C">
        <w:rPr>
          <w:rFonts w:ascii="Times New Roman" w:hAnsi="Times New Roman" w:cs="Times New Roman"/>
          <w:color w:val="000000" w:themeColor="text1"/>
          <w:sz w:val="24"/>
          <w:szCs w:val="24"/>
        </w:rPr>
        <w:t>(</w:t>
      </w:r>
      <w:proofErr w:type="spellStart"/>
      <w:r w:rsidRPr="000C0F6C">
        <w:rPr>
          <w:rFonts w:ascii="Times New Roman" w:hAnsi="Times New Roman" w:cs="Times New Roman"/>
          <w:color w:val="000000" w:themeColor="text1"/>
          <w:sz w:val="24"/>
          <w:szCs w:val="24"/>
        </w:rPr>
        <w:t>Penz</w:t>
      </w:r>
      <w:proofErr w:type="spellEnd"/>
      <w:r w:rsidRPr="000C0F6C">
        <w:rPr>
          <w:rFonts w:ascii="Times New Roman" w:hAnsi="Times New Roman" w:cs="Times New Roman"/>
          <w:color w:val="000000" w:themeColor="text1"/>
          <w:sz w:val="24"/>
          <w:szCs w:val="24"/>
        </w:rPr>
        <w:t xml:space="preserve">.) </w:t>
      </w:r>
      <w:proofErr w:type="spellStart"/>
      <w:r w:rsidRPr="000C0F6C">
        <w:rPr>
          <w:rFonts w:ascii="Times New Roman" w:hAnsi="Times New Roman" w:cs="Times New Roman"/>
          <w:color w:val="000000" w:themeColor="text1"/>
          <w:sz w:val="24"/>
          <w:szCs w:val="24"/>
        </w:rPr>
        <w:t>Penz</w:t>
      </w:r>
      <w:proofErr w:type="spellEnd"/>
      <w:r w:rsidRPr="000C0F6C">
        <w:rPr>
          <w:rFonts w:ascii="Times New Roman" w:hAnsi="Times New Roman" w:cs="Times New Roman"/>
          <w:color w:val="000000" w:themeColor="text1"/>
          <w:sz w:val="24"/>
          <w:szCs w:val="24"/>
        </w:rPr>
        <w:t xml:space="preserve"> &amp; </w:t>
      </w:r>
      <w:proofErr w:type="spellStart"/>
      <w:r w:rsidRPr="000C0F6C">
        <w:rPr>
          <w:rFonts w:ascii="Times New Roman" w:hAnsi="Times New Roman" w:cs="Times New Roman"/>
          <w:color w:val="000000" w:themeColor="text1"/>
          <w:sz w:val="24"/>
          <w:szCs w:val="24"/>
        </w:rPr>
        <w:t>Sacc</w:t>
      </w:r>
      <w:proofErr w:type="spellEnd"/>
      <w:r w:rsidRPr="000C0F6C">
        <w:rPr>
          <w:rFonts w:ascii="Times New Roman" w:hAnsi="Times New Roman" w:cs="Times New Roman"/>
          <w:color w:val="000000" w:themeColor="text1"/>
          <w:sz w:val="24"/>
          <w:szCs w:val="24"/>
        </w:rPr>
        <w:t xml:space="preserve">. and </w:t>
      </w:r>
      <w:proofErr w:type="spellStart"/>
      <w:r w:rsidRPr="000C0F6C">
        <w:rPr>
          <w:rFonts w:ascii="Times New Roman" w:hAnsi="Times New Roman" w:cs="Times New Roman"/>
          <w:i/>
          <w:color w:val="000000" w:themeColor="text1"/>
          <w:sz w:val="24"/>
          <w:szCs w:val="24"/>
        </w:rPr>
        <w:t>Lasiodioplodia</w:t>
      </w:r>
      <w:proofErr w:type="spellEnd"/>
      <w:r w:rsidRPr="000C0F6C">
        <w:rPr>
          <w:rFonts w:ascii="Times New Roman" w:hAnsi="Times New Roman" w:cs="Times New Roman"/>
          <w:i/>
          <w:color w:val="000000" w:themeColor="text1"/>
          <w:sz w:val="24"/>
          <w:szCs w:val="24"/>
        </w:rPr>
        <w:t xml:space="preserve"> </w:t>
      </w:r>
      <w:proofErr w:type="spellStart"/>
      <w:r w:rsidRPr="000C0F6C">
        <w:rPr>
          <w:rFonts w:ascii="Times New Roman" w:hAnsi="Times New Roman" w:cs="Times New Roman"/>
          <w:i/>
          <w:color w:val="000000" w:themeColor="text1"/>
          <w:sz w:val="24"/>
          <w:szCs w:val="24"/>
        </w:rPr>
        <w:t>theobromae</w:t>
      </w:r>
      <w:proofErr w:type="spellEnd"/>
      <w:r w:rsidRPr="000C0F6C">
        <w:rPr>
          <w:rFonts w:ascii="Times New Roman" w:hAnsi="Times New Roman" w:cs="Times New Roman"/>
          <w:i/>
          <w:color w:val="000000" w:themeColor="text1"/>
          <w:sz w:val="24"/>
          <w:szCs w:val="24"/>
        </w:rPr>
        <w:t xml:space="preserve"> </w:t>
      </w:r>
      <w:r w:rsidRPr="000C0F6C">
        <w:rPr>
          <w:rFonts w:ascii="Times New Roman" w:hAnsi="Times New Roman" w:cs="Times New Roman"/>
          <w:color w:val="000000" w:themeColor="text1"/>
          <w:sz w:val="24"/>
          <w:szCs w:val="24"/>
        </w:rPr>
        <w:t xml:space="preserve">(Pat.) Griffon &amp; </w:t>
      </w:r>
      <w:proofErr w:type="spellStart"/>
      <w:r w:rsidRPr="000C0F6C">
        <w:rPr>
          <w:rFonts w:ascii="Times New Roman" w:hAnsi="Times New Roman" w:cs="Times New Roman"/>
          <w:color w:val="000000" w:themeColor="text1"/>
          <w:sz w:val="24"/>
          <w:szCs w:val="24"/>
        </w:rPr>
        <w:t>Maubl</w:t>
      </w:r>
      <w:proofErr w:type="spellEnd"/>
      <w:r w:rsidRPr="000C0F6C">
        <w:rPr>
          <w:rFonts w:ascii="Times New Roman" w:hAnsi="Times New Roman" w:cs="Times New Roman"/>
          <w:color w:val="000000" w:themeColor="text1"/>
          <w:sz w:val="24"/>
          <w:szCs w:val="24"/>
        </w:rPr>
        <w:t xml:space="preserve">. </w:t>
      </w:r>
      <w:r w:rsidRPr="000C0F6C">
        <w:rPr>
          <w:rFonts w:ascii="Times New Roman" w:hAnsi="Times New Roman" w:cs="Times New Roman"/>
          <w:i/>
          <w:color w:val="000000" w:themeColor="text1"/>
          <w:sz w:val="24"/>
          <w:szCs w:val="24"/>
        </w:rPr>
        <w:t>International Archive of Applied Sciences and Technology</w:t>
      </w:r>
      <w:r w:rsidRPr="000C0F6C">
        <w:rPr>
          <w:rFonts w:ascii="Times New Roman" w:hAnsi="Times New Roman" w:cs="Times New Roman"/>
          <w:color w:val="000000" w:themeColor="text1"/>
          <w:sz w:val="24"/>
          <w:szCs w:val="24"/>
        </w:rPr>
        <w:t xml:space="preserve">. 10(4):132-142. </w:t>
      </w:r>
    </w:p>
    <w:p w14:paraId="54B3594A"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t xml:space="preserve">Nair, R. M., Pandey, A. K., War, A. R., </w:t>
      </w:r>
      <w:proofErr w:type="spellStart"/>
      <w:r w:rsidRPr="00945147">
        <w:rPr>
          <w:rFonts w:ascii="Times New Roman" w:hAnsi="Times New Roman" w:cs="Times New Roman"/>
          <w:b/>
          <w:bCs/>
          <w:color w:val="000000" w:themeColor="text1"/>
          <w:sz w:val="24"/>
          <w:szCs w:val="24"/>
        </w:rPr>
        <w:t>Hanumantharao</w:t>
      </w:r>
      <w:proofErr w:type="spellEnd"/>
      <w:r w:rsidRPr="00945147">
        <w:rPr>
          <w:rFonts w:ascii="Times New Roman" w:hAnsi="Times New Roman" w:cs="Times New Roman"/>
          <w:b/>
          <w:bCs/>
          <w:color w:val="000000" w:themeColor="text1"/>
          <w:sz w:val="24"/>
          <w:szCs w:val="24"/>
        </w:rPr>
        <w:t xml:space="preserve">, B., Shwe, T., Alam, A. K. M. M., Pratap, A., Malik, S. R., Karimi, R., </w:t>
      </w:r>
      <w:proofErr w:type="spellStart"/>
      <w:r w:rsidRPr="00945147">
        <w:rPr>
          <w:rFonts w:ascii="Times New Roman" w:hAnsi="Times New Roman" w:cs="Times New Roman"/>
          <w:b/>
          <w:bCs/>
          <w:color w:val="000000" w:themeColor="text1"/>
          <w:sz w:val="24"/>
          <w:szCs w:val="24"/>
        </w:rPr>
        <w:t>Mbeyagala</w:t>
      </w:r>
      <w:proofErr w:type="spellEnd"/>
      <w:r w:rsidRPr="00945147">
        <w:rPr>
          <w:rFonts w:ascii="Times New Roman" w:hAnsi="Times New Roman" w:cs="Times New Roman"/>
          <w:b/>
          <w:bCs/>
          <w:color w:val="000000" w:themeColor="text1"/>
          <w:sz w:val="24"/>
          <w:szCs w:val="24"/>
        </w:rPr>
        <w:t xml:space="preserve">, E. K., Douglas, C. A., Rane, J. and </w:t>
      </w:r>
      <w:proofErr w:type="spellStart"/>
      <w:r w:rsidRPr="00945147">
        <w:rPr>
          <w:rFonts w:ascii="Times New Roman" w:hAnsi="Times New Roman" w:cs="Times New Roman"/>
          <w:b/>
          <w:bCs/>
          <w:color w:val="000000" w:themeColor="text1"/>
          <w:sz w:val="24"/>
          <w:szCs w:val="24"/>
        </w:rPr>
        <w:t>Schafleitner</w:t>
      </w:r>
      <w:proofErr w:type="spellEnd"/>
      <w:r w:rsidRPr="00945147">
        <w:rPr>
          <w:rFonts w:ascii="Times New Roman" w:hAnsi="Times New Roman" w:cs="Times New Roman"/>
          <w:b/>
          <w:bCs/>
          <w:color w:val="000000" w:themeColor="text1"/>
          <w:sz w:val="24"/>
          <w:szCs w:val="24"/>
        </w:rPr>
        <w:t>, R. (2020).</w:t>
      </w:r>
      <w:r w:rsidRPr="000C0F6C">
        <w:rPr>
          <w:rFonts w:ascii="Times New Roman" w:hAnsi="Times New Roman" w:cs="Times New Roman"/>
          <w:color w:val="000000" w:themeColor="text1"/>
          <w:sz w:val="24"/>
          <w:szCs w:val="24"/>
        </w:rPr>
        <w:t xml:space="preserve"> Biotic and abiotic constraints in mung bean production-progress in genetic improvement</w:t>
      </w:r>
      <w:r w:rsidRPr="000C0F6C">
        <w:rPr>
          <w:rFonts w:ascii="Times New Roman" w:hAnsi="Times New Roman" w:cs="Times New Roman"/>
          <w:i/>
          <w:iCs/>
          <w:color w:val="000000" w:themeColor="text1"/>
          <w:sz w:val="24"/>
          <w:szCs w:val="24"/>
        </w:rPr>
        <w:t>. Frontiers in Plant Science</w:t>
      </w:r>
      <w:r w:rsidRPr="000C0F6C">
        <w:rPr>
          <w:rFonts w:ascii="Times New Roman" w:hAnsi="Times New Roman" w:cs="Times New Roman"/>
          <w:color w:val="000000" w:themeColor="text1"/>
          <w:sz w:val="24"/>
          <w:szCs w:val="24"/>
        </w:rPr>
        <w:t>. 10:1340.</w:t>
      </w:r>
    </w:p>
    <w:p w14:paraId="7F7561BE"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proofErr w:type="spellStart"/>
      <w:r w:rsidRPr="001A424B">
        <w:rPr>
          <w:rFonts w:ascii="Times New Roman" w:hAnsi="Times New Roman" w:cs="Times New Roman"/>
          <w:b/>
          <w:bCs/>
          <w:sz w:val="24"/>
          <w:szCs w:val="24"/>
        </w:rPr>
        <w:t>Nandeesha</w:t>
      </w:r>
      <w:proofErr w:type="spellEnd"/>
      <w:r w:rsidRPr="001A424B">
        <w:rPr>
          <w:rFonts w:ascii="Times New Roman" w:hAnsi="Times New Roman" w:cs="Times New Roman"/>
          <w:b/>
          <w:bCs/>
          <w:sz w:val="24"/>
          <w:szCs w:val="24"/>
        </w:rPr>
        <w:t xml:space="preserve">, C. V., Akbari, L. F., Jaiswal, A., Harsha, B. R., Patil, B., </w:t>
      </w:r>
      <w:proofErr w:type="spellStart"/>
      <w:r w:rsidRPr="001A424B">
        <w:rPr>
          <w:rFonts w:ascii="Times New Roman" w:hAnsi="Times New Roman" w:cs="Times New Roman"/>
          <w:b/>
          <w:bCs/>
          <w:sz w:val="24"/>
          <w:szCs w:val="24"/>
        </w:rPr>
        <w:t>Bhaliya</w:t>
      </w:r>
      <w:proofErr w:type="spellEnd"/>
      <w:r w:rsidRPr="001A424B">
        <w:rPr>
          <w:rFonts w:ascii="Times New Roman" w:hAnsi="Times New Roman" w:cs="Times New Roman"/>
          <w:b/>
          <w:bCs/>
          <w:sz w:val="24"/>
          <w:szCs w:val="24"/>
        </w:rPr>
        <w:t>, C. M., Kumar, N., Singh, T. and Jain, S. (2023).</w:t>
      </w:r>
      <w:r w:rsidRPr="000C0F6C">
        <w:rPr>
          <w:rFonts w:ascii="Times New Roman" w:hAnsi="Times New Roman" w:cs="Times New Roman"/>
          <w:sz w:val="24"/>
          <w:szCs w:val="24"/>
        </w:rPr>
        <w:t xml:space="preserve"> Control efficacy and yield response of different fungicides evaluated against. </w:t>
      </w:r>
      <w:r w:rsidRPr="000C0F6C">
        <w:rPr>
          <w:rFonts w:ascii="Times New Roman" w:hAnsi="Times New Roman" w:cs="Times New Roman"/>
          <w:i/>
          <w:sz w:val="24"/>
          <w:szCs w:val="24"/>
        </w:rPr>
        <w:t>Crop Protection</w:t>
      </w:r>
      <w:r w:rsidRPr="000C0F6C">
        <w:rPr>
          <w:rFonts w:ascii="Times New Roman" w:hAnsi="Times New Roman" w:cs="Times New Roman"/>
          <w:sz w:val="24"/>
          <w:szCs w:val="24"/>
        </w:rPr>
        <w:t xml:space="preserve">. 174: 1-8. </w:t>
      </w:r>
    </w:p>
    <w:p w14:paraId="5533AB83"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Reddy, T. Y. and Reddi, G. H. S. (2004).</w:t>
      </w:r>
      <w:r w:rsidRPr="000C0F6C">
        <w:rPr>
          <w:rFonts w:ascii="Times New Roman" w:hAnsi="Times New Roman" w:cs="Times New Roman"/>
          <w:sz w:val="24"/>
          <w:szCs w:val="24"/>
        </w:rPr>
        <w:t xml:space="preserve"> Principles of Agronomy (2nd edition), </w:t>
      </w:r>
      <w:r w:rsidRPr="000C0F6C">
        <w:rPr>
          <w:rFonts w:ascii="Times New Roman" w:hAnsi="Times New Roman" w:cs="Times New Roman"/>
          <w:i/>
          <w:sz w:val="24"/>
          <w:szCs w:val="24"/>
        </w:rPr>
        <w:t>Kalyani Publishers</w:t>
      </w:r>
      <w:r w:rsidRPr="000C0F6C">
        <w:rPr>
          <w:rFonts w:ascii="Times New Roman" w:hAnsi="Times New Roman" w:cs="Times New Roman"/>
          <w:sz w:val="24"/>
          <w:szCs w:val="24"/>
        </w:rPr>
        <w:t>. Ludhiana. pp. 72.</w:t>
      </w:r>
    </w:p>
    <w:p w14:paraId="3A47933D"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Singh, S., Prasad, D. and Singh, V. P. (2022).</w:t>
      </w:r>
      <w:r w:rsidRPr="000C0F6C">
        <w:rPr>
          <w:rFonts w:ascii="Times New Roman" w:hAnsi="Times New Roman" w:cs="Times New Roman"/>
          <w:sz w:val="24"/>
          <w:szCs w:val="24"/>
        </w:rPr>
        <w:t xml:space="preserve"> Evaluation of fungicides and genotypes against anthracnose disease of mung bean caused by </w:t>
      </w:r>
      <w:r w:rsidRPr="000C0F6C">
        <w:rPr>
          <w:rFonts w:ascii="Times New Roman" w:hAnsi="Times New Roman" w:cs="Times New Roman"/>
          <w:i/>
          <w:sz w:val="24"/>
          <w:szCs w:val="24"/>
        </w:rPr>
        <w:t xml:space="preserve">Colletotrichum </w:t>
      </w:r>
      <w:proofErr w:type="spellStart"/>
      <w:proofErr w:type="gramStart"/>
      <w:r w:rsidRPr="000C0F6C">
        <w:rPr>
          <w:rFonts w:ascii="Times New Roman" w:hAnsi="Times New Roman" w:cs="Times New Roman"/>
          <w:i/>
          <w:sz w:val="24"/>
          <w:szCs w:val="24"/>
        </w:rPr>
        <w:t>lindemuthianum</w:t>
      </w:r>
      <w:proofErr w:type="spellEnd"/>
      <w:r w:rsidRPr="000C0F6C">
        <w:rPr>
          <w:rFonts w:ascii="Times New Roman" w:hAnsi="Times New Roman" w:cs="Times New Roman"/>
          <w:iCs/>
          <w:sz w:val="24"/>
          <w:szCs w:val="24"/>
        </w:rPr>
        <w:t xml:space="preserve"> </w:t>
      </w:r>
      <w:r w:rsidRPr="000C0F6C">
        <w:rPr>
          <w:rFonts w:ascii="Times New Roman" w:hAnsi="Times New Roman" w:cs="Times New Roman"/>
          <w:sz w:val="24"/>
          <w:szCs w:val="24"/>
        </w:rPr>
        <w:t>.</w:t>
      </w:r>
      <w:proofErr w:type="gramEnd"/>
    </w:p>
    <w:p w14:paraId="66E84C0C"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Srilekha, V., Simon, S. and Zacharia, S. (2020).</w:t>
      </w:r>
      <w:r w:rsidRPr="000C0F6C">
        <w:rPr>
          <w:rFonts w:ascii="Times New Roman" w:hAnsi="Times New Roman" w:cs="Times New Roman"/>
          <w:sz w:val="24"/>
          <w:szCs w:val="24"/>
        </w:rPr>
        <w:t xml:space="preserve"> Effect of green manure and neem oil on anthracnose disease of </w:t>
      </w:r>
      <w:proofErr w:type="spellStart"/>
      <w:r w:rsidRPr="000C0F6C">
        <w:rPr>
          <w:rFonts w:ascii="Times New Roman" w:hAnsi="Times New Roman" w:cs="Times New Roman"/>
          <w:sz w:val="24"/>
          <w:szCs w:val="24"/>
        </w:rPr>
        <w:t>chilli</w:t>
      </w:r>
      <w:proofErr w:type="spellEnd"/>
      <w:r w:rsidRPr="000C0F6C">
        <w:rPr>
          <w:rFonts w:ascii="Times New Roman" w:hAnsi="Times New Roman" w:cs="Times New Roman"/>
          <w:sz w:val="24"/>
          <w:szCs w:val="24"/>
        </w:rPr>
        <w:t xml:space="preserve"> (</w:t>
      </w:r>
      <w:r w:rsidRPr="000C0F6C">
        <w:rPr>
          <w:rFonts w:ascii="Times New Roman" w:hAnsi="Times New Roman" w:cs="Times New Roman"/>
          <w:i/>
          <w:sz w:val="24"/>
          <w:szCs w:val="24"/>
        </w:rPr>
        <w:t xml:space="preserve">Capsicum annum </w:t>
      </w:r>
      <w:r w:rsidRPr="000C0F6C">
        <w:rPr>
          <w:rFonts w:ascii="Times New Roman" w:hAnsi="Times New Roman" w:cs="Times New Roman"/>
          <w:sz w:val="24"/>
          <w:szCs w:val="24"/>
        </w:rPr>
        <w:t xml:space="preserve">L.). </w:t>
      </w:r>
      <w:r w:rsidRPr="000C0F6C">
        <w:rPr>
          <w:rFonts w:ascii="Times New Roman" w:hAnsi="Times New Roman" w:cs="Times New Roman"/>
          <w:i/>
          <w:sz w:val="24"/>
          <w:szCs w:val="24"/>
        </w:rPr>
        <w:t>International Journal of Current Microbiology and Applied Sciences</w:t>
      </w:r>
      <w:r w:rsidRPr="000C0F6C">
        <w:rPr>
          <w:rFonts w:ascii="Times New Roman" w:hAnsi="Times New Roman" w:cs="Times New Roman"/>
          <w:sz w:val="24"/>
          <w:szCs w:val="24"/>
        </w:rPr>
        <w:t xml:space="preserve">. 9(12): 2329-2336. </w:t>
      </w:r>
    </w:p>
    <w:p w14:paraId="78BA4DBC" w14:textId="77777777" w:rsidR="000C0F6C" w:rsidRPr="000C0F6C" w:rsidRDefault="000C0F6C" w:rsidP="000C0F6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A424B">
        <w:rPr>
          <w:rFonts w:ascii="Times New Roman" w:eastAsia="Times New Roman" w:hAnsi="Times New Roman" w:cs="Times New Roman"/>
          <w:b/>
          <w:bCs/>
          <w:color w:val="000000"/>
          <w:sz w:val="24"/>
          <w:szCs w:val="24"/>
        </w:rPr>
        <w:t>Vavilov, N. (1951).</w:t>
      </w:r>
      <w:r w:rsidRPr="000C0F6C">
        <w:rPr>
          <w:rFonts w:ascii="Times New Roman" w:eastAsia="Times New Roman" w:hAnsi="Times New Roman" w:cs="Times New Roman"/>
          <w:color w:val="000000"/>
          <w:sz w:val="24"/>
          <w:szCs w:val="24"/>
        </w:rPr>
        <w:t xml:space="preserve"> The origin, variation, immunity and breeding of cultivated plants. </w:t>
      </w:r>
      <w:r w:rsidRPr="000C0F6C">
        <w:rPr>
          <w:rFonts w:ascii="Times New Roman" w:eastAsia="Times New Roman" w:hAnsi="Times New Roman" w:cs="Times New Roman"/>
          <w:i/>
          <w:color w:val="000000"/>
          <w:sz w:val="24"/>
          <w:szCs w:val="24"/>
        </w:rPr>
        <w:t>Chronica Botanica</w:t>
      </w:r>
      <w:r w:rsidRPr="000C0F6C">
        <w:rPr>
          <w:rFonts w:ascii="Times New Roman" w:eastAsia="Times New Roman" w:hAnsi="Times New Roman" w:cs="Times New Roman"/>
          <w:color w:val="000000"/>
          <w:sz w:val="24"/>
          <w:szCs w:val="24"/>
        </w:rPr>
        <w:t xml:space="preserve">. 13: 364. </w:t>
      </w:r>
    </w:p>
    <w:p w14:paraId="1E451C49" w14:textId="77777777" w:rsidR="000C0F6C" w:rsidRPr="001A424B" w:rsidRDefault="000C0F6C" w:rsidP="001A424B">
      <w:pPr>
        <w:pStyle w:val="ListParagraph"/>
        <w:numPr>
          <w:ilvl w:val="0"/>
          <w:numId w:val="4"/>
        </w:numPr>
        <w:spacing w:after="0" w:line="360" w:lineRule="auto"/>
        <w:jc w:val="both"/>
        <w:rPr>
          <w:rFonts w:ascii="Times New Roman" w:hAnsi="Times New Roman" w:cs="Times New Roman"/>
          <w:b/>
          <w:bCs/>
          <w:sz w:val="24"/>
          <w:szCs w:val="24"/>
        </w:rPr>
      </w:pPr>
      <w:r w:rsidRPr="001A424B">
        <w:rPr>
          <w:rFonts w:ascii="Times New Roman" w:hAnsi="Times New Roman" w:cs="Times New Roman"/>
          <w:b/>
          <w:bCs/>
          <w:sz w:val="24"/>
          <w:szCs w:val="24"/>
        </w:rPr>
        <w:t xml:space="preserve">Vijaykumar, K. N., Kulkarni, S., Patil, P. V., </w:t>
      </w:r>
      <w:proofErr w:type="spellStart"/>
      <w:r w:rsidRPr="001A424B">
        <w:rPr>
          <w:rFonts w:ascii="Times New Roman" w:hAnsi="Times New Roman" w:cs="Times New Roman"/>
          <w:b/>
          <w:bCs/>
          <w:sz w:val="24"/>
          <w:szCs w:val="24"/>
        </w:rPr>
        <w:t>Kambrekar</w:t>
      </w:r>
      <w:proofErr w:type="spellEnd"/>
      <w:r w:rsidRPr="001A424B">
        <w:rPr>
          <w:rFonts w:ascii="Times New Roman" w:hAnsi="Times New Roman" w:cs="Times New Roman"/>
          <w:b/>
          <w:bCs/>
          <w:sz w:val="24"/>
          <w:szCs w:val="24"/>
        </w:rPr>
        <w:t>, D. N. and Shashidhar, T. R. (2022).</w:t>
      </w:r>
      <w:r w:rsidRPr="001A424B">
        <w:rPr>
          <w:rFonts w:ascii="Times New Roman" w:hAnsi="Times New Roman" w:cs="Times New Roman"/>
          <w:sz w:val="24"/>
          <w:szCs w:val="24"/>
        </w:rPr>
        <w:t xml:space="preserve"> Eco-friendly management of purple blotch of garlic caused by </w:t>
      </w:r>
      <w:r w:rsidRPr="001A424B">
        <w:rPr>
          <w:rFonts w:ascii="Times New Roman" w:hAnsi="Times New Roman" w:cs="Times New Roman"/>
          <w:i/>
          <w:sz w:val="24"/>
          <w:szCs w:val="24"/>
        </w:rPr>
        <w:t xml:space="preserve">Alternaria </w:t>
      </w:r>
      <w:proofErr w:type="spellStart"/>
      <w:r w:rsidRPr="001A424B">
        <w:rPr>
          <w:rFonts w:ascii="Times New Roman" w:hAnsi="Times New Roman" w:cs="Times New Roman"/>
          <w:i/>
          <w:sz w:val="24"/>
          <w:szCs w:val="24"/>
        </w:rPr>
        <w:t>porri</w:t>
      </w:r>
      <w:proofErr w:type="spellEnd"/>
      <w:r w:rsidRPr="001A424B">
        <w:rPr>
          <w:rFonts w:ascii="Times New Roman" w:hAnsi="Times New Roman" w:cs="Times New Roman"/>
          <w:i/>
          <w:sz w:val="24"/>
          <w:szCs w:val="24"/>
        </w:rPr>
        <w:t xml:space="preserve"> </w:t>
      </w:r>
      <w:r w:rsidRPr="001A424B">
        <w:rPr>
          <w:rFonts w:ascii="Times New Roman" w:hAnsi="Times New Roman" w:cs="Times New Roman"/>
          <w:sz w:val="24"/>
          <w:szCs w:val="24"/>
        </w:rPr>
        <w:t xml:space="preserve">(Ellis) Ciferri. </w:t>
      </w:r>
      <w:r w:rsidRPr="001A424B">
        <w:rPr>
          <w:rFonts w:ascii="Times New Roman" w:hAnsi="Times New Roman" w:cs="Times New Roman"/>
          <w:i/>
          <w:sz w:val="24"/>
          <w:szCs w:val="24"/>
        </w:rPr>
        <w:t>Biological Forum - An International Journal</w:t>
      </w:r>
      <w:r w:rsidRPr="001A424B">
        <w:rPr>
          <w:rFonts w:ascii="Times New Roman" w:hAnsi="Times New Roman" w:cs="Times New Roman"/>
          <w:sz w:val="24"/>
          <w:szCs w:val="24"/>
        </w:rPr>
        <w:t xml:space="preserve">. 14(2): 1406-1412. </w:t>
      </w:r>
    </w:p>
    <w:p w14:paraId="5C5AE114" w14:textId="77777777" w:rsidR="000C0F6C" w:rsidRPr="000C0F6C" w:rsidRDefault="000C0F6C" w:rsidP="000C0F6C">
      <w:pPr>
        <w:tabs>
          <w:tab w:val="left" w:pos="1845"/>
        </w:tabs>
        <w:rPr>
          <w:rFonts w:ascii="Times New Roman" w:hAnsi="Times New Roman" w:cs="Times New Roman"/>
          <w:sz w:val="24"/>
          <w:szCs w:val="24"/>
          <w:lang w:bidi="ar-SA"/>
        </w:rPr>
      </w:pPr>
    </w:p>
    <w:sectPr w:rsidR="000C0F6C" w:rsidRPr="000C0F6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A4FA4" w14:textId="77777777" w:rsidR="00A33D2C" w:rsidRDefault="00A33D2C" w:rsidP="00A409A4">
      <w:pPr>
        <w:spacing w:after="0" w:line="240" w:lineRule="auto"/>
      </w:pPr>
      <w:r>
        <w:separator/>
      </w:r>
    </w:p>
  </w:endnote>
  <w:endnote w:type="continuationSeparator" w:id="0">
    <w:p w14:paraId="0BDDE95D" w14:textId="77777777" w:rsidR="00A33D2C" w:rsidRDefault="00A33D2C" w:rsidP="00A4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1A841" w14:textId="77777777" w:rsidR="00A409A4" w:rsidRDefault="00A40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5302" w14:textId="77777777" w:rsidR="00A409A4" w:rsidRDefault="00A40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C9DE" w14:textId="77777777" w:rsidR="00A409A4" w:rsidRDefault="00A4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156F7" w14:textId="77777777" w:rsidR="00A33D2C" w:rsidRDefault="00A33D2C" w:rsidP="00A409A4">
      <w:pPr>
        <w:spacing w:after="0" w:line="240" w:lineRule="auto"/>
      </w:pPr>
      <w:r>
        <w:separator/>
      </w:r>
    </w:p>
  </w:footnote>
  <w:footnote w:type="continuationSeparator" w:id="0">
    <w:p w14:paraId="489ACE93" w14:textId="77777777" w:rsidR="00A33D2C" w:rsidRDefault="00A33D2C" w:rsidP="00A4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5B72" w14:textId="52F4F7B0" w:rsidR="00A409A4" w:rsidRDefault="00A409A4">
    <w:pPr>
      <w:pStyle w:val="Header"/>
    </w:pPr>
    <w:r>
      <w:rPr>
        <w:noProof/>
      </w:rPr>
      <w:pict w14:anchorId="3491A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8CC0" w14:textId="43D99B59" w:rsidR="00A409A4" w:rsidRDefault="00A409A4">
    <w:pPr>
      <w:pStyle w:val="Header"/>
    </w:pPr>
    <w:r>
      <w:rPr>
        <w:noProof/>
      </w:rPr>
      <w:pict w14:anchorId="17D0E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2ACA9" w14:textId="3B2DBE74" w:rsidR="00A409A4" w:rsidRDefault="00A409A4">
    <w:pPr>
      <w:pStyle w:val="Header"/>
    </w:pPr>
    <w:r>
      <w:rPr>
        <w:noProof/>
      </w:rPr>
      <w:pict w14:anchorId="36357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C95"/>
    <w:multiLevelType w:val="multilevel"/>
    <w:tmpl w:val="81CCE8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8292263"/>
    <w:multiLevelType w:val="hybridMultilevel"/>
    <w:tmpl w:val="529A3A50"/>
    <w:lvl w:ilvl="0" w:tplc="09C66EE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A54469"/>
    <w:multiLevelType w:val="hybridMultilevel"/>
    <w:tmpl w:val="0A4A263C"/>
    <w:lvl w:ilvl="0" w:tplc="04090013">
      <w:start w:val="1"/>
      <w:numFmt w:val="upperRoman"/>
      <w:lvlText w:val="%1."/>
      <w:lvlJc w:val="righ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8633F"/>
    <w:multiLevelType w:val="hybridMultilevel"/>
    <w:tmpl w:val="80E8C982"/>
    <w:lvl w:ilvl="0" w:tplc="09C66EE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17"/>
    <w:rsid w:val="000C0F6C"/>
    <w:rsid w:val="000C7C91"/>
    <w:rsid w:val="000F13EE"/>
    <w:rsid w:val="001049CA"/>
    <w:rsid w:val="0018303A"/>
    <w:rsid w:val="0018586F"/>
    <w:rsid w:val="001A424B"/>
    <w:rsid w:val="00381B70"/>
    <w:rsid w:val="00391BD1"/>
    <w:rsid w:val="00447380"/>
    <w:rsid w:val="004C1420"/>
    <w:rsid w:val="005400C9"/>
    <w:rsid w:val="00694555"/>
    <w:rsid w:val="006B41C9"/>
    <w:rsid w:val="006E465B"/>
    <w:rsid w:val="00731C94"/>
    <w:rsid w:val="008D3ECC"/>
    <w:rsid w:val="00930476"/>
    <w:rsid w:val="00945147"/>
    <w:rsid w:val="00996C53"/>
    <w:rsid w:val="009B0413"/>
    <w:rsid w:val="009B32EE"/>
    <w:rsid w:val="009C08FC"/>
    <w:rsid w:val="009C496A"/>
    <w:rsid w:val="009F14E1"/>
    <w:rsid w:val="00A1385D"/>
    <w:rsid w:val="00A33D2C"/>
    <w:rsid w:val="00A35B47"/>
    <w:rsid w:val="00A409A4"/>
    <w:rsid w:val="00A6665A"/>
    <w:rsid w:val="00A97524"/>
    <w:rsid w:val="00B5313C"/>
    <w:rsid w:val="00B66748"/>
    <w:rsid w:val="00BC1537"/>
    <w:rsid w:val="00BF7917"/>
    <w:rsid w:val="00D575D0"/>
    <w:rsid w:val="00EE3CEC"/>
    <w:rsid w:val="00F22E80"/>
    <w:rsid w:val="00F305B4"/>
    <w:rsid w:val="00FB04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8F0CB"/>
  <w15:chartTrackingRefBased/>
  <w15:docId w15:val="{51435090-FCE6-A94A-89A8-12BC9D49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917"/>
    <w:pPr>
      <w:spacing w:after="120" w:line="276" w:lineRule="auto"/>
    </w:pPr>
    <w:rPr>
      <w:rFonts w:cs="Mangal"/>
      <w:sz w:val="22"/>
      <w:szCs w:val="20"/>
      <w:lang w:val="en-US" w:bidi="hi-IN"/>
    </w:rPr>
  </w:style>
  <w:style w:type="paragraph" w:styleId="Heading1">
    <w:name w:val="heading 1"/>
    <w:basedOn w:val="Normal"/>
    <w:next w:val="Normal"/>
    <w:link w:val="Heading1Char"/>
    <w:uiPriority w:val="9"/>
    <w:qFormat/>
    <w:rsid w:val="00BF7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917"/>
    <w:rPr>
      <w:rFonts w:eastAsiaTheme="majorEastAsia" w:cstheme="majorBidi"/>
      <w:color w:val="272727" w:themeColor="text1" w:themeTint="D8"/>
    </w:rPr>
  </w:style>
  <w:style w:type="paragraph" w:styleId="Title">
    <w:name w:val="Title"/>
    <w:basedOn w:val="Normal"/>
    <w:next w:val="Normal"/>
    <w:link w:val="TitleChar"/>
    <w:uiPriority w:val="10"/>
    <w:qFormat/>
    <w:rsid w:val="00BF7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917"/>
    <w:pPr>
      <w:spacing w:before="160"/>
      <w:jc w:val="center"/>
    </w:pPr>
    <w:rPr>
      <w:i/>
      <w:iCs/>
      <w:color w:val="404040" w:themeColor="text1" w:themeTint="BF"/>
    </w:rPr>
  </w:style>
  <w:style w:type="character" w:customStyle="1" w:styleId="QuoteChar">
    <w:name w:val="Quote Char"/>
    <w:basedOn w:val="DefaultParagraphFont"/>
    <w:link w:val="Quote"/>
    <w:uiPriority w:val="29"/>
    <w:rsid w:val="00BF7917"/>
    <w:rPr>
      <w:i/>
      <w:iCs/>
      <w:color w:val="404040" w:themeColor="text1" w:themeTint="BF"/>
    </w:rPr>
  </w:style>
  <w:style w:type="paragraph" w:styleId="ListParagraph">
    <w:name w:val="List Paragraph"/>
    <w:basedOn w:val="Normal"/>
    <w:uiPriority w:val="34"/>
    <w:qFormat/>
    <w:rsid w:val="00BF7917"/>
    <w:pPr>
      <w:ind w:left="720"/>
      <w:contextualSpacing/>
    </w:pPr>
  </w:style>
  <w:style w:type="character" w:styleId="IntenseEmphasis">
    <w:name w:val="Intense Emphasis"/>
    <w:basedOn w:val="DefaultParagraphFont"/>
    <w:uiPriority w:val="21"/>
    <w:qFormat/>
    <w:rsid w:val="00BF7917"/>
    <w:rPr>
      <w:i/>
      <w:iCs/>
      <w:color w:val="0F4761" w:themeColor="accent1" w:themeShade="BF"/>
    </w:rPr>
  </w:style>
  <w:style w:type="paragraph" w:styleId="IntenseQuote">
    <w:name w:val="Intense Quote"/>
    <w:basedOn w:val="Normal"/>
    <w:next w:val="Normal"/>
    <w:link w:val="IntenseQuoteChar"/>
    <w:uiPriority w:val="30"/>
    <w:qFormat/>
    <w:rsid w:val="00BF7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917"/>
    <w:rPr>
      <w:i/>
      <w:iCs/>
      <w:color w:val="0F4761" w:themeColor="accent1" w:themeShade="BF"/>
    </w:rPr>
  </w:style>
  <w:style w:type="character" w:styleId="IntenseReference">
    <w:name w:val="Intense Reference"/>
    <w:basedOn w:val="DefaultParagraphFont"/>
    <w:uiPriority w:val="32"/>
    <w:qFormat/>
    <w:rsid w:val="00BF7917"/>
    <w:rPr>
      <w:b/>
      <w:bCs/>
      <w:smallCaps/>
      <w:color w:val="0F4761" w:themeColor="accent1" w:themeShade="BF"/>
      <w:spacing w:val="5"/>
    </w:rPr>
  </w:style>
  <w:style w:type="paragraph" w:styleId="BodyText">
    <w:name w:val="Body Text"/>
    <w:basedOn w:val="Normal"/>
    <w:link w:val="BodyTextChar"/>
    <w:uiPriority w:val="99"/>
    <w:unhideWhenUsed/>
    <w:rsid w:val="005400C9"/>
  </w:style>
  <w:style w:type="character" w:customStyle="1" w:styleId="BodyTextChar">
    <w:name w:val="Body Text Char"/>
    <w:basedOn w:val="DefaultParagraphFont"/>
    <w:link w:val="BodyText"/>
    <w:uiPriority w:val="99"/>
    <w:rsid w:val="005400C9"/>
    <w:rPr>
      <w:rFonts w:cs="Mangal"/>
      <w:sz w:val="22"/>
      <w:szCs w:val="20"/>
      <w:lang w:val="en-US" w:bidi="hi-IN"/>
    </w:rPr>
  </w:style>
  <w:style w:type="paragraph" w:customStyle="1" w:styleId="Default">
    <w:name w:val="Default"/>
    <w:rsid w:val="0018586F"/>
    <w:pPr>
      <w:autoSpaceDE w:val="0"/>
      <w:autoSpaceDN w:val="0"/>
      <w:adjustRightInd w:val="0"/>
      <w:spacing w:after="0" w:line="240" w:lineRule="auto"/>
    </w:pPr>
    <w:rPr>
      <w:rFonts w:ascii="Times New Roman" w:hAnsi="Times New Roman" w:cs="Times New Roman"/>
      <w:color w:val="000000"/>
      <w:kern w:val="0"/>
      <w:lang w:val="en-US" w:bidi="hi-IN"/>
    </w:rPr>
  </w:style>
  <w:style w:type="character" w:styleId="PlaceholderText">
    <w:name w:val="Placeholder Text"/>
    <w:basedOn w:val="DefaultParagraphFont"/>
    <w:uiPriority w:val="99"/>
    <w:semiHidden/>
    <w:rsid w:val="00391BD1"/>
    <w:rPr>
      <w:color w:val="666666"/>
    </w:rPr>
  </w:style>
  <w:style w:type="table" w:customStyle="1" w:styleId="TableGrid">
    <w:name w:val="TableGrid"/>
    <w:rsid w:val="000C0F6C"/>
    <w:pPr>
      <w:spacing w:after="0" w:line="240" w:lineRule="auto"/>
    </w:pPr>
    <w:rPr>
      <w:rFonts w:ascii="Calibri" w:eastAsia="Times New Roman" w:hAnsi="Calibri" w:cs="Mangal"/>
      <w:szCs w:val="21"/>
      <w:lang w:val="en-US" w:bidi="hi-IN"/>
    </w:rPr>
    <w:tblPr>
      <w:tblCellMar>
        <w:top w:w="0" w:type="dxa"/>
        <w:left w:w="0" w:type="dxa"/>
        <w:bottom w:w="0" w:type="dxa"/>
        <w:right w:w="0" w:type="dxa"/>
      </w:tblCellMar>
    </w:tblPr>
  </w:style>
  <w:style w:type="character" w:styleId="Hyperlink">
    <w:name w:val="Hyperlink"/>
    <w:basedOn w:val="DefaultParagraphFont"/>
    <w:uiPriority w:val="99"/>
    <w:unhideWhenUsed/>
    <w:rsid w:val="000C0F6C"/>
    <w:rPr>
      <w:color w:val="467886" w:themeColor="hyperlink"/>
      <w:u w:val="single"/>
    </w:rPr>
  </w:style>
  <w:style w:type="paragraph" w:styleId="NormalWeb">
    <w:name w:val="Normal (Web)"/>
    <w:basedOn w:val="Normal"/>
    <w:uiPriority w:val="99"/>
    <w:unhideWhenUsed/>
    <w:rsid w:val="00F22E80"/>
    <w:pPr>
      <w:spacing w:before="100" w:beforeAutospacing="1" w:after="100" w:afterAutospacing="1" w:line="240" w:lineRule="auto"/>
    </w:pPr>
    <w:rPr>
      <w:rFonts w:ascii="Times New Roman" w:eastAsia="Times New Roman" w:hAnsi="Times New Roman" w:cs="Times New Roman"/>
      <w:kern w:val="0"/>
      <w:sz w:val="24"/>
      <w:szCs w:val="24"/>
      <w:lang w:val="en-IN" w:eastAsia="en-GB" w:bidi="ar-SA"/>
      <w14:ligatures w14:val="none"/>
    </w:rPr>
  </w:style>
  <w:style w:type="character" w:styleId="Emphasis">
    <w:name w:val="Emphasis"/>
    <w:basedOn w:val="DefaultParagraphFont"/>
    <w:uiPriority w:val="20"/>
    <w:qFormat/>
    <w:rsid w:val="00F22E80"/>
    <w:rPr>
      <w:i/>
      <w:iCs/>
    </w:rPr>
  </w:style>
  <w:style w:type="character" w:styleId="UnresolvedMention">
    <w:name w:val="Unresolved Mention"/>
    <w:basedOn w:val="DefaultParagraphFont"/>
    <w:uiPriority w:val="99"/>
    <w:semiHidden/>
    <w:unhideWhenUsed/>
    <w:rsid w:val="00A6665A"/>
    <w:rPr>
      <w:color w:val="605E5C"/>
      <w:shd w:val="clear" w:color="auto" w:fill="E1DFDD"/>
    </w:rPr>
  </w:style>
  <w:style w:type="paragraph" w:styleId="Header">
    <w:name w:val="header"/>
    <w:basedOn w:val="Normal"/>
    <w:link w:val="HeaderChar"/>
    <w:uiPriority w:val="99"/>
    <w:unhideWhenUsed/>
    <w:rsid w:val="00A40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9A4"/>
    <w:rPr>
      <w:rFonts w:cs="Mangal"/>
      <w:sz w:val="22"/>
      <w:szCs w:val="20"/>
      <w:lang w:val="en-US" w:bidi="hi-IN"/>
    </w:rPr>
  </w:style>
  <w:style w:type="paragraph" w:styleId="Footer">
    <w:name w:val="footer"/>
    <w:basedOn w:val="Normal"/>
    <w:link w:val="FooterChar"/>
    <w:uiPriority w:val="99"/>
    <w:unhideWhenUsed/>
    <w:rsid w:val="00A40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A4"/>
    <w:rPr>
      <w:rFonts w:cs="Mangal"/>
      <w:sz w:val="22"/>
      <w:szCs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cjournals.com/journal/indian-journal-of-agricultural-research/A-5643" TargetMode="External"/><Relationship Id="rId13" Type="http://schemas.openxmlformats.org/officeDocument/2006/relationships/hyperlink" Target="https://iipr.icar.gov.in/mungbea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arccjournals.com/journal/indian-journal-of-agricultural-research/A-5643" TargetMode="Externa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s://iipr.icar.gov.in/mungbean/" TargetMode="External"/><Relationship Id="rId23" Type="http://schemas.openxmlformats.org/officeDocument/2006/relationships/theme" Target="theme/theme1.xml"/><Relationship Id="rId10" Type="http://schemas.openxmlformats.org/officeDocument/2006/relationships/hyperlink" Target="https://arccjournals.com/journal/indian-journal-of-agricultural-research/A-564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rccjournals.com/journal/indian-journal-of-agricultural-research/A-5643" TargetMode="External"/><Relationship Id="rId14" Type="http://schemas.openxmlformats.org/officeDocument/2006/relationships/hyperlink" Target="https://iipr.icar.gov.in/mungbe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atulbawane1995@gmail.com</dc:creator>
  <cp:keywords/>
  <dc:description/>
  <cp:lastModifiedBy>SDI 1084</cp:lastModifiedBy>
  <cp:revision>47</cp:revision>
  <dcterms:created xsi:type="dcterms:W3CDTF">2025-05-06T06:15:00Z</dcterms:created>
  <dcterms:modified xsi:type="dcterms:W3CDTF">2025-05-07T12:07:00Z</dcterms:modified>
</cp:coreProperties>
</file>