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594" w:rsidRPr="00904AE3" w:rsidRDefault="00953594">
      <w:pPr>
        <w:pStyle w:val="BodyText"/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953594" w:rsidRPr="00904AE3" w:rsidTr="00904AE3">
        <w:trPr>
          <w:trHeight w:val="287"/>
        </w:trPr>
        <w:tc>
          <w:tcPr>
            <w:tcW w:w="5166" w:type="dxa"/>
          </w:tcPr>
          <w:p w:rsidR="00953594" w:rsidRPr="00904AE3" w:rsidRDefault="00B7333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Journal</w:t>
            </w:r>
            <w:r w:rsidRPr="00904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953594" w:rsidRPr="00904AE3" w:rsidRDefault="00B73339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904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04AE3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Pr="00904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04AE3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904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Pharmaceutical</w:t>
              </w:r>
              <w:r w:rsidRPr="00904AE3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904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904AE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04AE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953594" w:rsidRPr="00904AE3" w:rsidTr="00904AE3">
        <w:trPr>
          <w:trHeight w:val="292"/>
        </w:trPr>
        <w:tc>
          <w:tcPr>
            <w:tcW w:w="5166" w:type="dxa"/>
          </w:tcPr>
          <w:p w:rsidR="00953594" w:rsidRPr="00904AE3" w:rsidRDefault="00B73339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04AE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953594" w:rsidRPr="00904AE3" w:rsidRDefault="00B73339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Ms_JPRI_135600</w:t>
            </w:r>
          </w:p>
        </w:tc>
      </w:tr>
      <w:tr w:rsidR="00953594" w:rsidRPr="00904AE3" w:rsidTr="00904AE3">
        <w:trPr>
          <w:trHeight w:val="647"/>
        </w:trPr>
        <w:tc>
          <w:tcPr>
            <w:tcW w:w="5166" w:type="dxa"/>
          </w:tcPr>
          <w:p w:rsidR="00953594" w:rsidRPr="00904AE3" w:rsidRDefault="00B7333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Title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of</w:t>
            </w:r>
            <w:r w:rsidRPr="00904AE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953594" w:rsidRPr="00904AE3" w:rsidRDefault="00B73339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04AE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utilization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pattern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anticoagulant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antiplatelet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drugs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admitted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cardiology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Pr="00904AE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hospital</w:t>
            </w:r>
          </w:p>
        </w:tc>
      </w:tr>
      <w:tr w:rsidR="00953594" w:rsidRPr="00904AE3" w:rsidTr="00904AE3">
        <w:trPr>
          <w:trHeight w:val="335"/>
        </w:trPr>
        <w:tc>
          <w:tcPr>
            <w:tcW w:w="5166" w:type="dxa"/>
          </w:tcPr>
          <w:p w:rsidR="00953594" w:rsidRPr="00904AE3" w:rsidRDefault="00B7333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Type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of the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953594" w:rsidRPr="00904AE3" w:rsidRDefault="00B73339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Prospective</w:t>
            </w:r>
            <w:r w:rsidRPr="00904AE3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Observational</w:t>
            </w:r>
            <w:r w:rsidRPr="00904AE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</w:tbl>
    <w:tbl>
      <w:tblPr>
        <w:tblpPr w:leftFromText="180" w:rightFromText="180" w:vertAnchor="text" w:horzAnchor="margin" w:tblpY="4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904AE3" w:rsidRPr="00904AE3" w:rsidTr="00904AE3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904AE3" w:rsidRPr="00904AE3" w:rsidRDefault="00904AE3" w:rsidP="00904AE3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04AE3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04AE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04AE3" w:rsidRPr="00904AE3" w:rsidTr="00904AE3">
        <w:trPr>
          <w:trHeight w:val="969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Reviewer’</w:t>
            </w:r>
            <w:r w:rsidRPr="00904AE3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04AE3" w:rsidRPr="00904AE3" w:rsidRDefault="00904AE3" w:rsidP="00904AE3">
            <w:pPr>
              <w:pStyle w:val="TableParagraph"/>
              <w:ind w:left="110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04AE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904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04AE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904AE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04AE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04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904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04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04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54" w:lineRule="auto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Author’</w:t>
            </w:r>
            <w:r w:rsidRPr="00904AE3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04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(It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mandatory</w:t>
            </w:r>
            <w:r w:rsidRPr="00904AE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that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authors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should</w:t>
            </w:r>
            <w:r w:rsidRPr="00904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write</w:t>
            </w:r>
            <w:r w:rsidRPr="00904AE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04AE3" w:rsidRPr="00904AE3" w:rsidTr="00904AE3">
        <w:trPr>
          <w:trHeight w:val="1262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ind w:left="470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4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04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before="1"/>
              <w:ind w:left="110" w:right="111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Combination of antiplatelet and anticoagulant therapy is the cornerstone of the treatment in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most cardio-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cerebro</w:t>
            </w:r>
            <w:proofErr w:type="spellEnd"/>
            <w:r w:rsidRPr="00904AE3">
              <w:rPr>
                <w:rFonts w:ascii="Arial" w:hAnsi="Arial" w:cs="Arial"/>
                <w:sz w:val="20"/>
                <w:szCs w:val="20"/>
              </w:rPr>
              <w:t>-vascular diseases. The antithrombotic treatment of this wide spectrum of diseases is well codified by international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guidelines.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 study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collects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simple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data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and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allows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to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check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adherence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with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guidelines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in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tertiary centers. Moreover, adding further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subanalysis</w:t>
            </w:r>
            <w:proofErr w:type="spellEnd"/>
            <w:r w:rsidRPr="00904AE3">
              <w:rPr>
                <w:rFonts w:ascii="Arial" w:hAnsi="Arial" w:cs="Arial"/>
                <w:sz w:val="20"/>
                <w:szCs w:val="20"/>
              </w:rPr>
              <w:t xml:space="preserve"> regarding single disease and single drug, a tertiary center could</w:t>
            </w:r>
            <w:r w:rsidRPr="00904AE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be able to reduce some under or over treatment in such kind of cardio-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cerebro</w:t>
            </w:r>
            <w:proofErr w:type="spellEnd"/>
            <w:r w:rsidRPr="00904AE3">
              <w:rPr>
                <w:rFonts w:ascii="Arial" w:hAnsi="Arial" w:cs="Arial"/>
                <w:sz w:val="20"/>
                <w:szCs w:val="20"/>
              </w:rPr>
              <w:t>-vascular-disease.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Thankyou</w:t>
            </w:r>
            <w:r w:rsidRPr="00904AE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1262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4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04AE3" w:rsidRPr="00904AE3" w:rsidRDefault="00904AE3" w:rsidP="00904AE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04AE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right="85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Thankyou</w:t>
            </w:r>
            <w:r w:rsidRPr="00904AE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1261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ind w:left="470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right="85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Thankyou</w:t>
            </w:r>
            <w:r w:rsidRPr="00904AE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3417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ind w:left="470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04AE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04AE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before="1"/>
              <w:ind w:left="110" w:right="188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Clarify why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in single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antiplatet</w:t>
            </w:r>
            <w:proofErr w:type="spellEnd"/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strategy,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second</w:t>
            </w:r>
            <w:r w:rsidRPr="00904AE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most used antiplatelet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after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Cardioaspirin</w:t>
            </w:r>
            <w:proofErr w:type="spellEnd"/>
            <w:r w:rsidRPr="00904AE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Ticagrelor rather than Clopidogrel.</w:t>
            </w:r>
          </w:p>
          <w:p w:rsidR="00904AE3" w:rsidRPr="00904AE3" w:rsidRDefault="00904AE3" w:rsidP="00904AE3">
            <w:pPr>
              <w:pStyle w:val="TableParagraph"/>
              <w:spacing w:before="2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Clarify why the pharmacist is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responsible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for “selection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and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dosing of anticoagulant and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antiplatelet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therapies based on individual patient needs and clinical guidelines”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instaed</w:t>
            </w:r>
            <w:proofErr w:type="spellEnd"/>
            <w:r w:rsidRPr="00904AE3">
              <w:rPr>
                <w:rFonts w:ascii="Arial" w:hAnsi="Arial" w:cs="Arial"/>
                <w:sz w:val="20"/>
                <w:szCs w:val="20"/>
              </w:rPr>
              <w:t xml:space="preserve"> of the medical doctor.</w:t>
            </w:r>
          </w:p>
          <w:p w:rsidR="00904AE3" w:rsidRPr="00904AE3" w:rsidRDefault="00904AE3" w:rsidP="00904AE3">
            <w:pPr>
              <w:pStyle w:val="TableParagraph"/>
              <w:spacing w:before="5" w:line="235" w:lineRule="auto"/>
              <w:ind w:left="110" w:right="188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Explanation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needed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in the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conclusion/discussion of the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study.</w:t>
            </w:r>
            <w:r w:rsidRPr="00904AE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According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to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observational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data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clear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that some disease an under/overtreatment. These points should be stressed by authors:</w:t>
            </w:r>
          </w:p>
          <w:p w:rsidR="00904AE3" w:rsidRPr="00904AE3" w:rsidRDefault="00904AE3" w:rsidP="00904AE3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spacing w:before="2"/>
              <w:ind w:right="278" w:firstLine="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“we primarily observed that coronary artery disease- acute coronary syndrome- anterior wall myocardial infarction is the most common cardiovascular condition”</w:t>
            </w:r>
            <w:r w:rsidRPr="00904AE3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and drugs combination pattern “Aspirin (86.95%) is the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most frequently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prescribed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antiplatelet,</w:t>
            </w:r>
            <w:r w:rsidRPr="00904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while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heparin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(52. 17%)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most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commonly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used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anticoagulant for treating cardiovascular disease”. This could be interpreted as undertreatment because the recommended combination pattern of drugs is </w:t>
            </w:r>
            <w:proofErr w:type="spellStart"/>
            <w:r w:rsidRPr="00904AE3">
              <w:rPr>
                <w:rFonts w:ascii="Arial" w:hAnsi="Arial" w:cs="Arial"/>
                <w:sz w:val="20"/>
                <w:szCs w:val="20"/>
              </w:rPr>
              <w:t>DAPT+anticoagulation</w:t>
            </w:r>
            <w:proofErr w:type="spellEnd"/>
            <w:r w:rsidRPr="00904AE3">
              <w:rPr>
                <w:rFonts w:ascii="Arial" w:hAnsi="Arial" w:cs="Arial"/>
                <w:sz w:val="20"/>
                <w:szCs w:val="20"/>
              </w:rPr>
              <w:t xml:space="preserve"> in ACS-STEMI patients.</w:t>
            </w:r>
          </w:p>
          <w:p w:rsidR="00904AE3" w:rsidRPr="00904AE3" w:rsidRDefault="00904AE3" w:rsidP="00904AE3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spacing w:before="8" w:line="235" w:lineRule="auto"/>
              <w:ind w:right="143" w:firstLine="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“Antiplatelet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use was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observed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most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frequently among patients with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hypertension”. This could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be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interpreted as overtreatment because only well stratified </w:t>
            </w:r>
            <w:proofErr w:type="gramStart"/>
            <w:r w:rsidRPr="00904AE3">
              <w:rPr>
                <w:rFonts w:ascii="Arial" w:hAnsi="Arial" w:cs="Arial"/>
                <w:sz w:val="20"/>
                <w:szCs w:val="20"/>
              </w:rPr>
              <w:t>high risk</w:t>
            </w:r>
            <w:proofErr w:type="gramEnd"/>
            <w:r w:rsidRPr="00904AE3">
              <w:rPr>
                <w:rFonts w:ascii="Arial" w:hAnsi="Arial" w:cs="Arial"/>
                <w:sz w:val="20"/>
                <w:szCs w:val="20"/>
              </w:rPr>
              <w:t xml:space="preserve"> patients with hypertension should benefit from a single</w:t>
            </w:r>
          </w:p>
          <w:p w:rsidR="00904AE3" w:rsidRPr="00904AE3" w:rsidRDefault="00904AE3" w:rsidP="00904AE3">
            <w:pPr>
              <w:pStyle w:val="TableParagraph"/>
              <w:spacing w:before="2" w:line="223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antiplatelet</w:t>
            </w:r>
            <w:r w:rsidRPr="00904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drug.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Done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corrections</w:t>
            </w:r>
            <w:r w:rsidRPr="00904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705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spacing w:line="230" w:lineRule="atLeast"/>
              <w:ind w:left="470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before="2"/>
              <w:ind w:left="110" w:right="188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Better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to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include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Guidelines</w:t>
            </w:r>
            <w:r w:rsidRPr="00904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(American/European</w:t>
            </w:r>
            <w:r w:rsidRPr="00904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whatever)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regarding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antithrombotic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treatment in ACS and STEMI patients, the most represented disease.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6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Included</w:t>
            </w:r>
            <w:r w:rsidRPr="00904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articles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690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ind w:left="470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04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z w:val="20"/>
                <w:szCs w:val="20"/>
              </w:rPr>
              <w:t>Thankyou</w:t>
            </w:r>
            <w:r w:rsidRPr="00904AE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  <w:tr w:rsidR="00904AE3" w:rsidRPr="00904AE3" w:rsidTr="00904AE3">
        <w:trPr>
          <w:trHeight w:val="1175"/>
        </w:trPr>
        <w:tc>
          <w:tcPr>
            <w:tcW w:w="5353" w:type="dxa"/>
          </w:tcPr>
          <w:p w:rsidR="00904AE3" w:rsidRPr="00904AE3" w:rsidRDefault="00904AE3" w:rsidP="00904AE3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04AE3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904AE3" w:rsidRPr="00904AE3" w:rsidRDefault="00904AE3" w:rsidP="00904A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:rsidR="00904AE3" w:rsidRPr="00904AE3" w:rsidRDefault="00904AE3" w:rsidP="00904A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3594" w:rsidRPr="00904AE3" w:rsidRDefault="00953594">
      <w:pPr>
        <w:pStyle w:val="TableParagraph"/>
        <w:rPr>
          <w:rFonts w:ascii="Arial" w:hAnsi="Arial" w:cs="Arial"/>
          <w:b/>
          <w:sz w:val="20"/>
          <w:szCs w:val="20"/>
        </w:rPr>
        <w:sectPr w:rsidR="00953594" w:rsidRPr="00904AE3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60" w:left="1275" w:header="1281" w:footer="677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7168"/>
        <w:gridCol w:w="7154"/>
      </w:tblGrid>
      <w:tr w:rsidR="00953594" w:rsidRPr="00904AE3">
        <w:trPr>
          <w:trHeight w:val="460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953594" w:rsidRPr="00904AE3" w:rsidRDefault="00B73339">
            <w:pPr>
              <w:pStyle w:val="TableParagraph"/>
              <w:spacing w:line="225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904AE3">
              <w:rPr>
                <w:rFonts w:ascii="Arial" w:hAnsi="Arial" w:cs="Arial"/>
                <w:b/>
                <w:color w:val="000000"/>
                <w:spacing w:val="56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953594" w:rsidRPr="00904AE3">
        <w:trPr>
          <w:trHeight w:val="868"/>
        </w:trPr>
        <w:tc>
          <w:tcPr>
            <w:tcW w:w="6836" w:type="dxa"/>
          </w:tcPr>
          <w:p w:rsidR="00953594" w:rsidRPr="00904AE3" w:rsidRDefault="0095359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8" w:type="dxa"/>
          </w:tcPr>
          <w:p w:rsidR="00953594" w:rsidRPr="00904AE3" w:rsidRDefault="00B73339">
            <w:pPr>
              <w:pStyle w:val="TableParagraph"/>
              <w:spacing w:line="225" w:lineRule="exact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Reviewer’</w:t>
            </w:r>
            <w:r w:rsidRPr="00904AE3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04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4" w:type="dxa"/>
          </w:tcPr>
          <w:p w:rsidR="00953594" w:rsidRPr="00904AE3" w:rsidRDefault="00B73339">
            <w:pPr>
              <w:pStyle w:val="TableParagraph"/>
              <w:spacing w:line="256" w:lineRule="auto"/>
              <w:ind w:left="4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Author’</w:t>
            </w:r>
            <w:r w:rsidRPr="00904AE3">
              <w:rPr>
                <w:rFonts w:ascii="Arial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04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04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(It</w:t>
            </w:r>
            <w:r w:rsidRPr="00904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is</w:t>
            </w:r>
            <w:r w:rsidRPr="00904AE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mandatory</w:t>
            </w:r>
            <w:r w:rsidRPr="00904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that authors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should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write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>his/her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953594" w:rsidRPr="00904AE3">
        <w:trPr>
          <w:trHeight w:val="892"/>
        </w:trPr>
        <w:tc>
          <w:tcPr>
            <w:tcW w:w="6836" w:type="dxa"/>
          </w:tcPr>
          <w:p w:rsidR="00953594" w:rsidRPr="00904AE3" w:rsidRDefault="00B73339">
            <w:pPr>
              <w:pStyle w:val="TableParagraph"/>
              <w:spacing w:before="210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04AE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04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04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8" w:type="dxa"/>
          </w:tcPr>
          <w:p w:rsidR="00953594" w:rsidRPr="00904AE3" w:rsidRDefault="00B73339">
            <w:pPr>
              <w:pStyle w:val="TableParagraph"/>
              <w:spacing w:before="95"/>
              <w:ind w:left="106"/>
              <w:rPr>
                <w:rFonts w:ascii="Arial" w:hAnsi="Arial" w:cs="Arial"/>
                <w:i/>
                <w:sz w:val="20"/>
                <w:szCs w:val="20"/>
              </w:rPr>
            </w:pP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04AE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04AE3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04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04AE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04AE3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04AE3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04AE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04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04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04AE3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04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04AE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4" w:type="dxa"/>
          </w:tcPr>
          <w:p w:rsidR="00953594" w:rsidRPr="00904AE3" w:rsidRDefault="00953594">
            <w:pPr>
              <w:pStyle w:val="TableParagraph"/>
              <w:spacing w:before="100"/>
              <w:rPr>
                <w:rFonts w:ascii="Arial" w:hAnsi="Arial" w:cs="Arial"/>
                <w:sz w:val="20"/>
                <w:szCs w:val="20"/>
              </w:rPr>
            </w:pPr>
          </w:p>
          <w:p w:rsidR="00953594" w:rsidRPr="00904AE3" w:rsidRDefault="00B73339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  <w:r w:rsidRPr="00904AE3">
              <w:rPr>
                <w:rFonts w:ascii="Arial" w:hAnsi="Arial" w:cs="Arial"/>
                <w:spacing w:val="-2"/>
                <w:sz w:val="20"/>
                <w:szCs w:val="20"/>
              </w:rPr>
              <w:t>Thankyou</w:t>
            </w:r>
            <w:r w:rsidRPr="00904AE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04AE3">
              <w:rPr>
                <w:rFonts w:ascii="Arial" w:hAnsi="Arial" w:cs="Arial"/>
                <w:spacing w:val="-5"/>
                <w:sz w:val="20"/>
                <w:szCs w:val="20"/>
              </w:rPr>
              <w:t>mam</w:t>
            </w:r>
          </w:p>
        </w:tc>
      </w:tr>
    </w:tbl>
    <w:p w:rsidR="00B73339" w:rsidRPr="00904AE3" w:rsidRDefault="00B73339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73339" w:rsidRPr="00904AE3">
      <w:pgSz w:w="23820" w:h="16840" w:orient="landscape"/>
      <w:pgMar w:top="2000" w:right="1275" w:bottom="860" w:left="1275" w:header="1281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339" w:rsidRDefault="00B73339">
      <w:r>
        <w:separator/>
      </w:r>
    </w:p>
  </w:endnote>
  <w:endnote w:type="continuationSeparator" w:id="0">
    <w:p w:rsidR="00B73339" w:rsidRDefault="00B7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594" w:rsidRDefault="00B7333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10122661</wp:posOffset>
              </wp:positionV>
              <wp:extent cx="637540" cy="12636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7540" cy="1263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594" w:rsidRDefault="00B73339">
                          <w:pPr>
                            <w:pStyle w:val="BodyText"/>
                            <w:spacing w:line="182" w:lineRule="exact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7.05pt;width:50.2pt;height:9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01qgEAAEUDAAAOAAAAZHJzL2Uyb0RvYy54bWysUsFu2zAMvQ/oPwi6N07cLhuMOMXaYsOA&#10;YivQ7gNkWYqFWaImKrHz96PkOC22W9GLTJlPj++R3NyMtmcHFdCAq/lqseRMOQmtcbua/3r+evmZ&#10;M4zCtaIHp2p+VMhvthcfNoOvVAkd9K0KjEgcVoOveRejr4oCZaeswAV45SipIVgR6Rp2RRvEQOy2&#10;L8rlcl0MEFofQCpE+ns/Jfk282utZPypNarI+pqTtpjPkM8mncV2I6pdEL4z8iRDvEGFFcZR0TPV&#10;vYiC7YP5j8oaGQBBx4UEW4DWRqrsgdyslv+4eeqEV9kLNQf9uU34frTyx+ExMNPWvOTMCUsjelZj&#10;bGBkZWrO4LEizJMnVBxvYaQhZ6PoH0D+RoIUrzDTAyR0asaog01fssnoIfX/eO45FWGSfq6vPn28&#10;poyk1KpcX62vU9ni5bEPGL8psCwFNQ800ixAHB4wTtAZctIylU+q4tiM2dxq9tJAeyQrA0285vhn&#10;L4LirP/uqKVpPeYgzEEzByH2d5CXKDly8GUfQZssIFWaeE8CaFbZwmmv0jK8vmfUy/Zv/wIAAP//&#10;AwBQSwMEFAAGAAgAAAAhAGqxaBzhAAAADQEAAA8AAABkcnMvZG93bnJldi54bWxMj8FOwzAQRO9I&#10;/IO1lbhRJ5GJaBqnqhCckBBpOHB0YjexGq9D7Lbh71lOcNvZHc2+KXeLG9nFzMF6lJCuE2AGO68t&#10;9hI+mpf7R2AhKtRq9GgkfJsAu+r2plSF9leszeUQe0YhGAolYYhxKjgP3WCcCms/GaTb0c9ORZJz&#10;z/WsrhTuRp4lSc6dskgfBjWZp8F0p8PZSdh/Yv1sv97a9/pY26bZJPian6S8Wy37LbBolvhnhl98&#10;QoeKmFp/Rh3YSFpk1CXS8LARKTCyZCITwFpa5alIgFcl/9+i+gEAAP//AwBQSwECLQAUAAYACAAA&#10;ACEAtoM4kv4AAADhAQAAEwAAAAAAAAAAAAAAAAAAAAAAW0NvbnRlbnRfVHlwZXNdLnhtbFBLAQIt&#10;ABQABgAIAAAAIQA4/SH/1gAAAJQBAAALAAAAAAAAAAAAAAAAAC8BAABfcmVscy8ucmVsc1BLAQIt&#10;ABQABgAIAAAAIQDEZE01qgEAAEUDAAAOAAAAAAAAAAAAAAAAAC4CAABkcnMvZTJvRG9jLnhtbFBL&#10;AQItABQABgAIAAAAIQBqsWgc4QAAAA0BAAAPAAAAAAAAAAAAAAAAAAQEAABkcnMvZG93bnJldi54&#10;bWxQSwUGAAAAAAQABADzAAAAEgUAAAAA&#10;" filled="f" stroked="f">
              <v:textbox inset="0,0,0,0">
                <w:txbxContent>
                  <w:p w:rsidR="00953594" w:rsidRDefault="00B73339">
                    <w:pPr>
                      <w:pStyle w:val="BodyText"/>
                      <w:spacing w:line="182" w:lineRule="exact"/>
                      <w:ind w:left="20"/>
                    </w:pPr>
                    <w:r>
                      <w:t>Created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2697607</wp:posOffset>
              </wp:positionH>
              <wp:positionV relativeFrom="page">
                <wp:posOffset>10122661</wp:posOffset>
              </wp:positionV>
              <wp:extent cx="690245" cy="12636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0245" cy="1263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594" w:rsidRDefault="00B73339">
                          <w:pPr>
                            <w:pStyle w:val="BodyText"/>
                            <w:spacing w:line="182" w:lineRule="exact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12.4pt;margin-top:797.05pt;width:54.35pt;height:9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eTqgEAAEUDAAAOAAAAZHJzL2Uyb0RvYy54bWysUsGO0zAQvSPxD5bvNGm6VBA1XQErENIK&#10;VtrlAxzHbixij/G4Tfr3jJ2mu4Ib4mKP7ec3783M7nayAzupgAZcw9erkjPlJHTGHRr+4+nzm3ec&#10;YRSuEwM41fCzQn67f/1qN/paVdDD0KnAiMRhPfqG9zH6uihQ9soKXIFXjh41BCsiHcOh6IIYid0O&#10;RVWW22KE0PkAUiHS7d38yPeZX2sl43etUUU2NJy0xbyGvLZpLfY7UR+C8L2RFxniH1RYYRwlvVLd&#10;iSjYMZi/qKyRARB0XEmwBWhtpMoeyM26/MPNYy+8yl6oOOivZcL/Ryu/nR4CM13DN5w5YalFT2qK&#10;LUxsk4ozeqwJ8+gJFaePMFGTs1H09yB/IkGKF5j5AxI6FWPSwaadbDL6SPU/X2tOSZiky+37srp5&#10;y5mkp3W13WxvUtri+bMPGL8osCwFDQ/U0ixAnO4xztAFctEyp0+q4tRO2Vy1eGmhO5OVkTrecPx1&#10;FEFxNnx1VNI0HksQlqBdghCHT5CHKDly8OEYQZssIGWaeS8CqFfZwmWu0jC8PGfU8/TvfwMAAP//&#10;AwBQSwMEFAAGAAgAAAAhAFTkgoriAAAADQEAAA8AAABkcnMvZG93bnJldi54bWxMj8FOwzAQRO9I&#10;/IO1lbhRJ20S0TROVSE4ISHScODoxG5iNV6H2G3D37OcynF2RjNvi91sB3bRkzcOBcTLCJjG1imD&#10;nYDP+vXxCZgPEpUcHGoBP9rDrry/K2Su3BUrfTmEjlEJ+lwK6EMYc85922sr/dKNGsk7usnKQHLq&#10;uJrklcrtwFdRlHErDdJCL0f93Ov2dDhbAfsvrF7M93vzUR0rU9ebCN+ykxAPi3m/BRb0HG5h+MMn&#10;dCiJqXFnVJ4NApJVQuiBjHSTxMAokq7XKbCGTlmcRMDLgv//ovwFAAD//wMAUEsBAi0AFAAGAAgA&#10;AAAhALaDOJL+AAAA4QEAABMAAAAAAAAAAAAAAAAAAAAAAFtDb250ZW50X1R5cGVzXS54bWxQSwEC&#10;LQAUAAYACAAAACEAOP0h/9YAAACUAQAACwAAAAAAAAAAAAAAAAAvAQAAX3JlbHMvLnJlbHNQSwEC&#10;LQAUAAYACAAAACEANVonk6oBAABFAwAADgAAAAAAAAAAAAAAAAAuAgAAZHJzL2Uyb0RvYy54bWxQ&#10;SwECLQAUAAYACAAAACEAVOSCiuIAAAANAQAADwAAAAAAAAAAAAAAAAAEBAAAZHJzL2Rvd25yZXYu&#10;eG1sUEsFBgAAAAAEAAQA8wAAABMFAAAAAA==&#10;" filled="f" stroked="f">
              <v:textbox inset="0,0,0,0">
                <w:txbxContent>
                  <w:p w:rsidR="00953594" w:rsidRDefault="00B73339">
                    <w:pPr>
                      <w:pStyle w:val="BodyText"/>
                      <w:spacing w:line="182" w:lineRule="exact"/>
                      <w:ind w:left="20"/>
                    </w:pPr>
                    <w:r>
                      <w:t>Checked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4349877</wp:posOffset>
              </wp:positionH>
              <wp:positionV relativeFrom="page">
                <wp:posOffset>10122661</wp:posOffset>
              </wp:positionV>
              <wp:extent cx="829944" cy="126364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9944" cy="1263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594" w:rsidRDefault="00B73339">
                          <w:pPr>
                            <w:pStyle w:val="BodyText"/>
                            <w:spacing w:line="182" w:lineRule="exact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 xml:space="preserve">by: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2.5pt;margin-top:797.05pt;width:65.35pt;height:9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xyBqgEAAEUDAAAOAAAAZHJzL2Uyb0RvYy54bWysUs1uGyEQvlfKOyDuMbZjWcnK66htlKpS&#10;1FZK+gAsC17UhSEM9q7fvgP2OlF7q3qBAYb5fmY296Pr2UFHtOBrvpjNOdNeQWv9ruY/Xx6vbznD&#10;JH0re/C65keN/H579WEzhEovoYO+1ZFREY/VEGrepRQqIVB12kmcQdCeHg1EJxMd4060UQ5U3fVi&#10;OZ+vxQCxDRGURqTbh9Mj35b6xmiVvhuDOrG+5sQtlTWWtcmr2G5ktYsydFadach/YOGk9QR6KfUg&#10;k2T7aP8q5ayKgGDSTIETYIxVumggNYv5H2qeOxl00ULmYLjYhP+vrPp2+BGZbWu+4sxLRy160WNq&#10;YGSrbM4QsKKc50BZafwEIzW5CMXwBOoXUop4l3P6gJSdzRhNdHknmYw+kv/Hi+cEwhRd3i7v7laE&#10;rehpsVzfrAusePscIqYvGhzLQc0jtbQQkIcnTBleVlPKmcsJPrNKYzMWcTeTlgbaI0kZqOM1x9e9&#10;jJqz/qsnS/N4TEGcgmYKYuo/QxmirMjDx30CYwuBjHSqeyZAvSq8znOVh+H9uWS9Tf/2NwAAAP//&#10;AwBQSwMEFAAGAAgAAAAhACKnU2TiAAAADQEAAA8AAABkcnMvZG93bnJldi54bWxMj8FOwzAQRO9I&#10;/IO1SNyoHdSENMSpKgQnJEQaDhyd2E2sxusQu234e5YTHHdmNPum3C5uZGczB+tRQrISwAx2Xlvs&#10;JXw0L3c5sBAVajV6NBK+TYBtdX1VqkL7C9bmvI89oxIMhZIwxDgVnIduME6FlZ8Mknfws1ORzrnn&#10;elYXKncjvxci405ZpA+DmszTYLrj/uQk7D6xfrZfb+17faht02wEvmZHKW9vlt0jsGiW+BeGX3xC&#10;h4qYWn9CHdgoIctT2hLJSDfrBBhF8iR9ANaSlCVrAbwq+f8V1Q8AAAD//wMAUEsBAi0AFAAGAAgA&#10;AAAhALaDOJL+AAAA4QEAABMAAAAAAAAAAAAAAAAAAAAAAFtDb250ZW50X1R5cGVzXS54bWxQSwEC&#10;LQAUAAYACAAAACEAOP0h/9YAAACUAQAACwAAAAAAAAAAAAAAAAAvAQAAX3JlbHMvLnJlbHNQSwEC&#10;LQAUAAYACAAAACEAor8cgaoBAABFAwAADgAAAAAAAAAAAAAAAAAuAgAAZHJzL2Uyb0RvYy54bWxQ&#10;SwECLQAUAAYACAAAACEAIqdTZOIAAAANAQAADwAAAAAAAAAAAAAAAAAEBAAAZHJzL2Rvd25yZXYu&#10;eG1sUEsFBgAAAAAEAAQA8wAAABMFAAAAAA==&#10;" filled="f" stroked="f">
              <v:textbox inset="0,0,0,0">
                <w:txbxContent>
                  <w:p w:rsidR="00953594" w:rsidRDefault="00B73339">
                    <w:pPr>
                      <w:pStyle w:val="BodyText"/>
                      <w:spacing w:line="182" w:lineRule="exact"/>
                      <w:ind w:left="20"/>
                    </w:pPr>
                    <w:r>
                      <w:t>Approved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 xml:space="preserve">by: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10122661</wp:posOffset>
              </wp:positionV>
              <wp:extent cx="998855" cy="12636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8855" cy="1263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594" w:rsidRDefault="00B73339">
                          <w:pPr>
                            <w:pStyle w:val="BodyText"/>
                            <w:spacing w:line="182" w:lineRule="exact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7.05pt;width:78.65pt;height:9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jDTqQEAAEUDAAAOAAAAZHJzL2Uyb0RvYy54bWysUttuGyEQfa+Uf0C8x9hubTkrr6M2UatK&#10;UVsp6QewLHhRF4Yw2Lv++w74FrVvVV9ggMOZc2ZmfT+6nu11RAu+5rPJlDPtFbTWb2v+8+Xz7Yoz&#10;TNK3sgeva37QyO83N+/WQ6j0HDroWx0ZkXishlDzLqVQCYGq007iBIL29GggOpnoGLeijXIgdteL&#10;+XS6FAPENkRQGpFuH4+PfFP4jdEqfTcGdWJ9zUlbKmssa5NXsVnLahtl6Kw6yZD/oMJJ6ynphepR&#10;Jsl20f5F5ayKgGDSRIETYIxVunggN7PpH26eOxl08ULFwXApE/4/WvVt/yMy29Z8wZmXjlr0osfU&#10;wMgWuThDwIowz4FQafwEIzW5GMXwBOoXEkS8wRw/IKFzMUYTXd7JJqOPVP/DpeaUhCm6vLtbrRaU&#10;W9HTbL58v/yQ04rr5xAxfdHgWA5qHqmlRYDcP2E6Qs+Qk5Zj+qwqjc1YzBXSfNNAeyArA3W85vi6&#10;k1Fz1n/1VNI8HucgnoPmHMTUP0AZouzIw8ddAmOLgCvvSQD1qlg4zVUehrfngrpO/+Y3AAAA//8D&#10;AFBLAwQUAAYACAAAACEAubqnz+MAAAAPAQAADwAAAGRycy9kb3ducmV2LnhtbEyPwU7DMBBE70j8&#10;g7VI3Kid0IQ2xKkqBCck1DQcODqxm0SN1yF22/D3bE9wm9E+zc7km9kO7Gwm3zuUEC0EMION0z22&#10;Ej6rt4cVMB8UajU4NBJ+jIdNcXuTq0y7C5bmvA8toxD0mZLQhTBmnPumM1b5hRsN0u3gJqsC2anl&#10;elIXCrcDj4VIuVU90odOjealM81xf7IStl9YvvbfH/WuPJR9Va0FvqdHKe/v5u0zsGDm8AfDtT5V&#10;h4I61e6E2rOBvHhaxcSSStbLCNiViR+TBFhNKo2WAniR8/87il8AAAD//wMAUEsBAi0AFAAGAAgA&#10;AAAhALaDOJL+AAAA4QEAABMAAAAAAAAAAAAAAAAAAAAAAFtDb250ZW50X1R5cGVzXS54bWxQSwEC&#10;LQAUAAYACAAAACEAOP0h/9YAAACUAQAACwAAAAAAAAAAAAAAAAAvAQAAX3JlbHMvLnJlbHNQSwEC&#10;LQAUAAYACAAAACEAKrYw06kBAABFAwAADgAAAAAAAAAAAAAAAAAuAgAAZHJzL2Uyb0RvYy54bWxQ&#10;SwECLQAUAAYACAAAACEAubqnz+MAAAAPAQAADwAAAAAAAAAAAAAAAAADBAAAZHJzL2Rvd25yZXYu&#10;eG1sUEsFBgAAAAAEAAQA8wAAABMFAAAAAA==&#10;" filled="f" stroked="f">
              <v:textbox inset="0,0,0,0">
                <w:txbxContent>
                  <w:p w:rsidR="00953594" w:rsidRDefault="00B73339">
                    <w:pPr>
                      <w:pStyle w:val="BodyText"/>
                      <w:spacing w:line="182" w:lineRule="exact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339" w:rsidRDefault="00B73339">
      <w:r>
        <w:separator/>
      </w:r>
    </w:p>
  </w:footnote>
  <w:footnote w:type="continuationSeparator" w:id="0">
    <w:p w:rsidR="00B73339" w:rsidRDefault="00B73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594" w:rsidRDefault="00B7333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594" w:rsidRDefault="00B7333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953594" w:rsidRDefault="00B7333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53A58"/>
    <w:multiLevelType w:val="hybridMultilevel"/>
    <w:tmpl w:val="154C73D6"/>
    <w:lvl w:ilvl="0" w:tplc="4692E586">
      <w:numFmt w:val="bullet"/>
      <w:lvlText w:val="-"/>
      <w:lvlJc w:val="left"/>
      <w:pPr>
        <w:ind w:left="110" w:hanging="1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E8B64558">
      <w:numFmt w:val="bullet"/>
      <w:lvlText w:val="•"/>
      <w:lvlJc w:val="left"/>
      <w:pPr>
        <w:ind w:left="1043" w:hanging="111"/>
      </w:pPr>
      <w:rPr>
        <w:rFonts w:hint="default"/>
        <w:lang w:val="en-US" w:eastAsia="en-US" w:bidi="ar-SA"/>
      </w:rPr>
    </w:lvl>
    <w:lvl w:ilvl="2" w:tplc="963051E6">
      <w:numFmt w:val="bullet"/>
      <w:lvlText w:val="•"/>
      <w:lvlJc w:val="left"/>
      <w:pPr>
        <w:ind w:left="1966" w:hanging="111"/>
      </w:pPr>
      <w:rPr>
        <w:rFonts w:hint="default"/>
        <w:lang w:val="en-US" w:eastAsia="en-US" w:bidi="ar-SA"/>
      </w:rPr>
    </w:lvl>
    <w:lvl w:ilvl="3" w:tplc="56F2E43E">
      <w:numFmt w:val="bullet"/>
      <w:lvlText w:val="•"/>
      <w:lvlJc w:val="left"/>
      <w:pPr>
        <w:ind w:left="2889" w:hanging="111"/>
      </w:pPr>
      <w:rPr>
        <w:rFonts w:hint="default"/>
        <w:lang w:val="en-US" w:eastAsia="en-US" w:bidi="ar-SA"/>
      </w:rPr>
    </w:lvl>
    <w:lvl w:ilvl="4" w:tplc="A9EEB582">
      <w:numFmt w:val="bullet"/>
      <w:lvlText w:val="•"/>
      <w:lvlJc w:val="left"/>
      <w:pPr>
        <w:ind w:left="3812" w:hanging="111"/>
      </w:pPr>
      <w:rPr>
        <w:rFonts w:hint="default"/>
        <w:lang w:val="en-US" w:eastAsia="en-US" w:bidi="ar-SA"/>
      </w:rPr>
    </w:lvl>
    <w:lvl w:ilvl="5" w:tplc="F4E45C4C">
      <w:numFmt w:val="bullet"/>
      <w:lvlText w:val="•"/>
      <w:lvlJc w:val="left"/>
      <w:pPr>
        <w:ind w:left="4736" w:hanging="111"/>
      </w:pPr>
      <w:rPr>
        <w:rFonts w:hint="default"/>
        <w:lang w:val="en-US" w:eastAsia="en-US" w:bidi="ar-SA"/>
      </w:rPr>
    </w:lvl>
    <w:lvl w:ilvl="6" w:tplc="3A8C7270">
      <w:numFmt w:val="bullet"/>
      <w:lvlText w:val="•"/>
      <w:lvlJc w:val="left"/>
      <w:pPr>
        <w:ind w:left="5659" w:hanging="111"/>
      </w:pPr>
      <w:rPr>
        <w:rFonts w:hint="default"/>
        <w:lang w:val="en-US" w:eastAsia="en-US" w:bidi="ar-SA"/>
      </w:rPr>
    </w:lvl>
    <w:lvl w:ilvl="7" w:tplc="C02006BE">
      <w:numFmt w:val="bullet"/>
      <w:lvlText w:val="•"/>
      <w:lvlJc w:val="left"/>
      <w:pPr>
        <w:ind w:left="6582" w:hanging="111"/>
      </w:pPr>
      <w:rPr>
        <w:rFonts w:hint="default"/>
        <w:lang w:val="en-US" w:eastAsia="en-US" w:bidi="ar-SA"/>
      </w:rPr>
    </w:lvl>
    <w:lvl w:ilvl="8" w:tplc="FC782480">
      <w:numFmt w:val="bullet"/>
      <w:lvlText w:val="•"/>
      <w:lvlJc w:val="left"/>
      <w:pPr>
        <w:ind w:left="7505" w:hanging="11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3594"/>
    <w:rsid w:val="00904AE3"/>
    <w:rsid w:val="00953594"/>
    <w:rsid w:val="00B7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806926-47EF-4FD4-89C6-429F3A8B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index.php/JP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2025-05-08T07:43:00Z</dcterms:created>
  <dcterms:modified xsi:type="dcterms:W3CDTF">2025-05-08T07:50:00Z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2025-05-08T00:00:00Z</vt:filetime>
  </property>
  <property fmtid="{D5CDD505-2E9C-101B-9397-08002B2CF9AE}" pid="5" name="Producer">
    <vt:lpwstr>www.ilovepdf.com</vt:lpwstr>
  </property>
</Properties>
</file>