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DA69E6" w14:textId="77777777" w:rsidR="00015837" w:rsidRPr="00A10F21" w:rsidRDefault="0001583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015837" w:rsidRPr="00A10F21" w14:paraId="28139026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411D9CC2" w14:textId="77777777" w:rsidR="00015837" w:rsidRPr="00A10F21" w:rsidRDefault="00015837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015837" w:rsidRPr="00A10F21" w14:paraId="5CD35714" w14:textId="77777777">
        <w:trPr>
          <w:trHeight w:val="290"/>
        </w:trPr>
        <w:tc>
          <w:tcPr>
            <w:tcW w:w="5167" w:type="dxa"/>
          </w:tcPr>
          <w:p w14:paraId="118DDB33" w14:textId="77777777" w:rsidR="00015837" w:rsidRPr="00A10F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10F21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1EDB65" w14:textId="77777777" w:rsidR="00015837" w:rsidRPr="00A10F21" w:rsidRDefault="00015837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Pr="00A10F21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Journal of Advances in Medicine and Medical Research</w:t>
              </w:r>
            </w:hyperlink>
            <w:r w:rsidR="00000000" w:rsidRPr="00A10F21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015837" w:rsidRPr="00A10F21" w14:paraId="47BDE752" w14:textId="77777777">
        <w:trPr>
          <w:trHeight w:val="290"/>
        </w:trPr>
        <w:tc>
          <w:tcPr>
            <w:tcW w:w="5167" w:type="dxa"/>
          </w:tcPr>
          <w:p w14:paraId="32C08C9B" w14:textId="77777777" w:rsidR="00015837" w:rsidRPr="00A10F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10F21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DEF731" w14:textId="77777777" w:rsidR="00015837" w:rsidRPr="00A10F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10F2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Ms_JAMMR_135240</w:t>
            </w:r>
          </w:p>
        </w:tc>
      </w:tr>
      <w:tr w:rsidR="00015837" w:rsidRPr="00A10F21" w14:paraId="6EC4BC68" w14:textId="77777777">
        <w:trPr>
          <w:trHeight w:val="650"/>
        </w:trPr>
        <w:tc>
          <w:tcPr>
            <w:tcW w:w="5167" w:type="dxa"/>
          </w:tcPr>
          <w:p w14:paraId="5B600A6E" w14:textId="77777777" w:rsidR="00015837" w:rsidRPr="00A10F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10F21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7D0F68" w14:textId="77777777" w:rsidR="00015837" w:rsidRPr="00A10F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10F2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Effectiveness of Melodic Intonation Therapy (MIT) for Patients with Non-fluent Aphasia</w:t>
            </w:r>
          </w:p>
        </w:tc>
      </w:tr>
      <w:tr w:rsidR="00015837" w:rsidRPr="00A10F21" w14:paraId="7C17194B" w14:textId="77777777">
        <w:trPr>
          <w:trHeight w:val="332"/>
        </w:trPr>
        <w:tc>
          <w:tcPr>
            <w:tcW w:w="5167" w:type="dxa"/>
          </w:tcPr>
          <w:p w14:paraId="0C7CC165" w14:textId="77777777" w:rsidR="00015837" w:rsidRPr="00A10F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10F21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13EA7A" w14:textId="77777777" w:rsidR="00015837" w:rsidRPr="00A10F21" w:rsidRDefault="000158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32756ADF" w14:textId="52CFBABB" w:rsidR="00015837" w:rsidRPr="00A10F21" w:rsidRDefault="00015837">
      <w:pPr>
        <w:rPr>
          <w:rFonts w:ascii="Arial" w:hAnsi="Arial" w:cs="Arial"/>
          <w:sz w:val="20"/>
          <w:szCs w:val="20"/>
        </w:rPr>
      </w:pPr>
      <w:bookmarkStart w:id="0" w:name="_6gjittvi5ohn" w:colFirst="0" w:colLast="0"/>
      <w:bookmarkEnd w:id="0"/>
    </w:p>
    <w:tbl>
      <w:tblPr>
        <w:tblStyle w:val="a0"/>
        <w:tblW w:w="209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243"/>
        <w:gridCol w:w="9357"/>
        <w:gridCol w:w="6370"/>
      </w:tblGrid>
      <w:tr w:rsidR="00015837" w:rsidRPr="00A10F21" w14:paraId="5CA3E139" w14:textId="77777777" w:rsidTr="00A10F21">
        <w:tc>
          <w:tcPr>
            <w:tcW w:w="20970" w:type="dxa"/>
            <w:gridSpan w:val="3"/>
            <w:tcBorders>
              <w:top w:val="nil"/>
              <w:left w:val="nil"/>
              <w:right w:val="nil"/>
            </w:tcBorders>
          </w:tcPr>
          <w:p w14:paraId="5D91C08E" w14:textId="77777777" w:rsidR="00015837" w:rsidRPr="00A10F21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A10F21">
              <w:rPr>
                <w:rFonts w:ascii="Arial" w:eastAsia="Times New Roman" w:hAnsi="Arial" w:cs="Arial"/>
                <w:highlight w:val="yellow"/>
              </w:rPr>
              <w:t>PART  1:</w:t>
            </w:r>
            <w:r w:rsidRPr="00A10F21">
              <w:rPr>
                <w:rFonts w:ascii="Arial" w:eastAsia="Times New Roman" w:hAnsi="Arial" w:cs="Arial"/>
              </w:rPr>
              <w:t xml:space="preserve"> Comments</w:t>
            </w:r>
          </w:p>
          <w:p w14:paraId="3B94F5BB" w14:textId="77777777" w:rsidR="00015837" w:rsidRPr="00A10F21" w:rsidRDefault="0001583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15837" w:rsidRPr="00A10F21" w14:paraId="611CC52F" w14:textId="77777777" w:rsidTr="00A10F21">
        <w:tc>
          <w:tcPr>
            <w:tcW w:w="5243" w:type="dxa"/>
          </w:tcPr>
          <w:p w14:paraId="16041CD4" w14:textId="77777777" w:rsidR="00015837" w:rsidRPr="00A10F21" w:rsidRDefault="00015837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36D2B1AE" w14:textId="77777777" w:rsidR="00015837" w:rsidRPr="00A10F21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A10F21">
              <w:rPr>
                <w:rFonts w:ascii="Arial" w:eastAsia="Times New Roman" w:hAnsi="Arial" w:cs="Arial"/>
              </w:rPr>
              <w:t>Reviewer’s comment</w:t>
            </w:r>
          </w:p>
          <w:p w14:paraId="6513868F" w14:textId="063B6EDB" w:rsidR="00015837" w:rsidRPr="00A10F2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A10F21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6370" w:type="dxa"/>
          </w:tcPr>
          <w:p w14:paraId="391E05C0" w14:textId="77777777" w:rsidR="00015837" w:rsidRPr="00A10F21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A10F21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A10F21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4FCF5C82" w14:textId="77777777" w:rsidR="00015837" w:rsidRPr="00A10F21" w:rsidRDefault="00015837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015837" w:rsidRPr="00A10F21" w14:paraId="7B498D98" w14:textId="77777777" w:rsidTr="00A10F21">
        <w:trPr>
          <w:trHeight w:val="989"/>
        </w:trPr>
        <w:tc>
          <w:tcPr>
            <w:tcW w:w="5243" w:type="dxa"/>
          </w:tcPr>
          <w:p w14:paraId="61C17035" w14:textId="31186FA5" w:rsidR="00015837" w:rsidRPr="00A10F21" w:rsidRDefault="00000000" w:rsidP="00A10F2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A10F21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</w:tc>
        <w:tc>
          <w:tcPr>
            <w:tcW w:w="9357" w:type="dxa"/>
          </w:tcPr>
          <w:p w14:paraId="54FA8415" w14:textId="77777777" w:rsidR="00015837" w:rsidRPr="00A10F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10F21">
              <w:rPr>
                <w:rFonts w:ascii="Arial" w:hAnsi="Arial" w:cs="Arial"/>
                <w:b/>
                <w:color w:val="000000"/>
                <w:sz w:val="20"/>
                <w:szCs w:val="20"/>
              </w:rPr>
              <w:t>This manuscript addresses a critical gap in neurorehabilitation by evaluating the efficacy of Melodic Intonation Therapy (MIT) a promising but understudied intervention for non-fluent aphasia.</w:t>
            </w:r>
          </w:p>
        </w:tc>
        <w:tc>
          <w:tcPr>
            <w:tcW w:w="6370" w:type="dxa"/>
          </w:tcPr>
          <w:p w14:paraId="29AA09E0" w14:textId="77777777" w:rsidR="00015837" w:rsidRPr="00A10F21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A10F21">
              <w:rPr>
                <w:rFonts w:ascii="Arial" w:eastAsia="Arial" w:hAnsi="Arial" w:cs="Arial"/>
                <w:b w:val="0"/>
                <w:color w:val="545D7E"/>
                <w:highlight w:val="white"/>
              </w:rPr>
              <w:t xml:space="preserve">MIT utilizes the musical elements of speech, such as rhythm and melody, to facilitate verbal output in individuals with aphasia. </w:t>
            </w:r>
          </w:p>
        </w:tc>
      </w:tr>
      <w:tr w:rsidR="00015837" w:rsidRPr="00A10F21" w14:paraId="31D1BD26" w14:textId="77777777" w:rsidTr="00A10F21">
        <w:trPr>
          <w:trHeight w:val="557"/>
        </w:trPr>
        <w:tc>
          <w:tcPr>
            <w:tcW w:w="5243" w:type="dxa"/>
          </w:tcPr>
          <w:p w14:paraId="4FC9FB66" w14:textId="77777777" w:rsidR="00015837" w:rsidRPr="00A10F21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A10F21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12BE6993" w14:textId="77777777" w:rsidR="00015837" w:rsidRPr="00A10F21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A10F21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</w:tc>
        <w:tc>
          <w:tcPr>
            <w:tcW w:w="9357" w:type="dxa"/>
          </w:tcPr>
          <w:p w14:paraId="2DE4E6FF" w14:textId="77777777" w:rsidR="00015837" w:rsidRPr="00A10F21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A10F21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6370" w:type="dxa"/>
          </w:tcPr>
          <w:p w14:paraId="417EA020" w14:textId="77777777" w:rsidR="00015837" w:rsidRPr="00A10F21" w:rsidRDefault="00015837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015837" w:rsidRPr="00A10F21" w14:paraId="40ABB8B5" w14:textId="77777777" w:rsidTr="00A10F21">
        <w:trPr>
          <w:trHeight w:val="1262"/>
        </w:trPr>
        <w:tc>
          <w:tcPr>
            <w:tcW w:w="5243" w:type="dxa"/>
          </w:tcPr>
          <w:p w14:paraId="56522642" w14:textId="77777777" w:rsidR="00015837" w:rsidRPr="00A10F21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A10F21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28928872" w14:textId="77777777" w:rsidR="00015837" w:rsidRPr="00A10F21" w:rsidRDefault="00015837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1889486C" w14:textId="77777777" w:rsidR="00015837" w:rsidRPr="00A10F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10F21">
              <w:rPr>
                <w:rFonts w:ascii="Arial" w:eastAsia="Helvetica Neue" w:hAnsi="Arial" w:cs="Arial"/>
                <w:b/>
                <w:color w:val="000000"/>
                <w:sz w:val="20"/>
                <w:szCs w:val="20"/>
              </w:rPr>
              <w:t>Yes if we remove ‘</w:t>
            </w:r>
            <w:r w:rsidRPr="00A10F2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Aims: </w:t>
            </w:r>
            <w:r w:rsidRPr="00A10F21">
              <w:rPr>
                <w:rFonts w:ascii="Arial" w:eastAsia="Arial" w:hAnsi="Arial" w:cs="Arial"/>
                <w:color w:val="000000"/>
                <w:sz w:val="20"/>
                <w:szCs w:val="20"/>
              </w:rPr>
              <w:t>The main objective of the study was to find out the effectiveness of MIT program in the management of patients with non-fluent aphasia.</w:t>
            </w:r>
          </w:p>
          <w:p w14:paraId="65AC03E4" w14:textId="77777777" w:rsidR="00015837" w:rsidRPr="00A10F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10F2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Study design:</w:t>
            </w:r>
            <w:r w:rsidRPr="00A10F21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The study was conducted following the pre-experimental research design of quantitative design. ‘ </w:t>
            </w:r>
          </w:p>
          <w:p w14:paraId="0693AFBA" w14:textId="5CF17FF5" w:rsidR="00015837" w:rsidRPr="00A10F21" w:rsidRDefault="00000000" w:rsidP="00A10F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10F21">
              <w:rPr>
                <w:rFonts w:ascii="Arial" w:eastAsia="Arial" w:hAnsi="Arial" w:cs="Arial"/>
                <w:color w:val="000000"/>
                <w:sz w:val="20"/>
                <w:szCs w:val="20"/>
              </w:rPr>
              <w:t>Technically there is no needs of these sections.</w:t>
            </w:r>
          </w:p>
        </w:tc>
        <w:tc>
          <w:tcPr>
            <w:tcW w:w="6370" w:type="dxa"/>
          </w:tcPr>
          <w:p w14:paraId="6AC91EB3" w14:textId="77777777" w:rsidR="00015837" w:rsidRPr="00A10F21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A10F21">
              <w:rPr>
                <w:rFonts w:ascii="Arial" w:eastAsia="Times New Roman" w:hAnsi="Arial" w:cs="Arial"/>
                <w:b w:val="0"/>
              </w:rPr>
              <w:t xml:space="preserve">ok </w:t>
            </w:r>
          </w:p>
        </w:tc>
      </w:tr>
      <w:tr w:rsidR="00015837" w:rsidRPr="00A10F21" w14:paraId="22876149" w14:textId="77777777" w:rsidTr="00A10F21">
        <w:trPr>
          <w:trHeight w:val="449"/>
        </w:trPr>
        <w:tc>
          <w:tcPr>
            <w:tcW w:w="5243" w:type="dxa"/>
          </w:tcPr>
          <w:p w14:paraId="16D9BF03" w14:textId="77777777" w:rsidR="00015837" w:rsidRPr="00A10F21" w:rsidRDefault="0000000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A10F21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3A81A5F7" w14:textId="77777777" w:rsidR="00015837" w:rsidRPr="00A10F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10F21">
              <w:rPr>
                <w:rFonts w:ascii="Arial" w:hAnsi="Arial" w:cs="Arial"/>
                <w:color w:val="000000"/>
                <w:sz w:val="20"/>
                <w:szCs w:val="20"/>
              </w:rPr>
              <w:t>Yes of course scientifically there is no issues.</w:t>
            </w:r>
          </w:p>
        </w:tc>
        <w:tc>
          <w:tcPr>
            <w:tcW w:w="6370" w:type="dxa"/>
          </w:tcPr>
          <w:p w14:paraId="1AC8C056" w14:textId="77777777" w:rsidR="00015837" w:rsidRPr="00A10F21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A10F21">
              <w:rPr>
                <w:rFonts w:ascii="Arial" w:eastAsia="Times New Roman" w:hAnsi="Arial" w:cs="Arial"/>
                <w:b w:val="0"/>
              </w:rPr>
              <w:t>ok</w:t>
            </w:r>
          </w:p>
        </w:tc>
      </w:tr>
      <w:tr w:rsidR="00015837" w:rsidRPr="00A10F21" w14:paraId="5E4CC1F2" w14:textId="77777777" w:rsidTr="00A10F21">
        <w:trPr>
          <w:trHeight w:val="703"/>
        </w:trPr>
        <w:tc>
          <w:tcPr>
            <w:tcW w:w="5243" w:type="dxa"/>
          </w:tcPr>
          <w:p w14:paraId="3EABF048" w14:textId="77777777" w:rsidR="00015837" w:rsidRPr="00A10F21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A10F21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652DCDED" w14:textId="77777777" w:rsidR="00015837" w:rsidRPr="00A10F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10F21">
              <w:rPr>
                <w:rFonts w:ascii="Arial" w:hAnsi="Arial" w:cs="Arial"/>
                <w:color w:val="000000"/>
                <w:sz w:val="20"/>
                <w:szCs w:val="20"/>
              </w:rPr>
              <w:t>Yes., my suggestion is ‘add new references if possible ‘given references of 1970’s</w:t>
            </w:r>
          </w:p>
        </w:tc>
        <w:tc>
          <w:tcPr>
            <w:tcW w:w="6370" w:type="dxa"/>
          </w:tcPr>
          <w:p w14:paraId="2941D9C9" w14:textId="165BA555" w:rsidR="00015837" w:rsidRPr="00A10F21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A10F21">
              <w:rPr>
                <w:rFonts w:ascii="Arial" w:eastAsia="Times New Roman" w:hAnsi="Arial" w:cs="Arial"/>
                <w:b w:val="0"/>
              </w:rPr>
              <w:t xml:space="preserve">ok </w:t>
            </w:r>
          </w:p>
        </w:tc>
      </w:tr>
      <w:tr w:rsidR="00015837" w:rsidRPr="00A10F21" w14:paraId="61AB6B6C" w14:textId="77777777" w:rsidTr="00A10F21">
        <w:trPr>
          <w:trHeight w:val="386"/>
        </w:trPr>
        <w:tc>
          <w:tcPr>
            <w:tcW w:w="5243" w:type="dxa"/>
          </w:tcPr>
          <w:p w14:paraId="7985D5FD" w14:textId="60296E80" w:rsidR="00015837" w:rsidRPr="00A10F21" w:rsidRDefault="00000000" w:rsidP="00A10F21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A10F21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</w:tc>
        <w:tc>
          <w:tcPr>
            <w:tcW w:w="9357" w:type="dxa"/>
          </w:tcPr>
          <w:p w14:paraId="1E6F50A9" w14:textId="77777777" w:rsidR="00015837" w:rsidRPr="00A10F2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A10F21">
              <w:rPr>
                <w:rFonts w:ascii="Arial" w:hAnsi="Arial" w:cs="Arial"/>
                <w:sz w:val="20"/>
                <w:szCs w:val="20"/>
              </w:rPr>
              <w:t xml:space="preserve">Yes suitable for article and scholar communication. </w:t>
            </w:r>
          </w:p>
        </w:tc>
        <w:tc>
          <w:tcPr>
            <w:tcW w:w="6370" w:type="dxa"/>
          </w:tcPr>
          <w:p w14:paraId="2F761FB7" w14:textId="77777777" w:rsidR="00015837" w:rsidRPr="00A10F2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A10F21">
              <w:rPr>
                <w:rFonts w:ascii="Arial" w:hAnsi="Arial" w:cs="Arial"/>
                <w:sz w:val="20"/>
                <w:szCs w:val="20"/>
              </w:rPr>
              <w:t xml:space="preserve">ok </w:t>
            </w:r>
          </w:p>
        </w:tc>
      </w:tr>
      <w:tr w:rsidR="00015837" w:rsidRPr="00A10F21" w14:paraId="6F68939F" w14:textId="77777777" w:rsidTr="00A10F21">
        <w:trPr>
          <w:trHeight w:val="548"/>
        </w:trPr>
        <w:tc>
          <w:tcPr>
            <w:tcW w:w="5243" w:type="dxa"/>
          </w:tcPr>
          <w:p w14:paraId="0844F411" w14:textId="77777777" w:rsidR="00015837" w:rsidRPr="00A10F21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A10F21">
              <w:rPr>
                <w:rFonts w:ascii="Arial" w:eastAsia="Times New Roman" w:hAnsi="Arial" w:cs="Arial"/>
                <w:u w:val="single"/>
              </w:rPr>
              <w:t>Optional/General</w:t>
            </w:r>
            <w:r w:rsidRPr="00A10F21">
              <w:rPr>
                <w:rFonts w:ascii="Arial" w:eastAsia="Times New Roman" w:hAnsi="Arial" w:cs="Arial"/>
              </w:rPr>
              <w:t xml:space="preserve"> </w:t>
            </w:r>
            <w:r w:rsidRPr="00A10F21">
              <w:rPr>
                <w:rFonts w:ascii="Arial" w:eastAsia="Times New Roman" w:hAnsi="Arial" w:cs="Arial"/>
                <w:b w:val="0"/>
              </w:rPr>
              <w:t>comments</w:t>
            </w:r>
          </w:p>
          <w:p w14:paraId="5853DDE2" w14:textId="77777777" w:rsidR="00015837" w:rsidRPr="00A10F21" w:rsidRDefault="00015837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2473F94D" w14:textId="77777777" w:rsidR="00015837" w:rsidRPr="00A10F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10F21">
              <w:rPr>
                <w:rFonts w:ascii="Arial" w:hAnsi="Arial" w:cs="Arial"/>
                <w:b/>
                <w:color w:val="000000"/>
                <w:sz w:val="20"/>
                <w:szCs w:val="20"/>
              </w:rPr>
              <w:t>Over all the research article is fruitful and having no technical issues.</w:t>
            </w:r>
          </w:p>
          <w:p w14:paraId="102FBC6B" w14:textId="77777777" w:rsidR="00015837" w:rsidRPr="00A10F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10F21">
              <w:rPr>
                <w:rFonts w:ascii="Arial" w:eastAsia="Arimo" w:hAnsi="Arial" w:cs="Arial"/>
                <w:color w:val="000000"/>
                <w:sz w:val="20"/>
                <w:szCs w:val="20"/>
              </w:rPr>
              <w:t>Perfect and approved for publication as per journal policy</w:t>
            </w:r>
          </w:p>
        </w:tc>
        <w:tc>
          <w:tcPr>
            <w:tcW w:w="6370" w:type="dxa"/>
          </w:tcPr>
          <w:p w14:paraId="125C0641" w14:textId="77777777" w:rsidR="00015837" w:rsidRPr="00A10F2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A10F21">
              <w:rPr>
                <w:rFonts w:ascii="Arial" w:hAnsi="Arial" w:cs="Arial"/>
                <w:sz w:val="20"/>
                <w:szCs w:val="20"/>
              </w:rPr>
              <w:t xml:space="preserve">ok </w:t>
            </w:r>
          </w:p>
        </w:tc>
      </w:tr>
    </w:tbl>
    <w:p w14:paraId="5B6BA6DA" w14:textId="77777777" w:rsidR="00015837" w:rsidRPr="00A10F21" w:rsidRDefault="0001583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1" w:name="_9k06a111pfm2" w:colFirst="0" w:colLast="0"/>
      <w:bookmarkEnd w:id="1"/>
    </w:p>
    <w:tbl>
      <w:tblPr>
        <w:tblStyle w:val="a1"/>
        <w:tblW w:w="208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23"/>
        <w:gridCol w:w="7166"/>
        <w:gridCol w:w="6991"/>
      </w:tblGrid>
      <w:tr w:rsidR="00015837" w:rsidRPr="00A10F21" w14:paraId="39022340" w14:textId="77777777" w:rsidTr="00A10F21">
        <w:tc>
          <w:tcPr>
            <w:tcW w:w="2088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ECF32E" w14:textId="77777777" w:rsidR="00015837" w:rsidRPr="00A10F21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A10F21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A10F21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5C3A05EC" w14:textId="77777777" w:rsidR="00015837" w:rsidRPr="00A10F21" w:rsidRDefault="0001583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015837" w:rsidRPr="00A10F21" w14:paraId="57FBF312" w14:textId="77777777" w:rsidTr="00A10F21">
        <w:tc>
          <w:tcPr>
            <w:tcW w:w="6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0F1309" w14:textId="77777777" w:rsidR="00015837" w:rsidRPr="00A10F21" w:rsidRDefault="0001583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5A105E" w14:textId="77777777" w:rsidR="00015837" w:rsidRPr="00A10F21" w:rsidRDefault="00000000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A10F21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6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32C6A9" w14:textId="77777777" w:rsidR="00015837" w:rsidRPr="00A10F21" w:rsidRDefault="00000000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A10F21">
              <w:rPr>
                <w:rFonts w:ascii="Arial" w:eastAsia="Arial" w:hAnsi="Arial" w:cs="Arial"/>
                <w:b/>
                <w:sz w:val="20"/>
                <w:szCs w:val="20"/>
              </w:rPr>
              <w:t>Author’s comment</w:t>
            </w:r>
            <w:r w:rsidRPr="00A10F21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A10F21">
              <w:rPr>
                <w:rFonts w:ascii="Arial" w:eastAsia="Arial" w:hAnsi="Arial" w:cs="Arial"/>
                <w:i/>
                <w:sz w:val="20"/>
                <w:szCs w:val="20"/>
              </w:rPr>
              <w:t>(if agreed with reviewer, correct the manuscript and highlight that part in the manuscript. It is mandatory that authors should write his/her feedback here)</w:t>
            </w:r>
          </w:p>
        </w:tc>
      </w:tr>
      <w:tr w:rsidR="00015837" w:rsidRPr="00A10F21" w14:paraId="2FD7E24F" w14:textId="77777777" w:rsidTr="00A10F21">
        <w:trPr>
          <w:trHeight w:val="890"/>
        </w:trPr>
        <w:tc>
          <w:tcPr>
            <w:tcW w:w="6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A8E3C9" w14:textId="77777777" w:rsidR="00015837" w:rsidRPr="00A10F21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A10F21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25378597" w14:textId="77777777" w:rsidR="00015837" w:rsidRPr="00A10F21" w:rsidRDefault="0001583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0CB72A" w14:textId="77777777" w:rsidR="00015837" w:rsidRPr="00A10F21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A10F21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(If yes, Kindly please write down the ethical issues here in details)</w:t>
            </w:r>
          </w:p>
          <w:p w14:paraId="28DBA0C6" w14:textId="77777777" w:rsidR="00015837" w:rsidRPr="00A10F21" w:rsidRDefault="0001583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CB38F98" w14:textId="77777777" w:rsidR="00015837" w:rsidRPr="00A10F21" w:rsidRDefault="0001583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6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986E84" w14:textId="77777777" w:rsidR="00015837" w:rsidRPr="00A10F21" w:rsidRDefault="0001583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5D4B5E9" w14:textId="77777777" w:rsidR="00015837" w:rsidRPr="00A10F21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 w:rsidRPr="00A10F21">
              <w:rPr>
                <w:rFonts w:ascii="Arial" w:eastAsia="Arial" w:hAnsi="Arial" w:cs="Arial"/>
                <w:sz w:val="20"/>
                <w:szCs w:val="20"/>
              </w:rPr>
              <w:t>Correstion</w:t>
            </w:r>
            <w:proofErr w:type="spellEnd"/>
            <w:r w:rsidRPr="00A10F21">
              <w:rPr>
                <w:rFonts w:ascii="Arial" w:eastAsia="Arial" w:hAnsi="Arial" w:cs="Arial"/>
                <w:sz w:val="20"/>
                <w:szCs w:val="20"/>
              </w:rPr>
              <w:t xml:space="preserve"> done </w:t>
            </w:r>
          </w:p>
          <w:p w14:paraId="7C53A46D" w14:textId="77777777" w:rsidR="00015837" w:rsidRPr="00A10F21" w:rsidRDefault="0001583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811BC28" w14:textId="77777777" w:rsidR="00015837" w:rsidRPr="00A10F21" w:rsidRDefault="00015837">
      <w:pPr>
        <w:rPr>
          <w:rFonts w:ascii="Arial" w:hAnsi="Arial" w:cs="Arial"/>
          <w:sz w:val="20"/>
          <w:szCs w:val="20"/>
        </w:rPr>
      </w:pPr>
    </w:p>
    <w:p w14:paraId="2B6BFAA3" w14:textId="77777777" w:rsidR="00015837" w:rsidRPr="00A10F21" w:rsidRDefault="0001583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015837" w:rsidRPr="00A10F21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2C49AC" w14:textId="77777777" w:rsidR="00CC0DA5" w:rsidRDefault="00CC0DA5">
      <w:r>
        <w:separator/>
      </w:r>
    </w:p>
  </w:endnote>
  <w:endnote w:type="continuationSeparator" w:id="0">
    <w:p w14:paraId="1957F528" w14:textId="77777777" w:rsidR="00CC0DA5" w:rsidRDefault="00CC0D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B2D07B1B-7481-4500-BE56-8DDB947659BF}"/>
    <w:embedBold r:id="rId2" w:fontKey="{AD523A47-A93C-4896-93E9-C59B5D061A8F}"/>
  </w:font>
  <w:font w:name="Arimo">
    <w:charset w:val="00"/>
    <w:family w:val="auto"/>
    <w:pitch w:val="default"/>
    <w:embedRegular r:id="rId3" w:fontKey="{EBBD926C-46AF-42CD-A86D-9B120EAC9663}"/>
    <w:embedBold r:id="rId4" w:fontKey="{C30E7234-6E64-4C0D-B4FE-4152A85168F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CC66C06F-B7D4-4CFC-9AA8-7A96A218F9C9}"/>
    <w:embedItalic r:id="rId6" w:fontKey="{5A339245-7D33-4BCF-A519-64895CBEF56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B1FDAEF5-5D20-4324-9299-29C6E084ED3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0DB2A749-B810-4E00-A5CB-A3A7124A1C0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8FEADF" w14:textId="77777777" w:rsidR="00015837" w:rsidRDefault="0000000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10C51A" w14:textId="77777777" w:rsidR="00CC0DA5" w:rsidRDefault="00CC0DA5">
      <w:r>
        <w:separator/>
      </w:r>
    </w:p>
  </w:footnote>
  <w:footnote w:type="continuationSeparator" w:id="0">
    <w:p w14:paraId="71F5824C" w14:textId="77777777" w:rsidR="00CC0DA5" w:rsidRDefault="00CC0DA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004032" w14:textId="77777777" w:rsidR="00015837" w:rsidRDefault="00015837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16AB84AD" w14:textId="77777777" w:rsidR="00015837" w:rsidRDefault="00000000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2NDAxMzE0NjS3MLI0NjVQ0lEKTi0uzszPAykwrAUA3VUptywAAAA="/>
  </w:docVars>
  <w:rsids>
    <w:rsidRoot w:val="00015837"/>
    <w:rsid w:val="00015837"/>
    <w:rsid w:val="001F4B8C"/>
    <w:rsid w:val="00456596"/>
    <w:rsid w:val="00A10F21"/>
    <w:rsid w:val="00C46021"/>
    <w:rsid w:val="00CC0DA5"/>
    <w:rsid w:val="00EA13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7B1087F"/>
  <w15:docId w15:val="{6A304E7E-E42C-42D9-A62D-80AF1A9D80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jammr.com/index.php/JAMMR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402</Words>
  <Characters>2189</Characters>
  <Application>Microsoft Office Word</Application>
  <DocSecurity>0</DocSecurity>
  <Lines>45</Lines>
  <Paragraphs>24</Paragraphs>
  <ScaleCrop>false</ScaleCrop>
  <Company/>
  <LinksUpToDate>false</LinksUpToDate>
  <CharactersWithSpaces>2567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Editor-26</cp:lastModifiedBy>
  <cp:revision>3</cp:revision>
  <dcterms:created xsi:type="dcterms:W3CDTF">2025-04-29T12:01:00Z</dcterms:created>
  <dcterms:modified xsi:type="dcterms:W3CDTF">2025-04-30T05:31:00Z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067c1253-db12-4629-b6d0-4343412ed99a</vt:lpwstr>
  </property>
</Properties>
</file>