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4E5DE" w14:textId="77777777" w:rsidR="00A3360E" w:rsidRDefault="00A3360E">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A3360E" w14:paraId="280606F4" w14:textId="77777777">
        <w:trPr>
          <w:trHeight w:val="290"/>
        </w:trPr>
        <w:tc>
          <w:tcPr>
            <w:tcW w:w="20934" w:type="dxa"/>
            <w:gridSpan w:val="2"/>
            <w:tcBorders>
              <w:top w:val="nil"/>
              <w:left w:val="nil"/>
              <w:right w:val="nil"/>
            </w:tcBorders>
          </w:tcPr>
          <w:p w14:paraId="62A3266D" w14:textId="77777777" w:rsidR="00A3360E" w:rsidRDefault="00A3360E">
            <w:pPr>
              <w:pStyle w:val="Heading2"/>
              <w:ind w:left="1" w:hanging="3"/>
              <w:jc w:val="left"/>
              <w:rPr>
                <w:rFonts w:ascii="Arial" w:eastAsia="Arial" w:hAnsi="Arial" w:cs="Arial"/>
                <w:b w:val="0"/>
                <w:sz w:val="28"/>
                <w:szCs w:val="28"/>
              </w:rPr>
            </w:pPr>
          </w:p>
        </w:tc>
      </w:tr>
      <w:tr w:rsidR="00A3360E" w14:paraId="1276788B" w14:textId="77777777">
        <w:trPr>
          <w:trHeight w:val="290"/>
        </w:trPr>
        <w:tc>
          <w:tcPr>
            <w:tcW w:w="5167" w:type="dxa"/>
          </w:tcPr>
          <w:p w14:paraId="0A4592F0" w14:textId="77777777" w:rsidR="00A3360E" w:rsidRDefault="00864FB7">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2A22C1ED" w14:textId="77777777" w:rsidR="00A3360E" w:rsidRDefault="00864FB7">
            <w:pPr>
              <w:ind w:left="0" w:hanging="2"/>
              <w:rPr>
                <w:rFonts w:ascii="Arial" w:eastAsia="Arial" w:hAnsi="Arial" w:cs="Arial"/>
                <w:color w:val="0000FF"/>
                <w:sz w:val="20"/>
                <w:szCs w:val="20"/>
              </w:rPr>
            </w:pPr>
            <w:hyperlink r:id="rId8">
              <w:r>
                <w:rPr>
                  <w:rFonts w:ascii="Arial" w:eastAsia="Arial" w:hAnsi="Arial" w:cs="Arial"/>
                  <w:b/>
                  <w:color w:val="0000FF"/>
                  <w:sz w:val="20"/>
                  <w:szCs w:val="20"/>
                  <w:u w:val="single"/>
                </w:rPr>
                <w:t>International Research Journal of Gastroenterology and Hepatology</w:t>
              </w:r>
            </w:hyperlink>
            <w:r>
              <w:rPr>
                <w:rFonts w:ascii="Arial" w:eastAsia="Arial" w:hAnsi="Arial" w:cs="Arial"/>
                <w:b/>
                <w:color w:val="0000FF"/>
                <w:sz w:val="20"/>
                <w:szCs w:val="20"/>
              </w:rPr>
              <w:t xml:space="preserve"> </w:t>
            </w:r>
          </w:p>
        </w:tc>
      </w:tr>
      <w:tr w:rsidR="00A3360E" w14:paraId="6CCF1BCC" w14:textId="77777777">
        <w:trPr>
          <w:trHeight w:val="290"/>
        </w:trPr>
        <w:tc>
          <w:tcPr>
            <w:tcW w:w="5167" w:type="dxa"/>
          </w:tcPr>
          <w:p w14:paraId="65FB1EFF" w14:textId="77777777" w:rsidR="00A3360E" w:rsidRDefault="00864FB7">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6DE106CF" w14:textId="77777777" w:rsidR="00A3360E" w:rsidRDefault="00864FB7">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Ms_IRJGH_136346</w:t>
            </w:r>
          </w:p>
        </w:tc>
      </w:tr>
      <w:tr w:rsidR="00A3360E" w14:paraId="7962E49C" w14:textId="77777777">
        <w:trPr>
          <w:trHeight w:val="650"/>
        </w:trPr>
        <w:tc>
          <w:tcPr>
            <w:tcW w:w="5167" w:type="dxa"/>
          </w:tcPr>
          <w:p w14:paraId="606A50D3" w14:textId="77777777" w:rsidR="00A3360E" w:rsidRDefault="00864FB7">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69ABA842" w14:textId="77777777" w:rsidR="00A3360E" w:rsidRDefault="00864FB7">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ENDOSCOPIC FINDINGS IN PATIENTS PRESENTING WITH CLINICAL DIAGNOSIS OF GASTRO-ESOPHAGEAL REFLUX DISEASE ATTENDING THE JOS UNIVERSITY TEACHING HOSPITAL, JOS, NIGERIA</w:t>
            </w:r>
          </w:p>
        </w:tc>
      </w:tr>
      <w:tr w:rsidR="00A3360E" w14:paraId="027103E5" w14:textId="77777777">
        <w:trPr>
          <w:trHeight w:val="332"/>
        </w:trPr>
        <w:tc>
          <w:tcPr>
            <w:tcW w:w="5167" w:type="dxa"/>
          </w:tcPr>
          <w:p w14:paraId="61E91F71" w14:textId="77777777" w:rsidR="00A3360E" w:rsidRDefault="00864FB7">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47682C1C" w14:textId="77777777" w:rsidR="00A3360E" w:rsidRDefault="00864FB7">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b/>
                <w:color w:val="000000"/>
                <w:sz w:val="20"/>
                <w:szCs w:val="20"/>
              </w:rPr>
              <w:t>Original Research Article</w:t>
            </w:r>
          </w:p>
        </w:tc>
      </w:tr>
    </w:tbl>
    <w:p w14:paraId="44AF13E0" w14:textId="77777777" w:rsidR="00A3360E" w:rsidRDefault="00A3360E">
      <w:pPr>
        <w:pBdr>
          <w:top w:val="nil"/>
          <w:left w:val="nil"/>
          <w:bottom w:val="nil"/>
          <w:right w:val="nil"/>
          <w:between w:val="nil"/>
        </w:pBdr>
        <w:spacing w:line="240" w:lineRule="auto"/>
        <w:ind w:left="0" w:hanging="2"/>
        <w:jc w:val="both"/>
        <w:rPr>
          <w:rFonts w:ascii="Arial" w:eastAsia="Arial" w:hAnsi="Arial" w:cs="Arial"/>
          <w:color w:val="000000"/>
          <w:sz w:val="20"/>
          <w:szCs w:val="20"/>
          <w:u w:val="single"/>
        </w:rPr>
      </w:pPr>
    </w:p>
    <w:p w14:paraId="0B9A4E40" w14:textId="77777777" w:rsidR="00A3360E" w:rsidRDefault="00A3360E">
      <w:pPr>
        <w:pBdr>
          <w:top w:val="nil"/>
          <w:left w:val="nil"/>
          <w:bottom w:val="nil"/>
          <w:right w:val="nil"/>
          <w:between w:val="nil"/>
        </w:pBdr>
        <w:spacing w:line="240" w:lineRule="auto"/>
        <w:ind w:left="0" w:hanging="2"/>
        <w:jc w:val="both"/>
        <w:rPr>
          <w:rFonts w:ascii="Arial" w:eastAsia="Arial" w:hAnsi="Arial" w:cs="Arial"/>
          <w:color w:val="000000"/>
          <w:sz w:val="20"/>
          <w:szCs w:val="20"/>
          <w:u w:val="single"/>
        </w:rPr>
      </w:pPr>
      <w:bookmarkStart w:id="0" w:name="_heading=h.y2rpbgl74rt6" w:colFirst="0" w:colLast="0"/>
      <w:bookmarkEnd w:id="0"/>
    </w:p>
    <w:p w14:paraId="39B89783" w14:textId="77777777" w:rsidR="00A3360E" w:rsidRDefault="00A3360E">
      <w:pPr>
        <w:ind w:left="0" w:hanging="2"/>
        <w:rPr>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A3360E" w14:paraId="4FFD2671" w14:textId="77777777">
        <w:tc>
          <w:tcPr>
            <w:tcW w:w="21150" w:type="dxa"/>
            <w:gridSpan w:val="3"/>
            <w:tcBorders>
              <w:top w:val="nil"/>
              <w:left w:val="nil"/>
              <w:right w:val="nil"/>
            </w:tcBorders>
          </w:tcPr>
          <w:p w14:paraId="79994125" w14:textId="77777777" w:rsidR="00A3360E" w:rsidRDefault="00864FB7">
            <w:pPr>
              <w:pStyle w:val="Heading2"/>
              <w:ind w:left="0" w:hanging="2"/>
              <w:jc w:val="left"/>
              <w:rPr>
                <w:rFonts w:ascii="Times New Roman" w:eastAsia="Times New Roman" w:hAnsi="Times New Roman" w:cs="Times New Roman"/>
              </w:rPr>
            </w:pPr>
            <w:r>
              <w:rPr>
                <w:rFonts w:ascii="Times New Roman" w:eastAsia="Times New Roman" w:hAnsi="Times New Roman" w:cs="Times New Roman"/>
                <w:highlight w:val="yellow"/>
              </w:rPr>
              <w:t xml:space="preserve">PART  </w:t>
            </w:r>
            <w:proofErr w:type="gramStart"/>
            <w:r>
              <w:rPr>
                <w:rFonts w:ascii="Times New Roman" w:eastAsia="Times New Roman" w:hAnsi="Times New Roman" w:cs="Times New Roman"/>
                <w:highlight w:val="yellow"/>
              </w:rPr>
              <w:t>1:</w:t>
            </w:r>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Comments</w:t>
            </w:r>
            <w:proofErr w:type="spellEnd"/>
          </w:p>
          <w:p w14:paraId="0765305D" w14:textId="77777777" w:rsidR="00A3360E" w:rsidRDefault="00A3360E">
            <w:pPr>
              <w:ind w:left="0" w:hanging="2"/>
              <w:rPr>
                <w:sz w:val="20"/>
                <w:szCs w:val="20"/>
              </w:rPr>
            </w:pPr>
          </w:p>
        </w:tc>
      </w:tr>
      <w:tr w:rsidR="00A3360E" w14:paraId="5D17C51B" w14:textId="77777777">
        <w:tc>
          <w:tcPr>
            <w:tcW w:w="5351" w:type="dxa"/>
          </w:tcPr>
          <w:p w14:paraId="3DB8A1E8" w14:textId="77777777" w:rsidR="00A3360E" w:rsidRDefault="00A3360E">
            <w:pPr>
              <w:pStyle w:val="Heading2"/>
              <w:ind w:left="0" w:hanging="2"/>
              <w:jc w:val="left"/>
              <w:rPr>
                <w:rFonts w:ascii="Times New Roman" w:eastAsia="Times New Roman" w:hAnsi="Times New Roman" w:cs="Times New Roman"/>
              </w:rPr>
            </w:pPr>
          </w:p>
        </w:tc>
        <w:tc>
          <w:tcPr>
            <w:tcW w:w="9357" w:type="dxa"/>
          </w:tcPr>
          <w:p w14:paraId="6F28077D" w14:textId="77777777" w:rsidR="00A3360E" w:rsidRDefault="00864FB7">
            <w:pPr>
              <w:pStyle w:val="Heading2"/>
              <w:ind w:left="0" w:hanging="2"/>
              <w:jc w:val="left"/>
              <w:rPr>
                <w:rFonts w:ascii="Times New Roman" w:eastAsia="Times New Roman" w:hAnsi="Times New Roman" w:cs="Times New Roman"/>
              </w:rPr>
            </w:pPr>
            <w:proofErr w:type="spellStart"/>
            <w:r>
              <w:rPr>
                <w:rFonts w:ascii="Times New Roman" w:eastAsia="Times New Roman" w:hAnsi="Times New Roman" w:cs="Times New Roman"/>
              </w:rPr>
              <w:t>Reviewer’s</w:t>
            </w:r>
            <w:proofErr w:type="spellEnd"/>
            <w:r>
              <w:rPr>
                <w:rFonts w:ascii="Times New Roman" w:eastAsia="Times New Roman" w:hAnsi="Times New Roman" w:cs="Times New Roman"/>
              </w:rPr>
              <w:t xml:space="preserve"> comment</w:t>
            </w:r>
          </w:p>
          <w:p w14:paraId="6DB427D1" w14:textId="77777777" w:rsidR="00A3360E" w:rsidRDefault="00864FB7">
            <w:pPr>
              <w:ind w:left="0" w:hanging="2"/>
              <w:rPr>
                <w:sz w:val="20"/>
                <w:szCs w:val="20"/>
              </w:rPr>
            </w:pPr>
            <w:r>
              <w:rPr>
                <w:b/>
                <w:sz w:val="20"/>
                <w:szCs w:val="20"/>
                <w:highlight w:val="yellow"/>
              </w:rPr>
              <w:t>Artificial Intelligence (AI) generated or assisted review comments are strictly prohibited during peer review.</w:t>
            </w:r>
          </w:p>
          <w:p w14:paraId="33685BDC" w14:textId="77777777" w:rsidR="00A3360E" w:rsidRDefault="00A3360E">
            <w:pPr>
              <w:ind w:left="0" w:hanging="2"/>
            </w:pPr>
          </w:p>
        </w:tc>
        <w:tc>
          <w:tcPr>
            <w:tcW w:w="6442" w:type="dxa"/>
          </w:tcPr>
          <w:p w14:paraId="4598E628" w14:textId="77777777" w:rsidR="00A3360E" w:rsidRDefault="00864FB7">
            <w:pPr>
              <w:spacing w:after="160" w:line="256" w:lineRule="auto"/>
              <w:ind w:left="0" w:hanging="2"/>
              <w:rPr>
                <w:sz w:val="20"/>
                <w:szCs w:val="20"/>
              </w:rPr>
            </w:pPr>
            <w:r>
              <w:rPr>
                <w:b/>
                <w:sz w:val="20"/>
                <w:szCs w:val="20"/>
              </w:rPr>
              <w:t>Author’s Feedback</w:t>
            </w:r>
            <w:r>
              <w:rPr>
                <w:sz w:val="20"/>
                <w:szCs w:val="20"/>
              </w:rPr>
              <w:t xml:space="preserve"> (It is mandatory that authors should write his/her feedback here)</w:t>
            </w:r>
          </w:p>
          <w:p w14:paraId="15C26134" w14:textId="77777777" w:rsidR="00A3360E" w:rsidRDefault="00A3360E">
            <w:pPr>
              <w:pStyle w:val="Heading2"/>
              <w:ind w:left="0" w:hanging="2"/>
              <w:jc w:val="left"/>
              <w:rPr>
                <w:rFonts w:ascii="Times New Roman" w:eastAsia="Times New Roman" w:hAnsi="Times New Roman" w:cs="Times New Roman"/>
                <w:b w:val="0"/>
              </w:rPr>
            </w:pPr>
          </w:p>
        </w:tc>
      </w:tr>
      <w:tr w:rsidR="00A3360E" w14:paraId="6405D6C1" w14:textId="77777777">
        <w:trPr>
          <w:trHeight w:val="1264"/>
        </w:trPr>
        <w:tc>
          <w:tcPr>
            <w:tcW w:w="5351" w:type="dxa"/>
          </w:tcPr>
          <w:p w14:paraId="73F18601" w14:textId="77777777" w:rsidR="00A3360E" w:rsidRDefault="00864FB7">
            <w:pPr>
              <w:ind w:left="0" w:hanging="2"/>
              <w:rPr>
                <w:sz w:val="20"/>
                <w:szCs w:val="20"/>
              </w:rPr>
            </w:pPr>
            <w:r>
              <w:rPr>
                <w:b/>
                <w:sz w:val="20"/>
                <w:szCs w:val="20"/>
              </w:rPr>
              <w:t>Please write a few sentences regarding the importance of this manuscript for the scientific community. A minimum of 3-4 sentences may be required for this part.</w:t>
            </w:r>
          </w:p>
          <w:p w14:paraId="13AED578" w14:textId="77777777" w:rsidR="00A3360E" w:rsidRDefault="00A3360E">
            <w:pPr>
              <w:ind w:left="0" w:hanging="2"/>
              <w:rPr>
                <w:sz w:val="20"/>
                <w:szCs w:val="20"/>
              </w:rPr>
            </w:pPr>
          </w:p>
        </w:tc>
        <w:tc>
          <w:tcPr>
            <w:tcW w:w="9357" w:type="dxa"/>
          </w:tcPr>
          <w:p w14:paraId="35400EDF" w14:textId="77777777" w:rsidR="00A3360E" w:rsidRDefault="00864FB7">
            <w:pPr>
              <w:ind w:left="0" w:hanging="2"/>
              <w:rPr>
                <w:sz w:val="21"/>
                <w:szCs w:val="21"/>
              </w:rPr>
            </w:pPr>
            <w:r>
              <w:rPr>
                <w:sz w:val="21"/>
                <w:szCs w:val="21"/>
              </w:rPr>
              <w:t>This manuscript presents an important cross-sectional study on the prevalence of Gastroesophageal Reflux Disease (GERD) and its endoscopic manifestations in a Nigerian hospital setting. The study adds valuable information to the limited epidemiological data on GERD in African populations, challenging previous assumptions that GERD is rare in this population. The methodology is sound, using validated diagnostic tools (Carlsson-Dent questionnaire) and appropriate endoscopic procedures, with clear classification of findings according to standard criteria (Los Angeles classification).</w:t>
            </w:r>
          </w:p>
        </w:tc>
        <w:tc>
          <w:tcPr>
            <w:tcW w:w="6442" w:type="dxa"/>
          </w:tcPr>
          <w:p w14:paraId="75875647" w14:textId="77777777" w:rsidR="00A3360E" w:rsidRDefault="00864FB7">
            <w:pPr>
              <w:pStyle w:val="Heading2"/>
              <w:ind w:left="0" w:hanging="2"/>
              <w:jc w:val="left"/>
              <w:rPr>
                <w:rFonts w:ascii="Times New Roman" w:eastAsia="Times New Roman" w:hAnsi="Times New Roman" w:cs="Times New Roman"/>
                <w:b w:val="0"/>
              </w:rPr>
            </w:pPr>
            <w:proofErr w:type="spellStart"/>
            <w:r>
              <w:rPr>
                <w:rFonts w:ascii="Times New Roman" w:eastAsia="Times New Roman" w:hAnsi="Times New Roman" w:cs="Times New Roman"/>
                <w:b w:val="0"/>
              </w:rPr>
              <w:t>Noted</w:t>
            </w:r>
            <w:proofErr w:type="spell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with</w:t>
            </w:r>
            <w:proofErr w:type="spell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thanks</w:t>
            </w:r>
            <w:proofErr w:type="spellEnd"/>
            <w:r>
              <w:rPr>
                <w:rFonts w:ascii="Times New Roman" w:eastAsia="Times New Roman" w:hAnsi="Times New Roman" w:cs="Times New Roman"/>
                <w:b w:val="0"/>
              </w:rPr>
              <w:t>.</w:t>
            </w:r>
          </w:p>
        </w:tc>
      </w:tr>
      <w:tr w:rsidR="00A3360E" w14:paraId="7FBDF5F5" w14:textId="77777777">
        <w:trPr>
          <w:trHeight w:val="450"/>
        </w:trPr>
        <w:tc>
          <w:tcPr>
            <w:tcW w:w="5351" w:type="dxa"/>
          </w:tcPr>
          <w:p w14:paraId="4F0C98C8" w14:textId="77777777" w:rsidR="00A3360E" w:rsidRDefault="00864FB7">
            <w:pPr>
              <w:ind w:left="0" w:hanging="2"/>
              <w:rPr>
                <w:sz w:val="20"/>
                <w:szCs w:val="20"/>
              </w:rPr>
            </w:pPr>
            <w:r>
              <w:rPr>
                <w:b/>
                <w:sz w:val="20"/>
                <w:szCs w:val="20"/>
              </w:rPr>
              <w:t>Is the title of the article suitable?</w:t>
            </w:r>
          </w:p>
          <w:p w14:paraId="314E155C" w14:textId="77777777" w:rsidR="00A3360E" w:rsidRDefault="00864FB7">
            <w:pPr>
              <w:ind w:left="0" w:hanging="2"/>
              <w:rPr>
                <w:sz w:val="20"/>
                <w:szCs w:val="20"/>
              </w:rPr>
            </w:pPr>
            <w:r>
              <w:rPr>
                <w:b/>
                <w:sz w:val="20"/>
                <w:szCs w:val="20"/>
              </w:rPr>
              <w:t>(If not please suggest an alternative title)</w:t>
            </w:r>
          </w:p>
          <w:p w14:paraId="1B96490F" w14:textId="77777777" w:rsidR="00A3360E" w:rsidRDefault="00A3360E">
            <w:pPr>
              <w:pStyle w:val="Heading2"/>
              <w:ind w:left="0" w:hanging="2"/>
              <w:jc w:val="left"/>
              <w:rPr>
                <w:rFonts w:ascii="Times New Roman" w:eastAsia="Times New Roman" w:hAnsi="Times New Roman" w:cs="Times New Roman"/>
                <w:u w:val="single"/>
              </w:rPr>
            </w:pPr>
          </w:p>
        </w:tc>
        <w:tc>
          <w:tcPr>
            <w:tcW w:w="9357" w:type="dxa"/>
          </w:tcPr>
          <w:p w14:paraId="6F7D87BB" w14:textId="77777777" w:rsidR="00A3360E" w:rsidRDefault="00864FB7">
            <w:pPr>
              <w:ind w:left="0" w:hanging="2"/>
              <w:rPr>
                <w:sz w:val="20"/>
                <w:szCs w:val="20"/>
              </w:rPr>
            </w:pPr>
            <w:r>
              <w:rPr>
                <w:sz w:val="20"/>
                <w:szCs w:val="20"/>
              </w:rPr>
              <w:t>Yes, the title adequately reflects the content of the study. It clearly identifies the research focus on endoscopic findings in patients with clinical GERD diagnosis, and specifies the study location.</w:t>
            </w:r>
          </w:p>
        </w:tc>
        <w:tc>
          <w:tcPr>
            <w:tcW w:w="6442" w:type="dxa"/>
          </w:tcPr>
          <w:p w14:paraId="3DCD157B" w14:textId="77777777" w:rsidR="00A3360E" w:rsidRDefault="00864FB7">
            <w:pPr>
              <w:pStyle w:val="Heading2"/>
              <w:ind w:left="0" w:hanging="2"/>
              <w:jc w:val="left"/>
              <w:rPr>
                <w:rFonts w:ascii="Times New Roman" w:eastAsia="Times New Roman" w:hAnsi="Times New Roman" w:cs="Times New Roman"/>
                <w:b w:val="0"/>
              </w:rPr>
            </w:pPr>
            <w:proofErr w:type="spellStart"/>
            <w:r>
              <w:rPr>
                <w:rFonts w:ascii="Times New Roman" w:eastAsia="Times New Roman" w:hAnsi="Times New Roman" w:cs="Times New Roman"/>
                <w:b w:val="0"/>
              </w:rPr>
              <w:t>Noted</w:t>
            </w:r>
            <w:proofErr w:type="spell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with</w:t>
            </w:r>
            <w:proofErr w:type="spell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thanks</w:t>
            </w:r>
            <w:proofErr w:type="spellEnd"/>
          </w:p>
        </w:tc>
      </w:tr>
      <w:tr w:rsidR="00A3360E" w14:paraId="490EF087" w14:textId="77777777">
        <w:trPr>
          <w:trHeight w:val="1262"/>
        </w:trPr>
        <w:tc>
          <w:tcPr>
            <w:tcW w:w="5351" w:type="dxa"/>
          </w:tcPr>
          <w:p w14:paraId="3591B5E2" w14:textId="77777777" w:rsidR="00A3360E" w:rsidRDefault="00864FB7">
            <w:pPr>
              <w:pStyle w:val="Heading2"/>
              <w:ind w:left="0" w:hanging="2"/>
              <w:jc w:val="left"/>
              <w:rPr>
                <w:rFonts w:ascii="Times New Roman" w:eastAsia="Times New Roman" w:hAnsi="Times New Roman" w:cs="Times New Roman"/>
              </w:rPr>
            </w:pPr>
            <w:r>
              <w:rPr>
                <w:rFonts w:ascii="Times New Roman" w:eastAsia="Times New Roman" w:hAnsi="Times New Roman" w:cs="Times New Roman"/>
              </w:rPr>
              <w:t xml:space="preserve">Is the abstract of the article </w:t>
            </w:r>
            <w:proofErr w:type="spellStart"/>
            <w:proofErr w:type="gramStart"/>
            <w:r>
              <w:rPr>
                <w:rFonts w:ascii="Times New Roman" w:eastAsia="Times New Roman" w:hAnsi="Times New Roman" w:cs="Times New Roman"/>
              </w:rPr>
              <w:t>comprehensive</w:t>
            </w:r>
            <w:proofErr w:type="spellEnd"/>
            <w:r>
              <w:rPr>
                <w:rFonts w:ascii="Times New Roman" w:eastAsia="Times New Roman" w:hAnsi="Times New Roman" w:cs="Times New Roman"/>
              </w:rPr>
              <w:t>?</w:t>
            </w:r>
            <w:proofErr w:type="gramEnd"/>
            <w:r>
              <w:rPr>
                <w:rFonts w:ascii="Times New Roman" w:eastAsia="Times New Roman" w:hAnsi="Times New Roman" w:cs="Times New Roman"/>
              </w:rPr>
              <w:t xml:space="preserve"> Do </w:t>
            </w:r>
            <w:proofErr w:type="spellStart"/>
            <w:r>
              <w:rPr>
                <w:rFonts w:ascii="Times New Roman" w:eastAsia="Times New Roman" w:hAnsi="Times New Roman" w:cs="Times New Roman"/>
              </w:rPr>
              <w:t>you</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suggest</w:t>
            </w:r>
            <w:proofErr w:type="spellEnd"/>
            <w:r>
              <w:rPr>
                <w:rFonts w:ascii="Times New Roman" w:eastAsia="Times New Roman" w:hAnsi="Times New Roman" w:cs="Times New Roman"/>
              </w:rPr>
              <w:t xml:space="preserve"> the addition (or </w:t>
            </w:r>
            <w:proofErr w:type="spellStart"/>
            <w:r>
              <w:rPr>
                <w:rFonts w:ascii="Times New Roman" w:eastAsia="Times New Roman" w:hAnsi="Times New Roman" w:cs="Times New Roman"/>
              </w:rPr>
              <w:t>deletion</w:t>
            </w:r>
            <w:proofErr w:type="spellEnd"/>
            <w:r>
              <w:rPr>
                <w:rFonts w:ascii="Times New Roman" w:eastAsia="Times New Roman" w:hAnsi="Times New Roman" w:cs="Times New Roman"/>
              </w:rPr>
              <w:t xml:space="preserve">) of </w:t>
            </w:r>
            <w:proofErr w:type="spellStart"/>
            <w:r>
              <w:rPr>
                <w:rFonts w:ascii="Times New Roman" w:eastAsia="Times New Roman" w:hAnsi="Times New Roman" w:cs="Times New Roman"/>
              </w:rPr>
              <w:t>some</w:t>
            </w:r>
            <w:proofErr w:type="spellEnd"/>
            <w:r>
              <w:rPr>
                <w:rFonts w:ascii="Times New Roman" w:eastAsia="Times New Roman" w:hAnsi="Times New Roman" w:cs="Times New Roman"/>
              </w:rPr>
              <w:t xml:space="preserve"> points in </w:t>
            </w:r>
            <w:proofErr w:type="spellStart"/>
            <w:r>
              <w:rPr>
                <w:rFonts w:ascii="Times New Roman" w:eastAsia="Times New Roman" w:hAnsi="Times New Roman" w:cs="Times New Roman"/>
              </w:rPr>
              <w:t>this</w:t>
            </w:r>
            <w:proofErr w:type="spellEnd"/>
            <w:r>
              <w:rPr>
                <w:rFonts w:ascii="Times New Roman" w:eastAsia="Times New Roman" w:hAnsi="Times New Roman" w:cs="Times New Roman"/>
              </w:rPr>
              <w:t xml:space="preserve"> </w:t>
            </w:r>
            <w:proofErr w:type="gramStart"/>
            <w:r>
              <w:rPr>
                <w:rFonts w:ascii="Times New Roman" w:eastAsia="Times New Roman" w:hAnsi="Times New Roman" w:cs="Times New Roman"/>
              </w:rPr>
              <w:t>section?</w:t>
            </w:r>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Please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write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your</w:t>
            </w:r>
            <w:proofErr w:type="spellEnd"/>
            <w:r>
              <w:rPr>
                <w:rFonts w:ascii="Times New Roman" w:eastAsia="Times New Roman" w:hAnsi="Times New Roman" w:cs="Times New Roman"/>
              </w:rPr>
              <w:t xml:space="preserve"> suggestions </w:t>
            </w:r>
            <w:proofErr w:type="spellStart"/>
            <w:r>
              <w:rPr>
                <w:rFonts w:ascii="Times New Roman" w:eastAsia="Times New Roman" w:hAnsi="Times New Roman" w:cs="Times New Roman"/>
              </w:rPr>
              <w:t>here</w:t>
            </w:r>
            <w:proofErr w:type="spellEnd"/>
            <w:r>
              <w:rPr>
                <w:rFonts w:ascii="Times New Roman" w:eastAsia="Times New Roman" w:hAnsi="Times New Roman" w:cs="Times New Roman"/>
              </w:rPr>
              <w:t>.</w:t>
            </w:r>
          </w:p>
          <w:p w14:paraId="31FB7EF0" w14:textId="77777777" w:rsidR="00A3360E" w:rsidRDefault="00A3360E">
            <w:pPr>
              <w:pStyle w:val="Heading2"/>
              <w:ind w:left="0" w:hanging="2"/>
              <w:jc w:val="left"/>
              <w:rPr>
                <w:rFonts w:ascii="Times New Roman" w:eastAsia="Times New Roman" w:hAnsi="Times New Roman" w:cs="Times New Roman"/>
                <w:u w:val="single"/>
              </w:rPr>
            </w:pPr>
          </w:p>
        </w:tc>
        <w:tc>
          <w:tcPr>
            <w:tcW w:w="9357" w:type="dxa"/>
          </w:tcPr>
          <w:p w14:paraId="18417CE1" w14:textId="77777777" w:rsidR="00A3360E" w:rsidRDefault="00864FB7">
            <w:pPr>
              <w:ind w:left="0" w:hanging="2"/>
              <w:rPr>
                <w:sz w:val="20"/>
                <w:szCs w:val="20"/>
              </w:rPr>
            </w:pPr>
            <w:r>
              <w:rPr>
                <w:sz w:val="20"/>
                <w:szCs w:val="20"/>
              </w:rPr>
              <w:t>The abstract is generally comprehensive, providing a clear overview of the study's background, aim, methodology, results, and conclusion. However, I suggest adding a brief mention of the specific risk factors identified in the study (alcohol, obesity, NSAIDs) to the abstract, as this was one of the stated aims of the research.</w:t>
            </w:r>
          </w:p>
        </w:tc>
        <w:tc>
          <w:tcPr>
            <w:tcW w:w="6442" w:type="dxa"/>
          </w:tcPr>
          <w:p w14:paraId="2360865A" w14:textId="77777777" w:rsidR="00A3360E" w:rsidRDefault="00864FB7">
            <w:pPr>
              <w:pStyle w:val="Heading2"/>
              <w:ind w:left="0" w:hanging="2"/>
              <w:jc w:val="left"/>
              <w:rPr>
                <w:rFonts w:ascii="Times New Roman" w:eastAsia="Times New Roman" w:hAnsi="Times New Roman" w:cs="Times New Roman"/>
                <w:b w:val="0"/>
              </w:rPr>
            </w:pPr>
            <w:r>
              <w:rPr>
                <w:rFonts w:ascii="Times New Roman" w:eastAsia="Times New Roman" w:hAnsi="Times New Roman" w:cs="Times New Roman"/>
                <w:b w:val="0"/>
              </w:rPr>
              <w:t xml:space="preserve">Risk </w:t>
            </w:r>
            <w:proofErr w:type="spellStart"/>
            <w:r>
              <w:rPr>
                <w:rFonts w:ascii="Times New Roman" w:eastAsia="Times New Roman" w:hAnsi="Times New Roman" w:cs="Times New Roman"/>
                <w:b w:val="0"/>
              </w:rPr>
              <w:t>factors</w:t>
            </w:r>
            <w:proofErr w:type="spell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added</w:t>
            </w:r>
            <w:proofErr w:type="spellEnd"/>
            <w:r>
              <w:rPr>
                <w:rFonts w:ascii="Times New Roman" w:eastAsia="Times New Roman" w:hAnsi="Times New Roman" w:cs="Times New Roman"/>
                <w:b w:val="0"/>
              </w:rPr>
              <w:t xml:space="preserve"> to the abstract.</w:t>
            </w:r>
          </w:p>
        </w:tc>
      </w:tr>
      <w:tr w:rsidR="00A3360E" w14:paraId="14498207" w14:textId="77777777">
        <w:trPr>
          <w:trHeight w:val="704"/>
        </w:trPr>
        <w:tc>
          <w:tcPr>
            <w:tcW w:w="5351" w:type="dxa"/>
          </w:tcPr>
          <w:p w14:paraId="5D2E4FF8" w14:textId="77777777" w:rsidR="00A3360E" w:rsidRDefault="00864FB7">
            <w:pPr>
              <w:pStyle w:val="Heading2"/>
              <w:ind w:left="0" w:hanging="2"/>
              <w:jc w:val="left"/>
              <w:rPr>
                <w:b w:val="0"/>
                <w:u w:val="single"/>
              </w:rPr>
            </w:pPr>
            <w:r>
              <w:rPr>
                <w:rFonts w:ascii="Times New Roman" w:eastAsia="Times New Roman" w:hAnsi="Times New Roman" w:cs="Times New Roman"/>
              </w:rPr>
              <w:t xml:space="preserve">Is the </w:t>
            </w:r>
            <w:proofErr w:type="spellStart"/>
            <w:r>
              <w:rPr>
                <w:rFonts w:ascii="Times New Roman" w:eastAsia="Times New Roman" w:hAnsi="Times New Roman" w:cs="Times New Roman"/>
              </w:rPr>
              <w:t>manuscript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scientifically</w:t>
            </w:r>
            <w:proofErr w:type="spellEnd"/>
            <w:r>
              <w:rPr>
                <w:rFonts w:ascii="Times New Roman" w:eastAsia="Times New Roman" w:hAnsi="Times New Roman" w:cs="Times New Roman"/>
              </w:rPr>
              <w:t xml:space="preserve">, </w:t>
            </w:r>
            <w:proofErr w:type="gramStart"/>
            <w:r>
              <w:rPr>
                <w:rFonts w:ascii="Times New Roman" w:eastAsia="Times New Roman" w:hAnsi="Times New Roman" w:cs="Times New Roman"/>
              </w:rPr>
              <w:t>correct?</w:t>
            </w:r>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Please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write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here</w:t>
            </w:r>
            <w:proofErr w:type="spellEnd"/>
            <w:r>
              <w:rPr>
                <w:rFonts w:ascii="Times New Roman" w:eastAsia="Times New Roman" w:hAnsi="Times New Roman" w:cs="Times New Roman"/>
              </w:rPr>
              <w:t>.</w:t>
            </w:r>
          </w:p>
        </w:tc>
        <w:tc>
          <w:tcPr>
            <w:tcW w:w="9357" w:type="dxa"/>
          </w:tcPr>
          <w:p w14:paraId="54BED0A2" w14:textId="77777777" w:rsidR="00A3360E" w:rsidRDefault="00864FB7">
            <w:pPr>
              <w:ind w:left="0" w:hanging="2"/>
              <w:rPr>
                <w:sz w:val="20"/>
                <w:szCs w:val="20"/>
              </w:rPr>
            </w:pPr>
            <w:r>
              <w:rPr>
                <w:sz w:val="20"/>
                <w:szCs w:val="20"/>
              </w:rPr>
              <w:t>Yes, the manuscript is scientifically sound. The research question is clearly defined, the methodology is appropriate for the study design, and the conclusions are supported by the data presented. The study uses standard diagnostic criteria and classification systems, which strengthens its scientific validity. The discussion section effectively contextualizes the findings within existing literature, noting similarities and differences with studies from other regions.</w:t>
            </w:r>
          </w:p>
        </w:tc>
        <w:tc>
          <w:tcPr>
            <w:tcW w:w="6442" w:type="dxa"/>
          </w:tcPr>
          <w:p w14:paraId="3756B423" w14:textId="77777777" w:rsidR="00A3360E" w:rsidRDefault="00864FB7">
            <w:pPr>
              <w:pStyle w:val="Heading2"/>
              <w:ind w:left="0" w:hanging="2"/>
              <w:jc w:val="left"/>
              <w:rPr>
                <w:rFonts w:ascii="Times New Roman" w:eastAsia="Times New Roman" w:hAnsi="Times New Roman" w:cs="Times New Roman"/>
                <w:b w:val="0"/>
              </w:rPr>
            </w:pPr>
            <w:proofErr w:type="spellStart"/>
            <w:r>
              <w:rPr>
                <w:rFonts w:ascii="Times New Roman" w:eastAsia="Times New Roman" w:hAnsi="Times New Roman" w:cs="Times New Roman"/>
                <w:b w:val="0"/>
              </w:rPr>
              <w:t>Noted</w:t>
            </w:r>
            <w:proofErr w:type="spell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with</w:t>
            </w:r>
            <w:proofErr w:type="spell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thanks</w:t>
            </w:r>
            <w:proofErr w:type="spellEnd"/>
            <w:r>
              <w:rPr>
                <w:rFonts w:ascii="Times New Roman" w:eastAsia="Times New Roman" w:hAnsi="Times New Roman" w:cs="Times New Roman"/>
                <w:b w:val="0"/>
              </w:rPr>
              <w:t>.</w:t>
            </w:r>
          </w:p>
        </w:tc>
      </w:tr>
      <w:tr w:rsidR="00A3360E" w14:paraId="4E0D8A90" w14:textId="77777777">
        <w:trPr>
          <w:trHeight w:val="703"/>
        </w:trPr>
        <w:tc>
          <w:tcPr>
            <w:tcW w:w="5351" w:type="dxa"/>
          </w:tcPr>
          <w:p w14:paraId="630DFBD1" w14:textId="77777777" w:rsidR="00A3360E" w:rsidRDefault="00864FB7">
            <w:pPr>
              <w:ind w:left="0" w:hanging="2"/>
              <w:rPr>
                <w:sz w:val="20"/>
                <w:szCs w:val="20"/>
              </w:rPr>
            </w:pPr>
            <w:r>
              <w:rPr>
                <w:b/>
                <w:sz w:val="20"/>
                <w:szCs w:val="20"/>
              </w:rPr>
              <w:t>Are the references sufficient and recent? If you have suggestions of additional references, please mention them in the review form.</w:t>
            </w:r>
          </w:p>
        </w:tc>
        <w:tc>
          <w:tcPr>
            <w:tcW w:w="9357" w:type="dxa"/>
          </w:tcPr>
          <w:p w14:paraId="2A826063" w14:textId="77777777" w:rsidR="00A3360E" w:rsidRDefault="00864FB7">
            <w:pPr>
              <w:ind w:left="0" w:hanging="2"/>
              <w:rPr>
                <w:sz w:val="20"/>
                <w:szCs w:val="20"/>
              </w:rPr>
            </w:pPr>
            <w:r>
              <w:rPr>
                <w:sz w:val="20"/>
                <w:szCs w:val="20"/>
              </w:rPr>
              <w:t>The references are adequate and include both classic and relatively recent literature on GERD. The manuscript cites 34 references that appropriately support the background, methodology, and discussion of findings. The literature cited includes international studies from various regions (North America, Europe, Asia, and Africa), providing good context for comparing prevalence rates and manifestations of GERD globally.</w:t>
            </w:r>
          </w:p>
        </w:tc>
        <w:tc>
          <w:tcPr>
            <w:tcW w:w="6442" w:type="dxa"/>
          </w:tcPr>
          <w:p w14:paraId="66B8792C" w14:textId="77777777" w:rsidR="00A3360E" w:rsidRDefault="00864FB7">
            <w:pPr>
              <w:pStyle w:val="Heading2"/>
              <w:ind w:left="0" w:hanging="2"/>
              <w:jc w:val="left"/>
              <w:rPr>
                <w:rFonts w:ascii="Times New Roman" w:eastAsia="Times New Roman" w:hAnsi="Times New Roman" w:cs="Times New Roman"/>
                <w:b w:val="0"/>
              </w:rPr>
            </w:pPr>
            <w:proofErr w:type="spellStart"/>
            <w:r>
              <w:rPr>
                <w:rFonts w:ascii="Times New Roman" w:eastAsia="Times New Roman" w:hAnsi="Times New Roman" w:cs="Times New Roman"/>
                <w:b w:val="0"/>
              </w:rPr>
              <w:t>Noted</w:t>
            </w:r>
            <w:proofErr w:type="spell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with</w:t>
            </w:r>
            <w:proofErr w:type="spell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thanks</w:t>
            </w:r>
            <w:proofErr w:type="spellEnd"/>
            <w:r>
              <w:rPr>
                <w:rFonts w:ascii="Times New Roman" w:eastAsia="Times New Roman" w:hAnsi="Times New Roman" w:cs="Times New Roman"/>
                <w:b w:val="0"/>
              </w:rPr>
              <w:t>.</w:t>
            </w:r>
          </w:p>
        </w:tc>
      </w:tr>
      <w:tr w:rsidR="00A3360E" w14:paraId="1BD10929" w14:textId="77777777">
        <w:trPr>
          <w:trHeight w:val="386"/>
        </w:trPr>
        <w:tc>
          <w:tcPr>
            <w:tcW w:w="5351" w:type="dxa"/>
          </w:tcPr>
          <w:p w14:paraId="7889A0A2" w14:textId="77777777" w:rsidR="00A3360E" w:rsidRDefault="00864FB7">
            <w:pPr>
              <w:pStyle w:val="Heading2"/>
              <w:ind w:left="0" w:hanging="2"/>
              <w:jc w:val="left"/>
              <w:rPr>
                <w:rFonts w:ascii="Times New Roman" w:eastAsia="Times New Roman" w:hAnsi="Times New Roman" w:cs="Times New Roman"/>
              </w:rPr>
            </w:pPr>
            <w:r>
              <w:rPr>
                <w:rFonts w:ascii="Times New Roman" w:eastAsia="Times New Roman" w:hAnsi="Times New Roman" w:cs="Times New Roman"/>
              </w:rPr>
              <w:lastRenderedPageBreak/>
              <w:t xml:space="preserve">Is the </w:t>
            </w:r>
            <w:proofErr w:type="spellStart"/>
            <w:r>
              <w:rPr>
                <w:rFonts w:ascii="Times New Roman" w:eastAsia="Times New Roman" w:hAnsi="Times New Roman" w:cs="Times New Roman"/>
              </w:rPr>
              <w:t>language</w:t>
            </w:r>
            <w:proofErr w:type="spellEnd"/>
            <w:r>
              <w:rPr>
                <w:rFonts w:ascii="Times New Roman" w:eastAsia="Times New Roman" w:hAnsi="Times New Roman" w:cs="Times New Roman"/>
              </w:rPr>
              <w:t xml:space="preserve">/English </w:t>
            </w:r>
            <w:proofErr w:type="spellStart"/>
            <w:r>
              <w:rPr>
                <w:rFonts w:ascii="Times New Roman" w:eastAsia="Times New Roman" w:hAnsi="Times New Roman" w:cs="Times New Roman"/>
              </w:rPr>
              <w:t>quality</w:t>
            </w:r>
            <w:proofErr w:type="spellEnd"/>
            <w:r>
              <w:rPr>
                <w:rFonts w:ascii="Times New Roman" w:eastAsia="Times New Roman" w:hAnsi="Times New Roman" w:cs="Times New Roman"/>
              </w:rPr>
              <w:t xml:space="preserve"> of the article </w:t>
            </w:r>
            <w:proofErr w:type="spellStart"/>
            <w:r>
              <w:rPr>
                <w:rFonts w:ascii="Times New Roman" w:eastAsia="Times New Roman" w:hAnsi="Times New Roman" w:cs="Times New Roman"/>
              </w:rPr>
              <w:t>suitable</w:t>
            </w:r>
            <w:proofErr w:type="spellEnd"/>
            <w:r>
              <w:rPr>
                <w:rFonts w:ascii="Times New Roman" w:eastAsia="Times New Roman" w:hAnsi="Times New Roman" w:cs="Times New Roman"/>
              </w:rPr>
              <w:t xml:space="preserve"> for </w:t>
            </w:r>
            <w:proofErr w:type="spellStart"/>
            <w:r>
              <w:rPr>
                <w:rFonts w:ascii="Times New Roman" w:eastAsia="Times New Roman" w:hAnsi="Times New Roman" w:cs="Times New Roman"/>
              </w:rPr>
              <w:t>scholarly</w:t>
            </w:r>
            <w:proofErr w:type="spellEnd"/>
            <w:r>
              <w:rPr>
                <w:rFonts w:ascii="Times New Roman" w:eastAsia="Times New Roman" w:hAnsi="Times New Roman" w:cs="Times New Roman"/>
              </w:rPr>
              <w:t xml:space="preserve"> </w:t>
            </w:r>
            <w:proofErr w:type="gramStart"/>
            <w:r>
              <w:rPr>
                <w:rFonts w:ascii="Times New Roman" w:eastAsia="Times New Roman" w:hAnsi="Times New Roman" w:cs="Times New Roman"/>
              </w:rPr>
              <w:t>communications?</w:t>
            </w:r>
            <w:proofErr w:type="gramEnd"/>
          </w:p>
          <w:p w14:paraId="52E45D63" w14:textId="77777777" w:rsidR="00A3360E" w:rsidRDefault="00A3360E">
            <w:pPr>
              <w:ind w:left="0" w:hanging="2"/>
              <w:rPr>
                <w:sz w:val="20"/>
                <w:szCs w:val="20"/>
              </w:rPr>
            </w:pPr>
          </w:p>
        </w:tc>
        <w:tc>
          <w:tcPr>
            <w:tcW w:w="9357" w:type="dxa"/>
          </w:tcPr>
          <w:p w14:paraId="1DDF8698" w14:textId="77777777" w:rsidR="00A3360E" w:rsidRDefault="00864FB7">
            <w:pPr>
              <w:spacing w:after="280"/>
              <w:ind w:left="0" w:hanging="2"/>
              <w:rPr>
                <w:sz w:val="20"/>
                <w:szCs w:val="20"/>
              </w:rPr>
            </w:pPr>
            <w:r>
              <w:rPr>
                <w:sz w:val="20"/>
                <w:szCs w:val="20"/>
              </w:rPr>
              <w:t>The manuscript is generally well-written and comprehensible. However, there are minor grammatical issues and some awkward phrasings that could be improved:</w:t>
            </w:r>
          </w:p>
          <w:p w14:paraId="233B30B7" w14:textId="77777777" w:rsidR="00A3360E" w:rsidRDefault="00864FB7">
            <w:pPr>
              <w:numPr>
                <w:ilvl w:val="0"/>
                <w:numId w:val="1"/>
              </w:numPr>
              <w:spacing w:before="280"/>
              <w:ind w:left="0" w:hanging="2"/>
              <w:rPr>
                <w:sz w:val="20"/>
                <w:szCs w:val="20"/>
              </w:rPr>
            </w:pPr>
            <w:r>
              <w:rPr>
                <w:sz w:val="20"/>
                <w:szCs w:val="20"/>
              </w:rPr>
              <w:t>Some inconsistencies in subject-verb agreement</w:t>
            </w:r>
          </w:p>
          <w:p w14:paraId="30C89880" w14:textId="77777777" w:rsidR="00A3360E" w:rsidRDefault="00864FB7">
            <w:pPr>
              <w:numPr>
                <w:ilvl w:val="0"/>
                <w:numId w:val="1"/>
              </w:numPr>
              <w:ind w:left="0" w:hanging="2"/>
              <w:rPr>
                <w:sz w:val="20"/>
                <w:szCs w:val="20"/>
              </w:rPr>
            </w:pPr>
            <w:r>
              <w:rPr>
                <w:sz w:val="20"/>
                <w:szCs w:val="20"/>
              </w:rPr>
              <w:t>Occasional unclear sentences in the discussion section</w:t>
            </w:r>
          </w:p>
          <w:p w14:paraId="1A8F2CEF" w14:textId="77777777" w:rsidR="00A3360E" w:rsidRDefault="00864FB7">
            <w:pPr>
              <w:numPr>
                <w:ilvl w:val="0"/>
                <w:numId w:val="1"/>
              </w:numPr>
              <w:ind w:left="0" w:hanging="2"/>
              <w:rPr>
                <w:sz w:val="20"/>
                <w:szCs w:val="20"/>
              </w:rPr>
            </w:pPr>
            <w:r>
              <w:rPr>
                <w:sz w:val="20"/>
                <w:szCs w:val="20"/>
              </w:rPr>
              <w:t>Some typos (e.g., in Table 1, age group "45-39" should likely be "45-49")</w:t>
            </w:r>
          </w:p>
          <w:p w14:paraId="01BB9CC7" w14:textId="77777777" w:rsidR="00A3360E" w:rsidRDefault="00864FB7">
            <w:pPr>
              <w:numPr>
                <w:ilvl w:val="0"/>
                <w:numId w:val="1"/>
              </w:numPr>
              <w:spacing w:after="280"/>
              <w:ind w:left="0" w:hanging="2"/>
              <w:rPr>
                <w:sz w:val="20"/>
                <w:szCs w:val="20"/>
              </w:rPr>
            </w:pPr>
            <w:r>
              <w:rPr>
                <w:sz w:val="20"/>
                <w:szCs w:val="20"/>
              </w:rPr>
              <w:t>Formatting issues with superscript reference numbers</w:t>
            </w:r>
          </w:p>
          <w:p w14:paraId="157A2A81" w14:textId="77777777" w:rsidR="00A3360E" w:rsidRDefault="00864FB7">
            <w:pPr>
              <w:spacing w:before="280"/>
              <w:ind w:left="0" w:hanging="2"/>
            </w:pPr>
            <w:r>
              <w:rPr>
                <w:sz w:val="20"/>
                <w:szCs w:val="20"/>
              </w:rPr>
              <w:t>These issues should be addressed to improve readability and clarity.</w:t>
            </w:r>
          </w:p>
        </w:tc>
        <w:tc>
          <w:tcPr>
            <w:tcW w:w="6442" w:type="dxa"/>
          </w:tcPr>
          <w:p w14:paraId="0ABD50CA" w14:textId="77777777" w:rsidR="00A3360E" w:rsidRDefault="00864FB7">
            <w:pPr>
              <w:ind w:left="0" w:hanging="2"/>
              <w:rPr>
                <w:sz w:val="20"/>
                <w:szCs w:val="20"/>
              </w:rPr>
            </w:pPr>
            <w:r>
              <w:rPr>
                <w:sz w:val="20"/>
                <w:szCs w:val="20"/>
              </w:rPr>
              <w:t>All corrections are affected.</w:t>
            </w:r>
          </w:p>
        </w:tc>
      </w:tr>
      <w:tr w:rsidR="00A3360E" w14:paraId="543904F7" w14:textId="77777777">
        <w:trPr>
          <w:trHeight w:val="1178"/>
        </w:trPr>
        <w:tc>
          <w:tcPr>
            <w:tcW w:w="5351" w:type="dxa"/>
          </w:tcPr>
          <w:p w14:paraId="3D593114" w14:textId="77777777" w:rsidR="00A3360E" w:rsidRDefault="00864FB7">
            <w:pPr>
              <w:pStyle w:val="Heading2"/>
              <w:ind w:left="0" w:hanging="2"/>
              <w:jc w:val="left"/>
              <w:rPr>
                <w:rFonts w:ascii="Times New Roman" w:eastAsia="Times New Roman" w:hAnsi="Times New Roman" w:cs="Times New Roman"/>
                <w:b w:val="0"/>
              </w:rPr>
            </w:pPr>
            <w:proofErr w:type="spellStart"/>
            <w:r>
              <w:rPr>
                <w:rFonts w:ascii="Times New Roman" w:eastAsia="Times New Roman" w:hAnsi="Times New Roman" w:cs="Times New Roman"/>
                <w:u w:val="single"/>
              </w:rPr>
              <w:t>Optional</w:t>
            </w:r>
            <w:proofErr w:type="spellEnd"/>
            <w:r>
              <w:rPr>
                <w:rFonts w:ascii="Times New Roman" w:eastAsia="Times New Roman" w:hAnsi="Times New Roman" w:cs="Times New Roman"/>
                <w:u w:val="single"/>
              </w:rPr>
              <w:t>/General</w:t>
            </w:r>
            <w:r>
              <w:rPr>
                <w:rFonts w:ascii="Times New Roman" w:eastAsia="Times New Roman" w:hAnsi="Times New Roman" w:cs="Times New Roman"/>
              </w:rPr>
              <w:t xml:space="preserve"> </w:t>
            </w:r>
            <w:proofErr w:type="spellStart"/>
            <w:r>
              <w:rPr>
                <w:rFonts w:ascii="Times New Roman" w:eastAsia="Times New Roman" w:hAnsi="Times New Roman" w:cs="Times New Roman"/>
                <w:b w:val="0"/>
              </w:rPr>
              <w:t>comments</w:t>
            </w:r>
            <w:proofErr w:type="spellEnd"/>
          </w:p>
          <w:p w14:paraId="21BC952C" w14:textId="77777777" w:rsidR="00A3360E" w:rsidRDefault="00A3360E">
            <w:pPr>
              <w:pStyle w:val="Heading2"/>
              <w:ind w:left="0" w:hanging="2"/>
              <w:jc w:val="left"/>
              <w:rPr>
                <w:rFonts w:ascii="Times New Roman" w:eastAsia="Times New Roman" w:hAnsi="Times New Roman" w:cs="Times New Roman"/>
                <w:b w:val="0"/>
              </w:rPr>
            </w:pPr>
          </w:p>
        </w:tc>
        <w:tc>
          <w:tcPr>
            <w:tcW w:w="9357" w:type="dxa"/>
          </w:tcPr>
          <w:p w14:paraId="5AB388B5" w14:textId="77777777" w:rsidR="00A3360E" w:rsidRDefault="00864FB7">
            <w:pPr>
              <w:numPr>
                <w:ilvl w:val="0"/>
                <w:numId w:val="2"/>
              </w:numPr>
              <w:ind w:left="0" w:hanging="2"/>
              <w:rPr>
                <w:sz w:val="20"/>
                <w:szCs w:val="20"/>
              </w:rPr>
            </w:pPr>
            <w:r>
              <w:rPr>
                <w:sz w:val="20"/>
                <w:szCs w:val="20"/>
              </w:rPr>
              <w:t>The study would benefit from a more detailed explanation of how the sample size was determined.</w:t>
            </w:r>
          </w:p>
          <w:p w14:paraId="34906BC9" w14:textId="77777777" w:rsidR="00A3360E" w:rsidRDefault="00864FB7">
            <w:pPr>
              <w:numPr>
                <w:ilvl w:val="0"/>
                <w:numId w:val="2"/>
              </w:numPr>
              <w:ind w:left="0" w:hanging="2"/>
              <w:rPr>
                <w:sz w:val="20"/>
                <w:szCs w:val="20"/>
              </w:rPr>
            </w:pPr>
            <w:r>
              <w:rPr>
                <w:sz w:val="20"/>
                <w:szCs w:val="20"/>
              </w:rPr>
              <w:t>Figures 1 and 2 need better labeling and formatting. Figure 1 in particular is described in text but the actual figure representation is unclear.</w:t>
            </w:r>
          </w:p>
          <w:p w14:paraId="2383C44E" w14:textId="77777777" w:rsidR="00A3360E" w:rsidRDefault="00864FB7">
            <w:pPr>
              <w:numPr>
                <w:ilvl w:val="0"/>
                <w:numId w:val="2"/>
              </w:numPr>
              <w:ind w:left="0" w:hanging="2"/>
              <w:rPr>
                <w:sz w:val="20"/>
                <w:szCs w:val="20"/>
              </w:rPr>
            </w:pPr>
            <w:r>
              <w:rPr>
                <w:sz w:val="20"/>
                <w:szCs w:val="20"/>
              </w:rPr>
              <w:t>The authors should consider adding a multivariate analysis of risk factors to strengthen the study's findings.</w:t>
            </w:r>
          </w:p>
          <w:p w14:paraId="110EA65A" w14:textId="77777777" w:rsidR="00A3360E" w:rsidRDefault="00864FB7">
            <w:pPr>
              <w:numPr>
                <w:ilvl w:val="0"/>
                <w:numId w:val="2"/>
              </w:numPr>
              <w:ind w:left="0" w:hanging="2"/>
              <w:rPr>
                <w:sz w:val="20"/>
                <w:szCs w:val="20"/>
              </w:rPr>
            </w:pPr>
            <w:r>
              <w:rPr>
                <w:sz w:val="20"/>
                <w:szCs w:val="20"/>
              </w:rPr>
              <w:t>The limitations section is appropriately self-critical, identifying important constraints such as lack of 24-hour pH monitoring.</w:t>
            </w:r>
          </w:p>
          <w:p w14:paraId="7A107F24" w14:textId="77777777" w:rsidR="00A3360E" w:rsidRDefault="00864FB7">
            <w:pPr>
              <w:numPr>
                <w:ilvl w:val="0"/>
                <w:numId w:val="2"/>
              </w:numPr>
              <w:ind w:left="0" w:hanging="2"/>
              <w:rPr>
                <w:sz w:val="20"/>
                <w:szCs w:val="20"/>
              </w:rPr>
            </w:pPr>
            <w:r>
              <w:rPr>
                <w:sz w:val="20"/>
                <w:szCs w:val="20"/>
              </w:rPr>
              <w:t>Some discrepancies exist in percentages (e.g., NERD is reported as 76.1% in results but 76.2% in discussion) - these should be checked for consistency.</w:t>
            </w:r>
          </w:p>
          <w:p w14:paraId="65EA8DF9" w14:textId="77777777" w:rsidR="00A3360E" w:rsidRDefault="00864FB7">
            <w:pPr>
              <w:numPr>
                <w:ilvl w:val="0"/>
                <w:numId w:val="2"/>
              </w:numPr>
              <w:ind w:left="0" w:hanging="2"/>
              <w:rPr>
                <w:sz w:val="20"/>
                <w:szCs w:val="20"/>
              </w:rPr>
            </w:pPr>
            <w:r>
              <w:rPr>
                <w:sz w:val="20"/>
                <w:szCs w:val="20"/>
              </w:rPr>
              <w:t>The statistical analysis methods should be more explicitly described in the methodology section.</w:t>
            </w:r>
          </w:p>
        </w:tc>
        <w:tc>
          <w:tcPr>
            <w:tcW w:w="6442" w:type="dxa"/>
          </w:tcPr>
          <w:p w14:paraId="72557A12" w14:textId="77777777" w:rsidR="00A3360E" w:rsidRDefault="00864FB7">
            <w:pPr>
              <w:ind w:left="0" w:hanging="2"/>
              <w:rPr>
                <w:sz w:val="20"/>
                <w:szCs w:val="20"/>
              </w:rPr>
            </w:pPr>
            <w:r>
              <w:rPr>
                <w:sz w:val="20"/>
                <w:szCs w:val="20"/>
              </w:rPr>
              <w:t>All corrections are affected.</w:t>
            </w:r>
          </w:p>
        </w:tc>
      </w:tr>
    </w:tbl>
    <w:p w14:paraId="2A805E75" w14:textId="77777777" w:rsidR="00A3360E" w:rsidRDefault="00A3360E">
      <w:pPr>
        <w:pBdr>
          <w:top w:val="nil"/>
          <w:left w:val="nil"/>
          <w:bottom w:val="nil"/>
          <w:right w:val="nil"/>
          <w:between w:val="nil"/>
        </w:pBdr>
        <w:spacing w:line="240" w:lineRule="auto"/>
        <w:ind w:left="0" w:hanging="2"/>
        <w:jc w:val="both"/>
        <w:rPr>
          <w:color w:val="000000"/>
          <w:sz w:val="20"/>
          <w:szCs w:val="20"/>
          <w:u w:val="single"/>
        </w:rPr>
      </w:pPr>
    </w:p>
    <w:p w14:paraId="19B48978" w14:textId="77777777" w:rsidR="00A3360E" w:rsidRDefault="00A3360E">
      <w:pPr>
        <w:pBdr>
          <w:top w:val="nil"/>
          <w:left w:val="nil"/>
          <w:bottom w:val="nil"/>
          <w:right w:val="nil"/>
          <w:between w:val="nil"/>
        </w:pBdr>
        <w:spacing w:line="240" w:lineRule="auto"/>
        <w:ind w:left="0" w:hanging="2"/>
        <w:jc w:val="both"/>
        <w:rPr>
          <w:color w:val="000000"/>
          <w:sz w:val="20"/>
          <w:szCs w:val="20"/>
          <w:u w:val="single"/>
        </w:rPr>
      </w:pPr>
    </w:p>
    <w:p w14:paraId="3E0A87B3" w14:textId="77777777" w:rsidR="00A3360E" w:rsidRDefault="00A3360E">
      <w:pPr>
        <w:pBdr>
          <w:top w:val="nil"/>
          <w:left w:val="nil"/>
          <w:bottom w:val="nil"/>
          <w:right w:val="nil"/>
          <w:between w:val="nil"/>
        </w:pBdr>
        <w:spacing w:line="240" w:lineRule="auto"/>
        <w:ind w:left="0" w:hanging="2"/>
        <w:jc w:val="both"/>
        <w:rPr>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A3360E" w14:paraId="19FFA514"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3504C654" w14:textId="77777777" w:rsidR="00A3360E" w:rsidRDefault="00864FB7">
            <w:pPr>
              <w:pBdr>
                <w:top w:val="nil"/>
                <w:left w:val="nil"/>
                <w:bottom w:val="nil"/>
                <w:right w:val="nil"/>
                <w:between w:val="nil"/>
              </w:pBdr>
              <w:spacing w:line="240" w:lineRule="auto"/>
              <w:ind w:left="0" w:hanging="2"/>
              <w:rPr>
                <w:color w:val="000000"/>
                <w:sz w:val="20"/>
                <w:szCs w:val="20"/>
                <w:u w:val="single"/>
              </w:rPr>
            </w:pPr>
            <w:r>
              <w:rPr>
                <w:b/>
                <w:color w:val="000000"/>
                <w:sz w:val="20"/>
                <w:szCs w:val="20"/>
                <w:highlight w:val="yellow"/>
                <w:u w:val="single"/>
              </w:rPr>
              <w:t>PART  2:</w:t>
            </w:r>
            <w:r>
              <w:rPr>
                <w:b/>
                <w:color w:val="000000"/>
                <w:sz w:val="20"/>
                <w:szCs w:val="20"/>
                <w:u w:val="single"/>
              </w:rPr>
              <w:t xml:space="preserve"> </w:t>
            </w:r>
          </w:p>
          <w:p w14:paraId="1339585D" w14:textId="77777777" w:rsidR="00A3360E" w:rsidRDefault="00A3360E">
            <w:pPr>
              <w:pBdr>
                <w:top w:val="nil"/>
                <w:left w:val="nil"/>
                <w:bottom w:val="nil"/>
                <w:right w:val="nil"/>
                <w:between w:val="nil"/>
              </w:pBdr>
              <w:spacing w:line="240" w:lineRule="auto"/>
              <w:ind w:left="0" w:hanging="2"/>
              <w:rPr>
                <w:color w:val="000000"/>
                <w:sz w:val="20"/>
                <w:szCs w:val="20"/>
                <w:u w:val="single"/>
              </w:rPr>
            </w:pPr>
          </w:p>
        </w:tc>
      </w:tr>
      <w:tr w:rsidR="00A3360E" w14:paraId="3BE222C7" w14:textId="77777777">
        <w:trPr>
          <w:trHeight w:val="935"/>
        </w:trPr>
        <w:tc>
          <w:tcPr>
            <w:tcW w:w="6831" w:type="dxa"/>
            <w:tcMar>
              <w:top w:w="0" w:type="dxa"/>
              <w:left w:w="108" w:type="dxa"/>
              <w:bottom w:w="0" w:type="dxa"/>
              <w:right w:w="108" w:type="dxa"/>
            </w:tcMar>
            <w:vAlign w:val="center"/>
          </w:tcPr>
          <w:p w14:paraId="7F6CBA11" w14:textId="77777777" w:rsidR="00A3360E" w:rsidRDefault="00A3360E">
            <w:pPr>
              <w:pBdr>
                <w:top w:val="nil"/>
                <w:left w:val="nil"/>
                <w:bottom w:val="nil"/>
                <w:right w:val="nil"/>
                <w:between w:val="nil"/>
              </w:pBdr>
              <w:spacing w:line="240" w:lineRule="auto"/>
              <w:ind w:left="0" w:hanging="2"/>
              <w:rPr>
                <w:color w:val="000000"/>
                <w:sz w:val="20"/>
                <w:szCs w:val="20"/>
              </w:rPr>
            </w:pPr>
          </w:p>
        </w:tc>
        <w:tc>
          <w:tcPr>
            <w:tcW w:w="8642" w:type="dxa"/>
            <w:tcMar>
              <w:top w:w="0" w:type="dxa"/>
              <w:left w:w="108" w:type="dxa"/>
              <w:bottom w:w="0" w:type="dxa"/>
              <w:right w:w="108" w:type="dxa"/>
            </w:tcMar>
          </w:tcPr>
          <w:p w14:paraId="092B1B29" w14:textId="77777777" w:rsidR="00A3360E" w:rsidRDefault="00864FB7">
            <w:pPr>
              <w:pStyle w:val="Heading2"/>
              <w:ind w:left="0" w:hanging="2"/>
              <w:jc w:val="left"/>
              <w:rPr>
                <w:rFonts w:ascii="Times New Roman" w:eastAsia="Times New Roman" w:hAnsi="Times New Roman" w:cs="Times New Roman"/>
              </w:rPr>
            </w:pPr>
            <w:proofErr w:type="spellStart"/>
            <w:r>
              <w:rPr>
                <w:rFonts w:ascii="Times New Roman" w:eastAsia="Times New Roman" w:hAnsi="Times New Roman" w:cs="Times New Roman"/>
              </w:rPr>
              <w:t>Reviewer’s</w:t>
            </w:r>
            <w:proofErr w:type="spellEnd"/>
            <w:r>
              <w:rPr>
                <w:rFonts w:ascii="Times New Roman" w:eastAsia="Times New Roman" w:hAnsi="Times New Roman" w:cs="Times New Roman"/>
              </w:rPr>
              <w:t xml:space="preserve"> comment</w:t>
            </w:r>
          </w:p>
        </w:tc>
        <w:tc>
          <w:tcPr>
            <w:tcW w:w="5677" w:type="dxa"/>
          </w:tcPr>
          <w:p w14:paraId="55BDA678" w14:textId="77777777" w:rsidR="00A3360E" w:rsidRDefault="00864FB7">
            <w:pPr>
              <w:spacing w:after="160" w:line="256" w:lineRule="auto"/>
              <w:ind w:left="0" w:hanging="2"/>
              <w:rPr>
                <w:sz w:val="20"/>
                <w:szCs w:val="20"/>
              </w:rPr>
            </w:pPr>
            <w:r>
              <w:rPr>
                <w:b/>
                <w:sz w:val="20"/>
                <w:szCs w:val="20"/>
              </w:rPr>
              <w:t>Author’s Feedback</w:t>
            </w:r>
            <w:r>
              <w:rPr>
                <w:sz w:val="20"/>
                <w:szCs w:val="20"/>
              </w:rPr>
              <w:t xml:space="preserve"> (It is mandatory that authors should write his/her feedback here)</w:t>
            </w:r>
          </w:p>
          <w:p w14:paraId="67A83ABC" w14:textId="77777777" w:rsidR="00A3360E" w:rsidRDefault="00A3360E">
            <w:pPr>
              <w:pStyle w:val="Heading2"/>
              <w:ind w:left="0" w:hanging="2"/>
              <w:jc w:val="left"/>
              <w:rPr>
                <w:rFonts w:ascii="Times New Roman" w:eastAsia="Times New Roman" w:hAnsi="Times New Roman" w:cs="Times New Roman"/>
                <w:b w:val="0"/>
              </w:rPr>
            </w:pPr>
          </w:p>
        </w:tc>
      </w:tr>
      <w:tr w:rsidR="00A3360E" w14:paraId="67E94310" w14:textId="77777777">
        <w:trPr>
          <w:trHeight w:val="697"/>
        </w:trPr>
        <w:tc>
          <w:tcPr>
            <w:tcW w:w="6831" w:type="dxa"/>
            <w:tcMar>
              <w:top w:w="0" w:type="dxa"/>
              <w:left w:w="108" w:type="dxa"/>
              <w:bottom w:w="0" w:type="dxa"/>
              <w:right w:w="108" w:type="dxa"/>
            </w:tcMar>
            <w:vAlign w:val="center"/>
          </w:tcPr>
          <w:p w14:paraId="6D5CF605" w14:textId="77777777" w:rsidR="00A3360E" w:rsidRDefault="00864FB7">
            <w:pPr>
              <w:pBdr>
                <w:top w:val="nil"/>
                <w:left w:val="nil"/>
                <w:bottom w:val="nil"/>
                <w:right w:val="nil"/>
                <w:between w:val="nil"/>
              </w:pBdr>
              <w:spacing w:line="240" w:lineRule="auto"/>
              <w:ind w:left="0" w:hanging="2"/>
              <w:rPr>
                <w:color w:val="000000"/>
                <w:sz w:val="20"/>
                <w:szCs w:val="20"/>
              </w:rPr>
            </w:pPr>
            <w:r>
              <w:rPr>
                <w:b/>
                <w:color w:val="000000"/>
                <w:sz w:val="20"/>
                <w:szCs w:val="20"/>
              </w:rPr>
              <w:t xml:space="preserve">Are there ethical issues in this manuscript? </w:t>
            </w:r>
          </w:p>
          <w:p w14:paraId="225713D5" w14:textId="77777777" w:rsidR="00A3360E" w:rsidRDefault="00A3360E">
            <w:pPr>
              <w:pBdr>
                <w:top w:val="nil"/>
                <w:left w:val="nil"/>
                <w:bottom w:val="nil"/>
                <w:right w:val="nil"/>
                <w:between w:val="nil"/>
              </w:pBdr>
              <w:spacing w:line="240" w:lineRule="auto"/>
              <w:ind w:left="0" w:hanging="2"/>
              <w:rPr>
                <w:color w:val="000000"/>
                <w:sz w:val="20"/>
                <w:szCs w:val="20"/>
              </w:rPr>
            </w:pPr>
          </w:p>
        </w:tc>
        <w:tc>
          <w:tcPr>
            <w:tcW w:w="8642" w:type="dxa"/>
            <w:tcMar>
              <w:top w:w="0" w:type="dxa"/>
              <w:left w:w="108" w:type="dxa"/>
              <w:bottom w:w="0" w:type="dxa"/>
              <w:right w:w="108" w:type="dxa"/>
            </w:tcMar>
            <w:vAlign w:val="center"/>
          </w:tcPr>
          <w:p w14:paraId="01A08928" w14:textId="77777777" w:rsidR="00A3360E" w:rsidRDefault="00A3360E">
            <w:pPr>
              <w:ind w:left="0" w:hanging="2"/>
              <w:rPr>
                <w:sz w:val="20"/>
                <w:szCs w:val="20"/>
              </w:rPr>
            </w:pPr>
          </w:p>
        </w:tc>
        <w:tc>
          <w:tcPr>
            <w:tcW w:w="5677" w:type="dxa"/>
            <w:vAlign w:val="center"/>
          </w:tcPr>
          <w:p w14:paraId="06BA6E8B" w14:textId="77777777" w:rsidR="00A3360E" w:rsidRDefault="00A3360E">
            <w:pPr>
              <w:ind w:left="0" w:hanging="2"/>
              <w:rPr>
                <w:sz w:val="20"/>
                <w:szCs w:val="20"/>
              </w:rPr>
            </w:pPr>
          </w:p>
          <w:p w14:paraId="392F8804" w14:textId="77777777" w:rsidR="00A3360E" w:rsidRDefault="00A3360E">
            <w:pPr>
              <w:ind w:left="0" w:hanging="2"/>
              <w:rPr>
                <w:sz w:val="20"/>
                <w:szCs w:val="20"/>
              </w:rPr>
            </w:pPr>
          </w:p>
          <w:p w14:paraId="6F81C54C" w14:textId="77777777" w:rsidR="00A3360E" w:rsidRDefault="00864FB7">
            <w:pPr>
              <w:ind w:left="0" w:hanging="2"/>
              <w:rPr>
                <w:sz w:val="20"/>
                <w:szCs w:val="20"/>
              </w:rPr>
            </w:pPr>
            <w:r>
              <w:rPr>
                <w:sz w:val="20"/>
                <w:szCs w:val="20"/>
              </w:rPr>
              <w:t>None</w:t>
            </w:r>
          </w:p>
          <w:p w14:paraId="607AF3D6" w14:textId="77777777" w:rsidR="00A3360E" w:rsidRDefault="00A3360E">
            <w:pPr>
              <w:pBdr>
                <w:top w:val="nil"/>
                <w:left w:val="nil"/>
                <w:bottom w:val="nil"/>
                <w:right w:val="nil"/>
                <w:between w:val="nil"/>
              </w:pBdr>
              <w:spacing w:line="240" w:lineRule="auto"/>
              <w:ind w:left="0" w:hanging="2"/>
              <w:rPr>
                <w:color w:val="000000"/>
                <w:sz w:val="20"/>
                <w:szCs w:val="20"/>
              </w:rPr>
            </w:pPr>
          </w:p>
        </w:tc>
      </w:tr>
    </w:tbl>
    <w:p w14:paraId="7ABEB359" w14:textId="77777777" w:rsidR="00A3360E" w:rsidRDefault="00A3360E">
      <w:pPr>
        <w:pBdr>
          <w:top w:val="nil"/>
          <w:left w:val="nil"/>
          <w:bottom w:val="nil"/>
          <w:right w:val="nil"/>
          <w:between w:val="nil"/>
        </w:pBdr>
        <w:spacing w:line="240" w:lineRule="auto"/>
        <w:ind w:left="0" w:hanging="2"/>
        <w:jc w:val="both"/>
        <w:rPr>
          <w:rFonts w:ascii="Arial" w:eastAsia="Arial" w:hAnsi="Arial" w:cs="Arial"/>
          <w:color w:val="000000"/>
          <w:sz w:val="20"/>
          <w:szCs w:val="20"/>
        </w:rPr>
      </w:pPr>
      <w:bookmarkStart w:id="1" w:name="_heading=h.vceptrg8ajkk" w:colFirst="0" w:colLast="0"/>
      <w:bookmarkEnd w:id="1"/>
    </w:p>
    <w:p w14:paraId="21A23360" w14:textId="77777777" w:rsidR="00A3360E" w:rsidRDefault="00A3360E">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6699B0D4" w14:textId="77777777" w:rsidR="00A3360E" w:rsidRDefault="00A3360E">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3121B5BE" w14:textId="77777777" w:rsidR="00A3360E" w:rsidRDefault="00A3360E">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7546161B" w14:textId="77777777" w:rsidR="00A3360E" w:rsidRDefault="00A3360E">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1CCB1314" w14:textId="77777777" w:rsidR="00A3360E" w:rsidRDefault="00A3360E">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35A7B71D" w14:textId="77777777" w:rsidR="00A3360E" w:rsidRDefault="00A3360E">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7E28ACFF" w14:textId="77777777" w:rsidR="00A3360E" w:rsidRDefault="00864FB7">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ab/>
      </w:r>
    </w:p>
    <w:p w14:paraId="7981AE31" w14:textId="77777777" w:rsidR="00A3360E" w:rsidRDefault="00A3360E">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7F047BDE" w14:textId="77777777" w:rsidR="00A3360E" w:rsidRDefault="00A3360E">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6A10ED68" w14:textId="77777777" w:rsidR="00A3360E" w:rsidRDefault="00A3360E">
      <w:pPr>
        <w:pBdr>
          <w:top w:val="nil"/>
          <w:left w:val="nil"/>
          <w:bottom w:val="nil"/>
          <w:right w:val="nil"/>
          <w:between w:val="nil"/>
        </w:pBdr>
        <w:spacing w:line="240" w:lineRule="auto"/>
        <w:ind w:left="0" w:hanging="2"/>
        <w:jc w:val="both"/>
        <w:rPr>
          <w:rFonts w:ascii="Arial" w:eastAsia="Arial" w:hAnsi="Arial" w:cs="Arial"/>
          <w:color w:val="000000"/>
          <w:sz w:val="20"/>
          <w:szCs w:val="20"/>
        </w:rPr>
      </w:pPr>
    </w:p>
    <w:sectPr w:rsidR="00A3360E">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10BB1" w14:textId="77777777" w:rsidR="00ED6C8E" w:rsidRDefault="00ED6C8E">
      <w:pPr>
        <w:spacing w:line="240" w:lineRule="auto"/>
        <w:ind w:left="0" w:hanging="2"/>
      </w:pPr>
      <w:r>
        <w:separator/>
      </w:r>
    </w:p>
  </w:endnote>
  <w:endnote w:type="continuationSeparator" w:id="0">
    <w:p w14:paraId="68FD61C0" w14:textId="77777777" w:rsidR="00ED6C8E" w:rsidRDefault="00ED6C8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5409D" w14:textId="77777777" w:rsidR="00A3360E" w:rsidRDefault="00864FB7">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16ABB" w14:textId="77777777" w:rsidR="00ED6C8E" w:rsidRDefault="00ED6C8E">
      <w:pPr>
        <w:spacing w:line="240" w:lineRule="auto"/>
        <w:ind w:left="0" w:hanging="2"/>
      </w:pPr>
      <w:r>
        <w:separator/>
      </w:r>
    </w:p>
  </w:footnote>
  <w:footnote w:type="continuationSeparator" w:id="0">
    <w:p w14:paraId="7139976C" w14:textId="77777777" w:rsidR="00ED6C8E" w:rsidRDefault="00ED6C8E">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0B08" w14:textId="77777777" w:rsidR="00A3360E" w:rsidRDefault="00A3360E">
    <w:pPr>
      <w:spacing w:after="280"/>
      <w:ind w:left="0" w:hanging="2"/>
      <w:jc w:val="center"/>
      <w:rPr>
        <w:rFonts w:ascii="Arial" w:eastAsia="Arial" w:hAnsi="Arial" w:cs="Arial"/>
        <w:color w:val="003399"/>
        <w:u w:val="single"/>
      </w:rPr>
    </w:pPr>
  </w:p>
  <w:p w14:paraId="0D1B2334" w14:textId="77777777" w:rsidR="00A3360E" w:rsidRDefault="00864FB7">
    <w:pPr>
      <w:spacing w:before="280"/>
      <w:ind w:left="0" w:hanging="2"/>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A4090"/>
    <w:multiLevelType w:val="multilevel"/>
    <w:tmpl w:val="25FCA8CC"/>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 w15:restartNumberingAfterBreak="0">
    <w:nsid w:val="19731606"/>
    <w:multiLevelType w:val="multilevel"/>
    <w:tmpl w:val="29EED3A4"/>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16cid:durableId="2093431798">
    <w:abstractNumId w:val="0"/>
  </w:num>
  <w:num w:numId="2" w16cid:durableId="837157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60E"/>
    <w:rsid w:val="003D7105"/>
    <w:rsid w:val="00441FB9"/>
    <w:rsid w:val="00864FB7"/>
    <w:rsid w:val="008B259D"/>
    <w:rsid w:val="00A3360E"/>
    <w:rsid w:val="00ED6C8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C4E3E"/>
  <w15:docId w15:val="{6831B8D6-75E5-486C-9FCE-92CBC8F9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n-GB"/>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journalirjgh.com/index.php/IRJG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86qN0FhGmpvGubXSPiopBRmF9w==">CgMxLjAyDmgueTJycGJnbDc0cnQ2Mg5oLnZjZXB0cmc4YWprazgAciExc2FjWFNFQ0NlUmhmRTZtNmpPTG1MdzZRZHp0bzBCaXo=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736</Words>
  <Characters>4198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Editor-28</cp:lastModifiedBy>
  <cp:revision>3</cp:revision>
  <dcterms:created xsi:type="dcterms:W3CDTF">2025-05-19T23:51:00Z</dcterms:created>
  <dcterms:modified xsi:type="dcterms:W3CDTF">2025-05-21T07:41:00Z</dcterms:modified>
</cp:coreProperties>
</file>