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B9414" w14:textId="7531AB86" w:rsidR="00996EB6" w:rsidRDefault="004B0B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13914"/>
      </w:tblGrid>
      <w:tr w:rsidR="00996EB6" w14:paraId="29D464C3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2E5C667C" w14:textId="77777777" w:rsidR="00996EB6" w:rsidRDefault="00996EB6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996EB6" w14:paraId="54721F2D" w14:textId="77777777" w:rsidTr="003F79A6">
        <w:trPr>
          <w:trHeight w:val="290"/>
        </w:trPr>
        <w:tc>
          <w:tcPr>
            <w:tcW w:w="7020" w:type="dxa"/>
          </w:tcPr>
          <w:p w14:paraId="542A62C8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Hlk196412933"/>
        <w:tc>
          <w:tcPr>
            <w:tcW w:w="13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C799B" w14:textId="77777777" w:rsidR="00996EB6" w:rsidRDefault="0097462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 "https://journalijrrd.com/index.php/IJRRD" \h</w:instrText>
            </w:r>
            <w:r>
              <w:fldChar w:fldCharType="separate"/>
            </w:r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t>International Journal of Research and Reports in Dentistry</w:t>
            </w:r>
            <w:r>
              <w:fldChar w:fldCharType="end"/>
            </w:r>
            <w:bookmarkEnd w:id="0"/>
          </w:p>
        </w:tc>
      </w:tr>
      <w:tr w:rsidR="00996EB6" w14:paraId="1DC99ED9" w14:textId="77777777" w:rsidTr="003F79A6">
        <w:trPr>
          <w:trHeight w:val="290"/>
        </w:trPr>
        <w:tc>
          <w:tcPr>
            <w:tcW w:w="7020" w:type="dxa"/>
          </w:tcPr>
          <w:p w14:paraId="3922E288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3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94570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Ms_IJRRD_135184</w:t>
            </w:r>
          </w:p>
        </w:tc>
      </w:tr>
      <w:tr w:rsidR="00996EB6" w14:paraId="3D5DBD46" w14:textId="77777777" w:rsidTr="003F79A6">
        <w:trPr>
          <w:trHeight w:val="650"/>
        </w:trPr>
        <w:tc>
          <w:tcPr>
            <w:tcW w:w="7020" w:type="dxa"/>
          </w:tcPr>
          <w:p w14:paraId="5ADFB768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3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030C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"Benign Yet Complex: Pleomorphic Adenoma of the Hard Palate"</w:t>
            </w:r>
          </w:p>
        </w:tc>
      </w:tr>
      <w:tr w:rsidR="00996EB6" w14:paraId="1D2715CD" w14:textId="77777777" w:rsidTr="003F79A6">
        <w:trPr>
          <w:trHeight w:val="332"/>
        </w:trPr>
        <w:tc>
          <w:tcPr>
            <w:tcW w:w="7020" w:type="dxa"/>
          </w:tcPr>
          <w:p w14:paraId="5032FF12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3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2ACF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14:paraId="7F7C21B3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73042A65" w14:textId="4C66A26F" w:rsidR="00996EB6" w:rsidRDefault="00996EB6">
      <w:pPr>
        <w:rPr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96EB6" w14:paraId="3E29CE84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01DB4CD9" w14:textId="77777777" w:rsidR="00996EB6" w:rsidRDefault="0097462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551FC087" w14:textId="77777777" w:rsidR="00996EB6" w:rsidRDefault="00996EB6">
            <w:pPr>
              <w:rPr>
                <w:sz w:val="20"/>
                <w:szCs w:val="20"/>
              </w:rPr>
            </w:pPr>
          </w:p>
        </w:tc>
      </w:tr>
      <w:tr w:rsidR="00996EB6" w14:paraId="1B04D0CB" w14:textId="77777777">
        <w:tc>
          <w:tcPr>
            <w:tcW w:w="5351" w:type="dxa"/>
          </w:tcPr>
          <w:p w14:paraId="64E475C4" w14:textId="77777777" w:rsidR="00996EB6" w:rsidRDefault="00996EB6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14:paraId="2B86DBE9" w14:textId="77777777" w:rsidR="00996EB6" w:rsidRDefault="0097462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6FAF4F36" w14:textId="77777777" w:rsidR="00996EB6" w:rsidRDefault="0097462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37EB517" w14:textId="77777777" w:rsidR="00996EB6" w:rsidRDefault="00996E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1EF6118B" w14:textId="77777777" w:rsidR="00996EB6" w:rsidRDefault="00974620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610BC155" w14:textId="77777777" w:rsidR="00996EB6" w:rsidRDefault="00996EB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996EB6" w14:paraId="6C6FA7DE" w14:textId="77777777">
        <w:trPr>
          <w:trHeight w:val="1264"/>
        </w:trPr>
        <w:tc>
          <w:tcPr>
            <w:tcW w:w="5351" w:type="dxa"/>
          </w:tcPr>
          <w:p w14:paraId="22CAB957" w14:textId="77777777" w:rsidR="00996EB6" w:rsidRDefault="00974620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5634FDEB" w14:textId="77777777" w:rsidR="00996EB6" w:rsidRDefault="00996EB6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49FE0CDE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manuscript is used for the development of research work. It will help to distinguish the benign and malignant salivary gland neoplasms.</w:t>
            </w:r>
          </w:p>
          <w:p w14:paraId="32407B17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manuscript will guide the surgeon to which operation technique should perform.</w:t>
            </w:r>
          </w:p>
          <w:p w14:paraId="6EBEDE0B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 will also </w:t>
            </w:r>
            <w:proofErr w:type="spellStart"/>
            <w:r>
              <w:rPr>
                <w:sz w:val="20"/>
                <w:szCs w:val="20"/>
              </w:rPr>
              <w:t>provides</w:t>
            </w:r>
            <w:proofErr w:type="spellEnd"/>
            <w:r>
              <w:rPr>
                <w:sz w:val="20"/>
                <w:szCs w:val="20"/>
              </w:rPr>
              <w:t xml:space="preserve"> the information about aggressiveness of the </w:t>
            </w:r>
            <w:proofErr w:type="spellStart"/>
            <w:r>
              <w:rPr>
                <w:sz w:val="20"/>
                <w:szCs w:val="20"/>
              </w:rPr>
              <w:t>tumor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2B595125" w14:textId="77777777" w:rsidR="00996EB6" w:rsidRDefault="00996E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  <w:p w14:paraId="1C8AC9BE" w14:textId="77777777" w:rsidR="00996EB6" w:rsidRDefault="00996E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14:paraId="136A3493" w14:textId="3D9356F2" w:rsidR="00996EB6" w:rsidRDefault="00DF37F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996EB6" w14:paraId="0B6A59AE" w14:textId="77777777">
        <w:trPr>
          <w:trHeight w:val="1262"/>
        </w:trPr>
        <w:tc>
          <w:tcPr>
            <w:tcW w:w="5351" w:type="dxa"/>
          </w:tcPr>
          <w:p w14:paraId="1287DFE5" w14:textId="77777777" w:rsidR="00996EB6" w:rsidRDefault="00974620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01A50B91" w14:textId="77777777" w:rsidR="00996EB6" w:rsidRDefault="00974620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33B97612" w14:textId="77777777" w:rsidR="00996EB6" w:rsidRDefault="00996EB6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6CF35373" w14:textId="77777777" w:rsidR="00996EB6" w:rsidRDefault="0097462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</w:t>
            </w:r>
            <w:proofErr w:type="spellStart"/>
            <w:r>
              <w:rPr>
                <w:sz w:val="20"/>
                <w:szCs w:val="20"/>
              </w:rPr>
              <w:t>titile</w:t>
            </w:r>
            <w:proofErr w:type="spellEnd"/>
            <w:r>
              <w:rPr>
                <w:sz w:val="20"/>
                <w:szCs w:val="20"/>
              </w:rPr>
              <w:t xml:space="preserve"> of the article accurately reflects the article topic, it was precise and accurate.</w:t>
            </w:r>
          </w:p>
        </w:tc>
        <w:tc>
          <w:tcPr>
            <w:tcW w:w="6442" w:type="dxa"/>
          </w:tcPr>
          <w:p w14:paraId="4DD54FFC" w14:textId="0DCCA030" w:rsidR="00996EB6" w:rsidRDefault="00DF37F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996EB6" w14:paraId="59A37D0E" w14:textId="77777777">
        <w:trPr>
          <w:trHeight w:val="1262"/>
        </w:trPr>
        <w:tc>
          <w:tcPr>
            <w:tcW w:w="5351" w:type="dxa"/>
          </w:tcPr>
          <w:p w14:paraId="09FF279B" w14:textId="77777777" w:rsidR="00996EB6" w:rsidRDefault="00974620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1C9F0C0D" w14:textId="77777777" w:rsidR="00996EB6" w:rsidRDefault="00996EB6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1C9DFEAE" w14:textId="77777777" w:rsidR="00996EB6" w:rsidRDefault="0097462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 abstract of the article </w:t>
            </w:r>
            <w:proofErr w:type="spellStart"/>
            <w:r>
              <w:rPr>
                <w:sz w:val="20"/>
                <w:szCs w:val="20"/>
              </w:rPr>
              <w:t>summerized</w:t>
            </w:r>
            <w:proofErr w:type="spellEnd"/>
            <w:r>
              <w:rPr>
                <w:sz w:val="20"/>
                <w:szCs w:val="20"/>
              </w:rPr>
              <w:t xml:space="preserve"> the article purpose, methodology, </w:t>
            </w:r>
            <w:proofErr w:type="gramStart"/>
            <w:r>
              <w:rPr>
                <w:sz w:val="20"/>
                <w:szCs w:val="20"/>
              </w:rPr>
              <w:t>conclusion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14:paraId="74401646" w14:textId="2DA0CFF5" w:rsidR="00996EB6" w:rsidRDefault="00DF37F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996EB6" w14:paraId="0F58C81E" w14:textId="77777777">
        <w:trPr>
          <w:trHeight w:val="704"/>
        </w:trPr>
        <w:tc>
          <w:tcPr>
            <w:tcW w:w="5351" w:type="dxa"/>
          </w:tcPr>
          <w:p w14:paraId="70016537" w14:textId="77777777" w:rsidR="00996EB6" w:rsidRDefault="00974620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094D4BD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Yes ,</w:t>
            </w:r>
            <w:proofErr w:type="gramEnd"/>
            <w:r>
              <w:rPr>
                <w:sz w:val="20"/>
                <w:szCs w:val="20"/>
              </w:rPr>
              <w:t xml:space="preserve"> the manuscript is scientifically correct.</w:t>
            </w:r>
          </w:p>
        </w:tc>
        <w:tc>
          <w:tcPr>
            <w:tcW w:w="6442" w:type="dxa"/>
          </w:tcPr>
          <w:p w14:paraId="68B1FD8C" w14:textId="513A2E74" w:rsidR="00996EB6" w:rsidRDefault="00DF37F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996EB6" w14:paraId="45EB1226" w14:textId="77777777">
        <w:trPr>
          <w:trHeight w:val="703"/>
        </w:trPr>
        <w:tc>
          <w:tcPr>
            <w:tcW w:w="5351" w:type="dxa"/>
          </w:tcPr>
          <w:p w14:paraId="5C01E72F" w14:textId="77777777" w:rsidR="00996EB6" w:rsidRDefault="00974620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00EF06E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Yes. The reference quoted are recent and sufficient.</w:t>
            </w:r>
          </w:p>
        </w:tc>
        <w:tc>
          <w:tcPr>
            <w:tcW w:w="6442" w:type="dxa"/>
          </w:tcPr>
          <w:p w14:paraId="682A9D8D" w14:textId="0248912F" w:rsidR="00996EB6" w:rsidRDefault="00DF37F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996EB6" w14:paraId="2CE39A3B" w14:textId="77777777">
        <w:trPr>
          <w:trHeight w:val="386"/>
        </w:trPr>
        <w:tc>
          <w:tcPr>
            <w:tcW w:w="5351" w:type="dxa"/>
          </w:tcPr>
          <w:p w14:paraId="6624132B" w14:textId="77777777" w:rsidR="00996EB6" w:rsidRDefault="00974620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110050E2" w14:textId="77777777" w:rsidR="00996EB6" w:rsidRDefault="00996EB6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542BB608" w14:textId="77777777" w:rsidR="00996EB6" w:rsidRDefault="009746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the language quality is suitable for scholarly communication.</w:t>
            </w:r>
          </w:p>
        </w:tc>
        <w:tc>
          <w:tcPr>
            <w:tcW w:w="6442" w:type="dxa"/>
          </w:tcPr>
          <w:p w14:paraId="2BF33922" w14:textId="69E2706A" w:rsidR="00996EB6" w:rsidRDefault="00DF3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</w:tr>
      <w:tr w:rsidR="00996EB6" w14:paraId="421882B4" w14:textId="77777777">
        <w:trPr>
          <w:trHeight w:val="1178"/>
        </w:trPr>
        <w:tc>
          <w:tcPr>
            <w:tcW w:w="5351" w:type="dxa"/>
          </w:tcPr>
          <w:p w14:paraId="32A08AD9" w14:textId="77777777" w:rsidR="00996EB6" w:rsidRDefault="0097462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14:paraId="53FB7043" w14:textId="77777777" w:rsidR="00996EB6" w:rsidRDefault="00996EB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700E947A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manuscript provided the good information and title is reflecting the article topic. </w:t>
            </w:r>
          </w:p>
        </w:tc>
        <w:tc>
          <w:tcPr>
            <w:tcW w:w="6442" w:type="dxa"/>
          </w:tcPr>
          <w:p w14:paraId="7A62F9DD" w14:textId="1D5305CD" w:rsidR="00996EB6" w:rsidRDefault="00DF3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  <w:bookmarkStart w:id="1" w:name="_GoBack"/>
            <w:bookmarkEnd w:id="1"/>
          </w:p>
        </w:tc>
      </w:tr>
    </w:tbl>
    <w:p w14:paraId="415B1120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5DACDB61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4B690183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166BE04D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4388980E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6A3E1FC2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6C554B09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1F2C9840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0CD98C05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10DD5B35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1700CD5C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14D2F261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7BA9304D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996EB6" w14:paraId="09BCCEE0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EFB9A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67F6FFB6" w14:textId="77777777" w:rsidR="00996EB6" w:rsidRDefault="00996E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</w:p>
        </w:tc>
      </w:tr>
      <w:tr w:rsidR="00996EB6" w14:paraId="2F51EBF2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90E1D" w14:textId="77777777" w:rsidR="00996EB6" w:rsidRDefault="00996E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44DB" w14:textId="77777777" w:rsidR="00996EB6" w:rsidRDefault="0097462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</w:tc>
        <w:tc>
          <w:tcPr>
            <w:tcW w:w="5677" w:type="dxa"/>
          </w:tcPr>
          <w:p w14:paraId="378142A0" w14:textId="77777777" w:rsidR="00996EB6" w:rsidRDefault="00974620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74E5CF62" w14:textId="77777777" w:rsidR="00996EB6" w:rsidRDefault="00996EB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996EB6" w14:paraId="44C7E9EC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57ACD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3CD50D26" w14:textId="77777777" w:rsidR="00996EB6" w:rsidRDefault="00996E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63C40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71224E18" w14:textId="77777777" w:rsidR="00996EB6" w:rsidRDefault="00996E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14:paraId="4C1AEFAC" w14:textId="77777777" w:rsidR="00996EB6" w:rsidRDefault="009746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Yes, Should provide information about consent from the patient.</w:t>
            </w:r>
          </w:p>
        </w:tc>
        <w:tc>
          <w:tcPr>
            <w:tcW w:w="5677" w:type="dxa"/>
            <w:vAlign w:val="center"/>
          </w:tcPr>
          <w:p w14:paraId="40696430" w14:textId="77777777" w:rsidR="00996EB6" w:rsidRDefault="00996EB6">
            <w:pPr>
              <w:rPr>
                <w:sz w:val="20"/>
                <w:szCs w:val="20"/>
              </w:rPr>
            </w:pPr>
          </w:p>
          <w:p w14:paraId="263562F3" w14:textId="77777777" w:rsidR="00996EB6" w:rsidRDefault="00996EB6">
            <w:pPr>
              <w:rPr>
                <w:sz w:val="20"/>
                <w:szCs w:val="20"/>
              </w:rPr>
            </w:pPr>
          </w:p>
          <w:p w14:paraId="6921D220" w14:textId="77777777" w:rsidR="00996EB6" w:rsidRDefault="00996EB6">
            <w:pPr>
              <w:rPr>
                <w:sz w:val="20"/>
                <w:szCs w:val="20"/>
              </w:rPr>
            </w:pPr>
          </w:p>
          <w:p w14:paraId="51870B43" w14:textId="77777777" w:rsidR="00996EB6" w:rsidRDefault="00996E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6FB6BA3F" w14:textId="77777777" w:rsidR="00996EB6" w:rsidRDefault="00996EB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996EB6">
      <w:headerReference w:type="default" r:id="rId6"/>
      <w:footerReference w:type="default" r:id="rId7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29F82" w14:textId="77777777" w:rsidR="00067D46" w:rsidRDefault="00067D46">
      <w:r>
        <w:separator/>
      </w:r>
    </w:p>
  </w:endnote>
  <w:endnote w:type="continuationSeparator" w:id="0">
    <w:p w14:paraId="0106BB9D" w14:textId="77777777" w:rsidR="00067D46" w:rsidRDefault="0006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21EC2" w14:textId="77777777" w:rsidR="00996EB6" w:rsidRDefault="0097462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5C527" w14:textId="77777777" w:rsidR="00067D46" w:rsidRDefault="00067D46">
      <w:r>
        <w:separator/>
      </w:r>
    </w:p>
  </w:footnote>
  <w:footnote w:type="continuationSeparator" w:id="0">
    <w:p w14:paraId="3291724C" w14:textId="77777777" w:rsidR="00067D46" w:rsidRDefault="00067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F53F1" w14:textId="77777777" w:rsidR="00996EB6" w:rsidRDefault="00996EB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3D044248" w14:textId="77777777" w:rsidR="00996EB6" w:rsidRDefault="0097462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EB6"/>
    <w:rsid w:val="00067D46"/>
    <w:rsid w:val="003F79A6"/>
    <w:rsid w:val="004B0BB4"/>
    <w:rsid w:val="0086109F"/>
    <w:rsid w:val="00974620"/>
    <w:rsid w:val="00996EB6"/>
    <w:rsid w:val="00DA7F4D"/>
    <w:rsid w:val="00DF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F4FCF"/>
  <w15:docId w15:val="{BC41814B-5C9E-423D-A3C2-EA1E12AD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3F79A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F7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1127</cp:lastModifiedBy>
  <cp:revision>4</cp:revision>
  <dcterms:created xsi:type="dcterms:W3CDTF">2025-04-23T09:20:00Z</dcterms:created>
  <dcterms:modified xsi:type="dcterms:W3CDTF">2025-04-28T13:42:00Z</dcterms:modified>
</cp:coreProperties>
</file>