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C084A" w14:paraId="6FD02929" w14:textId="77777777" w:rsidTr="00FC084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237C011" w14:textId="77777777" w:rsidR="00602F7D" w:rsidRPr="00FC084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C084A" w14:paraId="32C24232" w14:textId="77777777" w:rsidTr="00FC084A">
        <w:trPr>
          <w:trHeight w:val="290"/>
        </w:trPr>
        <w:tc>
          <w:tcPr>
            <w:tcW w:w="1234" w:type="pct"/>
          </w:tcPr>
          <w:p w14:paraId="1FC7F3B2" w14:textId="77777777" w:rsidR="0000007A" w:rsidRPr="00FC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CB96C" w14:textId="77777777" w:rsidR="0000007A" w:rsidRPr="00FC084A" w:rsidRDefault="00394C4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B661D" w:rsidRPr="00FC084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Nutrition &amp; Food Safety</w:t>
              </w:r>
            </w:hyperlink>
            <w:r w:rsidR="005B661D" w:rsidRPr="00FC084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C084A" w14:paraId="5785851F" w14:textId="77777777" w:rsidTr="00FC084A">
        <w:trPr>
          <w:trHeight w:val="290"/>
        </w:trPr>
        <w:tc>
          <w:tcPr>
            <w:tcW w:w="1234" w:type="pct"/>
          </w:tcPr>
          <w:p w14:paraId="61724976" w14:textId="77777777" w:rsidR="0000007A" w:rsidRPr="00FC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10C6" w14:textId="77777777" w:rsidR="0000007A" w:rsidRPr="00FC084A" w:rsidRDefault="002828B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</w:t>
            </w:r>
            <w:bookmarkStart w:id="0" w:name="_Hlk197192133"/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135917</w:t>
            </w:r>
            <w:bookmarkEnd w:id="0"/>
          </w:p>
        </w:tc>
      </w:tr>
      <w:tr w:rsidR="0000007A" w:rsidRPr="00FC084A" w14:paraId="36D53A7D" w14:textId="77777777" w:rsidTr="00FC084A">
        <w:trPr>
          <w:trHeight w:val="650"/>
        </w:trPr>
        <w:tc>
          <w:tcPr>
            <w:tcW w:w="1234" w:type="pct"/>
          </w:tcPr>
          <w:p w14:paraId="3850E694" w14:textId="77777777" w:rsidR="0000007A" w:rsidRPr="00FC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A053" w14:textId="77777777" w:rsidR="0000007A" w:rsidRPr="00FC084A" w:rsidRDefault="002828B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sz w:val="20"/>
                <w:szCs w:val="20"/>
                <w:lang w:val="en-GB"/>
              </w:rPr>
              <w:t>Sensory Evaluation of millet-based Indian flatbreads</w:t>
            </w:r>
          </w:p>
        </w:tc>
      </w:tr>
      <w:tr w:rsidR="00CF0BBB" w:rsidRPr="00FC084A" w14:paraId="3C821D02" w14:textId="77777777" w:rsidTr="00FC084A">
        <w:trPr>
          <w:trHeight w:val="332"/>
        </w:trPr>
        <w:tc>
          <w:tcPr>
            <w:tcW w:w="1234" w:type="pct"/>
          </w:tcPr>
          <w:p w14:paraId="2D3198F0" w14:textId="77777777" w:rsidR="00CF0BBB" w:rsidRPr="00FC084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50C9F" w14:textId="77777777" w:rsidR="00CF0BBB" w:rsidRPr="00FC084A" w:rsidRDefault="002828B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Research Article</w:t>
            </w:r>
          </w:p>
        </w:tc>
      </w:tr>
    </w:tbl>
    <w:p w14:paraId="59704FFE" w14:textId="521F5BFE" w:rsidR="000D235F" w:rsidRPr="00FC084A" w:rsidRDefault="000D235F" w:rsidP="000D235F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D235F" w:rsidRPr="00FC084A" w14:paraId="161A4CF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B9A5CE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084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C084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11AA435" w14:textId="77777777" w:rsidR="000D235F" w:rsidRPr="00FC084A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235F" w:rsidRPr="00FC084A" w14:paraId="3CA0EB0F" w14:textId="77777777">
        <w:tc>
          <w:tcPr>
            <w:tcW w:w="1265" w:type="pct"/>
            <w:noWrap/>
          </w:tcPr>
          <w:p w14:paraId="0A074CB1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515D52D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084A">
              <w:rPr>
                <w:rFonts w:ascii="Arial" w:hAnsi="Arial" w:cs="Arial"/>
                <w:lang w:val="en-GB"/>
              </w:rPr>
              <w:t>Reviewer’s comment</w:t>
            </w:r>
          </w:p>
          <w:p w14:paraId="41A00600" w14:textId="77777777" w:rsidR="00C63963" w:rsidRPr="00FC084A" w:rsidRDefault="00C63963" w:rsidP="00C639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1301FF" w14:textId="77777777" w:rsidR="00C63963" w:rsidRPr="00FC084A" w:rsidRDefault="00C63963" w:rsidP="00C639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405EDD" w14:textId="77777777" w:rsidR="004B3149" w:rsidRPr="00FC084A" w:rsidRDefault="004B3149" w:rsidP="004B314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08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08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842C35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235F" w:rsidRPr="00FC084A" w14:paraId="0D0CC57E" w14:textId="77777777" w:rsidTr="00FC084A">
        <w:trPr>
          <w:trHeight w:val="674"/>
        </w:trPr>
        <w:tc>
          <w:tcPr>
            <w:tcW w:w="1265" w:type="pct"/>
            <w:noWrap/>
          </w:tcPr>
          <w:p w14:paraId="69FF021B" w14:textId="375D9D8B" w:rsidR="000D235F" w:rsidRPr="00FC084A" w:rsidRDefault="000D235F" w:rsidP="00FC084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12" w:type="pct"/>
          </w:tcPr>
          <w:p w14:paraId="7700AA49" w14:textId="2B7B8A71" w:rsidR="000D235F" w:rsidRPr="00FC084A" w:rsidRDefault="00C17A3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will give healthy alternative for </w:t>
            </w:r>
            <w:r w:rsidR="00BB5E05"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wheat-based</w:t>
            </w: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bread.</w:t>
            </w:r>
          </w:p>
          <w:p w14:paraId="6F91A29C" w14:textId="31D60C4F" w:rsidR="00C17A32" w:rsidRPr="00FC084A" w:rsidRDefault="00BB5E0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Millet-based</w:t>
            </w:r>
            <w:r w:rsidR="00C17A32"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breads are considered because of its </w:t>
            </w: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lower</w:t>
            </w:r>
            <w:r w:rsidR="00C17A32"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gluten content.</w:t>
            </w:r>
          </w:p>
          <w:p w14:paraId="411830AF" w14:textId="77777777" w:rsidR="00C17A32" w:rsidRPr="00FC084A" w:rsidRDefault="00C17A3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1086B5" w14:textId="597C43F4" w:rsidR="00005E79" w:rsidRPr="00FC084A" w:rsidRDefault="00AB0CFD" w:rsidP="00005E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0D235F" w:rsidRPr="00FC084A" w14:paraId="418A63B8" w14:textId="77777777" w:rsidTr="00FC084A">
        <w:trPr>
          <w:trHeight w:val="395"/>
        </w:trPr>
        <w:tc>
          <w:tcPr>
            <w:tcW w:w="1265" w:type="pct"/>
            <w:noWrap/>
          </w:tcPr>
          <w:p w14:paraId="3E01304A" w14:textId="77777777" w:rsidR="000D235F" w:rsidRPr="00FC084A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944279" w14:textId="31DB7646" w:rsidR="000D235F" w:rsidRPr="00FC084A" w:rsidRDefault="000D235F" w:rsidP="00FC084A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32C6F606" w14:textId="77777777" w:rsidR="000D235F" w:rsidRPr="00FC084A" w:rsidRDefault="00C17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D90465" w14:textId="7B98D634" w:rsidR="000D235F" w:rsidRPr="00FC084A" w:rsidRDefault="005D72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084A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D235F" w:rsidRPr="00FC084A" w14:paraId="3A42FB7E" w14:textId="77777777" w:rsidTr="00FC084A">
        <w:trPr>
          <w:trHeight w:val="728"/>
        </w:trPr>
        <w:tc>
          <w:tcPr>
            <w:tcW w:w="1265" w:type="pct"/>
            <w:noWrap/>
          </w:tcPr>
          <w:p w14:paraId="75205931" w14:textId="77777777" w:rsidR="000D235F" w:rsidRPr="00FC084A" w:rsidRDefault="000D235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C084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50A9459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EA1BBC" w14:textId="77777777" w:rsidR="000D235F" w:rsidRPr="00FC084A" w:rsidRDefault="00C17A3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background it is mentioned that -</w:t>
            </w:r>
            <w:r w:rsidRPr="00FC084A">
              <w:rPr>
                <w:rFonts w:ascii="Arial" w:eastAsia="Calibri" w:hAnsi="Arial" w:cs="Arial"/>
                <w:sz w:val="20"/>
                <w:szCs w:val="20"/>
              </w:rPr>
              <w:t xml:space="preserve"> M</w:t>
            </w:r>
            <w:r w:rsidRPr="00FC084A">
              <w:rPr>
                <w:rFonts w:ascii="Arial" w:hAnsi="Arial" w:cs="Arial"/>
                <w:sz w:val="20"/>
                <w:szCs w:val="20"/>
              </w:rPr>
              <w:t xml:space="preserve">illet-based flatbreads are gluten-free </w:t>
            </w:r>
          </w:p>
          <w:p w14:paraId="7D36C972" w14:textId="77777777" w:rsidR="00C17A32" w:rsidRPr="00FC084A" w:rsidRDefault="00C17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But it is not true because </w:t>
            </w:r>
            <w:proofErr w:type="gramStart"/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these bread</w:t>
            </w:r>
            <w:proofErr w:type="gramEnd"/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contains wheat which has gluten.</w:t>
            </w:r>
          </w:p>
          <w:p w14:paraId="39DB0590" w14:textId="77777777" w:rsidR="00C17A32" w:rsidRPr="00FC084A" w:rsidRDefault="00C17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Therefore, the sentence should be removed</w:t>
            </w:r>
          </w:p>
          <w:p w14:paraId="22713590" w14:textId="77777777" w:rsidR="00C17A32" w:rsidRPr="00FC084A" w:rsidRDefault="00C17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209D64" w14:textId="228EF34D" w:rsidR="000D235F" w:rsidRPr="00FC084A" w:rsidRDefault="00F15F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084A">
              <w:rPr>
                <w:rFonts w:ascii="Arial" w:hAnsi="Arial" w:cs="Arial"/>
                <w:b w:val="0"/>
                <w:lang w:val="en-GB"/>
              </w:rPr>
              <w:t>Y</w:t>
            </w:r>
            <w:r w:rsidR="00680B75" w:rsidRPr="00FC084A">
              <w:rPr>
                <w:rFonts w:ascii="Arial" w:hAnsi="Arial" w:cs="Arial"/>
                <w:b w:val="0"/>
                <w:lang w:val="en-GB"/>
              </w:rPr>
              <w:t>es</w:t>
            </w:r>
            <w:r w:rsidRPr="00FC084A">
              <w:rPr>
                <w:rFonts w:ascii="Arial" w:hAnsi="Arial" w:cs="Arial"/>
                <w:b w:val="0"/>
                <w:lang w:val="en-GB"/>
              </w:rPr>
              <w:t xml:space="preserve">, </w:t>
            </w:r>
            <w:r w:rsidR="00FA0BEB" w:rsidRPr="00FC084A">
              <w:rPr>
                <w:rFonts w:ascii="Arial" w:hAnsi="Arial" w:cs="Arial"/>
                <w:b w:val="0"/>
                <w:lang w:val="en-GB"/>
              </w:rPr>
              <w:t>the</w:t>
            </w:r>
            <w:r w:rsidRPr="00FC084A">
              <w:rPr>
                <w:rFonts w:ascii="Arial" w:hAnsi="Arial" w:cs="Arial"/>
                <w:b w:val="0"/>
                <w:lang w:val="en-GB"/>
              </w:rPr>
              <w:t xml:space="preserve"> sentence </w:t>
            </w:r>
            <w:r w:rsidR="00FA0BEB" w:rsidRPr="00FC084A">
              <w:rPr>
                <w:rFonts w:ascii="Arial" w:hAnsi="Arial" w:cs="Arial"/>
                <w:b w:val="0"/>
                <w:lang w:val="en-GB"/>
              </w:rPr>
              <w:t>w</w:t>
            </w:r>
            <w:r w:rsidR="00F14F48" w:rsidRPr="00FC084A">
              <w:rPr>
                <w:rFonts w:ascii="Arial" w:hAnsi="Arial" w:cs="Arial"/>
                <w:b w:val="0"/>
                <w:lang w:val="en-GB"/>
              </w:rPr>
              <w:t>as</w:t>
            </w:r>
            <w:r w:rsidRPr="00FC084A">
              <w:rPr>
                <w:rFonts w:ascii="Arial" w:hAnsi="Arial" w:cs="Arial"/>
                <w:b w:val="0"/>
                <w:lang w:val="en-GB"/>
              </w:rPr>
              <w:t xml:space="preserve"> rephrased</w:t>
            </w:r>
            <w:r w:rsidR="00F14F48" w:rsidRPr="00FC084A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D235F" w:rsidRPr="00FC084A" w14:paraId="68611F7C" w14:textId="77777777">
        <w:trPr>
          <w:trHeight w:val="704"/>
        </w:trPr>
        <w:tc>
          <w:tcPr>
            <w:tcW w:w="1265" w:type="pct"/>
            <w:noWrap/>
          </w:tcPr>
          <w:p w14:paraId="36B6D57C" w14:textId="77777777" w:rsidR="000D235F" w:rsidRPr="00FC084A" w:rsidRDefault="000D235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C084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28BF2E" w14:textId="77777777" w:rsidR="000D235F" w:rsidRPr="00FC084A" w:rsidRDefault="00C17A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3B05F9" w14:textId="1259380F" w:rsidR="000D235F" w:rsidRPr="00FC084A" w:rsidRDefault="005D72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084A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D235F" w:rsidRPr="00FC084A" w14:paraId="1431C332" w14:textId="77777777">
        <w:trPr>
          <w:trHeight w:val="703"/>
        </w:trPr>
        <w:tc>
          <w:tcPr>
            <w:tcW w:w="1265" w:type="pct"/>
            <w:noWrap/>
          </w:tcPr>
          <w:p w14:paraId="7101C5F7" w14:textId="77777777" w:rsidR="000D235F" w:rsidRPr="00FC084A" w:rsidRDefault="000D23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C14807A" w14:textId="77777777" w:rsidR="000D235F" w:rsidRPr="00FC084A" w:rsidRDefault="00C17A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91A9F3" w14:textId="36429405" w:rsidR="000D235F" w:rsidRPr="00FC084A" w:rsidRDefault="005D72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084A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D235F" w:rsidRPr="00FC084A" w14:paraId="02EE8139" w14:textId="77777777">
        <w:trPr>
          <w:trHeight w:val="386"/>
        </w:trPr>
        <w:tc>
          <w:tcPr>
            <w:tcW w:w="1265" w:type="pct"/>
            <w:noWrap/>
          </w:tcPr>
          <w:p w14:paraId="541A0890" w14:textId="77777777" w:rsidR="000D235F" w:rsidRPr="00FC084A" w:rsidRDefault="000D235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C084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5C76D62" w14:textId="77777777" w:rsidR="000D235F" w:rsidRPr="00FC084A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BBFFC0" w14:textId="77777777" w:rsidR="000D235F" w:rsidRPr="00FC084A" w:rsidRDefault="00C17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4F369A" w14:textId="209BF01D" w:rsidR="000D235F" w:rsidRPr="00FC084A" w:rsidRDefault="005D7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0D235F" w:rsidRPr="00FC084A" w14:paraId="2C971CB7" w14:textId="77777777" w:rsidTr="00FC084A">
        <w:trPr>
          <w:trHeight w:val="96"/>
        </w:trPr>
        <w:tc>
          <w:tcPr>
            <w:tcW w:w="1265" w:type="pct"/>
            <w:noWrap/>
          </w:tcPr>
          <w:p w14:paraId="12E021EE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C084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C084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C084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B82601C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ADE8F1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CE2611" w14:textId="77777777" w:rsidR="000D235F" w:rsidRPr="00FC084A" w:rsidRDefault="000D2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A954DAD" w14:textId="77777777" w:rsidR="000D235F" w:rsidRPr="00FC084A" w:rsidRDefault="000D235F" w:rsidP="000D23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D235F" w:rsidRPr="00FC084A" w14:paraId="4BA93BC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1AF6E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C084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C084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43D0AD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35F" w:rsidRPr="00FC084A" w14:paraId="5902A28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77E0A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0E50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084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F40F43F" w14:textId="77777777" w:rsidR="004B3149" w:rsidRPr="00FC084A" w:rsidRDefault="004B3149" w:rsidP="004B314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08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08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E6DEEA" w14:textId="77777777" w:rsidR="000D235F" w:rsidRPr="00FC084A" w:rsidRDefault="000D2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235F" w:rsidRPr="00FC084A" w14:paraId="5459D0B8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07FB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08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991A74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887B1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F9A69F1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1DF17D1" w14:textId="77777777" w:rsidR="000D235F" w:rsidRPr="00FC084A" w:rsidRDefault="000D23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A1A1E4" w14:textId="77777777" w:rsidR="000D235F" w:rsidRPr="00FC084A" w:rsidRDefault="000D23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CC7022" w14:textId="77777777" w:rsidR="000D235F" w:rsidRPr="00FC084A" w:rsidRDefault="000D23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F6AD0F" w14:textId="77777777" w:rsidR="000D235F" w:rsidRPr="00FC084A" w:rsidRDefault="000D2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4A90C7F" w14:textId="77777777" w:rsidR="008913D5" w:rsidRPr="00FC084A" w:rsidRDefault="008913D5" w:rsidP="000D235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3" w:name="_GoBack"/>
      <w:bookmarkEnd w:id="1"/>
      <w:bookmarkEnd w:id="2"/>
      <w:bookmarkEnd w:id="3"/>
    </w:p>
    <w:sectPr w:rsidR="008913D5" w:rsidRPr="00FC084A" w:rsidSect="000B18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CA3C0" w14:textId="77777777" w:rsidR="00394C44" w:rsidRPr="0000007A" w:rsidRDefault="00394C44" w:rsidP="0099583E">
      <w:r>
        <w:separator/>
      </w:r>
    </w:p>
  </w:endnote>
  <w:endnote w:type="continuationSeparator" w:id="0">
    <w:p w14:paraId="0CD0BC5F" w14:textId="77777777" w:rsidR="00394C44" w:rsidRPr="0000007A" w:rsidRDefault="00394C4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C2AF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A1FA3" w:rsidRPr="00DA1FA3">
      <w:rPr>
        <w:sz w:val="16"/>
      </w:rPr>
      <w:t xml:space="preserve">Version: </w:t>
    </w:r>
    <w:r w:rsidR="00B0624A">
      <w:rPr>
        <w:sz w:val="16"/>
      </w:rPr>
      <w:t>3</w:t>
    </w:r>
    <w:r w:rsidR="00DA1FA3" w:rsidRPr="00DA1FA3">
      <w:rPr>
        <w:sz w:val="16"/>
      </w:rPr>
      <w:t xml:space="preserve"> (0</w:t>
    </w:r>
    <w:r w:rsidR="00B0624A">
      <w:rPr>
        <w:sz w:val="16"/>
      </w:rPr>
      <w:t>7</w:t>
    </w:r>
    <w:r w:rsidR="00DA1FA3" w:rsidRPr="00DA1FA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A6512" w14:textId="77777777" w:rsidR="00394C44" w:rsidRPr="0000007A" w:rsidRDefault="00394C44" w:rsidP="0099583E">
      <w:r>
        <w:separator/>
      </w:r>
    </w:p>
  </w:footnote>
  <w:footnote w:type="continuationSeparator" w:id="0">
    <w:p w14:paraId="3B4BA2E4" w14:textId="77777777" w:rsidR="00394C44" w:rsidRPr="0000007A" w:rsidRDefault="00394C4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C8E2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955AA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62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E79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875"/>
    <w:rsid w:val="000B4EE5"/>
    <w:rsid w:val="000B74A1"/>
    <w:rsid w:val="000B757E"/>
    <w:rsid w:val="000C0837"/>
    <w:rsid w:val="000C3B7E"/>
    <w:rsid w:val="000D235F"/>
    <w:rsid w:val="00100577"/>
    <w:rsid w:val="00101322"/>
    <w:rsid w:val="00136984"/>
    <w:rsid w:val="00144521"/>
    <w:rsid w:val="00150304"/>
    <w:rsid w:val="0015296D"/>
    <w:rsid w:val="0015459A"/>
    <w:rsid w:val="00163622"/>
    <w:rsid w:val="001645A2"/>
    <w:rsid w:val="00164F4E"/>
    <w:rsid w:val="00165685"/>
    <w:rsid w:val="0017480A"/>
    <w:rsid w:val="001766DF"/>
    <w:rsid w:val="00184644"/>
    <w:rsid w:val="0018753A"/>
    <w:rsid w:val="00195056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2BB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8BF"/>
    <w:rsid w:val="00291D08"/>
    <w:rsid w:val="00293482"/>
    <w:rsid w:val="002A56DB"/>
    <w:rsid w:val="002B2C2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4C44"/>
    <w:rsid w:val="003A04E7"/>
    <w:rsid w:val="003A4991"/>
    <w:rsid w:val="003A6E1A"/>
    <w:rsid w:val="003B2172"/>
    <w:rsid w:val="003D535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149"/>
    <w:rsid w:val="004B4CAD"/>
    <w:rsid w:val="004B4FDC"/>
    <w:rsid w:val="004C3DF1"/>
    <w:rsid w:val="004D2E36"/>
    <w:rsid w:val="00503AB6"/>
    <w:rsid w:val="005047C5"/>
    <w:rsid w:val="00510920"/>
    <w:rsid w:val="00511743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63"/>
    <w:rsid w:val="00567DE0"/>
    <w:rsid w:val="005735A5"/>
    <w:rsid w:val="005A5BE0"/>
    <w:rsid w:val="005A61BD"/>
    <w:rsid w:val="005B12E0"/>
    <w:rsid w:val="005B661D"/>
    <w:rsid w:val="005C25A0"/>
    <w:rsid w:val="005D230D"/>
    <w:rsid w:val="005D7280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0B75"/>
    <w:rsid w:val="0068446F"/>
    <w:rsid w:val="00693741"/>
    <w:rsid w:val="0069428E"/>
    <w:rsid w:val="00696CAD"/>
    <w:rsid w:val="006A5E0B"/>
    <w:rsid w:val="006C3797"/>
    <w:rsid w:val="006E5CDF"/>
    <w:rsid w:val="006E7D6E"/>
    <w:rsid w:val="006F6F2F"/>
    <w:rsid w:val="00701186"/>
    <w:rsid w:val="00707BE1"/>
    <w:rsid w:val="0071538D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1DC2"/>
    <w:rsid w:val="007B1099"/>
    <w:rsid w:val="007B6E18"/>
    <w:rsid w:val="007D0246"/>
    <w:rsid w:val="007F5873"/>
    <w:rsid w:val="00806382"/>
    <w:rsid w:val="00815F94"/>
    <w:rsid w:val="0082130C"/>
    <w:rsid w:val="008224E2"/>
    <w:rsid w:val="008233C6"/>
    <w:rsid w:val="00825DC9"/>
    <w:rsid w:val="0082676D"/>
    <w:rsid w:val="00831055"/>
    <w:rsid w:val="00836B62"/>
    <w:rsid w:val="008423BB"/>
    <w:rsid w:val="00846F1F"/>
    <w:rsid w:val="00856A5C"/>
    <w:rsid w:val="0087201B"/>
    <w:rsid w:val="00877F10"/>
    <w:rsid w:val="00882091"/>
    <w:rsid w:val="008913D5"/>
    <w:rsid w:val="00893E75"/>
    <w:rsid w:val="00894DEC"/>
    <w:rsid w:val="008B3548"/>
    <w:rsid w:val="008C24C5"/>
    <w:rsid w:val="008C2778"/>
    <w:rsid w:val="008C2BE6"/>
    <w:rsid w:val="008C2F62"/>
    <w:rsid w:val="008C46DC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2F3E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F3B"/>
    <w:rsid w:val="00A277E9"/>
    <w:rsid w:val="00A31AAC"/>
    <w:rsid w:val="00A32905"/>
    <w:rsid w:val="00A36C95"/>
    <w:rsid w:val="00A37DE3"/>
    <w:rsid w:val="00A519D1"/>
    <w:rsid w:val="00A61A8E"/>
    <w:rsid w:val="00A62EDA"/>
    <w:rsid w:val="00A6343B"/>
    <w:rsid w:val="00A65C50"/>
    <w:rsid w:val="00A66DD2"/>
    <w:rsid w:val="00AA41B3"/>
    <w:rsid w:val="00AA4277"/>
    <w:rsid w:val="00AA6670"/>
    <w:rsid w:val="00AB0CFD"/>
    <w:rsid w:val="00AB1ED6"/>
    <w:rsid w:val="00AB397D"/>
    <w:rsid w:val="00AB638A"/>
    <w:rsid w:val="00AB6E43"/>
    <w:rsid w:val="00AC1349"/>
    <w:rsid w:val="00AD4356"/>
    <w:rsid w:val="00AD6C51"/>
    <w:rsid w:val="00AF2DD2"/>
    <w:rsid w:val="00AF3016"/>
    <w:rsid w:val="00B03A45"/>
    <w:rsid w:val="00B0624A"/>
    <w:rsid w:val="00B2236C"/>
    <w:rsid w:val="00B22FE6"/>
    <w:rsid w:val="00B3033D"/>
    <w:rsid w:val="00B356AF"/>
    <w:rsid w:val="00B443A8"/>
    <w:rsid w:val="00B60714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E05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A0B"/>
    <w:rsid w:val="00C17A32"/>
    <w:rsid w:val="00C22886"/>
    <w:rsid w:val="00C25C8F"/>
    <w:rsid w:val="00C263C6"/>
    <w:rsid w:val="00C635B6"/>
    <w:rsid w:val="00C63963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AE6"/>
    <w:rsid w:val="00D40416"/>
    <w:rsid w:val="00D45CF7"/>
    <w:rsid w:val="00D4782A"/>
    <w:rsid w:val="00D7603E"/>
    <w:rsid w:val="00D83360"/>
    <w:rsid w:val="00D8579C"/>
    <w:rsid w:val="00D90124"/>
    <w:rsid w:val="00D9392F"/>
    <w:rsid w:val="00DA1FA3"/>
    <w:rsid w:val="00DA41F5"/>
    <w:rsid w:val="00DB5B54"/>
    <w:rsid w:val="00DB7E1B"/>
    <w:rsid w:val="00DC1D81"/>
    <w:rsid w:val="00DE699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4F48"/>
    <w:rsid w:val="00F15F1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0BEB"/>
    <w:rsid w:val="00FA6528"/>
    <w:rsid w:val="00FB7625"/>
    <w:rsid w:val="00FC084A"/>
    <w:rsid w:val="00FC2E17"/>
    <w:rsid w:val="00FC4B69"/>
    <w:rsid w:val="00FC6387"/>
    <w:rsid w:val="00FC6802"/>
    <w:rsid w:val="00FD70A7"/>
    <w:rsid w:val="00FE730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375DC"/>
  <w15:chartTrackingRefBased/>
  <w15:docId w15:val="{5AB0A149-F85D-45DF-BCE8-3F51D7C2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B2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653C-FA37-46C7-B847-4CCDEE2E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https://journalejnfs.com/index.php/EJNFS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23</cp:revision>
  <dcterms:created xsi:type="dcterms:W3CDTF">2025-05-07T06:07:00Z</dcterms:created>
  <dcterms:modified xsi:type="dcterms:W3CDTF">2025-05-08T06:53:00Z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dc4eec0b-caf3-4f26-b42c-24caf407e5ae</vt:lpwstr>
  </property>
</Properties>
</file>