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322EA1" w14:textId="77777777" w:rsidR="001461FA" w:rsidRPr="00663703" w:rsidRDefault="001461F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461FA" w:rsidRPr="00663703" w14:paraId="11289661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2333B161" w14:textId="77777777" w:rsidR="001461FA" w:rsidRPr="00663703" w:rsidRDefault="001461FA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1461FA" w:rsidRPr="00663703" w14:paraId="1AC4D672" w14:textId="77777777">
        <w:trPr>
          <w:trHeight w:val="290"/>
        </w:trPr>
        <w:tc>
          <w:tcPr>
            <w:tcW w:w="5167" w:type="dxa"/>
          </w:tcPr>
          <w:p w14:paraId="5D1DCD4B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59B014" w14:textId="77777777" w:rsidR="001461FA" w:rsidRPr="00663703" w:rsidRDefault="00000000">
            <w:pPr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</w:pPr>
            <w:hyperlink r:id="rId7">
              <w:r w:rsidRPr="00663703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Research in Surgery</w:t>
              </w:r>
            </w:hyperlink>
            <w:r w:rsidRPr="00663703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1461FA" w:rsidRPr="00663703" w14:paraId="69730538" w14:textId="77777777">
        <w:trPr>
          <w:trHeight w:val="290"/>
        </w:trPr>
        <w:tc>
          <w:tcPr>
            <w:tcW w:w="5167" w:type="dxa"/>
          </w:tcPr>
          <w:p w14:paraId="0C638B77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EA029C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Ms_AJRS_135816</w:t>
            </w:r>
          </w:p>
        </w:tc>
      </w:tr>
      <w:tr w:rsidR="001461FA" w:rsidRPr="00663703" w14:paraId="3FE53760" w14:textId="77777777">
        <w:trPr>
          <w:trHeight w:val="650"/>
        </w:trPr>
        <w:tc>
          <w:tcPr>
            <w:tcW w:w="5167" w:type="dxa"/>
          </w:tcPr>
          <w:p w14:paraId="7C9C1A6B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AE7C5A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Chilaiditi Syndrome and </w:t>
            </w:r>
            <w:proofErr w:type="spellStart"/>
            <w:r w:rsidRPr="0066370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Antropyloric</w:t>
            </w:r>
            <w:proofErr w:type="spellEnd"/>
            <w:r w:rsidRPr="0066370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Stenosis: A Case Report</w:t>
            </w:r>
          </w:p>
        </w:tc>
      </w:tr>
      <w:tr w:rsidR="001461FA" w:rsidRPr="00663703" w14:paraId="01D9BB7D" w14:textId="77777777">
        <w:trPr>
          <w:trHeight w:val="332"/>
        </w:trPr>
        <w:tc>
          <w:tcPr>
            <w:tcW w:w="5167" w:type="dxa"/>
          </w:tcPr>
          <w:p w14:paraId="578A3DEF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76CE6A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Case report</w:t>
            </w:r>
          </w:p>
        </w:tc>
      </w:tr>
    </w:tbl>
    <w:p w14:paraId="18FA4B02" w14:textId="77777777" w:rsidR="001461FA" w:rsidRPr="00663703" w:rsidRDefault="001461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0"/>
          <w:szCs w:val="20"/>
          <w:u w:val="single"/>
        </w:rPr>
      </w:pPr>
    </w:p>
    <w:p w14:paraId="551C3FBA" w14:textId="77777777" w:rsidR="001461FA" w:rsidRPr="00663703" w:rsidRDefault="001461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0"/>
          <w:szCs w:val="20"/>
          <w:u w:val="single"/>
        </w:rPr>
      </w:pPr>
    </w:p>
    <w:p w14:paraId="37C5B5A9" w14:textId="77777777" w:rsidR="001461FA" w:rsidRPr="00663703" w:rsidRDefault="001461FA">
      <w:pPr>
        <w:rPr>
          <w:rFonts w:ascii="Arial" w:hAnsi="Arial" w:cs="Arial"/>
          <w:sz w:val="20"/>
          <w:szCs w:val="20"/>
        </w:rPr>
      </w:pPr>
      <w:bookmarkStart w:id="0" w:name="_yfkqwjt24d7t" w:colFirst="0" w:colLast="0"/>
      <w:bookmarkEnd w:id="0"/>
    </w:p>
    <w:tbl>
      <w:tblPr>
        <w:tblStyle w:val="a0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97"/>
        <w:gridCol w:w="9261"/>
        <w:gridCol w:w="6376"/>
      </w:tblGrid>
      <w:tr w:rsidR="001461FA" w:rsidRPr="00663703" w14:paraId="7D3BE5FB" w14:textId="77777777">
        <w:tc>
          <w:tcPr>
            <w:tcW w:w="20934" w:type="dxa"/>
            <w:gridSpan w:val="3"/>
            <w:tcBorders>
              <w:top w:val="nil"/>
              <w:left w:val="nil"/>
              <w:right w:val="nil"/>
            </w:tcBorders>
          </w:tcPr>
          <w:p w14:paraId="36D6EE3C" w14:textId="77777777" w:rsidR="001461FA" w:rsidRPr="00663703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63703">
              <w:rPr>
                <w:rFonts w:ascii="Arial" w:eastAsia="Times New Roman" w:hAnsi="Arial" w:cs="Arial"/>
                <w:highlight w:val="yellow"/>
              </w:rPr>
              <w:t>PART  1:</w:t>
            </w:r>
            <w:r w:rsidRPr="00663703">
              <w:rPr>
                <w:rFonts w:ascii="Arial" w:eastAsia="Times New Roman" w:hAnsi="Arial" w:cs="Arial"/>
              </w:rPr>
              <w:t xml:space="preserve"> Comments</w:t>
            </w:r>
          </w:p>
          <w:p w14:paraId="6E7E4577" w14:textId="77777777" w:rsidR="001461FA" w:rsidRPr="00663703" w:rsidRDefault="001461F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61FA" w:rsidRPr="00663703" w14:paraId="22342268" w14:textId="77777777">
        <w:tc>
          <w:tcPr>
            <w:tcW w:w="5297" w:type="dxa"/>
          </w:tcPr>
          <w:p w14:paraId="7DF2C2D8" w14:textId="77777777" w:rsidR="001461FA" w:rsidRPr="00663703" w:rsidRDefault="001461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261" w:type="dxa"/>
          </w:tcPr>
          <w:p w14:paraId="6529D1A0" w14:textId="77777777" w:rsidR="001461FA" w:rsidRPr="00663703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63703">
              <w:rPr>
                <w:rFonts w:ascii="Arial" w:eastAsia="Times New Roman" w:hAnsi="Arial" w:cs="Arial"/>
              </w:rPr>
              <w:t>Reviewer’s comment</w:t>
            </w:r>
          </w:p>
          <w:p w14:paraId="105BDC64" w14:textId="77777777" w:rsidR="001461FA" w:rsidRPr="00663703" w:rsidRDefault="0000000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2F22A612" w14:textId="77777777" w:rsidR="001461FA" w:rsidRPr="00663703" w:rsidRDefault="001461F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376" w:type="dxa"/>
          </w:tcPr>
          <w:p w14:paraId="5F49CDCA" w14:textId="77777777" w:rsidR="001461FA" w:rsidRPr="00663703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663703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D68A2A3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461FA" w:rsidRPr="00663703" w14:paraId="026EA328" w14:textId="77777777">
        <w:trPr>
          <w:trHeight w:val="1264"/>
        </w:trPr>
        <w:tc>
          <w:tcPr>
            <w:tcW w:w="5297" w:type="dxa"/>
          </w:tcPr>
          <w:p w14:paraId="4518A56E" w14:textId="77777777" w:rsidR="001461FA" w:rsidRPr="00663703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D8F48E5" w14:textId="77777777" w:rsidR="001461FA" w:rsidRPr="00663703" w:rsidRDefault="001461FA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9261" w:type="dxa"/>
          </w:tcPr>
          <w:p w14:paraId="5CEC7486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The article pertains to a rare and interesting case. </w:t>
            </w:r>
          </w:p>
          <w:p w14:paraId="763F11C4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  <w:p w14:paraId="6C998B47" w14:textId="77777777" w:rsidR="001461FA" w:rsidRPr="00663703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sz w:val="20"/>
                <w:szCs w:val="20"/>
              </w:rPr>
              <w:t>Following points may be corrected prior to consideration for publication-</w:t>
            </w:r>
          </w:p>
          <w:p w14:paraId="59812564" w14:textId="77777777" w:rsidR="001461FA" w:rsidRPr="0066370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>The references are not cited properly according to standard guidelines.</w:t>
            </w:r>
          </w:p>
          <w:p w14:paraId="4A845E3F" w14:textId="77777777" w:rsidR="001461FA" w:rsidRPr="0066370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>The term -false pneumoperitoneum-  should be reconsidered.</w:t>
            </w:r>
          </w:p>
          <w:p w14:paraId="53206676" w14:textId="77777777" w:rsidR="001461FA" w:rsidRPr="0066370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>The image of CT shows too many pictures that will lose clarity when published. 4 or less images should give more clarity.</w:t>
            </w:r>
          </w:p>
          <w:p w14:paraId="1D0792F6" w14:textId="77777777" w:rsidR="001461FA" w:rsidRPr="0066370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 xml:space="preserve">The discussion should concentrate also on more relevant points regarding </w:t>
            </w:r>
            <w:proofErr w:type="spellStart"/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>Chiladiti</w:t>
            </w:r>
            <w:proofErr w:type="spellEnd"/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 xml:space="preserve"> and not be only on the association</w:t>
            </w:r>
          </w:p>
          <w:p w14:paraId="469DB5E4" w14:textId="77777777" w:rsidR="001461FA" w:rsidRPr="0066370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 xml:space="preserve">The message regarding methods of preop diagnosis of </w:t>
            </w:r>
            <w:proofErr w:type="spellStart"/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>Chiladiti</w:t>
            </w:r>
            <w:proofErr w:type="spellEnd"/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 xml:space="preserve"> to avoid surgical intervention is not clearly emphasized.</w:t>
            </w:r>
          </w:p>
          <w:p w14:paraId="2B57D375" w14:textId="77777777" w:rsidR="001461FA" w:rsidRPr="00663703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 xml:space="preserve">Please refer to a standard journal for the classical format of Case Report. </w:t>
            </w:r>
          </w:p>
        </w:tc>
        <w:tc>
          <w:tcPr>
            <w:tcW w:w="6376" w:type="dxa"/>
          </w:tcPr>
          <w:p w14:paraId="6357EAFF" w14:textId="77777777" w:rsidR="001461FA" w:rsidRPr="00663703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663703">
              <w:rPr>
                <w:rFonts w:ascii="Arial" w:eastAsia="Times New Roman" w:hAnsi="Arial" w:cs="Arial"/>
                <w:b w:val="0"/>
              </w:rPr>
              <w:t xml:space="preserve">This article presents a rare and diagnostically challenging case involving Chilaiditi syndrome associated with </w:t>
            </w:r>
            <w:proofErr w:type="spellStart"/>
            <w:r w:rsidRPr="00663703">
              <w:rPr>
                <w:rFonts w:ascii="Arial" w:eastAsia="Times New Roman" w:hAnsi="Arial" w:cs="Arial"/>
                <w:b w:val="0"/>
              </w:rPr>
              <w:t>antropyloric</w:t>
            </w:r>
            <w:proofErr w:type="spellEnd"/>
            <w:r w:rsidRPr="00663703">
              <w:rPr>
                <w:rFonts w:ascii="Arial" w:eastAsia="Times New Roman" w:hAnsi="Arial" w:cs="Arial"/>
                <w:b w:val="0"/>
              </w:rPr>
              <w:t xml:space="preserve"> stenosis. It emphasizes the importance of correct imaging interpretation to avoid unnecessary surgery, and proposes a structured approach to similar cases. It contributes valuable insights for surgeons and radiologists facing complex abdominal emergencies.</w:t>
            </w:r>
          </w:p>
          <w:p w14:paraId="3EDF1B05" w14:textId="77777777" w:rsidR="001461FA" w:rsidRPr="00663703" w:rsidRDefault="00000000">
            <w:pPr>
              <w:pStyle w:val="Heading3"/>
              <w:keepNext w:val="0"/>
              <w:keepLines w:val="0"/>
              <w:rPr>
                <w:rFonts w:ascii="Arial" w:hAnsi="Arial" w:cs="Arial"/>
                <w:sz w:val="20"/>
                <w:szCs w:val="20"/>
              </w:rPr>
            </w:pPr>
            <w:bookmarkStart w:id="1" w:name="_bmgrhxgdzqhn" w:colFirst="0" w:colLast="0"/>
            <w:bookmarkEnd w:id="1"/>
            <w:r w:rsidRPr="00663703">
              <w:rPr>
                <w:rFonts w:ascii="Segoe UI Emoji" w:hAnsi="Segoe UI Emoji" w:cs="Segoe UI Emoji"/>
                <w:sz w:val="20"/>
                <w:szCs w:val="20"/>
              </w:rPr>
              <w:t>🔹</w:t>
            </w:r>
            <w:r w:rsidRPr="00663703">
              <w:rPr>
                <w:rFonts w:ascii="Arial" w:hAnsi="Arial" w:cs="Arial"/>
                <w:sz w:val="20"/>
                <w:szCs w:val="20"/>
              </w:rPr>
              <w:t xml:space="preserve"> References</w:t>
            </w:r>
          </w:p>
          <w:p w14:paraId="101C5541" w14:textId="77777777" w:rsidR="001461FA" w:rsidRPr="00663703" w:rsidRDefault="00000000">
            <w:pPr>
              <w:spacing w:before="240" w:after="240"/>
              <w:ind w:left="600" w:right="600"/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sz w:val="20"/>
                <w:szCs w:val="20"/>
              </w:rPr>
              <w:t>All references have been corrected to Vancouver style and 6 recent journal-based references have been added to reinforce the discussion.</w:t>
            </w:r>
          </w:p>
          <w:p w14:paraId="29FF4833" w14:textId="77777777" w:rsidR="001461FA" w:rsidRPr="00663703" w:rsidRDefault="00000000">
            <w:pPr>
              <w:pStyle w:val="Heading3"/>
              <w:keepNext w:val="0"/>
              <w:keepLines w:val="0"/>
              <w:rPr>
                <w:rFonts w:ascii="Arial" w:hAnsi="Arial" w:cs="Arial"/>
                <w:sz w:val="20"/>
                <w:szCs w:val="20"/>
              </w:rPr>
            </w:pPr>
            <w:bookmarkStart w:id="2" w:name="_25hniu7ce878" w:colFirst="0" w:colLast="0"/>
            <w:bookmarkEnd w:id="2"/>
            <w:r w:rsidRPr="00663703">
              <w:rPr>
                <w:rFonts w:ascii="Segoe UI Emoji" w:hAnsi="Segoe UI Emoji" w:cs="Segoe UI Emoji"/>
                <w:sz w:val="20"/>
                <w:szCs w:val="20"/>
              </w:rPr>
              <w:t>🔹</w:t>
            </w:r>
            <w:r w:rsidRPr="00663703">
              <w:rPr>
                <w:rFonts w:ascii="Arial" w:hAnsi="Arial" w:cs="Arial"/>
                <w:sz w:val="20"/>
                <w:szCs w:val="20"/>
              </w:rPr>
              <w:t xml:space="preserve"> False pneumoperitoneum</w:t>
            </w:r>
          </w:p>
          <w:p w14:paraId="41819F19" w14:textId="77777777" w:rsidR="001461FA" w:rsidRPr="00663703" w:rsidRDefault="00000000">
            <w:pPr>
              <w:spacing w:before="240" w:after="240"/>
              <w:ind w:left="600" w:right="600"/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sz w:val="20"/>
                <w:szCs w:val="20"/>
              </w:rPr>
              <w:t>The term “false pneumoperitoneum” has been clarified and reworded to “radiological pneumoperitoneum without perforation” to avoid confusion.</w:t>
            </w:r>
          </w:p>
          <w:p w14:paraId="24C1625E" w14:textId="77777777" w:rsidR="001461FA" w:rsidRPr="00663703" w:rsidRDefault="00000000">
            <w:pPr>
              <w:pStyle w:val="Heading3"/>
              <w:keepNext w:val="0"/>
              <w:keepLines w:val="0"/>
              <w:rPr>
                <w:rFonts w:ascii="Arial" w:hAnsi="Arial" w:cs="Arial"/>
                <w:sz w:val="20"/>
                <w:szCs w:val="20"/>
              </w:rPr>
            </w:pPr>
            <w:bookmarkStart w:id="3" w:name="_2f136eesm1hf" w:colFirst="0" w:colLast="0"/>
            <w:bookmarkEnd w:id="3"/>
            <w:r w:rsidRPr="00663703">
              <w:rPr>
                <w:rFonts w:ascii="Segoe UI Emoji" w:hAnsi="Segoe UI Emoji" w:cs="Segoe UI Emoji"/>
                <w:sz w:val="20"/>
                <w:szCs w:val="20"/>
              </w:rPr>
              <w:t>🔹</w:t>
            </w:r>
            <w:r w:rsidRPr="00663703">
              <w:rPr>
                <w:rFonts w:ascii="Arial" w:hAnsi="Arial" w:cs="Arial"/>
                <w:sz w:val="20"/>
                <w:szCs w:val="20"/>
              </w:rPr>
              <w:t xml:space="preserve"> Figures (CT)</w:t>
            </w:r>
          </w:p>
          <w:p w14:paraId="29E77349" w14:textId="77777777" w:rsidR="001461FA" w:rsidRPr="00663703" w:rsidRDefault="00000000">
            <w:pPr>
              <w:spacing w:before="240" w:after="240"/>
              <w:ind w:left="600" w:right="600"/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sz w:val="20"/>
                <w:szCs w:val="20"/>
              </w:rPr>
              <w:t xml:space="preserve">The number of CT images has been reduced to a maximum of four, with clearer selection and </w:t>
            </w:r>
            <w:proofErr w:type="spellStart"/>
            <w:r w:rsidRPr="00663703">
              <w:rPr>
                <w:rFonts w:ascii="Arial" w:hAnsi="Arial" w:cs="Arial"/>
                <w:sz w:val="20"/>
                <w:szCs w:val="20"/>
              </w:rPr>
              <w:t>labeling</w:t>
            </w:r>
            <w:proofErr w:type="spellEnd"/>
            <w:r w:rsidRPr="00663703">
              <w:rPr>
                <w:rFonts w:ascii="Arial" w:hAnsi="Arial" w:cs="Arial"/>
                <w:sz w:val="20"/>
                <w:szCs w:val="20"/>
              </w:rPr>
              <w:t xml:space="preserve"> for better print clarity.</w:t>
            </w:r>
          </w:p>
          <w:p w14:paraId="2F3E87C5" w14:textId="77777777" w:rsidR="001461FA" w:rsidRPr="00663703" w:rsidRDefault="00000000">
            <w:pPr>
              <w:pStyle w:val="Heading3"/>
              <w:keepNext w:val="0"/>
              <w:keepLines w:val="0"/>
              <w:rPr>
                <w:rFonts w:ascii="Arial" w:hAnsi="Arial" w:cs="Arial"/>
                <w:sz w:val="20"/>
                <w:szCs w:val="20"/>
              </w:rPr>
            </w:pPr>
            <w:bookmarkStart w:id="4" w:name="_zhzfg8qpck62" w:colFirst="0" w:colLast="0"/>
            <w:bookmarkEnd w:id="4"/>
            <w:r w:rsidRPr="00663703">
              <w:rPr>
                <w:rFonts w:ascii="Segoe UI Emoji" w:hAnsi="Segoe UI Emoji" w:cs="Segoe UI Emoji"/>
                <w:sz w:val="20"/>
                <w:szCs w:val="20"/>
              </w:rPr>
              <w:t>🔹</w:t>
            </w:r>
            <w:r w:rsidRPr="00663703">
              <w:rPr>
                <w:rFonts w:ascii="Arial" w:hAnsi="Arial" w:cs="Arial"/>
                <w:sz w:val="20"/>
                <w:szCs w:val="20"/>
              </w:rPr>
              <w:t xml:space="preserve"> Discussion focus</w:t>
            </w:r>
          </w:p>
          <w:p w14:paraId="0CEB58A7" w14:textId="77777777" w:rsidR="001461FA" w:rsidRPr="00663703" w:rsidRDefault="00000000">
            <w:pPr>
              <w:spacing w:before="240" w:after="240"/>
              <w:ind w:left="600" w:right="600"/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sz w:val="20"/>
                <w:szCs w:val="20"/>
              </w:rPr>
              <w:t>The discussion has been revised to better emphasize diagnostic strategies and radiologic criteria to differentiate true pneumoperitoneum from Chilaiditi syndrome. The surgical decision-making process is also clarified.</w:t>
            </w:r>
          </w:p>
          <w:p w14:paraId="3BB4A81B" w14:textId="77777777" w:rsidR="001461FA" w:rsidRPr="00663703" w:rsidRDefault="00000000">
            <w:pPr>
              <w:pStyle w:val="Heading3"/>
              <w:keepNext w:val="0"/>
              <w:keepLines w:val="0"/>
              <w:rPr>
                <w:rFonts w:ascii="Arial" w:hAnsi="Arial" w:cs="Arial"/>
                <w:sz w:val="20"/>
                <w:szCs w:val="20"/>
              </w:rPr>
            </w:pPr>
            <w:bookmarkStart w:id="5" w:name="_rlgnlxmuwnhm" w:colFirst="0" w:colLast="0"/>
            <w:bookmarkEnd w:id="5"/>
            <w:r w:rsidRPr="00663703">
              <w:rPr>
                <w:rFonts w:ascii="Segoe UI Emoji" w:hAnsi="Segoe UI Emoji" w:cs="Segoe UI Emoji"/>
                <w:sz w:val="20"/>
                <w:szCs w:val="20"/>
              </w:rPr>
              <w:t>🔹</w:t>
            </w:r>
            <w:r w:rsidRPr="00663703">
              <w:rPr>
                <w:rFonts w:ascii="Arial" w:hAnsi="Arial" w:cs="Arial"/>
                <w:sz w:val="20"/>
                <w:szCs w:val="20"/>
              </w:rPr>
              <w:t xml:space="preserve"> Case report structure</w:t>
            </w:r>
          </w:p>
          <w:p w14:paraId="1CA1D872" w14:textId="77777777" w:rsidR="001461FA" w:rsidRPr="00663703" w:rsidRDefault="00000000">
            <w:pPr>
              <w:spacing w:before="240" w:after="240"/>
              <w:ind w:left="600" w:right="600"/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sz w:val="20"/>
                <w:szCs w:val="20"/>
              </w:rPr>
              <w:t>The manuscript format has been adapted to match the classical structure recommended by peer-reviewed surgical journals.</w:t>
            </w:r>
          </w:p>
          <w:p w14:paraId="07F94F94" w14:textId="77777777" w:rsidR="001461FA" w:rsidRPr="00663703" w:rsidRDefault="001461F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61FA" w:rsidRPr="00663703" w14:paraId="7AB234C4" w14:textId="77777777">
        <w:trPr>
          <w:trHeight w:val="1262"/>
        </w:trPr>
        <w:tc>
          <w:tcPr>
            <w:tcW w:w="5297" w:type="dxa"/>
          </w:tcPr>
          <w:p w14:paraId="6975E675" w14:textId="77777777" w:rsidR="001461FA" w:rsidRPr="00663703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</w:rPr>
              <w:lastRenderedPageBreak/>
              <w:t>Is the title of the article suitable?</w:t>
            </w:r>
          </w:p>
          <w:p w14:paraId="6B1707CC" w14:textId="77777777" w:rsidR="001461FA" w:rsidRPr="00663703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6D93002A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261" w:type="dxa"/>
          </w:tcPr>
          <w:p w14:paraId="3B7A2A31" w14:textId="77777777" w:rsidR="001461FA" w:rsidRPr="00663703" w:rsidRDefault="001461FA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8B17909" w14:textId="77777777" w:rsidR="001461FA" w:rsidRPr="00663703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2B7D22F1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461FA" w:rsidRPr="00663703" w14:paraId="159CA811" w14:textId="77777777">
        <w:trPr>
          <w:trHeight w:val="1262"/>
        </w:trPr>
        <w:tc>
          <w:tcPr>
            <w:tcW w:w="5297" w:type="dxa"/>
          </w:tcPr>
          <w:p w14:paraId="219F2C68" w14:textId="77777777" w:rsidR="001461FA" w:rsidRPr="00663703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63703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72774627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261" w:type="dxa"/>
          </w:tcPr>
          <w:p w14:paraId="64CB4518" w14:textId="77777777" w:rsidR="001461FA" w:rsidRPr="00663703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65269E88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461FA" w:rsidRPr="00663703" w14:paraId="54A0DAB6" w14:textId="77777777">
        <w:trPr>
          <w:trHeight w:val="704"/>
        </w:trPr>
        <w:tc>
          <w:tcPr>
            <w:tcW w:w="5297" w:type="dxa"/>
          </w:tcPr>
          <w:p w14:paraId="35E853CA" w14:textId="77777777" w:rsidR="001461FA" w:rsidRPr="00663703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663703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261" w:type="dxa"/>
          </w:tcPr>
          <w:p w14:paraId="2CE34E64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>Refer above</w:t>
            </w:r>
          </w:p>
        </w:tc>
        <w:tc>
          <w:tcPr>
            <w:tcW w:w="6376" w:type="dxa"/>
          </w:tcPr>
          <w:p w14:paraId="27431C49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1461FA" w:rsidRPr="00663703" w14:paraId="068604A7" w14:textId="77777777">
        <w:trPr>
          <w:trHeight w:val="703"/>
        </w:trPr>
        <w:tc>
          <w:tcPr>
            <w:tcW w:w="5297" w:type="dxa"/>
          </w:tcPr>
          <w:p w14:paraId="39F348D1" w14:textId="77777777" w:rsidR="001461FA" w:rsidRPr="00663703" w:rsidRDefault="00000000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261" w:type="dxa"/>
          </w:tcPr>
          <w:p w14:paraId="453D4574" w14:textId="77777777" w:rsidR="001461FA" w:rsidRPr="00663703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63703">
              <w:rPr>
                <w:rFonts w:ascii="Arial" w:hAnsi="Arial" w:cs="Arial"/>
                <w:color w:val="000000"/>
                <w:sz w:val="20"/>
                <w:szCs w:val="20"/>
              </w:rPr>
              <w:t>Citation of references is inadequate.</w:t>
            </w:r>
          </w:p>
        </w:tc>
        <w:tc>
          <w:tcPr>
            <w:tcW w:w="6376" w:type="dxa"/>
          </w:tcPr>
          <w:p w14:paraId="5A9E5093" w14:textId="77777777" w:rsidR="001461FA" w:rsidRPr="00663703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663703">
              <w:rPr>
                <w:rFonts w:ascii="Arial" w:eastAsia="Times New Roman" w:hAnsi="Arial" w:cs="Arial"/>
                <w:b w:val="0"/>
              </w:rPr>
              <w:t>All references have been corrected to Vancouver style and 6 recent journal-based references have been added to reinforce the discussion.</w:t>
            </w:r>
          </w:p>
        </w:tc>
      </w:tr>
      <w:tr w:rsidR="001461FA" w:rsidRPr="00663703" w14:paraId="3A1F842C" w14:textId="77777777">
        <w:trPr>
          <w:trHeight w:val="386"/>
        </w:trPr>
        <w:tc>
          <w:tcPr>
            <w:tcW w:w="5297" w:type="dxa"/>
          </w:tcPr>
          <w:p w14:paraId="5E6D27B3" w14:textId="77777777" w:rsidR="001461FA" w:rsidRPr="00663703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63703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1C98DE3D" w14:textId="77777777" w:rsidR="001461FA" w:rsidRPr="00663703" w:rsidRDefault="001461F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261" w:type="dxa"/>
          </w:tcPr>
          <w:p w14:paraId="2F928654" w14:textId="77777777" w:rsidR="001461FA" w:rsidRPr="00663703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63703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376" w:type="dxa"/>
          </w:tcPr>
          <w:p w14:paraId="233818E3" w14:textId="77777777" w:rsidR="001461FA" w:rsidRPr="00663703" w:rsidRDefault="001461F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461FA" w:rsidRPr="00663703" w14:paraId="655423DB" w14:textId="77777777" w:rsidTr="00663703">
        <w:trPr>
          <w:trHeight w:val="96"/>
        </w:trPr>
        <w:tc>
          <w:tcPr>
            <w:tcW w:w="5297" w:type="dxa"/>
          </w:tcPr>
          <w:p w14:paraId="661E5F4D" w14:textId="77777777" w:rsidR="001461FA" w:rsidRPr="00663703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663703">
              <w:rPr>
                <w:rFonts w:ascii="Arial" w:eastAsia="Times New Roman" w:hAnsi="Arial" w:cs="Arial"/>
                <w:u w:val="single"/>
              </w:rPr>
              <w:t>Optional/General</w:t>
            </w:r>
            <w:r w:rsidRPr="00663703">
              <w:rPr>
                <w:rFonts w:ascii="Arial" w:eastAsia="Times New Roman" w:hAnsi="Arial" w:cs="Arial"/>
              </w:rPr>
              <w:t xml:space="preserve"> </w:t>
            </w:r>
            <w:r w:rsidRPr="00663703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363B0C94" w14:textId="77777777" w:rsidR="001461FA" w:rsidRPr="00663703" w:rsidRDefault="001461F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261" w:type="dxa"/>
          </w:tcPr>
          <w:p w14:paraId="125E4A0F" w14:textId="77777777" w:rsidR="001461FA" w:rsidRPr="00663703" w:rsidRDefault="001461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6376" w:type="dxa"/>
          </w:tcPr>
          <w:p w14:paraId="464BCF15" w14:textId="77777777" w:rsidR="001461FA" w:rsidRPr="00663703" w:rsidRDefault="001461F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7F0707B" w14:textId="77777777" w:rsidR="001461FA" w:rsidRPr="00663703" w:rsidRDefault="001461FA" w:rsidP="0066370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color w:val="000000"/>
          <w:sz w:val="20"/>
          <w:szCs w:val="20"/>
          <w:u w:val="single"/>
        </w:rPr>
      </w:pPr>
    </w:p>
    <w:p w14:paraId="0E181C6B" w14:textId="77777777" w:rsidR="001461FA" w:rsidRPr="00663703" w:rsidRDefault="001461FA" w:rsidP="0066370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color w:val="000000"/>
          <w:sz w:val="20"/>
          <w:szCs w:val="20"/>
          <w:u w:val="single"/>
        </w:rPr>
      </w:pPr>
    </w:p>
    <w:p w14:paraId="4E06E067" w14:textId="77777777" w:rsidR="001461FA" w:rsidRPr="00663703" w:rsidRDefault="001461FA" w:rsidP="0066370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color w:val="000000"/>
          <w:sz w:val="20"/>
          <w:szCs w:val="20"/>
          <w:u w:val="single"/>
        </w:rPr>
      </w:pPr>
    </w:p>
    <w:tbl>
      <w:tblPr>
        <w:tblStyle w:val="a1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62"/>
        <w:gridCol w:w="7092"/>
        <w:gridCol w:w="7080"/>
      </w:tblGrid>
      <w:tr w:rsidR="001461FA" w:rsidRPr="00663703" w14:paraId="119717EC" w14:textId="77777777">
        <w:tc>
          <w:tcPr>
            <w:tcW w:w="20934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DBBDB6" w14:textId="77777777" w:rsidR="001461FA" w:rsidRPr="00663703" w:rsidRDefault="00000000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  <w:bookmarkStart w:id="6" w:name="_prkjxduta57a" w:colFirst="0" w:colLast="0"/>
            <w:bookmarkEnd w:id="6"/>
            <w:r w:rsidRPr="00663703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663703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2109D758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1461FA" w:rsidRPr="00663703" w14:paraId="029482A1" w14:textId="77777777"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7D811D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F2136" w14:textId="77777777" w:rsidR="001461FA" w:rsidRPr="00663703" w:rsidRDefault="00000000">
            <w:pPr>
              <w:keepNext/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639C8D8" w14:textId="77777777" w:rsidR="001461FA" w:rsidRPr="00663703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663703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1DAD119" w14:textId="77777777" w:rsidR="001461FA" w:rsidRPr="00663703" w:rsidRDefault="001461FA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461FA" w:rsidRPr="00663703" w14:paraId="4E672369" w14:textId="77777777">
        <w:trPr>
          <w:trHeight w:val="890"/>
        </w:trPr>
        <w:tc>
          <w:tcPr>
            <w:tcW w:w="6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640619" w14:textId="77777777" w:rsidR="001461FA" w:rsidRPr="00663703" w:rsidRDefault="00000000">
            <w:pPr>
              <w:spacing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663703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164ABBFD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1A874A" w14:textId="77777777" w:rsidR="001461FA" w:rsidRPr="00663703" w:rsidRDefault="00000000">
            <w:pPr>
              <w:spacing w:line="276" w:lineRule="auto"/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  <w:r w:rsidRPr="00663703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30C50C6F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7ABD0B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B303C0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A38B6E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28DB05" w14:textId="77777777" w:rsidR="001461FA" w:rsidRPr="00663703" w:rsidRDefault="001461FA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65C64FC1" w14:textId="77777777" w:rsidR="001461FA" w:rsidRPr="00663703" w:rsidRDefault="001461FA">
      <w:pPr>
        <w:rPr>
          <w:rFonts w:ascii="Arial" w:hAnsi="Arial" w:cs="Arial"/>
          <w:sz w:val="20"/>
          <w:szCs w:val="20"/>
        </w:rPr>
      </w:pPr>
    </w:p>
    <w:p w14:paraId="03EE8C70" w14:textId="77777777" w:rsidR="001461FA" w:rsidRPr="00663703" w:rsidRDefault="001461FA">
      <w:pPr>
        <w:rPr>
          <w:rFonts w:ascii="Arial" w:hAnsi="Arial" w:cs="Arial"/>
          <w:sz w:val="20"/>
          <w:szCs w:val="20"/>
        </w:rPr>
      </w:pPr>
    </w:p>
    <w:p w14:paraId="718E58AF" w14:textId="77777777" w:rsidR="001461FA" w:rsidRPr="00663703" w:rsidRDefault="001461FA">
      <w:pPr>
        <w:rPr>
          <w:rFonts w:ascii="Arial" w:hAnsi="Arial" w:cs="Arial"/>
          <w:sz w:val="20"/>
          <w:szCs w:val="20"/>
          <w:u w:val="single"/>
        </w:rPr>
      </w:pPr>
    </w:p>
    <w:p w14:paraId="7CED3405" w14:textId="77777777" w:rsidR="001461FA" w:rsidRPr="00663703" w:rsidRDefault="001461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7" w:name="_aq8baqj7xkn9" w:colFirst="0" w:colLast="0"/>
      <w:bookmarkEnd w:id="7"/>
    </w:p>
    <w:sectPr w:rsidR="001461FA" w:rsidRPr="00663703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79FE97" w14:textId="77777777" w:rsidR="00204764" w:rsidRDefault="00204764">
      <w:r>
        <w:separator/>
      </w:r>
    </w:p>
  </w:endnote>
  <w:endnote w:type="continuationSeparator" w:id="0">
    <w:p w14:paraId="6A8B8F55" w14:textId="77777777" w:rsidR="00204764" w:rsidRDefault="002047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  <w:embedRegular r:id="rId1" w:fontKey="{227521E8-BB1D-466B-BC52-98745B27C29B}"/>
    <w:embedBold r:id="rId2" w:fontKey="{08E4BC9C-F11D-48ED-A580-6FCE166F3EB1}"/>
  </w:font>
  <w:font w:name="Arimo">
    <w:charset w:val="00"/>
    <w:family w:val="auto"/>
    <w:pitch w:val="default"/>
    <w:embedRegular r:id="rId3" w:fontKey="{25246EF8-241F-4D76-997A-9BAAE37811FD}"/>
    <w:embedBold r:id="rId4" w:fontKey="{73777970-6E89-4180-BFDE-EE51EB4FAFD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461D1097-4F3F-4916-AADB-308BCC88B7E6}"/>
    <w:embedItalic r:id="rId6" w:fontKey="{6728F805-71EA-4673-9A53-893E16A066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7" w:fontKey="{B54220B9-F438-4F02-8E03-328BDC5EF87A}"/>
    <w:embedBold r:id="rId8" w:fontKey="{FE395C69-FD50-444A-9892-29141201F4A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B007D436-D045-47CD-A7E0-7984D46D4C8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2E6636D3-6048-4BA6-8E0F-F3ECA21F50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947347" w14:textId="77777777" w:rsidR="001461F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1FDD34" w14:textId="77777777" w:rsidR="00204764" w:rsidRDefault="00204764">
      <w:r>
        <w:separator/>
      </w:r>
    </w:p>
  </w:footnote>
  <w:footnote w:type="continuationSeparator" w:id="0">
    <w:p w14:paraId="55713E33" w14:textId="77777777" w:rsidR="00204764" w:rsidRDefault="002047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91BAEA" w14:textId="77777777" w:rsidR="001461FA" w:rsidRDefault="001461FA">
    <w:pPr>
      <w:spacing w:after="280"/>
      <w:jc w:val="center"/>
      <w:rPr>
        <w:rFonts w:ascii="Arial" w:eastAsia="Arial" w:hAnsi="Arial" w:cs="Arial"/>
        <w:b/>
        <w:color w:val="003399"/>
        <w:u w:val="single"/>
      </w:rPr>
    </w:pPr>
  </w:p>
  <w:p w14:paraId="68BC871C" w14:textId="77777777" w:rsidR="001461FA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272950"/>
    <w:multiLevelType w:val="multilevel"/>
    <w:tmpl w:val="5460485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217714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1FA"/>
    <w:rsid w:val="001461FA"/>
    <w:rsid w:val="00204764"/>
    <w:rsid w:val="00663703"/>
    <w:rsid w:val="00D91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835E99"/>
  <w15:docId w15:val="{56A46790-453C-4585-B161-208EDA33F0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rs.com/index.php/AJRS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3067</Characters>
  <Application>Microsoft Office Word</Application>
  <DocSecurity>0</DocSecurity>
  <Lines>25</Lines>
  <Paragraphs>7</Paragraphs>
  <ScaleCrop>false</ScaleCrop>
  <Company/>
  <LinksUpToDate>false</LinksUpToDate>
  <CharactersWithSpaces>3597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Editor-28</cp:lastModifiedBy>
  <cp:revision>2</cp:revision>
  <dcterms:created xsi:type="dcterms:W3CDTF">2025-05-12T10:21:00Z</dcterms:created>
  <dcterms:modified xsi:type="dcterms:W3CDTF">2025-05-12T10:22:00Z</dcterms:modified>
</cp:coreProperties>
</file>