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20920" w:type="dxa"/>
        <w:tblInd w:w="10" w:type="dxa"/>
        <w:tblCellMar>
          <w:top w:w="75" w:type="dxa"/>
          <w:left w:w="85" w:type="dxa"/>
          <w:right w:w="115" w:type="dxa"/>
        </w:tblCellMar>
        <w:tblLook w:val="04A0" w:firstRow="1" w:lastRow="0" w:firstColumn="1" w:lastColumn="0" w:noHBand="0" w:noVBand="1"/>
      </w:tblPr>
      <w:tblGrid>
        <w:gridCol w:w="5164"/>
        <w:gridCol w:w="15756"/>
      </w:tblGrid>
      <w:tr w:rsidR="00E0404C" w:rsidRPr="00287B7C">
        <w:trPr>
          <w:trHeight w:val="383"/>
        </w:trPr>
        <w:tc>
          <w:tcPr>
            <w:tcW w:w="51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Arial" w:hAnsi="Arial" w:cs="Arial"/>
                <w:sz w:val="20"/>
                <w:szCs w:val="20"/>
              </w:rPr>
              <w:t>Journal Name:</w:t>
            </w:r>
          </w:p>
        </w:tc>
        <w:tc>
          <w:tcPr>
            <w:tcW w:w="157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8519F0">
            <w:pPr>
              <w:rPr>
                <w:rFonts w:ascii="Arial" w:hAnsi="Arial" w:cs="Arial"/>
                <w:sz w:val="20"/>
                <w:szCs w:val="20"/>
              </w:rPr>
            </w:pPr>
            <w:hyperlink r:id="rId6">
              <w:r w:rsidR="00365A8D" w:rsidRPr="00287B7C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 Journal of Research in Crop Science</w:t>
              </w:r>
            </w:hyperlink>
            <w:hyperlink r:id="rId7">
              <w:r w:rsidR="00365A8D" w:rsidRPr="00287B7C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</w:rPr>
                <w:t xml:space="preserve"> </w:t>
              </w:r>
            </w:hyperlink>
          </w:p>
        </w:tc>
      </w:tr>
      <w:tr w:rsidR="00E0404C" w:rsidRPr="00287B7C">
        <w:trPr>
          <w:trHeight w:val="383"/>
        </w:trPr>
        <w:tc>
          <w:tcPr>
            <w:tcW w:w="51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Arial" w:hAnsi="Arial" w:cs="Arial"/>
                <w:sz w:val="20"/>
                <w:szCs w:val="20"/>
              </w:rPr>
              <w:t>Manuscript Number:</w:t>
            </w:r>
          </w:p>
        </w:tc>
        <w:tc>
          <w:tcPr>
            <w:tcW w:w="157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Arial" w:hAnsi="Arial" w:cs="Arial"/>
                <w:b/>
                <w:sz w:val="20"/>
                <w:szCs w:val="20"/>
              </w:rPr>
              <w:t>Ms_AJRCS_131923</w:t>
            </w:r>
          </w:p>
        </w:tc>
      </w:tr>
      <w:tr w:rsidR="00E0404C" w:rsidRPr="00287B7C">
        <w:trPr>
          <w:trHeight w:val="650"/>
        </w:trPr>
        <w:tc>
          <w:tcPr>
            <w:tcW w:w="51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Arial" w:hAnsi="Arial" w:cs="Arial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Arial" w:hAnsi="Arial" w:cs="Arial"/>
                <w:b/>
                <w:sz w:val="20"/>
                <w:szCs w:val="20"/>
              </w:rPr>
              <w:t>Foliar Application of Zinc Oxide Nanoparticles to Mitigate Drought -induced Oxidation stress in wheat</w:t>
            </w:r>
          </w:p>
        </w:tc>
      </w:tr>
      <w:tr w:rsidR="00E0404C" w:rsidRPr="00287B7C">
        <w:trPr>
          <w:trHeight w:val="383"/>
        </w:trPr>
        <w:tc>
          <w:tcPr>
            <w:tcW w:w="51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Arial" w:hAnsi="Arial" w:cs="Arial"/>
                <w:sz w:val="20"/>
                <w:szCs w:val="20"/>
              </w:rPr>
              <w:t>Type of the Article</w:t>
            </w:r>
          </w:p>
        </w:tc>
        <w:tc>
          <w:tcPr>
            <w:tcW w:w="157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E040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7B7C" w:rsidRPr="00287B7C" w:rsidRDefault="00287B7C" w:rsidP="00287B7C">
      <w:pPr>
        <w:spacing w:after="3"/>
        <w:ind w:left="-5" w:hanging="10"/>
        <w:rPr>
          <w:rFonts w:ascii="Arial" w:eastAsia="Times New Roman" w:hAnsi="Arial" w:cs="Arial"/>
          <w:b/>
          <w:sz w:val="20"/>
          <w:szCs w:val="20"/>
          <w:shd w:val="clear" w:color="auto" w:fill="FFFF00"/>
        </w:rPr>
      </w:pPr>
    </w:p>
    <w:p w:rsidR="00E0404C" w:rsidRPr="00287B7C" w:rsidRDefault="00365A8D" w:rsidP="00287B7C">
      <w:pPr>
        <w:spacing w:after="3"/>
        <w:ind w:left="-5" w:hanging="10"/>
        <w:rPr>
          <w:rFonts w:ascii="Arial" w:hAnsi="Arial" w:cs="Arial"/>
          <w:sz w:val="20"/>
          <w:szCs w:val="20"/>
        </w:rPr>
      </w:pPr>
      <w:r w:rsidRPr="00287B7C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1:</w:t>
      </w:r>
      <w:r w:rsidRPr="00287B7C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tbl>
      <w:tblPr>
        <w:tblStyle w:val="TableGrid"/>
        <w:tblW w:w="21019" w:type="dxa"/>
        <w:tblInd w:w="10" w:type="dxa"/>
        <w:tblCellMar>
          <w:top w:w="75" w:type="dxa"/>
          <w:left w:w="85" w:type="dxa"/>
          <w:right w:w="37" w:type="dxa"/>
        </w:tblCellMar>
        <w:tblLook w:val="04A0" w:firstRow="1" w:lastRow="0" w:firstColumn="1" w:lastColumn="0" w:noHBand="0" w:noVBand="1"/>
      </w:tblPr>
      <w:tblGrid>
        <w:gridCol w:w="5318"/>
        <w:gridCol w:w="9299"/>
        <w:gridCol w:w="6402"/>
      </w:tblGrid>
      <w:tr w:rsidR="00E0404C" w:rsidRPr="00287B7C">
        <w:trPr>
          <w:trHeight w:val="1120"/>
        </w:trPr>
        <w:tc>
          <w:tcPr>
            <w:tcW w:w="53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E040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  <w:tbl>
            <w:tblPr>
              <w:tblStyle w:val="TableGrid"/>
              <w:tblW w:w="8608" w:type="dxa"/>
              <w:tblInd w:w="0" w:type="dxa"/>
              <w:tblLook w:val="04A0" w:firstRow="1" w:lastRow="0" w:firstColumn="1" w:lastColumn="0" w:noHBand="0" w:noVBand="1"/>
            </w:tblPr>
            <w:tblGrid>
              <w:gridCol w:w="679"/>
              <w:gridCol w:w="7929"/>
            </w:tblGrid>
            <w:tr w:rsidR="00E0404C" w:rsidRPr="00287B7C">
              <w:trPr>
                <w:trHeight w:val="220"/>
              </w:trPr>
              <w:tc>
                <w:tcPr>
                  <w:tcW w:w="86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:rsidR="00E0404C" w:rsidRPr="00287B7C" w:rsidRDefault="00365A8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87B7C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E0404C" w:rsidRPr="00287B7C">
              <w:trPr>
                <w:trHeight w:val="220"/>
              </w:trPr>
              <w:tc>
                <w:tcPr>
                  <w:tcW w:w="6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:rsidR="00E0404C" w:rsidRPr="00287B7C" w:rsidRDefault="00365A8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87B7C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review.</w:t>
                  </w:r>
                </w:p>
              </w:tc>
              <w:tc>
                <w:tcPr>
                  <w:tcW w:w="8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0404C" w:rsidRPr="00287B7C" w:rsidRDefault="00365A8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87B7C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E0404C" w:rsidRPr="00287B7C" w:rsidRDefault="00E040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287B7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87B7C">
              <w:rPr>
                <w:rFonts w:ascii="Arial" w:eastAsia="Times New Roman" w:hAnsi="Arial" w:cs="Arial"/>
                <w:i/>
                <w:sz w:val="20"/>
                <w:szCs w:val="20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E0404C" w:rsidRPr="00287B7C">
        <w:trPr>
          <w:trHeight w:val="1360"/>
        </w:trPr>
        <w:tc>
          <w:tcPr>
            <w:tcW w:w="53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360" w:right="36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</w:tc>
        <w:tc>
          <w:tcPr>
            <w:tcW w:w="929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right="33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sz w:val="20"/>
                <w:szCs w:val="20"/>
              </w:rPr>
              <w:t xml:space="preserve">This literature has well illustrated the preparation of nanoparticles of zinc oxide to maintain the plant process. This research holds valuable information on water scarcity and further increases new insights. </w:t>
            </w:r>
          </w:p>
        </w:tc>
        <w:tc>
          <w:tcPr>
            <w:tcW w:w="640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6650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E0404C" w:rsidRPr="00287B7C" w:rsidTr="00287B7C">
        <w:trPr>
          <w:trHeight w:val="810"/>
        </w:trPr>
        <w:tc>
          <w:tcPr>
            <w:tcW w:w="53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:rsidR="00E0404C" w:rsidRPr="00287B7C" w:rsidRDefault="00365A8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</w:t>
            </w:r>
          </w:p>
        </w:tc>
        <w:tc>
          <w:tcPr>
            <w:tcW w:w="929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640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E019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E0404C" w:rsidRPr="00287B7C" w:rsidTr="00287B7C">
        <w:trPr>
          <w:trHeight w:val="918"/>
        </w:trPr>
        <w:tc>
          <w:tcPr>
            <w:tcW w:w="53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</w:tc>
        <w:tc>
          <w:tcPr>
            <w:tcW w:w="929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sz w:val="20"/>
                <w:szCs w:val="20"/>
              </w:rPr>
              <w:t xml:space="preserve">Abstracts are written well and impactfully, but something wants to be corrected: 1. Add specific preparation techniques with “green-synthesized.” 2. Add some quantitative data in the abstract. </w:t>
            </w:r>
          </w:p>
        </w:tc>
        <w:tc>
          <w:tcPr>
            <w:tcW w:w="640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EC4A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revised</w:t>
            </w:r>
          </w:p>
        </w:tc>
      </w:tr>
      <w:tr w:rsidR="00E0404C" w:rsidRPr="00287B7C" w:rsidTr="00287B7C">
        <w:trPr>
          <w:trHeight w:val="369"/>
        </w:trPr>
        <w:tc>
          <w:tcPr>
            <w:tcW w:w="53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29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sz w:val="20"/>
                <w:szCs w:val="20"/>
              </w:rPr>
              <w:t xml:space="preserve">Yes, it is addressed as a scientific manuscript. </w:t>
            </w:r>
          </w:p>
        </w:tc>
        <w:tc>
          <w:tcPr>
            <w:tcW w:w="640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1503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E0404C" w:rsidRPr="00287B7C">
        <w:trPr>
          <w:trHeight w:val="822"/>
        </w:trPr>
        <w:tc>
          <w:tcPr>
            <w:tcW w:w="53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9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sz w:val="20"/>
                <w:szCs w:val="20"/>
              </w:rPr>
              <w:t xml:space="preserve">It's up-to-date. </w:t>
            </w:r>
          </w:p>
        </w:tc>
        <w:tc>
          <w:tcPr>
            <w:tcW w:w="640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41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E0404C" w:rsidRPr="00287B7C" w:rsidTr="00287B7C">
        <w:trPr>
          <w:trHeight w:val="513"/>
        </w:trPr>
        <w:tc>
          <w:tcPr>
            <w:tcW w:w="53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</w:tc>
        <w:tc>
          <w:tcPr>
            <w:tcW w:w="929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sz w:val="20"/>
                <w:szCs w:val="20"/>
              </w:rPr>
              <w:t>Good, but there are more passive voice sentences, and some sentences are repetitive.</w:t>
            </w:r>
          </w:p>
        </w:tc>
        <w:tc>
          <w:tcPr>
            <w:tcW w:w="640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B95F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  <w:bookmarkStart w:id="0" w:name="_GoBack"/>
            <w:bookmarkEnd w:id="0"/>
          </w:p>
        </w:tc>
      </w:tr>
      <w:tr w:rsidR="00E0404C" w:rsidRPr="00287B7C" w:rsidTr="00287B7C">
        <w:trPr>
          <w:trHeight w:val="495"/>
        </w:trPr>
        <w:tc>
          <w:tcPr>
            <w:tcW w:w="53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365A8D">
            <w:pPr>
              <w:rPr>
                <w:rFonts w:ascii="Arial" w:hAnsi="Arial" w:cs="Arial"/>
                <w:sz w:val="20"/>
                <w:szCs w:val="20"/>
              </w:rPr>
            </w:pPr>
            <w:r w:rsidRPr="00287B7C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Optional/General</w:t>
            </w:r>
            <w:r w:rsidRPr="00287B7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287B7C">
              <w:rPr>
                <w:rFonts w:ascii="Arial" w:eastAsia="Times New Roman" w:hAnsi="Arial" w:cs="Arial"/>
                <w:sz w:val="20"/>
                <w:szCs w:val="20"/>
              </w:rPr>
              <w:t xml:space="preserve">comments </w:t>
            </w:r>
          </w:p>
        </w:tc>
        <w:tc>
          <w:tcPr>
            <w:tcW w:w="929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E040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E0404C" w:rsidRPr="00287B7C" w:rsidRDefault="00E040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6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6"/>
        <w:gridCol w:w="5104"/>
        <w:gridCol w:w="11001"/>
      </w:tblGrid>
      <w:tr w:rsidR="00287B7C" w:rsidRPr="00287B7C" w:rsidTr="00287B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B7C" w:rsidRPr="00287B7C" w:rsidRDefault="00287B7C" w:rsidP="00244C7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1" w:name="_Hlk156057704"/>
            <w:bookmarkStart w:id="2" w:name="_Hlk156057883"/>
          </w:p>
          <w:p w:rsidR="00287B7C" w:rsidRPr="00287B7C" w:rsidRDefault="00287B7C" w:rsidP="00244C7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87B7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87B7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87B7C" w:rsidRPr="00287B7C" w:rsidRDefault="00287B7C" w:rsidP="00244C7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87B7C" w:rsidRPr="00287B7C" w:rsidTr="00287B7C">
        <w:tc>
          <w:tcPr>
            <w:tcW w:w="116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B7C" w:rsidRPr="00287B7C" w:rsidRDefault="00287B7C" w:rsidP="00244C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B7C" w:rsidRPr="00287B7C" w:rsidRDefault="00287B7C" w:rsidP="00244C7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7B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2623" w:type="pct"/>
            <w:shd w:val="clear" w:color="auto" w:fill="auto"/>
          </w:tcPr>
          <w:p w:rsidR="00287B7C" w:rsidRPr="00287B7C" w:rsidRDefault="00287B7C" w:rsidP="00244C7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7B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87B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87B7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87B7C" w:rsidRPr="00287B7C" w:rsidTr="00287B7C">
        <w:trPr>
          <w:trHeight w:val="890"/>
        </w:trPr>
        <w:tc>
          <w:tcPr>
            <w:tcW w:w="116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B7C" w:rsidRPr="00287B7C" w:rsidRDefault="00287B7C" w:rsidP="00244C7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87B7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87B7C" w:rsidRPr="00287B7C" w:rsidRDefault="00287B7C" w:rsidP="00244C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B7C" w:rsidRPr="00287B7C" w:rsidRDefault="00287B7C" w:rsidP="00244C7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87B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87B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87B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87B7C" w:rsidRPr="00287B7C" w:rsidRDefault="00287B7C" w:rsidP="00244C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87B7C" w:rsidRPr="00287B7C" w:rsidRDefault="00287B7C" w:rsidP="00244C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23" w:type="pct"/>
            <w:shd w:val="clear" w:color="auto" w:fill="auto"/>
            <w:vAlign w:val="center"/>
          </w:tcPr>
          <w:p w:rsidR="00287B7C" w:rsidRPr="00287B7C" w:rsidRDefault="00287B7C" w:rsidP="00244C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87B7C" w:rsidRPr="00287B7C" w:rsidRDefault="00287B7C" w:rsidP="00244C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87B7C" w:rsidRPr="00287B7C" w:rsidRDefault="00287B7C" w:rsidP="00244C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523C4A" w:rsidRPr="00287B7C" w:rsidRDefault="00523C4A" w:rsidP="00523C4A">
      <w:pPr>
        <w:spacing w:after="3"/>
        <w:ind w:left="110" w:hanging="10"/>
        <w:rPr>
          <w:rFonts w:ascii="Arial" w:hAnsi="Arial" w:cs="Arial"/>
          <w:sz w:val="20"/>
          <w:szCs w:val="20"/>
        </w:rPr>
      </w:pPr>
    </w:p>
    <w:sectPr w:rsidR="00523C4A" w:rsidRPr="00287B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20" w:h="16840" w:orient="landscape"/>
      <w:pgMar w:top="1445" w:right="7317" w:bottom="1645" w:left="1440" w:header="110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9F0" w:rsidRDefault="008519F0">
      <w:pPr>
        <w:spacing w:after="0" w:line="240" w:lineRule="auto"/>
      </w:pPr>
      <w:r>
        <w:separator/>
      </w:r>
    </w:p>
  </w:endnote>
  <w:endnote w:type="continuationSeparator" w:id="0">
    <w:p w:rsidR="008519F0" w:rsidRDefault="00851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04C" w:rsidRDefault="00365A8D">
    <w:pPr>
      <w:tabs>
        <w:tab w:val="center" w:pos="4513"/>
        <w:tab w:val="center" w:pos="8906"/>
        <w:tab w:val="center" w:pos="10133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04C" w:rsidRDefault="00365A8D">
    <w:pPr>
      <w:tabs>
        <w:tab w:val="center" w:pos="4513"/>
        <w:tab w:val="center" w:pos="8906"/>
        <w:tab w:val="center" w:pos="10133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04C" w:rsidRDefault="00365A8D">
    <w:pPr>
      <w:tabs>
        <w:tab w:val="center" w:pos="4513"/>
        <w:tab w:val="center" w:pos="8906"/>
        <w:tab w:val="center" w:pos="10133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9F0" w:rsidRDefault="008519F0">
      <w:pPr>
        <w:spacing w:after="0" w:line="240" w:lineRule="auto"/>
      </w:pPr>
      <w:r>
        <w:separator/>
      </w:r>
    </w:p>
  </w:footnote>
  <w:footnote w:type="continuationSeparator" w:id="0">
    <w:p w:rsidR="008519F0" w:rsidRDefault="00851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04C" w:rsidRDefault="00365A8D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04C" w:rsidRDefault="00365A8D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04C" w:rsidRDefault="00365A8D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wMTc1NzQ3tLAwNTdS0lEKTi0uzszPAykwrAUA8zqbBCwAAAA="/>
  </w:docVars>
  <w:rsids>
    <w:rsidRoot w:val="00E0404C"/>
    <w:rsid w:val="0015037C"/>
    <w:rsid w:val="00287B7C"/>
    <w:rsid w:val="00341568"/>
    <w:rsid w:val="00365A8D"/>
    <w:rsid w:val="003C7A29"/>
    <w:rsid w:val="003D3B9C"/>
    <w:rsid w:val="004527A6"/>
    <w:rsid w:val="00523C4A"/>
    <w:rsid w:val="005838FF"/>
    <w:rsid w:val="00665047"/>
    <w:rsid w:val="006F4D6C"/>
    <w:rsid w:val="008519F0"/>
    <w:rsid w:val="009C2732"/>
    <w:rsid w:val="00B95F80"/>
    <w:rsid w:val="00DF30DC"/>
    <w:rsid w:val="00E019EF"/>
    <w:rsid w:val="00E0404C"/>
    <w:rsid w:val="00EC4A78"/>
    <w:rsid w:val="00F83851"/>
    <w:rsid w:val="00FF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BAE42"/>
  <w15:docId w15:val="{0FA67B19-B83F-4B63-BBA7-231B9865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6F4D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4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journalajrcs.com/index.php/AJRCS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cs.com/index.php/AJRCS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2025_AJRCS_131923</dc:title>
  <dc:subject/>
  <dc:creator>SDI 1138</dc:creator>
  <cp:keywords/>
  <cp:lastModifiedBy>SDI PC New 16</cp:lastModifiedBy>
  <cp:revision>15</cp:revision>
  <dcterms:created xsi:type="dcterms:W3CDTF">2025-02-24T11:05:00Z</dcterms:created>
  <dcterms:modified xsi:type="dcterms:W3CDTF">2025-02-26T12:46:00Z</dcterms:modified>
</cp:coreProperties>
</file>