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FEEBA" w14:textId="77777777" w:rsidR="00436E37" w:rsidRPr="00110BC1" w:rsidRDefault="00436E37">
      <w:pPr>
        <w:pStyle w:val="BodyText"/>
        <w:spacing w:before="14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0"/>
        <w:gridCol w:w="15760"/>
      </w:tblGrid>
      <w:tr w:rsidR="00436E37" w:rsidRPr="00110BC1" w14:paraId="55911F26" w14:textId="77777777">
        <w:trPr>
          <w:trHeight w:val="279"/>
        </w:trPr>
        <w:tc>
          <w:tcPr>
            <w:tcW w:w="5160" w:type="dxa"/>
          </w:tcPr>
          <w:p w14:paraId="79861F12" w14:textId="77777777" w:rsidR="00436E37" w:rsidRPr="00110BC1" w:rsidRDefault="00000000">
            <w:pPr>
              <w:pStyle w:val="TableParagraph"/>
              <w:spacing w:before="13"/>
              <w:ind w:left="79"/>
              <w:rPr>
                <w:rFonts w:ascii="Arial" w:hAnsi="Arial" w:cs="Arial"/>
                <w:sz w:val="20"/>
                <w:szCs w:val="20"/>
              </w:rPr>
            </w:pPr>
            <w:r w:rsidRPr="00110BC1">
              <w:rPr>
                <w:rFonts w:ascii="Arial" w:hAnsi="Arial" w:cs="Arial"/>
                <w:sz w:val="20"/>
                <w:szCs w:val="20"/>
              </w:rPr>
              <w:t>Journal</w:t>
            </w:r>
            <w:r w:rsidRPr="00110BC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0" w:type="dxa"/>
          </w:tcPr>
          <w:p w14:paraId="2962FD03" w14:textId="77777777" w:rsidR="00436E37" w:rsidRPr="00110BC1" w:rsidRDefault="00000000">
            <w:pPr>
              <w:pStyle w:val="TableParagraph"/>
              <w:spacing w:before="13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110BC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110BC1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110BC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110BC1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110BC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110BC1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110BC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Pr="00110BC1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110BC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Pr="00110BC1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110BC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Computer</w:t>
              </w:r>
              <w:r w:rsidRPr="00110BC1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110BC1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Science</w:t>
              </w:r>
            </w:hyperlink>
          </w:p>
        </w:tc>
      </w:tr>
      <w:tr w:rsidR="00436E37" w:rsidRPr="00110BC1" w14:paraId="24AFFB9C" w14:textId="77777777">
        <w:trPr>
          <w:trHeight w:val="299"/>
        </w:trPr>
        <w:tc>
          <w:tcPr>
            <w:tcW w:w="5160" w:type="dxa"/>
          </w:tcPr>
          <w:p w14:paraId="3B64E473" w14:textId="77777777" w:rsidR="00436E37" w:rsidRPr="00110BC1" w:rsidRDefault="00000000">
            <w:pPr>
              <w:pStyle w:val="TableParagraph"/>
              <w:spacing w:before="28"/>
              <w:ind w:left="79"/>
              <w:rPr>
                <w:rFonts w:ascii="Arial" w:hAnsi="Arial" w:cs="Arial"/>
                <w:sz w:val="20"/>
                <w:szCs w:val="20"/>
              </w:rPr>
            </w:pPr>
            <w:r w:rsidRPr="00110BC1">
              <w:rPr>
                <w:rFonts w:ascii="Arial" w:hAnsi="Arial" w:cs="Arial"/>
                <w:sz w:val="20"/>
                <w:szCs w:val="20"/>
              </w:rPr>
              <w:t>Manuscript</w:t>
            </w:r>
            <w:r w:rsidRPr="00110BC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0" w:type="dxa"/>
          </w:tcPr>
          <w:p w14:paraId="289CDBFB" w14:textId="77777777" w:rsidR="00436E37" w:rsidRPr="00110BC1" w:rsidRDefault="00000000">
            <w:pPr>
              <w:pStyle w:val="TableParagraph"/>
              <w:spacing w:before="28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r w:rsidRPr="00110BC1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Ms_AJRCOS_135387</w:t>
            </w:r>
          </w:p>
        </w:tc>
      </w:tr>
      <w:tr w:rsidR="00436E37" w:rsidRPr="00110BC1" w14:paraId="20E0B34F" w14:textId="77777777">
        <w:trPr>
          <w:trHeight w:val="660"/>
        </w:trPr>
        <w:tc>
          <w:tcPr>
            <w:tcW w:w="5160" w:type="dxa"/>
          </w:tcPr>
          <w:p w14:paraId="0E5457D5" w14:textId="77777777" w:rsidR="00436E37" w:rsidRPr="00110BC1" w:rsidRDefault="00000000">
            <w:pPr>
              <w:pStyle w:val="TableParagraph"/>
              <w:spacing w:before="23"/>
              <w:ind w:left="79"/>
              <w:rPr>
                <w:rFonts w:ascii="Arial" w:hAnsi="Arial" w:cs="Arial"/>
                <w:sz w:val="20"/>
                <w:szCs w:val="20"/>
              </w:rPr>
            </w:pPr>
            <w:r w:rsidRPr="00110BC1">
              <w:rPr>
                <w:rFonts w:ascii="Arial" w:hAnsi="Arial" w:cs="Arial"/>
                <w:sz w:val="20"/>
                <w:szCs w:val="20"/>
              </w:rPr>
              <w:t>Title</w:t>
            </w:r>
            <w:r w:rsidRPr="00110BC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of</w:t>
            </w:r>
            <w:r w:rsidRPr="00110BC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the</w:t>
            </w:r>
            <w:r w:rsidRPr="00110B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0" w:type="dxa"/>
          </w:tcPr>
          <w:p w14:paraId="54BA36C8" w14:textId="77777777" w:rsidR="00436E37" w:rsidRPr="00110BC1" w:rsidRDefault="00436E37">
            <w:pPr>
              <w:pStyle w:val="TableParagraph"/>
              <w:spacing w:before="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6D47D89" w14:textId="77777777" w:rsidR="00436E37" w:rsidRPr="00110BC1" w:rsidRDefault="00000000">
            <w:pPr>
              <w:pStyle w:val="TableParagraph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r w:rsidRPr="00110BC1">
              <w:rPr>
                <w:rFonts w:ascii="Arial" w:hAnsi="Arial" w:cs="Arial"/>
                <w:b/>
                <w:sz w:val="20"/>
                <w:szCs w:val="20"/>
              </w:rPr>
              <w:t>AI-Driven</w:t>
            </w:r>
            <w:r w:rsidRPr="00110BC1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Fault</w:t>
            </w:r>
            <w:r w:rsidRPr="00110BC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Injection</w:t>
            </w:r>
            <w:r w:rsidRPr="00110BC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Testing:</w:t>
            </w:r>
            <w:r w:rsidRPr="00110BC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Enhancing</w:t>
            </w:r>
            <w:r w:rsidRPr="00110BC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System</w:t>
            </w:r>
            <w:r w:rsidRPr="00110BC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Resilience</w:t>
            </w:r>
            <w:r w:rsidRPr="00110BC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110BC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Automated</w:t>
            </w:r>
            <w:r w:rsidRPr="00110BC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Chaos</w:t>
            </w:r>
            <w:r w:rsidRPr="00110BC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pacing w:val="-2"/>
                <w:sz w:val="20"/>
                <w:szCs w:val="20"/>
              </w:rPr>
              <w:t>Engineering</w:t>
            </w:r>
          </w:p>
        </w:tc>
      </w:tr>
      <w:tr w:rsidR="00436E37" w:rsidRPr="00110BC1" w14:paraId="65B9A196" w14:textId="77777777">
        <w:trPr>
          <w:trHeight w:val="420"/>
        </w:trPr>
        <w:tc>
          <w:tcPr>
            <w:tcW w:w="5160" w:type="dxa"/>
          </w:tcPr>
          <w:p w14:paraId="674B9C90" w14:textId="77777777" w:rsidR="00436E37" w:rsidRPr="00110BC1" w:rsidRDefault="00000000">
            <w:pPr>
              <w:pStyle w:val="TableParagraph"/>
              <w:spacing w:before="18"/>
              <w:ind w:left="79"/>
              <w:rPr>
                <w:rFonts w:ascii="Arial" w:hAnsi="Arial" w:cs="Arial"/>
                <w:sz w:val="20"/>
                <w:szCs w:val="20"/>
              </w:rPr>
            </w:pPr>
            <w:r w:rsidRPr="00110BC1">
              <w:rPr>
                <w:rFonts w:ascii="Arial" w:hAnsi="Arial" w:cs="Arial"/>
                <w:sz w:val="20"/>
                <w:szCs w:val="20"/>
              </w:rPr>
              <w:t>Type</w:t>
            </w:r>
            <w:r w:rsidRPr="00110BC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of</w:t>
            </w:r>
            <w:r w:rsidRPr="00110BC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the</w:t>
            </w:r>
            <w:r w:rsidRPr="00110BC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0" w:type="dxa"/>
          </w:tcPr>
          <w:p w14:paraId="5AC2295C" w14:textId="77777777" w:rsidR="00436E37" w:rsidRPr="00110BC1" w:rsidRDefault="00000000">
            <w:pPr>
              <w:pStyle w:val="TableParagraph"/>
              <w:spacing w:before="102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110BC1">
              <w:rPr>
                <w:rFonts w:ascii="Arial" w:hAnsi="Arial" w:cs="Arial"/>
                <w:sz w:val="20"/>
                <w:szCs w:val="20"/>
              </w:rPr>
              <w:t xml:space="preserve">Original Research </w:t>
            </w:r>
            <w:r w:rsidRPr="00110BC1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</w:tr>
    </w:tbl>
    <w:p w14:paraId="1D78D84D" w14:textId="77777777" w:rsidR="00436E37" w:rsidRPr="00110BC1" w:rsidRDefault="00436E37">
      <w:pPr>
        <w:pStyle w:val="BodyText"/>
        <w:rPr>
          <w:rFonts w:ascii="Arial" w:hAnsi="Arial" w:cs="Arial"/>
          <w:sz w:val="20"/>
          <w:szCs w:val="20"/>
        </w:rPr>
      </w:pPr>
    </w:p>
    <w:p w14:paraId="400ECF86" w14:textId="77777777" w:rsidR="00436E37" w:rsidRPr="00110BC1" w:rsidRDefault="00436E37">
      <w:pPr>
        <w:pStyle w:val="BodyText"/>
        <w:rPr>
          <w:rFonts w:ascii="Arial" w:hAnsi="Arial" w:cs="Arial"/>
          <w:sz w:val="20"/>
          <w:szCs w:val="20"/>
        </w:rPr>
      </w:pPr>
    </w:p>
    <w:p w14:paraId="133C2172" w14:textId="77777777" w:rsidR="00436E37" w:rsidRPr="00110BC1" w:rsidRDefault="00436E37">
      <w:pPr>
        <w:pStyle w:val="BodyText"/>
        <w:spacing w:before="65"/>
        <w:rPr>
          <w:rFonts w:ascii="Arial" w:hAnsi="Arial" w:cs="Arial"/>
          <w:sz w:val="20"/>
          <w:szCs w:val="20"/>
        </w:rPr>
      </w:pPr>
    </w:p>
    <w:p w14:paraId="04DBDD1F" w14:textId="77777777" w:rsidR="00436E37" w:rsidRPr="00110BC1" w:rsidRDefault="00000000">
      <w:pPr>
        <w:ind w:left="150"/>
        <w:rPr>
          <w:rFonts w:ascii="Arial" w:hAnsi="Arial" w:cs="Arial"/>
          <w:b/>
          <w:sz w:val="20"/>
          <w:szCs w:val="20"/>
        </w:rPr>
      </w:pPr>
      <w:r w:rsidRPr="00110BC1">
        <w:rPr>
          <w:rFonts w:ascii="Arial" w:hAnsi="Arial" w:cs="Arial"/>
          <w:b/>
          <w:color w:val="000000"/>
          <w:sz w:val="20"/>
          <w:szCs w:val="20"/>
          <w:highlight w:val="yellow"/>
        </w:rPr>
        <w:t>PART</w:t>
      </w:r>
      <w:r w:rsidRPr="00110BC1">
        <w:rPr>
          <w:rFonts w:ascii="Arial" w:hAnsi="Arial" w:cs="Arial"/>
          <w:b/>
          <w:color w:val="000000"/>
          <w:spacing w:val="32"/>
          <w:sz w:val="20"/>
          <w:szCs w:val="20"/>
          <w:highlight w:val="yellow"/>
        </w:rPr>
        <w:t xml:space="preserve"> </w:t>
      </w:r>
      <w:r w:rsidRPr="00110BC1">
        <w:rPr>
          <w:rFonts w:ascii="Arial" w:hAnsi="Arial" w:cs="Arial"/>
          <w:b/>
          <w:color w:val="000000"/>
          <w:sz w:val="20"/>
          <w:szCs w:val="20"/>
          <w:highlight w:val="yellow"/>
        </w:rPr>
        <w:t>1:</w:t>
      </w:r>
      <w:r w:rsidRPr="00110BC1">
        <w:rPr>
          <w:rFonts w:ascii="Arial" w:hAnsi="Arial" w:cs="Arial"/>
          <w:b/>
          <w:color w:val="000000"/>
          <w:spacing w:val="-9"/>
          <w:sz w:val="20"/>
          <w:szCs w:val="20"/>
        </w:rPr>
        <w:t xml:space="preserve"> </w:t>
      </w:r>
      <w:r w:rsidRPr="00110BC1">
        <w:rPr>
          <w:rFonts w:ascii="Arial" w:hAnsi="Arial" w:cs="Arial"/>
          <w:b/>
          <w:color w:val="000000"/>
          <w:spacing w:val="-2"/>
          <w:sz w:val="20"/>
          <w:szCs w:val="20"/>
        </w:rPr>
        <w:t>Comments</w:t>
      </w:r>
    </w:p>
    <w:p w14:paraId="01BEA56A" w14:textId="77777777" w:rsidR="00436E37" w:rsidRPr="00110BC1" w:rsidRDefault="00436E37">
      <w:pPr>
        <w:pStyle w:val="BodyText"/>
        <w:spacing w:before="27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0"/>
        <w:gridCol w:w="9360"/>
        <w:gridCol w:w="6460"/>
      </w:tblGrid>
      <w:tr w:rsidR="00436E37" w:rsidRPr="00110BC1" w14:paraId="67C467C9" w14:textId="77777777">
        <w:trPr>
          <w:trHeight w:val="1759"/>
        </w:trPr>
        <w:tc>
          <w:tcPr>
            <w:tcW w:w="5360" w:type="dxa"/>
          </w:tcPr>
          <w:p w14:paraId="09DC7B00" w14:textId="77777777" w:rsidR="00436E37" w:rsidRPr="00110BC1" w:rsidRDefault="00436E3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0" w:type="dxa"/>
          </w:tcPr>
          <w:p w14:paraId="6A6757E9" w14:textId="77777777" w:rsidR="00436E37" w:rsidRPr="00110BC1" w:rsidRDefault="00436E37">
            <w:pPr>
              <w:pStyle w:val="TableParagraph"/>
              <w:spacing w:before="98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9A47D39" w14:textId="77777777" w:rsidR="00436E37" w:rsidRPr="00110BC1" w:rsidRDefault="00000000">
            <w:pPr>
              <w:pStyle w:val="TableParagraph"/>
              <w:spacing w:line="256" w:lineRule="auto"/>
              <w:ind w:right="136"/>
              <w:rPr>
                <w:rFonts w:ascii="Arial" w:hAnsi="Arial" w:cs="Arial"/>
                <w:b/>
                <w:sz w:val="20"/>
                <w:szCs w:val="20"/>
              </w:rPr>
            </w:pPr>
            <w:r w:rsidRPr="00110BC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110BC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10BC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110BC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10BC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110BC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10BC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110BC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10BC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110BC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10BC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110BC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10BC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110BC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10BC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110BC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10BC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110BC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10BC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110BC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10BC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110BC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10BC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110BC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10BC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110BC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  <w:p w14:paraId="5664BA5D" w14:textId="77777777" w:rsidR="00436E37" w:rsidRPr="00110BC1" w:rsidRDefault="00000000">
            <w:pPr>
              <w:pStyle w:val="TableParagraph"/>
              <w:spacing w:line="213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10BC1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Reviewer’s</w:t>
            </w:r>
            <w:r w:rsidRPr="00110BC1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6460" w:type="dxa"/>
          </w:tcPr>
          <w:p w14:paraId="714E66A3" w14:textId="77777777" w:rsidR="00436E37" w:rsidRPr="00110BC1" w:rsidRDefault="00000000">
            <w:pPr>
              <w:pStyle w:val="TableParagraph"/>
              <w:spacing w:before="4" w:line="252" w:lineRule="auto"/>
              <w:rPr>
                <w:rFonts w:ascii="Arial" w:hAnsi="Arial" w:cs="Arial"/>
                <w:sz w:val="20"/>
                <w:szCs w:val="20"/>
              </w:rPr>
            </w:pPr>
            <w:r w:rsidRPr="00110BC1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110BC1">
              <w:rPr>
                <w:rFonts w:ascii="Arial" w:hAnsi="Arial" w:cs="Arial"/>
                <w:b/>
                <w:spacing w:val="80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110BC1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(It</w:t>
            </w:r>
            <w:r w:rsidRPr="00110BC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is</w:t>
            </w:r>
            <w:r w:rsidRPr="00110BC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mandatory</w:t>
            </w:r>
            <w:r w:rsidRPr="00110BC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that</w:t>
            </w:r>
            <w:r w:rsidRPr="00110BC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authors</w:t>
            </w:r>
            <w:r w:rsidRPr="00110BC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should</w:t>
            </w:r>
            <w:r w:rsidRPr="00110BC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write</w:t>
            </w:r>
            <w:r w:rsidRPr="00110BC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his/her</w:t>
            </w:r>
            <w:r w:rsidRPr="00110BC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feedback here)</w:t>
            </w:r>
          </w:p>
        </w:tc>
      </w:tr>
      <w:tr w:rsidR="00436E37" w:rsidRPr="00110BC1" w14:paraId="349728F2" w14:textId="77777777">
        <w:trPr>
          <w:trHeight w:val="2219"/>
        </w:trPr>
        <w:tc>
          <w:tcPr>
            <w:tcW w:w="5360" w:type="dxa"/>
          </w:tcPr>
          <w:p w14:paraId="74CE6B80" w14:textId="77777777" w:rsidR="00436E37" w:rsidRPr="00110BC1" w:rsidRDefault="00000000">
            <w:pPr>
              <w:pStyle w:val="TableParagraph"/>
              <w:spacing w:before="12" w:line="235" w:lineRule="auto"/>
              <w:ind w:left="470" w:right="73"/>
              <w:rPr>
                <w:rFonts w:ascii="Arial" w:hAnsi="Arial" w:cs="Arial"/>
                <w:b/>
                <w:sz w:val="20"/>
                <w:szCs w:val="20"/>
              </w:rPr>
            </w:pPr>
            <w:r w:rsidRPr="00110BC1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</w:t>
            </w:r>
            <w:r w:rsidRPr="00110BC1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of this manuscript for the scientific community. A minimum</w:t>
            </w:r>
            <w:r w:rsidRPr="00110BC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10BC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110BC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110BC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may</w:t>
            </w:r>
            <w:r w:rsidRPr="00110BC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110BC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required</w:t>
            </w:r>
            <w:r w:rsidRPr="00110BC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110BC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110BC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part.</w:t>
            </w:r>
          </w:p>
        </w:tc>
        <w:tc>
          <w:tcPr>
            <w:tcW w:w="9360" w:type="dxa"/>
          </w:tcPr>
          <w:p w14:paraId="2DFEF367" w14:textId="77777777" w:rsidR="00436E37" w:rsidRPr="00110BC1" w:rsidRDefault="00000000">
            <w:pPr>
              <w:pStyle w:val="TableParagraph"/>
              <w:spacing w:before="12"/>
              <w:rPr>
                <w:rFonts w:ascii="Arial" w:hAnsi="Arial" w:cs="Arial"/>
                <w:sz w:val="20"/>
                <w:szCs w:val="20"/>
              </w:rPr>
            </w:pPr>
            <w:r w:rsidRPr="00110BC1">
              <w:rPr>
                <w:rFonts w:ascii="Arial" w:hAnsi="Arial" w:cs="Arial"/>
                <w:sz w:val="20"/>
                <w:szCs w:val="20"/>
              </w:rPr>
              <w:t>This</w:t>
            </w:r>
            <w:r w:rsidRPr="00110BC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manuscript addresses</w:t>
            </w:r>
            <w:r w:rsidRPr="00110BC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a critical</w:t>
            </w:r>
            <w:r w:rsidRPr="00110BC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and emerging area</w:t>
            </w:r>
            <w:r w:rsidRPr="00110BC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at the</w:t>
            </w:r>
            <w:r w:rsidRPr="00110BC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 xml:space="preserve">intersection of </w:t>
            </w:r>
            <w:r w:rsidRPr="00110BC1">
              <w:rPr>
                <w:rFonts w:ascii="Arial" w:hAnsi="Arial" w:cs="Arial"/>
                <w:spacing w:val="-2"/>
                <w:sz w:val="20"/>
                <w:szCs w:val="20"/>
              </w:rPr>
              <w:t>artificial</w:t>
            </w:r>
          </w:p>
          <w:p w14:paraId="28CC9175" w14:textId="77777777" w:rsidR="00436E37" w:rsidRPr="00110BC1" w:rsidRDefault="00000000">
            <w:pPr>
              <w:pStyle w:val="TableParagraph"/>
              <w:spacing w:line="270" w:lineRule="atLeast"/>
              <w:ind w:right="136"/>
              <w:rPr>
                <w:rFonts w:ascii="Arial" w:hAnsi="Arial" w:cs="Arial"/>
                <w:sz w:val="20"/>
                <w:szCs w:val="20"/>
              </w:rPr>
            </w:pPr>
            <w:r w:rsidRPr="00110BC1">
              <w:rPr>
                <w:rFonts w:ascii="Arial" w:hAnsi="Arial" w:cs="Arial"/>
                <w:sz w:val="20"/>
                <w:szCs w:val="20"/>
              </w:rPr>
              <w:t>intelligence</w:t>
            </w:r>
            <w:r w:rsidRPr="00110B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and</w:t>
            </w:r>
            <w:r w:rsidRPr="00110B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system</w:t>
            </w:r>
            <w:r w:rsidRPr="00110B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resilience,</w:t>
            </w:r>
            <w:r w:rsidRPr="00110B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offering</w:t>
            </w:r>
            <w:r w:rsidRPr="00110B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an</w:t>
            </w:r>
            <w:r w:rsidRPr="00110B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intelligent</w:t>
            </w:r>
            <w:r w:rsidRPr="00110B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framework</w:t>
            </w:r>
            <w:r w:rsidRPr="00110B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for</w:t>
            </w:r>
            <w:r w:rsidRPr="00110B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fault</w:t>
            </w:r>
            <w:r w:rsidRPr="00110B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injection</w:t>
            </w:r>
            <w:r w:rsidRPr="00110B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testing in distributed systems. As cloud-native architectures and microservices continue to dominate software development, the need for autonomous, adaptive resilience testing has grown significantly. The proposed AI-driven approach enhances traditional chaos engineering methods,</w:t>
            </w:r>
            <w:r w:rsidRPr="00110BC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providing</w:t>
            </w:r>
            <w:r w:rsidRPr="00110BC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a</w:t>
            </w:r>
            <w:r w:rsidRPr="00110BC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scalable,</w:t>
            </w:r>
            <w:r w:rsidRPr="00110BC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dynamic</w:t>
            </w:r>
            <w:r w:rsidRPr="00110BC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solution</w:t>
            </w:r>
            <w:r w:rsidRPr="00110BC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that</w:t>
            </w:r>
            <w:r w:rsidRPr="00110BC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adapts</w:t>
            </w:r>
            <w:r w:rsidRPr="00110BC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to</w:t>
            </w:r>
            <w:r w:rsidRPr="00110BC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real-world</w:t>
            </w:r>
            <w:r w:rsidRPr="00110BC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environments.</w:t>
            </w:r>
            <w:r w:rsidRPr="00110BC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This work will be valuable for researchers and practitioners working in DevOps, site reliability engineering (SRE), and AI for software testing.</w:t>
            </w:r>
          </w:p>
        </w:tc>
        <w:tc>
          <w:tcPr>
            <w:tcW w:w="6460" w:type="dxa"/>
          </w:tcPr>
          <w:p w14:paraId="4AF50394" w14:textId="77777777" w:rsidR="00436E37" w:rsidRPr="00110BC1" w:rsidRDefault="00000000">
            <w:pPr>
              <w:pStyle w:val="TableParagraph"/>
              <w:spacing w:before="12"/>
              <w:ind w:firstLine="49"/>
              <w:rPr>
                <w:rFonts w:ascii="Arial" w:hAnsi="Arial" w:cs="Arial"/>
                <w:sz w:val="20"/>
                <w:szCs w:val="20"/>
              </w:rPr>
            </w:pPr>
            <w:r w:rsidRPr="00110BC1">
              <w:rPr>
                <w:rFonts w:ascii="Arial" w:hAnsi="Arial" w:cs="Arial"/>
                <w:sz w:val="20"/>
                <w:szCs w:val="20"/>
              </w:rPr>
              <w:t>By proposing an AI-driven fault injection framework, the study advances traditional chaos engineering methods and offers a scalable solution for dynamic</w:t>
            </w:r>
            <w:r w:rsidRPr="00110B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environments.</w:t>
            </w:r>
            <w:r w:rsidRPr="00110B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This</w:t>
            </w:r>
            <w:r w:rsidRPr="00110B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work</w:t>
            </w:r>
            <w:r w:rsidRPr="00110B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contributes</w:t>
            </w:r>
            <w:r w:rsidRPr="00110B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significantly</w:t>
            </w:r>
            <w:r w:rsidRPr="00110B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to</w:t>
            </w:r>
            <w:r w:rsidRPr="00110B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both</w:t>
            </w:r>
            <w:r w:rsidRPr="00110B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 xml:space="preserve">academic research and practical applications in DevOps, SRE, and AI-driven software </w:t>
            </w:r>
            <w:r w:rsidRPr="00110BC1">
              <w:rPr>
                <w:rFonts w:ascii="Arial" w:hAnsi="Arial" w:cs="Arial"/>
                <w:spacing w:val="-2"/>
                <w:sz w:val="20"/>
                <w:szCs w:val="20"/>
              </w:rPr>
              <w:t>testing.</w:t>
            </w:r>
          </w:p>
        </w:tc>
      </w:tr>
      <w:tr w:rsidR="00436E37" w:rsidRPr="00110BC1" w14:paraId="37373B18" w14:textId="77777777">
        <w:trPr>
          <w:trHeight w:val="1280"/>
        </w:trPr>
        <w:tc>
          <w:tcPr>
            <w:tcW w:w="5360" w:type="dxa"/>
          </w:tcPr>
          <w:p w14:paraId="260AA023" w14:textId="77777777" w:rsidR="00436E37" w:rsidRPr="00110BC1" w:rsidRDefault="00000000">
            <w:pPr>
              <w:pStyle w:val="TableParagraph"/>
              <w:spacing w:before="7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110BC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10BC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10BC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110BC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10BC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10BC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10BC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00AE187D" w14:textId="77777777" w:rsidR="00436E37" w:rsidRPr="00110BC1" w:rsidRDefault="00000000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110BC1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110BC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110B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10B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110BC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110B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110B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60" w:type="dxa"/>
          </w:tcPr>
          <w:p w14:paraId="31EE289C" w14:textId="77777777" w:rsidR="00436E37" w:rsidRPr="00110BC1" w:rsidRDefault="00000000">
            <w:pPr>
              <w:pStyle w:val="TableParagraph"/>
              <w:spacing w:before="7"/>
              <w:rPr>
                <w:rFonts w:ascii="Arial" w:hAnsi="Arial" w:cs="Arial"/>
                <w:sz w:val="20"/>
                <w:szCs w:val="20"/>
              </w:rPr>
            </w:pPr>
            <w:r w:rsidRPr="00110BC1">
              <w:rPr>
                <w:rFonts w:ascii="Arial" w:hAnsi="Arial" w:cs="Arial"/>
                <w:sz w:val="20"/>
                <w:szCs w:val="20"/>
              </w:rPr>
              <w:t>Yes,</w:t>
            </w:r>
            <w:r w:rsidRPr="00110BC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the</w:t>
            </w:r>
            <w:r w:rsidRPr="00110BC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title</w:t>
            </w:r>
            <w:r w:rsidRPr="00110BC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is</w:t>
            </w:r>
            <w:r w:rsidRPr="00110BC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pacing w:val="-2"/>
                <w:sz w:val="20"/>
                <w:szCs w:val="20"/>
              </w:rPr>
              <w:t>suitable.</w:t>
            </w:r>
          </w:p>
        </w:tc>
        <w:tc>
          <w:tcPr>
            <w:tcW w:w="6460" w:type="dxa"/>
          </w:tcPr>
          <w:p w14:paraId="1898C12B" w14:textId="77777777" w:rsidR="00436E37" w:rsidRPr="00110BC1" w:rsidRDefault="00000000">
            <w:pPr>
              <w:pStyle w:val="TableParagraph"/>
              <w:spacing w:before="7"/>
              <w:ind w:left="154"/>
              <w:rPr>
                <w:rFonts w:ascii="Arial" w:hAnsi="Arial" w:cs="Arial"/>
                <w:sz w:val="20"/>
                <w:szCs w:val="20"/>
              </w:rPr>
            </w:pPr>
            <w:r w:rsidRPr="00110BC1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</w:tr>
      <w:tr w:rsidR="00436E37" w:rsidRPr="00110BC1" w14:paraId="26595181" w14:textId="77777777">
        <w:trPr>
          <w:trHeight w:val="1259"/>
        </w:trPr>
        <w:tc>
          <w:tcPr>
            <w:tcW w:w="5360" w:type="dxa"/>
          </w:tcPr>
          <w:p w14:paraId="5CE2C6D8" w14:textId="77777777" w:rsidR="00436E37" w:rsidRPr="00110BC1" w:rsidRDefault="00000000">
            <w:pPr>
              <w:pStyle w:val="TableParagraph"/>
              <w:spacing w:line="237" w:lineRule="auto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110BC1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110B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10B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110B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110B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110B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10B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110B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110B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10B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60" w:type="dxa"/>
          </w:tcPr>
          <w:p w14:paraId="02F33AC4" w14:textId="77777777" w:rsidR="00436E37" w:rsidRPr="00110BC1" w:rsidRDefault="00000000">
            <w:pPr>
              <w:pStyle w:val="TableParagraph"/>
              <w:spacing w:line="273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0BC1">
              <w:rPr>
                <w:rFonts w:ascii="Arial" w:hAnsi="Arial" w:cs="Arial"/>
                <w:sz w:val="20"/>
                <w:szCs w:val="20"/>
              </w:rPr>
              <w:t>The</w:t>
            </w:r>
            <w:r w:rsidRPr="00110B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abstract</w:t>
            </w:r>
            <w:r w:rsidRPr="00110BC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effectively</w:t>
            </w:r>
            <w:r w:rsidRPr="00110BC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captures</w:t>
            </w:r>
            <w:r w:rsidRPr="00110B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the</w:t>
            </w:r>
            <w:r w:rsidRPr="00110BC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objectives,</w:t>
            </w:r>
            <w:r w:rsidRPr="00110BC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methodology,</w:t>
            </w:r>
            <w:r w:rsidRPr="00110B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and</w:t>
            </w:r>
            <w:r w:rsidRPr="00110BC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key</w:t>
            </w:r>
            <w:r w:rsidRPr="00110BC1">
              <w:rPr>
                <w:rFonts w:ascii="Arial" w:hAnsi="Arial" w:cs="Arial"/>
                <w:spacing w:val="-2"/>
                <w:sz w:val="20"/>
                <w:szCs w:val="20"/>
              </w:rPr>
              <w:t xml:space="preserve"> results.</w:t>
            </w:r>
          </w:p>
          <w:p w14:paraId="48223311" w14:textId="77777777" w:rsidR="00436E37" w:rsidRPr="00110BC1" w:rsidRDefault="00000000">
            <w:pPr>
              <w:pStyle w:val="TableParagraph"/>
              <w:ind w:right="72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0BC1">
              <w:rPr>
                <w:rFonts w:ascii="Arial" w:hAnsi="Arial" w:cs="Arial"/>
                <w:b/>
                <w:sz w:val="20"/>
                <w:szCs w:val="20"/>
              </w:rPr>
              <w:t xml:space="preserve">Minor suggestion: </w:t>
            </w:r>
            <w:r w:rsidRPr="00110BC1">
              <w:rPr>
                <w:rFonts w:ascii="Arial" w:hAnsi="Arial" w:cs="Arial"/>
                <w:sz w:val="20"/>
                <w:szCs w:val="20"/>
              </w:rPr>
              <w:t>The authors may consider briefly mentioning the use of Kubernetes, Prometheus,</w:t>
            </w:r>
            <w:r w:rsidRPr="00110B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and</w:t>
            </w:r>
            <w:r w:rsidRPr="00110B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Grafana</w:t>
            </w:r>
            <w:r w:rsidRPr="00110B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in</w:t>
            </w:r>
            <w:r w:rsidRPr="00110B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the</w:t>
            </w:r>
            <w:r w:rsidRPr="00110B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abstract,</w:t>
            </w:r>
            <w:r w:rsidRPr="00110B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as</w:t>
            </w:r>
            <w:r w:rsidRPr="00110B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these</w:t>
            </w:r>
            <w:r w:rsidRPr="00110B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add</w:t>
            </w:r>
            <w:r w:rsidRPr="00110B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significant</w:t>
            </w:r>
            <w:r w:rsidRPr="00110B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strength</w:t>
            </w:r>
            <w:r w:rsidRPr="00110B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to</w:t>
            </w:r>
            <w:r w:rsidRPr="00110B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the</w:t>
            </w:r>
            <w:r w:rsidRPr="00110B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practical relevance of the work.</w:t>
            </w:r>
          </w:p>
        </w:tc>
        <w:tc>
          <w:tcPr>
            <w:tcW w:w="6460" w:type="dxa"/>
          </w:tcPr>
          <w:p w14:paraId="630DE00E" w14:textId="77777777" w:rsidR="00436E37" w:rsidRPr="00110BC1" w:rsidRDefault="00000000">
            <w:pPr>
              <w:pStyle w:val="TableParagraph"/>
              <w:ind w:right="101"/>
              <w:rPr>
                <w:rFonts w:ascii="Arial" w:hAnsi="Arial" w:cs="Arial"/>
                <w:sz w:val="20"/>
                <w:szCs w:val="20"/>
              </w:rPr>
            </w:pPr>
            <w:r w:rsidRPr="00110BC1">
              <w:rPr>
                <w:rFonts w:ascii="Arial" w:hAnsi="Arial" w:cs="Arial"/>
                <w:sz w:val="20"/>
                <w:szCs w:val="20"/>
              </w:rPr>
              <w:t>We have updated the abstract to briefly mention the use of Kubernetes, Prometheus,</w:t>
            </w:r>
            <w:r w:rsidRPr="00110B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and</w:t>
            </w:r>
            <w:r w:rsidRPr="00110B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Grafana</w:t>
            </w:r>
            <w:r w:rsidRPr="00110B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to</w:t>
            </w:r>
            <w:r w:rsidRPr="00110B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highlight</w:t>
            </w:r>
            <w:r w:rsidRPr="00110B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the</w:t>
            </w:r>
            <w:r w:rsidRPr="00110B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practical</w:t>
            </w:r>
            <w:r w:rsidRPr="00110B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relevance</w:t>
            </w:r>
            <w:r w:rsidRPr="00110B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and</w:t>
            </w:r>
            <w:r w:rsidRPr="00110B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strengthen the overall presentation of our methodology.</w:t>
            </w:r>
          </w:p>
        </w:tc>
      </w:tr>
      <w:tr w:rsidR="00436E37" w:rsidRPr="00110BC1" w14:paraId="2172CF32" w14:textId="77777777">
        <w:trPr>
          <w:trHeight w:val="840"/>
        </w:trPr>
        <w:tc>
          <w:tcPr>
            <w:tcW w:w="5360" w:type="dxa"/>
          </w:tcPr>
          <w:p w14:paraId="4B98823A" w14:textId="77777777" w:rsidR="00436E37" w:rsidRPr="00110BC1" w:rsidRDefault="00000000">
            <w:pPr>
              <w:pStyle w:val="TableParagraph"/>
              <w:spacing w:before="7"/>
              <w:ind w:left="470" w:right="28"/>
              <w:rPr>
                <w:rFonts w:ascii="Arial" w:hAnsi="Arial" w:cs="Arial"/>
                <w:b/>
                <w:sz w:val="20"/>
                <w:szCs w:val="20"/>
              </w:rPr>
            </w:pPr>
            <w:r w:rsidRPr="00110BC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10BC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10BC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110BC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110BC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110BC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10BC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110BC1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0" w:type="dxa"/>
          </w:tcPr>
          <w:p w14:paraId="34C8C609" w14:textId="77777777" w:rsidR="00436E37" w:rsidRPr="00110BC1" w:rsidRDefault="00000000">
            <w:pPr>
              <w:pStyle w:val="TableParagraph"/>
              <w:spacing w:before="7"/>
              <w:rPr>
                <w:rFonts w:ascii="Arial" w:hAnsi="Arial" w:cs="Arial"/>
                <w:sz w:val="20"/>
                <w:szCs w:val="20"/>
              </w:rPr>
            </w:pPr>
            <w:r w:rsidRPr="00110BC1">
              <w:rPr>
                <w:rFonts w:ascii="Arial" w:hAnsi="Arial" w:cs="Arial"/>
                <w:sz w:val="20"/>
                <w:szCs w:val="20"/>
              </w:rPr>
              <w:t>Yes,</w:t>
            </w:r>
            <w:r w:rsidRPr="00110B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the</w:t>
            </w:r>
            <w:r w:rsidRPr="00110B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manuscript</w:t>
            </w:r>
            <w:r w:rsidRPr="00110B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is</w:t>
            </w:r>
            <w:r w:rsidRPr="00110B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110B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sound</w:t>
            </w:r>
            <w:r w:rsidRPr="00110B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and</w:t>
            </w:r>
            <w:r w:rsidRPr="00110B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methodologically</w:t>
            </w:r>
            <w:r w:rsidRPr="00110B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pacing w:val="-2"/>
                <w:sz w:val="20"/>
                <w:szCs w:val="20"/>
              </w:rPr>
              <w:t>robust.</w:t>
            </w:r>
          </w:p>
          <w:p w14:paraId="15620E61" w14:textId="77777777" w:rsidR="00436E37" w:rsidRPr="00110BC1" w:rsidRDefault="00000000">
            <w:pPr>
              <w:pStyle w:val="TableParagraph"/>
              <w:spacing w:line="270" w:lineRule="atLeast"/>
              <w:ind w:right="136"/>
              <w:rPr>
                <w:rFonts w:ascii="Arial" w:hAnsi="Arial" w:cs="Arial"/>
                <w:sz w:val="20"/>
                <w:szCs w:val="20"/>
              </w:rPr>
            </w:pPr>
            <w:r w:rsidRPr="00110BC1">
              <w:rPr>
                <w:rFonts w:ascii="Arial" w:hAnsi="Arial" w:cs="Arial"/>
                <w:sz w:val="20"/>
                <w:szCs w:val="20"/>
              </w:rPr>
              <w:t>The</w:t>
            </w:r>
            <w:r w:rsidRPr="00110B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proposed</w:t>
            </w:r>
            <w:r w:rsidRPr="00110B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use</w:t>
            </w:r>
            <w:r w:rsidRPr="00110B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of</w:t>
            </w:r>
            <w:r w:rsidRPr="00110B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reinforcement</w:t>
            </w:r>
            <w:r w:rsidRPr="00110B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learning</w:t>
            </w:r>
            <w:r w:rsidRPr="00110B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(Deep</w:t>
            </w:r>
            <w:r w:rsidRPr="00110B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Q-Networks)</w:t>
            </w:r>
            <w:r w:rsidRPr="00110B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integrated</w:t>
            </w:r>
            <w:r w:rsidRPr="00110B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with</w:t>
            </w:r>
            <w:r w:rsidRPr="00110B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chaos engineering tools is well-justified, and experimental results support the claims made.</w:t>
            </w:r>
          </w:p>
        </w:tc>
        <w:tc>
          <w:tcPr>
            <w:tcW w:w="6460" w:type="dxa"/>
          </w:tcPr>
          <w:p w14:paraId="6DCE612C" w14:textId="77777777" w:rsidR="00436E37" w:rsidRPr="00110BC1" w:rsidRDefault="00000000">
            <w:pPr>
              <w:pStyle w:val="TableParagraph"/>
              <w:spacing w:before="7"/>
              <w:ind w:right="101" w:firstLine="49"/>
              <w:rPr>
                <w:rFonts w:ascii="Arial" w:hAnsi="Arial" w:cs="Arial"/>
                <w:sz w:val="20"/>
                <w:szCs w:val="20"/>
              </w:rPr>
            </w:pPr>
            <w:r w:rsidRPr="00110BC1">
              <w:rPr>
                <w:rFonts w:ascii="Arial" w:hAnsi="Arial" w:cs="Arial"/>
                <w:sz w:val="20"/>
                <w:szCs w:val="20"/>
              </w:rPr>
              <w:t>We</w:t>
            </w:r>
            <w:r w:rsidRPr="00110BC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have</w:t>
            </w:r>
            <w:r w:rsidRPr="00110BC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carefully</w:t>
            </w:r>
            <w:r w:rsidRPr="00110BC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structured</w:t>
            </w:r>
            <w:r w:rsidRPr="00110BC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the</w:t>
            </w:r>
            <w:r w:rsidRPr="00110BC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manuscript</w:t>
            </w:r>
            <w:r w:rsidRPr="00110BC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to</w:t>
            </w:r>
            <w:r w:rsidRPr="00110BC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ensure</w:t>
            </w:r>
            <w:r w:rsidRPr="00110BC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scientific</w:t>
            </w:r>
            <w:r w:rsidRPr="00110BC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rigor</w:t>
            </w:r>
            <w:r w:rsidRPr="00110BC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and have clearly presented the methodology and experimental validation supporting our claims.</w:t>
            </w:r>
          </w:p>
        </w:tc>
      </w:tr>
      <w:tr w:rsidR="00436E37" w:rsidRPr="00110BC1" w14:paraId="2686814C" w14:textId="77777777">
        <w:trPr>
          <w:trHeight w:val="1099"/>
        </w:trPr>
        <w:tc>
          <w:tcPr>
            <w:tcW w:w="5360" w:type="dxa"/>
          </w:tcPr>
          <w:p w14:paraId="4C836E88" w14:textId="77777777" w:rsidR="00436E37" w:rsidRPr="00110BC1" w:rsidRDefault="00000000">
            <w:pPr>
              <w:pStyle w:val="TableParagraph"/>
              <w:spacing w:before="2"/>
              <w:ind w:left="470" w:right="41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0BC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10BC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10BC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110BC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110BC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10BC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110BC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110BC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110BC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</w:t>
            </w:r>
            <w:r w:rsidRPr="00110BC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60" w:type="dxa"/>
          </w:tcPr>
          <w:p w14:paraId="6934282D" w14:textId="77777777" w:rsidR="00436E37" w:rsidRPr="00110BC1" w:rsidRDefault="00000000">
            <w:pPr>
              <w:pStyle w:val="TableParagraph"/>
              <w:spacing w:before="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0BC1">
              <w:rPr>
                <w:rFonts w:ascii="Arial" w:hAnsi="Arial" w:cs="Arial"/>
                <w:sz w:val="20"/>
                <w:szCs w:val="20"/>
              </w:rPr>
              <w:t>The</w:t>
            </w:r>
            <w:r w:rsidRPr="00110BC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references</w:t>
            </w:r>
            <w:r w:rsidRPr="00110BC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are</w:t>
            </w:r>
            <w:r w:rsidRPr="00110BC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sufficient and</w:t>
            </w:r>
            <w:r w:rsidRPr="00110BC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mostly</w:t>
            </w:r>
            <w:r w:rsidRPr="00110BC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 xml:space="preserve">recent </w:t>
            </w:r>
            <w:r w:rsidRPr="00110BC1">
              <w:rPr>
                <w:rFonts w:ascii="Arial" w:hAnsi="Arial" w:cs="Arial"/>
                <w:spacing w:val="-2"/>
                <w:sz w:val="20"/>
                <w:szCs w:val="20"/>
              </w:rPr>
              <w:t>(2022–2024).</w:t>
            </w:r>
          </w:p>
          <w:p w14:paraId="10F63F36" w14:textId="77777777" w:rsidR="00436E37" w:rsidRPr="00110BC1" w:rsidRDefault="00000000">
            <w:pPr>
              <w:pStyle w:val="TableParagraph"/>
              <w:spacing w:line="270" w:lineRule="atLeast"/>
              <w:ind w:right="15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0BC1">
              <w:rPr>
                <w:rFonts w:ascii="Arial" w:hAnsi="Arial" w:cs="Arial"/>
                <w:b/>
                <w:sz w:val="20"/>
                <w:szCs w:val="20"/>
              </w:rPr>
              <w:t xml:space="preserve">Minor suggestion: </w:t>
            </w:r>
            <w:r w:rsidRPr="00110BC1">
              <w:rPr>
                <w:rFonts w:ascii="Arial" w:hAnsi="Arial" w:cs="Arial"/>
                <w:sz w:val="20"/>
                <w:szCs w:val="20"/>
              </w:rPr>
              <w:t>The authors may consider adding one or two more references from</w:t>
            </w:r>
            <w:r w:rsidRPr="00110BC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leading venues (such as IEEE Transactions or ACM conferences) to strengthen the background, especially on reinforcement learning applications in system testing.</w:t>
            </w:r>
          </w:p>
        </w:tc>
        <w:tc>
          <w:tcPr>
            <w:tcW w:w="6460" w:type="dxa"/>
          </w:tcPr>
          <w:p w14:paraId="51E3AD91" w14:textId="77777777" w:rsidR="00436E37" w:rsidRPr="00110BC1" w:rsidRDefault="00000000">
            <w:pPr>
              <w:pStyle w:val="TableParagraph"/>
              <w:spacing w:before="2"/>
              <w:ind w:firstLine="49"/>
              <w:rPr>
                <w:rFonts w:ascii="Arial" w:hAnsi="Arial" w:cs="Arial"/>
                <w:sz w:val="20"/>
                <w:szCs w:val="20"/>
              </w:rPr>
            </w:pPr>
            <w:r w:rsidRPr="00110BC1">
              <w:rPr>
                <w:rFonts w:ascii="Arial" w:hAnsi="Arial" w:cs="Arial"/>
                <w:sz w:val="20"/>
                <w:szCs w:val="20"/>
              </w:rPr>
              <w:t>We</w:t>
            </w:r>
            <w:r w:rsidRPr="00110BC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have</w:t>
            </w:r>
            <w:r w:rsidRPr="00110BC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added</w:t>
            </w:r>
            <w:r w:rsidRPr="00110BC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additional</w:t>
            </w:r>
            <w:r w:rsidRPr="00110BC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references</w:t>
            </w:r>
            <w:r w:rsidRPr="00110BC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from</w:t>
            </w:r>
            <w:r w:rsidRPr="00110BC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leading</w:t>
            </w:r>
            <w:r w:rsidRPr="00110BC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journals</w:t>
            </w:r>
            <w:r w:rsidRPr="00110BC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(including</w:t>
            </w:r>
            <w:r w:rsidRPr="00110BC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IEEE Transactions) to further strengthen the background, particularly regarding reinforcement learning applications in system testing.</w:t>
            </w:r>
          </w:p>
        </w:tc>
      </w:tr>
      <w:tr w:rsidR="00436E37" w:rsidRPr="00110BC1" w14:paraId="5D694795" w14:textId="77777777">
        <w:trPr>
          <w:trHeight w:val="1094"/>
        </w:trPr>
        <w:tc>
          <w:tcPr>
            <w:tcW w:w="5360" w:type="dxa"/>
          </w:tcPr>
          <w:p w14:paraId="111B107C" w14:textId="77777777" w:rsidR="00436E37" w:rsidRPr="00110BC1" w:rsidRDefault="00000000">
            <w:pPr>
              <w:pStyle w:val="TableParagraph"/>
              <w:spacing w:line="237" w:lineRule="auto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110BC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10BC1">
              <w:rPr>
                <w:rFonts w:ascii="Arial" w:hAnsi="Arial" w:cs="Arial"/>
                <w:b/>
                <w:spacing w:val="39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10BC1">
              <w:rPr>
                <w:rFonts w:ascii="Arial" w:hAnsi="Arial" w:cs="Arial"/>
                <w:b/>
                <w:spacing w:val="39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110BC1">
              <w:rPr>
                <w:rFonts w:ascii="Arial" w:hAnsi="Arial" w:cs="Arial"/>
                <w:b/>
                <w:spacing w:val="39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110BC1">
              <w:rPr>
                <w:rFonts w:ascii="Arial" w:hAnsi="Arial" w:cs="Arial"/>
                <w:b/>
                <w:spacing w:val="39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10BC1">
              <w:rPr>
                <w:rFonts w:ascii="Arial" w:hAnsi="Arial" w:cs="Arial"/>
                <w:b/>
                <w:spacing w:val="39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10BC1">
              <w:rPr>
                <w:rFonts w:ascii="Arial" w:hAnsi="Arial" w:cs="Arial"/>
                <w:b/>
                <w:spacing w:val="39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10BC1">
              <w:rPr>
                <w:rFonts w:ascii="Arial" w:hAnsi="Arial" w:cs="Arial"/>
                <w:b/>
                <w:spacing w:val="24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60" w:type="dxa"/>
          </w:tcPr>
          <w:p w14:paraId="565430A6" w14:textId="77777777" w:rsidR="00436E37" w:rsidRPr="00110BC1" w:rsidRDefault="00000000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110BC1">
              <w:rPr>
                <w:rFonts w:ascii="Arial" w:hAnsi="Arial" w:cs="Arial"/>
                <w:sz w:val="20"/>
                <w:szCs w:val="20"/>
              </w:rPr>
              <w:t xml:space="preserve">The English is overall acceptable for scholarly </w:t>
            </w:r>
            <w:r w:rsidRPr="00110BC1">
              <w:rPr>
                <w:rFonts w:ascii="Arial" w:hAnsi="Arial" w:cs="Arial"/>
                <w:spacing w:val="-2"/>
                <w:sz w:val="20"/>
                <w:szCs w:val="20"/>
              </w:rPr>
              <w:t>publication.</w:t>
            </w:r>
          </w:p>
          <w:p w14:paraId="76DB34B5" w14:textId="77777777" w:rsidR="00436E37" w:rsidRPr="00110BC1" w:rsidRDefault="00000000">
            <w:pPr>
              <w:pStyle w:val="TableParagraph"/>
              <w:spacing w:line="270" w:lineRule="atLeast"/>
              <w:ind w:right="136"/>
              <w:rPr>
                <w:rFonts w:ascii="Arial" w:hAnsi="Arial" w:cs="Arial"/>
                <w:sz w:val="20"/>
                <w:szCs w:val="20"/>
              </w:rPr>
            </w:pPr>
            <w:r w:rsidRPr="00110BC1">
              <w:rPr>
                <w:rFonts w:ascii="Arial" w:hAnsi="Arial" w:cs="Arial"/>
                <w:b/>
                <w:sz w:val="20"/>
                <w:szCs w:val="20"/>
              </w:rPr>
              <w:t>Minor</w:t>
            </w:r>
            <w:r w:rsidRPr="00110B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recommendation:</w:t>
            </w:r>
            <w:r w:rsidRPr="00110B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Some</w:t>
            </w:r>
            <w:r w:rsidRPr="00110B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formatting</w:t>
            </w:r>
            <w:r w:rsidRPr="00110B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issues</w:t>
            </w:r>
            <w:r w:rsidRPr="00110B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(e.g.,</w:t>
            </w:r>
            <w:r w:rsidRPr="00110B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repeated</w:t>
            </w:r>
            <w:r w:rsidRPr="00110B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"UNDER</w:t>
            </w:r>
            <w:r w:rsidRPr="00110B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PEER</w:t>
            </w:r>
            <w:r w:rsidRPr="00110B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REVIEW" marks and placeholder text like "INSERT LINE GRAPH HERE") should be cleaned before publication. Some minor redundancy could also be edited for smoother flow.</w:t>
            </w:r>
          </w:p>
        </w:tc>
        <w:tc>
          <w:tcPr>
            <w:tcW w:w="6460" w:type="dxa"/>
          </w:tcPr>
          <w:p w14:paraId="5281ECE1" w14:textId="77777777" w:rsidR="00436E37" w:rsidRPr="00110BC1" w:rsidRDefault="00000000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110BC1">
              <w:rPr>
                <w:rFonts w:ascii="Arial" w:hAnsi="Arial" w:cs="Arial"/>
                <w:sz w:val="20"/>
                <w:szCs w:val="20"/>
              </w:rPr>
              <w:t>We</w:t>
            </w:r>
            <w:r w:rsidRPr="00110BC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thank</w:t>
            </w:r>
            <w:r w:rsidRPr="00110BC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the</w:t>
            </w:r>
            <w:r w:rsidRPr="00110BC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reviewer</w:t>
            </w:r>
            <w:r w:rsidRPr="00110BC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for</w:t>
            </w:r>
            <w:r w:rsidRPr="00110BC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the</w:t>
            </w:r>
            <w:r w:rsidRPr="00110BC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observation.</w:t>
            </w:r>
            <w:r w:rsidRPr="00110BC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We</w:t>
            </w:r>
            <w:r w:rsidRPr="00110BC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have</w:t>
            </w:r>
            <w:r w:rsidRPr="00110BC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carefully</w:t>
            </w:r>
            <w:r w:rsidRPr="00110BC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revised</w:t>
            </w:r>
            <w:r w:rsidRPr="00110BC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the manuscript</w:t>
            </w:r>
            <w:r w:rsidRPr="00110B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to</w:t>
            </w:r>
            <w:r w:rsidRPr="00110B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remove</w:t>
            </w:r>
            <w:r w:rsidRPr="00110B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all</w:t>
            </w:r>
            <w:r w:rsidRPr="00110B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formatting</w:t>
            </w:r>
            <w:r w:rsidRPr="00110B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issues,</w:t>
            </w:r>
            <w:r w:rsidRPr="00110B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deleted</w:t>
            </w:r>
            <w:r w:rsidRPr="00110B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placeholder</w:t>
            </w:r>
            <w:r w:rsidRPr="00110B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texts,</w:t>
            </w:r>
            <w:r w:rsidRPr="00110B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and polished the language to ensure better clarity and flow.</w:t>
            </w:r>
          </w:p>
        </w:tc>
      </w:tr>
    </w:tbl>
    <w:p w14:paraId="2AEC02C9" w14:textId="77777777" w:rsidR="00436E37" w:rsidRPr="00110BC1" w:rsidRDefault="00436E37">
      <w:pPr>
        <w:pStyle w:val="TableParagraph"/>
        <w:rPr>
          <w:rFonts w:ascii="Arial" w:hAnsi="Arial" w:cs="Arial"/>
          <w:sz w:val="20"/>
          <w:szCs w:val="20"/>
        </w:rPr>
        <w:sectPr w:rsidR="00436E37" w:rsidRPr="00110BC1">
          <w:headerReference w:type="default" r:id="rId7"/>
          <w:footerReference w:type="default" r:id="rId8"/>
          <w:type w:val="continuous"/>
          <w:pgSz w:w="23800" w:h="16840" w:orient="landscape"/>
          <w:pgMar w:top="1800" w:right="1275" w:bottom="900" w:left="1275" w:header="1289" w:footer="706" w:gutter="0"/>
          <w:pgNumType w:start="1"/>
          <w:cols w:space="720"/>
        </w:sectPr>
      </w:pPr>
    </w:p>
    <w:tbl>
      <w:tblPr>
        <w:tblW w:w="0" w:type="auto"/>
        <w:tblInd w:w="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0"/>
        <w:gridCol w:w="9360"/>
        <w:gridCol w:w="6460"/>
      </w:tblGrid>
      <w:tr w:rsidR="00436E37" w:rsidRPr="00110BC1" w14:paraId="218BCF58" w14:textId="77777777">
        <w:trPr>
          <w:trHeight w:val="1680"/>
        </w:trPr>
        <w:tc>
          <w:tcPr>
            <w:tcW w:w="5360" w:type="dxa"/>
          </w:tcPr>
          <w:p w14:paraId="3B33A2D3" w14:textId="77777777" w:rsidR="00436E37" w:rsidRPr="00110BC1" w:rsidRDefault="00000000">
            <w:pPr>
              <w:pStyle w:val="TableParagraph"/>
              <w:spacing w:before="11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110BC1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lastRenderedPageBreak/>
              <w:t>Optional/General</w:t>
            </w:r>
            <w:r w:rsidRPr="00110BC1">
              <w:rPr>
                <w:rFonts w:ascii="Arial" w:hAnsi="Arial" w:cs="Arial"/>
                <w:b/>
                <w:spacing w:val="16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0" w:type="dxa"/>
          </w:tcPr>
          <w:p w14:paraId="46FA4F45" w14:textId="77777777" w:rsidR="00436E37" w:rsidRPr="00110BC1" w:rsidRDefault="00000000">
            <w:pPr>
              <w:pStyle w:val="TableParagraph"/>
              <w:spacing w:before="95" w:line="360" w:lineRule="auto"/>
              <w:ind w:right="136"/>
              <w:rPr>
                <w:rFonts w:ascii="Arial" w:hAnsi="Arial" w:cs="Arial"/>
                <w:sz w:val="20"/>
                <w:szCs w:val="20"/>
              </w:rPr>
            </w:pPr>
            <w:r w:rsidRPr="00110BC1">
              <w:rPr>
                <w:rFonts w:ascii="Arial" w:hAnsi="Arial" w:cs="Arial"/>
                <w:sz w:val="20"/>
                <w:szCs w:val="20"/>
              </w:rPr>
              <w:t>The manuscript is a strong contribution to the field and demonstrates the authors' understanding</w:t>
            </w:r>
            <w:r w:rsidRPr="00110B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of</w:t>
            </w:r>
            <w:r w:rsidRPr="00110B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both</w:t>
            </w:r>
            <w:r w:rsidRPr="00110B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practical</w:t>
            </w:r>
            <w:r w:rsidRPr="00110B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and</w:t>
            </w:r>
            <w:r w:rsidRPr="00110B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theoretical</w:t>
            </w:r>
            <w:r w:rsidRPr="00110B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aspects</w:t>
            </w:r>
            <w:r w:rsidRPr="00110B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of</w:t>
            </w:r>
            <w:r w:rsidRPr="00110B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system</w:t>
            </w:r>
            <w:r w:rsidRPr="00110B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resilience</w:t>
            </w:r>
            <w:r w:rsidRPr="00110B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testing. Once minor formatting and completeness issues are addressed, the paper will be</w:t>
            </w:r>
          </w:p>
          <w:p w14:paraId="0BBFE303" w14:textId="77777777" w:rsidR="00436E37" w:rsidRPr="00110BC1" w:rsidRDefault="00000000">
            <w:pPr>
              <w:pStyle w:val="TableParagraph"/>
              <w:spacing w:before="3"/>
              <w:rPr>
                <w:rFonts w:ascii="Arial" w:hAnsi="Arial" w:cs="Arial"/>
                <w:sz w:val="20"/>
                <w:szCs w:val="20"/>
              </w:rPr>
            </w:pPr>
            <w:r w:rsidRPr="00110BC1">
              <w:rPr>
                <w:rFonts w:ascii="Arial" w:hAnsi="Arial" w:cs="Arial"/>
                <w:sz w:val="20"/>
                <w:szCs w:val="20"/>
              </w:rPr>
              <w:t xml:space="preserve">ready for </w:t>
            </w:r>
            <w:r w:rsidRPr="00110BC1">
              <w:rPr>
                <w:rFonts w:ascii="Arial" w:hAnsi="Arial" w:cs="Arial"/>
                <w:spacing w:val="-2"/>
                <w:sz w:val="20"/>
                <w:szCs w:val="20"/>
              </w:rPr>
              <w:t>publication.</w:t>
            </w:r>
          </w:p>
        </w:tc>
        <w:tc>
          <w:tcPr>
            <w:tcW w:w="6460" w:type="dxa"/>
          </w:tcPr>
          <w:p w14:paraId="5B748E81" w14:textId="77777777" w:rsidR="00436E37" w:rsidRPr="00110BC1" w:rsidRDefault="00000000">
            <w:pPr>
              <w:pStyle w:val="TableParagraph"/>
              <w:spacing w:before="11"/>
              <w:ind w:right="101"/>
              <w:rPr>
                <w:rFonts w:ascii="Arial" w:hAnsi="Arial" w:cs="Arial"/>
                <w:sz w:val="20"/>
                <w:szCs w:val="20"/>
              </w:rPr>
            </w:pPr>
            <w:r w:rsidRPr="00110BC1">
              <w:rPr>
                <w:rFonts w:ascii="Arial" w:hAnsi="Arial" w:cs="Arial"/>
                <w:sz w:val="20"/>
                <w:szCs w:val="20"/>
              </w:rPr>
              <w:t>We</w:t>
            </w:r>
            <w:r w:rsidRPr="00110BC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appreciate</w:t>
            </w:r>
            <w:r w:rsidRPr="00110BC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the</w:t>
            </w:r>
            <w:r w:rsidRPr="00110BC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reviewer’s</w:t>
            </w:r>
            <w:r w:rsidRPr="00110BC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positive</w:t>
            </w:r>
            <w:r w:rsidRPr="00110BC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feedback.</w:t>
            </w:r>
            <w:r w:rsidRPr="00110BC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We</w:t>
            </w:r>
            <w:r w:rsidRPr="00110BC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agree</w:t>
            </w:r>
            <w:r w:rsidRPr="00110BC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that</w:t>
            </w:r>
            <w:r w:rsidRPr="00110BC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the</w:t>
            </w:r>
            <w:r w:rsidRPr="00110BC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sz w:val="20"/>
                <w:szCs w:val="20"/>
              </w:rPr>
              <w:t>manuscript is a strong contribution, and we have addressed all minor formatting and completeness issues. The revised version is now ready for publication.</w:t>
            </w:r>
          </w:p>
        </w:tc>
      </w:tr>
    </w:tbl>
    <w:p w14:paraId="0B9E2CB4" w14:textId="77777777" w:rsidR="00436E37" w:rsidRPr="00110BC1" w:rsidRDefault="00436E37">
      <w:pPr>
        <w:pStyle w:val="BodyText"/>
        <w:rPr>
          <w:rFonts w:ascii="Arial" w:hAnsi="Arial" w:cs="Arial"/>
          <w:b/>
          <w:sz w:val="20"/>
          <w:szCs w:val="20"/>
        </w:rPr>
      </w:pPr>
    </w:p>
    <w:p w14:paraId="4E259EAD" w14:textId="77777777" w:rsidR="00436E37" w:rsidRPr="00110BC1" w:rsidRDefault="00436E37">
      <w:pPr>
        <w:pStyle w:val="BodyText"/>
        <w:rPr>
          <w:rFonts w:ascii="Arial" w:hAnsi="Arial" w:cs="Arial"/>
          <w:b/>
          <w:sz w:val="20"/>
          <w:szCs w:val="20"/>
        </w:rPr>
      </w:pPr>
    </w:p>
    <w:p w14:paraId="14452FE9" w14:textId="77777777" w:rsidR="00436E37" w:rsidRPr="00110BC1" w:rsidRDefault="00436E37">
      <w:pPr>
        <w:pStyle w:val="BodyText"/>
        <w:rPr>
          <w:rFonts w:ascii="Arial" w:hAnsi="Arial" w:cs="Arial"/>
          <w:b/>
          <w:sz w:val="20"/>
          <w:szCs w:val="20"/>
        </w:rPr>
      </w:pPr>
    </w:p>
    <w:p w14:paraId="3D4BC80C" w14:textId="77777777" w:rsidR="00436E37" w:rsidRPr="00110BC1" w:rsidRDefault="00436E37">
      <w:pPr>
        <w:pStyle w:val="BodyText"/>
        <w:spacing w:before="85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60"/>
        <w:gridCol w:w="5100"/>
        <w:gridCol w:w="11095"/>
      </w:tblGrid>
      <w:tr w:rsidR="00436E37" w:rsidRPr="00110BC1" w14:paraId="695213C1" w14:textId="77777777" w:rsidTr="00110BC1">
        <w:trPr>
          <w:trHeight w:val="434"/>
        </w:trPr>
        <w:tc>
          <w:tcPr>
            <w:tcW w:w="21055" w:type="dxa"/>
            <w:gridSpan w:val="3"/>
            <w:tcBorders>
              <w:top w:val="nil"/>
              <w:left w:val="nil"/>
              <w:right w:val="nil"/>
            </w:tcBorders>
          </w:tcPr>
          <w:p w14:paraId="1F465C5D" w14:textId="77777777" w:rsidR="00436E37" w:rsidRPr="00110BC1" w:rsidRDefault="00000000">
            <w:pPr>
              <w:pStyle w:val="TableParagraph"/>
              <w:spacing w:line="223" w:lineRule="exact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r w:rsidRPr="00110BC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110BC1">
              <w:rPr>
                <w:rFonts w:ascii="Arial" w:hAnsi="Arial" w:cs="Arial"/>
                <w:b/>
                <w:color w:val="000000"/>
                <w:spacing w:val="35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110BC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436E37" w:rsidRPr="00110BC1" w14:paraId="0009338A" w14:textId="77777777" w:rsidTr="00110BC1">
        <w:trPr>
          <w:trHeight w:val="920"/>
        </w:trPr>
        <w:tc>
          <w:tcPr>
            <w:tcW w:w="4860" w:type="dxa"/>
          </w:tcPr>
          <w:p w14:paraId="0CCCC741" w14:textId="77777777" w:rsidR="00436E37" w:rsidRPr="00110BC1" w:rsidRDefault="00436E3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0" w:type="dxa"/>
          </w:tcPr>
          <w:p w14:paraId="2704D0EC" w14:textId="77777777" w:rsidR="00436E37" w:rsidRPr="00110BC1" w:rsidRDefault="00000000">
            <w:pPr>
              <w:pStyle w:val="TableParagraph"/>
              <w:spacing w:before="13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110BC1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110BC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11095" w:type="dxa"/>
          </w:tcPr>
          <w:p w14:paraId="7ECFAC12" w14:textId="77777777" w:rsidR="00436E37" w:rsidRPr="00110BC1" w:rsidRDefault="00000000">
            <w:pPr>
              <w:pStyle w:val="TableParagraph"/>
              <w:spacing w:line="230" w:lineRule="atLeast"/>
              <w:ind w:left="19"/>
              <w:rPr>
                <w:rFonts w:ascii="Arial" w:hAnsi="Arial" w:cs="Arial"/>
                <w:i/>
                <w:sz w:val="20"/>
                <w:szCs w:val="20"/>
              </w:rPr>
            </w:pPr>
            <w:r w:rsidRPr="00110BC1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110BC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comment</w:t>
            </w:r>
            <w:r w:rsidRPr="00110BC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i/>
                <w:sz w:val="20"/>
                <w:szCs w:val="20"/>
              </w:rPr>
              <w:t>(if</w:t>
            </w:r>
            <w:r w:rsidRPr="00110BC1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i/>
                <w:sz w:val="20"/>
                <w:szCs w:val="20"/>
              </w:rPr>
              <w:t>agreed</w:t>
            </w:r>
            <w:r w:rsidRPr="00110BC1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i/>
                <w:sz w:val="20"/>
                <w:szCs w:val="20"/>
              </w:rPr>
              <w:t>with</w:t>
            </w:r>
            <w:r w:rsidRPr="00110BC1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i/>
                <w:sz w:val="20"/>
                <w:szCs w:val="20"/>
              </w:rPr>
              <w:t>reviewer,</w:t>
            </w:r>
            <w:r w:rsidRPr="00110BC1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i/>
                <w:sz w:val="20"/>
                <w:szCs w:val="20"/>
              </w:rPr>
              <w:t>correct</w:t>
            </w:r>
            <w:r w:rsidRPr="00110BC1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i/>
                <w:sz w:val="20"/>
                <w:szCs w:val="20"/>
              </w:rPr>
              <w:t>the manuscript</w:t>
            </w:r>
            <w:r w:rsidRPr="00110BC1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i/>
                <w:sz w:val="20"/>
                <w:szCs w:val="20"/>
              </w:rPr>
              <w:t>and</w:t>
            </w:r>
            <w:r w:rsidRPr="00110BC1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i/>
                <w:sz w:val="20"/>
                <w:szCs w:val="20"/>
              </w:rPr>
              <w:t>highlight</w:t>
            </w:r>
            <w:r w:rsidRPr="00110BC1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110BC1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i/>
                <w:sz w:val="20"/>
                <w:szCs w:val="20"/>
              </w:rPr>
              <w:t>part</w:t>
            </w:r>
            <w:r w:rsidRPr="00110BC1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i/>
                <w:sz w:val="20"/>
                <w:szCs w:val="20"/>
              </w:rPr>
              <w:t>in</w:t>
            </w:r>
            <w:r w:rsidRPr="00110BC1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i/>
                <w:sz w:val="20"/>
                <w:szCs w:val="20"/>
              </w:rPr>
              <w:t>the</w:t>
            </w:r>
            <w:r w:rsidRPr="00110BC1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i/>
                <w:sz w:val="20"/>
                <w:szCs w:val="20"/>
              </w:rPr>
              <w:t>manuscript.</w:t>
            </w:r>
            <w:r w:rsidRPr="00110BC1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i/>
                <w:sz w:val="20"/>
                <w:szCs w:val="20"/>
              </w:rPr>
              <w:t>It</w:t>
            </w:r>
            <w:r w:rsidRPr="00110BC1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i/>
                <w:sz w:val="20"/>
                <w:szCs w:val="20"/>
              </w:rPr>
              <w:t xml:space="preserve">is mandatory that authors should write his/her feedback </w:t>
            </w:r>
            <w:r w:rsidRPr="00110BC1">
              <w:rPr>
                <w:rFonts w:ascii="Arial" w:hAnsi="Arial" w:cs="Arial"/>
                <w:i/>
                <w:spacing w:val="-2"/>
                <w:sz w:val="20"/>
                <w:szCs w:val="20"/>
              </w:rPr>
              <w:t>here)</w:t>
            </w:r>
          </w:p>
        </w:tc>
      </w:tr>
      <w:tr w:rsidR="00436E37" w:rsidRPr="00110BC1" w14:paraId="0A21702B" w14:textId="77777777" w:rsidTr="00110BC1">
        <w:trPr>
          <w:trHeight w:val="919"/>
        </w:trPr>
        <w:tc>
          <w:tcPr>
            <w:tcW w:w="4860" w:type="dxa"/>
          </w:tcPr>
          <w:p w14:paraId="7C0AF87D" w14:textId="77777777" w:rsidR="00436E37" w:rsidRPr="00110BC1" w:rsidRDefault="00436E37">
            <w:pPr>
              <w:pStyle w:val="TableParagraph"/>
              <w:spacing w:before="8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BEBDEED" w14:textId="77777777" w:rsidR="00436E37" w:rsidRPr="00110BC1" w:rsidRDefault="00000000">
            <w:pPr>
              <w:pStyle w:val="TableParagraph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r w:rsidRPr="00110BC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10B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110BC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110B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110BC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10B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110BC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5100" w:type="dxa"/>
          </w:tcPr>
          <w:p w14:paraId="32D419F7" w14:textId="77777777" w:rsidR="00436E37" w:rsidRPr="00110BC1" w:rsidRDefault="00000000">
            <w:pPr>
              <w:pStyle w:val="TableParagraph"/>
              <w:spacing w:before="8"/>
              <w:ind w:left="109" w:right="184"/>
              <w:rPr>
                <w:rFonts w:ascii="Arial" w:hAnsi="Arial" w:cs="Arial"/>
                <w:i/>
                <w:sz w:val="20"/>
                <w:szCs w:val="20"/>
              </w:rPr>
            </w:pPr>
            <w:r w:rsidRPr="00110BC1">
              <w:rPr>
                <w:rFonts w:ascii="Arial" w:hAnsi="Arial" w:cs="Arial"/>
                <w:i/>
                <w:sz w:val="20"/>
                <w:szCs w:val="20"/>
                <w:u w:val="thick"/>
              </w:rPr>
              <w:t>(If</w:t>
            </w:r>
            <w:r w:rsidRPr="00110BC1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110BC1">
              <w:rPr>
                <w:rFonts w:ascii="Arial" w:hAnsi="Arial" w:cs="Arial"/>
                <w:i/>
                <w:sz w:val="20"/>
                <w:szCs w:val="20"/>
                <w:u w:val="thick"/>
              </w:rPr>
              <w:t>yes,</w:t>
            </w:r>
            <w:r w:rsidRPr="00110BC1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110BC1">
              <w:rPr>
                <w:rFonts w:ascii="Arial" w:hAnsi="Arial" w:cs="Arial"/>
                <w:i/>
                <w:sz w:val="20"/>
                <w:szCs w:val="20"/>
                <w:u w:val="thick"/>
              </w:rPr>
              <w:t>Kindly</w:t>
            </w:r>
            <w:r w:rsidRPr="00110BC1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110BC1">
              <w:rPr>
                <w:rFonts w:ascii="Arial" w:hAnsi="Arial" w:cs="Arial"/>
                <w:i/>
                <w:sz w:val="20"/>
                <w:szCs w:val="20"/>
                <w:u w:val="thick"/>
              </w:rPr>
              <w:t>please</w:t>
            </w:r>
            <w:r w:rsidRPr="00110BC1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110BC1">
              <w:rPr>
                <w:rFonts w:ascii="Arial" w:hAnsi="Arial" w:cs="Arial"/>
                <w:i/>
                <w:sz w:val="20"/>
                <w:szCs w:val="20"/>
                <w:u w:val="thick"/>
              </w:rPr>
              <w:t>write</w:t>
            </w:r>
            <w:r w:rsidRPr="00110BC1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110BC1">
              <w:rPr>
                <w:rFonts w:ascii="Arial" w:hAnsi="Arial" w:cs="Arial"/>
                <w:i/>
                <w:sz w:val="20"/>
                <w:szCs w:val="20"/>
                <w:u w:val="thick"/>
              </w:rPr>
              <w:t>down</w:t>
            </w:r>
            <w:r w:rsidRPr="00110BC1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110BC1">
              <w:rPr>
                <w:rFonts w:ascii="Arial" w:hAnsi="Arial" w:cs="Arial"/>
                <w:i/>
                <w:sz w:val="20"/>
                <w:szCs w:val="20"/>
                <w:u w:val="thick"/>
              </w:rPr>
              <w:t>the</w:t>
            </w:r>
            <w:r w:rsidRPr="00110BC1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110BC1">
              <w:rPr>
                <w:rFonts w:ascii="Arial" w:hAnsi="Arial" w:cs="Arial"/>
                <w:i/>
                <w:sz w:val="20"/>
                <w:szCs w:val="20"/>
                <w:u w:val="thick"/>
              </w:rPr>
              <w:t>ethical</w:t>
            </w:r>
            <w:r w:rsidRPr="00110BC1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110BC1">
              <w:rPr>
                <w:rFonts w:ascii="Arial" w:hAnsi="Arial" w:cs="Arial"/>
                <w:i/>
                <w:sz w:val="20"/>
                <w:szCs w:val="20"/>
                <w:u w:val="thick"/>
              </w:rPr>
              <w:t>issues</w:t>
            </w:r>
            <w:r w:rsidRPr="00110BC1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110BC1">
              <w:rPr>
                <w:rFonts w:ascii="Arial" w:hAnsi="Arial" w:cs="Arial"/>
                <w:i/>
                <w:sz w:val="20"/>
                <w:szCs w:val="20"/>
                <w:u w:val="thick"/>
              </w:rPr>
              <w:t>here in details)</w:t>
            </w:r>
          </w:p>
        </w:tc>
        <w:tc>
          <w:tcPr>
            <w:tcW w:w="11095" w:type="dxa"/>
          </w:tcPr>
          <w:p w14:paraId="0DF4F9D7" w14:textId="77777777" w:rsidR="00436E37" w:rsidRPr="00110BC1" w:rsidRDefault="00436E3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D8EAE7" w14:textId="77777777" w:rsidR="00680948" w:rsidRPr="00110BC1" w:rsidRDefault="00680948">
      <w:pPr>
        <w:rPr>
          <w:rFonts w:ascii="Arial" w:hAnsi="Arial" w:cs="Arial"/>
          <w:sz w:val="20"/>
          <w:szCs w:val="20"/>
        </w:rPr>
      </w:pPr>
    </w:p>
    <w:sectPr w:rsidR="00680948" w:rsidRPr="00110BC1">
      <w:type w:val="continuous"/>
      <w:pgSz w:w="23800" w:h="16840" w:orient="landscape"/>
      <w:pgMar w:top="1800" w:right="1275" w:bottom="900" w:left="1275" w:header="1289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288FE" w14:textId="77777777" w:rsidR="00680948" w:rsidRDefault="00680948">
      <w:r>
        <w:separator/>
      </w:r>
    </w:p>
  </w:endnote>
  <w:endnote w:type="continuationSeparator" w:id="0">
    <w:p w14:paraId="37C5DC4D" w14:textId="77777777" w:rsidR="00680948" w:rsidRDefault="00680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062A6" w14:textId="77777777" w:rsidR="00436E37" w:rsidRDefault="0000000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2500A21C" wp14:editId="2457C1F9">
              <wp:simplePos x="0" y="0"/>
              <wp:positionH relativeFrom="page">
                <wp:posOffset>901700</wp:posOffset>
              </wp:positionH>
              <wp:positionV relativeFrom="page">
                <wp:posOffset>10105545</wp:posOffset>
              </wp:positionV>
              <wp:extent cx="66294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D013B78" w14:textId="77777777" w:rsidR="00436E37" w:rsidRDefault="00000000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t>Created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5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00A21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7pt;width:52.2pt;height:10.9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" filled="f" stroked="f">
              <v:textbox inset="0,0,0,0">
                <w:txbxContent>
                  <w:p w14:paraId="4D013B78" w14:textId="77777777" w:rsidR="00436E37" w:rsidRDefault="00000000">
                    <w:pPr>
                      <w:pStyle w:val="BodyText"/>
                      <w:spacing w:before="13"/>
                      <w:ind w:left="20"/>
                    </w:pPr>
                    <w:r>
                      <w:t>Created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5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55B930F7" wp14:editId="3C9866D2">
              <wp:simplePos x="0" y="0"/>
              <wp:positionH relativeFrom="page">
                <wp:posOffset>2642378</wp:posOffset>
              </wp:positionH>
              <wp:positionV relativeFrom="page">
                <wp:posOffset>10105545</wp:posOffset>
              </wp:positionV>
              <wp:extent cx="708025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02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A91CA4" w14:textId="77777777" w:rsidR="00436E37" w:rsidRDefault="00000000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t>Checked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5"/>
                            </w:rPr>
                            <w:t xml:space="preserve"> 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5B930F7" id="Textbox 3" o:spid="_x0000_s1028" type="#_x0000_t202" style="position:absolute;margin-left:208.05pt;margin-top:795.7pt;width:55.75pt;height:10.9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" filled="f" stroked="f">
              <v:textbox inset="0,0,0,0">
                <w:txbxContent>
                  <w:p w14:paraId="6BA91CA4" w14:textId="77777777" w:rsidR="00436E37" w:rsidRDefault="00000000">
                    <w:pPr>
                      <w:pStyle w:val="BodyText"/>
                      <w:spacing w:before="13"/>
                      <w:ind w:left="20"/>
                    </w:pPr>
                    <w:r>
                      <w:t>Checked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5"/>
                      </w:rPr>
                      <w:t xml:space="preserve"> 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3DAD6021" wp14:editId="3F4DA3A9">
              <wp:simplePos x="0" y="0"/>
              <wp:positionH relativeFrom="page">
                <wp:posOffset>4415767</wp:posOffset>
              </wp:positionH>
              <wp:positionV relativeFrom="page">
                <wp:posOffset>10105545</wp:posOffset>
              </wp:positionV>
              <wp:extent cx="860425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042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DAC54B8" w14:textId="77777777" w:rsidR="00436E37" w:rsidRDefault="00000000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t>Approved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5"/>
                            </w:rPr>
                            <w:t xml:space="preserve"> 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DAD6021" id="Textbox 4" o:spid="_x0000_s1029" type="#_x0000_t202" style="position:absolute;margin-left:347.7pt;margin-top:795.7pt;width:67.75pt;height:10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" filled="f" stroked="f">
              <v:textbox inset="0,0,0,0">
                <w:txbxContent>
                  <w:p w14:paraId="4DAC54B8" w14:textId="77777777" w:rsidR="00436E37" w:rsidRDefault="00000000">
                    <w:pPr>
                      <w:pStyle w:val="BodyText"/>
                      <w:spacing w:before="13"/>
                      <w:ind w:left="20"/>
                    </w:pPr>
                    <w:r>
                      <w:t>Approved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5"/>
                      </w:rPr>
                      <w:t xml:space="preserve"> 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208C63C9" wp14:editId="44DCE43F">
              <wp:simplePos x="0" y="0"/>
              <wp:positionH relativeFrom="page">
                <wp:posOffset>6850101</wp:posOffset>
              </wp:positionH>
              <wp:positionV relativeFrom="page">
                <wp:posOffset>10105545</wp:posOffset>
              </wp:positionV>
              <wp:extent cx="100647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0647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3066C1" w14:textId="77777777" w:rsidR="00436E37" w:rsidRDefault="00000000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Version: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3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(07-07-2024)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8C63C9" id="Textbox 5" o:spid="_x0000_s1030" type="#_x0000_t202" style="position:absolute;margin-left:539.4pt;margin-top:795.7pt;width:79.25pt;height:10.9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" filled="f" stroked="f">
              <v:textbox inset="0,0,0,0">
                <w:txbxContent>
                  <w:p w14:paraId="5A3066C1" w14:textId="77777777" w:rsidR="00436E37" w:rsidRDefault="00000000">
                    <w:pPr>
                      <w:pStyle w:val="BodyText"/>
                      <w:spacing w:before="13"/>
                      <w:ind w:left="20"/>
                    </w:pPr>
                    <w:r>
                      <w:rPr>
                        <w:spacing w:val="-2"/>
                      </w:rPr>
                      <w:t>Version: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3</w:t>
                    </w:r>
                    <w:r>
                      <w:t xml:space="preserve"> </w:t>
                    </w:r>
                    <w:r>
                      <w:rPr>
                        <w:spacing w:val="-2"/>
                      </w:rPr>
                      <w:t>(07-07-2024)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C9409" w14:textId="77777777" w:rsidR="00680948" w:rsidRDefault="00680948">
      <w:r>
        <w:separator/>
      </w:r>
    </w:p>
  </w:footnote>
  <w:footnote w:type="continuationSeparator" w:id="0">
    <w:p w14:paraId="4F7D2B97" w14:textId="77777777" w:rsidR="00680948" w:rsidRDefault="006809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F99E0" w14:textId="77777777" w:rsidR="00436E37" w:rsidRDefault="0000000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4CBB34CB" wp14:editId="44E51FC5">
              <wp:simplePos x="0" y="0"/>
              <wp:positionH relativeFrom="page">
                <wp:posOffset>901700</wp:posOffset>
              </wp:positionH>
              <wp:positionV relativeFrom="page">
                <wp:posOffset>805609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92D10A3" w14:textId="77777777" w:rsidR="00436E37" w:rsidRDefault="00000000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BB34C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45pt;width:86.7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" filled="f" stroked="f">
              <v:textbox inset="0,0,0,0">
                <w:txbxContent>
                  <w:p w14:paraId="692D10A3" w14:textId="77777777" w:rsidR="00436E37" w:rsidRDefault="00000000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36E37"/>
    <w:rsid w:val="00110BC1"/>
    <w:rsid w:val="00436E37"/>
    <w:rsid w:val="00680948"/>
    <w:rsid w:val="00A80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120859"/>
  <w15:docId w15:val="{7C9F641B-086B-4115-B014-E9E3E5059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rcos.com/index.php/AJRCO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748</Words>
  <Characters>4266</Characters>
  <Application>Microsoft Office Word</Application>
  <DocSecurity>0</DocSecurity>
  <Lines>35</Lines>
  <Paragraphs>10</Paragraphs>
  <ScaleCrop>false</ScaleCrop>
  <Company/>
  <LinksUpToDate>false</LinksUpToDate>
  <CharactersWithSpaces>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Rev_AJRCOS_135387_Vin</dc:title>
  <cp:lastModifiedBy>Editor-28</cp:lastModifiedBy>
  <cp:revision>2</cp:revision>
  <dcterms:created xsi:type="dcterms:W3CDTF">2025-04-29T07:54:00Z</dcterms:created>
  <dcterms:modified xsi:type="dcterms:W3CDTF">2025-04-29T07:54:00Z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2025-04-29T00:00:00Z</vt:filetime>
  </property>
  <property fmtid="{D5CDD505-2E9C-101B-9397-08002B2CF9AE}" pid="3" name="Producer">
    <vt:lpwstr>Skia/PDF m137 Google Docs Renderer</vt:lpwstr>
  </property>
  <property fmtid="{D5CDD505-2E9C-101B-9397-08002B2CF9AE}" pid="4" name="LastSaved">
    <vt:filetime>2025-04-29T00:00:00Z</vt:filetime>
  </property>
</Properties>
</file>