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6022E" w14:textId="77777777" w:rsidR="00C103F2" w:rsidRPr="00855461" w:rsidRDefault="00C103F2">
      <w:pPr>
        <w:pStyle w:val="BodyText"/>
        <w:rPr>
          <w:rFonts w:ascii="Arial" w:hAnsi="Arial" w:cs="Arial"/>
          <w:sz w:val="20"/>
          <w:szCs w:val="20"/>
        </w:rPr>
      </w:pPr>
    </w:p>
    <w:p w14:paraId="4C3E7F25" w14:textId="77777777" w:rsidR="00C103F2" w:rsidRDefault="00C103F2">
      <w:pPr>
        <w:pStyle w:val="BodyText"/>
        <w:spacing w:before="150"/>
        <w:rPr>
          <w:sz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0"/>
        <w:gridCol w:w="15760"/>
      </w:tblGrid>
      <w:tr w:rsidR="00C103F2" w14:paraId="3C065033" w14:textId="77777777">
        <w:trPr>
          <w:trHeight w:val="280"/>
        </w:trPr>
        <w:tc>
          <w:tcPr>
            <w:tcW w:w="5160" w:type="dxa"/>
          </w:tcPr>
          <w:p w14:paraId="14A07F84" w14:textId="77777777" w:rsidR="00C103F2" w:rsidRDefault="00000000">
            <w:pPr>
              <w:pStyle w:val="TableParagraph"/>
              <w:ind w:left="94"/>
              <w:rPr>
                <w:rFonts w:ascii="Arial MT"/>
                <w:sz w:val="20"/>
              </w:rPr>
            </w:pPr>
            <w:r>
              <w:rPr>
                <w:rFonts w:ascii="Arial MT"/>
                <w:sz w:val="20"/>
              </w:rPr>
              <w:t>Journal</w:t>
            </w:r>
            <w:r>
              <w:rPr>
                <w:rFonts w:ascii="Arial MT"/>
                <w:spacing w:val="-7"/>
                <w:sz w:val="20"/>
              </w:rPr>
              <w:t xml:space="preserve"> </w:t>
            </w:r>
            <w:r>
              <w:rPr>
                <w:rFonts w:ascii="Arial MT"/>
                <w:spacing w:val="-2"/>
                <w:sz w:val="20"/>
              </w:rPr>
              <w:t>Name:</w:t>
            </w:r>
          </w:p>
        </w:tc>
        <w:tc>
          <w:tcPr>
            <w:tcW w:w="15760" w:type="dxa"/>
          </w:tcPr>
          <w:p w14:paraId="6C48B2F5" w14:textId="77777777" w:rsidR="00C103F2" w:rsidRDefault="00000000">
            <w:pPr>
              <w:pStyle w:val="TableParagraph"/>
              <w:spacing w:before="27"/>
              <w:ind w:left="94"/>
              <w:rPr>
                <w:rFonts w:ascii="Arial"/>
                <w:b/>
                <w:sz w:val="20"/>
              </w:rPr>
            </w:pPr>
            <w:hyperlink r:id="rId7">
              <w:r>
                <w:rPr>
                  <w:rFonts w:ascii="Arial"/>
                  <w:b/>
                  <w:color w:val="0000FF"/>
                  <w:sz w:val="20"/>
                  <w:u w:val="single" w:color="0000FF"/>
                </w:rPr>
                <w:t>Asian</w:t>
              </w:r>
              <w:r>
                <w:rPr>
                  <w:rFonts w:ascii="Arial"/>
                  <w:b/>
                  <w:color w:val="0000FF"/>
                  <w:spacing w:val="-6"/>
                  <w:sz w:val="20"/>
                  <w:u w:val="single" w:color="0000FF"/>
                </w:rPr>
                <w:t xml:space="preserve"> </w:t>
              </w:r>
              <w:r>
                <w:rPr>
                  <w:rFonts w:ascii="Arial"/>
                  <w:b/>
                  <w:color w:val="0000FF"/>
                  <w:sz w:val="20"/>
                  <w:u w:val="single" w:color="0000FF"/>
                </w:rPr>
                <w:t>Journal</w:t>
              </w:r>
              <w:r>
                <w:rPr>
                  <w:rFonts w:ascii="Arial"/>
                  <w:b/>
                  <w:color w:val="0000FF"/>
                  <w:spacing w:val="-5"/>
                  <w:sz w:val="20"/>
                  <w:u w:val="single" w:color="0000FF"/>
                </w:rPr>
                <w:t xml:space="preserve"> </w:t>
              </w:r>
              <w:r>
                <w:rPr>
                  <w:rFonts w:ascii="Arial"/>
                  <w:b/>
                  <w:color w:val="0000FF"/>
                  <w:sz w:val="20"/>
                  <w:u w:val="single" w:color="0000FF"/>
                </w:rPr>
                <w:t>of</w:t>
              </w:r>
              <w:r>
                <w:rPr>
                  <w:rFonts w:ascii="Arial"/>
                  <w:b/>
                  <w:color w:val="0000FF"/>
                  <w:spacing w:val="-5"/>
                  <w:sz w:val="20"/>
                  <w:u w:val="single" w:color="0000FF"/>
                </w:rPr>
                <w:t xml:space="preserve"> </w:t>
              </w:r>
              <w:r>
                <w:rPr>
                  <w:rFonts w:ascii="Arial"/>
                  <w:b/>
                  <w:color w:val="0000FF"/>
                  <w:sz w:val="20"/>
                  <w:u w:val="single" w:color="0000FF"/>
                </w:rPr>
                <w:t>Research</w:t>
              </w:r>
              <w:r>
                <w:rPr>
                  <w:rFonts w:ascii="Arial"/>
                  <w:b/>
                  <w:color w:val="0000FF"/>
                  <w:spacing w:val="-6"/>
                  <w:sz w:val="20"/>
                  <w:u w:val="single" w:color="0000FF"/>
                </w:rPr>
                <w:t xml:space="preserve"> </w:t>
              </w:r>
              <w:r>
                <w:rPr>
                  <w:rFonts w:ascii="Arial"/>
                  <w:b/>
                  <w:color w:val="0000FF"/>
                  <w:sz w:val="20"/>
                  <w:u w:val="single" w:color="0000FF"/>
                </w:rPr>
                <w:t>in</w:t>
              </w:r>
              <w:r>
                <w:rPr>
                  <w:rFonts w:ascii="Arial"/>
                  <w:b/>
                  <w:color w:val="0000FF"/>
                  <w:spacing w:val="-5"/>
                  <w:sz w:val="20"/>
                  <w:u w:val="single" w:color="0000FF"/>
                </w:rPr>
                <w:t xml:space="preserve"> </w:t>
              </w:r>
              <w:r>
                <w:rPr>
                  <w:rFonts w:ascii="Arial"/>
                  <w:b/>
                  <w:color w:val="0000FF"/>
                  <w:sz w:val="20"/>
                  <w:u w:val="single" w:color="0000FF"/>
                </w:rPr>
                <w:t>Computer</w:t>
              </w:r>
              <w:r>
                <w:rPr>
                  <w:rFonts w:ascii="Arial"/>
                  <w:b/>
                  <w:color w:val="0000FF"/>
                  <w:spacing w:val="-5"/>
                  <w:sz w:val="20"/>
                  <w:u w:val="single" w:color="0000FF"/>
                </w:rPr>
                <w:t xml:space="preserve"> </w:t>
              </w:r>
              <w:r>
                <w:rPr>
                  <w:rFonts w:ascii="Arial"/>
                  <w:b/>
                  <w:color w:val="0000FF"/>
                  <w:spacing w:val="-2"/>
                  <w:sz w:val="20"/>
                  <w:u w:val="single" w:color="0000FF"/>
                </w:rPr>
                <w:t>Science</w:t>
              </w:r>
            </w:hyperlink>
          </w:p>
        </w:tc>
      </w:tr>
      <w:tr w:rsidR="00C103F2" w14:paraId="2C426B9C" w14:textId="77777777">
        <w:trPr>
          <w:trHeight w:val="279"/>
        </w:trPr>
        <w:tc>
          <w:tcPr>
            <w:tcW w:w="5160" w:type="dxa"/>
          </w:tcPr>
          <w:p w14:paraId="593F7D48" w14:textId="77777777" w:rsidR="00C103F2" w:rsidRDefault="00000000">
            <w:pPr>
              <w:pStyle w:val="TableParagraph"/>
              <w:ind w:left="94"/>
              <w:rPr>
                <w:rFonts w:ascii="Arial MT"/>
                <w:sz w:val="20"/>
              </w:rPr>
            </w:pPr>
            <w:r>
              <w:rPr>
                <w:rFonts w:ascii="Arial MT"/>
                <w:sz w:val="20"/>
              </w:rPr>
              <w:t>Manuscript</w:t>
            </w:r>
            <w:r>
              <w:rPr>
                <w:rFonts w:ascii="Arial MT"/>
                <w:spacing w:val="-10"/>
                <w:sz w:val="20"/>
              </w:rPr>
              <w:t xml:space="preserve"> </w:t>
            </w:r>
            <w:r>
              <w:rPr>
                <w:rFonts w:ascii="Arial MT"/>
                <w:spacing w:val="-2"/>
                <w:sz w:val="20"/>
              </w:rPr>
              <w:t>Number:</w:t>
            </w:r>
          </w:p>
        </w:tc>
        <w:tc>
          <w:tcPr>
            <w:tcW w:w="15760" w:type="dxa"/>
          </w:tcPr>
          <w:p w14:paraId="73B61B4E" w14:textId="77777777" w:rsidR="00C103F2" w:rsidRDefault="00000000">
            <w:pPr>
              <w:pStyle w:val="TableParagraph"/>
              <w:spacing w:before="27"/>
              <w:ind w:left="94"/>
              <w:rPr>
                <w:rFonts w:ascii="Arial"/>
                <w:b/>
                <w:sz w:val="20"/>
              </w:rPr>
            </w:pPr>
            <w:r>
              <w:rPr>
                <w:rFonts w:ascii="Arial"/>
                <w:b/>
                <w:spacing w:val="-2"/>
                <w:sz w:val="20"/>
              </w:rPr>
              <w:t>Ms_AJRCOS_135387</w:t>
            </w:r>
          </w:p>
        </w:tc>
      </w:tr>
      <w:tr w:rsidR="00C103F2" w14:paraId="3ED69D40" w14:textId="77777777">
        <w:trPr>
          <w:trHeight w:val="640"/>
        </w:trPr>
        <w:tc>
          <w:tcPr>
            <w:tcW w:w="5160" w:type="dxa"/>
          </w:tcPr>
          <w:p w14:paraId="0B270549" w14:textId="77777777" w:rsidR="00C103F2" w:rsidRDefault="00000000">
            <w:pPr>
              <w:pStyle w:val="TableParagraph"/>
              <w:ind w:left="94"/>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6"/>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60" w:type="dxa"/>
          </w:tcPr>
          <w:p w14:paraId="73026B2D" w14:textId="77777777" w:rsidR="00C103F2" w:rsidRDefault="00000000">
            <w:pPr>
              <w:pStyle w:val="TableParagraph"/>
              <w:spacing w:before="207"/>
              <w:ind w:left="94"/>
              <w:rPr>
                <w:rFonts w:ascii="Arial"/>
                <w:b/>
                <w:sz w:val="20"/>
              </w:rPr>
            </w:pPr>
            <w:r>
              <w:rPr>
                <w:rFonts w:ascii="Arial"/>
                <w:b/>
                <w:sz w:val="20"/>
              </w:rPr>
              <w:t>AI-Driven</w:t>
            </w:r>
            <w:r>
              <w:rPr>
                <w:rFonts w:ascii="Arial"/>
                <w:b/>
                <w:spacing w:val="-11"/>
                <w:sz w:val="20"/>
              </w:rPr>
              <w:t xml:space="preserve"> </w:t>
            </w:r>
            <w:r>
              <w:rPr>
                <w:rFonts w:ascii="Arial"/>
                <w:b/>
                <w:sz w:val="20"/>
              </w:rPr>
              <w:t>Fault</w:t>
            </w:r>
            <w:r>
              <w:rPr>
                <w:rFonts w:ascii="Arial"/>
                <w:b/>
                <w:spacing w:val="-9"/>
                <w:sz w:val="20"/>
              </w:rPr>
              <w:t xml:space="preserve"> </w:t>
            </w:r>
            <w:r>
              <w:rPr>
                <w:rFonts w:ascii="Arial"/>
                <w:b/>
                <w:sz w:val="20"/>
              </w:rPr>
              <w:t>Injection</w:t>
            </w:r>
            <w:r>
              <w:rPr>
                <w:rFonts w:ascii="Arial"/>
                <w:b/>
                <w:spacing w:val="-9"/>
                <w:sz w:val="20"/>
              </w:rPr>
              <w:t xml:space="preserve"> </w:t>
            </w:r>
            <w:r>
              <w:rPr>
                <w:rFonts w:ascii="Arial"/>
                <w:b/>
                <w:sz w:val="20"/>
              </w:rPr>
              <w:t>Testing:</w:t>
            </w:r>
            <w:r>
              <w:rPr>
                <w:rFonts w:ascii="Arial"/>
                <w:b/>
                <w:spacing w:val="-9"/>
                <w:sz w:val="20"/>
              </w:rPr>
              <w:t xml:space="preserve"> </w:t>
            </w:r>
            <w:r>
              <w:rPr>
                <w:rFonts w:ascii="Arial"/>
                <w:b/>
                <w:sz w:val="20"/>
              </w:rPr>
              <w:t>Enhancing</w:t>
            </w:r>
            <w:r>
              <w:rPr>
                <w:rFonts w:ascii="Arial"/>
                <w:b/>
                <w:spacing w:val="-8"/>
                <w:sz w:val="20"/>
              </w:rPr>
              <w:t xml:space="preserve"> </w:t>
            </w:r>
            <w:r>
              <w:rPr>
                <w:rFonts w:ascii="Arial"/>
                <w:b/>
                <w:sz w:val="20"/>
              </w:rPr>
              <w:t>System</w:t>
            </w:r>
            <w:r>
              <w:rPr>
                <w:rFonts w:ascii="Arial"/>
                <w:b/>
                <w:spacing w:val="-9"/>
                <w:sz w:val="20"/>
              </w:rPr>
              <w:t xml:space="preserve"> </w:t>
            </w:r>
            <w:r>
              <w:rPr>
                <w:rFonts w:ascii="Arial"/>
                <w:b/>
                <w:sz w:val="20"/>
              </w:rPr>
              <w:t>Resilience</w:t>
            </w:r>
            <w:r>
              <w:rPr>
                <w:rFonts w:ascii="Arial"/>
                <w:b/>
                <w:spacing w:val="-9"/>
                <w:sz w:val="20"/>
              </w:rPr>
              <w:t xml:space="preserve"> </w:t>
            </w:r>
            <w:r>
              <w:rPr>
                <w:rFonts w:ascii="Arial"/>
                <w:b/>
                <w:sz w:val="20"/>
              </w:rPr>
              <w:t>with</w:t>
            </w:r>
            <w:r>
              <w:rPr>
                <w:rFonts w:ascii="Arial"/>
                <w:b/>
                <w:spacing w:val="-9"/>
                <w:sz w:val="20"/>
              </w:rPr>
              <w:t xml:space="preserve"> </w:t>
            </w:r>
            <w:r>
              <w:rPr>
                <w:rFonts w:ascii="Arial"/>
                <w:b/>
                <w:sz w:val="20"/>
              </w:rPr>
              <w:t>Automated</w:t>
            </w:r>
            <w:r>
              <w:rPr>
                <w:rFonts w:ascii="Arial"/>
                <w:b/>
                <w:spacing w:val="-9"/>
                <w:sz w:val="20"/>
              </w:rPr>
              <w:t xml:space="preserve"> </w:t>
            </w:r>
            <w:r>
              <w:rPr>
                <w:rFonts w:ascii="Arial"/>
                <w:b/>
                <w:sz w:val="20"/>
              </w:rPr>
              <w:t>Chaos</w:t>
            </w:r>
            <w:r>
              <w:rPr>
                <w:rFonts w:ascii="Arial"/>
                <w:b/>
                <w:spacing w:val="-8"/>
                <w:sz w:val="20"/>
              </w:rPr>
              <w:t xml:space="preserve"> </w:t>
            </w:r>
            <w:r>
              <w:rPr>
                <w:rFonts w:ascii="Arial"/>
                <w:b/>
                <w:spacing w:val="-2"/>
                <w:sz w:val="20"/>
              </w:rPr>
              <w:t>Engineering</w:t>
            </w:r>
          </w:p>
        </w:tc>
      </w:tr>
      <w:tr w:rsidR="00C103F2" w14:paraId="13C0A070" w14:textId="77777777">
        <w:trPr>
          <w:trHeight w:val="320"/>
        </w:trPr>
        <w:tc>
          <w:tcPr>
            <w:tcW w:w="5160" w:type="dxa"/>
          </w:tcPr>
          <w:p w14:paraId="4A5B7C7D" w14:textId="77777777" w:rsidR="00C103F2" w:rsidRDefault="00000000">
            <w:pPr>
              <w:pStyle w:val="TableParagraph"/>
              <w:ind w:left="94"/>
              <w:rPr>
                <w:rFonts w:ascii="Arial MT"/>
                <w:sz w:val="20"/>
              </w:rPr>
            </w:pPr>
            <w:r>
              <w:rPr>
                <w:rFonts w:ascii="Arial MT"/>
                <w:sz w:val="20"/>
              </w:rPr>
              <w:t>Type</w:t>
            </w:r>
            <w:r>
              <w:rPr>
                <w:rFonts w:ascii="Arial MT"/>
                <w:spacing w:val="-7"/>
                <w:sz w:val="20"/>
              </w:rPr>
              <w:t xml:space="preserve"> </w:t>
            </w:r>
            <w:r>
              <w:rPr>
                <w:rFonts w:ascii="Arial MT"/>
                <w:sz w:val="20"/>
              </w:rPr>
              <w:t>of</w:t>
            </w:r>
            <w:r>
              <w:rPr>
                <w:rFonts w:ascii="Arial MT"/>
                <w:spacing w:val="-7"/>
                <w:sz w:val="20"/>
              </w:rPr>
              <w:t xml:space="preserve"> </w:t>
            </w:r>
            <w:r>
              <w:rPr>
                <w:rFonts w:ascii="Arial MT"/>
                <w:sz w:val="20"/>
              </w:rPr>
              <w:t>the</w:t>
            </w:r>
            <w:r>
              <w:rPr>
                <w:rFonts w:ascii="Arial MT"/>
                <w:spacing w:val="-6"/>
                <w:sz w:val="20"/>
              </w:rPr>
              <w:t xml:space="preserve"> </w:t>
            </w:r>
            <w:r>
              <w:rPr>
                <w:rFonts w:ascii="Arial MT"/>
                <w:spacing w:val="-2"/>
                <w:sz w:val="20"/>
              </w:rPr>
              <w:t>Article</w:t>
            </w:r>
          </w:p>
        </w:tc>
        <w:tc>
          <w:tcPr>
            <w:tcW w:w="15760" w:type="dxa"/>
          </w:tcPr>
          <w:p w14:paraId="32C391E4" w14:textId="77777777" w:rsidR="00C103F2" w:rsidRDefault="00000000">
            <w:pPr>
              <w:pStyle w:val="TableParagraph"/>
              <w:spacing w:before="50"/>
              <w:ind w:left="94"/>
              <w:rPr>
                <w:rFonts w:ascii="Arial"/>
                <w:b/>
                <w:sz w:val="20"/>
              </w:rPr>
            </w:pPr>
            <w:r>
              <w:rPr>
                <w:rFonts w:ascii="Arial"/>
                <w:b/>
                <w:sz w:val="20"/>
              </w:rPr>
              <w:t>Research</w:t>
            </w:r>
            <w:r>
              <w:rPr>
                <w:rFonts w:ascii="Arial"/>
                <w:b/>
                <w:spacing w:val="-8"/>
                <w:sz w:val="20"/>
              </w:rPr>
              <w:t xml:space="preserve"> </w:t>
            </w:r>
            <w:r>
              <w:rPr>
                <w:rFonts w:ascii="Arial"/>
                <w:b/>
                <w:spacing w:val="-2"/>
                <w:sz w:val="20"/>
              </w:rPr>
              <w:t>Paper</w:t>
            </w:r>
          </w:p>
        </w:tc>
      </w:tr>
    </w:tbl>
    <w:p w14:paraId="5FD79C89" w14:textId="77777777" w:rsidR="00C103F2" w:rsidRDefault="00C103F2">
      <w:pPr>
        <w:pStyle w:val="BodyText"/>
        <w:rPr>
          <w:sz w:val="20"/>
        </w:rPr>
      </w:pPr>
    </w:p>
    <w:p w14:paraId="6D9D2848" w14:textId="77777777" w:rsidR="00C103F2" w:rsidRDefault="00C103F2">
      <w:pPr>
        <w:pStyle w:val="BodyText"/>
        <w:spacing w:before="4"/>
        <w:rPr>
          <w:sz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C103F2" w14:paraId="667FA995" w14:textId="77777777">
        <w:trPr>
          <w:trHeight w:val="446"/>
        </w:trPr>
        <w:tc>
          <w:tcPr>
            <w:tcW w:w="21160" w:type="dxa"/>
            <w:gridSpan w:val="3"/>
            <w:tcBorders>
              <w:top w:val="nil"/>
              <w:left w:val="nil"/>
              <w:right w:val="nil"/>
            </w:tcBorders>
          </w:tcPr>
          <w:p w14:paraId="411F3D4E" w14:textId="77777777" w:rsidR="00C103F2" w:rsidRDefault="00000000">
            <w:pPr>
              <w:pStyle w:val="TableParagraph"/>
              <w:spacing w:line="221" w:lineRule="exact"/>
              <w:ind w:left="120"/>
              <w:rPr>
                <w:b/>
                <w:sz w:val="20"/>
              </w:rPr>
            </w:pPr>
            <w:bookmarkStart w:id="0" w:name="PART__1:_Comments_"/>
            <w:bookmarkEnd w:id="0"/>
            <w:r>
              <w:rPr>
                <w:b/>
                <w:color w:val="000000"/>
                <w:sz w:val="20"/>
                <w:highlight w:val="yellow"/>
              </w:rPr>
              <w:t>PART</w:t>
            </w:r>
            <w:r>
              <w:rPr>
                <w:b/>
                <w:color w:val="000000"/>
                <w:spacing w:val="32"/>
                <w:sz w:val="20"/>
                <w:highlight w:val="yellow"/>
              </w:rPr>
              <w:t xml:space="preserve"> </w:t>
            </w:r>
            <w:r>
              <w:rPr>
                <w:b/>
                <w:color w:val="000000"/>
                <w:sz w:val="20"/>
                <w:highlight w:val="yellow"/>
              </w:rPr>
              <w:t>1:</w:t>
            </w:r>
            <w:r>
              <w:rPr>
                <w:b/>
                <w:color w:val="000000"/>
                <w:spacing w:val="-9"/>
                <w:sz w:val="20"/>
              </w:rPr>
              <w:t xml:space="preserve"> </w:t>
            </w:r>
            <w:r>
              <w:rPr>
                <w:b/>
                <w:color w:val="000000"/>
                <w:spacing w:val="-2"/>
                <w:sz w:val="20"/>
              </w:rPr>
              <w:t>Comments</w:t>
            </w:r>
          </w:p>
        </w:tc>
      </w:tr>
      <w:tr w:rsidR="00C103F2" w14:paraId="0B9E6DA5" w14:textId="77777777">
        <w:trPr>
          <w:trHeight w:val="959"/>
        </w:trPr>
        <w:tc>
          <w:tcPr>
            <w:tcW w:w="5360" w:type="dxa"/>
          </w:tcPr>
          <w:p w14:paraId="4A99A793" w14:textId="77777777" w:rsidR="00C103F2" w:rsidRDefault="00C103F2">
            <w:pPr>
              <w:pStyle w:val="TableParagraph"/>
              <w:ind w:left="0"/>
              <w:rPr>
                <w:sz w:val="20"/>
              </w:rPr>
            </w:pPr>
          </w:p>
        </w:tc>
        <w:tc>
          <w:tcPr>
            <w:tcW w:w="9360" w:type="dxa"/>
          </w:tcPr>
          <w:p w14:paraId="03BE8234" w14:textId="77777777" w:rsidR="00C103F2" w:rsidRDefault="00000000">
            <w:pPr>
              <w:pStyle w:val="TableParagraph"/>
              <w:spacing w:line="230" w:lineRule="exact"/>
              <w:rPr>
                <w:b/>
                <w:sz w:val="20"/>
              </w:rPr>
            </w:pPr>
            <w:bookmarkStart w:id="1" w:name="Reviewer’s_comment_"/>
            <w:bookmarkEnd w:id="1"/>
            <w:r>
              <w:rPr>
                <w:b/>
                <w:spacing w:val="-2"/>
                <w:sz w:val="20"/>
              </w:rPr>
              <w:t>Reviewer’s</w:t>
            </w:r>
            <w:r>
              <w:rPr>
                <w:b/>
                <w:spacing w:val="7"/>
                <w:sz w:val="20"/>
              </w:rPr>
              <w:t xml:space="preserve"> </w:t>
            </w:r>
            <w:r>
              <w:rPr>
                <w:b/>
                <w:spacing w:val="-2"/>
                <w:sz w:val="20"/>
              </w:rPr>
              <w:t>comment</w:t>
            </w:r>
          </w:p>
          <w:p w14:paraId="3E95C986" w14:textId="77777777" w:rsidR="00C103F2" w:rsidRDefault="00000000">
            <w:pPr>
              <w:pStyle w:val="TableParagraph"/>
              <w:ind w:right="136"/>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5"/>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5"/>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0" w:type="dxa"/>
          </w:tcPr>
          <w:p w14:paraId="13610235" w14:textId="77777777" w:rsidR="00C103F2" w:rsidRDefault="00000000">
            <w:pPr>
              <w:pStyle w:val="TableParagraph"/>
              <w:spacing w:line="254" w:lineRule="auto"/>
              <w:ind w:right="132"/>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C103F2" w14:paraId="38A44CDF" w14:textId="77777777">
        <w:trPr>
          <w:trHeight w:val="2020"/>
        </w:trPr>
        <w:tc>
          <w:tcPr>
            <w:tcW w:w="5360" w:type="dxa"/>
          </w:tcPr>
          <w:p w14:paraId="57E103DE" w14:textId="77777777" w:rsidR="00C103F2" w:rsidRDefault="00000000">
            <w:pPr>
              <w:pStyle w:val="TableParagraph"/>
              <w:ind w:left="470" w:right="157"/>
              <w:rPr>
                <w:b/>
                <w:sz w:val="20"/>
              </w:rPr>
            </w:pPr>
            <w:r>
              <w:rPr>
                <w:b/>
                <w:sz w:val="20"/>
              </w:rPr>
              <w:t>Please</w:t>
            </w:r>
            <w:r>
              <w:rPr>
                <w:b/>
                <w:spacing w:val="-7"/>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7"/>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Pr>
          <w:p w14:paraId="6E5E4CF0" w14:textId="77777777" w:rsidR="00C103F2" w:rsidRDefault="00000000">
            <w:pPr>
              <w:pStyle w:val="TableParagraph"/>
              <w:spacing w:line="250" w:lineRule="atLeast"/>
            </w:pPr>
            <w:r>
              <w:t>This paper presents a fundamental innovation for the scientific community with an AI-powered fault injection</w:t>
            </w:r>
            <w:r>
              <w:rPr>
                <w:spacing w:val="-4"/>
              </w:rPr>
              <w:t xml:space="preserve"> </w:t>
            </w:r>
            <w:r>
              <w:t>platform</w:t>
            </w:r>
            <w:r>
              <w:rPr>
                <w:spacing w:val="-4"/>
              </w:rPr>
              <w:t xml:space="preserve"> </w:t>
            </w:r>
            <w:r>
              <w:t>that</w:t>
            </w:r>
            <w:r>
              <w:rPr>
                <w:spacing w:val="-4"/>
              </w:rPr>
              <w:t xml:space="preserve"> </w:t>
            </w:r>
            <w:r>
              <w:t>enhances</w:t>
            </w:r>
            <w:r>
              <w:rPr>
                <w:spacing w:val="-4"/>
              </w:rPr>
              <w:t xml:space="preserve"> </w:t>
            </w:r>
            <w:r>
              <w:t>system</w:t>
            </w:r>
            <w:r>
              <w:rPr>
                <w:spacing w:val="-4"/>
              </w:rPr>
              <w:t xml:space="preserve"> </w:t>
            </w:r>
            <w:r>
              <w:t>resilience</w:t>
            </w:r>
            <w:r>
              <w:rPr>
                <w:spacing w:val="-4"/>
              </w:rPr>
              <w:t xml:space="preserve"> </w:t>
            </w:r>
            <w:r>
              <w:t>by</w:t>
            </w:r>
            <w:r>
              <w:rPr>
                <w:spacing w:val="-4"/>
              </w:rPr>
              <w:t xml:space="preserve"> </w:t>
            </w:r>
            <w:r>
              <w:t>using</w:t>
            </w:r>
            <w:r>
              <w:rPr>
                <w:spacing w:val="-4"/>
              </w:rPr>
              <w:t xml:space="preserve"> </w:t>
            </w:r>
            <w:r>
              <w:t>adaptive,</w:t>
            </w:r>
            <w:r>
              <w:rPr>
                <w:spacing w:val="-4"/>
              </w:rPr>
              <w:t xml:space="preserve"> </w:t>
            </w:r>
            <w:r>
              <w:t>intelligent</w:t>
            </w:r>
            <w:r>
              <w:rPr>
                <w:spacing w:val="-4"/>
              </w:rPr>
              <w:t xml:space="preserve"> </w:t>
            </w:r>
            <w:r>
              <w:t>chaos</w:t>
            </w:r>
            <w:r>
              <w:rPr>
                <w:spacing w:val="-4"/>
              </w:rPr>
              <w:t xml:space="preserve"> </w:t>
            </w:r>
            <w:r>
              <w:t>engineering.</w:t>
            </w:r>
            <w:r>
              <w:rPr>
                <w:spacing w:val="-4"/>
              </w:rPr>
              <w:t xml:space="preserve"> </w:t>
            </w:r>
            <w:r>
              <w:t xml:space="preserve">By leveraging reinforcement learning, the method enables dynamic, context-aware testing that exposes hidden vulnerabilities more effectively than the conventional static approaches. This innovation is particularly valuable in the cloud-native and microservice architecture era, when standard testing methods fall short. The paper not only advances the frontiers of automatic resilience testing but also provides foundations for large-scale autonomous self-healing systems in high-complexity distributed </w:t>
            </w:r>
            <w:r>
              <w:rPr>
                <w:spacing w:val="-2"/>
              </w:rPr>
              <w:t>systems.</w:t>
            </w:r>
          </w:p>
        </w:tc>
        <w:tc>
          <w:tcPr>
            <w:tcW w:w="6440" w:type="dxa"/>
          </w:tcPr>
          <w:p w14:paraId="32BA859B" w14:textId="77777777" w:rsidR="00C103F2" w:rsidRDefault="00000000">
            <w:pPr>
              <w:pStyle w:val="TableParagraph"/>
              <w:ind w:right="132"/>
              <w:rPr>
                <w:sz w:val="20"/>
              </w:rPr>
            </w:pPr>
            <w:bookmarkStart w:id="2" w:name="This_paper_introduces_an_AI-driven_fault"/>
            <w:bookmarkEnd w:id="2"/>
            <w:r>
              <w:rPr>
                <w:sz w:val="20"/>
              </w:rPr>
              <w:t>This paper introduces an AI-driven fault injection platform that improves system</w:t>
            </w:r>
            <w:r>
              <w:rPr>
                <w:spacing w:val="-6"/>
                <w:sz w:val="20"/>
              </w:rPr>
              <w:t xml:space="preserve"> </w:t>
            </w:r>
            <w:r>
              <w:rPr>
                <w:sz w:val="20"/>
              </w:rPr>
              <w:t>resilience</w:t>
            </w:r>
            <w:r>
              <w:rPr>
                <w:spacing w:val="-6"/>
                <w:sz w:val="20"/>
              </w:rPr>
              <w:t xml:space="preserve"> </w:t>
            </w:r>
            <w:r>
              <w:rPr>
                <w:sz w:val="20"/>
              </w:rPr>
              <w:t>using</w:t>
            </w:r>
            <w:r>
              <w:rPr>
                <w:spacing w:val="-6"/>
                <w:sz w:val="20"/>
              </w:rPr>
              <w:t xml:space="preserve"> </w:t>
            </w:r>
            <w:r>
              <w:rPr>
                <w:sz w:val="20"/>
              </w:rPr>
              <w:t>adaptive</w:t>
            </w:r>
            <w:r>
              <w:rPr>
                <w:spacing w:val="-6"/>
                <w:sz w:val="20"/>
              </w:rPr>
              <w:t xml:space="preserve"> </w:t>
            </w:r>
            <w:r>
              <w:rPr>
                <w:sz w:val="20"/>
              </w:rPr>
              <w:t>chaos</w:t>
            </w:r>
            <w:r>
              <w:rPr>
                <w:spacing w:val="-6"/>
                <w:sz w:val="20"/>
              </w:rPr>
              <w:t xml:space="preserve"> </w:t>
            </w:r>
            <w:r>
              <w:rPr>
                <w:sz w:val="20"/>
              </w:rPr>
              <w:t>engineering,</w:t>
            </w:r>
            <w:r>
              <w:rPr>
                <w:spacing w:val="-6"/>
                <w:sz w:val="20"/>
              </w:rPr>
              <w:t xml:space="preserve"> </w:t>
            </w:r>
            <w:r>
              <w:rPr>
                <w:sz w:val="20"/>
              </w:rPr>
              <w:t>offering</w:t>
            </w:r>
            <w:r>
              <w:rPr>
                <w:spacing w:val="-6"/>
                <w:sz w:val="20"/>
              </w:rPr>
              <w:t xml:space="preserve"> </w:t>
            </w:r>
            <w:r>
              <w:rPr>
                <w:sz w:val="20"/>
              </w:rPr>
              <w:t>a</w:t>
            </w:r>
            <w:r>
              <w:rPr>
                <w:spacing w:val="-6"/>
                <w:sz w:val="20"/>
              </w:rPr>
              <w:t xml:space="preserve"> </w:t>
            </w:r>
            <w:r>
              <w:rPr>
                <w:sz w:val="20"/>
              </w:rPr>
              <w:t>more</w:t>
            </w:r>
            <w:r>
              <w:rPr>
                <w:spacing w:val="-6"/>
                <w:sz w:val="20"/>
              </w:rPr>
              <w:t xml:space="preserve"> </w:t>
            </w:r>
            <w:r>
              <w:rPr>
                <w:sz w:val="20"/>
              </w:rPr>
              <w:t>effective approach than traditional methods. We have addressed the suggestions by providing</w:t>
            </w:r>
            <w:r>
              <w:rPr>
                <w:spacing w:val="-2"/>
                <w:sz w:val="20"/>
              </w:rPr>
              <w:t xml:space="preserve"> </w:t>
            </w:r>
            <w:r>
              <w:rPr>
                <w:sz w:val="20"/>
              </w:rPr>
              <w:t>additional</w:t>
            </w:r>
            <w:r>
              <w:rPr>
                <w:spacing w:val="-2"/>
                <w:sz w:val="20"/>
              </w:rPr>
              <w:t xml:space="preserve"> </w:t>
            </w:r>
            <w:r>
              <w:rPr>
                <w:sz w:val="20"/>
              </w:rPr>
              <w:t>details</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technique’s</w:t>
            </w:r>
            <w:r>
              <w:rPr>
                <w:spacing w:val="-2"/>
                <w:sz w:val="20"/>
              </w:rPr>
              <w:t xml:space="preserve"> </w:t>
            </w:r>
            <w:r>
              <w:rPr>
                <w:sz w:val="20"/>
              </w:rPr>
              <w:t>effectiveness</w:t>
            </w:r>
            <w:r>
              <w:rPr>
                <w:spacing w:val="-2"/>
                <w:sz w:val="20"/>
              </w:rPr>
              <w:t xml:space="preserve"> </w:t>
            </w:r>
            <w:r>
              <w:rPr>
                <w:sz w:val="20"/>
              </w:rPr>
              <w:t>and</w:t>
            </w:r>
            <w:r>
              <w:rPr>
                <w:spacing w:val="-2"/>
                <w:sz w:val="20"/>
              </w:rPr>
              <w:t xml:space="preserve"> </w:t>
            </w:r>
            <w:r>
              <w:rPr>
                <w:sz w:val="20"/>
              </w:rPr>
              <w:t>its</w:t>
            </w:r>
            <w:r>
              <w:rPr>
                <w:spacing w:val="-2"/>
                <w:sz w:val="20"/>
              </w:rPr>
              <w:t xml:space="preserve"> </w:t>
            </w:r>
            <w:r>
              <w:rPr>
                <w:sz w:val="20"/>
              </w:rPr>
              <w:t>potential for large-scale autonomous self-healing in distributed systems. We believe these revisions enhance the manuscript’s impact and clarity.</w:t>
            </w:r>
          </w:p>
        </w:tc>
      </w:tr>
      <w:tr w:rsidR="00C103F2" w14:paraId="4C3CD37F" w14:textId="77777777">
        <w:trPr>
          <w:trHeight w:val="1235"/>
        </w:trPr>
        <w:tc>
          <w:tcPr>
            <w:tcW w:w="5360" w:type="dxa"/>
          </w:tcPr>
          <w:p w14:paraId="1225DE62" w14:textId="77777777" w:rsidR="00C103F2" w:rsidRDefault="00000000">
            <w:pPr>
              <w:pStyle w:val="TableParagraph"/>
              <w:spacing w:line="226" w:lineRule="exact"/>
              <w:ind w:left="470"/>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14:paraId="51D10122" w14:textId="77777777" w:rsidR="00C103F2" w:rsidRDefault="00000000">
            <w:pPr>
              <w:pStyle w:val="TableParagraph"/>
              <w:ind w:left="470"/>
              <w:rPr>
                <w:b/>
                <w:sz w:val="20"/>
              </w:rPr>
            </w:pPr>
            <w:r>
              <w:rPr>
                <w:b/>
                <w:sz w:val="20"/>
              </w:rPr>
              <w:t>(If</w:t>
            </w:r>
            <w:r>
              <w:rPr>
                <w:b/>
                <w:spacing w:val="-6"/>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6"/>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60" w:type="dxa"/>
          </w:tcPr>
          <w:p w14:paraId="5A2563A5" w14:textId="77777777" w:rsidR="00C103F2" w:rsidRDefault="00000000">
            <w:pPr>
              <w:pStyle w:val="TableParagraph"/>
              <w:numPr>
                <w:ilvl w:val="0"/>
                <w:numId w:val="3"/>
              </w:numPr>
              <w:tabs>
                <w:tab w:val="left" w:pos="824"/>
              </w:tabs>
              <w:spacing w:line="250" w:lineRule="exact"/>
              <w:ind w:left="824" w:hanging="359"/>
            </w:pPr>
            <w:r>
              <w:rPr>
                <w:spacing w:val="-5"/>
              </w:rPr>
              <w:t>Yes</w:t>
            </w:r>
          </w:p>
        </w:tc>
        <w:tc>
          <w:tcPr>
            <w:tcW w:w="6440" w:type="dxa"/>
          </w:tcPr>
          <w:p w14:paraId="676C992A" w14:textId="77777777" w:rsidR="00C103F2" w:rsidRDefault="00000000">
            <w:pPr>
              <w:pStyle w:val="TableParagraph"/>
              <w:ind w:right="132"/>
              <w:rPr>
                <w:sz w:val="20"/>
              </w:rPr>
            </w:pPr>
            <w:bookmarkStart w:id="3" w:name="The_title_of_the_article_is_appropriate_"/>
            <w:bookmarkEnd w:id="3"/>
            <w:r>
              <w:rPr>
                <w:sz w:val="20"/>
              </w:rPr>
              <w:t>The</w:t>
            </w:r>
            <w:r>
              <w:rPr>
                <w:spacing w:val="-4"/>
                <w:sz w:val="20"/>
              </w:rPr>
              <w:t xml:space="preserve"> </w:t>
            </w:r>
            <w:r>
              <w:rPr>
                <w:sz w:val="20"/>
              </w:rPr>
              <w:t>title</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article</w:t>
            </w:r>
            <w:r>
              <w:rPr>
                <w:spacing w:val="-4"/>
                <w:sz w:val="20"/>
              </w:rPr>
              <w:t xml:space="preserve"> </w:t>
            </w:r>
            <w:r>
              <w:rPr>
                <w:sz w:val="20"/>
              </w:rPr>
              <w:t>is</w:t>
            </w:r>
            <w:r>
              <w:rPr>
                <w:spacing w:val="-4"/>
                <w:sz w:val="20"/>
              </w:rPr>
              <w:t xml:space="preserve"> </w:t>
            </w:r>
            <w:r>
              <w:rPr>
                <w:sz w:val="20"/>
              </w:rPr>
              <w:t>appropriate</w:t>
            </w:r>
            <w:r>
              <w:rPr>
                <w:spacing w:val="-4"/>
                <w:sz w:val="20"/>
              </w:rPr>
              <w:t xml:space="preserve"> </w:t>
            </w:r>
            <w:r>
              <w:rPr>
                <w:sz w:val="20"/>
              </w:rPr>
              <w:t>and</w:t>
            </w:r>
            <w:r>
              <w:rPr>
                <w:spacing w:val="-4"/>
                <w:sz w:val="20"/>
              </w:rPr>
              <w:t xml:space="preserve"> </w:t>
            </w:r>
            <w:r>
              <w:rPr>
                <w:sz w:val="20"/>
              </w:rPr>
              <w:t>accurately</w:t>
            </w:r>
            <w:r>
              <w:rPr>
                <w:spacing w:val="-4"/>
                <w:sz w:val="20"/>
              </w:rPr>
              <w:t xml:space="preserve"> </w:t>
            </w:r>
            <w:r>
              <w:rPr>
                <w:sz w:val="20"/>
              </w:rPr>
              <w:t>reflects</w:t>
            </w:r>
            <w:r>
              <w:rPr>
                <w:spacing w:val="-4"/>
                <w:sz w:val="20"/>
              </w:rPr>
              <w:t xml:space="preserve"> </w:t>
            </w:r>
            <w:r>
              <w:rPr>
                <w:sz w:val="20"/>
              </w:rPr>
              <w:t>the</w:t>
            </w:r>
            <w:r>
              <w:rPr>
                <w:spacing w:val="-4"/>
                <w:sz w:val="20"/>
              </w:rPr>
              <w:t xml:space="preserve"> </w:t>
            </w:r>
            <w:r>
              <w:rPr>
                <w:sz w:val="20"/>
              </w:rPr>
              <w:t>content</w:t>
            </w:r>
            <w:r>
              <w:rPr>
                <w:spacing w:val="-4"/>
                <w:sz w:val="20"/>
              </w:rPr>
              <w:t xml:space="preserve"> </w:t>
            </w:r>
            <w:r>
              <w:rPr>
                <w:sz w:val="20"/>
              </w:rPr>
              <w:t>and focus of the manuscript. No changes are needed.</w:t>
            </w:r>
          </w:p>
        </w:tc>
      </w:tr>
      <w:tr w:rsidR="00C103F2" w14:paraId="0C6CF90D" w14:textId="77777777">
        <w:trPr>
          <w:trHeight w:val="1520"/>
        </w:trPr>
        <w:tc>
          <w:tcPr>
            <w:tcW w:w="5360" w:type="dxa"/>
          </w:tcPr>
          <w:p w14:paraId="548A96E9" w14:textId="77777777" w:rsidR="00C103F2" w:rsidRDefault="00000000">
            <w:pPr>
              <w:pStyle w:val="TableParagraph"/>
              <w:spacing w:before="14"/>
              <w:ind w:left="470" w:right="157"/>
              <w:rPr>
                <w:b/>
                <w:sz w:val="20"/>
              </w:rPr>
            </w:pPr>
            <w:bookmarkStart w:id="4" w:name="Is_the_abstract_of_the_article_comprehen"/>
            <w:bookmarkEnd w:id="4"/>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60" w:type="dxa"/>
          </w:tcPr>
          <w:p w14:paraId="63CC5870" w14:textId="77777777" w:rsidR="00C103F2" w:rsidRDefault="00000000">
            <w:pPr>
              <w:pStyle w:val="TableParagraph"/>
              <w:numPr>
                <w:ilvl w:val="0"/>
                <w:numId w:val="2"/>
              </w:numPr>
              <w:tabs>
                <w:tab w:val="left" w:pos="825"/>
              </w:tabs>
              <w:spacing w:before="14"/>
              <w:ind w:right="845"/>
            </w:pPr>
            <w:r>
              <w:t>Please,</w:t>
            </w:r>
            <w:r>
              <w:rPr>
                <w:spacing w:val="-4"/>
              </w:rPr>
              <w:t xml:space="preserve"> </w:t>
            </w:r>
            <w:r>
              <w:t>mention</w:t>
            </w:r>
            <w:r>
              <w:rPr>
                <w:spacing w:val="-4"/>
              </w:rPr>
              <w:t xml:space="preserve"> </w:t>
            </w:r>
            <w:r>
              <w:t>the</w:t>
            </w:r>
            <w:r>
              <w:rPr>
                <w:spacing w:val="-4"/>
              </w:rPr>
              <w:t xml:space="preserve"> </w:t>
            </w:r>
            <w:r>
              <w:t>specific</w:t>
            </w:r>
            <w:r>
              <w:rPr>
                <w:spacing w:val="-4"/>
              </w:rPr>
              <w:t xml:space="preserve"> </w:t>
            </w:r>
            <w:r>
              <w:t>challenges</w:t>
            </w:r>
            <w:r>
              <w:rPr>
                <w:spacing w:val="-4"/>
              </w:rPr>
              <w:t xml:space="preserve"> </w:t>
            </w:r>
            <w:r>
              <w:t>of</w:t>
            </w:r>
            <w:r>
              <w:rPr>
                <w:spacing w:val="-4"/>
              </w:rPr>
              <w:t xml:space="preserve"> </w:t>
            </w:r>
            <w:r>
              <w:t>current</w:t>
            </w:r>
            <w:r>
              <w:rPr>
                <w:spacing w:val="-4"/>
              </w:rPr>
              <w:t xml:space="preserve"> </w:t>
            </w:r>
            <w:r>
              <w:t>fault</w:t>
            </w:r>
            <w:r>
              <w:rPr>
                <w:spacing w:val="-4"/>
              </w:rPr>
              <w:t xml:space="preserve"> </w:t>
            </w:r>
            <w:r>
              <w:t>injection</w:t>
            </w:r>
            <w:r>
              <w:rPr>
                <w:spacing w:val="-4"/>
              </w:rPr>
              <w:t xml:space="preserve"> </w:t>
            </w:r>
            <w:r>
              <w:t>techniques</w:t>
            </w:r>
            <w:r>
              <w:rPr>
                <w:spacing w:val="-4"/>
              </w:rPr>
              <w:t xml:space="preserve"> </w:t>
            </w:r>
            <w:r>
              <w:t>in</w:t>
            </w:r>
            <w:r>
              <w:rPr>
                <w:spacing w:val="-4"/>
              </w:rPr>
              <w:t xml:space="preserve"> </w:t>
            </w:r>
            <w:r>
              <w:t xml:space="preserve">dynamic </w:t>
            </w:r>
            <w:r>
              <w:rPr>
                <w:spacing w:val="-2"/>
              </w:rPr>
              <w:t>environments.</w:t>
            </w:r>
          </w:p>
          <w:p w14:paraId="31699AD4" w14:textId="77777777" w:rsidR="00C103F2" w:rsidRDefault="00000000">
            <w:pPr>
              <w:pStyle w:val="TableParagraph"/>
              <w:numPr>
                <w:ilvl w:val="0"/>
                <w:numId w:val="2"/>
              </w:numPr>
              <w:tabs>
                <w:tab w:val="left" w:pos="825"/>
              </w:tabs>
              <w:ind w:right="154"/>
            </w:pPr>
            <w:r>
              <w:t>Try</w:t>
            </w:r>
            <w:r>
              <w:rPr>
                <w:spacing w:val="-5"/>
              </w:rPr>
              <w:t xml:space="preserve"> </w:t>
            </w:r>
            <w:r>
              <w:t>to</w:t>
            </w:r>
            <w:r>
              <w:rPr>
                <w:spacing w:val="-5"/>
              </w:rPr>
              <w:t xml:space="preserve"> </w:t>
            </w:r>
            <w:r>
              <w:t>highlight</w:t>
            </w:r>
            <w:r>
              <w:rPr>
                <w:spacing w:val="-5"/>
              </w:rPr>
              <w:t xml:space="preserve"> </w:t>
            </w:r>
            <w:r>
              <w:t>a</w:t>
            </w:r>
            <w:r>
              <w:rPr>
                <w:spacing w:val="-5"/>
              </w:rPr>
              <w:t xml:space="preserve"> </w:t>
            </w:r>
            <w:r>
              <w:t>key</w:t>
            </w:r>
            <w:r>
              <w:rPr>
                <w:spacing w:val="-5"/>
              </w:rPr>
              <w:t xml:space="preserve"> </w:t>
            </w:r>
            <w:r>
              <w:t>quantitative</w:t>
            </w:r>
            <w:r>
              <w:rPr>
                <w:spacing w:val="-5"/>
              </w:rPr>
              <w:t xml:space="preserve"> </w:t>
            </w:r>
            <w:r>
              <w:t>outcome</w:t>
            </w:r>
            <w:r>
              <w:rPr>
                <w:spacing w:val="-5"/>
              </w:rPr>
              <w:t xml:space="preserve"> </w:t>
            </w:r>
            <w:r>
              <w:t>of</w:t>
            </w:r>
            <w:r>
              <w:rPr>
                <w:spacing w:val="-5"/>
              </w:rPr>
              <w:t xml:space="preserve"> </w:t>
            </w:r>
            <w:r>
              <w:t>your</w:t>
            </w:r>
            <w:r>
              <w:rPr>
                <w:spacing w:val="-5"/>
              </w:rPr>
              <w:t xml:space="preserve"> </w:t>
            </w:r>
            <w:r>
              <w:t>evaluation</w:t>
            </w:r>
            <w:r>
              <w:rPr>
                <w:spacing w:val="-5"/>
              </w:rPr>
              <w:t xml:space="preserve"> </w:t>
            </w:r>
            <w:r>
              <w:t>to</w:t>
            </w:r>
            <w:r>
              <w:rPr>
                <w:spacing w:val="-5"/>
              </w:rPr>
              <w:t xml:space="preserve"> </w:t>
            </w:r>
            <w:r>
              <w:t>demonstrate</w:t>
            </w:r>
            <w:r>
              <w:rPr>
                <w:spacing w:val="-5"/>
              </w:rPr>
              <w:t xml:space="preserve"> </w:t>
            </w:r>
            <w:r>
              <w:t>the</w:t>
            </w:r>
            <w:r>
              <w:rPr>
                <w:spacing w:val="-5"/>
              </w:rPr>
              <w:t xml:space="preserve"> </w:t>
            </w:r>
            <w:r>
              <w:t>effectiveness of your approach</w:t>
            </w:r>
          </w:p>
          <w:p w14:paraId="3B657E33" w14:textId="77777777" w:rsidR="00C103F2" w:rsidRDefault="00000000">
            <w:pPr>
              <w:pStyle w:val="TableParagraph"/>
              <w:numPr>
                <w:ilvl w:val="0"/>
                <w:numId w:val="2"/>
              </w:numPr>
              <w:tabs>
                <w:tab w:val="left" w:pos="825"/>
              </w:tabs>
              <w:spacing w:line="250" w:lineRule="atLeast"/>
              <w:ind w:right="183"/>
            </w:pPr>
            <w:r>
              <w:t>Express</w:t>
            </w:r>
            <w:r>
              <w:rPr>
                <w:spacing w:val="-4"/>
              </w:rPr>
              <w:t xml:space="preserve"> </w:t>
            </w:r>
            <w:r>
              <w:t>how</w:t>
            </w:r>
            <w:r>
              <w:rPr>
                <w:spacing w:val="-4"/>
              </w:rPr>
              <w:t xml:space="preserve"> </w:t>
            </w:r>
            <w:r>
              <w:t>well</w:t>
            </w:r>
            <w:r>
              <w:rPr>
                <w:spacing w:val="-4"/>
              </w:rPr>
              <w:t xml:space="preserve"> </w:t>
            </w:r>
            <w:r>
              <w:t>the</w:t>
            </w:r>
            <w:r>
              <w:rPr>
                <w:spacing w:val="-4"/>
              </w:rPr>
              <w:t xml:space="preserve"> </w:t>
            </w:r>
            <w:r>
              <w:t>approach</w:t>
            </w:r>
            <w:r>
              <w:rPr>
                <w:spacing w:val="-4"/>
              </w:rPr>
              <w:t xml:space="preserve"> </w:t>
            </w:r>
            <w:r>
              <w:t>generalizes</w:t>
            </w:r>
            <w:r>
              <w:rPr>
                <w:spacing w:val="-4"/>
              </w:rPr>
              <w:t xml:space="preserve"> </w:t>
            </w:r>
            <w:r>
              <w:t>across</w:t>
            </w:r>
            <w:r>
              <w:rPr>
                <w:spacing w:val="-4"/>
              </w:rPr>
              <w:t xml:space="preserve"> </w:t>
            </w:r>
            <w:r>
              <w:t>different</w:t>
            </w:r>
            <w:r>
              <w:rPr>
                <w:spacing w:val="-4"/>
              </w:rPr>
              <w:t xml:space="preserve"> </w:t>
            </w:r>
            <w:r>
              <w:t>system</w:t>
            </w:r>
            <w:r>
              <w:rPr>
                <w:spacing w:val="-4"/>
              </w:rPr>
              <w:t xml:space="preserve"> </w:t>
            </w:r>
            <w:r>
              <w:t>types</w:t>
            </w:r>
            <w:r>
              <w:rPr>
                <w:spacing w:val="-4"/>
              </w:rPr>
              <w:t xml:space="preserve"> </w:t>
            </w:r>
            <w:r>
              <w:t>or</w:t>
            </w:r>
            <w:r>
              <w:rPr>
                <w:spacing w:val="-4"/>
              </w:rPr>
              <w:t xml:space="preserve"> </w:t>
            </w:r>
            <w:r>
              <w:t>workloads</w:t>
            </w:r>
            <w:r>
              <w:rPr>
                <w:spacing w:val="-4"/>
              </w:rPr>
              <w:t xml:space="preserve"> </w:t>
            </w:r>
            <w:r>
              <w:t>can</w:t>
            </w:r>
            <w:r>
              <w:rPr>
                <w:spacing w:val="-4"/>
              </w:rPr>
              <w:t xml:space="preserve"> </w:t>
            </w:r>
            <w:r>
              <w:t>add to its appeal.</w:t>
            </w:r>
          </w:p>
        </w:tc>
        <w:tc>
          <w:tcPr>
            <w:tcW w:w="6440" w:type="dxa"/>
          </w:tcPr>
          <w:p w14:paraId="3FA7336F" w14:textId="77777777" w:rsidR="00C103F2" w:rsidRDefault="00000000">
            <w:pPr>
              <w:pStyle w:val="TableParagraph"/>
              <w:spacing w:before="14"/>
              <w:ind w:right="132"/>
              <w:rPr>
                <w:sz w:val="20"/>
              </w:rPr>
            </w:pPr>
            <w:bookmarkStart w:id="5" w:name="We_have_revised_the_abstract_to_include_"/>
            <w:bookmarkEnd w:id="5"/>
            <w:r>
              <w:rPr>
                <w:sz w:val="20"/>
              </w:rPr>
              <w:t>We have revised the abstract to include the specific challenges of current fault injection techniques in dynamic environments. Additionally, we have highlighted key quantitative outcomes of our evaluation to demonstrate the effectiveness</w:t>
            </w:r>
            <w:r>
              <w:rPr>
                <w:spacing w:val="-6"/>
                <w:sz w:val="20"/>
              </w:rPr>
              <w:t xml:space="preserve"> </w:t>
            </w:r>
            <w:r>
              <w:rPr>
                <w:sz w:val="20"/>
              </w:rPr>
              <w:t>of</w:t>
            </w:r>
            <w:r>
              <w:rPr>
                <w:spacing w:val="-6"/>
                <w:sz w:val="20"/>
              </w:rPr>
              <w:t xml:space="preserve"> </w:t>
            </w:r>
            <w:r>
              <w:rPr>
                <w:sz w:val="20"/>
              </w:rPr>
              <w:t>our</w:t>
            </w:r>
            <w:r>
              <w:rPr>
                <w:spacing w:val="-6"/>
                <w:sz w:val="20"/>
              </w:rPr>
              <w:t xml:space="preserve"> </w:t>
            </w:r>
            <w:r>
              <w:rPr>
                <w:sz w:val="20"/>
              </w:rPr>
              <w:t>approach.</w:t>
            </w:r>
            <w:r>
              <w:rPr>
                <w:spacing w:val="-6"/>
                <w:sz w:val="20"/>
              </w:rPr>
              <w:t xml:space="preserve"> </w:t>
            </w:r>
            <w:r>
              <w:rPr>
                <w:sz w:val="20"/>
              </w:rPr>
              <w:t>We</w:t>
            </w:r>
            <w:r>
              <w:rPr>
                <w:spacing w:val="-6"/>
                <w:sz w:val="20"/>
              </w:rPr>
              <w:t xml:space="preserve"> </w:t>
            </w:r>
            <w:r>
              <w:rPr>
                <w:sz w:val="20"/>
              </w:rPr>
              <w:t>have</w:t>
            </w:r>
            <w:r>
              <w:rPr>
                <w:spacing w:val="-6"/>
                <w:sz w:val="20"/>
              </w:rPr>
              <w:t xml:space="preserve"> </w:t>
            </w:r>
            <w:r>
              <w:rPr>
                <w:sz w:val="20"/>
              </w:rPr>
              <w:t>also</w:t>
            </w:r>
            <w:r>
              <w:rPr>
                <w:spacing w:val="-6"/>
                <w:sz w:val="20"/>
              </w:rPr>
              <w:t xml:space="preserve"> </w:t>
            </w:r>
            <w:r>
              <w:rPr>
                <w:sz w:val="20"/>
              </w:rPr>
              <w:t>added</w:t>
            </w:r>
            <w:r>
              <w:rPr>
                <w:spacing w:val="-6"/>
                <w:sz w:val="20"/>
              </w:rPr>
              <w:t xml:space="preserve"> </w:t>
            </w:r>
            <w:r>
              <w:rPr>
                <w:sz w:val="20"/>
              </w:rPr>
              <w:t>information</w:t>
            </w:r>
            <w:r>
              <w:rPr>
                <w:spacing w:val="-6"/>
                <w:sz w:val="20"/>
              </w:rPr>
              <w:t xml:space="preserve"> </w:t>
            </w:r>
            <w:r>
              <w:rPr>
                <w:sz w:val="20"/>
              </w:rPr>
              <w:t>regarding</w:t>
            </w:r>
            <w:r>
              <w:rPr>
                <w:spacing w:val="-6"/>
                <w:sz w:val="20"/>
              </w:rPr>
              <w:t xml:space="preserve"> </w:t>
            </w:r>
            <w:r>
              <w:rPr>
                <w:sz w:val="20"/>
              </w:rPr>
              <w:t>the generalization of our approach across different system types and workloads, further enhancing the appeal of the proposed method.</w:t>
            </w:r>
          </w:p>
        </w:tc>
      </w:tr>
      <w:tr w:rsidR="00C103F2" w14:paraId="27F0143E" w14:textId="77777777">
        <w:trPr>
          <w:trHeight w:val="3924"/>
        </w:trPr>
        <w:tc>
          <w:tcPr>
            <w:tcW w:w="5360" w:type="dxa"/>
          </w:tcPr>
          <w:p w14:paraId="4B9B2563" w14:textId="77777777" w:rsidR="00C103F2" w:rsidRDefault="00000000">
            <w:pPr>
              <w:pStyle w:val="TableParagraph"/>
              <w:ind w:left="470" w:right="157"/>
              <w:rPr>
                <w:b/>
                <w:sz w:val="20"/>
              </w:rPr>
            </w:pPr>
            <w:bookmarkStart w:id="6" w:name="Is_the_manuscript_scientifically,_correc"/>
            <w:bookmarkEnd w:id="6"/>
            <w:r>
              <w:rPr>
                <w:b/>
                <w:sz w:val="20"/>
              </w:rPr>
              <w:t>Is</w:t>
            </w:r>
            <w:r>
              <w:rPr>
                <w:b/>
                <w:spacing w:val="-10"/>
                <w:sz w:val="20"/>
              </w:rPr>
              <w:t xml:space="preserve"> </w:t>
            </w:r>
            <w:r>
              <w:rPr>
                <w:b/>
                <w:sz w:val="20"/>
              </w:rPr>
              <w:t>the</w:t>
            </w:r>
            <w:r>
              <w:rPr>
                <w:b/>
                <w:spacing w:val="-10"/>
                <w:sz w:val="20"/>
              </w:rPr>
              <w:t xml:space="preserve"> </w:t>
            </w:r>
            <w:r>
              <w:rPr>
                <w:b/>
                <w:sz w:val="20"/>
              </w:rPr>
              <w:t>manuscript</w:t>
            </w:r>
            <w:r>
              <w:rPr>
                <w:b/>
                <w:spacing w:val="-10"/>
                <w:sz w:val="20"/>
              </w:rPr>
              <w:t xml:space="preserve"> </w:t>
            </w:r>
            <w:r>
              <w:rPr>
                <w:b/>
                <w:sz w:val="20"/>
              </w:rPr>
              <w:t>scientifically,</w:t>
            </w:r>
            <w:r>
              <w:rPr>
                <w:b/>
                <w:spacing w:val="-10"/>
                <w:sz w:val="20"/>
              </w:rPr>
              <w:t xml:space="preserve"> </w:t>
            </w:r>
            <w:r>
              <w:rPr>
                <w:b/>
                <w:sz w:val="20"/>
              </w:rPr>
              <w:t>correct?</w:t>
            </w:r>
            <w:r>
              <w:rPr>
                <w:b/>
                <w:spacing w:val="-10"/>
                <w:sz w:val="20"/>
              </w:rPr>
              <w:t xml:space="preserve"> </w:t>
            </w:r>
            <w:r>
              <w:rPr>
                <w:b/>
                <w:sz w:val="20"/>
              </w:rPr>
              <w:t>Please</w:t>
            </w:r>
            <w:r>
              <w:rPr>
                <w:b/>
                <w:spacing w:val="-10"/>
                <w:sz w:val="20"/>
              </w:rPr>
              <w:t xml:space="preserve"> </w:t>
            </w:r>
            <w:r>
              <w:rPr>
                <w:b/>
                <w:sz w:val="20"/>
              </w:rPr>
              <w:t xml:space="preserve">write </w:t>
            </w:r>
            <w:r>
              <w:rPr>
                <w:b/>
                <w:spacing w:val="-2"/>
                <w:sz w:val="20"/>
              </w:rPr>
              <w:t>here.</w:t>
            </w:r>
          </w:p>
        </w:tc>
        <w:tc>
          <w:tcPr>
            <w:tcW w:w="9360" w:type="dxa"/>
          </w:tcPr>
          <w:p w14:paraId="19F6339D" w14:textId="77777777" w:rsidR="00C103F2" w:rsidRDefault="00000000">
            <w:pPr>
              <w:pStyle w:val="TableParagraph"/>
              <w:spacing w:line="248" w:lineRule="exact"/>
            </w:pPr>
            <w:r>
              <w:t>The</w:t>
            </w:r>
            <w:r>
              <w:rPr>
                <w:spacing w:val="-8"/>
              </w:rPr>
              <w:t xml:space="preserve"> </w:t>
            </w:r>
            <w:r>
              <w:t>manuscript</w:t>
            </w:r>
            <w:r>
              <w:rPr>
                <w:spacing w:val="-6"/>
              </w:rPr>
              <w:t xml:space="preserve"> </w:t>
            </w:r>
            <w:r>
              <w:t>is</w:t>
            </w:r>
            <w:r>
              <w:rPr>
                <w:spacing w:val="-5"/>
              </w:rPr>
              <w:t xml:space="preserve"> </w:t>
            </w:r>
            <w:r>
              <w:t>Correct,</w:t>
            </w:r>
            <w:r>
              <w:rPr>
                <w:spacing w:val="-6"/>
              </w:rPr>
              <w:t xml:space="preserve"> </w:t>
            </w:r>
            <w:r>
              <w:t>but</w:t>
            </w:r>
            <w:r>
              <w:rPr>
                <w:spacing w:val="-5"/>
              </w:rPr>
              <w:t xml:space="preserve"> </w:t>
            </w:r>
            <w:r>
              <w:t>need</w:t>
            </w:r>
            <w:r>
              <w:rPr>
                <w:spacing w:val="-6"/>
              </w:rPr>
              <w:t xml:space="preserve"> </w:t>
            </w:r>
            <w:r>
              <w:t>small</w:t>
            </w:r>
            <w:r>
              <w:rPr>
                <w:spacing w:val="-5"/>
              </w:rPr>
              <w:t xml:space="preserve"> </w:t>
            </w:r>
            <w:r>
              <w:t>modifications</w:t>
            </w:r>
            <w:r>
              <w:rPr>
                <w:spacing w:val="-6"/>
              </w:rPr>
              <w:t xml:space="preserve"> </w:t>
            </w:r>
            <w:r>
              <w:t>in</w:t>
            </w:r>
            <w:r>
              <w:rPr>
                <w:spacing w:val="-5"/>
              </w:rPr>
              <w:t xml:space="preserve"> it:</w:t>
            </w:r>
          </w:p>
          <w:p w14:paraId="1526D00D" w14:textId="77777777" w:rsidR="00C103F2" w:rsidRDefault="00000000">
            <w:pPr>
              <w:pStyle w:val="TableParagraph"/>
              <w:numPr>
                <w:ilvl w:val="0"/>
                <w:numId w:val="1"/>
              </w:numPr>
              <w:tabs>
                <w:tab w:val="left" w:pos="825"/>
              </w:tabs>
              <w:ind w:right="240"/>
            </w:pPr>
            <w:r>
              <w:t>The</w:t>
            </w:r>
            <w:r>
              <w:rPr>
                <w:spacing w:val="-4"/>
              </w:rPr>
              <w:t xml:space="preserve"> </w:t>
            </w:r>
            <w:r>
              <w:t>article</w:t>
            </w:r>
            <w:r>
              <w:rPr>
                <w:spacing w:val="-4"/>
              </w:rPr>
              <w:t xml:space="preserve"> </w:t>
            </w:r>
            <w:r>
              <w:t>discusses</w:t>
            </w:r>
            <w:r>
              <w:rPr>
                <w:spacing w:val="-4"/>
              </w:rPr>
              <w:t xml:space="preserve"> </w:t>
            </w:r>
            <w:r>
              <w:t>the</w:t>
            </w:r>
            <w:r>
              <w:rPr>
                <w:spacing w:val="-4"/>
              </w:rPr>
              <w:t xml:space="preserve"> </w:t>
            </w:r>
            <w:r>
              <w:t>use</w:t>
            </w:r>
            <w:r>
              <w:rPr>
                <w:spacing w:val="-4"/>
              </w:rPr>
              <w:t xml:space="preserve"> </w:t>
            </w:r>
            <w:r>
              <w:t>of</w:t>
            </w:r>
            <w:r>
              <w:rPr>
                <w:spacing w:val="-4"/>
              </w:rPr>
              <w:t xml:space="preserve"> </w:t>
            </w:r>
            <w:r>
              <w:t>Deep</w:t>
            </w:r>
            <w:r>
              <w:rPr>
                <w:spacing w:val="-4"/>
              </w:rPr>
              <w:t xml:space="preserve"> </w:t>
            </w:r>
            <w:r>
              <w:t>Q-Networks</w:t>
            </w:r>
            <w:r>
              <w:rPr>
                <w:spacing w:val="-4"/>
              </w:rPr>
              <w:t xml:space="preserve"> </w:t>
            </w:r>
            <w:r>
              <w:t>(DQN),</w:t>
            </w:r>
            <w:r>
              <w:rPr>
                <w:spacing w:val="-4"/>
              </w:rPr>
              <w:t xml:space="preserve"> </w:t>
            </w:r>
            <w:r>
              <w:t>but</w:t>
            </w:r>
            <w:r>
              <w:rPr>
                <w:spacing w:val="-4"/>
              </w:rPr>
              <w:t xml:space="preserve"> </w:t>
            </w:r>
            <w:r>
              <w:t>there</w:t>
            </w:r>
            <w:r>
              <w:rPr>
                <w:spacing w:val="-4"/>
              </w:rPr>
              <w:t xml:space="preserve"> </w:t>
            </w:r>
            <w:r>
              <w:t>is</w:t>
            </w:r>
            <w:r>
              <w:rPr>
                <w:spacing w:val="-4"/>
              </w:rPr>
              <w:t xml:space="preserve"> </w:t>
            </w:r>
            <w:r>
              <w:t>no</w:t>
            </w:r>
            <w:r>
              <w:rPr>
                <w:spacing w:val="-4"/>
              </w:rPr>
              <w:t xml:space="preserve"> </w:t>
            </w:r>
            <w:r>
              <w:t>detailed</w:t>
            </w:r>
            <w:r>
              <w:rPr>
                <w:spacing w:val="-4"/>
              </w:rPr>
              <w:t xml:space="preserve"> </w:t>
            </w:r>
            <w:r>
              <w:t xml:space="preserve">information on hyperparameters, training convergence, exploration-exploitation strategy, or training data </w:t>
            </w:r>
            <w:r>
              <w:rPr>
                <w:spacing w:val="-2"/>
              </w:rPr>
              <w:t>volume.</w:t>
            </w:r>
          </w:p>
          <w:p w14:paraId="0D08372D" w14:textId="77777777" w:rsidR="00C103F2" w:rsidRDefault="00000000">
            <w:pPr>
              <w:pStyle w:val="TableParagraph"/>
              <w:numPr>
                <w:ilvl w:val="0"/>
                <w:numId w:val="1"/>
              </w:numPr>
              <w:tabs>
                <w:tab w:val="left" w:pos="825"/>
              </w:tabs>
              <w:ind w:right="668"/>
            </w:pPr>
            <w:r>
              <w:t>The</w:t>
            </w:r>
            <w:r>
              <w:rPr>
                <w:spacing w:val="-4"/>
              </w:rPr>
              <w:t xml:space="preserve"> </w:t>
            </w:r>
            <w:r>
              <w:t>study</w:t>
            </w:r>
            <w:r>
              <w:rPr>
                <w:spacing w:val="-4"/>
              </w:rPr>
              <w:t xml:space="preserve"> </w:t>
            </w:r>
            <w:r>
              <w:t>only</w:t>
            </w:r>
            <w:r>
              <w:rPr>
                <w:spacing w:val="-4"/>
              </w:rPr>
              <w:t xml:space="preserve"> </w:t>
            </w:r>
            <w:r>
              <w:t>contrasts</w:t>
            </w:r>
            <w:r>
              <w:rPr>
                <w:spacing w:val="-4"/>
              </w:rPr>
              <w:t xml:space="preserve"> </w:t>
            </w:r>
            <w:r>
              <w:t>AI-based</w:t>
            </w:r>
            <w:r>
              <w:rPr>
                <w:spacing w:val="-4"/>
              </w:rPr>
              <w:t xml:space="preserve"> </w:t>
            </w:r>
            <w:r>
              <w:t>approaches</w:t>
            </w:r>
            <w:r>
              <w:rPr>
                <w:spacing w:val="-4"/>
              </w:rPr>
              <w:t xml:space="preserve"> </w:t>
            </w:r>
            <w:r>
              <w:t>with</w:t>
            </w:r>
            <w:r>
              <w:rPr>
                <w:spacing w:val="-4"/>
              </w:rPr>
              <w:t xml:space="preserve"> </w:t>
            </w:r>
            <w:r>
              <w:t>static</w:t>
            </w:r>
            <w:r>
              <w:rPr>
                <w:spacing w:val="-4"/>
              </w:rPr>
              <w:t xml:space="preserve"> </w:t>
            </w:r>
            <w:r>
              <w:t>chaotic</w:t>
            </w:r>
            <w:r>
              <w:rPr>
                <w:spacing w:val="-4"/>
              </w:rPr>
              <w:t xml:space="preserve"> </w:t>
            </w:r>
            <w:r>
              <w:t>engineering.</w:t>
            </w:r>
            <w:r>
              <w:rPr>
                <w:spacing w:val="-4"/>
              </w:rPr>
              <w:t xml:space="preserve"> </w:t>
            </w:r>
            <w:r>
              <w:t>It</w:t>
            </w:r>
            <w:r>
              <w:rPr>
                <w:spacing w:val="-4"/>
              </w:rPr>
              <w:t xml:space="preserve"> </w:t>
            </w:r>
            <w:r>
              <w:t>does</w:t>
            </w:r>
            <w:r>
              <w:rPr>
                <w:spacing w:val="-4"/>
              </w:rPr>
              <w:t xml:space="preserve"> </w:t>
            </w:r>
            <w:r>
              <w:t>not contrast with semi-automated, heuristic-based, or other AI/ML-based fault injection approaches, which limits its innovation assessment.</w:t>
            </w:r>
          </w:p>
          <w:p w14:paraId="0F397285" w14:textId="77777777" w:rsidR="00C103F2" w:rsidRDefault="00000000">
            <w:pPr>
              <w:pStyle w:val="TableParagraph"/>
              <w:numPr>
                <w:ilvl w:val="0"/>
                <w:numId w:val="1"/>
              </w:numPr>
              <w:tabs>
                <w:tab w:val="left" w:pos="825"/>
              </w:tabs>
              <w:ind w:right="992"/>
            </w:pPr>
            <w:r>
              <w:t>One</w:t>
            </w:r>
            <w:r>
              <w:rPr>
                <w:spacing w:val="-4"/>
              </w:rPr>
              <w:t xml:space="preserve"> </w:t>
            </w:r>
            <w:r>
              <w:t>e-commerce</w:t>
            </w:r>
            <w:r>
              <w:rPr>
                <w:spacing w:val="-4"/>
              </w:rPr>
              <w:t xml:space="preserve"> </w:t>
            </w:r>
            <w:r>
              <w:t>application</w:t>
            </w:r>
            <w:r>
              <w:rPr>
                <w:spacing w:val="-4"/>
              </w:rPr>
              <w:t xml:space="preserve"> </w:t>
            </w:r>
            <w:r>
              <w:t>was</w:t>
            </w:r>
            <w:r>
              <w:rPr>
                <w:spacing w:val="-4"/>
              </w:rPr>
              <w:t xml:space="preserve"> </w:t>
            </w:r>
            <w:r>
              <w:t>tested</w:t>
            </w:r>
            <w:r>
              <w:rPr>
                <w:spacing w:val="-4"/>
              </w:rPr>
              <w:t xml:space="preserve"> </w:t>
            </w:r>
            <w:r>
              <w:t>by</w:t>
            </w:r>
            <w:r>
              <w:rPr>
                <w:spacing w:val="-4"/>
              </w:rPr>
              <w:t xml:space="preserve"> </w:t>
            </w:r>
            <w:r>
              <w:t>the</w:t>
            </w:r>
            <w:r>
              <w:rPr>
                <w:spacing w:val="-4"/>
              </w:rPr>
              <w:t xml:space="preserve"> </w:t>
            </w:r>
            <w:r>
              <w:t>model.</w:t>
            </w:r>
            <w:r>
              <w:rPr>
                <w:spacing w:val="-4"/>
              </w:rPr>
              <w:t xml:space="preserve"> </w:t>
            </w:r>
            <w:r>
              <w:t>It</w:t>
            </w:r>
            <w:r>
              <w:rPr>
                <w:spacing w:val="-4"/>
              </w:rPr>
              <w:t xml:space="preserve"> </w:t>
            </w:r>
            <w:r>
              <w:t>is</w:t>
            </w:r>
            <w:r>
              <w:rPr>
                <w:spacing w:val="-4"/>
              </w:rPr>
              <w:t xml:space="preserve"> </w:t>
            </w:r>
            <w:r>
              <w:t>unclear</w:t>
            </w:r>
            <w:r>
              <w:rPr>
                <w:spacing w:val="-4"/>
              </w:rPr>
              <w:t xml:space="preserve"> </w:t>
            </w:r>
            <w:r>
              <w:t>how</w:t>
            </w:r>
            <w:r>
              <w:rPr>
                <w:spacing w:val="-4"/>
              </w:rPr>
              <w:t xml:space="preserve"> </w:t>
            </w:r>
            <w:r>
              <w:t>the</w:t>
            </w:r>
            <w:r>
              <w:rPr>
                <w:spacing w:val="-4"/>
              </w:rPr>
              <w:t xml:space="preserve"> </w:t>
            </w:r>
            <w:r>
              <w:t>technique generalizes across other areas of applications or architecture.</w:t>
            </w:r>
          </w:p>
          <w:p w14:paraId="29EB227F" w14:textId="77777777" w:rsidR="00C103F2" w:rsidRDefault="00000000">
            <w:pPr>
              <w:pStyle w:val="TableParagraph"/>
              <w:numPr>
                <w:ilvl w:val="0"/>
                <w:numId w:val="1"/>
              </w:numPr>
              <w:tabs>
                <w:tab w:val="left" w:pos="825"/>
              </w:tabs>
              <w:ind w:right="653"/>
            </w:pPr>
            <w:r>
              <w:t>"How</w:t>
            </w:r>
            <w:r>
              <w:rPr>
                <w:spacing w:val="-4"/>
              </w:rPr>
              <w:t xml:space="preserve"> </w:t>
            </w:r>
            <w:r>
              <w:t>performance</w:t>
            </w:r>
            <w:r>
              <w:rPr>
                <w:spacing w:val="-4"/>
              </w:rPr>
              <w:t xml:space="preserve"> </w:t>
            </w:r>
            <w:r>
              <w:t>degrades</w:t>
            </w:r>
            <w:r>
              <w:rPr>
                <w:spacing w:val="-4"/>
              </w:rPr>
              <w:t xml:space="preserve"> </w:t>
            </w:r>
            <w:r>
              <w:t>with</w:t>
            </w:r>
            <w:r>
              <w:rPr>
                <w:spacing w:val="-4"/>
              </w:rPr>
              <w:t xml:space="preserve"> </w:t>
            </w:r>
            <w:r>
              <w:t>an</w:t>
            </w:r>
            <w:r>
              <w:rPr>
                <w:spacing w:val="-4"/>
              </w:rPr>
              <w:t xml:space="preserve"> </w:t>
            </w:r>
            <w:r>
              <w:t>increasing</w:t>
            </w:r>
            <w:r>
              <w:rPr>
                <w:spacing w:val="-4"/>
              </w:rPr>
              <w:t xml:space="preserve"> </w:t>
            </w:r>
            <w:r>
              <w:t>number</w:t>
            </w:r>
            <w:r>
              <w:rPr>
                <w:spacing w:val="-4"/>
              </w:rPr>
              <w:t xml:space="preserve"> </w:t>
            </w:r>
            <w:r>
              <w:t>of</w:t>
            </w:r>
            <w:r>
              <w:rPr>
                <w:spacing w:val="-4"/>
              </w:rPr>
              <w:t xml:space="preserve"> </w:t>
            </w:r>
            <w:r>
              <w:t>microservices</w:t>
            </w:r>
            <w:r>
              <w:rPr>
                <w:spacing w:val="-4"/>
              </w:rPr>
              <w:t xml:space="preserve"> </w:t>
            </w:r>
            <w:r>
              <w:t>or</w:t>
            </w:r>
            <w:r>
              <w:rPr>
                <w:spacing w:val="-4"/>
              </w:rPr>
              <w:t xml:space="preserve"> </w:t>
            </w:r>
            <w:r>
              <w:t>nodes"</w:t>
            </w:r>
            <w:r>
              <w:rPr>
                <w:spacing w:val="-4"/>
              </w:rPr>
              <w:t xml:space="preserve"> </w:t>
            </w:r>
            <w:r>
              <w:t>is</w:t>
            </w:r>
            <w:r>
              <w:rPr>
                <w:spacing w:val="-4"/>
              </w:rPr>
              <w:t xml:space="preserve"> </w:t>
            </w:r>
            <w:r>
              <w:t xml:space="preserve">not </w:t>
            </w:r>
            <w:r>
              <w:rPr>
                <w:spacing w:val="-2"/>
              </w:rPr>
              <w:t>answered.</w:t>
            </w:r>
          </w:p>
          <w:p w14:paraId="3C97353C" w14:textId="77777777" w:rsidR="00C103F2" w:rsidRDefault="00000000">
            <w:pPr>
              <w:pStyle w:val="TableParagraph"/>
              <w:numPr>
                <w:ilvl w:val="0"/>
                <w:numId w:val="1"/>
              </w:numPr>
              <w:tabs>
                <w:tab w:val="left" w:pos="825"/>
              </w:tabs>
              <w:ind w:right="588"/>
            </w:pPr>
            <w:r>
              <w:t>The</w:t>
            </w:r>
            <w:r>
              <w:rPr>
                <w:spacing w:val="-4"/>
              </w:rPr>
              <w:t xml:space="preserve"> </w:t>
            </w:r>
            <w:r>
              <w:t>results</w:t>
            </w:r>
            <w:r>
              <w:rPr>
                <w:spacing w:val="-4"/>
              </w:rPr>
              <w:t xml:space="preserve"> </w:t>
            </w:r>
            <w:r>
              <w:t>section</w:t>
            </w:r>
            <w:r>
              <w:rPr>
                <w:spacing w:val="-4"/>
              </w:rPr>
              <w:t xml:space="preserve"> </w:t>
            </w:r>
            <w:r>
              <w:t>mentions</w:t>
            </w:r>
            <w:r>
              <w:rPr>
                <w:spacing w:val="-4"/>
              </w:rPr>
              <w:t xml:space="preserve"> </w:t>
            </w:r>
            <w:r>
              <w:t>repetition</w:t>
            </w:r>
            <w:r>
              <w:rPr>
                <w:spacing w:val="-4"/>
              </w:rPr>
              <w:t xml:space="preserve"> </w:t>
            </w:r>
            <w:r>
              <w:t>but</w:t>
            </w:r>
            <w:r>
              <w:rPr>
                <w:spacing w:val="-4"/>
              </w:rPr>
              <w:t xml:space="preserve"> </w:t>
            </w:r>
            <w:r>
              <w:t>does</w:t>
            </w:r>
            <w:r>
              <w:rPr>
                <w:spacing w:val="-4"/>
              </w:rPr>
              <w:t xml:space="preserve"> </w:t>
            </w:r>
            <w:r>
              <w:t>not</w:t>
            </w:r>
            <w:r>
              <w:rPr>
                <w:spacing w:val="-4"/>
              </w:rPr>
              <w:t xml:space="preserve"> </w:t>
            </w:r>
            <w:r>
              <w:t>include</w:t>
            </w:r>
            <w:r>
              <w:rPr>
                <w:spacing w:val="-4"/>
              </w:rPr>
              <w:t xml:space="preserve"> </w:t>
            </w:r>
            <w:r>
              <w:t>confidence</w:t>
            </w:r>
            <w:r>
              <w:rPr>
                <w:spacing w:val="-4"/>
              </w:rPr>
              <w:t xml:space="preserve"> </w:t>
            </w:r>
            <w:r>
              <w:t>intervals,</w:t>
            </w:r>
            <w:r>
              <w:rPr>
                <w:spacing w:val="-4"/>
              </w:rPr>
              <w:t xml:space="preserve"> </w:t>
            </w:r>
            <w:r>
              <w:t>standard deviations, or statistical tests (e.g., t-tests) to accompany the improvement observed.</w:t>
            </w:r>
          </w:p>
        </w:tc>
        <w:tc>
          <w:tcPr>
            <w:tcW w:w="6440" w:type="dxa"/>
          </w:tcPr>
          <w:p w14:paraId="0FE20322" w14:textId="77777777" w:rsidR="00C103F2" w:rsidRDefault="00000000">
            <w:pPr>
              <w:pStyle w:val="TableParagraph"/>
              <w:ind w:right="574"/>
              <w:rPr>
                <w:sz w:val="20"/>
              </w:rPr>
            </w:pPr>
            <w:bookmarkStart w:id="7" w:name="We_have_added_more_details_on_the_Deep_Q"/>
            <w:bookmarkEnd w:id="7"/>
            <w:r>
              <w:rPr>
                <w:sz w:val="20"/>
              </w:rPr>
              <w:t>We have added more details on the Deep Q-Networks (DQN) in the manuscript, including hyperparameters, training convergence, exploration-exploitation strategy, and the volume of training data.</w:t>
            </w:r>
          </w:p>
          <w:p w14:paraId="6C9EFC00" w14:textId="77777777" w:rsidR="00C103F2" w:rsidRDefault="00000000">
            <w:pPr>
              <w:pStyle w:val="TableParagraph"/>
              <w:ind w:right="132"/>
              <w:rPr>
                <w:sz w:val="20"/>
              </w:rPr>
            </w:pPr>
            <w:r>
              <w:rPr>
                <w:sz w:val="20"/>
              </w:rPr>
              <w:t>Additionally, we have expanded the discussion to contrast our AI-based approach</w:t>
            </w:r>
            <w:r>
              <w:rPr>
                <w:spacing w:val="-6"/>
                <w:sz w:val="20"/>
              </w:rPr>
              <w:t xml:space="preserve"> </w:t>
            </w:r>
            <w:r>
              <w:rPr>
                <w:sz w:val="20"/>
              </w:rPr>
              <w:t>with</w:t>
            </w:r>
            <w:r>
              <w:rPr>
                <w:spacing w:val="-6"/>
                <w:sz w:val="20"/>
              </w:rPr>
              <w:t xml:space="preserve"> </w:t>
            </w:r>
            <w:r>
              <w:rPr>
                <w:sz w:val="20"/>
              </w:rPr>
              <w:t>semi-automated,</w:t>
            </w:r>
            <w:r>
              <w:rPr>
                <w:spacing w:val="-6"/>
                <w:sz w:val="20"/>
              </w:rPr>
              <w:t xml:space="preserve"> </w:t>
            </w:r>
            <w:r>
              <w:rPr>
                <w:sz w:val="20"/>
              </w:rPr>
              <w:t>heuristic-based,</w:t>
            </w:r>
            <w:r>
              <w:rPr>
                <w:spacing w:val="-6"/>
                <w:sz w:val="20"/>
              </w:rPr>
              <w:t xml:space="preserve"> </w:t>
            </w:r>
            <w:r>
              <w:rPr>
                <w:sz w:val="20"/>
              </w:rPr>
              <w:t>and</w:t>
            </w:r>
            <w:r>
              <w:rPr>
                <w:spacing w:val="-6"/>
                <w:sz w:val="20"/>
              </w:rPr>
              <w:t xml:space="preserve"> </w:t>
            </w:r>
            <w:r>
              <w:rPr>
                <w:sz w:val="20"/>
              </w:rPr>
              <w:t>other</w:t>
            </w:r>
            <w:r>
              <w:rPr>
                <w:spacing w:val="-6"/>
                <w:sz w:val="20"/>
              </w:rPr>
              <w:t xml:space="preserve"> </w:t>
            </w:r>
            <w:r>
              <w:rPr>
                <w:sz w:val="20"/>
              </w:rPr>
              <w:t>AI/ML-based</w:t>
            </w:r>
            <w:r>
              <w:rPr>
                <w:spacing w:val="-6"/>
                <w:sz w:val="20"/>
              </w:rPr>
              <w:t xml:space="preserve"> </w:t>
            </w:r>
            <w:r>
              <w:rPr>
                <w:sz w:val="20"/>
              </w:rPr>
              <w:t>fault injection techniques, addressing the innovation assessment gap.</w:t>
            </w:r>
          </w:p>
          <w:p w14:paraId="2A36853C" w14:textId="77777777" w:rsidR="00C103F2" w:rsidRDefault="00C103F2">
            <w:pPr>
              <w:pStyle w:val="TableParagraph"/>
              <w:spacing w:before="5"/>
              <w:ind w:left="0"/>
              <w:rPr>
                <w:sz w:val="20"/>
              </w:rPr>
            </w:pPr>
          </w:p>
          <w:p w14:paraId="08A224BE" w14:textId="77777777" w:rsidR="00C103F2" w:rsidRDefault="00000000">
            <w:pPr>
              <w:pStyle w:val="TableParagraph"/>
              <w:ind w:right="148"/>
              <w:rPr>
                <w:sz w:val="20"/>
              </w:rPr>
            </w:pPr>
            <w:bookmarkStart w:id="8" w:name="Regarding_the_generalization_of_the_appr"/>
            <w:bookmarkEnd w:id="8"/>
            <w:r>
              <w:rPr>
                <w:sz w:val="20"/>
              </w:rPr>
              <w:t>Regarding</w:t>
            </w:r>
            <w:r>
              <w:rPr>
                <w:spacing w:val="-4"/>
                <w:sz w:val="20"/>
              </w:rPr>
              <w:t xml:space="preserve"> </w:t>
            </w:r>
            <w:r>
              <w:rPr>
                <w:sz w:val="20"/>
              </w:rPr>
              <w:t>the</w:t>
            </w:r>
            <w:r>
              <w:rPr>
                <w:spacing w:val="-4"/>
                <w:sz w:val="20"/>
              </w:rPr>
              <w:t xml:space="preserve"> </w:t>
            </w:r>
            <w:r>
              <w:rPr>
                <w:sz w:val="20"/>
              </w:rPr>
              <w:t>generalization</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z w:val="20"/>
              </w:rPr>
              <w:t>approach,</w:t>
            </w:r>
            <w:r>
              <w:rPr>
                <w:spacing w:val="-4"/>
                <w:sz w:val="20"/>
              </w:rPr>
              <w:t xml:space="preserve"> </w:t>
            </w:r>
            <w:r>
              <w:rPr>
                <w:sz w:val="20"/>
              </w:rPr>
              <w:t>we</w:t>
            </w:r>
            <w:r>
              <w:rPr>
                <w:spacing w:val="-4"/>
                <w:sz w:val="20"/>
              </w:rPr>
              <w:t xml:space="preserve"> </w:t>
            </w:r>
            <w:r>
              <w:rPr>
                <w:sz w:val="20"/>
              </w:rPr>
              <w:t>have</w:t>
            </w:r>
            <w:r>
              <w:rPr>
                <w:spacing w:val="-4"/>
                <w:sz w:val="20"/>
              </w:rPr>
              <w:t xml:space="preserve"> </w:t>
            </w:r>
            <w:r>
              <w:rPr>
                <w:sz w:val="20"/>
              </w:rPr>
              <w:t>now</w:t>
            </w:r>
            <w:r>
              <w:rPr>
                <w:spacing w:val="-4"/>
                <w:sz w:val="20"/>
              </w:rPr>
              <w:t xml:space="preserve"> </w:t>
            </w:r>
            <w:r>
              <w:rPr>
                <w:sz w:val="20"/>
              </w:rPr>
              <w:t>clarified</w:t>
            </w:r>
            <w:r>
              <w:rPr>
                <w:spacing w:val="-4"/>
                <w:sz w:val="20"/>
              </w:rPr>
              <w:t xml:space="preserve"> </w:t>
            </w:r>
            <w:r>
              <w:rPr>
                <w:sz w:val="20"/>
              </w:rPr>
              <w:t>how</w:t>
            </w:r>
            <w:r>
              <w:rPr>
                <w:spacing w:val="-4"/>
                <w:sz w:val="20"/>
              </w:rPr>
              <w:t xml:space="preserve"> </w:t>
            </w:r>
            <w:r>
              <w:rPr>
                <w:sz w:val="20"/>
              </w:rPr>
              <w:t>the technique can be applied to other areas of application and architecture beyond the tested e-commerce model. We also provide insights into how the performance scales with an increasing number of microservices or nodes.</w:t>
            </w:r>
          </w:p>
          <w:p w14:paraId="4F684D9C" w14:textId="77777777" w:rsidR="00C103F2" w:rsidRDefault="00C103F2">
            <w:pPr>
              <w:pStyle w:val="TableParagraph"/>
              <w:spacing w:before="10"/>
              <w:ind w:left="0"/>
              <w:rPr>
                <w:sz w:val="20"/>
              </w:rPr>
            </w:pPr>
          </w:p>
          <w:p w14:paraId="6F76498A" w14:textId="77777777" w:rsidR="00C103F2" w:rsidRDefault="00000000">
            <w:pPr>
              <w:pStyle w:val="TableParagraph"/>
              <w:ind w:right="322"/>
              <w:jc w:val="both"/>
              <w:rPr>
                <w:sz w:val="20"/>
              </w:rPr>
            </w:pPr>
            <w:bookmarkStart w:id="9" w:name="Lastly,_we_have_updated_the_results_sect"/>
            <w:bookmarkEnd w:id="9"/>
            <w:r>
              <w:rPr>
                <w:sz w:val="20"/>
              </w:rPr>
              <w:t>Lastly,</w:t>
            </w:r>
            <w:r>
              <w:rPr>
                <w:spacing w:val="-4"/>
                <w:sz w:val="20"/>
              </w:rPr>
              <w:t xml:space="preserve"> </w:t>
            </w:r>
            <w:r>
              <w:rPr>
                <w:sz w:val="20"/>
              </w:rPr>
              <w:t>we</w:t>
            </w:r>
            <w:r>
              <w:rPr>
                <w:spacing w:val="-4"/>
                <w:sz w:val="20"/>
              </w:rPr>
              <w:t xml:space="preserve"> </w:t>
            </w:r>
            <w:r>
              <w:rPr>
                <w:sz w:val="20"/>
              </w:rPr>
              <w:t>have</w:t>
            </w:r>
            <w:r>
              <w:rPr>
                <w:spacing w:val="-4"/>
                <w:sz w:val="20"/>
              </w:rPr>
              <w:t xml:space="preserve"> </w:t>
            </w:r>
            <w:r>
              <w:rPr>
                <w:sz w:val="20"/>
              </w:rPr>
              <w:t>updated</w:t>
            </w:r>
            <w:r>
              <w:rPr>
                <w:spacing w:val="-4"/>
                <w:sz w:val="20"/>
              </w:rPr>
              <w:t xml:space="preserve"> </w:t>
            </w:r>
            <w:r>
              <w:rPr>
                <w:sz w:val="20"/>
              </w:rPr>
              <w:t>the</w:t>
            </w:r>
            <w:r>
              <w:rPr>
                <w:spacing w:val="-4"/>
                <w:sz w:val="20"/>
              </w:rPr>
              <w:t xml:space="preserve"> </w:t>
            </w:r>
            <w:r>
              <w:rPr>
                <w:sz w:val="20"/>
              </w:rPr>
              <w:t>results</w:t>
            </w:r>
            <w:r>
              <w:rPr>
                <w:spacing w:val="-4"/>
                <w:sz w:val="20"/>
              </w:rPr>
              <w:t xml:space="preserve"> </w:t>
            </w:r>
            <w:r>
              <w:rPr>
                <w:sz w:val="20"/>
              </w:rPr>
              <w:t>section</w:t>
            </w:r>
            <w:r>
              <w:rPr>
                <w:spacing w:val="-4"/>
                <w:sz w:val="20"/>
              </w:rPr>
              <w:t xml:space="preserve"> </w:t>
            </w:r>
            <w:r>
              <w:rPr>
                <w:sz w:val="20"/>
              </w:rPr>
              <w:t>to</w:t>
            </w:r>
            <w:r>
              <w:rPr>
                <w:spacing w:val="-4"/>
                <w:sz w:val="20"/>
              </w:rPr>
              <w:t xml:space="preserve"> </w:t>
            </w:r>
            <w:r>
              <w:rPr>
                <w:sz w:val="20"/>
              </w:rPr>
              <w:t>include</w:t>
            </w:r>
            <w:r>
              <w:rPr>
                <w:spacing w:val="-4"/>
                <w:sz w:val="20"/>
              </w:rPr>
              <w:t xml:space="preserve"> </w:t>
            </w:r>
            <w:r>
              <w:rPr>
                <w:sz w:val="20"/>
              </w:rPr>
              <w:t>confidence</w:t>
            </w:r>
            <w:r>
              <w:rPr>
                <w:spacing w:val="-4"/>
                <w:sz w:val="20"/>
              </w:rPr>
              <w:t xml:space="preserve"> </w:t>
            </w:r>
            <w:r>
              <w:rPr>
                <w:sz w:val="20"/>
              </w:rPr>
              <w:t>intervals, standard</w:t>
            </w:r>
            <w:r>
              <w:rPr>
                <w:spacing w:val="-5"/>
                <w:sz w:val="20"/>
              </w:rPr>
              <w:t xml:space="preserve"> </w:t>
            </w:r>
            <w:r>
              <w:rPr>
                <w:sz w:val="20"/>
              </w:rPr>
              <w:t>deviations,</w:t>
            </w:r>
            <w:r>
              <w:rPr>
                <w:spacing w:val="-5"/>
                <w:sz w:val="20"/>
              </w:rPr>
              <w:t xml:space="preserve"> </w:t>
            </w:r>
            <w:r>
              <w:rPr>
                <w:sz w:val="20"/>
              </w:rPr>
              <w:t>and</w:t>
            </w:r>
            <w:r>
              <w:rPr>
                <w:spacing w:val="-5"/>
                <w:sz w:val="20"/>
              </w:rPr>
              <w:t xml:space="preserve"> </w:t>
            </w:r>
            <w:r>
              <w:rPr>
                <w:sz w:val="20"/>
              </w:rPr>
              <w:t>statistical</w:t>
            </w:r>
            <w:r>
              <w:rPr>
                <w:spacing w:val="-5"/>
                <w:sz w:val="20"/>
              </w:rPr>
              <w:t xml:space="preserve"> </w:t>
            </w:r>
            <w:r>
              <w:rPr>
                <w:sz w:val="20"/>
              </w:rPr>
              <w:t>tests</w:t>
            </w:r>
            <w:r>
              <w:rPr>
                <w:spacing w:val="-5"/>
                <w:sz w:val="20"/>
              </w:rPr>
              <w:t xml:space="preserve"> </w:t>
            </w:r>
            <w:r>
              <w:rPr>
                <w:sz w:val="20"/>
              </w:rPr>
              <w:t>(e.g.,</w:t>
            </w:r>
            <w:r>
              <w:rPr>
                <w:spacing w:val="-5"/>
                <w:sz w:val="20"/>
              </w:rPr>
              <w:t xml:space="preserve"> </w:t>
            </w:r>
            <w:r>
              <w:rPr>
                <w:sz w:val="20"/>
              </w:rPr>
              <w:t>t-tests)</w:t>
            </w:r>
            <w:r>
              <w:rPr>
                <w:spacing w:val="-5"/>
                <w:sz w:val="20"/>
              </w:rPr>
              <w:t xml:space="preserve"> </w:t>
            </w:r>
            <w:r>
              <w:rPr>
                <w:sz w:val="20"/>
              </w:rPr>
              <w:t>to</w:t>
            </w:r>
            <w:r>
              <w:rPr>
                <w:spacing w:val="-5"/>
                <w:sz w:val="20"/>
              </w:rPr>
              <w:t xml:space="preserve"> </w:t>
            </w:r>
            <w:r>
              <w:rPr>
                <w:sz w:val="20"/>
              </w:rPr>
              <w:t>further</w:t>
            </w:r>
            <w:r>
              <w:rPr>
                <w:spacing w:val="-5"/>
                <w:sz w:val="20"/>
              </w:rPr>
              <w:t xml:space="preserve"> </w:t>
            </w:r>
            <w:r>
              <w:rPr>
                <w:sz w:val="20"/>
              </w:rPr>
              <w:t>substantiate the observed improvements and address the repetition concerns.</w:t>
            </w:r>
          </w:p>
        </w:tc>
      </w:tr>
      <w:tr w:rsidR="00C103F2" w14:paraId="4718AFC7" w14:textId="77777777">
        <w:trPr>
          <w:trHeight w:val="700"/>
        </w:trPr>
        <w:tc>
          <w:tcPr>
            <w:tcW w:w="5360" w:type="dxa"/>
          </w:tcPr>
          <w:p w14:paraId="40455196" w14:textId="77777777" w:rsidR="00C103F2" w:rsidRDefault="00000000">
            <w:pPr>
              <w:pStyle w:val="TableParagraph"/>
              <w:spacing w:line="230" w:lineRule="atLeast"/>
              <w:ind w:left="470" w:right="157"/>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7"/>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60" w:type="dxa"/>
          </w:tcPr>
          <w:p w14:paraId="3E57B0C6" w14:textId="77777777" w:rsidR="00C103F2" w:rsidRDefault="00000000">
            <w:pPr>
              <w:pStyle w:val="TableParagraph"/>
              <w:spacing w:before="5"/>
              <w:rPr>
                <w:sz w:val="20"/>
              </w:rPr>
            </w:pPr>
            <w:r>
              <w:rPr>
                <w:sz w:val="20"/>
              </w:rPr>
              <w:t>Yes,</w:t>
            </w:r>
            <w:r>
              <w:rPr>
                <w:spacing w:val="-8"/>
                <w:sz w:val="20"/>
              </w:rPr>
              <w:t xml:space="preserve"> </w:t>
            </w:r>
            <w:r>
              <w:rPr>
                <w:sz w:val="20"/>
              </w:rPr>
              <w:t>they</w:t>
            </w:r>
            <w:r>
              <w:rPr>
                <w:spacing w:val="-6"/>
                <w:sz w:val="20"/>
              </w:rPr>
              <w:t xml:space="preserve"> </w:t>
            </w:r>
            <w:r>
              <w:rPr>
                <w:sz w:val="20"/>
              </w:rPr>
              <w:t>are</w:t>
            </w:r>
            <w:r>
              <w:rPr>
                <w:spacing w:val="-6"/>
                <w:sz w:val="20"/>
              </w:rPr>
              <w:t xml:space="preserve"> </w:t>
            </w:r>
            <w:r>
              <w:rPr>
                <w:sz w:val="20"/>
              </w:rPr>
              <w:t>all</w:t>
            </w:r>
            <w:r>
              <w:rPr>
                <w:spacing w:val="-6"/>
                <w:sz w:val="20"/>
              </w:rPr>
              <w:t xml:space="preserve"> </w:t>
            </w:r>
            <w:r>
              <w:rPr>
                <w:sz w:val="20"/>
              </w:rPr>
              <w:t>recent.</w:t>
            </w:r>
            <w:r>
              <w:rPr>
                <w:spacing w:val="-5"/>
                <w:sz w:val="20"/>
              </w:rPr>
              <w:t xml:space="preserve"> </w:t>
            </w:r>
            <w:r>
              <w:rPr>
                <w:sz w:val="20"/>
              </w:rPr>
              <w:t>But</w:t>
            </w:r>
            <w:r>
              <w:rPr>
                <w:spacing w:val="-6"/>
                <w:sz w:val="20"/>
              </w:rPr>
              <w:t xml:space="preserve"> </w:t>
            </w:r>
            <w:r>
              <w:rPr>
                <w:sz w:val="20"/>
              </w:rPr>
              <w:t>the</w:t>
            </w:r>
            <w:r>
              <w:rPr>
                <w:spacing w:val="-6"/>
                <w:sz w:val="20"/>
              </w:rPr>
              <w:t xml:space="preserve"> </w:t>
            </w:r>
            <w:r>
              <w:rPr>
                <w:sz w:val="20"/>
              </w:rPr>
              <w:t>number</w:t>
            </w:r>
            <w:r>
              <w:rPr>
                <w:spacing w:val="-6"/>
                <w:sz w:val="20"/>
              </w:rPr>
              <w:t xml:space="preserve"> </w:t>
            </w:r>
            <w:r>
              <w:rPr>
                <w:sz w:val="20"/>
              </w:rPr>
              <w:t>of</w:t>
            </w:r>
            <w:r>
              <w:rPr>
                <w:spacing w:val="-6"/>
                <w:sz w:val="20"/>
              </w:rPr>
              <w:t xml:space="preserve"> </w:t>
            </w:r>
            <w:r>
              <w:rPr>
                <w:sz w:val="20"/>
              </w:rPr>
              <w:t>references</w:t>
            </w:r>
            <w:r>
              <w:rPr>
                <w:spacing w:val="-5"/>
                <w:sz w:val="20"/>
              </w:rPr>
              <w:t xml:space="preserve"> </w:t>
            </w:r>
            <w:r>
              <w:rPr>
                <w:sz w:val="20"/>
              </w:rPr>
              <w:t>can</w:t>
            </w:r>
            <w:r>
              <w:rPr>
                <w:spacing w:val="-6"/>
                <w:sz w:val="20"/>
              </w:rPr>
              <w:t xml:space="preserve"> </w:t>
            </w:r>
            <w:r>
              <w:rPr>
                <w:sz w:val="20"/>
              </w:rPr>
              <w:t>be</w:t>
            </w:r>
            <w:r>
              <w:rPr>
                <w:spacing w:val="-6"/>
                <w:sz w:val="20"/>
              </w:rPr>
              <w:t xml:space="preserve"> </w:t>
            </w:r>
            <w:r>
              <w:rPr>
                <w:sz w:val="20"/>
              </w:rPr>
              <w:t>increased</w:t>
            </w:r>
            <w:r>
              <w:rPr>
                <w:spacing w:val="-6"/>
                <w:sz w:val="20"/>
              </w:rPr>
              <w:t xml:space="preserve"> </w:t>
            </w:r>
            <w:r>
              <w:rPr>
                <w:sz w:val="20"/>
              </w:rPr>
              <w:t>to</w:t>
            </w:r>
            <w:r>
              <w:rPr>
                <w:spacing w:val="-5"/>
                <w:sz w:val="20"/>
              </w:rPr>
              <w:t xml:space="preserve"> 20.</w:t>
            </w:r>
          </w:p>
        </w:tc>
        <w:tc>
          <w:tcPr>
            <w:tcW w:w="6440" w:type="dxa"/>
          </w:tcPr>
          <w:p w14:paraId="45256822" w14:textId="77777777" w:rsidR="00C103F2" w:rsidRDefault="00000000">
            <w:pPr>
              <w:pStyle w:val="TableParagraph"/>
              <w:spacing w:before="5"/>
              <w:rPr>
                <w:sz w:val="20"/>
              </w:rPr>
            </w:pPr>
            <w:bookmarkStart w:id="10" w:name="Reference_increased_to_15_"/>
            <w:bookmarkEnd w:id="10"/>
            <w:r>
              <w:rPr>
                <w:sz w:val="20"/>
              </w:rPr>
              <w:t>Reference</w:t>
            </w:r>
            <w:r>
              <w:rPr>
                <w:spacing w:val="-7"/>
                <w:sz w:val="20"/>
              </w:rPr>
              <w:t xml:space="preserve"> </w:t>
            </w:r>
            <w:r>
              <w:rPr>
                <w:sz w:val="20"/>
              </w:rPr>
              <w:t>increased</w:t>
            </w:r>
            <w:r>
              <w:rPr>
                <w:spacing w:val="-7"/>
                <w:sz w:val="20"/>
              </w:rPr>
              <w:t xml:space="preserve"> </w:t>
            </w:r>
            <w:r>
              <w:rPr>
                <w:sz w:val="20"/>
              </w:rPr>
              <w:t>to</w:t>
            </w:r>
            <w:r>
              <w:rPr>
                <w:spacing w:val="-6"/>
                <w:sz w:val="20"/>
              </w:rPr>
              <w:t xml:space="preserve"> </w:t>
            </w:r>
            <w:r>
              <w:rPr>
                <w:spacing w:val="-5"/>
                <w:sz w:val="20"/>
              </w:rPr>
              <w:t>15</w:t>
            </w:r>
          </w:p>
        </w:tc>
      </w:tr>
    </w:tbl>
    <w:p w14:paraId="191C2D74" w14:textId="77777777" w:rsidR="00C103F2" w:rsidRDefault="00C103F2">
      <w:pPr>
        <w:pStyle w:val="TableParagraph"/>
        <w:rPr>
          <w:sz w:val="20"/>
        </w:rPr>
        <w:sectPr w:rsidR="00C103F2">
          <w:headerReference w:type="default" r:id="rId8"/>
          <w:footerReference w:type="default" r:id="rId9"/>
          <w:type w:val="continuous"/>
          <w:pgSz w:w="23800" w:h="16840" w:orient="landscape"/>
          <w:pgMar w:top="1540" w:right="1275" w:bottom="1310" w:left="1275" w:header="1284" w:footer="692" w:gutter="0"/>
          <w:pgNumType w:start="1"/>
          <w:cols w:space="720"/>
        </w:sectPr>
      </w:pPr>
    </w:p>
    <w:tbl>
      <w:tblPr>
        <w:tblW w:w="0" w:type="auto"/>
        <w:tblInd w:w="6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C103F2" w14:paraId="27B5C891" w14:textId="77777777">
        <w:trPr>
          <w:trHeight w:val="667"/>
        </w:trPr>
        <w:tc>
          <w:tcPr>
            <w:tcW w:w="5360" w:type="dxa"/>
            <w:tcBorders>
              <w:left w:val="single" w:sz="8" w:space="0" w:color="000000"/>
              <w:bottom w:val="single" w:sz="8" w:space="0" w:color="000000"/>
              <w:right w:val="single" w:sz="8" w:space="0" w:color="000000"/>
            </w:tcBorders>
          </w:tcPr>
          <w:p w14:paraId="69086B8B" w14:textId="77777777" w:rsidR="00C103F2" w:rsidRDefault="00000000">
            <w:pPr>
              <w:pStyle w:val="TableParagraph"/>
              <w:spacing w:line="204" w:lineRule="exact"/>
              <w:ind w:left="470"/>
              <w:rPr>
                <w:b/>
                <w:sz w:val="20"/>
              </w:rPr>
            </w:pPr>
            <w:bookmarkStart w:id="11" w:name="Is_the_language/English_quality_of_the_a"/>
            <w:bookmarkEnd w:id="11"/>
            <w:r>
              <w:rPr>
                <w:b/>
                <w:sz w:val="20"/>
              </w:rPr>
              <w:lastRenderedPageBreak/>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5"/>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5"/>
                <w:sz w:val="20"/>
              </w:rPr>
              <w:t xml:space="preserve"> </w:t>
            </w:r>
            <w:r>
              <w:rPr>
                <w:b/>
                <w:spacing w:val="-2"/>
                <w:sz w:val="20"/>
              </w:rPr>
              <w:t>suitable</w:t>
            </w:r>
          </w:p>
          <w:p w14:paraId="03129A60" w14:textId="77777777" w:rsidR="00C103F2" w:rsidRDefault="00000000">
            <w:pPr>
              <w:pStyle w:val="TableParagraph"/>
              <w:ind w:left="470"/>
              <w:rPr>
                <w:b/>
                <w:sz w:val="20"/>
              </w:rPr>
            </w:pPr>
            <w:r>
              <w:rPr>
                <w:b/>
                <w:sz w:val="20"/>
              </w:rPr>
              <w:t>for</w:t>
            </w:r>
            <w:r>
              <w:rPr>
                <w:b/>
                <w:spacing w:val="-6"/>
                <w:sz w:val="20"/>
              </w:rPr>
              <w:t xml:space="preserve"> </w:t>
            </w:r>
            <w:r>
              <w:rPr>
                <w:b/>
                <w:sz w:val="20"/>
              </w:rPr>
              <w:t>scholarly</w:t>
            </w:r>
            <w:r>
              <w:rPr>
                <w:b/>
                <w:spacing w:val="-6"/>
                <w:sz w:val="20"/>
              </w:rPr>
              <w:t xml:space="preserve"> </w:t>
            </w:r>
            <w:r>
              <w:rPr>
                <w:b/>
                <w:spacing w:val="-2"/>
                <w:sz w:val="20"/>
              </w:rPr>
              <w:t>communications?</w:t>
            </w:r>
          </w:p>
        </w:tc>
        <w:tc>
          <w:tcPr>
            <w:tcW w:w="9360" w:type="dxa"/>
            <w:tcBorders>
              <w:top w:val="single" w:sz="8" w:space="0" w:color="000000"/>
              <w:left w:val="single" w:sz="8" w:space="0" w:color="000000"/>
              <w:bottom w:val="single" w:sz="8" w:space="0" w:color="000000"/>
              <w:right w:val="single" w:sz="8" w:space="0" w:color="000000"/>
            </w:tcBorders>
          </w:tcPr>
          <w:p w14:paraId="7BB91768" w14:textId="77777777" w:rsidR="00C103F2" w:rsidRDefault="00000000">
            <w:pPr>
              <w:pStyle w:val="TableParagraph"/>
              <w:spacing w:line="204" w:lineRule="exact"/>
              <w:rPr>
                <w:sz w:val="20"/>
              </w:rPr>
            </w:pPr>
            <w:r>
              <w:rPr>
                <w:spacing w:val="-4"/>
                <w:sz w:val="20"/>
              </w:rPr>
              <w:t>Yes,</w:t>
            </w:r>
          </w:p>
        </w:tc>
        <w:tc>
          <w:tcPr>
            <w:tcW w:w="6440" w:type="dxa"/>
            <w:tcBorders>
              <w:top w:val="single" w:sz="8" w:space="0" w:color="000000"/>
              <w:left w:val="single" w:sz="8" w:space="0" w:color="000000"/>
              <w:bottom w:val="single" w:sz="8" w:space="0" w:color="000000"/>
              <w:right w:val="single" w:sz="8" w:space="0" w:color="000000"/>
            </w:tcBorders>
          </w:tcPr>
          <w:p w14:paraId="06C3FC61" w14:textId="77777777" w:rsidR="00C103F2" w:rsidRDefault="00000000">
            <w:pPr>
              <w:pStyle w:val="TableParagraph"/>
              <w:spacing w:line="204" w:lineRule="exact"/>
              <w:rPr>
                <w:sz w:val="20"/>
              </w:rPr>
            </w:pPr>
            <w:r>
              <w:rPr>
                <w:spacing w:val="-5"/>
                <w:sz w:val="20"/>
              </w:rPr>
              <w:t>Yes</w:t>
            </w:r>
          </w:p>
        </w:tc>
      </w:tr>
      <w:tr w:rsidR="00C103F2" w14:paraId="3C9D1E5D" w14:textId="77777777">
        <w:trPr>
          <w:trHeight w:val="1180"/>
        </w:trPr>
        <w:tc>
          <w:tcPr>
            <w:tcW w:w="5360" w:type="dxa"/>
            <w:tcBorders>
              <w:top w:val="single" w:sz="8" w:space="0" w:color="000000"/>
              <w:left w:val="single" w:sz="8" w:space="0" w:color="000000"/>
              <w:bottom w:val="single" w:sz="8" w:space="0" w:color="000000"/>
              <w:right w:val="single" w:sz="8" w:space="0" w:color="000000"/>
            </w:tcBorders>
          </w:tcPr>
          <w:p w14:paraId="03DC266A" w14:textId="77777777" w:rsidR="00C103F2" w:rsidRDefault="00000000">
            <w:pPr>
              <w:pStyle w:val="TableParagraph"/>
              <w:spacing w:line="222" w:lineRule="exact"/>
              <w:ind w:left="110"/>
              <w:rPr>
                <w:sz w:val="20"/>
              </w:rPr>
            </w:pPr>
            <w:bookmarkStart w:id="12" w:name="Optional/General_comments_"/>
            <w:bookmarkEnd w:id="12"/>
            <w:r>
              <w:rPr>
                <w:b/>
                <w:spacing w:val="-2"/>
                <w:sz w:val="20"/>
                <w:u w:val="single"/>
              </w:rPr>
              <w:t>Optional/General</w:t>
            </w:r>
            <w:r>
              <w:rPr>
                <w:b/>
                <w:spacing w:val="16"/>
                <w:sz w:val="20"/>
              </w:rPr>
              <w:t xml:space="preserve"> </w:t>
            </w:r>
            <w:r>
              <w:rPr>
                <w:spacing w:val="-2"/>
                <w:sz w:val="20"/>
              </w:rPr>
              <w:t>comments</w:t>
            </w:r>
          </w:p>
        </w:tc>
        <w:tc>
          <w:tcPr>
            <w:tcW w:w="9360" w:type="dxa"/>
            <w:tcBorders>
              <w:top w:val="single" w:sz="8" w:space="0" w:color="000000"/>
              <w:left w:val="single" w:sz="8" w:space="0" w:color="000000"/>
              <w:bottom w:val="single" w:sz="8" w:space="0" w:color="000000"/>
              <w:right w:val="single" w:sz="8" w:space="0" w:color="000000"/>
            </w:tcBorders>
          </w:tcPr>
          <w:p w14:paraId="2FBA6BC7" w14:textId="77777777" w:rsidR="00C103F2" w:rsidRDefault="00C103F2">
            <w:pPr>
              <w:pStyle w:val="TableParagraph"/>
              <w:ind w:left="0"/>
              <w:rPr>
                <w:sz w:val="18"/>
              </w:rPr>
            </w:pPr>
          </w:p>
        </w:tc>
        <w:tc>
          <w:tcPr>
            <w:tcW w:w="6440" w:type="dxa"/>
            <w:tcBorders>
              <w:top w:val="single" w:sz="8" w:space="0" w:color="000000"/>
              <w:left w:val="single" w:sz="8" w:space="0" w:color="000000"/>
              <w:bottom w:val="single" w:sz="8" w:space="0" w:color="000000"/>
              <w:right w:val="single" w:sz="8" w:space="0" w:color="000000"/>
            </w:tcBorders>
          </w:tcPr>
          <w:p w14:paraId="1DC57EC5" w14:textId="77777777" w:rsidR="00C103F2" w:rsidRDefault="00C103F2">
            <w:pPr>
              <w:pStyle w:val="TableParagraph"/>
              <w:ind w:left="0"/>
              <w:rPr>
                <w:sz w:val="18"/>
              </w:rPr>
            </w:pPr>
          </w:p>
        </w:tc>
      </w:tr>
    </w:tbl>
    <w:p w14:paraId="72A2A49B" w14:textId="77777777" w:rsidR="00C103F2" w:rsidRDefault="00C103F2">
      <w:pPr>
        <w:pStyle w:val="BodyText"/>
        <w:spacing w:before="216"/>
        <w:rPr>
          <w:sz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840"/>
        <w:gridCol w:w="7160"/>
        <w:gridCol w:w="7160"/>
      </w:tblGrid>
      <w:tr w:rsidR="00C103F2" w14:paraId="492AC3A5" w14:textId="77777777">
        <w:trPr>
          <w:trHeight w:val="441"/>
        </w:trPr>
        <w:tc>
          <w:tcPr>
            <w:tcW w:w="21160" w:type="dxa"/>
            <w:gridSpan w:val="3"/>
            <w:tcBorders>
              <w:top w:val="nil"/>
              <w:left w:val="nil"/>
              <w:right w:val="nil"/>
            </w:tcBorders>
          </w:tcPr>
          <w:p w14:paraId="6491D1CE" w14:textId="77777777" w:rsidR="00C103F2" w:rsidRDefault="00000000">
            <w:pPr>
              <w:pStyle w:val="TableParagraph"/>
              <w:spacing w:line="223" w:lineRule="exact"/>
              <w:ind w:left="120"/>
              <w:rPr>
                <w:rFonts w:ascii="Arial"/>
                <w:b/>
                <w:sz w:val="20"/>
              </w:rPr>
            </w:pPr>
            <w:bookmarkStart w:id="13" w:name="_"/>
            <w:bookmarkEnd w:id="13"/>
            <w:r>
              <w:rPr>
                <w:rFonts w:ascii="Arial"/>
                <w:b/>
                <w:color w:val="000000"/>
                <w:sz w:val="20"/>
                <w:highlight w:val="yellow"/>
                <w:u w:val="single"/>
              </w:rPr>
              <w:t>PART</w:t>
            </w:r>
            <w:r>
              <w:rPr>
                <w:rFonts w:ascii="Arial"/>
                <w:b/>
                <w:color w:val="000000"/>
                <w:spacing w:val="35"/>
                <w:sz w:val="20"/>
                <w:highlight w:val="yellow"/>
                <w:u w:val="single"/>
              </w:rPr>
              <w:t xml:space="preserve"> </w:t>
            </w:r>
            <w:r>
              <w:rPr>
                <w:rFonts w:ascii="Arial"/>
                <w:b/>
                <w:color w:val="000000"/>
                <w:spacing w:val="-5"/>
                <w:sz w:val="20"/>
                <w:highlight w:val="yellow"/>
                <w:u w:val="single"/>
              </w:rPr>
              <w:t>2:</w:t>
            </w:r>
          </w:p>
        </w:tc>
      </w:tr>
      <w:tr w:rsidR="00C103F2" w14:paraId="243EAF89" w14:textId="77777777">
        <w:trPr>
          <w:trHeight w:val="679"/>
        </w:trPr>
        <w:tc>
          <w:tcPr>
            <w:tcW w:w="6840" w:type="dxa"/>
          </w:tcPr>
          <w:p w14:paraId="08A07BCB" w14:textId="77777777" w:rsidR="00C103F2" w:rsidRDefault="00C103F2">
            <w:pPr>
              <w:pStyle w:val="TableParagraph"/>
              <w:ind w:left="0"/>
              <w:rPr>
                <w:sz w:val="18"/>
              </w:rPr>
            </w:pPr>
          </w:p>
        </w:tc>
        <w:tc>
          <w:tcPr>
            <w:tcW w:w="7160" w:type="dxa"/>
          </w:tcPr>
          <w:p w14:paraId="0FB9CEF9" w14:textId="77777777" w:rsidR="00C103F2" w:rsidRDefault="00000000">
            <w:pPr>
              <w:pStyle w:val="TableParagraph"/>
              <w:spacing w:before="7"/>
              <w:ind w:left="95"/>
              <w:rPr>
                <w:rFonts w:ascii="Arial" w:hAnsi="Arial"/>
                <w:b/>
                <w:sz w:val="20"/>
              </w:rPr>
            </w:pPr>
            <w:r>
              <w:rPr>
                <w:rFonts w:ascii="Arial" w:hAnsi="Arial"/>
                <w:b/>
                <w:sz w:val="20"/>
              </w:rPr>
              <w:t>Reviewer’s</w:t>
            </w:r>
            <w:r>
              <w:rPr>
                <w:rFonts w:ascii="Arial" w:hAnsi="Arial"/>
                <w:b/>
                <w:spacing w:val="-9"/>
                <w:sz w:val="20"/>
              </w:rPr>
              <w:t xml:space="preserve"> </w:t>
            </w:r>
            <w:r>
              <w:rPr>
                <w:rFonts w:ascii="Arial" w:hAnsi="Arial"/>
                <w:b/>
                <w:spacing w:val="-2"/>
                <w:sz w:val="20"/>
              </w:rPr>
              <w:t>comment</w:t>
            </w:r>
          </w:p>
        </w:tc>
        <w:tc>
          <w:tcPr>
            <w:tcW w:w="7160" w:type="dxa"/>
          </w:tcPr>
          <w:p w14:paraId="6645F115" w14:textId="77777777" w:rsidR="00C103F2" w:rsidRDefault="00000000">
            <w:pPr>
              <w:pStyle w:val="TableParagraph"/>
              <w:spacing w:line="230" w:lineRule="atLeast"/>
              <w:ind w:left="15" w:right="31"/>
              <w:rPr>
                <w:rFonts w:ascii="Arial" w:hAnsi="Arial"/>
                <w:i/>
                <w:sz w:val="20"/>
              </w:rPr>
            </w:pPr>
            <w:r>
              <w:rPr>
                <w:rFonts w:ascii="Arial" w:hAnsi="Arial"/>
                <w:b/>
                <w:sz w:val="20"/>
              </w:rPr>
              <w:t xml:space="preserve">Author’s comment </w:t>
            </w:r>
            <w:r>
              <w:rPr>
                <w:rFonts w:ascii="Arial" w:hAnsi="Arial"/>
                <w:i/>
                <w:sz w:val="20"/>
              </w:rPr>
              <w:t>(if agreed with reviewer, correct the manuscript and highlight</w:t>
            </w:r>
            <w:r>
              <w:rPr>
                <w:rFonts w:ascii="Arial" w:hAnsi="Arial"/>
                <w:i/>
                <w:spacing w:val="-4"/>
                <w:sz w:val="20"/>
              </w:rPr>
              <w:t xml:space="preserve"> </w:t>
            </w:r>
            <w:r>
              <w:rPr>
                <w:rFonts w:ascii="Arial" w:hAnsi="Arial"/>
                <w:i/>
                <w:sz w:val="20"/>
              </w:rPr>
              <w:t>that</w:t>
            </w:r>
            <w:r>
              <w:rPr>
                <w:rFonts w:ascii="Arial" w:hAnsi="Arial"/>
                <w:i/>
                <w:spacing w:val="-4"/>
                <w:sz w:val="20"/>
              </w:rPr>
              <w:t xml:space="preserve"> </w:t>
            </w:r>
            <w:r>
              <w:rPr>
                <w:rFonts w:ascii="Arial" w:hAnsi="Arial"/>
                <w:i/>
                <w:sz w:val="20"/>
              </w:rPr>
              <w:t>part</w:t>
            </w:r>
            <w:r>
              <w:rPr>
                <w:rFonts w:ascii="Arial" w:hAnsi="Arial"/>
                <w:i/>
                <w:spacing w:val="-4"/>
                <w:sz w:val="20"/>
              </w:rPr>
              <w:t xml:space="preserve"> </w:t>
            </w:r>
            <w:r>
              <w:rPr>
                <w:rFonts w:ascii="Arial" w:hAnsi="Arial"/>
                <w:i/>
                <w:sz w:val="20"/>
              </w:rPr>
              <w:t>in</w:t>
            </w:r>
            <w:r>
              <w:rPr>
                <w:rFonts w:ascii="Arial" w:hAnsi="Arial"/>
                <w:i/>
                <w:spacing w:val="-4"/>
                <w:sz w:val="20"/>
              </w:rPr>
              <w:t xml:space="preserve"> </w:t>
            </w:r>
            <w:r>
              <w:rPr>
                <w:rFonts w:ascii="Arial" w:hAnsi="Arial"/>
                <w:i/>
                <w:sz w:val="20"/>
              </w:rPr>
              <w:t>the</w:t>
            </w:r>
            <w:r>
              <w:rPr>
                <w:rFonts w:ascii="Arial" w:hAnsi="Arial"/>
                <w:i/>
                <w:spacing w:val="-4"/>
                <w:sz w:val="20"/>
              </w:rPr>
              <w:t xml:space="preserve"> </w:t>
            </w:r>
            <w:r>
              <w:rPr>
                <w:rFonts w:ascii="Arial" w:hAnsi="Arial"/>
                <w:i/>
                <w:sz w:val="20"/>
              </w:rPr>
              <w:t>manuscript.</w:t>
            </w:r>
            <w:r>
              <w:rPr>
                <w:rFonts w:ascii="Arial" w:hAnsi="Arial"/>
                <w:i/>
                <w:spacing w:val="-4"/>
                <w:sz w:val="20"/>
              </w:rPr>
              <w:t xml:space="preserve"> </w:t>
            </w:r>
            <w:r>
              <w:rPr>
                <w:rFonts w:ascii="Arial" w:hAnsi="Arial"/>
                <w:i/>
                <w:sz w:val="20"/>
              </w:rPr>
              <w:t>It</w:t>
            </w:r>
            <w:r>
              <w:rPr>
                <w:rFonts w:ascii="Arial" w:hAnsi="Arial"/>
                <w:i/>
                <w:spacing w:val="-4"/>
                <w:sz w:val="20"/>
              </w:rPr>
              <w:t xml:space="preserve"> </w:t>
            </w:r>
            <w:r>
              <w:rPr>
                <w:rFonts w:ascii="Arial" w:hAnsi="Arial"/>
                <w:i/>
                <w:sz w:val="20"/>
              </w:rPr>
              <w:t>is</w:t>
            </w:r>
            <w:r>
              <w:rPr>
                <w:rFonts w:ascii="Arial" w:hAnsi="Arial"/>
                <w:i/>
                <w:spacing w:val="-4"/>
                <w:sz w:val="20"/>
              </w:rPr>
              <w:t xml:space="preserve"> </w:t>
            </w:r>
            <w:r>
              <w:rPr>
                <w:rFonts w:ascii="Arial" w:hAnsi="Arial"/>
                <w:i/>
                <w:sz w:val="20"/>
              </w:rPr>
              <w:t>mandatory</w:t>
            </w:r>
            <w:r>
              <w:rPr>
                <w:rFonts w:ascii="Arial" w:hAnsi="Arial"/>
                <w:i/>
                <w:spacing w:val="-4"/>
                <w:sz w:val="20"/>
              </w:rPr>
              <w:t xml:space="preserve"> </w:t>
            </w:r>
            <w:r>
              <w:rPr>
                <w:rFonts w:ascii="Arial" w:hAnsi="Arial"/>
                <w:i/>
                <w:sz w:val="20"/>
              </w:rPr>
              <w:t>that</w:t>
            </w:r>
            <w:r>
              <w:rPr>
                <w:rFonts w:ascii="Arial" w:hAnsi="Arial"/>
                <w:i/>
                <w:spacing w:val="-4"/>
                <w:sz w:val="20"/>
              </w:rPr>
              <w:t xml:space="preserve"> </w:t>
            </w:r>
            <w:r>
              <w:rPr>
                <w:rFonts w:ascii="Arial" w:hAnsi="Arial"/>
                <w:i/>
                <w:sz w:val="20"/>
              </w:rPr>
              <w:t>authors</w:t>
            </w:r>
            <w:r>
              <w:rPr>
                <w:rFonts w:ascii="Arial" w:hAnsi="Arial"/>
                <w:i/>
                <w:spacing w:val="-4"/>
                <w:sz w:val="20"/>
              </w:rPr>
              <w:t xml:space="preserve"> </w:t>
            </w:r>
            <w:r>
              <w:rPr>
                <w:rFonts w:ascii="Arial" w:hAnsi="Arial"/>
                <w:i/>
                <w:sz w:val="20"/>
              </w:rPr>
              <w:t>should</w:t>
            </w:r>
            <w:r>
              <w:rPr>
                <w:rFonts w:ascii="Arial" w:hAnsi="Arial"/>
                <w:i/>
                <w:spacing w:val="-4"/>
                <w:sz w:val="20"/>
              </w:rPr>
              <w:t xml:space="preserve"> </w:t>
            </w:r>
            <w:r>
              <w:rPr>
                <w:rFonts w:ascii="Arial" w:hAnsi="Arial"/>
                <w:i/>
                <w:sz w:val="20"/>
              </w:rPr>
              <w:t>write his/her feedback here)</w:t>
            </w:r>
          </w:p>
        </w:tc>
      </w:tr>
      <w:tr w:rsidR="00C103F2" w14:paraId="0AF2FD5C" w14:textId="77777777">
        <w:trPr>
          <w:trHeight w:val="870"/>
        </w:trPr>
        <w:tc>
          <w:tcPr>
            <w:tcW w:w="6840" w:type="dxa"/>
          </w:tcPr>
          <w:p w14:paraId="13E0ECBE" w14:textId="77777777" w:rsidR="00C103F2" w:rsidRDefault="00000000">
            <w:pPr>
              <w:pStyle w:val="TableParagraph"/>
              <w:spacing w:before="214"/>
              <w:ind w:left="110"/>
              <w:rPr>
                <w:rFonts w:ascii="Arial"/>
                <w:b/>
                <w:sz w:val="20"/>
              </w:rPr>
            </w:pPr>
            <w:r>
              <w:rPr>
                <w:rFonts w:ascii="Arial"/>
                <w:b/>
                <w:sz w:val="20"/>
              </w:rPr>
              <w:t>Are</w:t>
            </w:r>
            <w:r>
              <w:rPr>
                <w:rFonts w:ascii="Arial"/>
                <w:b/>
                <w:spacing w:val="-5"/>
                <w:sz w:val="20"/>
              </w:rPr>
              <w:t xml:space="preserve"> </w:t>
            </w:r>
            <w:r>
              <w:rPr>
                <w:rFonts w:ascii="Arial"/>
                <w:b/>
                <w:sz w:val="20"/>
              </w:rPr>
              <w:t>there</w:t>
            </w:r>
            <w:r>
              <w:rPr>
                <w:rFonts w:ascii="Arial"/>
                <w:b/>
                <w:spacing w:val="-4"/>
                <w:sz w:val="20"/>
              </w:rPr>
              <w:t xml:space="preserve"> </w:t>
            </w:r>
            <w:r>
              <w:rPr>
                <w:rFonts w:ascii="Arial"/>
                <w:b/>
                <w:sz w:val="20"/>
              </w:rPr>
              <w:t>ethical</w:t>
            </w:r>
            <w:r>
              <w:rPr>
                <w:rFonts w:ascii="Arial"/>
                <w:b/>
                <w:spacing w:val="-5"/>
                <w:sz w:val="20"/>
              </w:rPr>
              <w:t xml:space="preserve"> </w:t>
            </w:r>
            <w:r>
              <w:rPr>
                <w:rFonts w:ascii="Arial"/>
                <w:b/>
                <w:sz w:val="20"/>
              </w:rPr>
              <w:t>issues</w:t>
            </w:r>
            <w:r>
              <w:rPr>
                <w:rFonts w:ascii="Arial"/>
                <w:b/>
                <w:spacing w:val="-4"/>
                <w:sz w:val="20"/>
              </w:rPr>
              <w:t xml:space="preserve"> </w:t>
            </w:r>
            <w:r>
              <w:rPr>
                <w:rFonts w:ascii="Arial"/>
                <w:b/>
                <w:sz w:val="20"/>
              </w:rPr>
              <w:t>in</w:t>
            </w:r>
            <w:r>
              <w:rPr>
                <w:rFonts w:ascii="Arial"/>
                <w:b/>
                <w:spacing w:val="-5"/>
                <w:sz w:val="20"/>
              </w:rPr>
              <w:t xml:space="preserve"> </w:t>
            </w:r>
            <w:r>
              <w:rPr>
                <w:rFonts w:ascii="Arial"/>
                <w:b/>
                <w:sz w:val="20"/>
              </w:rPr>
              <w:t>this</w:t>
            </w:r>
            <w:r>
              <w:rPr>
                <w:rFonts w:ascii="Arial"/>
                <w:b/>
                <w:spacing w:val="-4"/>
                <w:sz w:val="20"/>
              </w:rPr>
              <w:t xml:space="preserve"> </w:t>
            </w:r>
            <w:r>
              <w:rPr>
                <w:rFonts w:ascii="Arial"/>
                <w:b/>
                <w:spacing w:val="-2"/>
                <w:sz w:val="20"/>
              </w:rPr>
              <w:t>manuscript?</w:t>
            </w:r>
          </w:p>
        </w:tc>
        <w:tc>
          <w:tcPr>
            <w:tcW w:w="7160" w:type="dxa"/>
          </w:tcPr>
          <w:p w14:paraId="36E703EC" w14:textId="77777777" w:rsidR="00C103F2" w:rsidRDefault="00000000">
            <w:pPr>
              <w:pStyle w:val="TableParagraph"/>
              <w:spacing w:before="99"/>
              <w:ind w:left="95"/>
              <w:rPr>
                <w:rFonts w:ascii="Arial"/>
                <w:i/>
                <w:sz w:val="20"/>
              </w:rPr>
            </w:pPr>
            <w:r>
              <w:rPr>
                <w:rFonts w:ascii="Arial"/>
                <w:i/>
                <w:sz w:val="20"/>
                <w:u w:val="thick"/>
              </w:rPr>
              <w:t>(If</w:t>
            </w:r>
            <w:r>
              <w:rPr>
                <w:rFonts w:ascii="Arial"/>
                <w:i/>
                <w:spacing w:val="-7"/>
                <w:sz w:val="20"/>
                <w:u w:val="thick"/>
              </w:rPr>
              <w:t xml:space="preserve"> </w:t>
            </w:r>
            <w:r>
              <w:rPr>
                <w:rFonts w:ascii="Arial"/>
                <w:i/>
                <w:sz w:val="20"/>
                <w:u w:val="thick"/>
              </w:rPr>
              <w:t>yes,</w:t>
            </w:r>
            <w:r>
              <w:rPr>
                <w:rFonts w:ascii="Arial"/>
                <w:i/>
                <w:spacing w:val="-5"/>
                <w:sz w:val="20"/>
                <w:u w:val="thick"/>
              </w:rPr>
              <w:t xml:space="preserve"> </w:t>
            </w:r>
            <w:proofErr w:type="gramStart"/>
            <w:r>
              <w:rPr>
                <w:rFonts w:ascii="Arial"/>
                <w:i/>
                <w:sz w:val="20"/>
                <w:u w:val="thick"/>
              </w:rPr>
              <w:t>Kindly</w:t>
            </w:r>
            <w:proofErr w:type="gramEnd"/>
            <w:r>
              <w:rPr>
                <w:rFonts w:ascii="Arial"/>
                <w:i/>
                <w:spacing w:val="-4"/>
                <w:sz w:val="20"/>
                <w:u w:val="thick"/>
              </w:rPr>
              <w:t xml:space="preserve"> </w:t>
            </w:r>
            <w:r>
              <w:rPr>
                <w:rFonts w:ascii="Arial"/>
                <w:i/>
                <w:sz w:val="20"/>
                <w:u w:val="thick"/>
              </w:rPr>
              <w:t>please</w:t>
            </w:r>
            <w:r>
              <w:rPr>
                <w:rFonts w:ascii="Arial"/>
                <w:i/>
                <w:spacing w:val="-5"/>
                <w:sz w:val="20"/>
                <w:u w:val="thick"/>
              </w:rPr>
              <w:t xml:space="preserve"> </w:t>
            </w:r>
            <w:r>
              <w:rPr>
                <w:rFonts w:ascii="Arial"/>
                <w:i/>
                <w:sz w:val="20"/>
                <w:u w:val="thick"/>
              </w:rPr>
              <w:t>write</w:t>
            </w:r>
            <w:r>
              <w:rPr>
                <w:rFonts w:ascii="Arial"/>
                <w:i/>
                <w:spacing w:val="-4"/>
                <w:sz w:val="20"/>
                <w:u w:val="thick"/>
              </w:rPr>
              <w:t xml:space="preserve"> </w:t>
            </w:r>
            <w:r>
              <w:rPr>
                <w:rFonts w:ascii="Arial"/>
                <w:i/>
                <w:sz w:val="20"/>
                <w:u w:val="thick"/>
              </w:rPr>
              <w:t>down</w:t>
            </w:r>
            <w:r>
              <w:rPr>
                <w:rFonts w:ascii="Arial"/>
                <w:i/>
                <w:spacing w:val="-5"/>
                <w:sz w:val="20"/>
                <w:u w:val="thick"/>
              </w:rPr>
              <w:t xml:space="preserve"> </w:t>
            </w:r>
            <w:r>
              <w:rPr>
                <w:rFonts w:ascii="Arial"/>
                <w:i/>
                <w:sz w:val="20"/>
                <w:u w:val="thick"/>
              </w:rPr>
              <w:t>the</w:t>
            </w:r>
            <w:r>
              <w:rPr>
                <w:rFonts w:ascii="Arial"/>
                <w:i/>
                <w:spacing w:val="-4"/>
                <w:sz w:val="20"/>
                <w:u w:val="thick"/>
              </w:rPr>
              <w:t xml:space="preserve"> </w:t>
            </w:r>
            <w:r>
              <w:rPr>
                <w:rFonts w:ascii="Arial"/>
                <w:i/>
                <w:sz w:val="20"/>
                <w:u w:val="thick"/>
              </w:rPr>
              <w:t>ethical</w:t>
            </w:r>
            <w:r>
              <w:rPr>
                <w:rFonts w:ascii="Arial"/>
                <w:i/>
                <w:spacing w:val="-5"/>
                <w:sz w:val="20"/>
                <w:u w:val="thick"/>
              </w:rPr>
              <w:t xml:space="preserve"> </w:t>
            </w:r>
            <w:r>
              <w:rPr>
                <w:rFonts w:ascii="Arial"/>
                <w:i/>
                <w:sz w:val="20"/>
                <w:u w:val="thick"/>
              </w:rPr>
              <w:t>issues</w:t>
            </w:r>
            <w:r>
              <w:rPr>
                <w:rFonts w:ascii="Arial"/>
                <w:i/>
                <w:spacing w:val="-4"/>
                <w:sz w:val="20"/>
                <w:u w:val="thick"/>
              </w:rPr>
              <w:t xml:space="preserve"> </w:t>
            </w:r>
            <w:r>
              <w:rPr>
                <w:rFonts w:ascii="Arial"/>
                <w:i/>
                <w:sz w:val="20"/>
                <w:u w:val="thick"/>
              </w:rPr>
              <w:t>here</w:t>
            </w:r>
            <w:r>
              <w:rPr>
                <w:rFonts w:ascii="Arial"/>
                <w:i/>
                <w:spacing w:val="-5"/>
                <w:sz w:val="20"/>
                <w:u w:val="thick"/>
              </w:rPr>
              <w:t xml:space="preserve"> </w:t>
            </w:r>
            <w:r>
              <w:rPr>
                <w:rFonts w:ascii="Arial"/>
                <w:i/>
                <w:sz w:val="20"/>
                <w:u w:val="thick"/>
              </w:rPr>
              <w:t>in</w:t>
            </w:r>
            <w:r>
              <w:rPr>
                <w:rFonts w:ascii="Arial"/>
                <w:i/>
                <w:spacing w:val="-4"/>
                <w:sz w:val="20"/>
                <w:u w:val="thick"/>
              </w:rPr>
              <w:t xml:space="preserve"> </w:t>
            </w:r>
            <w:r>
              <w:rPr>
                <w:rFonts w:ascii="Arial"/>
                <w:i/>
                <w:spacing w:val="-2"/>
                <w:sz w:val="20"/>
                <w:u w:val="thick"/>
              </w:rPr>
              <w:t>details)</w:t>
            </w:r>
          </w:p>
        </w:tc>
        <w:tc>
          <w:tcPr>
            <w:tcW w:w="7160" w:type="dxa"/>
          </w:tcPr>
          <w:p w14:paraId="578E58D6" w14:textId="77777777" w:rsidR="00C103F2" w:rsidRDefault="00C103F2">
            <w:pPr>
              <w:pStyle w:val="TableParagraph"/>
              <w:ind w:left="0"/>
              <w:rPr>
                <w:sz w:val="18"/>
              </w:rPr>
            </w:pPr>
          </w:p>
        </w:tc>
      </w:tr>
    </w:tbl>
    <w:p w14:paraId="26EE7051" w14:textId="77777777" w:rsidR="00A126FE" w:rsidRDefault="00A126FE"/>
    <w:sectPr w:rsidR="00A126FE">
      <w:type w:val="continuous"/>
      <w:pgSz w:w="23800" w:h="16840" w:orient="landscape"/>
      <w:pgMar w:top="1540" w:right="1275" w:bottom="880"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17026" w14:textId="77777777" w:rsidR="00A126FE" w:rsidRDefault="00A126FE">
      <w:r>
        <w:separator/>
      </w:r>
    </w:p>
  </w:endnote>
  <w:endnote w:type="continuationSeparator" w:id="0">
    <w:p w14:paraId="09AFF351" w14:textId="77777777" w:rsidR="00A126FE" w:rsidRDefault="00A1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83F73" w14:textId="77777777" w:rsidR="00C103F2" w:rsidRDefault="00000000">
    <w:pPr>
      <w:pStyle w:val="BodyText"/>
      <w:spacing w:line="14" w:lineRule="auto"/>
      <w:rPr>
        <w:sz w:val="20"/>
      </w:rPr>
    </w:pPr>
    <w:r>
      <w:rPr>
        <w:noProof/>
        <w:sz w:val="20"/>
      </w:rPr>
      <mc:AlternateContent>
        <mc:Choice Requires="wps">
          <w:drawing>
            <wp:anchor distT="0" distB="0" distL="0" distR="0" simplePos="0" relativeHeight="487473664" behindDoc="1" locked="0" layoutInCell="1" allowOverlap="1" wp14:anchorId="5EEF7BB8" wp14:editId="246A2D71">
              <wp:simplePos x="0" y="0"/>
              <wp:positionH relativeFrom="page">
                <wp:posOffset>901700</wp:posOffset>
              </wp:positionH>
              <wp:positionV relativeFrom="page">
                <wp:posOffset>10114160</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14:paraId="5C0550C7" w14:textId="77777777" w:rsidR="00C103F2" w:rsidRDefault="00000000">
                          <w:pPr>
                            <w:pStyle w:val="BodyText"/>
                            <w:spacing w:before="13"/>
                            <w:ind w:left="20"/>
                          </w:pPr>
                          <w:r>
                            <w:t>Created</w:t>
                          </w:r>
                          <w:r>
                            <w:rPr>
                              <w:spacing w:val="-5"/>
                            </w:rPr>
                            <w:t xml:space="preserve"> </w:t>
                          </w:r>
                          <w:r>
                            <w:t>by:</w:t>
                          </w:r>
                          <w:r>
                            <w:rPr>
                              <w:spacing w:val="-5"/>
                            </w:rPr>
                            <w:t xml:space="preserve"> DR</w:t>
                          </w:r>
                        </w:p>
                      </w:txbxContent>
                    </wps:txbx>
                    <wps:bodyPr wrap="square" lIns="0" tIns="0" rIns="0" bIns="0" rtlCol="0">
                      <a:noAutofit/>
                    </wps:bodyPr>
                  </wps:wsp>
                </a:graphicData>
              </a:graphic>
            </wp:anchor>
          </w:drawing>
        </mc:Choice>
        <mc:Fallback>
          <w:pict>
            <v:shapetype w14:anchorId="5EEF7BB8" id="_x0000_t202" coordsize="21600,21600" o:spt="202" path="m,l,21600r21600,l21600,xe">
              <v:stroke joinstyle="miter"/>
              <v:path gradientshapeok="t" o:connecttype="rect"/>
            </v:shapetype>
            <v:shape id="Textbox 2" o:spid="_x0000_s1027" type="#_x0000_t202" style="position:absolute;margin-left:71pt;margin-top:796.4pt;width:52.2pt;height:10.9pt;z-index:-1584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" filled="f" stroked="f">
              <v:textbox inset="0,0,0,0">
                <w:txbxContent>
                  <w:p w14:paraId="5C0550C7" w14:textId="77777777" w:rsidR="00C103F2" w:rsidRDefault="00000000">
                    <w:pPr>
                      <w:pStyle w:val="BodyText"/>
                      <w:spacing w:before="13"/>
                      <w:ind w:left="20"/>
                    </w:pPr>
                    <w:r>
                      <w:t>Created</w:t>
                    </w:r>
                    <w:r>
                      <w:rPr>
                        <w:spacing w:val="-5"/>
                      </w:rPr>
                      <w:t xml:space="preserve"> </w:t>
                    </w:r>
                    <w:r>
                      <w:t>by:</w:t>
                    </w:r>
                    <w:r>
                      <w:rPr>
                        <w:spacing w:val="-5"/>
                      </w:rPr>
                      <w:t xml:space="preserve"> DR</w:t>
                    </w:r>
                  </w:p>
                </w:txbxContent>
              </v:textbox>
              <w10:wrap anchorx="page" anchory="page"/>
            </v:shape>
          </w:pict>
        </mc:Fallback>
      </mc:AlternateContent>
    </w:r>
    <w:r>
      <w:rPr>
        <w:noProof/>
        <w:sz w:val="20"/>
      </w:rPr>
      <mc:AlternateContent>
        <mc:Choice Requires="wps">
          <w:drawing>
            <wp:anchor distT="0" distB="0" distL="0" distR="0" simplePos="0" relativeHeight="487474176" behindDoc="1" locked="0" layoutInCell="1" allowOverlap="1" wp14:anchorId="185E1B99" wp14:editId="6D55845C">
              <wp:simplePos x="0" y="0"/>
              <wp:positionH relativeFrom="page">
                <wp:posOffset>2171352</wp:posOffset>
              </wp:positionH>
              <wp:positionV relativeFrom="page">
                <wp:posOffset>10114160</wp:posOffset>
              </wp:positionV>
              <wp:extent cx="70802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8430"/>
                      </a:xfrm>
                      <a:prstGeom prst="rect">
                        <a:avLst/>
                      </a:prstGeom>
                    </wps:spPr>
                    <wps:txbx>
                      <w:txbxContent>
                        <w:p w14:paraId="2D477FA7" w14:textId="77777777" w:rsidR="00C103F2" w:rsidRDefault="00000000">
                          <w:pPr>
                            <w:pStyle w:val="BodyText"/>
                            <w:spacing w:before="13"/>
                            <w:ind w:left="20"/>
                          </w:pPr>
                          <w:r>
                            <w:t>Checked</w:t>
                          </w:r>
                          <w:r>
                            <w:rPr>
                              <w:spacing w:val="-5"/>
                            </w:rPr>
                            <w:t xml:space="preserve"> </w:t>
                          </w:r>
                          <w:r>
                            <w:t>by:</w:t>
                          </w:r>
                          <w:r>
                            <w:rPr>
                              <w:spacing w:val="-5"/>
                            </w:rPr>
                            <w:t xml:space="preserve"> PM</w:t>
                          </w:r>
                        </w:p>
                      </w:txbxContent>
                    </wps:txbx>
                    <wps:bodyPr wrap="square" lIns="0" tIns="0" rIns="0" bIns="0" rtlCol="0">
                      <a:noAutofit/>
                    </wps:bodyPr>
                  </wps:wsp>
                </a:graphicData>
              </a:graphic>
            </wp:anchor>
          </w:drawing>
        </mc:Choice>
        <mc:Fallback>
          <w:pict>
            <v:shape w14:anchorId="185E1B99" id="Textbox 3" o:spid="_x0000_s1028" type="#_x0000_t202" style="position:absolute;margin-left:170.95pt;margin-top:796.4pt;width:55.75pt;height:10.9pt;z-index:-1584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" filled="f" stroked="f">
              <v:textbox inset="0,0,0,0">
                <w:txbxContent>
                  <w:p w14:paraId="2D477FA7" w14:textId="77777777" w:rsidR="00C103F2" w:rsidRDefault="00000000">
                    <w:pPr>
                      <w:pStyle w:val="BodyText"/>
                      <w:spacing w:before="13"/>
                      <w:ind w:left="20"/>
                    </w:pPr>
                    <w:r>
                      <w:t>Checked</w:t>
                    </w:r>
                    <w:r>
                      <w:rPr>
                        <w:spacing w:val="-5"/>
                      </w:rPr>
                      <w:t xml:space="preserve"> </w:t>
                    </w:r>
                    <w:r>
                      <w:t>by:</w:t>
                    </w:r>
                    <w:r>
                      <w:rPr>
                        <w:spacing w:val="-5"/>
                      </w:rPr>
                      <w:t xml:space="preserve"> PM</w:t>
                    </w:r>
                  </w:p>
                </w:txbxContent>
              </v:textbox>
              <w10:wrap anchorx="page" anchory="page"/>
            </v:shape>
          </w:pict>
        </mc:Fallback>
      </mc:AlternateContent>
    </w:r>
    <w:r>
      <w:rPr>
        <w:noProof/>
        <w:sz w:val="20"/>
      </w:rPr>
      <mc:AlternateContent>
        <mc:Choice Requires="wps">
          <w:drawing>
            <wp:anchor distT="0" distB="0" distL="0" distR="0" simplePos="0" relativeHeight="487474688" behindDoc="1" locked="0" layoutInCell="1" allowOverlap="1" wp14:anchorId="04C3BE14" wp14:editId="645FB418">
              <wp:simplePos x="0" y="0"/>
              <wp:positionH relativeFrom="page">
                <wp:posOffset>3944741</wp:posOffset>
              </wp:positionH>
              <wp:positionV relativeFrom="page">
                <wp:posOffset>10114160</wp:posOffset>
              </wp:positionV>
              <wp:extent cx="86042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8430"/>
                      </a:xfrm>
                      <a:prstGeom prst="rect">
                        <a:avLst/>
                      </a:prstGeom>
                    </wps:spPr>
                    <wps:txbx>
                      <w:txbxContent>
                        <w:p w14:paraId="2A9BAB58" w14:textId="77777777" w:rsidR="00C103F2" w:rsidRDefault="00000000">
                          <w:pPr>
                            <w:pStyle w:val="BodyText"/>
                            <w:spacing w:before="13"/>
                            <w:ind w:left="20"/>
                          </w:pPr>
                          <w:r>
                            <w:t>Approved</w:t>
                          </w:r>
                          <w:r>
                            <w:rPr>
                              <w:spacing w:val="-6"/>
                            </w:rPr>
                            <w:t xml:space="preserve"> </w:t>
                          </w:r>
                          <w:r>
                            <w:t>by:</w:t>
                          </w:r>
                          <w:r>
                            <w:rPr>
                              <w:spacing w:val="-5"/>
                            </w:rPr>
                            <w:t xml:space="preserve"> MBM</w:t>
                          </w:r>
                        </w:p>
                      </w:txbxContent>
                    </wps:txbx>
                    <wps:bodyPr wrap="square" lIns="0" tIns="0" rIns="0" bIns="0" rtlCol="0">
                      <a:noAutofit/>
                    </wps:bodyPr>
                  </wps:wsp>
                </a:graphicData>
              </a:graphic>
            </wp:anchor>
          </w:drawing>
        </mc:Choice>
        <mc:Fallback>
          <w:pict>
            <v:shape w14:anchorId="04C3BE14" id="Textbox 4" o:spid="_x0000_s1029" type="#_x0000_t202" style="position:absolute;margin-left:310.6pt;margin-top:796.4pt;width:67.75pt;height:10.9pt;z-index:-1584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" filled="f" stroked="f">
              <v:textbox inset="0,0,0,0">
                <w:txbxContent>
                  <w:p w14:paraId="2A9BAB58" w14:textId="77777777" w:rsidR="00C103F2" w:rsidRDefault="00000000">
                    <w:pPr>
                      <w:pStyle w:val="BodyText"/>
                      <w:spacing w:before="13"/>
                      <w:ind w:left="20"/>
                    </w:pPr>
                    <w:r>
                      <w:t>Approved</w:t>
                    </w:r>
                    <w:r>
                      <w:rPr>
                        <w:spacing w:val="-6"/>
                      </w:rPr>
                      <w:t xml:space="preserve"> </w:t>
                    </w:r>
                    <w:r>
                      <w:t>by:</w:t>
                    </w:r>
                    <w:r>
                      <w:rPr>
                        <w:spacing w:val="-5"/>
                      </w:rPr>
                      <w:t xml:space="preserve"> MBM</w:t>
                    </w:r>
                  </w:p>
                </w:txbxContent>
              </v:textbox>
              <w10:wrap anchorx="page" anchory="page"/>
            </v:shape>
          </w:pict>
        </mc:Fallback>
      </mc:AlternateContent>
    </w:r>
    <w:r>
      <w:rPr>
        <w:noProof/>
        <w:sz w:val="20"/>
      </w:rPr>
      <mc:AlternateContent>
        <mc:Choice Requires="wps">
          <w:drawing>
            <wp:anchor distT="0" distB="0" distL="0" distR="0" simplePos="0" relativeHeight="487475200" behindDoc="1" locked="0" layoutInCell="1" allowOverlap="1" wp14:anchorId="468CEAB7" wp14:editId="27153AD6">
              <wp:simplePos x="0" y="0"/>
              <wp:positionH relativeFrom="page">
                <wp:posOffset>5473700</wp:posOffset>
              </wp:positionH>
              <wp:positionV relativeFrom="page">
                <wp:posOffset>10114160</wp:posOffset>
              </wp:positionV>
              <wp:extent cx="10064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6475" cy="138430"/>
                      </a:xfrm>
                      <a:prstGeom prst="rect">
                        <a:avLst/>
                      </a:prstGeom>
                    </wps:spPr>
                    <wps:txbx>
                      <w:txbxContent>
                        <w:p w14:paraId="46024F4C" w14:textId="77777777" w:rsidR="00C103F2" w:rsidRDefault="00000000">
                          <w:pPr>
                            <w:pStyle w:val="BodyText"/>
                            <w:spacing w:before="13"/>
                            <w:ind w:left="20"/>
                          </w:pPr>
                          <w:r>
                            <w:rPr>
                              <w:spacing w:val="-2"/>
                            </w:rPr>
                            <w:t>Version:</w:t>
                          </w:r>
                          <w:r>
                            <w:rPr>
                              <w:spacing w:val="-1"/>
                            </w:rPr>
                            <w:t xml:space="preserve"> </w:t>
                          </w:r>
                          <w:r>
                            <w:rPr>
                              <w:spacing w:val="-2"/>
                            </w:rPr>
                            <w:t>3</w:t>
                          </w:r>
                          <w:r>
                            <w:t xml:space="preserve"> </w:t>
                          </w:r>
                          <w:r>
                            <w:rPr>
                              <w:spacing w:val="-2"/>
                            </w:rPr>
                            <w:t>(07-07-2024)</w:t>
                          </w:r>
                        </w:p>
                      </w:txbxContent>
                    </wps:txbx>
                    <wps:bodyPr wrap="square" lIns="0" tIns="0" rIns="0" bIns="0" rtlCol="0">
                      <a:noAutofit/>
                    </wps:bodyPr>
                  </wps:wsp>
                </a:graphicData>
              </a:graphic>
            </wp:anchor>
          </w:drawing>
        </mc:Choice>
        <mc:Fallback>
          <w:pict>
            <v:shape w14:anchorId="468CEAB7" id="Textbox 5" o:spid="_x0000_s1030" type="#_x0000_t202" style="position:absolute;margin-left:431pt;margin-top:796.4pt;width:79.25pt;height:10.9pt;z-index:-15841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" filled="f" stroked="f">
              <v:textbox inset="0,0,0,0">
                <w:txbxContent>
                  <w:p w14:paraId="46024F4C" w14:textId="77777777" w:rsidR="00C103F2" w:rsidRDefault="00000000">
                    <w:pPr>
                      <w:pStyle w:val="BodyText"/>
                      <w:spacing w:before="13"/>
                      <w:ind w:left="20"/>
                    </w:pPr>
                    <w:r>
                      <w:rPr>
                        <w:spacing w:val="-2"/>
                      </w:rPr>
                      <w:t>Version:</w:t>
                    </w:r>
                    <w:r>
                      <w:rPr>
                        <w:spacing w:val="-1"/>
                      </w:rPr>
                      <w:t xml:space="preserve"> </w:t>
                    </w:r>
                    <w:r>
                      <w:rPr>
                        <w:spacing w:val="-2"/>
                      </w:rPr>
                      <w:t>3</w:t>
                    </w:r>
                    <w:r>
                      <w:t xml:space="preserve"> </w:t>
                    </w:r>
                    <w:r>
                      <w:rPr>
                        <w:spacing w:val="-2"/>
                      </w:rPr>
                      <w:t>(07-07-2024)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EC010" w14:textId="77777777" w:rsidR="00A126FE" w:rsidRDefault="00A126FE">
      <w:r>
        <w:separator/>
      </w:r>
    </w:p>
  </w:footnote>
  <w:footnote w:type="continuationSeparator" w:id="0">
    <w:p w14:paraId="63580F75" w14:textId="77777777" w:rsidR="00A126FE" w:rsidRDefault="00A1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BC06" w14:textId="77777777" w:rsidR="00C103F2" w:rsidRDefault="00000000">
    <w:pPr>
      <w:pStyle w:val="BodyText"/>
      <w:spacing w:line="14" w:lineRule="auto"/>
      <w:rPr>
        <w:sz w:val="20"/>
      </w:rPr>
    </w:pPr>
    <w:r>
      <w:rPr>
        <w:noProof/>
        <w:sz w:val="20"/>
      </w:rPr>
      <mc:AlternateContent>
        <mc:Choice Requires="wps">
          <w:drawing>
            <wp:anchor distT="0" distB="0" distL="0" distR="0" simplePos="0" relativeHeight="487473152" behindDoc="1" locked="0" layoutInCell="1" allowOverlap="1" wp14:anchorId="244AA125" wp14:editId="5E14CC53">
              <wp:simplePos x="0" y="0"/>
              <wp:positionH relativeFrom="page">
                <wp:posOffset>901700</wp:posOffset>
              </wp:positionH>
              <wp:positionV relativeFrom="page">
                <wp:posOffset>802530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747EDABD" w14:textId="77777777" w:rsidR="00C103F2" w:rsidRDefault="00000000">
                          <w:pPr>
                            <w:spacing w:before="12"/>
                            <w:ind w:left="20"/>
                            <w:rPr>
                              <w:rFonts w:ascii="Arial"/>
                              <w:b/>
                              <w:sz w:val="24"/>
                            </w:rPr>
                          </w:pPr>
                          <w:r>
                            <w:rPr>
                              <w:rFonts w:ascii="Arial"/>
                              <w:b/>
                              <w:color w:val="003399"/>
                              <w:sz w:val="24"/>
                            </w:rPr>
                            <w:t xml:space="preserve">Review Form </w:t>
                          </w:r>
                          <w:r>
                            <w:rPr>
                              <w:rFonts w:ascii="Arial"/>
                              <w:b/>
                              <w:color w:val="003399"/>
                              <w:spacing w:val="-10"/>
                              <w:sz w:val="24"/>
                            </w:rPr>
                            <w:t>3</w:t>
                          </w:r>
                        </w:p>
                      </w:txbxContent>
                    </wps:txbx>
                    <wps:bodyPr wrap="square" lIns="0" tIns="0" rIns="0" bIns="0" rtlCol="0">
                      <a:noAutofit/>
                    </wps:bodyPr>
                  </wps:wsp>
                </a:graphicData>
              </a:graphic>
            </wp:anchor>
          </w:drawing>
        </mc:Choice>
        <mc:Fallback>
          <w:pict>
            <v:shapetype w14:anchorId="244AA125" id="_x0000_t202" coordsize="21600,21600" o:spt="202" path="m,l,21600r21600,l21600,xe">
              <v:stroke joinstyle="miter"/>
              <v:path gradientshapeok="t" o:connecttype="rect"/>
            </v:shapetype>
            <v:shape id="Textbox 1" o:spid="_x0000_s1026" type="#_x0000_t202" style="position:absolute;margin-left:71pt;margin-top:63.2pt;width:86.7pt;height:15.45pt;z-index:-1584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" filled="f" stroked="f">
              <v:textbox inset="0,0,0,0">
                <w:txbxContent>
                  <w:p w14:paraId="747EDABD" w14:textId="77777777" w:rsidR="00C103F2" w:rsidRDefault="00000000">
                    <w:pPr>
                      <w:spacing w:before="12"/>
                      <w:ind w:left="20"/>
                      <w:rPr>
                        <w:rFonts w:ascii="Arial"/>
                        <w:b/>
                        <w:sz w:val="24"/>
                      </w:rPr>
                    </w:pPr>
                    <w:r>
                      <w:rPr>
                        <w:rFonts w:ascii="Arial"/>
                        <w:b/>
                        <w:color w:val="003399"/>
                        <w:sz w:val="24"/>
                      </w:rPr>
                      <w:t xml:space="preserve">Review Form </w:t>
                    </w:r>
                    <w:r>
                      <w:rPr>
                        <w:rFonts w:ascii="Arial"/>
                        <w:b/>
                        <w:color w:val="003399"/>
                        <w:spacing w:val="-10"/>
                        <w:sz w:val="24"/>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95387"/>
    <w:multiLevelType w:val="hybridMultilevel"/>
    <w:tmpl w:val="40404090"/>
    <w:lvl w:ilvl="0" w:tplc="55F638AC">
      <w:numFmt w:val="bullet"/>
      <w:lvlText w:val="●"/>
      <w:lvlJc w:val="left"/>
      <w:pPr>
        <w:ind w:left="825" w:hanging="360"/>
      </w:pPr>
      <w:rPr>
        <w:rFonts w:ascii="Arial MT" w:eastAsia="Arial MT" w:hAnsi="Arial MT" w:cs="Arial MT" w:hint="default"/>
        <w:b w:val="0"/>
        <w:bCs w:val="0"/>
        <w:i w:val="0"/>
        <w:iCs w:val="0"/>
        <w:spacing w:val="0"/>
        <w:w w:val="60"/>
        <w:sz w:val="22"/>
        <w:szCs w:val="22"/>
        <w:lang w:val="en-US" w:eastAsia="en-US" w:bidi="ar-SA"/>
      </w:rPr>
    </w:lvl>
    <w:lvl w:ilvl="1" w:tplc="8A94D908">
      <w:numFmt w:val="bullet"/>
      <w:lvlText w:val="•"/>
      <w:lvlJc w:val="left"/>
      <w:pPr>
        <w:ind w:left="1672" w:hanging="360"/>
      </w:pPr>
      <w:rPr>
        <w:rFonts w:hint="default"/>
        <w:lang w:val="en-US" w:eastAsia="en-US" w:bidi="ar-SA"/>
      </w:rPr>
    </w:lvl>
    <w:lvl w:ilvl="2" w:tplc="955677F6">
      <w:numFmt w:val="bullet"/>
      <w:lvlText w:val="•"/>
      <w:lvlJc w:val="left"/>
      <w:pPr>
        <w:ind w:left="2524" w:hanging="360"/>
      </w:pPr>
      <w:rPr>
        <w:rFonts w:hint="default"/>
        <w:lang w:val="en-US" w:eastAsia="en-US" w:bidi="ar-SA"/>
      </w:rPr>
    </w:lvl>
    <w:lvl w:ilvl="3" w:tplc="78C465CA">
      <w:numFmt w:val="bullet"/>
      <w:lvlText w:val="•"/>
      <w:lvlJc w:val="left"/>
      <w:pPr>
        <w:ind w:left="3376" w:hanging="360"/>
      </w:pPr>
      <w:rPr>
        <w:rFonts w:hint="default"/>
        <w:lang w:val="en-US" w:eastAsia="en-US" w:bidi="ar-SA"/>
      </w:rPr>
    </w:lvl>
    <w:lvl w:ilvl="4" w:tplc="4D5C2C78">
      <w:numFmt w:val="bullet"/>
      <w:lvlText w:val="•"/>
      <w:lvlJc w:val="left"/>
      <w:pPr>
        <w:ind w:left="4228" w:hanging="360"/>
      </w:pPr>
      <w:rPr>
        <w:rFonts w:hint="default"/>
        <w:lang w:val="en-US" w:eastAsia="en-US" w:bidi="ar-SA"/>
      </w:rPr>
    </w:lvl>
    <w:lvl w:ilvl="5" w:tplc="6D720DA0">
      <w:numFmt w:val="bullet"/>
      <w:lvlText w:val="•"/>
      <w:lvlJc w:val="left"/>
      <w:pPr>
        <w:ind w:left="5080" w:hanging="360"/>
      </w:pPr>
      <w:rPr>
        <w:rFonts w:hint="default"/>
        <w:lang w:val="en-US" w:eastAsia="en-US" w:bidi="ar-SA"/>
      </w:rPr>
    </w:lvl>
    <w:lvl w:ilvl="6" w:tplc="1E422518">
      <w:numFmt w:val="bullet"/>
      <w:lvlText w:val="•"/>
      <w:lvlJc w:val="left"/>
      <w:pPr>
        <w:ind w:left="5932" w:hanging="360"/>
      </w:pPr>
      <w:rPr>
        <w:rFonts w:hint="default"/>
        <w:lang w:val="en-US" w:eastAsia="en-US" w:bidi="ar-SA"/>
      </w:rPr>
    </w:lvl>
    <w:lvl w:ilvl="7" w:tplc="6DC46CB4">
      <w:numFmt w:val="bullet"/>
      <w:lvlText w:val="•"/>
      <w:lvlJc w:val="left"/>
      <w:pPr>
        <w:ind w:left="6784" w:hanging="360"/>
      </w:pPr>
      <w:rPr>
        <w:rFonts w:hint="default"/>
        <w:lang w:val="en-US" w:eastAsia="en-US" w:bidi="ar-SA"/>
      </w:rPr>
    </w:lvl>
    <w:lvl w:ilvl="8" w:tplc="CBD0A0E2">
      <w:numFmt w:val="bullet"/>
      <w:lvlText w:val="•"/>
      <w:lvlJc w:val="left"/>
      <w:pPr>
        <w:ind w:left="7636" w:hanging="360"/>
      </w:pPr>
      <w:rPr>
        <w:rFonts w:hint="default"/>
        <w:lang w:val="en-US" w:eastAsia="en-US" w:bidi="ar-SA"/>
      </w:rPr>
    </w:lvl>
  </w:abstractNum>
  <w:abstractNum w:abstractNumId="1" w15:restartNumberingAfterBreak="0">
    <w:nsid w:val="612478B0"/>
    <w:multiLevelType w:val="hybridMultilevel"/>
    <w:tmpl w:val="73E0E39E"/>
    <w:lvl w:ilvl="0" w:tplc="A15E1F4C">
      <w:numFmt w:val="bullet"/>
      <w:lvlText w:val="●"/>
      <w:lvlJc w:val="left"/>
      <w:pPr>
        <w:ind w:left="825" w:hanging="360"/>
      </w:pPr>
      <w:rPr>
        <w:rFonts w:ascii="Arial MT" w:eastAsia="Arial MT" w:hAnsi="Arial MT" w:cs="Arial MT" w:hint="default"/>
        <w:b w:val="0"/>
        <w:bCs w:val="0"/>
        <w:i w:val="0"/>
        <w:iCs w:val="0"/>
        <w:spacing w:val="0"/>
        <w:w w:val="60"/>
        <w:sz w:val="22"/>
        <w:szCs w:val="22"/>
        <w:lang w:val="en-US" w:eastAsia="en-US" w:bidi="ar-SA"/>
      </w:rPr>
    </w:lvl>
    <w:lvl w:ilvl="1" w:tplc="1A06BDEE">
      <w:numFmt w:val="bullet"/>
      <w:lvlText w:val="•"/>
      <w:lvlJc w:val="left"/>
      <w:pPr>
        <w:ind w:left="1672" w:hanging="360"/>
      </w:pPr>
      <w:rPr>
        <w:rFonts w:hint="default"/>
        <w:lang w:val="en-US" w:eastAsia="en-US" w:bidi="ar-SA"/>
      </w:rPr>
    </w:lvl>
    <w:lvl w:ilvl="2" w:tplc="DA78BF8C">
      <w:numFmt w:val="bullet"/>
      <w:lvlText w:val="•"/>
      <w:lvlJc w:val="left"/>
      <w:pPr>
        <w:ind w:left="2524" w:hanging="360"/>
      </w:pPr>
      <w:rPr>
        <w:rFonts w:hint="default"/>
        <w:lang w:val="en-US" w:eastAsia="en-US" w:bidi="ar-SA"/>
      </w:rPr>
    </w:lvl>
    <w:lvl w:ilvl="3" w:tplc="E1C01F5C">
      <w:numFmt w:val="bullet"/>
      <w:lvlText w:val="•"/>
      <w:lvlJc w:val="left"/>
      <w:pPr>
        <w:ind w:left="3376" w:hanging="360"/>
      </w:pPr>
      <w:rPr>
        <w:rFonts w:hint="default"/>
        <w:lang w:val="en-US" w:eastAsia="en-US" w:bidi="ar-SA"/>
      </w:rPr>
    </w:lvl>
    <w:lvl w:ilvl="4" w:tplc="94B8E1B2">
      <w:numFmt w:val="bullet"/>
      <w:lvlText w:val="•"/>
      <w:lvlJc w:val="left"/>
      <w:pPr>
        <w:ind w:left="4228" w:hanging="360"/>
      </w:pPr>
      <w:rPr>
        <w:rFonts w:hint="default"/>
        <w:lang w:val="en-US" w:eastAsia="en-US" w:bidi="ar-SA"/>
      </w:rPr>
    </w:lvl>
    <w:lvl w:ilvl="5" w:tplc="13924D94">
      <w:numFmt w:val="bullet"/>
      <w:lvlText w:val="•"/>
      <w:lvlJc w:val="left"/>
      <w:pPr>
        <w:ind w:left="5080" w:hanging="360"/>
      </w:pPr>
      <w:rPr>
        <w:rFonts w:hint="default"/>
        <w:lang w:val="en-US" w:eastAsia="en-US" w:bidi="ar-SA"/>
      </w:rPr>
    </w:lvl>
    <w:lvl w:ilvl="6" w:tplc="B4E65B76">
      <w:numFmt w:val="bullet"/>
      <w:lvlText w:val="•"/>
      <w:lvlJc w:val="left"/>
      <w:pPr>
        <w:ind w:left="5932" w:hanging="360"/>
      </w:pPr>
      <w:rPr>
        <w:rFonts w:hint="default"/>
        <w:lang w:val="en-US" w:eastAsia="en-US" w:bidi="ar-SA"/>
      </w:rPr>
    </w:lvl>
    <w:lvl w:ilvl="7" w:tplc="58A40474">
      <w:numFmt w:val="bullet"/>
      <w:lvlText w:val="•"/>
      <w:lvlJc w:val="left"/>
      <w:pPr>
        <w:ind w:left="6784" w:hanging="360"/>
      </w:pPr>
      <w:rPr>
        <w:rFonts w:hint="default"/>
        <w:lang w:val="en-US" w:eastAsia="en-US" w:bidi="ar-SA"/>
      </w:rPr>
    </w:lvl>
    <w:lvl w:ilvl="8" w:tplc="373660D4">
      <w:numFmt w:val="bullet"/>
      <w:lvlText w:val="•"/>
      <w:lvlJc w:val="left"/>
      <w:pPr>
        <w:ind w:left="7636" w:hanging="360"/>
      </w:pPr>
      <w:rPr>
        <w:rFonts w:hint="default"/>
        <w:lang w:val="en-US" w:eastAsia="en-US" w:bidi="ar-SA"/>
      </w:rPr>
    </w:lvl>
  </w:abstractNum>
  <w:abstractNum w:abstractNumId="2" w15:restartNumberingAfterBreak="0">
    <w:nsid w:val="6826474C"/>
    <w:multiLevelType w:val="hybridMultilevel"/>
    <w:tmpl w:val="CF5EF120"/>
    <w:lvl w:ilvl="0" w:tplc="0F50C1F8">
      <w:numFmt w:val="bullet"/>
      <w:lvlText w:val="●"/>
      <w:lvlJc w:val="left"/>
      <w:pPr>
        <w:ind w:left="825" w:hanging="360"/>
      </w:pPr>
      <w:rPr>
        <w:rFonts w:ascii="Arial MT" w:eastAsia="Arial MT" w:hAnsi="Arial MT" w:cs="Arial MT" w:hint="default"/>
        <w:b w:val="0"/>
        <w:bCs w:val="0"/>
        <w:i w:val="0"/>
        <w:iCs w:val="0"/>
        <w:spacing w:val="0"/>
        <w:w w:val="60"/>
        <w:sz w:val="22"/>
        <w:szCs w:val="22"/>
        <w:lang w:val="en-US" w:eastAsia="en-US" w:bidi="ar-SA"/>
      </w:rPr>
    </w:lvl>
    <w:lvl w:ilvl="1" w:tplc="D9AAE216">
      <w:numFmt w:val="bullet"/>
      <w:lvlText w:val="•"/>
      <w:lvlJc w:val="left"/>
      <w:pPr>
        <w:ind w:left="1672" w:hanging="360"/>
      </w:pPr>
      <w:rPr>
        <w:rFonts w:hint="default"/>
        <w:lang w:val="en-US" w:eastAsia="en-US" w:bidi="ar-SA"/>
      </w:rPr>
    </w:lvl>
    <w:lvl w:ilvl="2" w:tplc="231E942A">
      <w:numFmt w:val="bullet"/>
      <w:lvlText w:val="•"/>
      <w:lvlJc w:val="left"/>
      <w:pPr>
        <w:ind w:left="2524" w:hanging="360"/>
      </w:pPr>
      <w:rPr>
        <w:rFonts w:hint="default"/>
        <w:lang w:val="en-US" w:eastAsia="en-US" w:bidi="ar-SA"/>
      </w:rPr>
    </w:lvl>
    <w:lvl w:ilvl="3" w:tplc="986835F4">
      <w:numFmt w:val="bullet"/>
      <w:lvlText w:val="•"/>
      <w:lvlJc w:val="left"/>
      <w:pPr>
        <w:ind w:left="3376" w:hanging="360"/>
      </w:pPr>
      <w:rPr>
        <w:rFonts w:hint="default"/>
        <w:lang w:val="en-US" w:eastAsia="en-US" w:bidi="ar-SA"/>
      </w:rPr>
    </w:lvl>
    <w:lvl w:ilvl="4" w:tplc="56DA6694">
      <w:numFmt w:val="bullet"/>
      <w:lvlText w:val="•"/>
      <w:lvlJc w:val="left"/>
      <w:pPr>
        <w:ind w:left="4228" w:hanging="360"/>
      </w:pPr>
      <w:rPr>
        <w:rFonts w:hint="default"/>
        <w:lang w:val="en-US" w:eastAsia="en-US" w:bidi="ar-SA"/>
      </w:rPr>
    </w:lvl>
    <w:lvl w:ilvl="5" w:tplc="CE5C3952">
      <w:numFmt w:val="bullet"/>
      <w:lvlText w:val="•"/>
      <w:lvlJc w:val="left"/>
      <w:pPr>
        <w:ind w:left="5080" w:hanging="360"/>
      </w:pPr>
      <w:rPr>
        <w:rFonts w:hint="default"/>
        <w:lang w:val="en-US" w:eastAsia="en-US" w:bidi="ar-SA"/>
      </w:rPr>
    </w:lvl>
    <w:lvl w:ilvl="6" w:tplc="69625C9E">
      <w:numFmt w:val="bullet"/>
      <w:lvlText w:val="•"/>
      <w:lvlJc w:val="left"/>
      <w:pPr>
        <w:ind w:left="5932" w:hanging="360"/>
      </w:pPr>
      <w:rPr>
        <w:rFonts w:hint="default"/>
        <w:lang w:val="en-US" w:eastAsia="en-US" w:bidi="ar-SA"/>
      </w:rPr>
    </w:lvl>
    <w:lvl w:ilvl="7" w:tplc="970AEC38">
      <w:numFmt w:val="bullet"/>
      <w:lvlText w:val="•"/>
      <w:lvlJc w:val="left"/>
      <w:pPr>
        <w:ind w:left="6784" w:hanging="360"/>
      </w:pPr>
      <w:rPr>
        <w:rFonts w:hint="default"/>
        <w:lang w:val="en-US" w:eastAsia="en-US" w:bidi="ar-SA"/>
      </w:rPr>
    </w:lvl>
    <w:lvl w:ilvl="8" w:tplc="C8CCEDA8">
      <w:numFmt w:val="bullet"/>
      <w:lvlText w:val="•"/>
      <w:lvlJc w:val="left"/>
      <w:pPr>
        <w:ind w:left="7636" w:hanging="360"/>
      </w:pPr>
      <w:rPr>
        <w:rFonts w:hint="default"/>
        <w:lang w:val="en-US" w:eastAsia="en-US" w:bidi="ar-SA"/>
      </w:rPr>
    </w:lvl>
  </w:abstractNum>
  <w:num w:numId="1" w16cid:durableId="1805924457">
    <w:abstractNumId w:val="1"/>
  </w:num>
  <w:num w:numId="2" w16cid:durableId="1413088578">
    <w:abstractNumId w:val="0"/>
  </w:num>
  <w:num w:numId="3" w16cid:durableId="5429800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103F2"/>
    <w:rsid w:val="00855461"/>
    <w:rsid w:val="00A126FE"/>
    <w:rsid w:val="00A8091B"/>
    <w:rsid w:val="00C10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58F86"/>
  <w15:docId w15:val="{7C9F641B-086B-4115-B014-E9E3E5059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Title">
    <w:name w:val="Title"/>
    <w:basedOn w:val="Normal"/>
    <w:uiPriority w:val="10"/>
    <w:qFormat/>
    <w:pPr>
      <w:spacing w:before="12"/>
      <w:ind w:left="20"/>
    </w:pPr>
    <w:rPr>
      <w:rFonts w:ascii="Arial" w:eastAsia="Arial" w:hAnsi="Arial" w:cs="Arial"/>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cos.com/index.php/AJRCO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831</Words>
  <Characters>4743</Characters>
  <Application>Microsoft Office Word</Application>
  <DocSecurity>0</DocSecurity>
  <Lines>39</Lines>
  <Paragraphs>11</Paragraphs>
  <ScaleCrop>false</ScaleCrop>
  <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Rev_AJRCOS_135387_Ndi</dc:title>
  <cp:lastModifiedBy>Editor-28</cp:lastModifiedBy>
  <cp:revision>2</cp:revision>
  <dcterms:created xsi:type="dcterms:W3CDTF">2025-04-29T07:52:00Z</dcterms:created>
  <dcterms:modified xsi:type="dcterms:W3CDTF">2025-04-29T07:55:00Z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2025-04-29T00:00:00Z</vt:filetime>
  </property>
  <property fmtid="{D5CDD505-2E9C-101B-9397-08002B2CF9AE}" pid="3" name="Producer">
    <vt:lpwstr>Skia/PDF m137 Google Docs Renderer</vt:lpwstr>
  </property>
  <property fmtid="{D5CDD505-2E9C-101B-9397-08002B2CF9AE}" pid="4" name="LastSaved">
    <vt:filetime>2025-04-29T00:00:00Z</vt:filetime>
  </property>
</Properties>
</file>