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E8B" w:rsidRPr="00255EF0" w:rsidRDefault="00C65E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1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893"/>
      </w:tblGrid>
      <w:tr w:rsidR="00C65E8B" w:rsidRPr="00255EF0" w:rsidTr="00255EF0">
        <w:trPr>
          <w:trHeight w:val="290"/>
        </w:trPr>
        <w:tc>
          <w:tcPr>
            <w:tcW w:w="21060" w:type="dxa"/>
            <w:gridSpan w:val="2"/>
            <w:tcBorders>
              <w:top w:val="nil"/>
              <w:left w:val="nil"/>
              <w:right w:val="nil"/>
            </w:tcBorders>
          </w:tcPr>
          <w:p w:rsidR="00C65E8B" w:rsidRPr="00255EF0" w:rsidRDefault="00C65E8B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65E8B" w:rsidRPr="00255EF0" w:rsidTr="00255EF0">
        <w:trPr>
          <w:trHeight w:val="290"/>
        </w:trPr>
        <w:tc>
          <w:tcPr>
            <w:tcW w:w="5167" w:type="dxa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5EF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5E8B" w:rsidRPr="00255EF0" w:rsidRDefault="00AD3CB8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255EF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Probability and Statistics</w:t>
              </w:r>
            </w:hyperlink>
            <w:r w:rsidRPr="00255EF0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65E8B" w:rsidRPr="00255EF0" w:rsidTr="00255EF0">
        <w:trPr>
          <w:trHeight w:val="233"/>
        </w:trPr>
        <w:tc>
          <w:tcPr>
            <w:tcW w:w="5167" w:type="dxa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5EF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5E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Ms_AJPAS_136320</w:t>
            </w:r>
          </w:p>
        </w:tc>
      </w:tr>
      <w:tr w:rsidR="00C65E8B" w:rsidRPr="00255EF0" w:rsidTr="00255EF0">
        <w:trPr>
          <w:trHeight w:val="650"/>
        </w:trPr>
        <w:tc>
          <w:tcPr>
            <w:tcW w:w="5167" w:type="dxa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5EF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5E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An Introduction and Reexamination of </w:t>
            </w:r>
            <w:proofErr w:type="spellStart"/>
            <w:r w:rsidRPr="00255E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Hyperprobability</w:t>
            </w:r>
            <w:proofErr w:type="spellEnd"/>
            <w:r w:rsidRPr="00255E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255E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Superhyperprobability</w:t>
            </w:r>
            <w:proofErr w:type="spellEnd"/>
          </w:p>
        </w:tc>
      </w:tr>
      <w:tr w:rsidR="00C65E8B" w:rsidRPr="00255EF0" w:rsidTr="00255EF0">
        <w:trPr>
          <w:trHeight w:val="332"/>
        </w:trPr>
        <w:tc>
          <w:tcPr>
            <w:tcW w:w="5167" w:type="dxa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5EF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55E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C65E8B" w:rsidRPr="00255EF0" w:rsidRDefault="00C65E8B">
      <w:pPr>
        <w:ind w:left="0" w:hanging="2"/>
        <w:rPr>
          <w:rFonts w:ascii="Arial" w:hAnsi="Arial" w:cs="Arial"/>
          <w:sz w:val="20"/>
          <w:szCs w:val="20"/>
        </w:rPr>
      </w:pPr>
      <w:bookmarkStart w:id="0" w:name="_heading=h.hf51d8mgek10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65E8B" w:rsidRPr="00255EF0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255EF0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255EF0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C65E8B" w:rsidRPr="00255EF0" w:rsidRDefault="00C65E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E8B" w:rsidRPr="00255EF0">
        <w:tc>
          <w:tcPr>
            <w:tcW w:w="5351" w:type="dxa"/>
          </w:tcPr>
          <w:p w:rsidR="00C65E8B" w:rsidRPr="00255EF0" w:rsidRDefault="00C65E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255EF0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comment</w:t>
            </w:r>
          </w:p>
          <w:p w:rsidR="00C65E8B" w:rsidRPr="00255EF0" w:rsidRDefault="00AD3CB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65E8B" w:rsidRPr="00255EF0" w:rsidRDefault="00C65E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C65E8B" w:rsidRPr="00255EF0" w:rsidRDefault="00AD3CB8">
            <w:pPr>
              <w:spacing w:after="160" w:line="254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55EF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65E8B" w:rsidRPr="00255EF0" w:rsidRDefault="00C65E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65E8B" w:rsidRPr="00255EF0">
        <w:trPr>
          <w:trHeight w:val="1264"/>
        </w:trPr>
        <w:tc>
          <w:tcPr>
            <w:tcW w:w="5351" w:type="dxa"/>
          </w:tcPr>
          <w:p w:rsidR="00C65E8B" w:rsidRPr="00255EF0" w:rsidRDefault="00AD3CB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65E8B" w:rsidRPr="00255EF0" w:rsidRDefault="00C65E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5E8B" w:rsidRPr="00255EF0" w:rsidRDefault="00AD3CB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sz w:val="20"/>
                <w:szCs w:val="20"/>
              </w:rPr>
              <w:t xml:space="preserve">This study introduces a </w:t>
            </w:r>
            <w:proofErr w:type="gramStart"/>
            <w:r w:rsidRPr="00255EF0">
              <w:rPr>
                <w:rFonts w:ascii="Arial" w:hAnsi="Arial" w:cs="Arial"/>
                <w:sz w:val="20"/>
                <w:szCs w:val="20"/>
              </w:rPr>
              <w:t xml:space="preserve">new </w:t>
            </w:r>
            <w:r w:rsidRPr="00255EF0">
              <w:rPr>
                <w:rFonts w:ascii="Arial" w:eastAsia="Arial" w:hAnsi="Arial" w:cs="Arial"/>
                <w:b/>
                <w:sz w:val="20"/>
                <w:szCs w:val="20"/>
              </w:rPr>
              <w:t xml:space="preserve"> Introduction</w:t>
            </w:r>
            <w:proofErr w:type="gramEnd"/>
            <w:r w:rsidRPr="00255EF0">
              <w:rPr>
                <w:rFonts w:ascii="Arial" w:eastAsia="Arial" w:hAnsi="Arial" w:cs="Arial"/>
                <w:b/>
                <w:sz w:val="20"/>
                <w:szCs w:val="20"/>
              </w:rPr>
              <w:t xml:space="preserve"> and Reexamination of </w:t>
            </w:r>
            <w:proofErr w:type="spellStart"/>
            <w:r w:rsidRPr="00255EF0">
              <w:rPr>
                <w:rFonts w:ascii="Arial" w:eastAsia="Arial" w:hAnsi="Arial" w:cs="Arial"/>
                <w:b/>
                <w:sz w:val="20"/>
                <w:szCs w:val="20"/>
              </w:rPr>
              <w:t>Hyperprobability</w:t>
            </w:r>
            <w:proofErr w:type="spellEnd"/>
            <w:r w:rsidRPr="00255EF0">
              <w:rPr>
                <w:rFonts w:ascii="Arial" w:eastAsia="Arial" w:hAnsi="Arial" w:cs="Arial"/>
                <w:b/>
                <w:sz w:val="20"/>
                <w:szCs w:val="20"/>
              </w:rPr>
              <w:t xml:space="preserve"> and </w:t>
            </w:r>
            <w:proofErr w:type="spellStart"/>
            <w:r w:rsidRPr="00255EF0">
              <w:rPr>
                <w:rFonts w:ascii="Arial" w:eastAsia="Arial" w:hAnsi="Arial" w:cs="Arial"/>
                <w:b/>
                <w:sz w:val="20"/>
                <w:szCs w:val="20"/>
              </w:rPr>
              <w:t>Superhyper</w:t>
            </w:r>
            <w:r w:rsidRPr="00255EF0">
              <w:rPr>
                <w:rFonts w:ascii="Arial" w:eastAsia="Arial" w:hAnsi="Arial" w:cs="Arial"/>
                <w:b/>
                <w:sz w:val="20"/>
                <w:szCs w:val="20"/>
              </w:rPr>
              <w:t>probability</w:t>
            </w:r>
            <w:proofErr w:type="spellEnd"/>
            <w:r w:rsidRPr="00255EF0">
              <w:rPr>
                <w:rFonts w:ascii="Arial" w:hAnsi="Arial" w:cs="Arial"/>
                <w:sz w:val="20"/>
                <w:szCs w:val="20"/>
              </w:rPr>
              <w:t xml:space="preserve">. The application presented here is significant and highly intriguing. </w:t>
            </w:r>
          </w:p>
          <w:p w:rsidR="00C65E8B" w:rsidRPr="00255EF0" w:rsidRDefault="00AD3CB8">
            <w:pPr>
              <w:spacing w:after="240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sz w:val="20"/>
                <w:szCs w:val="20"/>
              </w:rPr>
              <w:t>All of the examples and theorem covered here are good and pertinent.</w:t>
            </w:r>
          </w:p>
          <w:p w:rsidR="00C65E8B" w:rsidRPr="00255EF0" w:rsidRDefault="00C6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C65E8B" w:rsidRPr="00255EF0" w:rsidTr="00255EF0">
        <w:trPr>
          <w:trHeight w:val="206"/>
        </w:trPr>
        <w:tc>
          <w:tcPr>
            <w:tcW w:w="5351" w:type="dxa"/>
          </w:tcPr>
          <w:p w:rsidR="00C65E8B" w:rsidRPr="00255EF0" w:rsidRDefault="00AD3CB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65E8B" w:rsidRPr="00255EF0" w:rsidRDefault="00AD3CB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C65E8B" w:rsidRPr="00255EF0" w:rsidRDefault="00C65E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65E8B" w:rsidRPr="00255EF0" w:rsidRDefault="00AD3CB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b/>
                <w:sz w:val="20"/>
                <w:szCs w:val="20"/>
              </w:rPr>
              <w:t>Yes, suitable.</w:t>
            </w:r>
          </w:p>
        </w:tc>
        <w:tc>
          <w:tcPr>
            <w:tcW w:w="6442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w8pyxmciwxbd" w:colFirst="0" w:colLast="0"/>
            <w:bookmarkEnd w:id="1"/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C65E8B" w:rsidRPr="00255EF0" w:rsidTr="00255EF0">
        <w:trPr>
          <w:trHeight w:val="395"/>
        </w:trPr>
        <w:tc>
          <w:tcPr>
            <w:tcW w:w="5351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255EF0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255EF0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255EF0">
              <w:rPr>
                <w:rFonts w:ascii="Arial" w:eastAsia="Times New Roman" w:hAnsi="Arial" w:cs="Arial"/>
              </w:rPr>
              <w:t>?</w:t>
            </w:r>
            <w:proofErr w:type="gramEnd"/>
            <w:r w:rsidRPr="00255EF0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255EF0">
              <w:rPr>
                <w:rFonts w:ascii="Arial" w:eastAsia="Times New Roman" w:hAnsi="Arial" w:cs="Arial"/>
              </w:rPr>
              <w:t>you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</w:rPr>
              <w:t>suggest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255EF0">
              <w:rPr>
                <w:rFonts w:ascii="Arial" w:eastAsia="Times New Roman" w:hAnsi="Arial" w:cs="Arial"/>
              </w:rPr>
              <w:t>deletion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255EF0">
              <w:rPr>
                <w:rFonts w:ascii="Arial" w:eastAsia="Times New Roman" w:hAnsi="Arial" w:cs="Arial"/>
              </w:rPr>
              <w:t>some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255EF0">
              <w:rPr>
                <w:rFonts w:ascii="Arial" w:eastAsia="Times New Roman" w:hAnsi="Arial" w:cs="Arial"/>
              </w:rPr>
              <w:t>this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255EF0">
              <w:rPr>
                <w:rFonts w:ascii="Arial" w:eastAsia="Times New Roman" w:hAnsi="Arial" w:cs="Arial"/>
              </w:rPr>
              <w:t>section?</w:t>
            </w:r>
            <w:proofErr w:type="gram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</w:rPr>
              <w:t>Please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</w:rPr>
              <w:t>write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</w:rPr>
              <w:t>your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255EF0">
              <w:rPr>
                <w:rFonts w:ascii="Arial" w:eastAsia="Times New Roman" w:hAnsi="Arial" w:cs="Arial"/>
              </w:rPr>
              <w:t>here</w:t>
            </w:r>
            <w:proofErr w:type="spellEnd"/>
            <w:r w:rsidRPr="00255EF0">
              <w:rPr>
                <w:rFonts w:ascii="Arial" w:eastAsia="Times New Roman" w:hAnsi="Arial" w:cs="Arial"/>
              </w:rPr>
              <w:t>.</w:t>
            </w:r>
          </w:p>
          <w:p w:rsidR="00C65E8B" w:rsidRPr="00255EF0" w:rsidRDefault="00C65E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65E8B" w:rsidRPr="00255EF0" w:rsidRDefault="00AD3CB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sz w:val="20"/>
                <w:szCs w:val="20"/>
              </w:rPr>
              <w:t>Abstract of the article is comprehensive.</w:t>
            </w:r>
          </w:p>
        </w:tc>
        <w:tc>
          <w:tcPr>
            <w:tcW w:w="6442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6yzoq4qh3crz" w:colFirst="0" w:colLast="0"/>
            <w:bookmarkEnd w:id="2"/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C65E8B" w:rsidRPr="00255EF0">
        <w:trPr>
          <w:trHeight w:val="704"/>
        </w:trPr>
        <w:tc>
          <w:tcPr>
            <w:tcW w:w="5351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255EF0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255EF0">
              <w:rPr>
                <w:rFonts w:ascii="Arial" w:eastAsia="Times New Roman" w:hAnsi="Arial" w:cs="Arial"/>
              </w:rPr>
              <w:t>manuscr</w:t>
            </w:r>
            <w:r w:rsidRPr="00255EF0">
              <w:rPr>
                <w:rFonts w:ascii="Arial" w:eastAsia="Times New Roman" w:hAnsi="Arial" w:cs="Arial"/>
              </w:rPr>
              <w:t>ipt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255EF0">
              <w:rPr>
                <w:rFonts w:ascii="Arial" w:eastAsia="Times New Roman" w:hAnsi="Arial" w:cs="Arial"/>
              </w:rPr>
              <w:t>correct?</w:t>
            </w:r>
            <w:proofErr w:type="gram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</w:rPr>
              <w:t>Please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</w:rPr>
              <w:t>write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</w:rPr>
              <w:t>here</w:t>
            </w:r>
            <w:proofErr w:type="spellEnd"/>
            <w:r w:rsidRPr="00255EF0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5EF0">
              <w:rPr>
                <w:rFonts w:ascii="Arial" w:hAnsi="Arial" w:cs="Arial"/>
                <w:color w:val="000000"/>
                <w:sz w:val="20"/>
                <w:szCs w:val="20"/>
              </w:rPr>
              <w:t>Yes.</w:t>
            </w:r>
          </w:p>
        </w:tc>
        <w:tc>
          <w:tcPr>
            <w:tcW w:w="6442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3" w:name="_heading=h.nea2iw3akuep" w:colFirst="0" w:colLast="0"/>
            <w:bookmarkEnd w:id="3"/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C65E8B" w:rsidRPr="00255EF0">
        <w:trPr>
          <w:trHeight w:val="703"/>
        </w:trPr>
        <w:tc>
          <w:tcPr>
            <w:tcW w:w="5351" w:type="dxa"/>
          </w:tcPr>
          <w:p w:rsidR="00C65E8B" w:rsidRPr="00255EF0" w:rsidRDefault="00AD3CB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5EF0">
              <w:rPr>
                <w:rFonts w:ascii="Arial" w:hAnsi="Arial" w:cs="Arial"/>
                <w:color w:val="000000"/>
                <w:sz w:val="20"/>
                <w:szCs w:val="20"/>
              </w:rPr>
              <w:t>Sufficient.</w:t>
            </w:r>
          </w:p>
        </w:tc>
        <w:tc>
          <w:tcPr>
            <w:tcW w:w="6442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4" w:name="_heading=h.tsudc5xu0wi3" w:colFirst="0" w:colLast="0"/>
            <w:bookmarkEnd w:id="4"/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C65E8B" w:rsidRPr="00255EF0">
        <w:trPr>
          <w:trHeight w:val="386"/>
        </w:trPr>
        <w:tc>
          <w:tcPr>
            <w:tcW w:w="5351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255EF0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255EF0">
              <w:rPr>
                <w:rFonts w:ascii="Arial" w:eastAsia="Times New Roman" w:hAnsi="Arial" w:cs="Arial"/>
              </w:rPr>
              <w:t>language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255EF0">
              <w:rPr>
                <w:rFonts w:ascii="Arial" w:eastAsia="Times New Roman" w:hAnsi="Arial" w:cs="Arial"/>
              </w:rPr>
              <w:t>quality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255EF0">
              <w:rPr>
                <w:rFonts w:ascii="Arial" w:eastAsia="Times New Roman" w:hAnsi="Arial" w:cs="Arial"/>
              </w:rPr>
              <w:t>suitable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255EF0">
              <w:rPr>
                <w:rFonts w:ascii="Arial" w:eastAsia="Times New Roman" w:hAnsi="Arial" w:cs="Arial"/>
              </w:rPr>
              <w:t>scholarly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255EF0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C65E8B" w:rsidRPr="00255EF0" w:rsidRDefault="00C65E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5E8B" w:rsidRPr="00255EF0" w:rsidRDefault="00AD3CB8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6442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5" w:name="_heading=h.pbf5dcmk770w" w:colFirst="0" w:colLast="0"/>
            <w:bookmarkEnd w:id="5"/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C65E8B" w:rsidRPr="00255EF0" w:rsidTr="00255EF0">
        <w:trPr>
          <w:trHeight w:val="116"/>
        </w:trPr>
        <w:tc>
          <w:tcPr>
            <w:tcW w:w="5351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255EF0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255EF0">
              <w:rPr>
                <w:rFonts w:ascii="Arial" w:eastAsia="Times New Roman" w:hAnsi="Arial" w:cs="Arial"/>
                <w:u w:val="single"/>
              </w:rPr>
              <w:t>/General</w:t>
            </w:r>
            <w:r w:rsidRPr="00255EF0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C65E8B" w:rsidRPr="00255EF0" w:rsidRDefault="00C65E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C65E8B" w:rsidRPr="00255EF0" w:rsidRDefault="00C6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6" w:name="_heading=h.b0d35jlyft6y" w:colFirst="0" w:colLast="0"/>
            <w:bookmarkEnd w:id="6"/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</w:tbl>
    <w:p w:rsidR="00C65E8B" w:rsidRPr="00255EF0" w:rsidRDefault="00C65E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C65E8B" w:rsidRPr="00255EF0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55E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255EF0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C65E8B" w:rsidRPr="00255EF0" w:rsidRDefault="00C6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C65E8B" w:rsidRPr="00255EF0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5E8B" w:rsidRPr="00255EF0" w:rsidRDefault="00C6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255EF0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255EF0">
              <w:rPr>
                <w:rFonts w:ascii="Arial" w:eastAsia="Times New Roman" w:hAnsi="Arial" w:cs="Arial"/>
              </w:rPr>
              <w:t xml:space="preserve"> comment</w:t>
            </w:r>
          </w:p>
        </w:tc>
        <w:tc>
          <w:tcPr>
            <w:tcW w:w="5677" w:type="dxa"/>
          </w:tcPr>
          <w:p w:rsidR="00C65E8B" w:rsidRPr="00255EF0" w:rsidRDefault="00AD3CB8">
            <w:pPr>
              <w:spacing w:after="160" w:line="254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255EF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55EF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65E8B" w:rsidRPr="00255EF0" w:rsidRDefault="00C65E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65E8B" w:rsidRPr="00255EF0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5EF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C65E8B" w:rsidRPr="00255EF0" w:rsidRDefault="00C6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5E8B" w:rsidRPr="00255EF0" w:rsidRDefault="00AD3C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55EF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255EF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255EF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C65E8B" w:rsidRPr="00255EF0" w:rsidRDefault="00C6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65E8B" w:rsidRPr="00255EF0" w:rsidRDefault="00C6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C65E8B" w:rsidRPr="00255EF0" w:rsidRDefault="00C65E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C65E8B" w:rsidRPr="00255EF0" w:rsidRDefault="00AD3CB8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7" w:name="_heading=h.65t56c4dt0r" w:colFirst="0" w:colLast="0"/>
            <w:bookmarkEnd w:id="7"/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255EF0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255EF0">
              <w:rPr>
                <w:rFonts w:ascii="Arial" w:eastAsia="Times New Roman" w:hAnsi="Arial" w:cs="Arial"/>
                <w:b w:val="0"/>
              </w:rPr>
              <w:t>.</w:t>
            </w:r>
          </w:p>
          <w:p w:rsidR="00C65E8B" w:rsidRPr="00255EF0" w:rsidRDefault="00C65E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C65E8B" w:rsidRPr="00255EF0" w:rsidRDefault="00C65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65E8B" w:rsidRPr="00255EF0" w:rsidRDefault="00C65E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8" w:name="_GoBack"/>
      <w:bookmarkEnd w:id="8"/>
    </w:p>
    <w:sectPr w:rsidR="00C65E8B" w:rsidRPr="00255EF0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CB8" w:rsidRDefault="00AD3CB8">
      <w:pPr>
        <w:spacing w:line="240" w:lineRule="auto"/>
        <w:ind w:left="0" w:hanging="2"/>
      </w:pPr>
      <w:r>
        <w:separator/>
      </w:r>
    </w:p>
  </w:endnote>
  <w:endnote w:type="continuationSeparator" w:id="0">
    <w:p w:rsidR="00AD3CB8" w:rsidRDefault="00AD3CB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8B" w:rsidRDefault="00AD3CB8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CB8" w:rsidRDefault="00AD3CB8">
      <w:pPr>
        <w:spacing w:line="240" w:lineRule="auto"/>
        <w:ind w:left="0" w:hanging="2"/>
      </w:pPr>
      <w:r>
        <w:separator/>
      </w:r>
    </w:p>
  </w:footnote>
  <w:footnote w:type="continuationSeparator" w:id="0">
    <w:p w:rsidR="00AD3CB8" w:rsidRDefault="00AD3CB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8B" w:rsidRDefault="00C65E8B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C65E8B" w:rsidRDefault="00AD3CB8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8B"/>
    <w:rsid w:val="00255EF0"/>
    <w:rsid w:val="00AD3CB8"/>
    <w:rsid w:val="00C6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5145ED-8DBE-43C7-B400-42552363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rPr>
      <w:lang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rPr>
      <w:lang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as.com/index.php/AJPA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4XhfRelDDEG838qbZMDHOsJZ0w==">CgMxLjAyDmguaGY1MWQ4bWdlazEwMg1oLjFqc2RhajFxc20zMg5oLnc4cHl4bWNpd3hiZDIOaC42eXpvcTRxaDNjcnoyDmgubmVhMml3M2FrdWVwMg5oLnRzdWRjNXh1MHdpMzIOaC5wYmY1ZGNtazc3MHcyDmguYjBkMzVqbHlmdDZ5Mg1oLjY1dDU2YzRkdDByOAByITFqVFRfemhjbEtsTndOcmtJX3hDbF81a2poT2ZNOThEdA==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2025-05-14T09:30:00Z</dcterms:modified>
</cp:coreProperties>
</file>