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E75" w:rsidRPr="005E18C4" w:rsidRDefault="00C64E7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C64E75" w:rsidRPr="005E18C4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64E75" w:rsidRPr="005E18C4">
        <w:trPr>
          <w:trHeight w:val="290"/>
        </w:trPr>
        <w:tc>
          <w:tcPr>
            <w:tcW w:w="5167" w:type="dxa"/>
          </w:tcPr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E75" w:rsidRPr="005E18C4" w:rsidRDefault="009B714B" w:rsidP="009B714B">
            <w:pPr>
              <w:pStyle w:val="ListParagraph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8" w:history="1">
              <w:r w:rsidRPr="005E18C4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Asian Journal of Physical and Chemical Sciences </w:t>
              </w:r>
            </w:hyperlink>
          </w:p>
        </w:tc>
      </w:tr>
      <w:tr w:rsidR="00C64E75" w:rsidRPr="005E18C4">
        <w:trPr>
          <w:trHeight w:val="290"/>
        </w:trPr>
        <w:tc>
          <w:tcPr>
            <w:tcW w:w="5167" w:type="dxa"/>
          </w:tcPr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</w:t>
            </w:r>
            <w:r w:rsidR="00AF39DC" w:rsidRPr="005E18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_</w:t>
            </w:r>
            <w:r w:rsidR="008E7591" w:rsidRPr="005E18C4">
              <w:rPr>
                <w:rFonts w:ascii="Arial" w:eastAsia="Arial" w:hAnsi="Arial" w:cs="Arial"/>
                <w:color w:val="000000"/>
                <w:sz w:val="20"/>
                <w:szCs w:val="20"/>
              </w:rPr>
              <w:t>AJOPACS</w:t>
            </w:r>
            <w:r w:rsidR="00AF39DC" w:rsidRPr="005E18C4">
              <w:rPr>
                <w:rFonts w:ascii="Arial" w:eastAsia="Arial" w:hAnsi="Arial" w:cs="Arial"/>
                <w:color w:val="000000"/>
                <w:sz w:val="20"/>
                <w:szCs w:val="20"/>
              </w:rPr>
              <w:t>_</w:t>
            </w:r>
            <w:r w:rsidRPr="005E18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136368</w:t>
            </w:r>
          </w:p>
        </w:tc>
      </w:tr>
      <w:tr w:rsidR="00C64E75" w:rsidRPr="005E18C4">
        <w:trPr>
          <w:trHeight w:val="650"/>
        </w:trPr>
        <w:tc>
          <w:tcPr>
            <w:tcW w:w="5167" w:type="dxa"/>
          </w:tcPr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 Introduction and Reexamination of Molecular Hypergraph and Molecular n-</w:t>
            </w:r>
            <w:proofErr w:type="spellStart"/>
            <w:r w:rsidRPr="005E18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SuperHypergraph</w:t>
            </w:r>
            <w:proofErr w:type="spellEnd"/>
          </w:p>
        </w:tc>
      </w:tr>
      <w:tr w:rsidR="00C64E75" w:rsidRPr="005E18C4">
        <w:trPr>
          <w:trHeight w:val="332"/>
        </w:trPr>
        <w:tc>
          <w:tcPr>
            <w:tcW w:w="5167" w:type="dxa"/>
          </w:tcPr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C64E75" w:rsidRPr="005E18C4" w:rsidRDefault="00C64E75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64E75" w:rsidRPr="005E18C4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E18C4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5E18C4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E75" w:rsidRPr="005E18C4">
        <w:tc>
          <w:tcPr>
            <w:tcW w:w="5351" w:type="dxa"/>
          </w:tcPr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5E18C4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comment</w:t>
            </w:r>
          </w:p>
          <w:p w:rsidR="00C64E75" w:rsidRPr="005E18C4" w:rsidRDefault="00E651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C64E75" w:rsidRPr="005E18C4" w:rsidRDefault="00E65160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5E18C4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64E75" w:rsidRPr="005E18C4">
        <w:trPr>
          <w:trHeight w:val="1264"/>
        </w:trPr>
        <w:tc>
          <w:tcPr>
            <w:tcW w:w="5351" w:type="dxa"/>
          </w:tcPr>
          <w:p w:rsidR="00C64E75" w:rsidRPr="005E18C4" w:rsidRDefault="00E651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C64E75" w:rsidRPr="005E18C4" w:rsidRDefault="00C64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article presents results from graph theory. The results are well organized and solid.</w:t>
            </w:r>
          </w:p>
          <w:p w:rsidR="00C64E75" w:rsidRPr="005E18C4" w:rsidRDefault="00C64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color w:val="000000"/>
                <w:sz w:val="20"/>
                <w:szCs w:val="20"/>
              </w:rPr>
              <w:t>What I liked is that the article presents several examples, very well explained, bringing relevance to the subject.</w:t>
            </w:r>
          </w:p>
          <w:p w:rsidR="00C64E75" w:rsidRPr="005E18C4" w:rsidRDefault="00C64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color w:val="000000"/>
                <w:sz w:val="20"/>
                <w:szCs w:val="20"/>
              </w:rPr>
              <w:t>It presents a good introduction, and the results connect, bringing a very good experience to the area in question.</w:t>
            </w:r>
          </w:p>
        </w:tc>
        <w:tc>
          <w:tcPr>
            <w:tcW w:w="6442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C64E75" w:rsidRPr="005E18C4" w:rsidTr="005E18C4">
        <w:trPr>
          <w:trHeight w:val="314"/>
        </w:trPr>
        <w:tc>
          <w:tcPr>
            <w:tcW w:w="5351" w:type="dxa"/>
          </w:tcPr>
          <w:p w:rsidR="00C64E75" w:rsidRPr="005E18C4" w:rsidRDefault="00E651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C64E75" w:rsidRPr="005E18C4" w:rsidRDefault="00E65160" w:rsidP="005E18C4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E18C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:rsidR="00C64E75" w:rsidRPr="005E18C4" w:rsidRDefault="00E651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sz w:val="20"/>
                <w:szCs w:val="20"/>
              </w:rPr>
              <w:t>Yes, is suitable.</w:t>
            </w:r>
          </w:p>
        </w:tc>
        <w:tc>
          <w:tcPr>
            <w:tcW w:w="6442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0" w:name="_heading=h.co8x23ne48e7" w:colFirst="0" w:colLast="0"/>
            <w:bookmarkEnd w:id="0"/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>.</w:t>
            </w:r>
          </w:p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64E75" w:rsidRPr="005E18C4" w:rsidTr="005E18C4">
        <w:trPr>
          <w:trHeight w:val="620"/>
        </w:trPr>
        <w:tc>
          <w:tcPr>
            <w:tcW w:w="5351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E18C4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5E18C4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5E18C4">
              <w:rPr>
                <w:rFonts w:ascii="Arial" w:eastAsia="Times New Roman" w:hAnsi="Arial" w:cs="Arial"/>
              </w:rPr>
              <w:t>?</w:t>
            </w:r>
            <w:proofErr w:type="gramEnd"/>
            <w:r w:rsidRPr="005E18C4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5E18C4">
              <w:rPr>
                <w:rFonts w:ascii="Arial" w:eastAsia="Times New Roman" w:hAnsi="Arial" w:cs="Arial"/>
              </w:rPr>
              <w:t>you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suggest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5E18C4">
              <w:rPr>
                <w:rFonts w:ascii="Arial" w:eastAsia="Times New Roman" w:hAnsi="Arial" w:cs="Arial"/>
              </w:rPr>
              <w:t>deletion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5E18C4">
              <w:rPr>
                <w:rFonts w:ascii="Arial" w:eastAsia="Times New Roman" w:hAnsi="Arial" w:cs="Arial"/>
              </w:rPr>
              <w:t>some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5E18C4">
              <w:rPr>
                <w:rFonts w:ascii="Arial" w:eastAsia="Times New Roman" w:hAnsi="Arial" w:cs="Arial"/>
              </w:rPr>
              <w:t>this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E18C4">
              <w:rPr>
                <w:rFonts w:ascii="Arial" w:eastAsia="Times New Roman" w:hAnsi="Arial" w:cs="Arial"/>
              </w:rPr>
              <w:t>section?</w:t>
            </w:r>
            <w:proofErr w:type="gram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Please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write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your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5E18C4">
              <w:rPr>
                <w:rFonts w:ascii="Arial" w:eastAsia="Times New Roman" w:hAnsi="Arial" w:cs="Arial"/>
              </w:rPr>
              <w:t>here</w:t>
            </w:r>
            <w:proofErr w:type="spellEnd"/>
            <w:r w:rsidRPr="005E18C4">
              <w:rPr>
                <w:rFonts w:ascii="Arial" w:eastAsia="Times New Roman" w:hAnsi="Arial" w:cs="Arial"/>
              </w:rPr>
              <w:t>.</w:t>
            </w:r>
          </w:p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C64E75" w:rsidRPr="005E18C4" w:rsidRDefault="00E651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sz w:val="20"/>
                <w:szCs w:val="20"/>
              </w:rPr>
              <w:t>The article's summary is well explained, and presents what the theory will present in the text.</w:t>
            </w:r>
          </w:p>
        </w:tc>
        <w:tc>
          <w:tcPr>
            <w:tcW w:w="6442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alfdlo5ghlt4" w:colFirst="0" w:colLast="0"/>
            <w:bookmarkEnd w:id="1"/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>.</w:t>
            </w:r>
          </w:p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64E75" w:rsidRPr="005E18C4">
        <w:trPr>
          <w:trHeight w:val="704"/>
        </w:trPr>
        <w:tc>
          <w:tcPr>
            <w:tcW w:w="5351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E18C4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E18C4">
              <w:rPr>
                <w:rFonts w:ascii="Arial" w:eastAsia="Times New Roman" w:hAnsi="Arial" w:cs="Arial"/>
              </w:rPr>
              <w:t>manuscript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5E18C4">
              <w:rPr>
                <w:rFonts w:ascii="Arial" w:eastAsia="Times New Roman" w:hAnsi="Arial" w:cs="Arial"/>
              </w:rPr>
              <w:t>correct?</w:t>
            </w:r>
            <w:proofErr w:type="gram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Please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write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</w:rPr>
              <w:t>here</w:t>
            </w:r>
            <w:proofErr w:type="spellEnd"/>
            <w:r w:rsidRPr="005E18C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C64E75" w:rsidRPr="005E18C4" w:rsidRDefault="00C64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hAnsi="Arial" w:cs="Arial"/>
                <w:color w:val="000000"/>
                <w:sz w:val="20"/>
                <w:szCs w:val="20"/>
              </w:rPr>
              <w:t>Yes, is correct.</w:t>
            </w:r>
          </w:p>
        </w:tc>
        <w:tc>
          <w:tcPr>
            <w:tcW w:w="6442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oqqxio1sklof" w:colFirst="0" w:colLast="0"/>
            <w:bookmarkEnd w:id="2"/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>.</w:t>
            </w:r>
          </w:p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64E75" w:rsidRPr="005E18C4">
        <w:trPr>
          <w:trHeight w:val="703"/>
        </w:trPr>
        <w:tc>
          <w:tcPr>
            <w:tcW w:w="5351" w:type="dxa"/>
          </w:tcPr>
          <w:p w:rsidR="00C64E75" w:rsidRPr="005E18C4" w:rsidRDefault="00E651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C64E75" w:rsidRPr="005E18C4" w:rsidRDefault="00C64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C64E75" w:rsidRPr="005E18C4" w:rsidRDefault="00E651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sz w:val="20"/>
                <w:szCs w:val="20"/>
              </w:rPr>
              <w:t>The references are very well placed.</w:t>
            </w:r>
          </w:p>
        </w:tc>
        <w:tc>
          <w:tcPr>
            <w:tcW w:w="6442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3" w:name="_heading=h.e3vb95cri5zu" w:colFirst="0" w:colLast="0"/>
            <w:bookmarkEnd w:id="3"/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>.</w:t>
            </w:r>
          </w:p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64E75" w:rsidRPr="005E18C4">
        <w:trPr>
          <w:trHeight w:val="386"/>
        </w:trPr>
        <w:tc>
          <w:tcPr>
            <w:tcW w:w="5351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E18C4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E18C4">
              <w:rPr>
                <w:rFonts w:ascii="Arial" w:eastAsia="Times New Roman" w:hAnsi="Arial" w:cs="Arial"/>
              </w:rPr>
              <w:t>language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5E18C4">
              <w:rPr>
                <w:rFonts w:ascii="Arial" w:eastAsia="Times New Roman" w:hAnsi="Arial" w:cs="Arial"/>
              </w:rPr>
              <w:t>quality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5E18C4">
              <w:rPr>
                <w:rFonts w:ascii="Arial" w:eastAsia="Times New Roman" w:hAnsi="Arial" w:cs="Arial"/>
              </w:rPr>
              <w:t>suitable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5E18C4">
              <w:rPr>
                <w:rFonts w:ascii="Arial" w:eastAsia="Times New Roman" w:hAnsi="Arial" w:cs="Arial"/>
              </w:rPr>
              <w:t>scholarly</w:t>
            </w:r>
            <w:proofErr w:type="spellEnd"/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E18C4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C64E75" w:rsidRPr="005E18C4" w:rsidRDefault="00E651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E18C4">
              <w:rPr>
                <w:rFonts w:ascii="Arial" w:hAnsi="Arial" w:cs="Arial"/>
                <w:sz w:val="20"/>
                <w:szCs w:val="20"/>
              </w:rPr>
              <w:t>Yes, is suitable.</w:t>
            </w:r>
          </w:p>
        </w:tc>
        <w:tc>
          <w:tcPr>
            <w:tcW w:w="6442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4" w:name="_heading=h.t9aha74q32je" w:colFirst="0" w:colLast="0"/>
            <w:bookmarkEnd w:id="4"/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>.</w:t>
            </w:r>
          </w:p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E75" w:rsidRPr="005E18C4" w:rsidTr="005E18C4">
        <w:trPr>
          <w:trHeight w:val="449"/>
        </w:trPr>
        <w:tc>
          <w:tcPr>
            <w:tcW w:w="5351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E18C4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5E18C4">
              <w:rPr>
                <w:rFonts w:ascii="Arial" w:eastAsia="Times New Roman" w:hAnsi="Arial" w:cs="Arial"/>
                <w:u w:val="single"/>
              </w:rPr>
              <w:t>/General</w:t>
            </w:r>
            <w:r w:rsidRPr="005E18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C64E75" w:rsidRPr="005E18C4" w:rsidRDefault="00C64E7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C64E75" w:rsidRPr="005E18C4" w:rsidRDefault="00C64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64E75" w:rsidRPr="005E18C4" w:rsidRDefault="00E65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18C4">
              <w:rPr>
                <w:rFonts w:ascii="Arial" w:hAnsi="Arial" w:cs="Arial"/>
                <w:b/>
                <w:color w:val="000000"/>
                <w:sz w:val="20"/>
                <w:szCs w:val="20"/>
              </w:rPr>
              <w:t>I recommend publishing the article.</w:t>
            </w:r>
          </w:p>
        </w:tc>
        <w:tc>
          <w:tcPr>
            <w:tcW w:w="6442" w:type="dxa"/>
          </w:tcPr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5" w:name="_heading=h.2x9cqm5l83m6" w:colFirst="0" w:colLast="0"/>
            <w:bookmarkEnd w:id="5"/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>.</w:t>
            </w:r>
          </w:p>
          <w:p w:rsidR="00C64E75" w:rsidRPr="005E18C4" w:rsidRDefault="00C64E7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4E75" w:rsidRPr="005E18C4" w:rsidRDefault="00C64E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6" w:name="_heading=h.rysr6f6frkt4" w:colFirst="0" w:colLast="0"/>
      <w:bookmarkEnd w:id="6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C64E75" w:rsidRPr="005E18C4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E75" w:rsidRPr="005E18C4" w:rsidRDefault="00E65160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5E18C4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5E18C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C64E75" w:rsidRPr="005E18C4" w:rsidRDefault="00C64E75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C64E75" w:rsidRPr="005E18C4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E75" w:rsidRPr="005E18C4" w:rsidRDefault="00C64E7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E75" w:rsidRPr="005E18C4" w:rsidRDefault="00E65160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C64E75" w:rsidRPr="005E18C4" w:rsidRDefault="00E65160">
            <w:pPr>
              <w:spacing w:after="160" w:line="252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5E18C4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C64E75" w:rsidRPr="005E18C4" w:rsidRDefault="00C64E75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4E75" w:rsidRPr="005E18C4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E75" w:rsidRPr="005E18C4" w:rsidRDefault="00E65160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E18C4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C64E75" w:rsidRPr="005E18C4" w:rsidRDefault="00C64E7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E75" w:rsidRPr="005E18C4" w:rsidRDefault="00E65160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5E18C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5E18C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5E18C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C64E75" w:rsidRPr="005E18C4" w:rsidRDefault="00C64E7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C64E75" w:rsidRPr="005E18C4" w:rsidRDefault="00C64E7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C64E75" w:rsidRPr="005E18C4" w:rsidRDefault="00C64E7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C64E75" w:rsidRPr="005E18C4" w:rsidRDefault="00E651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7" w:name="_heading=h.khgo527ncddf" w:colFirst="0" w:colLast="0"/>
            <w:bookmarkEnd w:id="7"/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E18C4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5E18C4">
              <w:rPr>
                <w:rFonts w:ascii="Arial" w:eastAsia="Times New Roman" w:hAnsi="Arial" w:cs="Arial"/>
                <w:b w:val="0"/>
              </w:rPr>
              <w:t>.</w:t>
            </w:r>
          </w:p>
          <w:p w:rsidR="00C64E75" w:rsidRPr="005E18C4" w:rsidRDefault="00C64E7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C64E75" w:rsidRPr="005E18C4" w:rsidRDefault="00C64E7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64E75" w:rsidRPr="005E18C4" w:rsidRDefault="00C64E75">
      <w:pPr>
        <w:ind w:left="0" w:hanging="2"/>
        <w:rPr>
          <w:rFonts w:ascii="Arial" w:hAnsi="Arial" w:cs="Arial"/>
          <w:sz w:val="20"/>
          <w:szCs w:val="20"/>
        </w:rPr>
      </w:pPr>
    </w:p>
    <w:p w:rsidR="00C64E75" w:rsidRPr="005E18C4" w:rsidRDefault="00C64E75">
      <w:pPr>
        <w:ind w:left="0" w:hanging="2"/>
        <w:rPr>
          <w:rFonts w:ascii="Arial" w:hAnsi="Arial" w:cs="Arial"/>
          <w:sz w:val="20"/>
          <w:szCs w:val="20"/>
        </w:rPr>
      </w:pPr>
    </w:p>
    <w:p w:rsidR="00C64E75" w:rsidRPr="005E18C4" w:rsidRDefault="00C64E75">
      <w:pPr>
        <w:ind w:left="0" w:hanging="2"/>
        <w:rPr>
          <w:rFonts w:ascii="Arial" w:hAnsi="Arial" w:cs="Arial"/>
          <w:sz w:val="20"/>
          <w:szCs w:val="20"/>
          <w:u w:val="single"/>
        </w:rPr>
      </w:pPr>
    </w:p>
    <w:p w:rsidR="00C64E75" w:rsidRPr="005E18C4" w:rsidRDefault="00C64E75">
      <w:pPr>
        <w:ind w:left="0" w:hanging="2"/>
        <w:rPr>
          <w:rFonts w:ascii="Arial" w:hAnsi="Arial" w:cs="Arial"/>
          <w:sz w:val="20"/>
          <w:szCs w:val="20"/>
        </w:rPr>
      </w:pPr>
    </w:p>
    <w:p w:rsidR="00C64E75" w:rsidRPr="005E18C4" w:rsidRDefault="00C64E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8" w:name="_GoBack"/>
      <w:bookmarkEnd w:id="8"/>
    </w:p>
    <w:sectPr w:rsidR="00C64E75" w:rsidRPr="005E18C4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D61" w:rsidRDefault="006E7D61">
      <w:pPr>
        <w:spacing w:line="240" w:lineRule="auto"/>
        <w:ind w:left="0" w:hanging="2"/>
      </w:pPr>
      <w:r>
        <w:separator/>
      </w:r>
    </w:p>
  </w:endnote>
  <w:endnote w:type="continuationSeparator" w:id="0">
    <w:p w:rsidR="006E7D61" w:rsidRDefault="006E7D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E75" w:rsidRDefault="00E6516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D61" w:rsidRDefault="006E7D61">
      <w:pPr>
        <w:spacing w:line="240" w:lineRule="auto"/>
        <w:ind w:left="0" w:hanging="2"/>
      </w:pPr>
      <w:r>
        <w:separator/>
      </w:r>
    </w:p>
  </w:footnote>
  <w:footnote w:type="continuationSeparator" w:id="0">
    <w:p w:rsidR="006E7D61" w:rsidRDefault="006E7D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E75" w:rsidRDefault="00C64E75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C64E75" w:rsidRDefault="00E65160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9C486C"/>
    <w:multiLevelType w:val="hybridMultilevel"/>
    <w:tmpl w:val="E8F2147C"/>
    <w:lvl w:ilvl="0" w:tplc="C97E6B96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E75"/>
    <w:rsid w:val="001228CE"/>
    <w:rsid w:val="005E18C4"/>
    <w:rsid w:val="006E7D61"/>
    <w:rsid w:val="008E7591"/>
    <w:rsid w:val="009B714B"/>
    <w:rsid w:val="00AF39DC"/>
    <w:rsid w:val="00C64E75"/>
    <w:rsid w:val="00E6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3C8476-CD13-426F-97AB-3304F17F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omain.org/journal/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kkQSJACB782570yGlu2eP4t7wQ==">CgMxLjAyDmguNjdtcTF3ZGdzZXloMg5oLmNvOHgyM25lNDhlNzIOaC5hbGZkbG81Z2hsdDQyDmgub3FxeGlvMXNrbG9mMg5oLmUzdmI5NWNyaTV6dTIOaC50OWFoYTc0cTMyamUyDmguMng5Y3FtNWw4M202Mg5oLnJ5c3I2ZjZmcmt0NDIOaC5raGdvNTI3bmNkZGY4AHIhMWtDRGx1ZHJaQUdfRzlUSzluckdtUXVGRXhfcUdYQ193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2011-08-01T09:21:00Z</dcterms:created>
  <dcterms:modified xsi:type="dcterms:W3CDTF">2025-05-15T10:52:00Z</dcterms:modified>
</cp:coreProperties>
</file>