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C5807" w14:paraId="1C4387A8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899B863" w14:textId="77777777" w:rsidR="00602F7D" w:rsidRPr="006C580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C5807" w14:paraId="35C93238" w14:textId="77777777" w:rsidTr="002643B3">
        <w:trPr>
          <w:trHeight w:val="290"/>
        </w:trPr>
        <w:tc>
          <w:tcPr>
            <w:tcW w:w="1234" w:type="pct"/>
          </w:tcPr>
          <w:p w14:paraId="65B7FBC4" w14:textId="77777777" w:rsidR="0000007A" w:rsidRPr="006C580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26FD5" w14:textId="77777777" w:rsidR="0000007A" w:rsidRPr="006C5807" w:rsidRDefault="00D96C9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6C580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Medical Principles and Clinical Practice</w:t>
              </w:r>
            </w:hyperlink>
            <w:r w:rsidRPr="006C580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C5807" w14:paraId="0C9F2B0F" w14:textId="77777777" w:rsidTr="002643B3">
        <w:trPr>
          <w:trHeight w:val="290"/>
        </w:trPr>
        <w:tc>
          <w:tcPr>
            <w:tcW w:w="1234" w:type="pct"/>
          </w:tcPr>
          <w:p w14:paraId="02986125" w14:textId="77777777" w:rsidR="0000007A" w:rsidRPr="006C580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370E8" w14:textId="77777777" w:rsidR="0000007A" w:rsidRPr="006C5807" w:rsidRDefault="002359E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Ms_AJMPCP_134504</w:t>
            </w:r>
          </w:p>
        </w:tc>
      </w:tr>
      <w:tr w:rsidR="0000007A" w:rsidRPr="006C5807" w14:paraId="18CD57BF" w14:textId="77777777" w:rsidTr="002643B3">
        <w:trPr>
          <w:trHeight w:val="650"/>
        </w:trPr>
        <w:tc>
          <w:tcPr>
            <w:tcW w:w="1234" w:type="pct"/>
          </w:tcPr>
          <w:p w14:paraId="5143A076" w14:textId="77777777" w:rsidR="0000007A" w:rsidRPr="006C580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FA9AF" w14:textId="77777777" w:rsidR="0000007A" w:rsidRPr="006C5807" w:rsidRDefault="002359E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/>
                <w:sz w:val="20"/>
                <w:szCs w:val="20"/>
                <w:lang w:val="en-GB"/>
              </w:rPr>
              <w:t>A REVIEW OF SEDATION IN PAEDIATRIC MAGNETIC RESONANCE IMAGING (MRI): PRELIMINARY REPORT IN UNIVERSITY OF PORT HARCOURT TEACHING HOSPITAL, RIVERS STATE</w:t>
            </w:r>
          </w:p>
        </w:tc>
      </w:tr>
      <w:tr w:rsidR="00CF0BBB" w:rsidRPr="006C5807" w14:paraId="71A8CD43" w14:textId="77777777" w:rsidTr="002643B3">
        <w:trPr>
          <w:trHeight w:val="332"/>
        </w:trPr>
        <w:tc>
          <w:tcPr>
            <w:tcW w:w="1234" w:type="pct"/>
          </w:tcPr>
          <w:p w14:paraId="18AC0492" w14:textId="77777777" w:rsidR="00CF0BBB" w:rsidRPr="006C580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801C6" w14:textId="77777777" w:rsidR="00CF0BBB" w:rsidRPr="006C5807" w:rsidRDefault="0086482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71778732" w14:textId="5BDC8E85" w:rsidR="00511081" w:rsidRPr="006C5807" w:rsidRDefault="00511081" w:rsidP="00511081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6"/>
        <w:gridCol w:w="8922"/>
        <w:gridCol w:w="6716"/>
      </w:tblGrid>
      <w:tr w:rsidR="00511081" w:rsidRPr="006C5807" w14:paraId="5793F8B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18A8B65" w14:textId="77777777" w:rsidR="00511081" w:rsidRPr="006C5807" w:rsidRDefault="005110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C580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C580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B124955" w14:textId="77777777" w:rsidR="00511081" w:rsidRPr="006C5807" w:rsidRDefault="0051108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11081" w:rsidRPr="006C5807" w14:paraId="240BC86A" w14:textId="77777777" w:rsidTr="006C5807">
        <w:tc>
          <w:tcPr>
            <w:tcW w:w="1265" w:type="pct"/>
            <w:noWrap/>
          </w:tcPr>
          <w:p w14:paraId="62B9CFE9" w14:textId="77777777" w:rsidR="00511081" w:rsidRPr="006C5807" w:rsidRDefault="005110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131" w:type="pct"/>
          </w:tcPr>
          <w:p w14:paraId="0D69FD68" w14:textId="77777777" w:rsidR="00511081" w:rsidRPr="006C5807" w:rsidRDefault="005110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C5807">
              <w:rPr>
                <w:rFonts w:ascii="Arial" w:hAnsi="Arial" w:cs="Arial"/>
                <w:lang w:val="en-GB"/>
              </w:rPr>
              <w:t>Reviewer’s comment</w:t>
            </w:r>
          </w:p>
          <w:p w14:paraId="362B3781" w14:textId="77777777" w:rsidR="004022E2" w:rsidRPr="006C5807" w:rsidRDefault="004022E2" w:rsidP="004022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C580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2FD1699" w14:textId="77777777" w:rsidR="004022E2" w:rsidRPr="006C5807" w:rsidRDefault="004022E2" w:rsidP="004022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04" w:type="pct"/>
          </w:tcPr>
          <w:p w14:paraId="3258B10B" w14:textId="77777777" w:rsidR="00DE434F" w:rsidRPr="006C5807" w:rsidRDefault="00DE434F" w:rsidP="00DE434F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580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C580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8CB516" w14:textId="77777777" w:rsidR="00511081" w:rsidRPr="006C5807" w:rsidRDefault="005110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11081" w:rsidRPr="006C5807" w14:paraId="0FC641F2" w14:textId="77777777" w:rsidTr="006C5807">
        <w:trPr>
          <w:trHeight w:val="1264"/>
        </w:trPr>
        <w:tc>
          <w:tcPr>
            <w:tcW w:w="1265" w:type="pct"/>
            <w:noWrap/>
          </w:tcPr>
          <w:p w14:paraId="73143F8E" w14:textId="77777777" w:rsidR="00511081" w:rsidRPr="006C5807" w:rsidRDefault="005110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AD71B80" w14:textId="77777777" w:rsidR="00511081" w:rsidRPr="006C5807" w:rsidRDefault="0051108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31" w:type="pct"/>
          </w:tcPr>
          <w:p w14:paraId="5946F383" w14:textId="77777777" w:rsidR="00511081" w:rsidRPr="006C5807" w:rsidRDefault="0086482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Manuscript tile is good and its important for future studies </w:t>
            </w:r>
          </w:p>
        </w:tc>
        <w:tc>
          <w:tcPr>
            <w:tcW w:w="1604" w:type="pct"/>
          </w:tcPr>
          <w:p w14:paraId="11F8C5BB" w14:textId="11DBC105" w:rsidR="00511081" w:rsidRPr="006C5807" w:rsidRDefault="002223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C5807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511081" w:rsidRPr="006C5807" w14:paraId="567C4357" w14:textId="77777777" w:rsidTr="006C5807">
        <w:trPr>
          <w:trHeight w:val="395"/>
        </w:trPr>
        <w:tc>
          <w:tcPr>
            <w:tcW w:w="1265" w:type="pct"/>
            <w:noWrap/>
          </w:tcPr>
          <w:p w14:paraId="43DC9E6E" w14:textId="77777777" w:rsidR="00511081" w:rsidRPr="006C5807" w:rsidRDefault="005110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B6C0AD" w14:textId="77777777" w:rsidR="00511081" w:rsidRPr="006C5807" w:rsidRDefault="005110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B0A50BD" w14:textId="77777777" w:rsidR="00511081" w:rsidRPr="006C5807" w:rsidRDefault="0051108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131" w:type="pct"/>
          </w:tcPr>
          <w:p w14:paraId="35C83CBA" w14:textId="77777777" w:rsidR="00511081" w:rsidRPr="006C5807" w:rsidRDefault="0086482A" w:rsidP="00B667C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mentioned which type of review this ,if its narrative or retrospective</w:t>
            </w:r>
          </w:p>
        </w:tc>
        <w:tc>
          <w:tcPr>
            <w:tcW w:w="1604" w:type="pct"/>
          </w:tcPr>
          <w:p w14:paraId="5DCE82C9" w14:textId="3BAEF3C1" w:rsidR="00511081" w:rsidRPr="006C5807" w:rsidRDefault="00A1448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C5807">
              <w:rPr>
                <w:rFonts w:ascii="Arial" w:hAnsi="Arial" w:cs="Arial"/>
                <w:b w:val="0"/>
                <w:lang w:val="en-GB"/>
              </w:rPr>
              <w:t>Narrative</w:t>
            </w:r>
          </w:p>
        </w:tc>
      </w:tr>
      <w:tr w:rsidR="00511081" w:rsidRPr="006C5807" w14:paraId="376363DB" w14:textId="77777777" w:rsidTr="006C5807">
        <w:trPr>
          <w:trHeight w:val="512"/>
        </w:trPr>
        <w:tc>
          <w:tcPr>
            <w:tcW w:w="1265" w:type="pct"/>
            <w:noWrap/>
          </w:tcPr>
          <w:p w14:paraId="78305724" w14:textId="77777777" w:rsidR="00511081" w:rsidRPr="006C5807" w:rsidRDefault="0051108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C580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18BE78D" w14:textId="77777777" w:rsidR="00511081" w:rsidRPr="006C5807" w:rsidRDefault="0051108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131" w:type="pct"/>
          </w:tcPr>
          <w:p w14:paraId="1F3F0695" w14:textId="77777777" w:rsidR="00511081" w:rsidRPr="006C5807" w:rsidRDefault="0086482A" w:rsidP="00B667C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04" w:type="pct"/>
          </w:tcPr>
          <w:p w14:paraId="4FEC4D6E" w14:textId="66824CA9" w:rsidR="00511081" w:rsidRPr="006C5807" w:rsidRDefault="00366D1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C5807">
              <w:rPr>
                <w:rFonts w:ascii="Arial" w:hAnsi="Arial" w:cs="Arial"/>
                <w:b w:val="0"/>
                <w:lang w:val="en-GB"/>
              </w:rPr>
              <w:t>No</w:t>
            </w:r>
          </w:p>
        </w:tc>
      </w:tr>
      <w:tr w:rsidR="00511081" w:rsidRPr="006C5807" w14:paraId="0BC885D4" w14:textId="77777777" w:rsidTr="006C5807">
        <w:trPr>
          <w:trHeight w:val="704"/>
        </w:trPr>
        <w:tc>
          <w:tcPr>
            <w:tcW w:w="1265" w:type="pct"/>
            <w:noWrap/>
          </w:tcPr>
          <w:p w14:paraId="7AFA9BCD" w14:textId="77777777" w:rsidR="00511081" w:rsidRPr="006C5807" w:rsidRDefault="0051108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C580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131" w:type="pct"/>
          </w:tcPr>
          <w:p w14:paraId="7B38001B" w14:textId="77777777" w:rsidR="00511081" w:rsidRPr="006C5807" w:rsidRDefault="0086482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Ok, But need to improvement </w:t>
            </w:r>
          </w:p>
        </w:tc>
        <w:tc>
          <w:tcPr>
            <w:tcW w:w="1604" w:type="pct"/>
          </w:tcPr>
          <w:p w14:paraId="2E68F695" w14:textId="02298559" w:rsidR="00511081" w:rsidRPr="006C5807" w:rsidRDefault="00366D1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C5807"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511081" w:rsidRPr="006C5807" w14:paraId="0ADA5FEA" w14:textId="77777777" w:rsidTr="006C5807">
        <w:trPr>
          <w:trHeight w:val="703"/>
        </w:trPr>
        <w:tc>
          <w:tcPr>
            <w:tcW w:w="1265" w:type="pct"/>
            <w:noWrap/>
          </w:tcPr>
          <w:p w14:paraId="26C2C55F" w14:textId="77777777" w:rsidR="00511081" w:rsidRPr="006C5807" w:rsidRDefault="0051108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131" w:type="pct"/>
          </w:tcPr>
          <w:p w14:paraId="191A9F90" w14:textId="77777777" w:rsidR="00511081" w:rsidRPr="006C5807" w:rsidRDefault="0086482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04" w:type="pct"/>
          </w:tcPr>
          <w:p w14:paraId="2D6806D2" w14:textId="1427EBF5" w:rsidR="00511081" w:rsidRPr="006C5807" w:rsidRDefault="00366D1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C5807">
              <w:rPr>
                <w:rFonts w:ascii="Arial" w:hAnsi="Arial" w:cs="Arial"/>
                <w:b w:val="0"/>
                <w:lang w:val="en-GB"/>
              </w:rPr>
              <w:t>Done</w:t>
            </w:r>
          </w:p>
        </w:tc>
      </w:tr>
      <w:tr w:rsidR="006C5807" w:rsidRPr="006C5807" w14:paraId="73D7AF3A" w14:textId="77777777" w:rsidTr="006C5807">
        <w:trPr>
          <w:trHeight w:val="703"/>
        </w:trPr>
        <w:tc>
          <w:tcPr>
            <w:tcW w:w="1265" w:type="pct"/>
            <w:noWrap/>
          </w:tcPr>
          <w:p w14:paraId="7E7E2B75" w14:textId="7AD411A2" w:rsidR="006C5807" w:rsidRPr="006C5807" w:rsidRDefault="006C5807" w:rsidP="006C580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</w:tc>
        <w:tc>
          <w:tcPr>
            <w:tcW w:w="2131" w:type="pct"/>
          </w:tcPr>
          <w:p w14:paraId="495624B5" w14:textId="34B565BE" w:rsidR="006C5807" w:rsidRPr="006C5807" w:rsidRDefault="006C5807" w:rsidP="006C580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  <w:tc>
          <w:tcPr>
            <w:tcW w:w="1604" w:type="pct"/>
          </w:tcPr>
          <w:p w14:paraId="08CB21AD" w14:textId="2E0D0776" w:rsidR="006C5807" w:rsidRPr="006C5807" w:rsidRDefault="006C5807" w:rsidP="006C580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C5807">
              <w:rPr>
                <w:rFonts w:ascii="Arial" w:hAnsi="Arial" w:cs="Arial"/>
                <w:lang w:val="en-GB"/>
              </w:rPr>
              <w:t>O</w:t>
            </w:r>
            <w:r>
              <w:rPr>
                <w:rFonts w:ascii="Arial" w:hAnsi="Arial" w:cs="Arial"/>
                <w:lang w:val="en-GB"/>
              </w:rPr>
              <w:t>K</w:t>
            </w:r>
          </w:p>
        </w:tc>
      </w:tr>
      <w:tr w:rsidR="006C5807" w:rsidRPr="006C5807" w14:paraId="58EBBB06" w14:textId="77777777" w:rsidTr="006C5807">
        <w:trPr>
          <w:trHeight w:val="1178"/>
        </w:trPr>
        <w:tc>
          <w:tcPr>
            <w:tcW w:w="1265" w:type="pct"/>
            <w:noWrap/>
          </w:tcPr>
          <w:p w14:paraId="66DAE954" w14:textId="77777777" w:rsidR="006C5807" w:rsidRPr="006C5807" w:rsidRDefault="006C5807" w:rsidP="006C580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C5807">
              <w:rPr>
                <w:rFonts w:ascii="Arial" w:hAnsi="Arial" w:cs="Arial"/>
                <w:bCs w:val="0"/>
                <w:u w:val="single"/>
                <w:lang w:val="en-GB"/>
              </w:rPr>
              <w:lastRenderedPageBreak/>
              <w:t>Optional/General</w:t>
            </w:r>
            <w:r w:rsidRPr="006C580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C580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736216A" w14:textId="77777777" w:rsidR="006C5807" w:rsidRPr="006C5807" w:rsidRDefault="006C5807" w:rsidP="006C580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131" w:type="pct"/>
          </w:tcPr>
          <w:p w14:paraId="72ACE0E8" w14:textId="77777777" w:rsidR="006C5807" w:rsidRPr="006C5807" w:rsidRDefault="006C5807" w:rsidP="006C5807">
            <w:pPr>
              <w:spacing w:after="160" w:line="480" w:lineRule="auto"/>
              <w:jc w:val="both"/>
              <w:rPr>
                <w:rFonts w:ascii="Arial" w:eastAsia="Aptos" w:hAnsi="Arial" w:cs="Arial"/>
                <w:color w:val="333333"/>
                <w:kern w:val="2"/>
                <w:sz w:val="20"/>
                <w:szCs w:val="20"/>
                <w:shd w:val="clear" w:color="auto" w:fill="FFFFFF"/>
                <w:lang w:val="en-GB"/>
              </w:rPr>
            </w:pPr>
            <w:r w:rsidRPr="006C5807">
              <w:rPr>
                <w:rFonts w:ascii="Arial" w:eastAsia="Aptos" w:hAnsi="Arial" w:cs="Arial"/>
                <w:color w:val="333333"/>
                <w:kern w:val="2"/>
                <w:sz w:val="20"/>
                <w:szCs w:val="20"/>
                <w:shd w:val="clear" w:color="auto" w:fill="FFFFFF"/>
                <w:lang w:val="en-GB"/>
              </w:rPr>
              <w:t>1. In this manuscript, too many abbreviations are used. Please refer to the full forms for better understanding by the reader.</w:t>
            </w:r>
          </w:p>
          <w:p w14:paraId="6D3D18CB" w14:textId="77777777" w:rsidR="006C5807" w:rsidRPr="006C5807" w:rsidRDefault="006C5807" w:rsidP="006C5807">
            <w:pPr>
              <w:spacing w:after="160" w:line="480" w:lineRule="auto"/>
              <w:jc w:val="both"/>
              <w:rPr>
                <w:rFonts w:ascii="Arial" w:eastAsia="Aptos" w:hAnsi="Arial" w:cs="Arial"/>
                <w:color w:val="333333"/>
                <w:kern w:val="2"/>
                <w:sz w:val="20"/>
                <w:szCs w:val="20"/>
                <w:shd w:val="clear" w:color="auto" w:fill="FFFFFF"/>
                <w:lang w:val="en-GB"/>
              </w:rPr>
            </w:pPr>
            <w:r w:rsidRPr="006C5807">
              <w:rPr>
                <w:rFonts w:ascii="Arial" w:eastAsia="Aptos" w:hAnsi="Arial" w:cs="Arial"/>
                <w:color w:val="333333"/>
                <w:kern w:val="2"/>
                <w:sz w:val="20"/>
                <w:szCs w:val="20"/>
                <w:shd w:val="clear" w:color="auto" w:fill="FFFFFF"/>
                <w:lang w:val="en-GB"/>
              </w:rPr>
              <w:t>2. Please mention in the manuscript how you calculated the midazolam dose according to the children’s age.</w:t>
            </w:r>
          </w:p>
          <w:p w14:paraId="5BED0EF8" w14:textId="77777777" w:rsidR="006C5807" w:rsidRPr="006C5807" w:rsidRDefault="006C5807" w:rsidP="006C5807">
            <w:pPr>
              <w:spacing w:after="160" w:line="480" w:lineRule="auto"/>
              <w:jc w:val="both"/>
              <w:rPr>
                <w:rFonts w:ascii="Arial" w:eastAsia="Aptos" w:hAnsi="Arial" w:cs="Arial"/>
                <w:color w:val="333333"/>
                <w:kern w:val="2"/>
                <w:sz w:val="20"/>
                <w:szCs w:val="20"/>
                <w:shd w:val="clear" w:color="auto" w:fill="FFFFFF"/>
                <w:lang w:val="en-GB"/>
              </w:rPr>
            </w:pPr>
            <w:r w:rsidRPr="006C5807">
              <w:rPr>
                <w:rFonts w:ascii="Arial" w:eastAsia="Aptos" w:hAnsi="Arial" w:cs="Arial"/>
                <w:color w:val="333333"/>
                <w:kern w:val="2"/>
                <w:sz w:val="20"/>
                <w:szCs w:val="20"/>
                <w:shd w:val="clear" w:color="auto" w:fill="FFFFFF"/>
                <w:lang w:val="en-GB"/>
              </w:rPr>
              <w:t>3. Please mention the importance of this review for future studies.</w:t>
            </w:r>
          </w:p>
          <w:p w14:paraId="3064173D" w14:textId="77777777" w:rsidR="006C5807" w:rsidRPr="006C5807" w:rsidRDefault="006C5807" w:rsidP="006C5807">
            <w:pPr>
              <w:spacing w:after="160" w:line="480" w:lineRule="auto"/>
              <w:jc w:val="both"/>
              <w:rPr>
                <w:rFonts w:ascii="Arial" w:eastAsia="Aptos" w:hAnsi="Arial" w:cs="Arial"/>
                <w:color w:val="333333"/>
                <w:kern w:val="2"/>
                <w:sz w:val="20"/>
                <w:szCs w:val="20"/>
                <w:shd w:val="clear" w:color="auto" w:fill="FFFFFF"/>
                <w:lang w:val="en-GB"/>
              </w:rPr>
            </w:pPr>
            <w:r w:rsidRPr="006C5807">
              <w:rPr>
                <w:rFonts w:ascii="Arial" w:eastAsia="Aptos" w:hAnsi="Arial" w:cs="Arial"/>
                <w:color w:val="333333"/>
                <w:kern w:val="2"/>
                <w:sz w:val="20"/>
                <w:szCs w:val="20"/>
                <w:shd w:val="clear" w:color="auto" w:fill="FFFFFF"/>
                <w:lang w:val="en-GB"/>
              </w:rPr>
              <w:t>4. Yes, it is necessary to give midazolam during MRI, but we have better alternatives for this.</w:t>
            </w:r>
          </w:p>
          <w:p w14:paraId="0ADC3C28" w14:textId="77777777" w:rsidR="006C5807" w:rsidRPr="006C5807" w:rsidRDefault="006C5807" w:rsidP="006C5807">
            <w:pPr>
              <w:spacing w:after="160" w:line="480" w:lineRule="auto"/>
              <w:jc w:val="both"/>
              <w:rPr>
                <w:rFonts w:ascii="Arial" w:eastAsia="Aptos" w:hAnsi="Arial" w:cs="Arial"/>
                <w:color w:val="333333"/>
                <w:kern w:val="2"/>
                <w:sz w:val="20"/>
                <w:szCs w:val="20"/>
                <w:shd w:val="clear" w:color="auto" w:fill="FFFFFF"/>
                <w:lang w:val="en-GB"/>
              </w:rPr>
            </w:pPr>
            <w:r w:rsidRPr="006C5807">
              <w:rPr>
                <w:rFonts w:ascii="Arial" w:eastAsia="Aptos" w:hAnsi="Arial" w:cs="Arial"/>
                <w:color w:val="333333"/>
                <w:kern w:val="2"/>
                <w:sz w:val="20"/>
                <w:szCs w:val="20"/>
                <w:shd w:val="clear" w:color="auto" w:fill="FFFFFF"/>
                <w:lang w:val="en-GB"/>
              </w:rPr>
              <w:t>5. I think the author forgot that there may be long-term side effects of midazolam.</w:t>
            </w:r>
          </w:p>
          <w:p w14:paraId="3DFC7876" w14:textId="77777777" w:rsidR="006C5807" w:rsidRPr="006C5807" w:rsidRDefault="006C5807" w:rsidP="006C5807">
            <w:pPr>
              <w:spacing w:after="160" w:line="480" w:lineRule="auto"/>
              <w:jc w:val="both"/>
              <w:rPr>
                <w:rFonts w:ascii="Arial" w:eastAsia="Aptos" w:hAnsi="Arial" w:cs="Arial"/>
                <w:color w:val="333333"/>
                <w:kern w:val="2"/>
                <w:sz w:val="20"/>
                <w:szCs w:val="20"/>
                <w:shd w:val="clear" w:color="auto" w:fill="FFFFFF"/>
                <w:lang w:val="en-GB"/>
              </w:rPr>
            </w:pPr>
            <w:r w:rsidRPr="006C5807">
              <w:rPr>
                <w:rFonts w:ascii="Arial" w:eastAsia="Aptos" w:hAnsi="Arial" w:cs="Arial"/>
                <w:color w:val="333333"/>
                <w:kern w:val="2"/>
                <w:sz w:val="20"/>
                <w:szCs w:val="20"/>
                <w:shd w:val="clear" w:color="auto" w:fill="FFFFFF"/>
                <w:lang w:val="en-GB"/>
              </w:rPr>
              <w:t>6. A large proportion of the sample are children aged 1–12 years; only 13.6% are infants. This age imbalance could limit the applicability of the findings to younger infants.</w:t>
            </w:r>
          </w:p>
          <w:p w14:paraId="173E5A8A" w14:textId="4DD27E1E" w:rsidR="006C5807" w:rsidRPr="00D22DD0" w:rsidRDefault="006C5807" w:rsidP="00D22DD0">
            <w:pPr>
              <w:spacing w:after="160" w:line="480" w:lineRule="auto"/>
              <w:jc w:val="both"/>
              <w:rPr>
                <w:rFonts w:ascii="Arial" w:eastAsia="Aptos" w:hAnsi="Arial" w:cs="Arial"/>
                <w:color w:val="333333"/>
                <w:kern w:val="2"/>
                <w:sz w:val="20"/>
                <w:szCs w:val="20"/>
                <w:shd w:val="clear" w:color="auto" w:fill="FFFFFF"/>
                <w:lang w:val="en-GB"/>
              </w:rPr>
            </w:pPr>
            <w:r w:rsidRPr="006C5807">
              <w:rPr>
                <w:rFonts w:ascii="Arial" w:eastAsia="Aptos" w:hAnsi="Arial" w:cs="Arial"/>
                <w:color w:val="333333"/>
                <w:kern w:val="2"/>
                <w:sz w:val="20"/>
                <w:szCs w:val="20"/>
                <w:shd w:val="clear" w:color="auto" w:fill="FFFFFF"/>
                <w:lang w:val="en-GB"/>
              </w:rPr>
              <w:t>7. There is no comparison with alternative sedation techniques.</w:t>
            </w:r>
          </w:p>
        </w:tc>
        <w:tc>
          <w:tcPr>
            <w:tcW w:w="1604" w:type="pct"/>
          </w:tcPr>
          <w:p w14:paraId="658C310E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sz w:val="20"/>
                <w:szCs w:val="20"/>
                <w:lang w:val="en-GB"/>
              </w:rPr>
              <w:t>Done</w:t>
            </w:r>
          </w:p>
          <w:p w14:paraId="72175546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8CF98B5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AD02C48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sz w:val="20"/>
                <w:szCs w:val="20"/>
                <w:lang w:val="en-GB"/>
              </w:rPr>
              <w:t>Done</w:t>
            </w:r>
          </w:p>
          <w:p w14:paraId="244649B4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89F3EE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AE44DC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5E41603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sz w:val="20"/>
                <w:szCs w:val="20"/>
                <w:lang w:val="en-GB"/>
              </w:rPr>
              <w:t>Done</w:t>
            </w:r>
          </w:p>
          <w:p w14:paraId="10FF94A7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40EC73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  <w:p w14:paraId="2A6209AC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36B2E3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5B4D72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D424B7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sz w:val="20"/>
                <w:szCs w:val="20"/>
                <w:lang w:val="en-GB"/>
              </w:rPr>
              <w:t>Done</w:t>
            </w:r>
          </w:p>
          <w:p w14:paraId="41E67A94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20CD55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1BDB42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F1E5D3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47F82F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sz w:val="20"/>
                <w:szCs w:val="20"/>
                <w:lang w:val="en-GB"/>
              </w:rPr>
              <w:t>Done</w:t>
            </w:r>
          </w:p>
          <w:p w14:paraId="2339E4F0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8B53BF6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F66100" w14:textId="7777777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2412A2" w14:textId="1DEAD917" w:rsidR="006C5807" w:rsidRPr="006C5807" w:rsidRDefault="006C5807" w:rsidP="006C58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sz w:val="20"/>
                <w:szCs w:val="20"/>
                <w:lang w:val="en-GB"/>
              </w:rPr>
              <w:t>Done</w:t>
            </w:r>
          </w:p>
        </w:tc>
      </w:tr>
    </w:tbl>
    <w:p w14:paraId="6672BDC7" w14:textId="77777777" w:rsidR="00511081" w:rsidRPr="006C5807" w:rsidRDefault="00511081" w:rsidP="005110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E76B02" w14:textId="77777777" w:rsidR="00511081" w:rsidRPr="006C5807" w:rsidRDefault="00511081" w:rsidP="005110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B012542" w14:textId="77777777" w:rsidR="00511081" w:rsidRPr="006C5807" w:rsidRDefault="00511081" w:rsidP="005110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FF46A4" w14:textId="77777777" w:rsidR="00511081" w:rsidRPr="006C5807" w:rsidRDefault="00511081" w:rsidP="0051108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511081" w:rsidRPr="006C5807" w14:paraId="6A1457EC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F08C" w14:textId="77777777" w:rsidR="00511081" w:rsidRPr="006C5807" w:rsidRDefault="005110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6C5807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C5807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F2A0525" w14:textId="77777777" w:rsidR="00511081" w:rsidRPr="006C5807" w:rsidRDefault="005110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11081" w:rsidRPr="006C5807" w14:paraId="66B3DAA0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DDFC3" w14:textId="77777777" w:rsidR="00511081" w:rsidRPr="006C5807" w:rsidRDefault="005110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E0C50" w14:textId="77777777" w:rsidR="00511081" w:rsidRPr="006C5807" w:rsidRDefault="0051108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C5807">
              <w:rPr>
                <w:rFonts w:ascii="Arial" w:hAnsi="Arial" w:cs="Arial"/>
                <w:lang w:val="en-GB"/>
              </w:rPr>
              <w:t>Reviewer’s comment</w:t>
            </w:r>
          </w:p>
          <w:p w14:paraId="192B360D" w14:textId="77777777" w:rsidR="0086482A" w:rsidRPr="006C5807" w:rsidRDefault="0086482A" w:rsidP="00EA0F5D">
            <w:pPr>
              <w:spacing w:after="160" w:line="48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</w:tcPr>
          <w:p w14:paraId="29C55429" w14:textId="77777777" w:rsidR="00DE434F" w:rsidRPr="006C5807" w:rsidRDefault="00DE434F" w:rsidP="00DE434F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580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C580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3A6EA8" w14:textId="77777777" w:rsidR="00511081" w:rsidRPr="006C5807" w:rsidRDefault="00EF40A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C5807">
              <w:rPr>
                <w:rFonts w:ascii="Arial" w:hAnsi="Arial" w:cs="Arial"/>
                <w:b w:val="0"/>
                <w:lang w:val="en-GB"/>
              </w:rPr>
              <w:t>After carefully reading I make some important point it is necessary for revision</w:t>
            </w:r>
          </w:p>
        </w:tc>
      </w:tr>
      <w:tr w:rsidR="00511081" w:rsidRPr="006C5807" w14:paraId="5CC2D99D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723CA" w14:textId="77777777" w:rsidR="00511081" w:rsidRPr="006C5807" w:rsidRDefault="005110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580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484B2EF" w14:textId="77777777" w:rsidR="00511081" w:rsidRPr="006C5807" w:rsidRDefault="005110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1374A" w14:textId="77777777" w:rsidR="00511081" w:rsidRPr="006C5807" w:rsidRDefault="005110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  <w:lang w:val="en-GB"/>
              </w:rPr>
            </w:pPr>
          </w:p>
          <w:p w14:paraId="02430221" w14:textId="77777777" w:rsidR="00511081" w:rsidRPr="006C5807" w:rsidRDefault="005110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B56335" w14:textId="77777777" w:rsidR="00511081" w:rsidRPr="006C5807" w:rsidRDefault="005110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4CABE370" w14:textId="77777777" w:rsidR="00511081" w:rsidRPr="006C5807" w:rsidRDefault="005110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4121D7" w14:textId="77777777" w:rsidR="00511081" w:rsidRPr="006C5807" w:rsidRDefault="005110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2BC335C" w14:textId="77777777" w:rsidR="00511081" w:rsidRPr="006C5807" w:rsidRDefault="0051108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90B2CD0" w14:textId="77777777" w:rsidR="00511081" w:rsidRPr="006C5807" w:rsidRDefault="005110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A2342C3" w14:textId="77777777" w:rsidR="008913D5" w:rsidRPr="006C5807" w:rsidRDefault="008913D5" w:rsidP="0051108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6C5807" w:rsidSect="0058792B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BF535" w14:textId="77777777" w:rsidR="00A2689E" w:rsidRPr="0000007A" w:rsidRDefault="00A2689E" w:rsidP="0099583E">
      <w:r>
        <w:separator/>
      </w:r>
    </w:p>
  </w:endnote>
  <w:endnote w:type="continuationSeparator" w:id="0">
    <w:p w14:paraId="4A048064" w14:textId="77777777" w:rsidR="00A2689E" w:rsidRPr="0000007A" w:rsidRDefault="00A2689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9755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7579" w:rsidRPr="006D7579">
      <w:rPr>
        <w:sz w:val="16"/>
      </w:rPr>
      <w:t xml:space="preserve">Version: </w:t>
    </w:r>
    <w:r w:rsidR="00951AB7">
      <w:rPr>
        <w:sz w:val="16"/>
      </w:rPr>
      <w:t>3</w:t>
    </w:r>
    <w:r w:rsidR="006D7579" w:rsidRPr="006D7579">
      <w:rPr>
        <w:sz w:val="16"/>
      </w:rPr>
      <w:t xml:space="preserve"> (0</w:t>
    </w:r>
    <w:r w:rsidR="00951AB7">
      <w:rPr>
        <w:sz w:val="16"/>
      </w:rPr>
      <w:t>7</w:t>
    </w:r>
    <w:r w:rsidR="006D7579" w:rsidRPr="006D757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0FC1E" w14:textId="77777777" w:rsidR="00A2689E" w:rsidRPr="0000007A" w:rsidRDefault="00A2689E" w:rsidP="0099583E">
      <w:r>
        <w:separator/>
      </w:r>
    </w:p>
  </w:footnote>
  <w:footnote w:type="continuationSeparator" w:id="0">
    <w:p w14:paraId="77856513" w14:textId="77777777" w:rsidR="00A2689E" w:rsidRPr="0000007A" w:rsidRDefault="00A2689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DC51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DEF02B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1AB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95971478">
    <w:abstractNumId w:val="4"/>
  </w:num>
  <w:num w:numId="2" w16cid:durableId="1441948164">
    <w:abstractNumId w:val="8"/>
  </w:num>
  <w:num w:numId="3" w16cid:durableId="284505373">
    <w:abstractNumId w:val="7"/>
  </w:num>
  <w:num w:numId="4" w16cid:durableId="1283154043">
    <w:abstractNumId w:val="9"/>
  </w:num>
  <w:num w:numId="5" w16cid:durableId="467168891">
    <w:abstractNumId w:val="6"/>
  </w:num>
  <w:num w:numId="6" w16cid:durableId="1177692067">
    <w:abstractNumId w:val="0"/>
  </w:num>
  <w:num w:numId="7" w16cid:durableId="1118068405">
    <w:abstractNumId w:val="3"/>
  </w:num>
  <w:num w:numId="8" w16cid:durableId="465926754">
    <w:abstractNumId w:val="11"/>
  </w:num>
  <w:num w:numId="9" w16cid:durableId="1673873984">
    <w:abstractNumId w:val="10"/>
  </w:num>
  <w:num w:numId="10" w16cid:durableId="1137987320">
    <w:abstractNumId w:val="2"/>
  </w:num>
  <w:num w:numId="11" w16cid:durableId="1406145017">
    <w:abstractNumId w:val="1"/>
  </w:num>
  <w:num w:numId="12" w16cid:durableId="9504303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1608E"/>
    <w:rsid w:val="00021981"/>
    <w:rsid w:val="000234E1"/>
    <w:rsid w:val="0002598E"/>
    <w:rsid w:val="00034D44"/>
    <w:rsid w:val="00037D52"/>
    <w:rsid w:val="000450FC"/>
    <w:rsid w:val="00056CB0"/>
    <w:rsid w:val="000577C2"/>
    <w:rsid w:val="0006257C"/>
    <w:rsid w:val="0008236B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45A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38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2300"/>
    <w:rsid w:val="0022369C"/>
    <w:rsid w:val="002320EB"/>
    <w:rsid w:val="00235268"/>
    <w:rsid w:val="002359E4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352A"/>
    <w:rsid w:val="002D7EA9"/>
    <w:rsid w:val="002E1211"/>
    <w:rsid w:val="002E18AC"/>
    <w:rsid w:val="002E2339"/>
    <w:rsid w:val="002E6D86"/>
    <w:rsid w:val="002F6935"/>
    <w:rsid w:val="00306C13"/>
    <w:rsid w:val="00312559"/>
    <w:rsid w:val="003204B8"/>
    <w:rsid w:val="0033692F"/>
    <w:rsid w:val="00346223"/>
    <w:rsid w:val="00366D1F"/>
    <w:rsid w:val="00371632"/>
    <w:rsid w:val="003A04E7"/>
    <w:rsid w:val="003A4991"/>
    <w:rsid w:val="003A691E"/>
    <w:rsid w:val="003A6E1A"/>
    <w:rsid w:val="003A7EA2"/>
    <w:rsid w:val="003B2172"/>
    <w:rsid w:val="003E746A"/>
    <w:rsid w:val="003F10A8"/>
    <w:rsid w:val="004022E2"/>
    <w:rsid w:val="00412D4F"/>
    <w:rsid w:val="0042465A"/>
    <w:rsid w:val="00434087"/>
    <w:rsid w:val="004356CC"/>
    <w:rsid w:val="00435B36"/>
    <w:rsid w:val="00442B24"/>
    <w:rsid w:val="0044444D"/>
    <w:rsid w:val="00444813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C4C77"/>
    <w:rsid w:val="004D2E36"/>
    <w:rsid w:val="00503AB6"/>
    <w:rsid w:val="005047C5"/>
    <w:rsid w:val="00510920"/>
    <w:rsid w:val="00511081"/>
    <w:rsid w:val="00521812"/>
    <w:rsid w:val="00523D2C"/>
    <w:rsid w:val="00531C82"/>
    <w:rsid w:val="005339A8"/>
    <w:rsid w:val="00533FC1"/>
    <w:rsid w:val="00534771"/>
    <w:rsid w:val="0054564B"/>
    <w:rsid w:val="00545A13"/>
    <w:rsid w:val="00546343"/>
    <w:rsid w:val="00557CD3"/>
    <w:rsid w:val="00560D3C"/>
    <w:rsid w:val="00567DE0"/>
    <w:rsid w:val="005735A5"/>
    <w:rsid w:val="0058792B"/>
    <w:rsid w:val="005A5BE0"/>
    <w:rsid w:val="005B12E0"/>
    <w:rsid w:val="005C25A0"/>
    <w:rsid w:val="005D230D"/>
    <w:rsid w:val="005E5B92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0C3E"/>
    <w:rsid w:val="0069428E"/>
    <w:rsid w:val="00696CAD"/>
    <w:rsid w:val="006A5E0B"/>
    <w:rsid w:val="006C3797"/>
    <w:rsid w:val="006C5807"/>
    <w:rsid w:val="006D7579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3FB4"/>
    <w:rsid w:val="00754193"/>
    <w:rsid w:val="00766889"/>
    <w:rsid w:val="00766A0D"/>
    <w:rsid w:val="00767A4D"/>
    <w:rsid w:val="00767F8C"/>
    <w:rsid w:val="00780B67"/>
    <w:rsid w:val="007B1099"/>
    <w:rsid w:val="007B6E18"/>
    <w:rsid w:val="007D0246"/>
    <w:rsid w:val="007F5873"/>
    <w:rsid w:val="008022C6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82A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4197"/>
    <w:rsid w:val="008F36E4"/>
    <w:rsid w:val="00933C8B"/>
    <w:rsid w:val="00951AB7"/>
    <w:rsid w:val="009553EC"/>
    <w:rsid w:val="0096687F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B785F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4489"/>
    <w:rsid w:val="00A2689E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4764F"/>
    <w:rsid w:val="00B62087"/>
    <w:rsid w:val="00B62F41"/>
    <w:rsid w:val="00B667C7"/>
    <w:rsid w:val="00B73785"/>
    <w:rsid w:val="00B760E1"/>
    <w:rsid w:val="00B807F8"/>
    <w:rsid w:val="00B858FF"/>
    <w:rsid w:val="00BA1472"/>
    <w:rsid w:val="00BA1AB3"/>
    <w:rsid w:val="00BA6421"/>
    <w:rsid w:val="00BB34E6"/>
    <w:rsid w:val="00BB4FEC"/>
    <w:rsid w:val="00BC402F"/>
    <w:rsid w:val="00BD27BA"/>
    <w:rsid w:val="00BD5BA7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2E61"/>
    <w:rsid w:val="00C635B6"/>
    <w:rsid w:val="00C70DFC"/>
    <w:rsid w:val="00C82466"/>
    <w:rsid w:val="00C84097"/>
    <w:rsid w:val="00CB429B"/>
    <w:rsid w:val="00CB6DAC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2DD0"/>
    <w:rsid w:val="00D3257B"/>
    <w:rsid w:val="00D40416"/>
    <w:rsid w:val="00D45CF7"/>
    <w:rsid w:val="00D4782A"/>
    <w:rsid w:val="00D7603E"/>
    <w:rsid w:val="00D8579C"/>
    <w:rsid w:val="00D90124"/>
    <w:rsid w:val="00D9392F"/>
    <w:rsid w:val="00D96C9F"/>
    <w:rsid w:val="00DA41F5"/>
    <w:rsid w:val="00DB5B54"/>
    <w:rsid w:val="00DB7E1B"/>
    <w:rsid w:val="00DC1D81"/>
    <w:rsid w:val="00DE434F"/>
    <w:rsid w:val="00DE5D23"/>
    <w:rsid w:val="00E451EA"/>
    <w:rsid w:val="00E53E52"/>
    <w:rsid w:val="00E57F4B"/>
    <w:rsid w:val="00E63889"/>
    <w:rsid w:val="00E65333"/>
    <w:rsid w:val="00E65EB7"/>
    <w:rsid w:val="00E717F3"/>
    <w:rsid w:val="00E71C8D"/>
    <w:rsid w:val="00E72360"/>
    <w:rsid w:val="00E90EE6"/>
    <w:rsid w:val="00E91D64"/>
    <w:rsid w:val="00E972A7"/>
    <w:rsid w:val="00EA0F5D"/>
    <w:rsid w:val="00EA2839"/>
    <w:rsid w:val="00EA2918"/>
    <w:rsid w:val="00EB3E91"/>
    <w:rsid w:val="00EC6894"/>
    <w:rsid w:val="00ED6B12"/>
    <w:rsid w:val="00EE0D3E"/>
    <w:rsid w:val="00EF326D"/>
    <w:rsid w:val="00EF40A7"/>
    <w:rsid w:val="00EF53FE"/>
    <w:rsid w:val="00F245A7"/>
    <w:rsid w:val="00F2643C"/>
    <w:rsid w:val="00F3295A"/>
    <w:rsid w:val="00F34D8E"/>
    <w:rsid w:val="00F3669D"/>
    <w:rsid w:val="00F36C47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F838FF"/>
  <w15:chartTrackingRefBased/>
  <w15:docId w15:val="{7E424F24-7DD2-794B-AAF3-BA54D7D1E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06C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mpcp.com/index.php/AJMPC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D8121-E5A9-46D3-9DBB-FA8BBC4B8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Links>
    <vt:vector size="6" baseType="variant">
      <vt:variant>
        <vt:i4>6553635</vt:i4>
      </vt:variant>
      <vt:variant>
        <vt:i4>0</vt:i4>
      </vt:variant>
      <vt:variant>
        <vt:i4>0</vt:i4>
      </vt:variant>
      <vt:variant>
        <vt:i4>5</vt:i4>
      </vt:variant>
      <vt:variant>
        <vt:lpwstr>https://journalajmpcp.com/index.php/AJMPCP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Editor-28</cp:lastModifiedBy>
  <cp:revision>13</cp:revision>
  <dcterms:created xsi:type="dcterms:W3CDTF">2025-05-06T12:29:00Z</dcterms:created>
  <dcterms:modified xsi:type="dcterms:W3CDTF">2025-05-07T06:16:00Z</dcterms:modified>
</cp:coreProperties>
</file>