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812B1" w14:paraId="72EDCC0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E5BF6E" w14:textId="77777777" w:rsidR="00602F7D" w:rsidRPr="003812B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812B1" w14:paraId="09C86397" w14:textId="77777777" w:rsidTr="002643B3">
        <w:trPr>
          <w:trHeight w:val="290"/>
        </w:trPr>
        <w:tc>
          <w:tcPr>
            <w:tcW w:w="1234" w:type="pct"/>
          </w:tcPr>
          <w:p w14:paraId="27BA20E9" w14:textId="77777777" w:rsidR="0000007A" w:rsidRPr="003812B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D4CCF" w14:textId="77777777" w:rsidR="0000007A" w:rsidRPr="003812B1" w:rsidRDefault="00D76D6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3812B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Applied Chemistry Research</w:t>
              </w:r>
            </w:hyperlink>
            <w:r w:rsidRPr="003812B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812B1" w14:paraId="00276355" w14:textId="77777777" w:rsidTr="002643B3">
        <w:trPr>
          <w:trHeight w:val="290"/>
        </w:trPr>
        <w:tc>
          <w:tcPr>
            <w:tcW w:w="1234" w:type="pct"/>
          </w:tcPr>
          <w:p w14:paraId="67A148C8" w14:textId="77777777" w:rsidR="0000007A" w:rsidRPr="003812B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211F3" w14:textId="77777777" w:rsidR="0000007A" w:rsidRPr="003812B1" w:rsidRDefault="00587A6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Ms_AJACR_135366</w:t>
            </w:r>
          </w:p>
        </w:tc>
      </w:tr>
      <w:tr w:rsidR="0000007A" w:rsidRPr="003812B1" w14:paraId="6C324A40" w14:textId="77777777" w:rsidTr="002643B3">
        <w:trPr>
          <w:trHeight w:val="650"/>
        </w:trPr>
        <w:tc>
          <w:tcPr>
            <w:tcW w:w="1234" w:type="pct"/>
          </w:tcPr>
          <w:p w14:paraId="021A755F" w14:textId="77777777" w:rsidR="0000007A" w:rsidRPr="003812B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5678C" w14:textId="77777777" w:rsidR="0000007A" w:rsidRPr="003812B1" w:rsidRDefault="00587A6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sz w:val="20"/>
                <w:szCs w:val="20"/>
                <w:lang w:val="en-GB"/>
              </w:rPr>
              <w:t>Precursor Chemistry and Antimicrobial Performance: A Green Synthesis Approach to the Zinc Oxide Nanoparticles</w:t>
            </w:r>
          </w:p>
        </w:tc>
      </w:tr>
      <w:tr w:rsidR="00CF0BBB" w:rsidRPr="003812B1" w14:paraId="32489085" w14:textId="77777777" w:rsidTr="002643B3">
        <w:trPr>
          <w:trHeight w:val="332"/>
        </w:trPr>
        <w:tc>
          <w:tcPr>
            <w:tcW w:w="1234" w:type="pct"/>
          </w:tcPr>
          <w:p w14:paraId="60576273" w14:textId="77777777" w:rsidR="00CF0BBB" w:rsidRPr="003812B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8B085" w14:textId="77777777" w:rsidR="00CF0BBB" w:rsidRPr="003812B1" w:rsidRDefault="00ED187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24DD0C9E" w14:textId="77777777" w:rsidR="00037D52" w:rsidRPr="003812B1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BE591D" w14:textId="54789372" w:rsidR="00E014F0" w:rsidRPr="003812B1" w:rsidRDefault="00E014F0" w:rsidP="00E014F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014F0" w:rsidRPr="003812B1" w14:paraId="617A322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66DB529" w14:textId="77777777" w:rsidR="00E014F0" w:rsidRPr="003812B1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812B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812B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9CB90AF" w14:textId="77777777" w:rsidR="00E014F0" w:rsidRPr="003812B1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014F0" w:rsidRPr="003812B1" w14:paraId="2CB9A7D4" w14:textId="77777777">
        <w:tc>
          <w:tcPr>
            <w:tcW w:w="1265" w:type="pct"/>
            <w:noWrap/>
          </w:tcPr>
          <w:p w14:paraId="27E42026" w14:textId="77777777" w:rsidR="00E014F0" w:rsidRPr="003812B1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5B21AEF" w14:textId="77777777" w:rsidR="00E014F0" w:rsidRPr="003812B1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812B1">
              <w:rPr>
                <w:rFonts w:ascii="Arial" w:hAnsi="Arial" w:cs="Arial"/>
                <w:lang w:val="en-GB"/>
              </w:rPr>
              <w:t>Reviewer’s comment</w:t>
            </w:r>
          </w:p>
          <w:p w14:paraId="4CC02774" w14:textId="77777777" w:rsidR="00081082" w:rsidRPr="003812B1" w:rsidRDefault="00081082" w:rsidP="000810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2B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2B664E3" w14:textId="77777777" w:rsidR="00081082" w:rsidRPr="003812B1" w:rsidRDefault="00081082" w:rsidP="00081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A49007A" w14:textId="77777777" w:rsidR="00BC5812" w:rsidRPr="003812B1" w:rsidRDefault="00BC5812" w:rsidP="00BC58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12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12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A42203" w14:textId="77777777" w:rsidR="00E014F0" w:rsidRPr="003812B1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3812B1" w14:paraId="0834B758" w14:textId="77777777">
        <w:trPr>
          <w:trHeight w:val="1264"/>
        </w:trPr>
        <w:tc>
          <w:tcPr>
            <w:tcW w:w="1265" w:type="pct"/>
            <w:noWrap/>
          </w:tcPr>
          <w:p w14:paraId="69684894" w14:textId="77777777" w:rsidR="00E014F0" w:rsidRPr="003812B1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0B54A6D" w14:textId="77777777" w:rsidR="00E014F0" w:rsidRPr="003812B1" w:rsidRDefault="00E014F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5F530AF" w14:textId="77777777" w:rsidR="007D0221" w:rsidRPr="003812B1" w:rsidRDefault="007D0221" w:rsidP="007D02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Biosynthesized ZnO NPs were obtained from three different precursors (zinc acetate, zinc nitrate, and </w:t>
            </w:r>
          </w:p>
          <w:p w14:paraId="4A59716E" w14:textId="77777777" w:rsidR="00E014F0" w:rsidRPr="003812B1" w:rsidRDefault="007D0221" w:rsidP="001B6D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zinc sulphate). </w:t>
            </w:r>
            <w:r w:rsidR="001B6D5F" w:rsidRPr="003812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effect of the precursors on the characteristics of the nanoparticles (size, shape, etc.) was carried out. Antimicrobial activity of ZnO NPs was performed on many t</w:t>
            </w:r>
            <w:proofErr w:type="spellStart"/>
            <w:r w:rsidR="001B6D5F" w:rsidRPr="003812B1">
              <w:rPr>
                <w:rFonts w:ascii="Arial" w:hAnsi="Arial" w:cs="Arial"/>
                <w:b/>
                <w:bCs/>
                <w:sz w:val="20"/>
                <w:szCs w:val="20"/>
              </w:rPr>
              <w:t>est</w:t>
            </w:r>
            <w:proofErr w:type="spellEnd"/>
            <w:r w:rsidR="001B6D5F" w:rsidRPr="003812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organisms to find their potency</w:t>
            </w:r>
            <w:r w:rsidR="00E42DAD" w:rsidRPr="003812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1B6D5F" w:rsidRPr="003812B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23" w:type="pct"/>
          </w:tcPr>
          <w:p w14:paraId="64616A37" w14:textId="77777777" w:rsidR="00E014F0" w:rsidRPr="003812B1" w:rsidRDefault="00C830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12B1">
              <w:rPr>
                <w:rFonts w:ascii="Arial" w:hAnsi="Arial" w:cs="Arial"/>
                <w:b w:val="0"/>
                <w:lang w:val="en-GB"/>
              </w:rPr>
              <w:t>Yes!</w:t>
            </w:r>
          </w:p>
        </w:tc>
      </w:tr>
      <w:tr w:rsidR="00E014F0" w:rsidRPr="003812B1" w14:paraId="65FA6A9C" w14:textId="77777777" w:rsidTr="00136869">
        <w:trPr>
          <w:trHeight w:val="530"/>
        </w:trPr>
        <w:tc>
          <w:tcPr>
            <w:tcW w:w="1265" w:type="pct"/>
            <w:noWrap/>
          </w:tcPr>
          <w:p w14:paraId="696A6C01" w14:textId="77777777" w:rsidR="00E014F0" w:rsidRPr="003812B1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BE55AE" w14:textId="77777777" w:rsidR="00E014F0" w:rsidRPr="003812B1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AE9BC97" w14:textId="77777777" w:rsidR="00E014F0" w:rsidRPr="003812B1" w:rsidRDefault="00E014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3F4D888" w14:textId="77777777" w:rsidR="00E014F0" w:rsidRPr="003812B1" w:rsidRDefault="00E42D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3238D8E" w14:textId="77777777" w:rsidR="00E014F0" w:rsidRPr="003812B1" w:rsidRDefault="00C830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12B1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E014F0" w:rsidRPr="003812B1" w14:paraId="59E82BB4" w14:textId="77777777" w:rsidTr="00136869">
        <w:trPr>
          <w:trHeight w:val="890"/>
        </w:trPr>
        <w:tc>
          <w:tcPr>
            <w:tcW w:w="1265" w:type="pct"/>
            <w:noWrap/>
          </w:tcPr>
          <w:p w14:paraId="52D8BD56" w14:textId="77777777" w:rsidR="00E014F0" w:rsidRPr="003812B1" w:rsidRDefault="00E014F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812B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FE45DD6" w14:textId="77777777" w:rsidR="00E014F0" w:rsidRPr="003812B1" w:rsidRDefault="00E014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6F0D387" w14:textId="77777777" w:rsidR="00E014F0" w:rsidRPr="003812B1" w:rsidRDefault="00E42D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problem of the result is missing. Why this research??</w:t>
            </w:r>
          </w:p>
        </w:tc>
        <w:tc>
          <w:tcPr>
            <w:tcW w:w="1523" w:type="pct"/>
          </w:tcPr>
          <w:p w14:paraId="6FEFB463" w14:textId="77777777" w:rsidR="00E014F0" w:rsidRPr="003812B1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3812B1" w14:paraId="60895B11" w14:textId="77777777">
        <w:trPr>
          <w:trHeight w:val="704"/>
        </w:trPr>
        <w:tc>
          <w:tcPr>
            <w:tcW w:w="1265" w:type="pct"/>
            <w:noWrap/>
          </w:tcPr>
          <w:p w14:paraId="3AE18E67" w14:textId="77777777" w:rsidR="00E014F0" w:rsidRPr="003812B1" w:rsidRDefault="00E014F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812B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A20E27A" w14:textId="77777777" w:rsidR="00E014F0" w:rsidRPr="003812B1" w:rsidRDefault="00E42D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introduction may introduce the interest of the research</w:t>
            </w:r>
            <w:r w:rsidR="00D95155" w:rsidRPr="003812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Pr="003812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5A9D5316" w14:textId="77777777" w:rsidR="00E014F0" w:rsidRPr="003812B1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3812B1" w14:paraId="13375BF9" w14:textId="77777777">
        <w:trPr>
          <w:trHeight w:val="703"/>
        </w:trPr>
        <w:tc>
          <w:tcPr>
            <w:tcW w:w="1265" w:type="pct"/>
            <w:noWrap/>
          </w:tcPr>
          <w:p w14:paraId="1077807B" w14:textId="77777777" w:rsidR="00E014F0" w:rsidRPr="003812B1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388B856" w14:textId="77777777" w:rsidR="00E014F0" w:rsidRPr="003812B1" w:rsidRDefault="00D95155" w:rsidP="00D951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Cs/>
                <w:sz w:val="20"/>
                <w:szCs w:val="20"/>
                <w:lang w:val="en-GB"/>
              </w:rPr>
              <w:t>Authors must actualize the references. And more references are needed</w:t>
            </w:r>
          </w:p>
          <w:p w14:paraId="3F14AA49" w14:textId="77777777" w:rsidR="00D95155" w:rsidRPr="003812B1" w:rsidRDefault="00D95155" w:rsidP="00D951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hyperlink r:id="rId9" w:history="1">
              <w:r w:rsidRPr="003812B1">
                <w:rPr>
                  <w:rStyle w:val="Hyperlink"/>
                  <w:rFonts w:ascii="Arial" w:hAnsi="Arial" w:cs="Arial"/>
                  <w:bCs/>
                  <w:sz w:val="20"/>
                  <w:szCs w:val="20"/>
                  <w:lang w:val="en-GB"/>
                </w:rPr>
                <w:t>https://doi.org/10.1016/j.recm.2024.05.001</w:t>
              </w:r>
            </w:hyperlink>
          </w:p>
          <w:p w14:paraId="16D593B4" w14:textId="77777777" w:rsidR="00D95155" w:rsidRPr="003812B1" w:rsidRDefault="00D95155" w:rsidP="00D951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hyperlink r:id="rId10" w:history="1">
              <w:r w:rsidRPr="003812B1">
                <w:rPr>
                  <w:rStyle w:val="Hyperlink"/>
                  <w:rFonts w:ascii="Arial" w:hAnsi="Arial" w:cs="Arial"/>
                  <w:bCs/>
                  <w:sz w:val="20"/>
                  <w:szCs w:val="20"/>
                  <w:lang w:val="en-GB"/>
                </w:rPr>
                <w:t>https://doi.org/10.1016/j.ipha.2024.08.004</w:t>
              </w:r>
            </w:hyperlink>
          </w:p>
          <w:p w14:paraId="1A902A6C" w14:textId="77777777" w:rsidR="00D95155" w:rsidRPr="003812B1" w:rsidRDefault="00D95155" w:rsidP="00D951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B83665" w14:textId="77777777" w:rsidR="00D95155" w:rsidRPr="003812B1" w:rsidRDefault="00D95155" w:rsidP="00D951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0B8D44" w14:textId="77777777" w:rsidR="00E014F0" w:rsidRPr="003812B1" w:rsidRDefault="001A5F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812B1">
              <w:rPr>
                <w:rFonts w:ascii="Arial" w:hAnsi="Arial" w:cs="Arial"/>
                <w:b w:val="0"/>
                <w:lang w:val="en-GB"/>
              </w:rPr>
              <w:t>No, it’s not a must.</w:t>
            </w:r>
            <w:r w:rsidR="00C87C4A" w:rsidRPr="003812B1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E014F0" w:rsidRPr="003812B1" w14:paraId="22D2C431" w14:textId="77777777">
        <w:trPr>
          <w:trHeight w:val="386"/>
        </w:trPr>
        <w:tc>
          <w:tcPr>
            <w:tcW w:w="1265" w:type="pct"/>
            <w:noWrap/>
          </w:tcPr>
          <w:p w14:paraId="4DD01302" w14:textId="77777777" w:rsidR="00E014F0" w:rsidRPr="003812B1" w:rsidRDefault="00E014F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812B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2760C5E" w14:textId="77777777" w:rsidR="00E014F0" w:rsidRPr="003812B1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5C5476B" w14:textId="77777777" w:rsidR="00E014F0" w:rsidRPr="003812B1" w:rsidRDefault="002347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C51A279" w14:textId="77777777" w:rsidR="00E014F0" w:rsidRPr="003812B1" w:rsidRDefault="00C87C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E014F0" w:rsidRPr="003812B1" w14:paraId="6D44DF99" w14:textId="77777777">
        <w:trPr>
          <w:trHeight w:val="1178"/>
        </w:trPr>
        <w:tc>
          <w:tcPr>
            <w:tcW w:w="1265" w:type="pct"/>
            <w:noWrap/>
          </w:tcPr>
          <w:p w14:paraId="0ABD432D" w14:textId="77777777" w:rsidR="00E014F0" w:rsidRPr="003812B1" w:rsidRDefault="00E014F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812B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812B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812B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9C6D1BE" w14:textId="77777777" w:rsidR="00E014F0" w:rsidRPr="003812B1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B6928EE" w14:textId="77777777" w:rsidR="00E014F0" w:rsidRPr="003812B1" w:rsidRDefault="003D48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manuscript must be read correctly (section 3.2. Antimicrobial studies)</w:t>
            </w:r>
          </w:p>
          <w:p w14:paraId="0C543A89" w14:textId="77777777" w:rsidR="003D487F" w:rsidRPr="003812B1" w:rsidRDefault="003D48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165647DA" w14:textId="77777777" w:rsidR="003D487F" w:rsidRPr="003812B1" w:rsidRDefault="003D48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b/>
                <w:sz w:val="20"/>
                <w:szCs w:val="20"/>
                <w:lang w:val="en-GB"/>
              </w:rPr>
              <w:t>The section 3.1.3. FTIR analysis must be discussed correctly with some fitted references</w:t>
            </w:r>
          </w:p>
          <w:p w14:paraId="070F44E0" w14:textId="77777777" w:rsidR="001B738F" w:rsidRPr="003812B1" w:rsidRDefault="001B73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FD1EE35" w14:textId="77777777" w:rsidR="001B738F" w:rsidRPr="003812B1" w:rsidRDefault="001B738F" w:rsidP="001B738F">
            <w:pPr>
              <w:rPr>
                <w:rFonts w:ascii="Arial" w:hAnsi="Arial" w:cs="Arial"/>
                <w:sz w:val="20"/>
                <w:szCs w:val="20"/>
              </w:rPr>
            </w:pPr>
            <w:r w:rsidRPr="003812B1">
              <w:rPr>
                <w:rFonts w:ascii="Arial" w:hAnsi="Arial" w:cs="Arial"/>
                <w:sz w:val="20"/>
                <w:szCs w:val="20"/>
              </w:rPr>
              <w:t>To be set well in the text</w:t>
            </w:r>
          </w:p>
          <w:p w14:paraId="63AC673B" w14:textId="77777777" w:rsidR="001B738F" w:rsidRPr="003812B1" w:rsidRDefault="001B738F" w:rsidP="001B738F">
            <w:pPr>
              <w:rPr>
                <w:rFonts w:ascii="Arial" w:hAnsi="Arial" w:cs="Arial"/>
                <w:sz w:val="20"/>
                <w:szCs w:val="20"/>
              </w:rPr>
            </w:pPr>
            <w:r w:rsidRPr="003812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12B1">
              <w:rPr>
                <w:rFonts w:ascii="Arial" w:hAnsi="Arial" w:cs="Arial"/>
                <w:sz w:val="20"/>
                <w:szCs w:val="20"/>
                <w:highlight w:val="yellow"/>
              </w:rPr>
              <w:t>(https://pmc.ncbi.nlm.nih.gov/articles/PMC7922830/).</w:t>
            </w:r>
          </w:p>
          <w:p w14:paraId="68012590" w14:textId="77777777" w:rsidR="001B738F" w:rsidRPr="003812B1" w:rsidRDefault="001B738F" w:rsidP="001B73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12B1">
              <w:rPr>
                <w:rFonts w:ascii="Arial" w:hAnsi="Arial" w:cs="Arial"/>
                <w:sz w:val="20"/>
                <w:szCs w:val="20"/>
                <w:highlight w:val="yellow"/>
              </w:rPr>
              <w:t>(https://www.sciencedirect.com/science/article/abs/pii/S221334372302609X)</w:t>
            </w:r>
          </w:p>
          <w:p w14:paraId="0F0AEB12" w14:textId="77777777" w:rsidR="001B738F" w:rsidRPr="003812B1" w:rsidRDefault="001B738F" w:rsidP="001B738F">
            <w:pPr>
              <w:rPr>
                <w:rFonts w:ascii="Arial" w:hAnsi="Arial" w:cs="Arial"/>
                <w:sz w:val="20"/>
                <w:szCs w:val="20"/>
              </w:rPr>
            </w:pPr>
            <w:r w:rsidRPr="003812B1">
              <w:rPr>
                <w:rFonts w:ascii="Arial" w:hAnsi="Arial" w:cs="Arial"/>
                <w:sz w:val="20"/>
                <w:szCs w:val="20"/>
                <w:highlight w:val="yellow"/>
              </w:rPr>
              <w:t>(https://pmc.ncbi.nlm.nih.gov/articles/PMC10221642/).</w:t>
            </w:r>
          </w:p>
          <w:p w14:paraId="30E8B847" w14:textId="77777777" w:rsidR="001B738F" w:rsidRPr="003812B1" w:rsidRDefault="001B73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AF2521C" w14:textId="77777777" w:rsidR="00E014F0" w:rsidRPr="003812B1" w:rsidRDefault="00C87C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12B1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for this submission.. the references </w:t>
            </w:r>
            <w:r w:rsidR="001104B8" w:rsidRPr="003812B1">
              <w:rPr>
                <w:rFonts w:ascii="Arial" w:hAnsi="Arial" w:cs="Arial"/>
                <w:sz w:val="20"/>
                <w:szCs w:val="20"/>
                <w:lang w:val="en-GB"/>
              </w:rPr>
              <w:t>were adjusted</w:t>
            </w:r>
          </w:p>
        </w:tc>
      </w:tr>
    </w:tbl>
    <w:p w14:paraId="0642F249" w14:textId="77777777" w:rsidR="00E014F0" w:rsidRPr="003812B1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1559E2E" w14:textId="77777777" w:rsidR="00E014F0" w:rsidRPr="003812B1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A2255F" w14:textId="77777777" w:rsidR="00E014F0" w:rsidRPr="003812B1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0BD6A5" w14:textId="77777777" w:rsidR="00136869" w:rsidRPr="003812B1" w:rsidRDefault="00136869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67D1C5" w14:textId="77777777" w:rsidR="00136869" w:rsidRPr="003812B1" w:rsidRDefault="00136869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CA8D39" w14:textId="77777777" w:rsidR="00136869" w:rsidRPr="003812B1" w:rsidRDefault="00136869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80A579" w14:textId="77777777" w:rsidR="00E014F0" w:rsidRPr="003812B1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58E562" w14:textId="77777777" w:rsidR="00E014F0" w:rsidRPr="003812B1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761A8C" w:rsidRPr="003812B1" w14:paraId="738A3782" w14:textId="77777777" w:rsidTr="00761A8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48C96" w14:textId="77777777" w:rsidR="00761A8C" w:rsidRPr="003812B1" w:rsidRDefault="00761A8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812B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812B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67221DE" w14:textId="77777777" w:rsidR="00761A8C" w:rsidRPr="003812B1" w:rsidRDefault="00761A8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61A8C" w:rsidRPr="003812B1" w14:paraId="1A3EAEC1" w14:textId="77777777" w:rsidTr="00761A8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06BB8" w14:textId="77777777" w:rsidR="00761A8C" w:rsidRPr="003812B1" w:rsidRDefault="00761A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11E21" w14:textId="77777777" w:rsidR="00761A8C" w:rsidRPr="003812B1" w:rsidRDefault="00761A8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D98E0" w14:textId="77777777" w:rsidR="00761A8C" w:rsidRPr="003812B1" w:rsidRDefault="00761A8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12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812B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812B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61A8C" w:rsidRPr="003812B1" w14:paraId="6887700C" w14:textId="77777777" w:rsidTr="00761A8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2F2BC" w14:textId="77777777" w:rsidR="00761A8C" w:rsidRPr="003812B1" w:rsidRDefault="00761A8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812B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EE70138" w14:textId="77777777" w:rsidR="00761A8C" w:rsidRPr="003812B1" w:rsidRDefault="00761A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6A2F9" w14:textId="77777777" w:rsidR="00761A8C" w:rsidRPr="003812B1" w:rsidRDefault="00761A8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812B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8471E4B" w14:textId="77777777" w:rsidR="00761A8C" w:rsidRPr="003812B1" w:rsidRDefault="00761A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621C69" w14:textId="77777777" w:rsidR="00761A8C" w:rsidRPr="003812B1" w:rsidRDefault="00761A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909B" w14:textId="77777777" w:rsidR="00761A8C" w:rsidRPr="003812B1" w:rsidRDefault="00761A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006771" w14:textId="77777777" w:rsidR="00761A8C" w:rsidRPr="003812B1" w:rsidRDefault="00761A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8D51CA" w14:textId="77777777" w:rsidR="00761A8C" w:rsidRPr="003812B1" w:rsidRDefault="00761A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EE26902" w14:textId="77777777" w:rsidR="00761A8C" w:rsidRPr="003812B1" w:rsidRDefault="00761A8C" w:rsidP="00761A8C">
      <w:pPr>
        <w:rPr>
          <w:rFonts w:ascii="Arial" w:hAnsi="Arial" w:cs="Arial"/>
          <w:sz w:val="20"/>
          <w:szCs w:val="20"/>
        </w:rPr>
      </w:pPr>
    </w:p>
    <w:bookmarkEnd w:id="3"/>
    <w:p w14:paraId="3EE333BD" w14:textId="77777777" w:rsidR="00761A8C" w:rsidRPr="003812B1" w:rsidRDefault="00761A8C" w:rsidP="00761A8C">
      <w:pPr>
        <w:rPr>
          <w:rFonts w:ascii="Arial" w:hAnsi="Arial" w:cs="Arial"/>
          <w:sz w:val="20"/>
          <w:szCs w:val="20"/>
        </w:rPr>
      </w:pPr>
    </w:p>
    <w:p w14:paraId="2D44B47A" w14:textId="77777777" w:rsidR="00761A8C" w:rsidRPr="003812B1" w:rsidRDefault="00761A8C" w:rsidP="00761A8C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3FCC657E" w14:textId="77777777" w:rsidR="00E014F0" w:rsidRPr="003812B1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54DF04" w14:textId="77777777" w:rsidR="00EA73C1" w:rsidRPr="003812B1" w:rsidRDefault="00EA73C1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EA73C1" w:rsidRPr="003812B1" w:rsidSect="00644CB6">
      <w:headerReference w:type="default" r:id="rId11"/>
      <w:footerReference w:type="default" r:id="rId12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BEBF2" w14:textId="77777777" w:rsidR="006E7F80" w:rsidRPr="0000007A" w:rsidRDefault="006E7F80" w:rsidP="0099583E">
      <w:r>
        <w:separator/>
      </w:r>
    </w:p>
  </w:endnote>
  <w:endnote w:type="continuationSeparator" w:id="0">
    <w:p w14:paraId="5BCFBB30" w14:textId="77777777" w:rsidR="006E7F80" w:rsidRPr="0000007A" w:rsidRDefault="006E7F8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C18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6300B" w:rsidRPr="0016300B">
      <w:rPr>
        <w:sz w:val="16"/>
      </w:rPr>
      <w:t xml:space="preserve">Version: </w:t>
    </w:r>
    <w:r w:rsidR="003F0A1E">
      <w:rPr>
        <w:sz w:val="16"/>
      </w:rPr>
      <w:t>3</w:t>
    </w:r>
    <w:r w:rsidR="0016300B" w:rsidRPr="0016300B">
      <w:rPr>
        <w:sz w:val="16"/>
      </w:rPr>
      <w:t xml:space="preserve"> (0</w:t>
    </w:r>
    <w:r w:rsidR="003F0A1E">
      <w:rPr>
        <w:sz w:val="16"/>
      </w:rPr>
      <w:t>7</w:t>
    </w:r>
    <w:r w:rsidR="0016300B" w:rsidRPr="0016300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09EC7" w14:textId="77777777" w:rsidR="006E7F80" w:rsidRPr="0000007A" w:rsidRDefault="006E7F80" w:rsidP="0099583E">
      <w:r>
        <w:separator/>
      </w:r>
    </w:p>
  </w:footnote>
  <w:footnote w:type="continuationSeparator" w:id="0">
    <w:p w14:paraId="75C09944" w14:textId="77777777" w:rsidR="006E7F80" w:rsidRPr="0000007A" w:rsidRDefault="006E7F8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E24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A5A35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F0A1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6376856">
    <w:abstractNumId w:val="4"/>
  </w:num>
  <w:num w:numId="2" w16cid:durableId="1901594962">
    <w:abstractNumId w:val="8"/>
  </w:num>
  <w:num w:numId="3" w16cid:durableId="183860411">
    <w:abstractNumId w:val="7"/>
  </w:num>
  <w:num w:numId="4" w16cid:durableId="852574520">
    <w:abstractNumId w:val="9"/>
  </w:num>
  <w:num w:numId="5" w16cid:durableId="839199258">
    <w:abstractNumId w:val="6"/>
  </w:num>
  <w:num w:numId="6" w16cid:durableId="1530920962">
    <w:abstractNumId w:val="0"/>
  </w:num>
  <w:num w:numId="7" w16cid:durableId="693530543">
    <w:abstractNumId w:val="3"/>
  </w:num>
  <w:num w:numId="8" w16cid:durableId="631446821">
    <w:abstractNumId w:val="11"/>
  </w:num>
  <w:num w:numId="9" w16cid:durableId="1949237366">
    <w:abstractNumId w:val="10"/>
  </w:num>
  <w:num w:numId="10" w16cid:durableId="197665279">
    <w:abstractNumId w:val="2"/>
  </w:num>
  <w:num w:numId="11" w16cid:durableId="676425724">
    <w:abstractNumId w:val="1"/>
  </w:num>
  <w:num w:numId="12" w16cid:durableId="7879415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6149"/>
    <w:rsid w:val="00056CB0"/>
    <w:rsid w:val="000577C2"/>
    <w:rsid w:val="0006257C"/>
    <w:rsid w:val="0007651F"/>
    <w:rsid w:val="00081082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3101"/>
    <w:rsid w:val="00100577"/>
    <w:rsid w:val="00101322"/>
    <w:rsid w:val="001104B8"/>
    <w:rsid w:val="00136869"/>
    <w:rsid w:val="00136984"/>
    <w:rsid w:val="00144521"/>
    <w:rsid w:val="00150304"/>
    <w:rsid w:val="0015296D"/>
    <w:rsid w:val="0016300B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5FCD"/>
    <w:rsid w:val="001B0C63"/>
    <w:rsid w:val="001B6D5F"/>
    <w:rsid w:val="001B738F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4753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51D3"/>
    <w:rsid w:val="002D7EA9"/>
    <w:rsid w:val="002E1211"/>
    <w:rsid w:val="002E2339"/>
    <w:rsid w:val="002E6D86"/>
    <w:rsid w:val="002F6935"/>
    <w:rsid w:val="003071A3"/>
    <w:rsid w:val="00312559"/>
    <w:rsid w:val="003204B8"/>
    <w:rsid w:val="0033692F"/>
    <w:rsid w:val="00346223"/>
    <w:rsid w:val="003812B1"/>
    <w:rsid w:val="003A04E7"/>
    <w:rsid w:val="003A4991"/>
    <w:rsid w:val="003A6E1A"/>
    <w:rsid w:val="003B2172"/>
    <w:rsid w:val="003D487F"/>
    <w:rsid w:val="003E746A"/>
    <w:rsid w:val="003F0A1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6035"/>
    <w:rsid w:val="004B766B"/>
    <w:rsid w:val="004C3DF1"/>
    <w:rsid w:val="004D2E36"/>
    <w:rsid w:val="004F2C32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7A60"/>
    <w:rsid w:val="00591F2D"/>
    <w:rsid w:val="005A5BE0"/>
    <w:rsid w:val="005B12E0"/>
    <w:rsid w:val="005C25A0"/>
    <w:rsid w:val="005D230D"/>
    <w:rsid w:val="00602F7D"/>
    <w:rsid w:val="00605952"/>
    <w:rsid w:val="00620677"/>
    <w:rsid w:val="00624032"/>
    <w:rsid w:val="006241C7"/>
    <w:rsid w:val="00644CB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0BC2"/>
    <w:rsid w:val="006A5E0B"/>
    <w:rsid w:val="006C3797"/>
    <w:rsid w:val="006E7D6E"/>
    <w:rsid w:val="006E7F80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1A8C"/>
    <w:rsid w:val="00766889"/>
    <w:rsid w:val="00766A0D"/>
    <w:rsid w:val="00767F8C"/>
    <w:rsid w:val="00780B67"/>
    <w:rsid w:val="007B1099"/>
    <w:rsid w:val="007B652A"/>
    <w:rsid w:val="007B6E18"/>
    <w:rsid w:val="007D0221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493B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39CE"/>
    <w:rsid w:val="00A519D1"/>
    <w:rsid w:val="00A6343B"/>
    <w:rsid w:val="00A65C50"/>
    <w:rsid w:val="00A66DD2"/>
    <w:rsid w:val="00AA1C73"/>
    <w:rsid w:val="00AA41B3"/>
    <w:rsid w:val="00AA6670"/>
    <w:rsid w:val="00AB1ED6"/>
    <w:rsid w:val="00AB397D"/>
    <w:rsid w:val="00AB638A"/>
    <w:rsid w:val="00AB6E43"/>
    <w:rsid w:val="00AC1349"/>
    <w:rsid w:val="00AD4CD2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2C4D"/>
    <w:rsid w:val="00BC402F"/>
    <w:rsid w:val="00BC5812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114E"/>
    <w:rsid w:val="00C635B6"/>
    <w:rsid w:val="00C67FF3"/>
    <w:rsid w:val="00C70DFC"/>
    <w:rsid w:val="00C82466"/>
    <w:rsid w:val="00C8305D"/>
    <w:rsid w:val="00C84097"/>
    <w:rsid w:val="00C87C4A"/>
    <w:rsid w:val="00CB429B"/>
    <w:rsid w:val="00CC2753"/>
    <w:rsid w:val="00CD093E"/>
    <w:rsid w:val="00CD1556"/>
    <w:rsid w:val="00CD1FD7"/>
    <w:rsid w:val="00CE199A"/>
    <w:rsid w:val="00CE5AC7"/>
    <w:rsid w:val="00CF0BBB"/>
    <w:rsid w:val="00CF3C5A"/>
    <w:rsid w:val="00D03720"/>
    <w:rsid w:val="00D1283A"/>
    <w:rsid w:val="00D17979"/>
    <w:rsid w:val="00D2075F"/>
    <w:rsid w:val="00D3257B"/>
    <w:rsid w:val="00D40416"/>
    <w:rsid w:val="00D45CF7"/>
    <w:rsid w:val="00D4782A"/>
    <w:rsid w:val="00D75378"/>
    <w:rsid w:val="00D7603E"/>
    <w:rsid w:val="00D76D6B"/>
    <w:rsid w:val="00D8579C"/>
    <w:rsid w:val="00D90124"/>
    <w:rsid w:val="00D9392F"/>
    <w:rsid w:val="00D95155"/>
    <w:rsid w:val="00DA41F5"/>
    <w:rsid w:val="00DB5B54"/>
    <w:rsid w:val="00DB7E1B"/>
    <w:rsid w:val="00DC1D81"/>
    <w:rsid w:val="00DF66B4"/>
    <w:rsid w:val="00E014F0"/>
    <w:rsid w:val="00E42DAD"/>
    <w:rsid w:val="00E451EA"/>
    <w:rsid w:val="00E53E52"/>
    <w:rsid w:val="00E57F4B"/>
    <w:rsid w:val="00E63889"/>
    <w:rsid w:val="00E64326"/>
    <w:rsid w:val="00E64CCF"/>
    <w:rsid w:val="00E65EB7"/>
    <w:rsid w:val="00E71C8D"/>
    <w:rsid w:val="00E72360"/>
    <w:rsid w:val="00E8625A"/>
    <w:rsid w:val="00E972A7"/>
    <w:rsid w:val="00EA2839"/>
    <w:rsid w:val="00EA73C1"/>
    <w:rsid w:val="00EB3E91"/>
    <w:rsid w:val="00EC6894"/>
    <w:rsid w:val="00ED1874"/>
    <w:rsid w:val="00ED6B12"/>
    <w:rsid w:val="00EE0D3E"/>
    <w:rsid w:val="00EF326D"/>
    <w:rsid w:val="00EF53FE"/>
    <w:rsid w:val="00F245A7"/>
    <w:rsid w:val="00F2643C"/>
    <w:rsid w:val="00F27FCE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1A02"/>
    <w:rsid w:val="00FA6528"/>
    <w:rsid w:val="00FC2E17"/>
    <w:rsid w:val="00FC6387"/>
    <w:rsid w:val="00FC6802"/>
    <w:rsid w:val="00FD70A7"/>
    <w:rsid w:val="00FF09A0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95F68"/>
  <w15:chartTrackingRefBased/>
  <w15:docId w15:val="{4B194B53-2058-D440-B61E-A80868DC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C31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cr.com/index.php/AJAC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1016/j.ipha.2024.08.00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016/j.recm.2024.05.00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5F52-185A-4AAA-B42F-1B4851CA6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</vt:vector>
  </HeadingPairs>
  <TitlesOfParts>
    <vt:vector size="7" baseType="lpstr">
      <vt:lpstr/>
      <vt:lpstr/>
      <vt:lpstr>General guidelines for the Peer Review process: </vt:lpstr>
      <vt:lpstr/>
      <vt:lpstr>Artificial Intelligence (AI) generated or assisted review comments are strictly </vt:lpstr>
      <vt:lpstr/>
      <vt:lpstr/>
    </vt:vector>
  </TitlesOfParts>
  <Company/>
  <LinksUpToDate>false</LinksUpToDate>
  <CharactersWithSpaces>2827</CharactersWithSpaces>
  <SharedDoc>false</SharedDoc>
  <HLinks>
    <vt:vector size="18" baseType="variant">
      <vt:variant>
        <vt:i4>4128819</vt:i4>
      </vt:variant>
      <vt:variant>
        <vt:i4>6</vt:i4>
      </vt:variant>
      <vt:variant>
        <vt:i4>0</vt:i4>
      </vt:variant>
      <vt:variant>
        <vt:i4>5</vt:i4>
      </vt:variant>
      <vt:variant>
        <vt:lpwstr>https://doi.org/10.1016/j.ipha.2024.08.004</vt:lpwstr>
      </vt:variant>
      <vt:variant>
        <vt:lpwstr/>
      </vt:variant>
      <vt:variant>
        <vt:i4>3014691</vt:i4>
      </vt:variant>
      <vt:variant>
        <vt:i4>3</vt:i4>
      </vt:variant>
      <vt:variant>
        <vt:i4>0</vt:i4>
      </vt:variant>
      <vt:variant>
        <vt:i4>5</vt:i4>
      </vt:variant>
      <vt:variant>
        <vt:lpwstr>https://doi.org/10.1016/j.recm.2024.05.001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https://journalajacr.com/index.php/AJACR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10</cp:revision>
  <dcterms:created xsi:type="dcterms:W3CDTF">2025-04-30T06:56:00Z</dcterms:created>
  <dcterms:modified xsi:type="dcterms:W3CDTF">2025-04-30T10:32:00Z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cc82f3f68b8424a31c5af937ced7893d8290e566512a70129934cca5abe927b5</vt:lpwstr>
  </property>
</Properties>
</file>