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74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74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43DC1" w:rsidRPr="00F43DC1" w:rsidRDefault="00F43DC1" w:rsidP="00F43DC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201F1E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201F1E"/>
          <w:sz w:val="24"/>
          <w:szCs w:val="24"/>
          <w:lang w:val="en-US"/>
        </w:rPr>
        <w:t>T</w:t>
      </w:r>
      <w:r w:rsidRPr="00F43DC1">
        <w:rPr>
          <w:rFonts w:ascii="Calibri" w:eastAsia="Times New Roman" w:hAnsi="Calibri" w:cs="Calibri"/>
          <w:color w:val="201F1E"/>
          <w:sz w:val="24"/>
          <w:szCs w:val="24"/>
          <w:lang w:val="en-US"/>
        </w:rPr>
        <w:t>he editorial decision for this manuscript is to be published.</w:t>
      </w:r>
    </w:p>
    <w:p w:rsidR="009344FF" w:rsidRPr="00E8741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E874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74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735E" w:rsidRPr="00D838C6" w:rsidRDefault="0027735E" w:rsidP="0027735E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D838C6">
        <w:rPr>
          <w:rFonts w:ascii="Arial" w:hAnsi="Arial" w:cs="Arial"/>
          <w:bCs/>
          <w:sz w:val="20"/>
          <w:szCs w:val="20"/>
        </w:rPr>
        <w:t>Amal</w:t>
      </w:r>
      <w:proofErr w:type="spellEnd"/>
      <w:r w:rsidRPr="00D838C6">
        <w:rPr>
          <w:rFonts w:ascii="Arial" w:hAnsi="Arial" w:cs="Arial"/>
          <w:bCs/>
          <w:sz w:val="20"/>
          <w:szCs w:val="20"/>
        </w:rPr>
        <w:t xml:space="preserve"> Hegazi Ahmed </w:t>
      </w:r>
      <w:proofErr w:type="spellStart"/>
      <w:r w:rsidRPr="00D838C6">
        <w:rPr>
          <w:rFonts w:ascii="Arial" w:hAnsi="Arial" w:cs="Arial"/>
          <w:bCs/>
          <w:sz w:val="20"/>
          <w:szCs w:val="20"/>
        </w:rPr>
        <w:t>Elrefae</w:t>
      </w:r>
      <w:r w:rsidRPr="00D838C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D838C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838C6">
        <w:rPr>
          <w:rFonts w:ascii="Arial" w:hAnsi="Arial" w:cs="Arial"/>
          <w:bCs/>
          <w:sz w:val="20"/>
          <w:szCs w:val="20"/>
        </w:rPr>
        <w:t xml:space="preserve">Hot Lab and Waste Management </w:t>
      </w:r>
      <w:proofErr w:type="spellStart"/>
      <w:r w:rsidRPr="00D838C6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D838C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838C6">
        <w:rPr>
          <w:rFonts w:ascii="Arial" w:hAnsi="Arial" w:cs="Arial"/>
          <w:bCs/>
          <w:sz w:val="20"/>
          <w:szCs w:val="20"/>
        </w:rPr>
        <w:t>Egypt</w:t>
      </w:r>
    </w:p>
    <w:p w:rsidR="0027735E" w:rsidRPr="00D838C6" w:rsidRDefault="0027735E" w:rsidP="0027735E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E87413" w:rsidRPr="00E87413" w:rsidRDefault="00E8741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87413" w:rsidRPr="00E87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NTM1MjA3NDS2NDNQ0lEKTi0uzszPAykwqgUAD0AEniwAAAA="/>
  </w:docVars>
  <w:rsids>
    <w:rsidRoot w:val="00A72896"/>
    <w:rsid w:val="0027735E"/>
    <w:rsid w:val="002C0B2C"/>
    <w:rsid w:val="009344FF"/>
    <w:rsid w:val="009F328F"/>
    <w:rsid w:val="00A72896"/>
    <w:rsid w:val="00E87413"/>
    <w:rsid w:val="00F4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5884"/>
  <w15:docId w15:val="{4E22F925-12E2-4FBC-95C7-EF21030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7735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9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657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2025-05-07T03:53:00Z</dcterms:modified>
</cp:coreProperties>
</file>