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215"/>
      </w:tblGrid>
      <w:tr w:rsidR="00F33992" w:rsidRPr="00F33992" w:rsidTr="00F33992">
        <w:trPr>
          <w:tblCellSpacing w:w="0" w:type="dxa"/>
        </w:trPr>
        <w:tc>
          <w:tcPr>
            <w:tcW w:w="2145" w:type="dxa"/>
            <w:vAlign w:val="center"/>
            <w:hideMark/>
          </w:tcPr>
          <w:p w:rsidR="00F33992" w:rsidRPr="00F33992" w:rsidRDefault="00F33992" w:rsidP="00F33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3399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A460550" wp14:editId="1F48BBE2">
                  <wp:extent cx="1355725" cy="567690"/>
                  <wp:effectExtent l="0" t="0" r="0" b="3810"/>
                  <wp:docPr id="4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3992" w:rsidRPr="00F33992" w:rsidRDefault="00F33992" w:rsidP="00F339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33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FE &lt;sdi.1@sciencedomain.org&gt;</w:t>
            </w:r>
          </w:p>
        </w:tc>
      </w:tr>
    </w:tbl>
    <w:p w:rsidR="00F33992" w:rsidRPr="00F33992" w:rsidRDefault="00F33992" w:rsidP="00F33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92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33992" w:rsidRPr="00F33992" w:rsidTr="00F3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992" w:rsidRPr="00F33992" w:rsidRDefault="00F33992" w:rsidP="00F33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99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Request for editorial decision for manuscript number: 2025/SAJSSE/130438</w:t>
            </w:r>
            <w:r w:rsidRPr="00F33992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F33992" w:rsidRPr="00F33992" w:rsidRDefault="00F33992" w:rsidP="00F3399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33992">
        <w:rPr>
          <w:rFonts w:ascii="Arial" w:eastAsia="Times New Roman" w:hAnsi="Arial" w:cs="Arial"/>
          <w:color w:val="000000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4626"/>
      </w:tblGrid>
      <w:tr w:rsidR="00F33992" w:rsidRPr="00F33992" w:rsidTr="00F33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992" w:rsidRPr="00F33992" w:rsidRDefault="00F33992" w:rsidP="00F33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33992"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>郭俊賢</w:t>
            </w:r>
            <w:proofErr w:type="spellEnd"/>
            <w:r w:rsidRPr="00F339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33992">
              <w:rPr>
                <w:rFonts w:ascii="Arial" w:eastAsia="Times New Roman" w:hAnsi="Arial" w:cs="Arial"/>
                <w:sz w:val="20"/>
                <w:szCs w:val="20"/>
              </w:rPr>
              <w:t>&lt;cckuo@ntub.edu.tw&gt;</w:t>
            </w:r>
          </w:p>
        </w:tc>
        <w:tc>
          <w:tcPr>
            <w:tcW w:w="0" w:type="auto"/>
            <w:vAlign w:val="center"/>
            <w:hideMark/>
          </w:tcPr>
          <w:p w:rsidR="00F33992" w:rsidRPr="00F33992" w:rsidRDefault="00F33992" w:rsidP="00F339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3992">
              <w:rPr>
                <w:rFonts w:ascii="Arial" w:eastAsia="Times New Roman" w:hAnsi="Arial" w:cs="Arial"/>
                <w:sz w:val="20"/>
                <w:szCs w:val="20"/>
              </w:rPr>
              <w:t>Sat, Jan 25, 2025 at 9:23 AM</w:t>
            </w:r>
          </w:p>
        </w:tc>
      </w:tr>
      <w:tr w:rsidR="00F33992" w:rsidRPr="00F33992" w:rsidTr="00F33992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992" w:rsidRPr="00F33992" w:rsidRDefault="00F33992" w:rsidP="00F33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3992">
              <w:rPr>
                <w:rFonts w:ascii="Arial" w:eastAsia="Times New Roman" w:hAnsi="Arial" w:cs="Arial"/>
                <w:sz w:val="20"/>
                <w:szCs w:val="20"/>
              </w:rPr>
              <w:t>To: Managing Editor FE &lt;sdi.1@sciencedomain.org&gt;</w:t>
            </w:r>
          </w:p>
        </w:tc>
      </w:tr>
      <w:tr w:rsidR="00F33992" w:rsidRPr="00F33992" w:rsidTr="00F3399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33992" w:rsidRPr="00F3399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33992" w:rsidRPr="00F33992" w:rsidRDefault="00F33992" w:rsidP="00F3399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33992" w:rsidRPr="00F33992" w:rsidRDefault="00F33992" w:rsidP="00F3399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3399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My editorial decision for the paper is </w:t>
                  </w:r>
                  <w:r w:rsidRPr="00F33992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>accepted.</w:t>
                  </w:r>
                </w:p>
              </w:tc>
            </w:tr>
          </w:tbl>
          <w:p w:rsidR="00F33992" w:rsidRPr="00F33992" w:rsidRDefault="00F33992" w:rsidP="00F33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041B9" w:rsidRDefault="00D041B9">
      <w:bookmarkStart w:id="0" w:name="_GoBack"/>
      <w:bookmarkEnd w:id="0"/>
    </w:p>
    <w:sectPr w:rsidR="00D04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4"/>
    <w:rsid w:val="001F2163"/>
    <w:rsid w:val="00204954"/>
    <w:rsid w:val="00BA06B7"/>
    <w:rsid w:val="00D041B9"/>
    <w:rsid w:val="00F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D481"/>
  <w15:chartTrackingRefBased/>
  <w15:docId w15:val="{82C508E6-0E7B-4613-867A-D70BEBC0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1127</cp:lastModifiedBy>
  <cp:revision>3</cp:revision>
  <dcterms:created xsi:type="dcterms:W3CDTF">2025-01-25T08:03:00Z</dcterms:created>
  <dcterms:modified xsi:type="dcterms:W3CDTF">2025-01-25T08:03:00Z</dcterms:modified>
</cp:coreProperties>
</file>