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4EA5" w14:textId="28A80011" w:rsidR="000F6E75" w:rsidRDefault="000F6E75" w:rsidP="00104D40">
      <w:pPr>
        <w:spacing w:after="0"/>
        <w:jc w:val="center"/>
        <w:rPr>
          <w:rFonts w:ascii="Arial" w:hAnsi="Arial" w:cs="Arial"/>
          <w:b/>
          <w:sz w:val="36"/>
          <w:szCs w:val="36"/>
        </w:rPr>
      </w:pPr>
      <w:bookmarkStart w:id="0" w:name="_GoBack"/>
      <w:bookmarkEnd w:id="0"/>
      <w:r w:rsidRPr="000F6E75">
        <w:rPr>
          <w:rFonts w:ascii="Arial" w:hAnsi="Arial" w:cs="Arial"/>
          <w:b/>
          <w:sz w:val="36"/>
          <w:szCs w:val="36"/>
          <w:highlight w:val="yellow"/>
        </w:rPr>
        <w:t xml:space="preserve">Solid Waste Management and Sustainability in Calicut, Kerala, India: </w:t>
      </w:r>
      <w:r w:rsidR="00D21F72">
        <w:rPr>
          <w:rFonts w:ascii="Arial" w:hAnsi="Arial" w:cs="Arial"/>
          <w:b/>
          <w:sz w:val="36"/>
          <w:szCs w:val="36"/>
          <w:highlight w:val="yellow"/>
        </w:rPr>
        <w:t xml:space="preserve">An </w:t>
      </w:r>
      <w:r w:rsidRPr="000F6E75">
        <w:rPr>
          <w:rFonts w:ascii="Arial" w:hAnsi="Arial" w:cs="Arial"/>
          <w:b/>
          <w:sz w:val="36"/>
          <w:szCs w:val="36"/>
          <w:highlight w:val="yellow"/>
        </w:rPr>
        <w:t>Econometric Quantitative Study</w:t>
      </w:r>
    </w:p>
    <w:p w14:paraId="19E010BA" w14:textId="77777777" w:rsidR="00DE723F" w:rsidRPr="002906AF" w:rsidRDefault="00DE723F" w:rsidP="00104D40">
      <w:pPr>
        <w:spacing w:after="0"/>
        <w:jc w:val="center"/>
        <w:rPr>
          <w:rFonts w:ascii="Arial" w:hAnsi="Arial" w:cs="Arial"/>
          <w:b/>
          <w:sz w:val="36"/>
          <w:szCs w:val="36"/>
        </w:rPr>
      </w:pPr>
    </w:p>
    <w:p w14:paraId="736A7963" w14:textId="77777777" w:rsidR="00104D40" w:rsidRPr="002906AF" w:rsidRDefault="00104D40" w:rsidP="00104D40">
      <w:pPr>
        <w:spacing w:after="0"/>
        <w:jc w:val="both"/>
        <w:rPr>
          <w:rFonts w:ascii="Arial" w:hAnsi="Arial" w:cs="Arial"/>
          <w:b/>
          <w:sz w:val="24"/>
          <w:szCs w:val="24"/>
        </w:rPr>
      </w:pPr>
    </w:p>
    <w:p w14:paraId="56BFC566" w14:textId="77777777" w:rsidR="00104D40" w:rsidRPr="002906AF" w:rsidRDefault="002906AF" w:rsidP="00104D40">
      <w:pPr>
        <w:spacing w:after="0"/>
        <w:jc w:val="both"/>
        <w:rPr>
          <w:rFonts w:ascii="Arial" w:hAnsi="Arial" w:cs="Arial"/>
          <w:b/>
          <w:szCs w:val="22"/>
        </w:rPr>
      </w:pPr>
      <w:r w:rsidRPr="002906AF">
        <w:rPr>
          <w:rFonts w:ascii="Arial" w:hAnsi="Arial" w:cs="Arial"/>
          <w:b/>
          <w:szCs w:val="22"/>
        </w:rPr>
        <w:t>ABSTRACT</w:t>
      </w:r>
    </w:p>
    <w:p w14:paraId="1604AC67" w14:textId="26379FFC" w:rsidR="00104D40" w:rsidRPr="00A01FAA" w:rsidRDefault="00104D40" w:rsidP="00A01FAA">
      <w:pPr>
        <w:autoSpaceDE w:val="0"/>
        <w:autoSpaceDN w:val="0"/>
        <w:adjustRightInd w:val="0"/>
        <w:jc w:val="both"/>
        <w:rPr>
          <w:rFonts w:ascii="Arial" w:hAnsi="Arial" w:cs="Arial"/>
          <w:sz w:val="20"/>
          <w:lang w:val="en-IN" w:bidi="ar-SA"/>
        </w:rPr>
      </w:pPr>
      <w:r w:rsidRPr="002906AF">
        <w:rPr>
          <w:rFonts w:ascii="Arial" w:hAnsi="Arial" w:cs="Arial"/>
          <w:sz w:val="20"/>
        </w:rPr>
        <w:t xml:space="preserve">Solid waste generation has grown critical recently, emphasizing the need for civic involvement for ensuring waste management thereby environmental quality.  </w:t>
      </w:r>
      <w:r w:rsidRPr="002906AF">
        <w:rPr>
          <w:rFonts w:ascii="Arial" w:eastAsia="Times New Roman" w:hAnsi="Arial" w:cs="Arial"/>
          <w:sz w:val="20"/>
          <w:lang w:val="en-IN" w:eastAsia="en-IN" w:bidi="ar-SA"/>
        </w:rPr>
        <w:t>This study uses the dichotomous cho</w:t>
      </w:r>
      <w:r w:rsidR="001D3293" w:rsidRPr="002906AF">
        <w:rPr>
          <w:rFonts w:ascii="Arial" w:eastAsia="Times New Roman" w:hAnsi="Arial" w:cs="Arial"/>
          <w:sz w:val="20"/>
          <w:lang w:val="en-IN" w:eastAsia="en-IN" w:bidi="ar-SA"/>
        </w:rPr>
        <w:t>ice approach of contingent valuation</w:t>
      </w:r>
      <w:r w:rsidRPr="002906AF">
        <w:rPr>
          <w:rFonts w:ascii="Arial" w:eastAsia="Times New Roman" w:hAnsi="Arial" w:cs="Arial"/>
          <w:sz w:val="20"/>
          <w:lang w:val="en-IN" w:eastAsia="en-IN" w:bidi="ar-SA"/>
        </w:rPr>
        <w:t xml:space="preserve"> to investigate the willingness of urban Kerala families to pay for enhanced waste management</w:t>
      </w:r>
      <w:r w:rsidRPr="002906AF">
        <w:rPr>
          <w:rFonts w:ascii="Arial" w:hAnsi="Arial" w:cs="Arial"/>
          <w:sz w:val="20"/>
        </w:rPr>
        <w:t xml:space="preserve">. Secondly, the research investigates the factors determining households' readiness to pay for better waste management by employing multiple regression </w:t>
      </w:r>
      <w:r w:rsidR="001D3293" w:rsidRPr="002906AF">
        <w:rPr>
          <w:rFonts w:ascii="Arial" w:hAnsi="Arial" w:cs="Arial"/>
          <w:sz w:val="20"/>
        </w:rPr>
        <w:t>model</w:t>
      </w:r>
      <w:r w:rsidRPr="002906AF">
        <w:rPr>
          <w:rFonts w:ascii="Arial" w:hAnsi="Arial" w:cs="Arial"/>
          <w:sz w:val="20"/>
        </w:rPr>
        <w:t xml:space="preserve">. </w:t>
      </w:r>
      <w:r w:rsidR="00376160" w:rsidRPr="00376160">
        <w:rPr>
          <w:rFonts w:ascii="Arial" w:hAnsi="Arial" w:cs="Arial"/>
          <w:sz w:val="20"/>
          <w:highlight w:val="yellow"/>
        </w:rPr>
        <w:t>The study gathered information relating to waste management from 384 sample households of Calicut Municipal Corporation of Kerala through a stratified random sampling</w:t>
      </w:r>
      <w:r w:rsidR="00376160">
        <w:rPr>
          <w:rFonts w:ascii="Arial" w:hAnsi="Arial" w:cs="Arial"/>
          <w:sz w:val="20"/>
        </w:rPr>
        <w:t>.</w:t>
      </w:r>
      <w:r w:rsidR="00A01FAA">
        <w:rPr>
          <w:rFonts w:ascii="Arial" w:hAnsi="Arial" w:cs="Arial"/>
          <w:sz w:val="20"/>
          <w:lang w:val="en-IN" w:bidi="ar-SA"/>
        </w:rPr>
        <w:t xml:space="preserve"> </w:t>
      </w:r>
      <w:r w:rsidR="00A01FAA" w:rsidRPr="00A01FAA">
        <w:rPr>
          <w:rFonts w:ascii="Arial" w:hAnsi="Arial" w:cs="Arial"/>
          <w:sz w:val="20"/>
          <w:highlight w:val="yellow"/>
          <w:lang w:val="en-IN" w:bidi="ar-SA"/>
        </w:rPr>
        <w:t xml:space="preserve">The study found that the average household willingness to pay for better waste management is Rs.201 per month which is the market price placed by the households for a </w:t>
      </w:r>
      <w:r w:rsidR="00A01FAA" w:rsidRPr="00A01FAA">
        <w:rPr>
          <w:rFonts w:ascii="Arial" w:hAnsi="Arial" w:cs="Arial"/>
          <w:noProof/>
          <w:sz w:val="20"/>
          <w:highlight w:val="yellow"/>
          <w:lang w:val="en-IN" w:bidi="ar-SA"/>
        </w:rPr>
        <w:t>clean</w:t>
      </w:r>
      <w:r w:rsidR="00A01FAA" w:rsidRPr="00A01FAA">
        <w:rPr>
          <w:rFonts w:ascii="Arial" w:hAnsi="Arial" w:cs="Arial"/>
          <w:sz w:val="20"/>
          <w:highlight w:val="yellow"/>
          <w:lang w:val="en-IN" w:bidi="ar-SA"/>
        </w:rPr>
        <w:t xml:space="preserve"> environment</w:t>
      </w:r>
      <w:r w:rsidR="00A01FAA" w:rsidRPr="00A01FAA">
        <w:rPr>
          <w:rFonts w:ascii="Arial" w:eastAsia="Times New Roman" w:hAnsi="Arial" w:cs="Arial"/>
          <w:sz w:val="20"/>
          <w:highlight w:val="yellow"/>
          <w:lang w:val="en-IN" w:eastAsia="en-IN" w:bidi="ar-SA"/>
        </w:rPr>
        <w:t>.</w:t>
      </w:r>
      <w:r w:rsidR="00A01FAA">
        <w:rPr>
          <w:rFonts w:ascii="Arial" w:hAnsi="Arial" w:cs="Arial"/>
          <w:sz w:val="20"/>
          <w:lang w:val="en-IN" w:bidi="ar-SA"/>
        </w:rPr>
        <w:t xml:space="preserve"> </w:t>
      </w:r>
      <w:r w:rsidRPr="002906AF">
        <w:rPr>
          <w:rFonts w:ascii="Arial" w:hAnsi="Arial" w:cs="Arial"/>
          <w:sz w:val="20"/>
        </w:rPr>
        <w:t>The findings</w:t>
      </w:r>
      <w:r w:rsidR="00A01FAA">
        <w:rPr>
          <w:rFonts w:ascii="Arial" w:hAnsi="Arial" w:cs="Arial"/>
          <w:sz w:val="20"/>
        </w:rPr>
        <w:t xml:space="preserve"> also</w:t>
      </w:r>
      <w:r w:rsidRPr="002906AF">
        <w:rPr>
          <w:rFonts w:ascii="Arial" w:hAnsi="Arial" w:cs="Arial"/>
          <w:sz w:val="20"/>
        </w:rPr>
        <w:t xml:space="preserve"> indicate that households</w:t>
      </w:r>
      <w:r w:rsidRPr="002906AF">
        <w:rPr>
          <w:rFonts w:ascii="Arial" w:hAnsi="Arial" w:cs="Arial"/>
          <w:iCs/>
          <w:sz w:val="20"/>
        </w:rPr>
        <w:t xml:space="preserve"> are indeed ready to pay for improved waste management and along with socio economics determinants,</w:t>
      </w:r>
      <w:r w:rsidRPr="002906AF">
        <w:rPr>
          <w:rFonts w:ascii="Arial" w:hAnsi="Arial" w:cs="Arial"/>
          <w:sz w:val="20"/>
          <w:lang w:val="en-IN" w:bidi="ar-SA"/>
        </w:rPr>
        <w:t xml:space="preserve"> the waste generation level, proximity to dumping ground, and the availability of </w:t>
      </w:r>
      <w:r w:rsidRPr="002906AF">
        <w:rPr>
          <w:rFonts w:ascii="Arial" w:hAnsi="Arial" w:cs="Arial"/>
          <w:sz w:val="20"/>
        </w:rPr>
        <w:t xml:space="preserve">availability of a service for collecting </w:t>
      </w:r>
      <w:r w:rsidRPr="002906AF">
        <w:rPr>
          <w:rFonts w:ascii="Arial" w:hAnsi="Arial" w:cs="Arial"/>
          <w:sz w:val="20"/>
          <w:lang w:val="en-IN" w:bidi="ar-SA"/>
        </w:rPr>
        <w:t xml:space="preserve">waste </w:t>
      </w:r>
      <w:r w:rsidRPr="002906AF">
        <w:rPr>
          <w:rFonts w:ascii="Arial" w:hAnsi="Arial" w:cs="Arial"/>
          <w:iCs/>
          <w:sz w:val="20"/>
        </w:rPr>
        <w:t xml:space="preserve">are identified as the critical correlates of willingness. </w:t>
      </w:r>
    </w:p>
    <w:p w14:paraId="4C56B6CC" w14:textId="77777777" w:rsidR="00104D40" w:rsidRPr="002906AF" w:rsidRDefault="00104D40" w:rsidP="00104D40">
      <w:pPr>
        <w:spacing w:after="0"/>
        <w:ind w:firstLine="720"/>
        <w:jc w:val="both"/>
        <w:rPr>
          <w:rFonts w:ascii="Arial" w:hAnsi="Arial" w:cs="Arial"/>
          <w:color w:val="0D0D0D"/>
          <w:sz w:val="20"/>
          <w:shd w:val="clear" w:color="auto" w:fill="FFFFFF"/>
        </w:rPr>
      </w:pPr>
      <w:r w:rsidRPr="002906AF">
        <w:rPr>
          <w:rFonts w:ascii="Arial" w:hAnsi="Arial" w:cs="Arial"/>
          <w:color w:val="0D0D0D"/>
          <w:sz w:val="20"/>
          <w:shd w:val="clear" w:color="auto" w:fill="FFFFFF"/>
        </w:rPr>
        <w:t xml:space="preserve">. </w:t>
      </w:r>
    </w:p>
    <w:p w14:paraId="35AF7F9C" w14:textId="2D30A8D3" w:rsidR="00104D40" w:rsidRPr="002906AF" w:rsidRDefault="00104D40" w:rsidP="00104D40">
      <w:pPr>
        <w:spacing w:after="0"/>
        <w:rPr>
          <w:rFonts w:ascii="Arial" w:hAnsi="Arial" w:cs="Arial"/>
          <w:iCs/>
          <w:sz w:val="20"/>
        </w:rPr>
      </w:pPr>
      <w:r w:rsidRPr="002906AF">
        <w:rPr>
          <w:rFonts w:ascii="Arial" w:hAnsi="Arial" w:cs="Arial"/>
          <w:iCs/>
          <w:sz w:val="20"/>
        </w:rPr>
        <w:t>Keywords</w:t>
      </w:r>
      <w:r w:rsidR="00A314A3">
        <w:rPr>
          <w:rFonts w:ascii="Arial" w:hAnsi="Arial" w:cs="Arial"/>
          <w:iCs/>
          <w:sz w:val="20"/>
        </w:rPr>
        <w:t>: solid waste; waste management</w:t>
      </w:r>
      <w:r w:rsidRPr="002906AF">
        <w:rPr>
          <w:rFonts w:ascii="Arial" w:hAnsi="Arial" w:cs="Arial"/>
          <w:iCs/>
          <w:sz w:val="20"/>
        </w:rPr>
        <w:t xml:space="preserve">; dichotomous choice method; </w:t>
      </w:r>
      <w:r w:rsidR="00345030" w:rsidRPr="00345030">
        <w:rPr>
          <w:rFonts w:ascii="Arial" w:hAnsi="Arial" w:cs="Arial"/>
          <w:iCs/>
          <w:sz w:val="20"/>
        </w:rPr>
        <w:t>market price</w:t>
      </w:r>
    </w:p>
    <w:p w14:paraId="4ED82EC1" w14:textId="77777777" w:rsidR="009E6334" w:rsidRPr="002906AF" w:rsidRDefault="009E6334" w:rsidP="00DE11F7">
      <w:pPr>
        <w:spacing w:after="0"/>
        <w:jc w:val="both"/>
        <w:rPr>
          <w:rFonts w:ascii="Arial" w:hAnsi="Arial" w:cs="Arial"/>
          <w:b/>
          <w:sz w:val="24"/>
          <w:szCs w:val="24"/>
        </w:rPr>
      </w:pPr>
    </w:p>
    <w:p w14:paraId="5686895D" w14:textId="77777777" w:rsidR="00025438" w:rsidRPr="002906AF" w:rsidRDefault="009E6334" w:rsidP="00DE11F7">
      <w:pPr>
        <w:rPr>
          <w:rFonts w:ascii="Arial" w:hAnsi="Arial" w:cs="Arial"/>
          <w:b/>
          <w:bCs/>
          <w:sz w:val="24"/>
          <w:szCs w:val="24"/>
        </w:rPr>
      </w:pPr>
      <w:r w:rsidRPr="002906AF">
        <w:rPr>
          <w:rFonts w:ascii="Arial" w:hAnsi="Arial" w:cs="Arial"/>
          <w:b/>
          <w:bCs/>
          <w:sz w:val="24"/>
          <w:szCs w:val="24"/>
        </w:rPr>
        <w:t>1. INTRODUCTION</w:t>
      </w:r>
    </w:p>
    <w:p w14:paraId="02509A2B" w14:textId="77777777" w:rsidR="00C51CB1" w:rsidRPr="002906AF" w:rsidRDefault="00DF7328" w:rsidP="00510A20">
      <w:pPr>
        <w:pStyle w:val="Default"/>
        <w:spacing w:after="200" w:line="276" w:lineRule="auto"/>
        <w:jc w:val="both"/>
        <w:rPr>
          <w:rFonts w:ascii="Arial" w:hAnsi="Arial" w:cs="Arial"/>
          <w:sz w:val="20"/>
          <w:szCs w:val="20"/>
        </w:rPr>
      </w:pPr>
      <w:r w:rsidRPr="002906AF">
        <w:rPr>
          <w:rFonts w:ascii="Arial" w:hAnsi="Arial" w:cs="Arial"/>
          <w:sz w:val="20"/>
          <w:szCs w:val="20"/>
        </w:rPr>
        <w:t xml:space="preserve">Solid </w:t>
      </w:r>
      <w:r w:rsidR="005420DC" w:rsidRPr="002906AF">
        <w:rPr>
          <w:rFonts w:ascii="Arial" w:hAnsi="Arial" w:cs="Arial"/>
          <w:sz w:val="20"/>
          <w:szCs w:val="20"/>
        </w:rPr>
        <w:t>waste has emerged as a significant environmental challenge</w:t>
      </w:r>
      <w:r w:rsidRPr="002906AF">
        <w:rPr>
          <w:rFonts w:ascii="Arial" w:hAnsi="Arial" w:cs="Arial"/>
          <w:sz w:val="20"/>
          <w:szCs w:val="20"/>
        </w:rPr>
        <w:t xml:space="preserve"> in urban areas</w:t>
      </w:r>
      <w:r w:rsidR="00FA7463" w:rsidRPr="002906AF">
        <w:rPr>
          <w:rFonts w:ascii="Arial" w:hAnsi="Arial" w:cs="Arial"/>
          <w:sz w:val="20"/>
          <w:szCs w:val="20"/>
        </w:rPr>
        <w:t xml:space="preserve"> across the globe</w:t>
      </w:r>
      <w:r w:rsidRPr="002906AF">
        <w:rPr>
          <w:rFonts w:ascii="Arial" w:hAnsi="Arial" w:cs="Arial"/>
          <w:sz w:val="20"/>
          <w:szCs w:val="20"/>
        </w:rPr>
        <w:t>.</w:t>
      </w:r>
      <w:r w:rsidR="00391AD2" w:rsidRPr="002906AF">
        <w:rPr>
          <w:rFonts w:ascii="Arial" w:hAnsi="Arial" w:cs="Arial"/>
          <w:sz w:val="20"/>
          <w:szCs w:val="20"/>
        </w:rPr>
        <w:t xml:space="preserve"> Solid waste management (SWM) has become a critical issue for both developed and developing economies, as improper waste disposal is a major contributor to hazardous air pollution, environmental degradation, and serious health risks (</w:t>
      </w:r>
      <w:proofErr w:type="spellStart"/>
      <w:r w:rsidR="00391AD2" w:rsidRPr="002906AF">
        <w:rPr>
          <w:rFonts w:ascii="Arial" w:hAnsi="Arial" w:cs="Arial"/>
          <w:sz w:val="20"/>
          <w:szCs w:val="20"/>
        </w:rPr>
        <w:t>Iyamu</w:t>
      </w:r>
      <w:proofErr w:type="spellEnd"/>
      <w:r w:rsidR="00391AD2" w:rsidRPr="002906AF">
        <w:rPr>
          <w:rFonts w:ascii="Arial" w:hAnsi="Arial" w:cs="Arial"/>
          <w:sz w:val="20"/>
          <w:szCs w:val="20"/>
        </w:rPr>
        <w:t xml:space="preserve"> et al., 2020). Sustainable solid waste management is crucial for achieving multiple UN Sustainable Development Goals (SDGs) as it addresses urban waste challenges and promotes environmental sustainability (Abubaker, 2022). Efficient solid waste managemen</w:t>
      </w:r>
      <w:r w:rsidR="002C257F" w:rsidRPr="002906AF">
        <w:rPr>
          <w:rFonts w:ascii="Arial" w:hAnsi="Arial" w:cs="Arial"/>
          <w:sz w:val="20"/>
          <w:szCs w:val="20"/>
        </w:rPr>
        <w:t>t</w:t>
      </w:r>
      <w:r w:rsidR="00391AD2" w:rsidRPr="002906AF">
        <w:rPr>
          <w:rFonts w:ascii="Arial" w:hAnsi="Arial" w:cs="Arial"/>
          <w:sz w:val="20"/>
          <w:szCs w:val="20"/>
        </w:rPr>
        <w:t xml:space="preserve"> is a global concern, especially for developing countries (</w:t>
      </w:r>
      <w:proofErr w:type="spellStart"/>
      <w:r w:rsidR="00391AD2" w:rsidRPr="002906AF">
        <w:rPr>
          <w:rFonts w:ascii="Arial" w:hAnsi="Arial" w:cs="Arial"/>
          <w:color w:val="222222"/>
          <w:sz w:val="20"/>
          <w:szCs w:val="20"/>
          <w:shd w:val="clear" w:color="auto" w:fill="FFFFFF"/>
        </w:rPr>
        <w:t>Fadhullah</w:t>
      </w:r>
      <w:proofErr w:type="spellEnd"/>
      <w:r w:rsidR="00391AD2" w:rsidRPr="002906AF">
        <w:rPr>
          <w:rFonts w:ascii="Arial" w:hAnsi="Arial" w:cs="Arial"/>
          <w:sz w:val="20"/>
          <w:szCs w:val="20"/>
        </w:rPr>
        <w:t>, 2022</w:t>
      </w:r>
      <w:r w:rsidR="00823009">
        <w:rPr>
          <w:rFonts w:ascii="Arial" w:hAnsi="Arial" w:cs="Arial"/>
          <w:sz w:val="20"/>
          <w:szCs w:val="20"/>
        </w:rPr>
        <w:t xml:space="preserve">). A </w:t>
      </w:r>
      <w:r w:rsidR="00391AD2" w:rsidRPr="002906AF">
        <w:rPr>
          <w:rFonts w:ascii="Arial" w:hAnsi="Arial" w:cs="Arial"/>
          <w:sz w:val="20"/>
          <w:szCs w:val="20"/>
        </w:rPr>
        <w:t>key challenge of waste management in developing nations revolves around the establishment of sustainable financing.</w:t>
      </w:r>
    </w:p>
    <w:p w14:paraId="69370DE1" w14:textId="77777777" w:rsidR="00DF6B61" w:rsidRPr="002906AF" w:rsidRDefault="0022433A" w:rsidP="00823009">
      <w:pPr>
        <w:pStyle w:val="Default"/>
        <w:spacing w:after="200" w:line="276" w:lineRule="auto"/>
        <w:jc w:val="both"/>
        <w:rPr>
          <w:rFonts w:ascii="Arial" w:hAnsi="Arial" w:cs="Arial"/>
          <w:sz w:val="20"/>
          <w:szCs w:val="20"/>
        </w:rPr>
      </w:pPr>
      <w:r w:rsidRPr="002906AF">
        <w:rPr>
          <w:rFonts w:ascii="Arial" w:hAnsi="Arial" w:cs="Arial"/>
          <w:sz w:val="20"/>
          <w:szCs w:val="20"/>
        </w:rPr>
        <w:t>Kerala,</w:t>
      </w:r>
      <w:r w:rsidR="0019392A" w:rsidRPr="002906AF">
        <w:rPr>
          <w:rFonts w:ascii="Arial" w:hAnsi="Arial" w:cs="Arial"/>
          <w:sz w:val="20"/>
          <w:szCs w:val="20"/>
        </w:rPr>
        <w:t xml:space="preserve"> one of the most </w:t>
      </w:r>
      <w:r w:rsidR="00DF7328" w:rsidRPr="002906AF">
        <w:rPr>
          <w:rFonts w:ascii="Arial" w:hAnsi="Arial" w:cs="Arial"/>
          <w:sz w:val="20"/>
          <w:szCs w:val="20"/>
        </w:rPr>
        <w:t>densely</w:t>
      </w:r>
      <w:r w:rsidR="006176CE" w:rsidRPr="002906AF">
        <w:rPr>
          <w:rFonts w:ascii="Arial" w:hAnsi="Arial" w:cs="Arial"/>
          <w:sz w:val="20"/>
          <w:szCs w:val="20"/>
        </w:rPr>
        <w:t xml:space="preserve"> inhabited states in India</w:t>
      </w:r>
      <w:r w:rsidR="00DF7328" w:rsidRPr="002906AF">
        <w:rPr>
          <w:rFonts w:ascii="Arial" w:hAnsi="Arial" w:cs="Arial"/>
          <w:sz w:val="20"/>
          <w:szCs w:val="20"/>
        </w:rPr>
        <w:t xml:space="preserve">, has long </w:t>
      </w:r>
      <w:r w:rsidRPr="002906AF">
        <w:rPr>
          <w:rFonts w:ascii="Arial" w:hAnsi="Arial" w:cs="Arial"/>
          <w:sz w:val="20"/>
          <w:szCs w:val="20"/>
        </w:rPr>
        <w:t xml:space="preserve">been </w:t>
      </w:r>
      <w:r w:rsidR="00DF7328" w:rsidRPr="002906AF">
        <w:rPr>
          <w:rFonts w:ascii="Arial" w:hAnsi="Arial" w:cs="Arial"/>
          <w:sz w:val="20"/>
          <w:szCs w:val="20"/>
        </w:rPr>
        <w:t>struggl</w:t>
      </w:r>
      <w:r w:rsidRPr="002906AF">
        <w:rPr>
          <w:rFonts w:ascii="Arial" w:hAnsi="Arial" w:cs="Arial"/>
          <w:sz w:val="20"/>
          <w:szCs w:val="20"/>
        </w:rPr>
        <w:t>ing</w:t>
      </w:r>
      <w:r w:rsidR="00DF7328" w:rsidRPr="002906AF">
        <w:rPr>
          <w:rFonts w:ascii="Arial" w:hAnsi="Arial" w:cs="Arial"/>
          <w:sz w:val="20"/>
          <w:szCs w:val="20"/>
        </w:rPr>
        <w:t xml:space="preserve"> with </w:t>
      </w:r>
      <w:r w:rsidR="002102DB" w:rsidRPr="002906AF">
        <w:rPr>
          <w:rFonts w:ascii="Arial" w:hAnsi="Arial" w:cs="Arial"/>
          <w:sz w:val="20"/>
          <w:szCs w:val="20"/>
        </w:rPr>
        <w:t xml:space="preserve">issues of </w:t>
      </w:r>
      <w:r w:rsidR="00DF7328" w:rsidRPr="002906AF">
        <w:rPr>
          <w:rFonts w:ascii="Arial" w:hAnsi="Arial" w:cs="Arial"/>
          <w:sz w:val="20"/>
          <w:szCs w:val="20"/>
        </w:rPr>
        <w:t>waste di</w:t>
      </w:r>
      <w:r w:rsidRPr="002906AF">
        <w:rPr>
          <w:rFonts w:ascii="Arial" w:hAnsi="Arial" w:cs="Arial"/>
          <w:sz w:val="20"/>
          <w:szCs w:val="20"/>
        </w:rPr>
        <w:t xml:space="preserve">sposal. Most Kerala towns collect </w:t>
      </w:r>
      <w:r w:rsidR="000872AA" w:rsidRPr="002906AF">
        <w:rPr>
          <w:rFonts w:ascii="Arial" w:hAnsi="Arial" w:cs="Arial"/>
          <w:sz w:val="20"/>
          <w:szCs w:val="20"/>
        </w:rPr>
        <w:t>only a small portion</w:t>
      </w:r>
      <w:r w:rsidR="00DF7328" w:rsidRPr="002906AF">
        <w:rPr>
          <w:rFonts w:ascii="Arial" w:hAnsi="Arial" w:cs="Arial"/>
          <w:sz w:val="20"/>
          <w:szCs w:val="20"/>
        </w:rPr>
        <w:t xml:space="preserve"> of the </w:t>
      </w:r>
      <w:r w:rsidRPr="002906AF">
        <w:rPr>
          <w:rFonts w:ascii="Arial" w:hAnsi="Arial" w:cs="Arial"/>
          <w:sz w:val="20"/>
          <w:szCs w:val="20"/>
        </w:rPr>
        <w:t>total wa</w:t>
      </w:r>
      <w:r w:rsidR="000872AA" w:rsidRPr="002906AF">
        <w:rPr>
          <w:rFonts w:ascii="Arial" w:hAnsi="Arial" w:cs="Arial"/>
          <w:sz w:val="20"/>
          <w:szCs w:val="20"/>
        </w:rPr>
        <w:t>ste generated and a</w:t>
      </w:r>
      <w:r w:rsidR="005420DC" w:rsidRPr="002906AF">
        <w:rPr>
          <w:rFonts w:ascii="Arial" w:hAnsi="Arial" w:cs="Arial"/>
          <w:sz w:val="20"/>
          <w:szCs w:val="20"/>
        </w:rPr>
        <w:t xml:space="preserve"> large volume</w:t>
      </w:r>
      <w:r w:rsidR="00DF7328" w:rsidRPr="002906AF">
        <w:rPr>
          <w:rFonts w:ascii="Arial" w:hAnsi="Arial" w:cs="Arial"/>
          <w:sz w:val="20"/>
          <w:szCs w:val="20"/>
        </w:rPr>
        <w:t xml:space="preserve"> of the collected waste</w:t>
      </w:r>
      <w:r w:rsidR="00D62408" w:rsidRPr="002906AF">
        <w:rPr>
          <w:rFonts w:ascii="Arial" w:hAnsi="Arial" w:cs="Arial"/>
          <w:sz w:val="20"/>
          <w:szCs w:val="20"/>
        </w:rPr>
        <w:t xml:space="preserve"> is dumped</w:t>
      </w:r>
      <w:r w:rsidR="005420DC" w:rsidRPr="002906AF">
        <w:rPr>
          <w:rFonts w:ascii="Arial" w:hAnsi="Arial" w:cs="Arial"/>
          <w:sz w:val="20"/>
          <w:szCs w:val="20"/>
        </w:rPr>
        <w:t xml:space="preserve"> improperly</w:t>
      </w:r>
      <w:r w:rsidRPr="002906AF">
        <w:rPr>
          <w:rFonts w:ascii="Arial" w:hAnsi="Arial" w:cs="Arial"/>
          <w:sz w:val="20"/>
          <w:szCs w:val="20"/>
        </w:rPr>
        <w:t xml:space="preserve"> on the pavements and</w:t>
      </w:r>
      <w:r w:rsidR="00DF7328" w:rsidRPr="002906AF">
        <w:rPr>
          <w:rFonts w:ascii="Arial" w:hAnsi="Arial" w:cs="Arial"/>
          <w:sz w:val="20"/>
          <w:szCs w:val="20"/>
        </w:rPr>
        <w:t xml:space="preserve"> public areas.</w:t>
      </w:r>
      <w:r w:rsidR="00BD47AC" w:rsidRPr="002906AF">
        <w:rPr>
          <w:rFonts w:ascii="Arial" w:hAnsi="Arial" w:cs="Arial"/>
          <w:sz w:val="20"/>
          <w:szCs w:val="20"/>
        </w:rPr>
        <w:t xml:space="preserve"> </w:t>
      </w:r>
      <w:r w:rsidR="0061738E" w:rsidRPr="002906AF">
        <w:rPr>
          <w:rFonts w:ascii="Arial" w:hAnsi="Arial" w:cs="Arial"/>
          <w:sz w:val="20"/>
          <w:szCs w:val="20"/>
        </w:rPr>
        <w:t xml:space="preserve">Urban public </w:t>
      </w:r>
      <w:r w:rsidRPr="002906AF">
        <w:rPr>
          <w:rFonts w:ascii="Arial" w:hAnsi="Arial" w:cs="Arial"/>
          <w:sz w:val="20"/>
          <w:szCs w:val="20"/>
        </w:rPr>
        <w:t>authorities are found to have instituted</w:t>
      </w:r>
      <w:r w:rsidR="00DF7328" w:rsidRPr="002906AF">
        <w:rPr>
          <w:rFonts w:ascii="Arial" w:hAnsi="Arial" w:cs="Arial"/>
          <w:sz w:val="20"/>
          <w:szCs w:val="20"/>
        </w:rPr>
        <w:t xml:space="preserve"> waste treatment plants in collaboration with the private service providers for </w:t>
      </w:r>
      <w:r w:rsidR="00DF7328" w:rsidRPr="002906AF">
        <w:rPr>
          <w:rFonts w:ascii="Arial" w:hAnsi="Arial" w:cs="Arial"/>
          <w:noProof/>
          <w:sz w:val="20"/>
          <w:szCs w:val="20"/>
        </w:rPr>
        <w:t>effective</w:t>
      </w:r>
      <w:r w:rsidR="00DF7328" w:rsidRPr="002906AF">
        <w:rPr>
          <w:rFonts w:ascii="Arial" w:hAnsi="Arial" w:cs="Arial"/>
          <w:sz w:val="20"/>
          <w:szCs w:val="20"/>
        </w:rPr>
        <w:t xml:space="preserve"> waste management.  However, </w:t>
      </w:r>
      <w:r w:rsidR="00992A5D" w:rsidRPr="002906AF">
        <w:rPr>
          <w:rFonts w:ascii="Arial" w:hAnsi="Arial" w:cs="Arial"/>
          <w:sz w:val="20"/>
          <w:szCs w:val="20"/>
        </w:rPr>
        <w:t>a notable segment of the population lacks</w:t>
      </w:r>
      <w:r w:rsidR="00DF7328" w:rsidRPr="002906AF">
        <w:rPr>
          <w:rFonts w:ascii="Arial" w:hAnsi="Arial" w:cs="Arial"/>
          <w:sz w:val="20"/>
          <w:szCs w:val="20"/>
        </w:rPr>
        <w:t xml:space="preserve"> access to</w:t>
      </w:r>
      <w:r w:rsidR="00992A5D" w:rsidRPr="002906AF">
        <w:rPr>
          <w:rFonts w:ascii="Arial" w:hAnsi="Arial" w:cs="Arial"/>
          <w:sz w:val="20"/>
          <w:szCs w:val="20"/>
        </w:rPr>
        <w:t xml:space="preserve"> these</w:t>
      </w:r>
      <w:r w:rsidRPr="002906AF">
        <w:rPr>
          <w:rFonts w:ascii="Arial" w:hAnsi="Arial" w:cs="Arial"/>
          <w:sz w:val="20"/>
          <w:szCs w:val="20"/>
        </w:rPr>
        <w:t xml:space="preserve"> </w:t>
      </w:r>
      <w:r w:rsidR="00DF7328" w:rsidRPr="002906AF">
        <w:rPr>
          <w:rFonts w:ascii="Arial" w:hAnsi="Arial" w:cs="Arial"/>
          <w:sz w:val="20"/>
          <w:szCs w:val="20"/>
        </w:rPr>
        <w:t>government-provided waste collection services. In addition to polluting water,</w:t>
      </w:r>
      <w:r w:rsidR="00D24DA9" w:rsidRPr="002906AF">
        <w:rPr>
          <w:rFonts w:ascii="Arial" w:hAnsi="Arial" w:cs="Arial"/>
          <w:sz w:val="20"/>
          <w:szCs w:val="20"/>
        </w:rPr>
        <w:t xml:space="preserve"> land, and air, poor</w:t>
      </w:r>
      <w:r w:rsidR="00DF7328" w:rsidRPr="002906AF">
        <w:rPr>
          <w:rFonts w:ascii="Arial" w:hAnsi="Arial" w:cs="Arial"/>
          <w:sz w:val="20"/>
          <w:szCs w:val="20"/>
        </w:rPr>
        <w:t xml:space="preserve"> collection and disposal endangers human health and the ecosystem</w:t>
      </w:r>
      <w:r w:rsidR="0061738E" w:rsidRPr="002906AF">
        <w:rPr>
          <w:rFonts w:ascii="Arial" w:hAnsi="Arial" w:cs="Arial"/>
          <w:sz w:val="20"/>
          <w:szCs w:val="20"/>
        </w:rPr>
        <w:t xml:space="preserve"> in multiple ways</w:t>
      </w:r>
      <w:r w:rsidR="00DF7328" w:rsidRPr="002906AF">
        <w:rPr>
          <w:rFonts w:ascii="Arial" w:hAnsi="Arial" w:cs="Arial"/>
          <w:sz w:val="20"/>
          <w:szCs w:val="20"/>
        </w:rPr>
        <w:t xml:space="preserve">. </w:t>
      </w:r>
    </w:p>
    <w:p w14:paraId="001C5BAB" w14:textId="77777777" w:rsidR="00DE0977" w:rsidRDefault="004116D8" w:rsidP="00823009">
      <w:pPr>
        <w:pStyle w:val="Default"/>
        <w:spacing w:line="276" w:lineRule="auto"/>
        <w:jc w:val="both"/>
        <w:rPr>
          <w:rFonts w:ascii="Arial" w:hAnsi="Arial" w:cs="Arial"/>
          <w:sz w:val="20"/>
          <w:szCs w:val="20"/>
        </w:rPr>
      </w:pPr>
      <w:r w:rsidRPr="002906AF">
        <w:rPr>
          <w:rFonts w:ascii="Arial" w:hAnsi="Arial" w:cs="Arial"/>
          <w:sz w:val="20"/>
          <w:szCs w:val="20"/>
        </w:rPr>
        <w:t xml:space="preserve">Kerala stands out among the Indian states due to its proactive approach to tackle waste management issues, as demonstrated by the launch of the Clean Kerala Mission in 2002. </w:t>
      </w:r>
      <w:r w:rsidR="007E0158" w:rsidRPr="002906AF">
        <w:rPr>
          <w:rFonts w:ascii="Arial" w:hAnsi="Arial" w:cs="Arial"/>
          <w:sz w:val="20"/>
          <w:szCs w:val="20"/>
        </w:rPr>
        <w:t>In 2004, this mission aimed to transform Kerala into a garbage-free region, providing technical and financial support to local governments for compliance with the Municipal Solid Waste (Management and Handling) Rules of 2000.</w:t>
      </w:r>
      <w:r w:rsidR="00DE0977" w:rsidRPr="002906AF">
        <w:rPr>
          <w:rFonts w:ascii="Arial" w:hAnsi="Arial" w:cs="Arial"/>
          <w:sz w:val="20"/>
          <w:szCs w:val="20"/>
        </w:rPr>
        <w:t xml:space="preserve"> Despite of these</w:t>
      </w:r>
      <w:r w:rsidR="007E0158" w:rsidRPr="002906AF">
        <w:rPr>
          <w:rFonts w:ascii="Arial" w:hAnsi="Arial" w:cs="Arial"/>
          <w:sz w:val="20"/>
          <w:szCs w:val="20"/>
        </w:rPr>
        <w:t xml:space="preserve"> measures taken by local self-government bodies in implementing institutional reforms to preserve environmental quality, a substantial number of households in Kerala still lack </w:t>
      </w:r>
      <w:r w:rsidR="007E0158" w:rsidRPr="002906AF">
        <w:rPr>
          <w:rFonts w:ascii="Arial" w:hAnsi="Arial" w:cs="Arial"/>
          <w:sz w:val="20"/>
          <w:szCs w:val="20"/>
        </w:rPr>
        <w:lastRenderedPageBreak/>
        <w:t>regular waste collection services. Consequently, a comprehensive examination is imperative to address the multifaceted factors and practices influencing effective waste management by urban municipalities</w:t>
      </w:r>
      <w:r w:rsidR="00DE0977" w:rsidRPr="002906AF">
        <w:rPr>
          <w:rFonts w:ascii="Arial" w:hAnsi="Arial" w:cs="Arial"/>
          <w:sz w:val="20"/>
          <w:szCs w:val="20"/>
        </w:rPr>
        <w:t xml:space="preserve">. </w:t>
      </w:r>
    </w:p>
    <w:p w14:paraId="6469039D" w14:textId="77777777" w:rsidR="002C097F" w:rsidRPr="002C097F" w:rsidRDefault="002C097F" w:rsidP="002C097F">
      <w:pPr>
        <w:jc w:val="both"/>
        <w:rPr>
          <w:rFonts w:ascii="Arial" w:hAnsi="Arial" w:cs="Arial"/>
          <w:sz w:val="20"/>
        </w:rPr>
      </w:pPr>
    </w:p>
    <w:p w14:paraId="2BBC7FE5" w14:textId="77777777" w:rsidR="002C097F" w:rsidRPr="002C097F" w:rsidRDefault="002C097F" w:rsidP="002C097F">
      <w:pPr>
        <w:pStyle w:val="NormalWeb"/>
        <w:spacing w:line="276" w:lineRule="auto"/>
        <w:jc w:val="both"/>
        <w:rPr>
          <w:rFonts w:ascii="Arial" w:hAnsi="Arial" w:cs="Arial"/>
          <w:sz w:val="20"/>
          <w:szCs w:val="20"/>
          <w:highlight w:val="yellow"/>
        </w:rPr>
      </w:pPr>
      <w:r w:rsidRPr="002C097F">
        <w:rPr>
          <w:rFonts w:ascii="Arial" w:hAnsi="Arial" w:cs="Arial"/>
          <w:sz w:val="20"/>
          <w:szCs w:val="20"/>
          <w:highlight w:val="yellow"/>
        </w:rPr>
        <w:t xml:space="preserve">Several studies have also examined the willingness to pay (WTP) for improved waste management. </w:t>
      </w:r>
      <w:proofErr w:type="spellStart"/>
      <w:r w:rsidRPr="002C097F">
        <w:rPr>
          <w:rFonts w:ascii="Arial" w:hAnsi="Arial" w:cs="Arial"/>
          <w:sz w:val="20"/>
          <w:szCs w:val="20"/>
          <w:highlight w:val="yellow"/>
        </w:rPr>
        <w:t>Kayamo</w:t>
      </w:r>
      <w:proofErr w:type="spellEnd"/>
      <w:r w:rsidRPr="002C097F">
        <w:rPr>
          <w:rFonts w:ascii="Arial" w:hAnsi="Arial" w:cs="Arial"/>
          <w:sz w:val="20"/>
          <w:szCs w:val="20"/>
          <w:highlight w:val="yellow"/>
        </w:rPr>
        <w:t xml:space="preserve"> (2022) employed the contingent valuation method to estimate residents’ WTP and found that waste minimization practices, such as reuse, recycling, and composting, were uncommon at the household level. The study recommended that local authorities incorporate residents' willingness into policy decisions to mitigate public health risks and environmental issues. </w:t>
      </w:r>
      <w:proofErr w:type="spellStart"/>
      <w:r w:rsidRPr="002C097F">
        <w:rPr>
          <w:rFonts w:ascii="Arial" w:hAnsi="Arial" w:cs="Arial"/>
          <w:sz w:val="20"/>
          <w:szCs w:val="20"/>
          <w:highlight w:val="yellow"/>
        </w:rPr>
        <w:t>Chinh</w:t>
      </w:r>
      <w:proofErr w:type="spellEnd"/>
      <w:r w:rsidRPr="002C097F">
        <w:rPr>
          <w:rFonts w:ascii="Arial" w:hAnsi="Arial" w:cs="Arial"/>
          <w:sz w:val="20"/>
          <w:szCs w:val="20"/>
          <w:highlight w:val="yellow"/>
        </w:rPr>
        <w:t xml:space="preserve"> et al. (2021) identified factors such as income, education, age, occupation, and waste volume as significant determinants of WTP. Similarly, Ray et al. (2023) found that schooling years, income, awareness of the Swachh Bharat Abhiyan, and proximity to community bins positively influenced WTP, while gender had a negative impact. Fattah et al. (2022) further corroborated these findings, indicating that income, education, and employment had positive influences, whereas age, household size, and satisfaction levels negatively affected WTP.</w:t>
      </w:r>
    </w:p>
    <w:p w14:paraId="498CD857" w14:textId="6AEA8A2F" w:rsidR="002C097F" w:rsidRPr="00FE1BCB" w:rsidRDefault="00F563F9" w:rsidP="00FE1BCB">
      <w:pPr>
        <w:shd w:val="clear" w:color="auto" w:fill="FFFFFF"/>
        <w:jc w:val="both"/>
        <w:rPr>
          <w:rFonts w:ascii="Arial" w:eastAsia="Times New Roman" w:hAnsi="Arial" w:cs="Arial"/>
          <w:color w:val="222222"/>
          <w:sz w:val="23"/>
          <w:szCs w:val="23"/>
          <w:lang w:val="en-IN" w:eastAsia="en-IN" w:bidi="ar-SA"/>
        </w:rPr>
      </w:pPr>
      <w:r w:rsidRPr="002906AF">
        <w:rPr>
          <w:rFonts w:ascii="Arial" w:hAnsi="Arial" w:cs="Arial"/>
          <w:sz w:val="20"/>
        </w:rPr>
        <w:t>Effective solid waste management has become a significant global challenge (Khan et al., 2022), highlighting the urgent need for innovative approaches to enhance resource recovery and prevent environmental pollution.</w:t>
      </w:r>
      <w:r w:rsidR="00132E91">
        <w:rPr>
          <w:rFonts w:ascii="Arial" w:hAnsi="Arial" w:cs="Arial"/>
          <w:sz w:val="20"/>
        </w:rPr>
        <w:t xml:space="preserve"> </w:t>
      </w:r>
      <w:r w:rsidR="00132E91" w:rsidRPr="00D90DDB">
        <w:rPr>
          <w:rFonts w:ascii="Arial" w:hAnsi="Arial" w:cs="Arial"/>
          <w:sz w:val="20"/>
          <w:highlight w:val="yellow"/>
        </w:rPr>
        <w:t>India being the most populous country the rate of waste generation is also increasing rapidly and the problem of waste management has become a serious issue due to improper di</w:t>
      </w:r>
      <w:r w:rsidR="00D90DDB" w:rsidRPr="00D90DDB">
        <w:rPr>
          <w:rFonts w:ascii="Arial" w:hAnsi="Arial" w:cs="Arial"/>
          <w:sz w:val="20"/>
          <w:highlight w:val="yellow"/>
        </w:rPr>
        <w:t>sposal of waste</w:t>
      </w:r>
      <w:r w:rsidR="00132E91" w:rsidRPr="00D90DDB">
        <w:rPr>
          <w:rFonts w:ascii="Arial" w:hAnsi="Arial" w:cs="Arial"/>
          <w:sz w:val="20"/>
          <w:highlight w:val="yellow"/>
        </w:rPr>
        <w:t xml:space="preserve"> Rani et al (2022).</w:t>
      </w:r>
      <w:r w:rsidR="00FE1BCB">
        <w:rPr>
          <w:rFonts w:ascii="Arial" w:hAnsi="Arial" w:cs="Arial"/>
          <w:sz w:val="20"/>
          <w:highlight w:val="yellow"/>
        </w:rPr>
        <w:t xml:space="preserve"> </w:t>
      </w:r>
      <w:r w:rsidR="002C097F" w:rsidRPr="002C097F">
        <w:rPr>
          <w:rFonts w:ascii="Arial" w:hAnsi="Arial" w:cs="Arial"/>
          <w:sz w:val="20"/>
          <w:highlight w:val="yellow"/>
        </w:rPr>
        <w:t>Efficient waste management is a critical concern in urban areas, with various studies highlighting the role of smart technologies, adaptive systems, and community participation in enhancing waste management practices. Ganesh et al. (2024) emphasized the significance of smart technologies, public–private partnerships, and circular economy principles in improving municipal solid waste management (MS</w:t>
      </w:r>
      <w:r w:rsidR="00FE1BCB">
        <w:rPr>
          <w:rFonts w:ascii="Arial" w:hAnsi="Arial" w:cs="Arial"/>
          <w:sz w:val="20"/>
          <w:highlight w:val="yellow"/>
        </w:rPr>
        <w:t>WM)</w:t>
      </w:r>
      <w:r w:rsidR="002C097F" w:rsidRPr="002C097F">
        <w:rPr>
          <w:rFonts w:ascii="Arial" w:hAnsi="Arial" w:cs="Arial"/>
          <w:sz w:val="20"/>
          <w:highlight w:val="yellow"/>
        </w:rPr>
        <w:t>. Similarly</w:t>
      </w:r>
      <w:r w:rsidR="00FE1BCB">
        <w:rPr>
          <w:rFonts w:ascii="Arial" w:hAnsi="Arial" w:cs="Arial"/>
          <w:sz w:val="20"/>
          <w:highlight w:val="yellow"/>
        </w:rPr>
        <w:t>, Hasan et al. (2022) pointe</w:t>
      </w:r>
      <w:r w:rsidR="002C097F" w:rsidRPr="002C097F">
        <w:rPr>
          <w:rFonts w:ascii="Arial" w:hAnsi="Arial" w:cs="Arial"/>
          <w:sz w:val="20"/>
          <w:highlight w:val="yellow"/>
        </w:rPr>
        <w:t>d</w:t>
      </w:r>
      <w:r w:rsidR="00FE1BCB">
        <w:rPr>
          <w:rFonts w:ascii="Arial" w:hAnsi="Arial" w:cs="Arial"/>
          <w:sz w:val="20"/>
          <w:highlight w:val="yellow"/>
        </w:rPr>
        <w:t xml:space="preserve"> out</w:t>
      </w:r>
      <w:r w:rsidR="002C097F" w:rsidRPr="002C097F">
        <w:rPr>
          <w:rFonts w:ascii="Arial" w:hAnsi="Arial" w:cs="Arial"/>
          <w:sz w:val="20"/>
          <w:highlight w:val="yellow"/>
        </w:rPr>
        <w:t xml:space="preserve"> the necessity of renewable and clean environments, advocating for waste classification techniques at collection plants to facilitate recycling. In alignment with these findings, </w:t>
      </w:r>
      <w:proofErr w:type="spellStart"/>
      <w:r w:rsidR="002C097F" w:rsidRPr="002C097F">
        <w:rPr>
          <w:rFonts w:ascii="Arial" w:hAnsi="Arial" w:cs="Arial"/>
          <w:sz w:val="20"/>
          <w:highlight w:val="yellow"/>
        </w:rPr>
        <w:t>Suryawan</w:t>
      </w:r>
      <w:proofErr w:type="spellEnd"/>
      <w:r w:rsidR="002C097F" w:rsidRPr="002C097F">
        <w:rPr>
          <w:rFonts w:ascii="Arial" w:hAnsi="Arial" w:cs="Arial"/>
          <w:sz w:val="20"/>
          <w:highlight w:val="yellow"/>
        </w:rPr>
        <w:t xml:space="preserve"> and Lee (2023) proposed three adaptive MSWM scenarios: optimizing system infrastructure, implementing community-based MSWM, and adopting smart MSWM systems to ensure sustainable waste management services.</w:t>
      </w:r>
      <w:r w:rsidR="00D90DDB">
        <w:rPr>
          <w:rFonts w:ascii="Arial" w:hAnsi="Arial" w:cs="Arial"/>
          <w:sz w:val="20"/>
          <w:highlight w:val="yellow"/>
        </w:rPr>
        <w:t xml:space="preserve"> </w:t>
      </w:r>
      <w:r w:rsidR="00D90DDB" w:rsidRPr="00D90DDB">
        <w:rPr>
          <w:rFonts w:ascii="Arial" w:hAnsi="Arial" w:cs="Arial"/>
          <w:sz w:val="20"/>
          <w:highlight w:val="yellow"/>
        </w:rPr>
        <w:t xml:space="preserve">Household solid waste can be turned into a resource through source segregation, as long as people are supported with proper mechanisms and the burden is shared based on waste generation levels </w:t>
      </w:r>
      <w:r w:rsidR="00FE1BCB">
        <w:rPr>
          <w:rFonts w:ascii="Arial" w:hAnsi="Arial" w:cs="Arial"/>
          <w:sz w:val="20"/>
          <w:highlight w:val="yellow"/>
        </w:rPr>
        <w:t>(</w:t>
      </w:r>
      <w:proofErr w:type="spellStart"/>
      <w:r w:rsidR="00FE1BCB">
        <w:rPr>
          <w:rFonts w:ascii="Arial" w:hAnsi="Arial" w:cs="Arial"/>
          <w:color w:val="222222"/>
          <w:sz w:val="20"/>
          <w:highlight w:val="yellow"/>
          <w:shd w:val="clear" w:color="auto" w:fill="FFFFFF"/>
        </w:rPr>
        <w:t>Sujauddin</w:t>
      </w:r>
      <w:proofErr w:type="spellEnd"/>
      <w:r w:rsidR="00FE1BCB">
        <w:rPr>
          <w:rFonts w:ascii="Arial" w:hAnsi="Arial" w:cs="Arial"/>
          <w:color w:val="222222"/>
          <w:sz w:val="20"/>
          <w:highlight w:val="yellow"/>
          <w:shd w:val="clear" w:color="auto" w:fill="FFFFFF"/>
        </w:rPr>
        <w:t xml:space="preserve"> et al., </w:t>
      </w:r>
      <w:r w:rsidR="00D90DDB" w:rsidRPr="00D90DDB">
        <w:rPr>
          <w:rFonts w:ascii="Arial" w:hAnsi="Arial" w:cs="Arial"/>
          <w:color w:val="222222"/>
          <w:sz w:val="20"/>
          <w:highlight w:val="yellow"/>
          <w:shd w:val="clear" w:color="auto" w:fill="FFFFFF"/>
        </w:rPr>
        <w:t>2008)</w:t>
      </w:r>
      <w:r w:rsidR="00D90DDB" w:rsidRPr="00D90DDB">
        <w:rPr>
          <w:highlight w:val="yellow"/>
        </w:rPr>
        <w:t>.</w:t>
      </w:r>
      <w:r w:rsidR="00FE1BCB">
        <w:rPr>
          <w:highlight w:val="yellow"/>
        </w:rPr>
        <w:t xml:space="preserve"> </w:t>
      </w:r>
      <w:r w:rsidR="00FE1BCB" w:rsidRPr="00FE1BCB">
        <w:rPr>
          <w:rFonts w:ascii="Arial" w:hAnsi="Arial" w:cs="Arial"/>
          <w:color w:val="222222"/>
          <w:sz w:val="20"/>
          <w:highlight w:val="yellow"/>
          <w:shd w:val="clear" w:color="auto" w:fill="FFFFFF"/>
        </w:rPr>
        <w:t>Knowledge of current practices and perception of household solid waste management is necessary for accurate decision making in the move towards a more sustainable approach</w:t>
      </w:r>
      <w:r w:rsidR="00FE1BCB">
        <w:rPr>
          <w:rFonts w:ascii="Arial" w:hAnsi="Arial" w:cs="Arial"/>
          <w:color w:val="222222"/>
          <w:sz w:val="20"/>
          <w:highlight w:val="yellow"/>
          <w:shd w:val="clear" w:color="auto" w:fill="FFFFFF"/>
        </w:rPr>
        <w:t xml:space="preserve"> </w:t>
      </w:r>
      <w:proofErr w:type="spellStart"/>
      <w:r w:rsidR="00FE1BCB" w:rsidRPr="00FE1BCB">
        <w:rPr>
          <w:rFonts w:ascii="Arial" w:hAnsi="Arial" w:cs="Arial"/>
          <w:color w:val="222222"/>
          <w:sz w:val="20"/>
          <w:highlight w:val="yellow"/>
          <w:shd w:val="clear" w:color="auto" w:fill="FFFFFF"/>
        </w:rPr>
        <w:t>Fadhullah</w:t>
      </w:r>
      <w:proofErr w:type="spellEnd"/>
      <w:r w:rsidR="00FE1BCB" w:rsidRPr="00FE1BCB">
        <w:rPr>
          <w:rFonts w:ascii="Arial" w:hAnsi="Arial" w:cs="Arial"/>
          <w:color w:val="222222"/>
          <w:sz w:val="20"/>
          <w:highlight w:val="yellow"/>
          <w:shd w:val="clear" w:color="auto" w:fill="FFFFFF"/>
        </w:rPr>
        <w:t xml:space="preserve"> (2022</w:t>
      </w:r>
      <w:r w:rsidR="00FE1BCB">
        <w:rPr>
          <w:rFonts w:ascii="Arial" w:hAnsi="Arial" w:cs="Arial"/>
          <w:color w:val="222222"/>
          <w:sz w:val="20"/>
          <w:shd w:val="clear" w:color="auto" w:fill="FFFFFF"/>
        </w:rPr>
        <w:t>)</w:t>
      </w:r>
      <w:r w:rsidR="00FE1BCB">
        <w:rPr>
          <w:rFonts w:ascii="Arial" w:hAnsi="Arial" w:cs="Arial"/>
          <w:color w:val="222222"/>
          <w:sz w:val="20"/>
          <w:highlight w:val="yellow"/>
          <w:shd w:val="clear" w:color="auto" w:fill="FFFFFF"/>
        </w:rPr>
        <w:t>.</w:t>
      </w:r>
      <w:r w:rsidR="00FE1BCB" w:rsidRPr="00FE1BCB">
        <w:rPr>
          <w:rFonts w:ascii="Arial" w:hAnsi="Arial" w:cs="Arial"/>
          <w:sz w:val="20"/>
          <w:highlight w:val="yellow"/>
        </w:rPr>
        <w:t xml:space="preserve"> </w:t>
      </w:r>
      <w:r w:rsidR="002C097F" w:rsidRPr="002C097F">
        <w:rPr>
          <w:rFonts w:ascii="Arial" w:hAnsi="Arial" w:cs="Arial"/>
          <w:sz w:val="20"/>
          <w:highlight w:val="yellow"/>
        </w:rPr>
        <w:t>These studies collectively emphasize the need for an integrated approach to waste management, combining smart technologies, policy interventions, and public engagement to enhance sustainability and efficiency in urban waste systems.</w:t>
      </w:r>
    </w:p>
    <w:p w14:paraId="11AF2673" w14:textId="11CB8C35" w:rsidR="00F563F9" w:rsidRPr="002906AF" w:rsidRDefault="00633639" w:rsidP="00823009">
      <w:pPr>
        <w:pStyle w:val="Default"/>
        <w:spacing w:line="276" w:lineRule="auto"/>
        <w:jc w:val="both"/>
        <w:rPr>
          <w:rFonts w:ascii="Arial" w:hAnsi="Arial" w:cs="Arial"/>
          <w:sz w:val="20"/>
          <w:szCs w:val="20"/>
        </w:rPr>
      </w:pPr>
      <w:r w:rsidRPr="002906AF">
        <w:rPr>
          <w:rFonts w:ascii="Arial" w:hAnsi="Arial" w:cs="Arial"/>
          <w:sz w:val="20"/>
          <w:szCs w:val="20"/>
        </w:rPr>
        <w:t xml:space="preserve">Effectively managing municipal solid waste necessitates </w:t>
      </w:r>
      <w:r w:rsidR="00DE11F7" w:rsidRPr="002906AF">
        <w:rPr>
          <w:rFonts w:ascii="Arial" w:hAnsi="Arial" w:cs="Arial"/>
          <w:sz w:val="20"/>
          <w:szCs w:val="20"/>
        </w:rPr>
        <w:t>significant financial resources.</w:t>
      </w:r>
      <w:r w:rsidRPr="002906AF">
        <w:rPr>
          <w:rFonts w:ascii="Arial" w:hAnsi="Arial" w:cs="Arial"/>
          <w:sz w:val="20"/>
          <w:szCs w:val="20"/>
        </w:rPr>
        <w:t xml:space="preserve"> The responsibility for planning, implementing, and investing in solid waste management primarily rests with local governments. To cover the ongoing expenses of Municipal Solid Waste Management (MSWM), user fees are typically employed as a common practice. However, local authorities often encounter operational challenges related to community willingness and participation when it comes to collecting these user charges. Consequently, a crucial question arises: What proportion of</w:t>
      </w:r>
      <w:r w:rsidR="00DE0977" w:rsidRPr="002906AF">
        <w:rPr>
          <w:rFonts w:ascii="Arial" w:hAnsi="Arial" w:cs="Arial"/>
          <w:sz w:val="20"/>
          <w:szCs w:val="20"/>
        </w:rPr>
        <w:t xml:space="preserve"> households is actually ready</w:t>
      </w:r>
      <w:r w:rsidR="00D24DA9" w:rsidRPr="002906AF">
        <w:rPr>
          <w:rFonts w:ascii="Arial" w:hAnsi="Arial" w:cs="Arial"/>
          <w:sz w:val="20"/>
          <w:szCs w:val="20"/>
        </w:rPr>
        <w:t xml:space="preserve"> to contribute</w:t>
      </w:r>
      <w:r w:rsidRPr="002906AF">
        <w:rPr>
          <w:rFonts w:ascii="Arial" w:hAnsi="Arial" w:cs="Arial"/>
          <w:sz w:val="20"/>
          <w:szCs w:val="20"/>
        </w:rPr>
        <w:t xml:space="preserve"> for the impro</w:t>
      </w:r>
      <w:r w:rsidR="00D24DA9" w:rsidRPr="002906AF">
        <w:rPr>
          <w:rFonts w:ascii="Arial" w:hAnsi="Arial" w:cs="Arial"/>
          <w:sz w:val="20"/>
          <w:szCs w:val="20"/>
        </w:rPr>
        <w:t>ved environmental quality</w:t>
      </w:r>
      <w:r w:rsidR="008D7895" w:rsidRPr="002906AF">
        <w:rPr>
          <w:rFonts w:ascii="Arial" w:hAnsi="Arial" w:cs="Arial"/>
          <w:sz w:val="20"/>
          <w:szCs w:val="20"/>
        </w:rPr>
        <w:t>? I</w:t>
      </w:r>
      <w:r w:rsidR="00D24DA9" w:rsidRPr="002906AF">
        <w:rPr>
          <w:rFonts w:ascii="Arial" w:hAnsi="Arial" w:cs="Arial"/>
          <w:sz w:val="20"/>
          <w:szCs w:val="20"/>
        </w:rPr>
        <w:t>t becomes essential to estimate</w:t>
      </w:r>
      <w:r w:rsidRPr="002906AF">
        <w:rPr>
          <w:rFonts w:ascii="Arial" w:hAnsi="Arial" w:cs="Arial"/>
          <w:sz w:val="20"/>
          <w:szCs w:val="20"/>
        </w:rPr>
        <w:t xml:space="preserve"> the level of </w:t>
      </w:r>
      <w:r w:rsidR="008D7895" w:rsidRPr="002906AF">
        <w:rPr>
          <w:rFonts w:ascii="Arial" w:hAnsi="Arial" w:cs="Arial"/>
          <w:sz w:val="20"/>
          <w:szCs w:val="20"/>
        </w:rPr>
        <w:t>willingnes</w:t>
      </w:r>
      <w:r w:rsidR="00BD47AC" w:rsidRPr="002906AF">
        <w:rPr>
          <w:rFonts w:ascii="Arial" w:hAnsi="Arial" w:cs="Arial"/>
          <w:sz w:val="20"/>
          <w:szCs w:val="20"/>
        </w:rPr>
        <w:t>s</w:t>
      </w:r>
      <w:r w:rsidRPr="002906AF">
        <w:rPr>
          <w:rFonts w:ascii="Arial" w:hAnsi="Arial" w:cs="Arial"/>
          <w:sz w:val="20"/>
          <w:szCs w:val="20"/>
        </w:rPr>
        <w:t xml:space="preserve"> and identify the critical factors influencing it. This information is crucial during the implementation phase to determine an appropriate user charge. In this context, the current study's significance becomes evident.</w:t>
      </w:r>
    </w:p>
    <w:p w14:paraId="0762C98C" w14:textId="77777777" w:rsidR="00510A20" w:rsidRDefault="00510A20" w:rsidP="00DE11F7">
      <w:pPr>
        <w:jc w:val="both"/>
        <w:rPr>
          <w:rFonts w:ascii="Arial" w:hAnsi="Arial" w:cs="Arial"/>
          <w:b/>
          <w:sz w:val="24"/>
          <w:szCs w:val="24"/>
        </w:rPr>
      </w:pPr>
    </w:p>
    <w:p w14:paraId="73DAA313" w14:textId="77777777" w:rsidR="009256BF" w:rsidRPr="002906AF" w:rsidRDefault="009E6334" w:rsidP="00DE11F7">
      <w:pPr>
        <w:jc w:val="both"/>
        <w:rPr>
          <w:rFonts w:ascii="Arial" w:hAnsi="Arial" w:cs="Arial"/>
        </w:rPr>
      </w:pPr>
      <w:r w:rsidRPr="002906AF">
        <w:rPr>
          <w:rFonts w:ascii="Arial" w:hAnsi="Arial" w:cs="Arial"/>
          <w:b/>
          <w:sz w:val="24"/>
          <w:szCs w:val="24"/>
        </w:rPr>
        <w:t>2. OBJECTIVES</w:t>
      </w:r>
      <w:r w:rsidRPr="002906AF">
        <w:rPr>
          <w:rFonts w:ascii="Arial" w:hAnsi="Arial" w:cs="Arial"/>
        </w:rPr>
        <w:t xml:space="preserve"> </w:t>
      </w:r>
    </w:p>
    <w:p w14:paraId="25AEF7FB" w14:textId="77777777" w:rsidR="00AF629B" w:rsidRPr="002906AF" w:rsidRDefault="006C6E38" w:rsidP="00510A20">
      <w:pPr>
        <w:jc w:val="both"/>
        <w:rPr>
          <w:rFonts w:ascii="Arial" w:hAnsi="Arial" w:cs="Arial"/>
          <w:sz w:val="20"/>
        </w:rPr>
      </w:pPr>
      <w:r w:rsidRPr="002906AF">
        <w:rPr>
          <w:rFonts w:ascii="Arial" w:hAnsi="Arial" w:cs="Arial"/>
          <w:sz w:val="20"/>
        </w:rPr>
        <w:lastRenderedPageBreak/>
        <w:t>This research</w:t>
      </w:r>
      <w:r w:rsidR="009256BF" w:rsidRPr="002906AF">
        <w:rPr>
          <w:rFonts w:ascii="Arial" w:hAnsi="Arial" w:cs="Arial"/>
          <w:sz w:val="20"/>
        </w:rPr>
        <w:t xml:space="preserve"> aims to gauge</w:t>
      </w:r>
      <w:r w:rsidR="00D24DA9" w:rsidRPr="002906AF">
        <w:rPr>
          <w:rFonts w:ascii="Arial" w:hAnsi="Arial" w:cs="Arial"/>
          <w:sz w:val="20"/>
        </w:rPr>
        <w:t xml:space="preserve"> community support for better</w:t>
      </w:r>
      <w:r w:rsidRPr="002906AF">
        <w:rPr>
          <w:rFonts w:ascii="Arial" w:hAnsi="Arial" w:cs="Arial"/>
          <w:sz w:val="20"/>
        </w:rPr>
        <w:t xml:space="preserve"> </w:t>
      </w:r>
      <w:r w:rsidR="009256BF" w:rsidRPr="002906AF">
        <w:rPr>
          <w:rFonts w:ascii="Arial" w:hAnsi="Arial" w:cs="Arial"/>
          <w:sz w:val="20"/>
        </w:rPr>
        <w:t>waste management</w:t>
      </w:r>
      <w:r w:rsidRPr="002906AF">
        <w:rPr>
          <w:rFonts w:ascii="Arial" w:hAnsi="Arial" w:cs="Arial"/>
          <w:sz w:val="20"/>
        </w:rPr>
        <w:t xml:space="preserve"> services</w:t>
      </w:r>
      <w:r w:rsidR="00D24DA9" w:rsidRPr="002906AF">
        <w:rPr>
          <w:rFonts w:ascii="Arial" w:hAnsi="Arial" w:cs="Arial"/>
          <w:sz w:val="20"/>
        </w:rPr>
        <w:t xml:space="preserve"> and quantify its</w:t>
      </w:r>
      <w:r w:rsidR="009256BF" w:rsidRPr="002906AF">
        <w:rPr>
          <w:rFonts w:ascii="Arial" w:hAnsi="Arial" w:cs="Arial"/>
          <w:sz w:val="20"/>
        </w:rPr>
        <w:t xml:space="preserve"> monetary value that ur</w:t>
      </w:r>
      <w:r w:rsidR="00D62408" w:rsidRPr="002906AF">
        <w:rPr>
          <w:rFonts w:ascii="Arial" w:hAnsi="Arial" w:cs="Arial"/>
          <w:sz w:val="20"/>
        </w:rPr>
        <w:t>ban households in Kerala</w:t>
      </w:r>
      <w:r w:rsidR="00BD47AC" w:rsidRPr="002906AF">
        <w:rPr>
          <w:rFonts w:ascii="Arial" w:hAnsi="Arial" w:cs="Arial"/>
          <w:sz w:val="20"/>
        </w:rPr>
        <w:t xml:space="preserve"> </w:t>
      </w:r>
      <w:r w:rsidR="009256BF" w:rsidRPr="002906AF">
        <w:rPr>
          <w:rFonts w:ascii="Arial" w:hAnsi="Arial" w:cs="Arial"/>
          <w:sz w:val="20"/>
        </w:rPr>
        <w:t>place on the preservation of a clean and sustainable environm</w:t>
      </w:r>
      <w:r w:rsidRPr="002906AF">
        <w:rPr>
          <w:rFonts w:ascii="Arial" w:hAnsi="Arial" w:cs="Arial"/>
          <w:sz w:val="20"/>
        </w:rPr>
        <w:t xml:space="preserve">ent. </w:t>
      </w:r>
      <w:r w:rsidR="00D62408" w:rsidRPr="002906AF">
        <w:rPr>
          <w:rFonts w:ascii="Arial" w:hAnsi="Arial" w:cs="Arial"/>
          <w:sz w:val="20"/>
        </w:rPr>
        <w:t xml:space="preserve"> Furthermore, the study</w:t>
      </w:r>
      <w:r w:rsidR="00D62408" w:rsidRPr="002906AF">
        <w:rPr>
          <w:rFonts w:ascii="Arial" w:eastAsia="Times New Roman" w:hAnsi="Arial" w:cs="Arial"/>
          <w:sz w:val="20"/>
          <w:lang w:val="en-IN" w:eastAsia="en-IN" w:bidi="ar-SA"/>
        </w:rPr>
        <w:t xml:space="preserve"> intends to provide a thorough examination</w:t>
      </w:r>
      <w:r w:rsidR="0007625E" w:rsidRPr="002906AF">
        <w:rPr>
          <w:rFonts w:ascii="Arial" w:eastAsia="Times New Roman" w:hAnsi="Arial" w:cs="Arial"/>
          <w:sz w:val="20"/>
          <w:lang w:val="en-IN" w:eastAsia="en-IN" w:bidi="ar-SA"/>
        </w:rPr>
        <w:t xml:space="preserve"> of the socioeconomic determinants, like education, expenditure, age, gender, </w:t>
      </w:r>
      <w:r w:rsidR="00D62408" w:rsidRPr="002906AF">
        <w:rPr>
          <w:rFonts w:ascii="Arial" w:eastAsia="Times New Roman" w:hAnsi="Arial" w:cs="Arial"/>
          <w:sz w:val="20"/>
          <w:lang w:val="en-IN" w:eastAsia="en-IN" w:bidi="ar-SA"/>
        </w:rPr>
        <w:t>size</w:t>
      </w:r>
      <w:r w:rsidR="0007625E" w:rsidRPr="002906AF">
        <w:rPr>
          <w:rFonts w:ascii="Arial" w:eastAsia="Times New Roman" w:hAnsi="Arial" w:cs="Arial"/>
          <w:sz w:val="20"/>
          <w:lang w:val="en-IN" w:eastAsia="en-IN" w:bidi="ar-SA"/>
        </w:rPr>
        <w:t xml:space="preserve"> of household</w:t>
      </w:r>
      <w:r w:rsidR="00D62408" w:rsidRPr="002906AF">
        <w:rPr>
          <w:rFonts w:ascii="Arial" w:eastAsia="Times New Roman" w:hAnsi="Arial" w:cs="Arial"/>
          <w:sz w:val="20"/>
          <w:lang w:val="en-IN" w:eastAsia="en-IN" w:bidi="ar-SA"/>
        </w:rPr>
        <w:t xml:space="preserve">, and homestead size that affect willingness to pay for environmental improvements. </w:t>
      </w:r>
      <w:r w:rsidR="009256BF" w:rsidRPr="002906AF">
        <w:rPr>
          <w:rFonts w:ascii="Arial" w:hAnsi="Arial" w:cs="Arial"/>
          <w:sz w:val="20"/>
        </w:rPr>
        <w:t>Additionally, it intends to expl</w:t>
      </w:r>
      <w:r w:rsidR="00CF0007" w:rsidRPr="002906AF">
        <w:rPr>
          <w:rFonts w:ascii="Arial" w:hAnsi="Arial" w:cs="Arial"/>
          <w:sz w:val="20"/>
        </w:rPr>
        <w:t>ore</w:t>
      </w:r>
      <w:r w:rsidR="00034B0B" w:rsidRPr="002906AF">
        <w:rPr>
          <w:rFonts w:ascii="Arial" w:hAnsi="Arial" w:cs="Arial"/>
          <w:sz w:val="20"/>
        </w:rPr>
        <w:t xml:space="preserve"> s</w:t>
      </w:r>
      <w:r w:rsidR="009256BF" w:rsidRPr="002906AF">
        <w:rPr>
          <w:rFonts w:ascii="Arial" w:hAnsi="Arial" w:cs="Arial"/>
          <w:sz w:val="20"/>
        </w:rPr>
        <w:t xml:space="preserve">pecific enabling factors, such as the volume </w:t>
      </w:r>
      <w:r w:rsidR="00D62408" w:rsidRPr="002906AF">
        <w:rPr>
          <w:rFonts w:ascii="Arial" w:hAnsi="Arial" w:cs="Arial"/>
          <w:sz w:val="20"/>
        </w:rPr>
        <w:t>of garbage</w:t>
      </w:r>
      <w:r w:rsidR="00992A5D" w:rsidRPr="002906AF">
        <w:rPr>
          <w:rFonts w:ascii="Arial" w:hAnsi="Arial" w:cs="Arial"/>
          <w:sz w:val="20"/>
        </w:rPr>
        <w:t xml:space="preserve"> generation</w:t>
      </w:r>
      <w:r w:rsidR="00D62408" w:rsidRPr="002906AF">
        <w:rPr>
          <w:rFonts w:ascii="Arial" w:hAnsi="Arial" w:cs="Arial"/>
          <w:sz w:val="20"/>
        </w:rPr>
        <w:t>, availability of</w:t>
      </w:r>
      <w:r w:rsidR="009256BF" w:rsidRPr="002906AF">
        <w:rPr>
          <w:rFonts w:ascii="Arial" w:hAnsi="Arial" w:cs="Arial"/>
          <w:sz w:val="20"/>
        </w:rPr>
        <w:t xml:space="preserve"> disposal services, and the </w:t>
      </w:r>
      <w:r w:rsidR="00D62408" w:rsidRPr="002906AF">
        <w:rPr>
          <w:rFonts w:ascii="Arial" w:hAnsi="Arial" w:cs="Arial"/>
          <w:sz w:val="20"/>
        </w:rPr>
        <w:t>proximity of residences to</w:t>
      </w:r>
      <w:r w:rsidR="009256BF" w:rsidRPr="002906AF">
        <w:rPr>
          <w:rFonts w:ascii="Arial" w:hAnsi="Arial" w:cs="Arial"/>
          <w:sz w:val="20"/>
        </w:rPr>
        <w:t xml:space="preserve"> disposal sites</w:t>
      </w:r>
      <w:r w:rsidR="00034B0B" w:rsidRPr="002906AF">
        <w:rPr>
          <w:rFonts w:ascii="Arial" w:hAnsi="Arial" w:cs="Arial"/>
          <w:sz w:val="20"/>
        </w:rPr>
        <w:t xml:space="preserve"> and its relation with households’ willingness</w:t>
      </w:r>
      <w:r w:rsidR="009256BF" w:rsidRPr="002906AF">
        <w:rPr>
          <w:rFonts w:ascii="Arial" w:hAnsi="Arial" w:cs="Arial"/>
          <w:sz w:val="20"/>
        </w:rPr>
        <w:t>.</w:t>
      </w:r>
      <w:r w:rsidR="00FF7342" w:rsidRPr="002906AF">
        <w:rPr>
          <w:rFonts w:ascii="Arial" w:hAnsi="Arial" w:cs="Arial"/>
          <w:sz w:val="20"/>
        </w:rPr>
        <w:t xml:space="preserve"> </w:t>
      </w:r>
    </w:p>
    <w:p w14:paraId="446C1733" w14:textId="77777777" w:rsidR="006A307E" w:rsidRPr="002906AF" w:rsidRDefault="009E6334" w:rsidP="00DE11F7">
      <w:pPr>
        <w:jc w:val="both"/>
        <w:rPr>
          <w:rFonts w:ascii="Arial" w:hAnsi="Arial" w:cs="Arial"/>
          <w:b/>
          <w:sz w:val="24"/>
          <w:szCs w:val="24"/>
        </w:rPr>
      </w:pPr>
      <w:r w:rsidRPr="002906AF">
        <w:rPr>
          <w:rFonts w:ascii="Arial" w:hAnsi="Arial" w:cs="Arial"/>
          <w:b/>
          <w:sz w:val="24"/>
          <w:szCs w:val="24"/>
        </w:rPr>
        <w:t>3. MATERIALS AND METHODS</w:t>
      </w:r>
    </w:p>
    <w:p w14:paraId="01C2D028" w14:textId="77777777" w:rsidR="008D7895" w:rsidRPr="002906AF" w:rsidRDefault="005C722F" w:rsidP="00DE11F7">
      <w:pPr>
        <w:jc w:val="both"/>
        <w:rPr>
          <w:rFonts w:ascii="Arial" w:hAnsi="Arial" w:cs="Arial"/>
          <w:b/>
          <w:szCs w:val="22"/>
        </w:rPr>
      </w:pPr>
      <w:r w:rsidRPr="002906AF">
        <w:rPr>
          <w:rFonts w:ascii="Arial" w:hAnsi="Arial" w:cs="Arial"/>
          <w:b/>
          <w:szCs w:val="22"/>
        </w:rPr>
        <w:t>3</w:t>
      </w:r>
      <w:r w:rsidR="00CF0007" w:rsidRPr="002906AF">
        <w:rPr>
          <w:rFonts w:ascii="Arial" w:hAnsi="Arial" w:cs="Arial"/>
          <w:b/>
          <w:szCs w:val="22"/>
        </w:rPr>
        <w:t>.1</w:t>
      </w:r>
      <w:r w:rsidR="00034B0B" w:rsidRPr="002906AF">
        <w:rPr>
          <w:rFonts w:ascii="Arial" w:hAnsi="Arial" w:cs="Arial"/>
          <w:b/>
          <w:szCs w:val="22"/>
        </w:rPr>
        <w:t xml:space="preserve"> Data </w:t>
      </w:r>
    </w:p>
    <w:p w14:paraId="29B82CBB" w14:textId="77777777" w:rsidR="00823009" w:rsidRDefault="00DF7328" w:rsidP="002906AF">
      <w:pPr>
        <w:jc w:val="both"/>
        <w:rPr>
          <w:rFonts w:ascii="Arial" w:hAnsi="Arial" w:cs="Arial"/>
          <w:sz w:val="20"/>
        </w:rPr>
      </w:pPr>
      <w:r w:rsidRPr="002906AF">
        <w:rPr>
          <w:rFonts w:ascii="Arial" w:hAnsi="Arial" w:cs="Arial"/>
          <w:sz w:val="20"/>
        </w:rPr>
        <w:t>The</w:t>
      </w:r>
      <w:r w:rsidR="0007625E" w:rsidRPr="002906AF">
        <w:rPr>
          <w:rFonts w:ascii="Arial" w:hAnsi="Arial" w:cs="Arial"/>
          <w:sz w:val="20"/>
        </w:rPr>
        <w:t xml:space="preserve"> present</w:t>
      </w:r>
      <w:r w:rsidRPr="002906AF">
        <w:rPr>
          <w:rFonts w:ascii="Arial" w:hAnsi="Arial" w:cs="Arial"/>
          <w:sz w:val="20"/>
        </w:rPr>
        <w:t xml:space="preserve"> </w:t>
      </w:r>
      <w:r w:rsidR="00D62408" w:rsidRPr="002906AF">
        <w:rPr>
          <w:rFonts w:ascii="Arial" w:hAnsi="Arial" w:cs="Arial"/>
          <w:sz w:val="20"/>
        </w:rPr>
        <w:t>study gathered information</w:t>
      </w:r>
      <w:r w:rsidR="008D7895" w:rsidRPr="002906AF">
        <w:rPr>
          <w:rFonts w:ascii="Arial" w:hAnsi="Arial" w:cs="Arial"/>
          <w:sz w:val="20"/>
        </w:rPr>
        <w:t xml:space="preserve"> relating to</w:t>
      </w:r>
      <w:r w:rsidR="004D52FC" w:rsidRPr="002906AF">
        <w:rPr>
          <w:rFonts w:ascii="Arial" w:hAnsi="Arial" w:cs="Arial"/>
          <w:sz w:val="20"/>
        </w:rPr>
        <w:t xml:space="preserve"> waste management from </w:t>
      </w:r>
      <w:r w:rsidRPr="002906AF">
        <w:rPr>
          <w:rFonts w:ascii="Arial" w:hAnsi="Arial" w:cs="Arial"/>
          <w:sz w:val="20"/>
        </w:rPr>
        <w:t>384 sample</w:t>
      </w:r>
      <w:r w:rsidR="004D52FC" w:rsidRPr="002906AF">
        <w:rPr>
          <w:rFonts w:ascii="Arial" w:hAnsi="Arial" w:cs="Arial"/>
          <w:sz w:val="20"/>
        </w:rPr>
        <w:t xml:space="preserve"> household</w:t>
      </w:r>
      <w:r w:rsidR="00676B83" w:rsidRPr="002906AF">
        <w:rPr>
          <w:rFonts w:ascii="Arial" w:hAnsi="Arial" w:cs="Arial"/>
          <w:sz w:val="20"/>
        </w:rPr>
        <w:t>s</w:t>
      </w:r>
      <w:r w:rsidRPr="002906AF">
        <w:rPr>
          <w:rFonts w:ascii="Arial" w:hAnsi="Arial" w:cs="Arial"/>
          <w:sz w:val="20"/>
        </w:rPr>
        <w:t xml:space="preserve"> </w:t>
      </w:r>
      <w:r w:rsidR="00CC7083" w:rsidRPr="002906AF">
        <w:rPr>
          <w:rFonts w:ascii="Arial" w:hAnsi="Arial" w:cs="Arial"/>
          <w:sz w:val="20"/>
        </w:rPr>
        <w:t>of</w:t>
      </w:r>
      <w:r w:rsidRPr="002906AF">
        <w:rPr>
          <w:rFonts w:ascii="Arial" w:hAnsi="Arial" w:cs="Arial"/>
          <w:sz w:val="20"/>
        </w:rPr>
        <w:t xml:space="preserve"> </w:t>
      </w:r>
      <w:r w:rsidR="00CC7083" w:rsidRPr="002906AF">
        <w:rPr>
          <w:rFonts w:ascii="Arial" w:hAnsi="Arial" w:cs="Arial"/>
          <w:sz w:val="20"/>
        </w:rPr>
        <w:t xml:space="preserve">Calicut </w:t>
      </w:r>
      <w:r w:rsidR="00C76B6D" w:rsidRPr="002906AF">
        <w:rPr>
          <w:rFonts w:ascii="Arial" w:hAnsi="Arial" w:cs="Arial"/>
          <w:sz w:val="20"/>
        </w:rPr>
        <w:t>Municipal Corporation</w:t>
      </w:r>
      <w:r w:rsidR="00676B83" w:rsidRPr="002906AF">
        <w:rPr>
          <w:rFonts w:ascii="Arial" w:hAnsi="Arial" w:cs="Arial"/>
          <w:sz w:val="20"/>
        </w:rPr>
        <w:t xml:space="preserve"> of Kerala</w:t>
      </w:r>
      <w:r w:rsidR="00665BA0" w:rsidRPr="002906AF">
        <w:rPr>
          <w:rFonts w:ascii="Arial" w:hAnsi="Arial" w:cs="Arial"/>
          <w:sz w:val="20"/>
        </w:rPr>
        <w:t xml:space="preserve"> are</w:t>
      </w:r>
      <w:r w:rsidR="00C76B6D" w:rsidRPr="002906AF">
        <w:rPr>
          <w:rFonts w:ascii="Arial" w:hAnsi="Arial" w:cs="Arial"/>
          <w:sz w:val="20"/>
        </w:rPr>
        <w:t xml:space="preserve"> </w:t>
      </w:r>
      <w:r w:rsidR="004D52FC" w:rsidRPr="002906AF">
        <w:rPr>
          <w:rFonts w:ascii="Arial" w:hAnsi="Arial" w:cs="Arial"/>
          <w:sz w:val="20"/>
        </w:rPr>
        <w:t xml:space="preserve">identified through </w:t>
      </w:r>
      <w:r w:rsidR="00C76B6D" w:rsidRPr="002906AF">
        <w:rPr>
          <w:rFonts w:ascii="Arial" w:hAnsi="Arial" w:cs="Arial"/>
          <w:sz w:val="20"/>
        </w:rPr>
        <w:t xml:space="preserve">a </w:t>
      </w:r>
      <w:r w:rsidRPr="002906AF">
        <w:rPr>
          <w:rFonts w:ascii="Arial" w:hAnsi="Arial" w:cs="Arial"/>
          <w:sz w:val="20"/>
        </w:rPr>
        <w:t>stratifi</w:t>
      </w:r>
      <w:r w:rsidR="00676B83" w:rsidRPr="002906AF">
        <w:rPr>
          <w:rFonts w:ascii="Arial" w:hAnsi="Arial" w:cs="Arial"/>
          <w:sz w:val="20"/>
        </w:rPr>
        <w:t>ed random sampling. Calicut</w:t>
      </w:r>
      <w:r w:rsidR="00665BA0" w:rsidRPr="002906AF">
        <w:rPr>
          <w:rFonts w:ascii="Arial" w:hAnsi="Arial" w:cs="Arial"/>
          <w:sz w:val="20"/>
        </w:rPr>
        <w:t xml:space="preserve"> Corporation</w:t>
      </w:r>
      <w:r w:rsidRPr="002906AF">
        <w:rPr>
          <w:rFonts w:ascii="Arial" w:hAnsi="Arial" w:cs="Arial"/>
          <w:sz w:val="20"/>
        </w:rPr>
        <w:t xml:space="preserve"> comprises</w:t>
      </w:r>
      <w:r w:rsidR="00C76B6D" w:rsidRPr="002906AF">
        <w:rPr>
          <w:rFonts w:ascii="Arial" w:hAnsi="Arial" w:cs="Arial"/>
          <w:sz w:val="20"/>
        </w:rPr>
        <w:t xml:space="preserve"> of </w:t>
      </w:r>
      <w:r w:rsidRPr="002906AF">
        <w:rPr>
          <w:rFonts w:ascii="Arial" w:hAnsi="Arial" w:cs="Arial"/>
          <w:sz w:val="20"/>
        </w:rPr>
        <w:t>75 wards which are divided into two strata</w:t>
      </w:r>
      <w:r w:rsidR="00665BA0" w:rsidRPr="002906AF">
        <w:rPr>
          <w:rFonts w:ascii="Arial" w:hAnsi="Arial" w:cs="Arial"/>
          <w:sz w:val="20"/>
        </w:rPr>
        <w:t xml:space="preserve"> based on their</w:t>
      </w:r>
      <w:r w:rsidRPr="002906AF">
        <w:rPr>
          <w:rFonts w:ascii="Arial" w:hAnsi="Arial" w:cs="Arial"/>
          <w:sz w:val="20"/>
        </w:rPr>
        <w:t xml:space="preserve"> mean distance</w:t>
      </w:r>
      <w:r w:rsidR="00665BA0" w:rsidRPr="002906AF">
        <w:rPr>
          <w:rFonts w:ascii="Arial" w:hAnsi="Arial" w:cs="Arial"/>
          <w:sz w:val="20"/>
        </w:rPr>
        <w:t xml:space="preserve"> (8 km)</w:t>
      </w:r>
      <w:r w:rsidRPr="002906AF">
        <w:rPr>
          <w:rFonts w:ascii="Arial" w:hAnsi="Arial" w:cs="Arial"/>
          <w:sz w:val="20"/>
        </w:rPr>
        <w:t xml:space="preserve"> from waste t</w:t>
      </w:r>
      <w:r w:rsidR="00665BA0" w:rsidRPr="002906AF">
        <w:rPr>
          <w:rFonts w:ascii="Arial" w:hAnsi="Arial" w:cs="Arial"/>
          <w:sz w:val="20"/>
        </w:rPr>
        <w:t xml:space="preserve">reatment plant. </w:t>
      </w:r>
      <w:r w:rsidR="0019392A" w:rsidRPr="002906AF">
        <w:rPr>
          <w:rFonts w:ascii="Arial" w:hAnsi="Arial" w:cs="Arial"/>
          <w:sz w:val="20"/>
        </w:rPr>
        <w:t xml:space="preserve"> S</w:t>
      </w:r>
      <w:r w:rsidR="00665BA0" w:rsidRPr="002906AF">
        <w:rPr>
          <w:rFonts w:ascii="Arial" w:hAnsi="Arial" w:cs="Arial"/>
          <w:sz w:val="20"/>
        </w:rPr>
        <w:t>tra</w:t>
      </w:r>
      <w:r w:rsidR="008D7895" w:rsidRPr="002906AF">
        <w:rPr>
          <w:rFonts w:ascii="Arial" w:hAnsi="Arial" w:cs="Arial"/>
          <w:sz w:val="20"/>
        </w:rPr>
        <w:t xml:space="preserve">tum 1 comprised 33 wards within </w:t>
      </w:r>
      <w:r w:rsidR="00665BA0" w:rsidRPr="002906AF">
        <w:rPr>
          <w:rFonts w:ascii="Arial" w:hAnsi="Arial" w:cs="Arial"/>
          <w:sz w:val="20"/>
        </w:rPr>
        <w:t xml:space="preserve">mean distance, while </w:t>
      </w:r>
      <w:r w:rsidR="0019392A" w:rsidRPr="002906AF">
        <w:rPr>
          <w:rFonts w:ascii="Arial" w:hAnsi="Arial" w:cs="Arial"/>
          <w:sz w:val="20"/>
        </w:rPr>
        <w:t>S</w:t>
      </w:r>
      <w:r w:rsidR="00665BA0" w:rsidRPr="002906AF">
        <w:rPr>
          <w:rFonts w:ascii="Arial" w:hAnsi="Arial" w:cs="Arial"/>
          <w:sz w:val="20"/>
        </w:rPr>
        <w:t>tratum</w:t>
      </w:r>
      <w:r w:rsidRPr="002906AF">
        <w:rPr>
          <w:rFonts w:ascii="Arial" w:hAnsi="Arial" w:cs="Arial"/>
          <w:sz w:val="20"/>
        </w:rPr>
        <w:t xml:space="preserve"> II</w:t>
      </w:r>
      <w:r w:rsidR="00665BA0" w:rsidRPr="002906AF">
        <w:rPr>
          <w:rFonts w:ascii="Arial" w:hAnsi="Arial" w:cs="Arial"/>
          <w:sz w:val="20"/>
        </w:rPr>
        <w:t xml:space="preserve"> comprised 42 wards further away from the mean distance. Seven wards are randomly selected from Stratum</w:t>
      </w:r>
      <w:r w:rsidR="008D7895" w:rsidRPr="002906AF">
        <w:rPr>
          <w:rFonts w:ascii="Arial" w:hAnsi="Arial" w:cs="Arial"/>
          <w:sz w:val="20"/>
        </w:rPr>
        <w:t xml:space="preserve"> I, and eight </w:t>
      </w:r>
      <w:r w:rsidR="00C55089" w:rsidRPr="002906AF">
        <w:rPr>
          <w:rFonts w:ascii="Arial" w:hAnsi="Arial" w:cs="Arial"/>
          <w:sz w:val="20"/>
        </w:rPr>
        <w:t xml:space="preserve">from Stratum II. Each </w:t>
      </w:r>
      <w:proofErr w:type="gramStart"/>
      <w:r w:rsidR="00665BA0" w:rsidRPr="002906AF">
        <w:rPr>
          <w:rFonts w:ascii="Arial" w:hAnsi="Arial" w:cs="Arial"/>
          <w:sz w:val="20"/>
        </w:rPr>
        <w:t>wards</w:t>
      </w:r>
      <w:proofErr w:type="gramEnd"/>
      <w:r w:rsidRPr="002906AF">
        <w:rPr>
          <w:rFonts w:ascii="Arial" w:hAnsi="Arial" w:cs="Arial"/>
          <w:sz w:val="20"/>
        </w:rPr>
        <w:t xml:space="preserve"> represents 24-28 households</w:t>
      </w:r>
      <w:r w:rsidR="00665BA0" w:rsidRPr="002906AF">
        <w:rPr>
          <w:rFonts w:ascii="Arial" w:hAnsi="Arial" w:cs="Arial"/>
          <w:sz w:val="20"/>
        </w:rPr>
        <w:t>, in a proportion to the total households in that ward.</w:t>
      </w:r>
    </w:p>
    <w:p w14:paraId="1998BD22" w14:textId="77777777" w:rsidR="006A307E" w:rsidRPr="00D07BBD" w:rsidRDefault="00CF0007" w:rsidP="00DE11F7">
      <w:pPr>
        <w:jc w:val="both"/>
        <w:rPr>
          <w:rFonts w:ascii="Arial" w:hAnsi="Arial" w:cs="Arial"/>
          <w:sz w:val="20"/>
        </w:rPr>
      </w:pPr>
      <w:r w:rsidRPr="00063201">
        <w:rPr>
          <w:rFonts w:ascii="Arial" w:hAnsi="Arial" w:cs="Arial"/>
          <w:b/>
          <w:szCs w:val="22"/>
        </w:rPr>
        <w:t>3.2</w:t>
      </w:r>
      <w:r w:rsidR="006A307E" w:rsidRPr="00063201">
        <w:rPr>
          <w:rFonts w:ascii="Arial" w:hAnsi="Arial" w:cs="Arial"/>
          <w:b/>
          <w:szCs w:val="22"/>
        </w:rPr>
        <w:t xml:space="preserve"> Theoretical framework </w:t>
      </w:r>
    </w:p>
    <w:p w14:paraId="139C7880" w14:textId="77777777" w:rsidR="00AB229E" w:rsidRPr="00063201" w:rsidRDefault="00622A1C" w:rsidP="00063201">
      <w:pPr>
        <w:jc w:val="both"/>
        <w:rPr>
          <w:rFonts w:ascii="Arial" w:hAnsi="Arial" w:cs="Arial"/>
          <w:color w:val="000000"/>
          <w:sz w:val="20"/>
        </w:rPr>
      </w:pPr>
      <w:r w:rsidRPr="00063201">
        <w:rPr>
          <w:rFonts w:ascii="Arial" w:hAnsi="Arial" w:cs="Arial"/>
          <w:color w:val="000000"/>
          <w:sz w:val="20"/>
        </w:rPr>
        <w:t>Environmental quality is widely seen as a non-rival and non-excludable public benefit in terms of consumption</w:t>
      </w:r>
      <w:r w:rsidR="006A307E" w:rsidRPr="00063201">
        <w:rPr>
          <w:rFonts w:ascii="Arial" w:hAnsi="Arial" w:cs="Arial"/>
          <w:sz w:val="20"/>
        </w:rPr>
        <w:t xml:space="preserve">. </w:t>
      </w:r>
      <w:r w:rsidR="00DA26EB" w:rsidRPr="00063201">
        <w:rPr>
          <w:rFonts w:ascii="Arial" w:hAnsi="Arial" w:cs="Arial"/>
          <w:sz w:val="20"/>
        </w:rPr>
        <w:t xml:space="preserve">As such, it leads to the inherent possibility of market failure and consequent </w:t>
      </w:r>
      <w:r w:rsidR="00970BEB" w:rsidRPr="00063201">
        <w:rPr>
          <w:rFonts w:ascii="Arial" w:hAnsi="Arial" w:cs="Arial"/>
          <w:sz w:val="20"/>
        </w:rPr>
        <w:t>absence of</w:t>
      </w:r>
      <w:r w:rsidR="00DA26EB" w:rsidRPr="00063201">
        <w:rPr>
          <w:rFonts w:ascii="Arial" w:hAnsi="Arial" w:cs="Arial"/>
          <w:sz w:val="20"/>
        </w:rPr>
        <w:t xml:space="preserve"> </w:t>
      </w:r>
      <w:r w:rsidR="006A307E" w:rsidRPr="00063201">
        <w:rPr>
          <w:rFonts w:ascii="Arial" w:hAnsi="Arial" w:cs="Arial"/>
          <w:sz w:val="20"/>
        </w:rPr>
        <w:t>price signal</w:t>
      </w:r>
      <w:r w:rsidR="00DA26EB" w:rsidRPr="00063201">
        <w:rPr>
          <w:rFonts w:ascii="Arial" w:hAnsi="Arial" w:cs="Arial"/>
          <w:sz w:val="20"/>
        </w:rPr>
        <w:t>s.</w:t>
      </w:r>
      <w:r w:rsidR="006A307E" w:rsidRPr="00063201">
        <w:rPr>
          <w:rFonts w:ascii="Arial" w:hAnsi="Arial" w:cs="Arial"/>
          <w:sz w:val="20"/>
        </w:rPr>
        <w:t xml:space="preserve"> In such cases, government interventions through public policy measures</w:t>
      </w:r>
      <w:r w:rsidR="00127ABD" w:rsidRPr="00063201">
        <w:rPr>
          <w:rFonts w:ascii="Arial" w:hAnsi="Arial" w:cs="Arial"/>
          <w:sz w:val="20"/>
        </w:rPr>
        <w:t xml:space="preserve"> such as taxation, regulations, incentives, public projects etc. might be necessary. </w:t>
      </w:r>
      <w:r w:rsidRPr="00063201">
        <w:rPr>
          <w:rFonts w:ascii="Arial" w:hAnsi="Arial" w:cs="Arial"/>
          <w:color w:val="000000"/>
          <w:sz w:val="20"/>
        </w:rPr>
        <w:t>However, due to policy failure, all government interventions may not be socially acceptable.</w:t>
      </w:r>
      <w:r w:rsidR="006A307E" w:rsidRPr="00063201">
        <w:rPr>
          <w:rFonts w:ascii="Arial" w:hAnsi="Arial" w:cs="Arial"/>
          <w:sz w:val="20"/>
        </w:rPr>
        <w:t xml:space="preserve"> That is to say, government interventions distort a well- functioning market or fails to establish the foundations for the market to function eff</w:t>
      </w:r>
      <w:r w:rsidR="000164F4" w:rsidRPr="00063201">
        <w:rPr>
          <w:rFonts w:ascii="Arial" w:hAnsi="Arial" w:cs="Arial"/>
          <w:sz w:val="20"/>
        </w:rPr>
        <w:t>iciently (Callen and Thomas 2013</w:t>
      </w:r>
      <w:r w:rsidR="00EC2F12" w:rsidRPr="00063201">
        <w:rPr>
          <w:rFonts w:ascii="Arial" w:hAnsi="Arial" w:cs="Arial"/>
          <w:sz w:val="20"/>
        </w:rPr>
        <w:t xml:space="preserve">) leading to </w:t>
      </w:r>
      <w:r w:rsidRPr="00063201">
        <w:rPr>
          <w:rFonts w:ascii="Arial" w:hAnsi="Arial" w:cs="Arial"/>
          <w:color w:val="000000"/>
          <w:sz w:val="20"/>
        </w:rPr>
        <w:t xml:space="preserve">market failure and government failure, </w:t>
      </w:r>
      <w:r w:rsidR="00EC2F12" w:rsidRPr="00063201">
        <w:rPr>
          <w:rFonts w:ascii="Arial" w:hAnsi="Arial" w:cs="Arial"/>
          <w:color w:val="000000"/>
          <w:sz w:val="20"/>
        </w:rPr>
        <w:t xml:space="preserve">necessitating </w:t>
      </w:r>
      <w:r w:rsidRPr="00063201">
        <w:rPr>
          <w:rFonts w:ascii="Arial" w:hAnsi="Arial" w:cs="Arial"/>
          <w:color w:val="000000"/>
          <w:sz w:val="20"/>
        </w:rPr>
        <w:t>a</w:t>
      </w:r>
      <w:r w:rsidR="00127ABD" w:rsidRPr="00063201">
        <w:rPr>
          <w:rFonts w:ascii="Arial" w:hAnsi="Arial" w:cs="Arial"/>
          <w:color w:val="000000"/>
          <w:sz w:val="20"/>
        </w:rPr>
        <w:t>n alternative</w:t>
      </w:r>
      <w:r w:rsidRPr="00063201">
        <w:rPr>
          <w:rFonts w:ascii="Arial" w:hAnsi="Arial" w:cs="Arial"/>
          <w:color w:val="000000"/>
          <w:sz w:val="20"/>
        </w:rPr>
        <w:t xml:space="preserve"> method for evaluating non-</w:t>
      </w:r>
      <w:r w:rsidR="00034B0B" w:rsidRPr="00063201">
        <w:rPr>
          <w:rFonts w:ascii="Arial" w:hAnsi="Arial" w:cs="Arial"/>
          <w:color w:val="000000"/>
          <w:sz w:val="20"/>
        </w:rPr>
        <w:t xml:space="preserve"> market goods and services is required.</w:t>
      </w:r>
      <w:r w:rsidR="00EC2F12" w:rsidRPr="00063201">
        <w:rPr>
          <w:rFonts w:ascii="Arial" w:hAnsi="Arial" w:cs="Arial"/>
          <w:color w:val="000000"/>
          <w:sz w:val="20"/>
        </w:rPr>
        <w:t xml:space="preserve"> </w:t>
      </w:r>
    </w:p>
    <w:p w14:paraId="74C79459" w14:textId="77777777" w:rsidR="006A307E" w:rsidRPr="00063201" w:rsidRDefault="00AB229E" w:rsidP="00063201">
      <w:pPr>
        <w:autoSpaceDE w:val="0"/>
        <w:autoSpaceDN w:val="0"/>
        <w:adjustRightInd w:val="0"/>
        <w:spacing w:after="0"/>
        <w:jc w:val="both"/>
        <w:rPr>
          <w:rFonts w:ascii="Arial" w:hAnsi="Arial" w:cs="Arial"/>
          <w:sz w:val="20"/>
        </w:rPr>
      </w:pPr>
      <w:r w:rsidRPr="00063201">
        <w:rPr>
          <w:rFonts w:ascii="Arial" w:hAnsi="Arial" w:cs="Arial"/>
          <w:sz w:val="20"/>
        </w:rPr>
        <w:t xml:space="preserve">Owing to the absence of market data, the study employed an alternative estimation methodology predicated upon hypothetical market conditions. </w:t>
      </w:r>
      <w:r w:rsidR="006A307E" w:rsidRPr="00063201">
        <w:rPr>
          <w:rFonts w:ascii="Arial" w:hAnsi="Arial" w:cs="Arial"/>
          <w:color w:val="000000"/>
          <w:sz w:val="20"/>
        </w:rPr>
        <w:t xml:space="preserve"> </w:t>
      </w:r>
      <w:r w:rsidR="00622A1C" w:rsidRPr="00063201">
        <w:rPr>
          <w:rFonts w:ascii="Arial" w:hAnsi="Arial" w:cs="Arial"/>
          <w:sz w:val="20"/>
        </w:rPr>
        <w:t>Surveys ar</w:t>
      </w:r>
      <w:r w:rsidR="00890ECD" w:rsidRPr="00063201">
        <w:rPr>
          <w:rFonts w:ascii="Arial" w:hAnsi="Arial" w:cs="Arial"/>
          <w:sz w:val="20"/>
        </w:rPr>
        <w:t>e commonly used</w:t>
      </w:r>
      <w:r w:rsidR="00622A1C" w:rsidRPr="00063201">
        <w:rPr>
          <w:rFonts w:ascii="Arial" w:hAnsi="Arial" w:cs="Arial"/>
          <w:sz w:val="20"/>
        </w:rPr>
        <w:t xml:space="preserve"> to determine people's willingness </w:t>
      </w:r>
      <w:r w:rsidR="001B0328" w:rsidRPr="00063201">
        <w:rPr>
          <w:rFonts w:ascii="Arial" w:hAnsi="Arial" w:cs="Arial"/>
          <w:sz w:val="20"/>
        </w:rPr>
        <w:t>to pay</w:t>
      </w:r>
      <w:r w:rsidR="00622A1C" w:rsidRPr="00063201">
        <w:rPr>
          <w:rFonts w:ascii="Arial" w:hAnsi="Arial" w:cs="Arial"/>
          <w:sz w:val="20"/>
        </w:rPr>
        <w:t xml:space="preserve"> for a particular environment</w:t>
      </w:r>
      <w:r w:rsidR="00D32B4F" w:rsidRPr="00063201">
        <w:rPr>
          <w:rFonts w:ascii="Arial" w:hAnsi="Arial" w:cs="Arial"/>
          <w:sz w:val="20"/>
        </w:rPr>
        <w:t xml:space="preserve">al effort </w:t>
      </w:r>
      <w:proofErr w:type="spellStart"/>
      <w:r w:rsidR="00D32B4F" w:rsidRPr="00063201">
        <w:rPr>
          <w:rFonts w:ascii="Arial" w:hAnsi="Arial" w:cs="Arial"/>
          <w:sz w:val="20"/>
        </w:rPr>
        <w:t>utilise</w:t>
      </w:r>
      <w:proofErr w:type="spellEnd"/>
      <w:r w:rsidR="0019392A" w:rsidRPr="00063201">
        <w:rPr>
          <w:rFonts w:ascii="Arial" w:hAnsi="Arial" w:cs="Arial"/>
          <w:color w:val="000000"/>
          <w:sz w:val="20"/>
        </w:rPr>
        <w:t xml:space="preserve"> the Contingent Valuation M</w:t>
      </w:r>
      <w:r w:rsidR="005E7383" w:rsidRPr="00063201">
        <w:rPr>
          <w:rFonts w:ascii="Arial" w:hAnsi="Arial" w:cs="Arial"/>
          <w:color w:val="000000"/>
          <w:sz w:val="20"/>
        </w:rPr>
        <w:t>ethod</w:t>
      </w:r>
      <w:r w:rsidR="006A307E" w:rsidRPr="00063201">
        <w:rPr>
          <w:rFonts w:ascii="Arial" w:hAnsi="Arial" w:cs="Arial"/>
          <w:color w:val="000000"/>
          <w:sz w:val="20"/>
        </w:rPr>
        <w:t xml:space="preserve"> because the results are dependent, or contingent, on the devised hypothetical market</w:t>
      </w:r>
      <w:r w:rsidR="00D32B4F" w:rsidRPr="00063201">
        <w:rPr>
          <w:rFonts w:ascii="Arial" w:hAnsi="Arial" w:cs="Arial"/>
          <w:color w:val="000000"/>
          <w:sz w:val="20"/>
        </w:rPr>
        <w:t xml:space="preserve"> </w:t>
      </w:r>
      <w:r w:rsidR="00D32B4F" w:rsidRPr="00063201">
        <w:rPr>
          <w:rFonts w:ascii="Arial" w:hAnsi="Arial" w:cs="Arial"/>
          <w:sz w:val="20"/>
        </w:rPr>
        <w:t>(Callen and Thomas 2013)</w:t>
      </w:r>
      <w:r w:rsidR="00173871" w:rsidRPr="00063201">
        <w:rPr>
          <w:rFonts w:ascii="Arial" w:hAnsi="Arial" w:cs="Arial"/>
          <w:b/>
          <w:bCs/>
          <w:sz w:val="20"/>
        </w:rPr>
        <w:t>.</w:t>
      </w:r>
      <w:r w:rsidR="00D32B4F" w:rsidRPr="00063201">
        <w:rPr>
          <w:rFonts w:ascii="Arial" w:hAnsi="Arial" w:cs="Arial"/>
          <w:b/>
          <w:bCs/>
          <w:sz w:val="20"/>
        </w:rPr>
        <w:t xml:space="preserve"> </w:t>
      </w:r>
      <w:r w:rsidR="00173871" w:rsidRPr="00063201">
        <w:rPr>
          <w:rFonts w:ascii="Arial" w:hAnsi="Arial" w:cs="Arial"/>
          <w:bCs/>
          <w:sz w:val="20"/>
        </w:rPr>
        <w:t xml:space="preserve"> </w:t>
      </w:r>
      <w:r w:rsidR="00D32B4F" w:rsidRPr="00063201">
        <w:rPr>
          <w:rFonts w:ascii="Arial" w:hAnsi="Arial" w:cs="Arial"/>
          <w:bCs/>
          <w:sz w:val="20"/>
        </w:rPr>
        <w:t>T</w:t>
      </w:r>
      <w:r w:rsidR="00CF0007" w:rsidRPr="00063201">
        <w:rPr>
          <w:rFonts w:ascii="Arial" w:hAnsi="Arial" w:cs="Arial"/>
          <w:sz w:val="20"/>
        </w:rPr>
        <w:t>he contingent valuation method</w:t>
      </w:r>
      <w:r w:rsidR="00622A1C" w:rsidRPr="00063201">
        <w:rPr>
          <w:rFonts w:ascii="Arial" w:hAnsi="Arial" w:cs="Arial"/>
          <w:sz w:val="20"/>
        </w:rPr>
        <w:t xml:space="preserve"> entails asking individuals the greatest amount they are ready to pay for a benefit, as well as the least amount they are willing to accept if they do not want</w:t>
      </w:r>
      <w:r w:rsidR="003A75DD" w:rsidRPr="00063201">
        <w:rPr>
          <w:rFonts w:ascii="Arial" w:hAnsi="Arial" w:cs="Arial"/>
          <w:sz w:val="20"/>
        </w:rPr>
        <w:t xml:space="preserve"> the benefit </w:t>
      </w:r>
      <w:proofErr w:type="gramStart"/>
      <w:r w:rsidR="003A75DD" w:rsidRPr="00063201">
        <w:rPr>
          <w:rFonts w:ascii="Arial" w:hAnsi="Arial" w:cs="Arial"/>
          <w:sz w:val="20"/>
        </w:rPr>
        <w:t>(</w:t>
      </w:r>
      <w:r w:rsidR="00357840">
        <w:rPr>
          <w:rFonts w:ascii="Arial" w:hAnsi="Arial" w:cs="Arial"/>
          <w:sz w:val="20"/>
        </w:rPr>
        <w:t xml:space="preserve"> </w:t>
      </w:r>
      <w:r w:rsidR="003A75DD" w:rsidRPr="00063201">
        <w:rPr>
          <w:rFonts w:ascii="Arial" w:hAnsi="Arial" w:cs="Arial"/>
          <w:sz w:val="20"/>
        </w:rPr>
        <w:t>Callen</w:t>
      </w:r>
      <w:proofErr w:type="gramEnd"/>
      <w:r w:rsidR="003A75DD" w:rsidRPr="00063201">
        <w:rPr>
          <w:rFonts w:ascii="Arial" w:hAnsi="Arial" w:cs="Arial"/>
          <w:sz w:val="20"/>
        </w:rPr>
        <w:t xml:space="preserve"> and Thomas</w:t>
      </w:r>
      <w:r w:rsidR="000164F4" w:rsidRPr="00063201">
        <w:rPr>
          <w:rFonts w:ascii="Arial" w:hAnsi="Arial" w:cs="Arial"/>
          <w:sz w:val="20"/>
        </w:rPr>
        <w:t xml:space="preserve"> 2013</w:t>
      </w:r>
      <w:r w:rsidR="008D7895" w:rsidRPr="00063201">
        <w:rPr>
          <w:rFonts w:ascii="Arial" w:hAnsi="Arial" w:cs="Arial"/>
          <w:sz w:val="20"/>
        </w:rPr>
        <w:t>).</w:t>
      </w:r>
      <w:r w:rsidR="00DE0977" w:rsidRPr="00063201">
        <w:rPr>
          <w:rFonts w:ascii="Arial" w:hAnsi="Arial" w:cs="Arial"/>
          <w:sz w:val="20"/>
        </w:rPr>
        <w:t xml:space="preserve"> </w:t>
      </w:r>
      <w:r w:rsidR="005A3114" w:rsidRPr="00063201">
        <w:rPr>
          <w:rFonts w:ascii="Arial" w:hAnsi="Arial" w:cs="Arial"/>
          <w:sz w:val="20"/>
        </w:rPr>
        <w:t>This method is also known as the stated preference technique, as the people are directly asked to state their value rather than inferring values from the actual choice and t</w:t>
      </w:r>
      <w:r w:rsidR="00CF0007" w:rsidRPr="00063201">
        <w:rPr>
          <w:rFonts w:ascii="Arial" w:hAnsi="Arial" w:cs="Arial"/>
          <w:sz w:val="20"/>
        </w:rPr>
        <w:t>he willingness to pay</w:t>
      </w:r>
      <w:r w:rsidR="009550F6" w:rsidRPr="00063201">
        <w:rPr>
          <w:rFonts w:ascii="Arial" w:hAnsi="Arial" w:cs="Arial"/>
          <w:sz w:val="20"/>
        </w:rPr>
        <w:t xml:space="preserve"> will reflect the value of the particular environmental quality (</w:t>
      </w:r>
      <w:r w:rsidR="003A75DD" w:rsidRPr="00063201">
        <w:rPr>
          <w:rFonts w:ascii="Arial" w:hAnsi="Arial" w:cs="Arial"/>
          <w:noProof/>
          <w:sz w:val="20"/>
        </w:rPr>
        <w:t>Walsh et al.</w:t>
      </w:r>
      <w:r w:rsidR="009550F6" w:rsidRPr="00063201">
        <w:rPr>
          <w:rFonts w:ascii="Arial" w:hAnsi="Arial" w:cs="Arial"/>
          <w:noProof/>
          <w:sz w:val="20"/>
        </w:rPr>
        <w:t xml:space="preserve"> 1984</w:t>
      </w:r>
      <w:r w:rsidR="00DE11F7" w:rsidRPr="00063201">
        <w:rPr>
          <w:rFonts w:ascii="Arial" w:hAnsi="Arial" w:cs="Arial"/>
          <w:noProof/>
          <w:sz w:val="20"/>
        </w:rPr>
        <w:t xml:space="preserve">, </w:t>
      </w:r>
      <w:r w:rsidR="009550F6" w:rsidRPr="00063201">
        <w:rPr>
          <w:rFonts w:ascii="Arial" w:hAnsi="Arial" w:cs="Arial"/>
          <w:noProof/>
          <w:sz w:val="20"/>
        </w:rPr>
        <w:t>Mitchell &amp; Cars</w:t>
      </w:r>
      <w:r w:rsidR="003A75DD" w:rsidRPr="00063201">
        <w:rPr>
          <w:rFonts w:ascii="Arial" w:hAnsi="Arial" w:cs="Arial"/>
          <w:noProof/>
          <w:sz w:val="20"/>
        </w:rPr>
        <w:t>on</w:t>
      </w:r>
      <w:r w:rsidR="00793FF3" w:rsidRPr="00063201">
        <w:rPr>
          <w:rFonts w:ascii="Arial" w:hAnsi="Arial" w:cs="Arial"/>
          <w:noProof/>
          <w:sz w:val="20"/>
        </w:rPr>
        <w:t xml:space="preserve"> 201</w:t>
      </w:r>
      <w:r w:rsidR="009550F6" w:rsidRPr="00063201">
        <w:rPr>
          <w:rFonts w:ascii="Arial" w:hAnsi="Arial" w:cs="Arial"/>
          <w:noProof/>
          <w:sz w:val="20"/>
        </w:rPr>
        <w:t>3</w:t>
      </w:r>
      <w:r w:rsidRPr="00063201">
        <w:rPr>
          <w:rFonts w:ascii="Arial" w:hAnsi="Arial" w:cs="Arial"/>
          <w:sz w:val="20"/>
        </w:rPr>
        <w:t>)</w:t>
      </w:r>
      <w:r w:rsidR="00970BEB" w:rsidRPr="00063201">
        <w:rPr>
          <w:rFonts w:ascii="Arial" w:hAnsi="Arial" w:cs="Arial"/>
          <w:sz w:val="20"/>
        </w:rPr>
        <w:t>.</w:t>
      </w:r>
      <w:r w:rsidRPr="00063201">
        <w:rPr>
          <w:rFonts w:ascii="Arial" w:hAnsi="Arial" w:cs="Arial"/>
          <w:sz w:val="20"/>
        </w:rPr>
        <w:t xml:space="preserve"> </w:t>
      </w:r>
      <w:r w:rsidR="0030721B" w:rsidRPr="00063201">
        <w:rPr>
          <w:rFonts w:ascii="Arial" w:hAnsi="Arial" w:cs="Arial"/>
          <w:sz w:val="20"/>
        </w:rPr>
        <w:t>The main aim of the contingent valuation</w:t>
      </w:r>
      <w:r w:rsidR="009550F6" w:rsidRPr="00063201">
        <w:rPr>
          <w:rFonts w:ascii="Arial" w:hAnsi="Arial" w:cs="Arial"/>
          <w:sz w:val="20"/>
        </w:rPr>
        <w:t xml:space="preserve"> survey is to create a hypothetical market, as close to a real market, to obtain hypothetical bids 'that conform to actual bids if the actual market had existed</w:t>
      </w:r>
      <w:r w:rsidRPr="00063201">
        <w:rPr>
          <w:rFonts w:ascii="Arial" w:hAnsi="Arial" w:cs="Arial"/>
          <w:sz w:val="20"/>
        </w:rPr>
        <w:t xml:space="preserve"> (</w:t>
      </w:r>
      <w:r w:rsidRPr="00063201">
        <w:rPr>
          <w:rFonts w:ascii="Arial" w:hAnsi="Arial" w:cs="Arial"/>
          <w:noProof/>
          <w:sz w:val="20"/>
        </w:rPr>
        <w:t>Mitchell &amp; Carson 2013)</w:t>
      </w:r>
      <w:r w:rsidR="009550F6" w:rsidRPr="00063201">
        <w:rPr>
          <w:rFonts w:ascii="Arial" w:hAnsi="Arial" w:cs="Arial"/>
          <w:sz w:val="20"/>
        </w:rPr>
        <w:t>.</w:t>
      </w:r>
    </w:p>
    <w:p w14:paraId="27930FF9" w14:textId="77777777" w:rsidR="008D7895" w:rsidRPr="002906AF" w:rsidRDefault="008D7895" w:rsidP="008D7895">
      <w:pPr>
        <w:autoSpaceDE w:val="0"/>
        <w:autoSpaceDN w:val="0"/>
        <w:adjustRightInd w:val="0"/>
        <w:spacing w:after="0"/>
        <w:jc w:val="both"/>
        <w:rPr>
          <w:rFonts w:ascii="Arial" w:hAnsi="Arial" w:cs="Arial"/>
          <w:sz w:val="24"/>
          <w:szCs w:val="24"/>
        </w:rPr>
      </w:pPr>
    </w:p>
    <w:p w14:paraId="4FD87DD3" w14:textId="77777777" w:rsidR="008A0C05" w:rsidRPr="00063201" w:rsidRDefault="00CF0007" w:rsidP="00DE11F7">
      <w:pPr>
        <w:autoSpaceDE w:val="0"/>
        <w:autoSpaceDN w:val="0"/>
        <w:adjustRightInd w:val="0"/>
        <w:jc w:val="both"/>
        <w:rPr>
          <w:rFonts w:ascii="Arial" w:hAnsi="Arial" w:cs="Arial"/>
          <w:b/>
          <w:szCs w:val="22"/>
          <w:lang w:val="en-IN" w:bidi="ar-SA"/>
        </w:rPr>
      </w:pPr>
      <w:r w:rsidRPr="00063201">
        <w:rPr>
          <w:rFonts w:ascii="Arial" w:hAnsi="Arial" w:cs="Arial"/>
          <w:b/>
          <w:szCs w:val="22"/>
          <w:lang w:val="en-IN" w:bidi="ar-SA"/>
        </w:rPr>
        <w:t>3.3</w:t>
      </w:r>
      <w:r w:rsidR="008D7895" w:rsidRPr="00063201">
        <w:rPr>
          <w:rFonts w:ascii="Arial" w:hAnsi="Arial" w:cs="Arial"/>
          <w:b/>
          <w:szCs w:val="22"/>
          <w:lang w:val="en-IN" w:bidi="ar-SA"/>
        </w:rPr>
        <w:t>.</w:t>
      </w:r>
      <w:r w:rsidR="00E2570D" w:rsidRPr="00063201">
        <w:rPr>
          <w:rFonts w:ascii="Arial" w:hAnsi="Arial" w:cs="Arial"/>
          <w:b/>
          <w:szCs w:val="22"/>
          <w:lang w:val="en-IN" w:bidi="ar-SA"/>
        </w:rPr>
        <w:t xml:space="preserve"> Dichotomous Choice Method </w:t>
      </w:r>
    </w:p>
    <w:p w14:paraId="3F5FF499" w14:textId="77777777" w:rsidR="0054660F" w:rsidRPr="00063201" w:rsidRDefault="008A0C05" w:rsidP="00063201">
      <w:pPr>
        <w:jc w:val="both"/>
        <w:rPr>
          <w:rFonts w:ascii="Arial" w:hAnsi="Arial" w:cs="Arial"/>
          <w:sz w:val="20"/>
        </w:rPr>
      </w:pPr>
      <w:r w:rsidRPr="00063201">
        <w:rPr>
          <w:rFonts w:ascii="Arial" w:hAnsi="Arial" w:cs="Arial"/>
          <w:sz w:val="20"/>
        </w:rPr>
        <w:t>The present study utilizes the dichotomous choice method o</w:t>
      </w:r>
      <w:r w:rsidR="00CC6FDC" w:rsidRPr="00063201">
        <w:rPr>
          <w:rFonts w:ascii="Arial" w:hAnsi="Arial" w:cs="Arial"/>
          <w:sz w:val="20"/>
        </w:rPr>
        <w:t>f contingent valuation to elicit</w:t>
      </w:r>
      <w:r w:rsidRPr="00063201">
        <w:rPr>
          <w:rFonts w:ascii="Arial" w:hAnsi="Arial" w:cs="Arial"/>
          <w:sz w:val="20"/>
        </w:rPr>
        <w:t xml:space="preserve"> public</w:t>
      </w:r>
      <w:r w:rsidR="00CC6FDC" w:rsidRPr="00063201">
        <w:rPr>
          <w:rFonts w:ascii="Arial" w:hAnsi="Arial" w:cs="Arial"/>
          <w:sz w:val="20"/>
        </w:rPr>
        <w:t>s’ willingness towards</w:t>
      </w:r>
      <w:r w:rsidRPr="00063201">
        <w:rPr>
          <w:rFonts w:ascii="Arial" w:hAnsi="Arial" w:cs="Arial"/>
          <w:sz w:val="20"/>
        </w:rPr>
        <w:t xml:space="preserve"> enhanced waste management</w:t>
      </w:r>
      <w:r w:rsidR="00113DD2" w:rsidRPr="00063201">
        <w:rPr>
          <w:rFonts w:ascii="Arial" w:hAnsi="Arial" w:cs="Arial"/>
          <w:sz w:val="20"/>
        </w:rPr>
        <w:t>. Initially, respondents are queri</w:t>
      </w:r>
      <w:r w:rsidRPr="00063201">
        <w:rPr>
          <w:rFonts w:ascii="Arial" w:hAnsi="Arial" w:cs="Arial"/>
          <w:sz w:val="20"/>
        </w:rPr>
        <w:t xml:space="preserve">ed </w:t>
      </w:r>
      <w:r w:rsidR="00113DD2" w:rsidRPr="00063201">
        <w:rPr>
          <w:rFonts w:ascii="Arial" w:hAnsi="Arial" w:cs="Arial"/>
          <w:sz w:val="20"/>
        </w:rPr>
        <w:t>about their</w:t>
      </w:r>
      <w:r w:rsidRPr="00063201">
        <w:rPr>
          <w:rFonts w:ascii="Arial" w:hAnsi="Arial" w:cs="Arial"/>
          <w:sz w:val="20"/>
        </w:rPr>
        <w:t xml:space="preserve"> willing</w:t>
      </w:r>
      <w:r w:rsidR="00113DD2" w:rsidRPr="00063201">
        <w:rPr>
          <w:rFonts w:ascii="Arial" w:hAnsi="Arial" w:cs="Arial"/>
          <w:sz w:val="20"/>
        </w:rPr>
        <w:t>ness</w:t>
      </w:r>
      <w:r w:rsidRPr="00063201">
        <w:rPr>
          <w:rFonts w:ascii="Arial" w:hAnsi="Arial" w:cs="Arial"/>
          <w:sz w:val="20"/>
        </w:rPr>
        <w:t xml:space="preserve"> to contribute financially, even if it's a nominal amount, towards the described waste management improvements. If they answer aff</w:t>
      </w:r>
      <w:r w:rsidR="00113DD2" w:rsidRPr="00063201">
        <w:rPr>
          <w:rFonts w:ascii="Arial" w:hAnsi="Arial" w:cs="Arial"/>
          <w:sz w:val="20"/>
        </w:rPr>
        <w:t>irmatively to this initial</w:t>
      </w:r>
      <w:r w:rsidRPr="00063201">
        <w:rPr>
          <w:rFonts w:ascii="Arial" w:hAnsi="Arial" w:cs="Arial"/>
          <w:sz w:val="20"/>
        </w:rPr>
        <w:t xml:space="preserve"> question, a dichotomous valuation forma</w:t>
      </w:r>
      <w:r w:rsidR="00113DD2" w:rsidRPr="00063201">
        <w:rPr>
          <w:rFonts w:ascii="Arial" w:hAnsi="Arial" w:cs="Arial"/>
          <w:sz w:val="20"/>
        </w:rPr>
        <w:t>t</w:t>
      </w:r>
      <w:r w:rsidR="00CC6FDC" w:rsidRPr="00063201">
        <w:rPr>
          <w:rFonts w:ascii="Arial" w:hAnsi="Arial" w:cs="Arial"/>
          <w:sz w:val="20"/>
        </w:rPr>
        <w:t xml:space="preserve"> is employed. </w:t>
      </w:r>
      <w:r w:rsidR="00D62408" w:rsidRPr="00063201">
        <w:rPr>
          <w:rFonts w:ascii="Arial" w:hAnsi="Arial" w:cs="Arial"/>
          <w:sz w:val="20"/>
        </w:rPr>
        <w:t>In this format, households</w:t>
      </w:r>
      <w:r w:rsidRPr="00063201">
        <w:rPr>
          <w:rFonts w:ascii="Arial" w:hAnsi="Arial" w:cs="Arial"/>
          <w:sz w:val="20"/>
        </w:rPr>
        <w:t xml:space="preserve"> are </w:t>
      </w:r>
      <w:r w:rsidR="00F26FE8" w:rsidRPr="00063201">
        <w:rPr>
          <w:rFonts w:ascii="Arial" w:hAnsi="Arial" w:cs="Arial"/>
          <w:sz w:val="20"/>
        </w:rPr>
        <w:t xml:space="preserve">initially </w:t>
      </w:r>
      <w:r w:rsidRPr="00063201">
        <w:rPr>
          <w:rFonts w:ascii="Arial" w:hAnsi="Arial" w:cs="Arial"/>
          <w:sz w:val="20"/>
        </w:rPr>
        <w:t>present</w:t>
      </w:r>
      <w:r w:rsidR="00CC6FDC" w:rsidRPr="00063201">
        <w:rPr>
          <w:rFonts w:ascii="Arial" w:hAnsi="Arial" w:cs="Arial"/>
          <w:sz w:val="20"/>
        </w:rPr>
        <w:t>ed wit</w:t>
      </w:r>
      <w:r w:rsidR="00F26FE8" w:rsidRPr="00063201">
        <w:rPr>
          <w:rFonts w:ascii="Arial" w:hAnsi="Arial" w:cs="Arial"/>
          <w:sz w:val="20"/>
        </w:rPr>
        <w:t>h a specific</w:t>
      </w:r>
      <w:r w:rsidR="00CC6FDC" w:rsidRPr="00063201">
        <w:rPr>
          <w:rFonts w:ascii="Arial" w:hAnsi="Arial" w:cs="Arial"/>
          <w:sz w:val="20"/>
        </w:rPr>
        <w:t xml:space="preserve"> monetary bid</w:t>
      </w:r>
      <w:r w:rsidR="00113DD2" w:rsidRPr="00063201">
        <w:rPr>
          <w:rFonts w:ascii="Arial" w:hAnsi="Arial" w:cs="Arial"/>
          <w:sz w:val="20"/>
        </w:rPr>
        <w:t xml:space="preserve"> </w:t>
      </w:r>
      <w:r w:rsidR="00F26FE8" w:rsidRPr="00063201">
        <w:rPr>
          <w:rFonts w:ascii="Arial" w:hAnsi="Arial" w:cs="Arial"/>
          <w:sz w:val="20"/>
        </w:rPr>
        <w:t xml:space="preserve">and asked them to express </w:t>
      </w:r>
      <w:r w:rsidR="00113DD2" w:rsidRPr="00063201">
        <w:rPr>
          <w:rFonts w:ascii="Arial" w:hAnsi="Arial" w:cs="Arial"/>
          <w:sz w:val="20"/>
        </w:rPr>
        <w:t>willingness to</w:t>
      </w:r>
      <w:r w:rsidRPr="00063201">
        <w:rPr>
          <w:rFonts w:ascii="Arial" w:hAnsi="Arial" w:cs="Arial"/>
          <w:sz w:val="20"/>
        </w:rPr>
        <w:t xml:space="preserve"> that specific amount.</w:t>
      </w:r>
      <w:r w:rsidR="00F26FE8" w:rsidRPr="00063201">
        <w:rPr>
          <w:rFonts w:ascii="Arial" w:hAnsi="Arial" w:cs="Arial"/>
          <w:sz w:val="20"/>
        </w:rPr>
        <w:t xml:space="preserve"> If they agree, a higher </w:t>
      </w:r>
      <w:r w:rsidR="00F26FE8" w:rsidRPr="00063201">
        <w:rPr>
          <w:rFonts w:ascii="Arial" w:hAnsi="Arial" w:cs="Arial"/>
          <w:sz w:val="20"/>
        </w:rPr>
        <w:lastRenderedPageBreak/>
        <w:t>bid is then presented, and respondents are further queried about their willingness to pay that sum.</w:t>
      </w:r>
      <w:r w:rsidR="00113DD2" w:rsidRPr="00063201">
        <w:rPr>
          <w:rFonts w:ascii="Arial" w:hAnsi="Arial" w:cs="Arial"/>
          <w:sz w:val="20"/>
        </w:rPr>
        <w:t xml:space="preserve"> </w:t>
      </w:r>
      <w:r w:rsidRPr="00063201">
        <w:rPr>
          <w:rFonts w:ascii="Arial" w:hAnsi="Arial" w:cs="Arial"/>
          <w:sz w:val="20"/>
        </w:rPr>
        <w:t>Conversely, i</w:t>
      </w:r>
      <w:r w:rsidR="00CC6FDC" w:rsidRPr="00063201">
        <w:rPr>
          <w:rFonts w:ascii="Arial" w:hAnsi="Arial" w:cs="Arial"/>
          <w:sz w:val="20"/>
        </w:rPr>
        <w:t>f they decline the initial bid</w:t>
      </w:r>
      <w:r w:rsidR="00943AE5" w:rsidRPr="00063201">
        <w:rPr>
          <w:rFonts w:ascii="Arial" w:hAnsi="Arial" w:cs="Arial"/>
          <w:sz w:val="20"/>
        </w:rPr>
        <w:t xml:space="preserve">, </w:t>
      </w:r>
      <w:r w:rsidR="00CC6FDC" w:rsidRPr="00063201">
        <w:rPr>
          <w:rFonts w:ascii="Arial" w:hAnsi="Arial" w:cs="Arial"/>
          <w:sz w:val="20"/>
        </w:rPr>
        <w:t>a lower bid</w:t>
      </w:r>
      <w:r w:rsidR="00943AE5" w:rsidRPr="00063201">
        <w:rPr>
          <w:rFonts w:ascii="Arial" w:hAnsi="Arial" w:cs="Arial"/>
          <w:sz w:val="20"/>
        </w:rPr>
        <w:t xml:space="preserve"> is proposed a</w:t>
      </w:r>
      <w:r w:rsidR="00F26FE8" w:rsidRPr="00063201">
        <w:rPr>
          <w:rFonts w:ascii="Arial" w:hAnsi="Arial" w:cs="Arial"/>
          <w:sz w:val="20"/>
        </w:rPr>
        <w:t xml:space="preserve">nd </w:t>
      </w:r>
      <w:r w:rsidR="00235A3A" w:rsidRPr="00063201">
        <w:rPr>
          <w:rFonts w:ascii="Arial" w:hAnsi="Arial" w:cs="Arial"/>
          <w:sz w:val="20"/>
        </w:rPr>
        <w:t>questioned whether they would be prepared t</w:t>
      </w:r>
      <w:r w:rsidR="00063201">
        <w:rPr>
          <w:rFonts w:ascii="Arial" w:hAnsi="Arial" w:cs="Arial"/>
          <w:sz w:val="20"/>
        </w:rPr>
        <w:t>o pay that</w:t>
      </w:r>
      <w:r w:rsidR="00943AE5" w:rsidRPr="00063201">
        <w:rPr>
          <w:rFonts w:ascii="Arial" w:hAnsi="Arial" w:cs="Arial"/>
          <w:sz w:val="20"/>
        </w:rPr>
        <w:t xml:space="preserve"> reduced bid</w:t>
      </w:r>
      <w:r w:rsidR="00CC6FDC" w:rsidRPr="00063201">
        <w:rPr>
          <w:rFonts w:ascii="Arial" w:hAnsi="Arial" w:cs="Arial"/>
          <w:sz w:val="20"/>
        </w:rPr>
        <w:t xml:space="preserve">. </w:t>
      </w:r>
      <w:r w:rsidRPr="00063201">
        <w:rPr>
          <w:rFonts w:ascii="Arial" w:hAnsi="Arial" w:cs="Arial"/>
          <w:sz w:val="20"/>
        </w:rPr>
        <w:t>Following this double-bounded approach, an open-ended follow-up question is posed to determine the maxim</w:t>
      </w:r>
      <w:r w:rsidR="00943AE5" w:rsidRPr="00063201">
        <w:rPr>
          <w:rFonts w:ascii="Arial" w:hAnsi="Arial" w:cs="Arial"/>
          <w:sz w:val="20"/>
        </w:rPr>
        <w:t>um amount households are ready</w:t>
      </w:r>
      <w:r w:rsidR="008941BF" w:rsidRPr="00063201">
        <w:rPr>
          <w:rFonts w:ascii="Arial" w:hAnsi="Arial" w:cs="Arial"/>
          <w:sz w:val="20"/>
        </w:rPr>
        <w:t xml:space="preserve"> to contribute. For those who respond negatively to the participation question, an additional inquiry is made to understand the reasons behind their unwillingness to contribute</w:t>
      </w:r>
      <w:r w:rsidR="008941BF" w:rsidRPr="00063201">
        <w:rPr>
          <w:rFonts w:ascii="Arial" w:hAnsi="Arial" w:cs="Arial"/>
          <w:sz w:val="20"/>
          <w:lang w:val="en-IN" w:bidi="ar-SA"/>
        </w:rPr>
        <w:t xml:space="preserve">. </w:t>
      </w:r>
    </w:p>
    <w:p w14:paraId="5F376F77" w14:textId="77777777" w:rsidR="008D7895" w:rsidRPr="00063201" w:rsidRDefault="008D7895" w:rsidP="008D7895">
      <w:pPr>
        <w:autoSpaceDE w:val="0"/>
        <w:autoSpaceDN w:val="0"/>
        <w:adjustRightInd w:val="0"/>
        <w:jc w:val="both"/>
        <w:rPr>
          <w:rFonts w:ascii="Arial" w:hAnsi="Arial" w:cs="Arial"/>
          <w:b/>
          <w:szCs w:val="22"/>
          <w:lang w:val="en-IN" w:bidi="ar-SA"/>
        </w:rPr>
      </w:pPr>
      <w:r w:rsidRPr="00063201">
        <w:rPr>
          <w:rFonts w:ascii="Arial" w:hAnsi="Arial" w:cs="Arial"/>
          <w:b/>
          <w:szCs w:val="22"/>
          <w:lang w:val="en-IN" w:bidi="ar-SA"/>
        </w:rPr>
        <w:t>3.4</w:t>
      </w:r>
      <w:r w:rsidR="00E2570D" w:rsidRPr="00063201">
        <w:rPr>
          <w:rFonts w:ascii="Arial" w:hAnsi="Arial" w:cs="Arial"/>
          <w:b/>
          <w:szCs w:val="22"/>
          <w:lang w:val="en-IN" w:bidi="ar-SA"/>
        </w:rPr>
        <w:t>. Econometric Method</w:t>
      </w:r>
    </w:p>
    <w:p w14:paraId="6CBC18EC" w14:textId="77777777" w:rsidR="00810629" w:rsidRPr="00063201" w:rsidRDefault="003A36C8" w:rsidP="00063201">
      <w:pPr>
        <w:autoSpaceDE w:val="0"/>
        <w:autoSpaceDN w:val="0"/>
        <w:adjustRightInd w:val="0"/>
        <w:jc w:val="both"/>
        <w:rPr>
          <w:rFonts w:ascii="Arial" w:hAnsi="Arial" w:cs="Arial"/>
          <w:b/>
          <w:sz w:val="20"/>
          <w:lang w:val="en-IN" w:bidi="ar-SA"/>
        </w:rPr>
      </w:pPr>
      <w:r w:rsidRPr="00063201">
        <w:rPr>
          <w:rFonts w:ascii="Arial" w:eastAsia="Times New Roman" w:hAnsi="Arial" w:cs="Arial"/>
          <w:sz w:val="20"/>
          <w:lang w:eastAsia="en-IN"/>
        </w:rPr>
        <w:t>OLS</w:t>
      </w:r>
      <w:r w:rsidR="00943AE5" w:rsidRPr="00063201">
        <w:rPr>
          <w:rFonts w:ascii="Arial" w:eastAsia="Times New Roman" w:hAnsi="Arial" w:cs="Arial"/>
          <w:sz w:val="20"/>
          <w:lang w:eastAsia="en-IN"/>
        </w:rPr>
        <w:t xml:space="preserve"> </w:t>
      </w:r>
      <w:r w:rsidRPr="00063201">
        <w:rPr>
          <w:rFonts w:ascii="Arial" w:eastAsia="Times New Roman" w:hAnsi="Arial" w:cs="Arial"/>
          <w:sz w:val="20"/>
          <w:lang w:eastAsia="en-IN"/>
        </w:rPr>
        <w:t xml:space="preserve">regression is </w:t>
      </w:r>
      <w:proofErr w:type="spellStart"/>
      <w:r w:rsidRPr="00063201">
        <w:rPr>
          <w:rFonts w:ascii="Arial" w:eastAsia="Times New Roman" w:hAnsi="Arial" w:cs="Arial"/>
          <w:sz w:val="20"/>
          <w:lang w:eastAsia="en-IN"/>
        </w:rPr>
        <w:t>utilised</w:t>
      </w:r>
      <w:proofErr w:type="spellEnd"/>
      <w:r w:rsidR="00235A3A" w:rsidRPr="00063201">
        <w:rPr>
          <w:rFonts w:ascii="Arial" w:eastAsia="Times New Roman" w:hAnsi="Arial" w:cs="Arial"/>
          <w:sz w:val="20"/>
          <w:lang w:eastAsia="en-IN"/>
        </w:rPr>
        <w:t xml:space="preserve"> to look into</w:t>
      </w:r>
      <w:r w:rsidR="006A307E" w:rsidRPr="00063201">
        <w:rPr>
          <w:rFonts w:ascii="Arial" w:eastAsia="Times New Roman" w:hAnsi="Arial" w:cs="Arial"/>
          <w:sz w:val="20"/>
          <w:lang w:eastAsia="en-IN"/>
        </w:rPr>
        <w:t xml:space="preserve"> the dominant factors that </w:t>
      </w:r>
      <w:r w:rsidRPr="00063201">
        <w:rPr>
          <w:rFonts w:ascii="Arial" w:eastAsia="Times New Roman" w:hAnsi="Arial" w:cs="Arial"/>
          <w:sz w:val="20"/>
          <w:lang w:eastAsia="en-IN"/>
        </w:rPr>
        <w:t>determine the WTP towards enhanced</w:t>
      </w:r>
      <w:r w:rsidR="00235A3A" w:rsidRPr="00063201">
        <w:rPr>
          <w:rFonts w:ascii="Arial" w:eastAsia="Times New Roman" w:hAnsi="Arial" w:cs="Arial"/>
          <w:sz w:val="20"/>
          <w:lang w:eastAsia="en-IN"/>
        </w:rPr>
        <w:t xml:space="preserve"> garbage</w:t>
      </w:r>
      <w:r w:rsidR="006A307E" w:rsidRPr="00063201">
        <w:rPr>
          <w:rFonts w:ascii="Arial" w:eastAsia="Times New Roman" w:hAnsi="Arial" w:cs="Arial"/>
          <w:sz w:val="20"/>
          <w:lang w:eastAsia="en-IN"/>
        </w:rPr>
        <w:t xml:space="preserve"> management among urban households</w:t>
      </w:r>
      <w:r w:rsidR="0054660F" w:rsidRPr="00063201">
        <w:rPr>
          <w:rFonts w:ascii="Arial" w:eastAsia="Times New Roman" w:hAnsi="Arial" w:cs="Arial"/>
          <w:sz w:val="20"/>
          <w:lang w:eastAsia="en-IN"/>
        </w:rPr>
        <w:t xml:space="preserve">. </w:t>
      </w:r>
      <w:r w:rsidR="00EC0C88" w:rsidRPr="00063201">
        <w:rPr>
          <w:rFonts w:ascii="Arial" w:hAnsi="Arial" w:cs="Arial"/>
          <w:bCs/>
          <w:sz w:val="20"/>
          <w:lang w:val="en-IN" w:bidi="ar-SA"/>
        </w:rPr>
        <w:t>The maximum willingness to p</w:t>
      </w:r>
      <w:r w:rsidR="00DA26EB" w:rsidRPr="00063201">
        <w:rPr>
          <w:rFonts w:ascii="Arial" w:hAnsi="Arial" w:cs="Arial"/>
          <w:bCs/>
          <w:sz w:val="20"/>
          <w:lang w:val="en-IN" w:bidi="ar-SA"/>
        </w:rPr>
        <w:t xml:space="preserve">ay of households is regressed on </w:t>
      </w:r>
      <w:r w:rsidR="00EC0C88" w:rsidRPr="00063201">
        <w:rPr>
          <w:rFonts w:ascii="Arial" w:hAnsi="Arial" w:cs="Arial"/>
          <w:bCs/>
          <w:sz w:val="20"/>
          <w:lang w:val="en-IN" w:bidi="ar-SA"/>
        </w:rPr>
        <w:t xml:space="preserve">explanatory variables including monthly household expenditure, household size, education level, gender, age, </w:t>
      </w:r>
      <w:r w:rsidR="0019392A" w:rsidRPr="00063201">
        <w:rPr>
          <w:rFonts w:ascii="Arial" w:hAnsi="Arial" w:cs="Arial"/>
          <w:bCs/>
          <w:sz w:val="20"/>
          <w:lang w:val="en-IN" w:bidi="ar-SA"/>
        </w:rPr>
        <w:t>quantity of waste generation, proximity to dumping ground</w:t>
      </w:r>
      <w:r w:rsidR="00EC0C88" w:rsidRPr="00063201">
        <w:rPr>
          <w:rFonts w:ascii="Arial" w:hAnsi="Arial" w:cs="Arial"/>
          <w:bCs/>
          <w:sz w:val="20"/>
          <w:lang w:val="en-IN" w:bidi="ar-SA"/>
        </w:rPr>
        <w:t xml:space="preserve"> and availability of waste disposal service. The model for det</w:t>
      </w:r>
      <w:r w:rsidR="00793FF3" w:rsidRPr="00063201">
        <w:rPr>
          <w:rFonts w:ascii="Arial" w:hAnsi="Arial" w:cs="Arial"/>
          <w:bCs/>
          <w:sz w:val="20"/>
          <w:lang w:val="en-IN" w:bidi="ar-SA"/>
        </w:rPr>
        <w:t>ermining factors influencing willingness to pay</w:t>
      </w:r>
      <w:r w:rsidR="00EC0C88" w:rsidRPr="00063201">
        <w:rPr>
          <w:rFonts w:ascii="Arial" w:hAnsi="Arial" w:cs="Arial"/>
          <w:bCs/>
          <w:sz w:val="20"/>
          <w:lang w:val="en-IN" w:bidi="ar-SA"/>
        </w:rPr>
        <w:t xml:space="preserve"> of household is defined as</w:t>
      </w:r>
    </w:p>
    <w:p w14:paraId="0714F6C5" w14:textId="77777777" w:rsidR="00EC0C88" w:rsidRPr="00063201" w:rsidRDefault="00EC0C88" w:rsidP="00DE11F7">
      <w:pPr>
        <w:autoSpaceDE w:val="0"/>
        <w:autoSpaceDN w:val="0"/>
        <w:adjustRightInd w:val="0"/>
        <w:spacing w:after="0"/>
        <w:jc w:val="center"/>
        <w:rPr>
          <w:rFonts w:ascii="Arial" w:hAnsi="Arial" w:cs="Arial"/>
          <w:bCs/>
          <w:sz w:val="20"/>
          <w:lang w:val="en-IN" w:bidi="ar-SA"/>
        </w:rPr>
      </w:pPr>
      <w:r w:rsidRPr="00063201">
        <w:rPr>
          <w:rFonts w:ascii="Arial" w:hAnsi="Arial" w:cs="Arial"/>
          <w:sz w:val="20"/>
          <w:lang w:val="en-IN" w:bidi="ar-SA"/>
        </w:rPr>
        <w:t>Y= α + β</w:t>
      </w:r>
      <w:r w:rsidRPr="00063201">
        <w:rPr>
          <w:rFonts w:ascii="Arial" w:hAnsi="Arial" w:cs="Arial"/>
          <w:sz w:val="20"/>
          <w:vertAlign w:val="subscript"/>
          <w:lang w:val="en-IN" w:bidi="ar-SA"/>
        </w:rPr>
        <w:t>1</w:t>
      </w:r>
      <w:r w:rsidRPr="00063201">
        <w:rPr>
          <w:rFonts w:ascii="Arial" w:hAnsi="Arial" w:cs="Arial"/>
          <w:sz w:val="20"/>
          <w:lang w:val="en-IN" w:bidi="ar-SA"/>
        </w:rPr>
        <w:t>X</w:t>
      </w:r>
      <w:r w:rsidRPr="00063201">
        <w:rPr>
          <w:rFonts w:ascii="Arial" w:hAnsi="Arial" w:cs="Arial"/>
          <w:sz w:val="20"/>
          <w:vertAlign w:val="subscript"/>
          <w:lang w:val="en-IN" w:bidi="ar-SA"/>
        </w:rPr>
        <w:t>1</w:t>
      </w:r>
      <w:r w:rsidRPr="00063201">
        <w:rPr>
          <w:rFonts w:ascii="Arial" w:hAnsi="Arial" w:cs="Arial"/>
          <w:sz w:val="20"/>
          <w:lang w:val="en-IN" w:bidi="ar-SA"/>
        </w:rPr>
        <w:t xml:space="preserve"> + β</w:t>
      </w:r>
      <w:r w:rsidRPr="00063201">
        <w:rPr>
          <w:rFonts w:ascii="Arial" w:hAnsi="Arial" w:cs="Arial"/>
          <w:sz w:val="20"/>
          <w:vertAlign w:val="subscript"/>
          <w:lang w:val="en-IN" w:bidi="ar-SA"/>
        </w:rPr>
        <w:t>2</w:t>
      </w:r>
      <w:r w:rsidRPr="00063201">
        <w:rPr>
          <w:rFonts w:ascii="Arial" w:hAnsi="Arial" w:cs="Arial"/>
          <w:sz w:val="20"/>
          <w:lang w:val="en-IN" w:bidi="ar-SA"/>
        </w:rPr>
        <w:t>X</w:t>
      </w:r>
      <w:r w:rsidRPr="00063201">
        <w:rPr>
          <w:rFonts w:ascii="Arial" w:hAnsi="Arial" w:cs="Arial"/>
          <w:sz w:val="20"/>
          <w:vertAlign w:val="subscript"/>
          <w:lang w:val="en-IN" w:bidi="ar-SA"/>
        </w:rPr>
        <w:t>2</w:t>
      </w:r>
      <w:r w:rsidRPr="00063201">
        <w:rPr>
          <w:rFonts w:ascii="Arial" w:hAnsi="Arial" w:cs="Arial"/>
          <w:sz w:val="20"/>
          <w:lang w:val="en-IN" w:bidi="ar-SA"/>
        </w:rPr>
        <w:t xml:space="preserve"> + β</w:t>
      </w:r>
      <w:r w:rsidRPr="00063201">
        <w:rPr>
          <w:rFonts w:ascii="Arial" w:hAnsi="Arial" w:cs="Arial"/>
          <w:sz w:val="20"/>
          <w:vertAlign w:val="subscript"/>
          <w:lang w:val="en-IN" w:bidi="ar-SA"/>
        </w:rPr>
        <w:t>3</w:t>
      </w:r>
      <w:r w:rsidRPr="00063201">
        <w:rPr>
          <w:rFonts w:ascii="Arial" w:hAnsi="Arial" w:cs="Arial"/>
          <w:sz w:val="20"/>
          <w:lang w:val="en-IN" w:bidi="ar-SA"/>
        </w:rPr>
        <w:t>X</w:t>
      </w:r>
      <w:r w:rsidRPr="00063201">
        <w:rPr>
          <w:rFonts w:ascii="Arial" w:hAnsi="Arial" w:cs="Arial"/>
          <w:sz w:val="20"/>
          <w:vertAlign w:val="subscript"/>
          <w:lang w:val="en-IN" w:bidi="ar-SA"/>
        </w:rPr>
        <w:t>3</w:t>
      </w:r>
      <w:r w:rsidRPr="00063201">
        <w:rPr>
          <w:rFonts w:ascii="Arial" w:hAnsi="Arial" w:cs="Arial"/>
          <w:sz w:val="20"/>
          <w:lang w:val="en-IN" w:bidi="ar-SA"/>
        </w:rPr>
        <w:t xml:space="preserve"> + β</w:t>
      </w:r>
      <w:r w:rsidRPr="00063201">
        <w:rPr>
          <w:rFonts w:ascii="Arial" w:hAnsi="Arial" w:cs="Arial"/>
          <w:sz w:val="20"/>
          <w:vertAlign w:val="subscript"/>
          <w:lang w:val="en-IN" w:bidi="ar-SA"/>
        </w:rPr>
        <w:t>4</w:t>
      </w:r>
      <w:r w:rsidRPr="00063201">
        <w:rPr>
          <w:rFonts w:ascii="Arial" w:hAnsi="Arial" w:cs="Arial"/>
          <w:sz w:val="20"/>
          <w:lang w:val="en-IN" w:bidi="ar-SA"/>
        </w:rPr>
        <w:t>X</w:t>
      </w:r>
      <w:r w:rsidRPr="00063201">
        <w:rPr>
          <w:rFonts w:ascii="Arial" w:hAnsi="Arial" w:cs="Arial"/>
          <w:sz w:val="20"/>
          <w:vertAlign w:val="subscript"/>
          <w:lang w:val="en-IN" w:bidi="ar-SA"/>
        </w:rPr>
        <w:t>4</w:t>
      </w:r>
      <w:r w:rsidRPr="00063201">
        <w:rPr>
          <w:rFonts w:ascii="Arial" w:hAnsi="Arial" w:cs="Arial"/>
          <w:sz w:val="20"/>
          <w:lang w:val="en-IN" w:bidi="ar-SA"/>
        </w:rPr>
        <w:t xml:space="preserve"> + β</w:t>
      </w:r>
      <w:r w:rsidRPr="00063201">
        <w:rPr>
          <w:rFonts w:ascii="Arial" w:hAnsi="Arial" w:cs="Arial"/>
          <w:sz w:val="20"/>
          <w:vertAlign w:val="subscript"/>
          <w:lang w:val="en-IN" w:bidi="ar-SA"/>
        </w:rPr>
        <w:t>5</w:t>
      </w:r>
      <w:r w:rsidRPr="00063201">
        <w:rPr>
          <w:rFonts w:ascii="Arial" w:hAnsi="Arial" w:cs="Arial"/>
          <w:sz w:val="20"/>
          <w:lang w:val="en-IN" w:bidi="ar-SA"/>
        </w:rPr>
        <w:t>X</w:t>
      </w:r>
      <w:r w:rsidRPr="00063201">
        <w:rPr>
          <w:rFonts w:ascii="Arial" w:hAnsi="Arial" w:cs="Arial"/>
          <w:sz w:val="20"/>
          <w:vertAlign w:val="subscript"/>
          <w:lang w:val="en-IN" w:bidi="ar-SA"/>
        </w:rPr>
        <w:t>5</w:t>
      </w:r>
      <w:r w:rsidRPr="00063201">
        <w:rPr>
          <w:rFonts w:ascii="Arial" w:hAnsi="Arial" w:cs="Arial"/>
          <w:sz w:val="20"/>
          <w:lang w:val="en-IN" w:bidi="ar-SA"/>
        </w:rPr>
        <w:t xml:space="preserve"> + β</w:t>
      </w:r>
      <w:r w:rsidRPr="00063201">
        <w:rPr>
          <w:rFonts w:ascii="Arial" w:hAnsi="Arial" w:cs="Arial"/>
          <w:sz w:val="20"/>
          <w:vertAlign w:val="subscript"/>
          <w:lang w:val="en-IN" w:bidi="ar-SA"/>
        </w:rPr>
        <w:t>6</w:t>
      </w:r>
      <w:r w:rsidRPr="00063201">
        <w:rPr>
          <w:rFonts w:ascii="Arial" w:hAnsi="Arial" w:cs="Arial"/>
          <w:sz w:val="20"/>
          <w:lang w:val="en-IN" w:bidi="ar-SA"/>
        </w:rPr>
        <w:t>X</w:t>
      </w:r>
      <w:r w:rsidRPr="00063201">
        <w:rPr>
          <w:rFonts w:ascii="Arial" w:hAnsi="Arial" w:cs="Arial"/>
          <w:sz w:val="20"/>
          <w:vertAlign w:val="subscript"/>
          <w:lang w:val="en-IN" w:bidi="ar-SA"/>
        </w:rPr>
        <w:t xml:space="preserve">6 </w:t>
      </w:r>
      <w:r w:rsidRPr="00063201">
        <w:rPr>
          <w:rFonts w:ascii="Arial" w:hAnsi="Arial" w:cs="Arial"/>
          <w:sz w:val="20"/>
          <w:lang w:val="en-IN" w:bidi="ar-SA"/>
        </w:rPr>
        <w:t>+ β</w:t>
      </w:r>
      <w:r w:rsidRPr="00063201">
        <w:rPr>
          <w:rFonts w:ascii="Arial" w:hAnsi="Arial" w:cs="Arial"/>
          <w:sz w:val="20"/>
          <w:vertAlign w:val="subscript"/>
          <w:lang w:val="en-IN" w:bidi="ar-SA"/>
        </w:rPr>
        <w:t>7</w:t>
      </w:r>
      <w:r w:rsidRPr="00063201">
        <w:rPr>
          <w:rFonts w:ascii="Arial" w:hAnsi="Arial" w:cs="Arial"/>
          <w:sz w:val="20"/>
          <w:lang w:val="en-IN" w:bidi="ar-SA"/>
        </w:rPr>
        <w:t>X</w:t>
      </w:r>
      <w:r w:rsidRPr="00063201">
        <w:rPr>
          <w:rFonts w:ascii="Arial" w:hAnsi="Arial" w:cs="Arial"/>
          <w:sz w:val="20"/>
          <w:vertAlign w:val="subscript"/>
          <w:lang w:val="en-IN" w:bidi="ar-SA"/>
        </w:rPr>
        <w:t xml:space="preserve">7 </w:t>
      </w:r>
      <w:r w:rsidRPr="00063201">
        <w:rPr>
          <w:rFonts w:ascii="Arial" w:hAnsi="Arial" w:cs="Arial"/>
          <w:sz w:val="20"/>
          <w:lang w:val="en-IN" w:bidi="ar-SA"/>
        </w:rPr>
        <w:t>+ β</w:t>
      </w:r>
      <w:r w:rsidRPr="00063201">
        <w:rPr>
          <w:rFonts w:ascii="Arial" w:hAnsi="Arial" w:cs="Arial"/>
          <w:sz w:val="20"/>
          <w:vertAlign w:val="subscript"/>
          <w:lang w:val="en-IN" w:bidi="ar-SA"/>
        </w:rPr>
        <w:t>8</w:t>
      </w:r>
      <w:r w:rsidRPr="00063201">
        <w:rPr>
          <w:rFonts w:ascii="Arial" w:hAnsi="Arial" w:cs="Arial"/>
          <w:sz w:val="20"/>
          <w:lang w:val="en-IN" w:bidi="ar-SA"/>
        </w:rPr>
        <w:t>X</w:t>
      </w:r>
      <w:r w:rsidRPr="00063201">
        <w:rPr>
          <w:rFonts w:ascii="Arial" w:hAnsi="Arial" w:cs="Arial"/>
          <w:sz w:val="20"/>
          <w:vertAlign w:val="subscript"/>
          <w:lang w:val="en-IN" w:bidi="ar-SA"/>
        </w:rPr>
        <w:t xml:space="preserve">8 </w:t>
      </w:r>
      <w:r w:rsidRPr="00063201">
        <w:rPr>
          <w:rFonts w:ascii="Arial" w:hAnsi="Arial" w:cs="Arial"/>
          <w:sz w:val="20"/>
          <w:lang w:val="en-IN" w:bidi="ar-SA"/>
        </w:rPr>
        <w:t xml:space="preserve">+ </w:t>
      </w:r>
      <w:proofErr w:type="spellStart"/>
      <w:r w:rsidRPr="00063201">
        <w:rPr>
          <w:rFonts w:ascii="Arial" w:hAnsi="Arial" w:cs="Arial"/>
          <w:sz w:val="20"/>
          <w:lang w:val="en-IN" w:bidi="ar-SA"/>
        </w:rPr>
        <w:t>u</w:t>
      </w:r>
      <w:r w:rsidRPr="00063201">
        <w:rPr>
          <w:rFonts w:ascii="Arial" w:hAnsi="Arial" w:cs="Arial"/>
          <w:sz w:val="20"/>
          <w:vertAlign w:val="subscript"/>
          <w:lang w:val="en-IN" w:bidi="ar-SA"/>
        </w:rPr>
        <w:t>i</w:t>
      </w:r>
      <w:proofErr w:type="spellEnd"/>
      <w:r w:rsidRPr="00063201">
        <w:rPr>
          <w:rFonts w:ascii="Arial" w:hAnsi="Arial" w:cs="Arial"/>
          <w:sz w:val="20"/>
          <w:lang w:val="en-IN" w:bidi="ar-SA"/>
        </w:rPr>
        <w:t>…… (1)</w:t>
      </w:r>
    </w:p>
    <w:p w14:paraId="4A4B9FB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Where,</w:t>
      </w:r>
    </w:p>
    <w:p w14:paraId="523BC3AA"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Y = WTP (Maximum willingness to pay in Rs)</w:t>
      </w:r>
    </w:p>
    <w:p w14:paraId="59CE3ED4"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1</w:t>
      </w:r>
      <w:r w:rsidRPr="00063201">
        <w:rPr>
          <w:rFonts w:ascii="Arial" w:hAnsi="Arial" w:cs="Arial"/>
          <w:sz w:val="20"/>
          <w:lang w:val="en-IN" w:bidi="ar-SA"/>
        </w:rPr>
        <w:t xml:space="preserve"> = Household monthly expenditure (In Rs)</w:t>
      </w:r>
    </w:p>
    <w:p w14:paraId="584D1E56"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2</w:t>
      </w:r>
      <w:r w:rsidRPr="00063201">
        <w:rPr>
          <w:rFonts w:ascii="Arial" w:hAnsi="Arial" w:cs="Arial"/>
          <w:sz w:val="20"/>
          <w:lang w:val="en-IN" w:bidi="ar-SA"/>
        </w:rPr>
        <w:t xml:space="preserve"> = Size of household (In number)  </w:t>
      </w:r>
    </w:p>
    <w:p w14:paraId="2191A27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3</w:t>
      </w:r>
      <w:r w:rsidRPr="00063201">
        <w:rPr>
          <w:rFonts w:ascii="Arial" w:hAnsi="Arial" w:cs="Arial"/>
          <w:sz w:val="20"/>
          <w:lang w:val="en-IN" w:bidi="ar-SA"/>
        </w:rPr>
        <w:t>= Educational category (1 if above primary; 0 if, below primary)</w:t>
      </w:r>
    </w:p>
    <w:p w14:paraId="6B132F55"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4</w:t>
      </w:r>
      <w:r w:rsidRPr="00063201">
        <w:rPr>
          <w:rFonts w:ascii="Arial" w:hAnsi="Arial" w:cs="Arial"/>
          <w:sz w:val="20"/>
          <w:lang w:val="en-IN" w:bidi="ar-SA"/>
        </w:rPr>
        <w:t>= Gender (1 if female; 0 if, male)</w:t>
      </w:r>
    </w:p>
    <w:p w14:paraId="5A0BCA3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 xml:space="preserve">5 = </w:t>
      </w:r>
      <w:r w:rsidRPr="00063201">
        <w:rPr>
          <w:rFonts w:ascii="Arial" w:hAnsi="Arial" w:cs="Arial"/>
          <w:sz w:val="20"/>
          <w:lang w:val="en-IN" w:bidi="ar-SA"/>
        </w:rPr>
        <w:t>Age (In years)</w:t>
      </w:r>
    </w:p>
    <w:p w14:paraId="115A5177"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6</w:t>
      </w:r>
      <w:r w:rsidRPr="00063201">
        <w:rPr>
          <w:rFonts w:ascii="Arial" w:hAnsi="Arial" w:cs="Arial"/>
          <w:sz w:val="20"/>
          <w:lang w:val="en-IN" w:bidi="ar-SA"/>
        </w:rPr>
        <w:t xml:space="preserve">= Quantity of waste generation (In kg/ week) </w:t>
      </w:r>
    </w:p>
    <w:p w14:paraId="50F40AC3"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7</w:t>
      </w:r>
      <w:r w:rsidRPr="00063201">
        <w:rPr>
          <w:rFonts w:ascii="Arial" w:hAnsi="Arial" w:cs="Arial"/>
          <w:sz w:val="20"/>
          <w:lang w:val="en-IN" w:bidi="ar-SA"/>
        </w:rPr>
        <w:t>= Availability of waste disposal service (1 if available: 0 if, otherwise)</w:t>
      </w:r>
    </w:p>
    <w:p w14:paraId="3D4DAE16"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8</w:t>
      </w:r>
      <w:r w:rsidRPr="00063201">
        <w:rPr>
          <w:rFonts w:ascii="Arial" w:hAnsi="Arial" w:cs="Arial"/>
          <w:sz w:val="20"/>
          <w:lang w:val="en-IN" w:bidi="ar-SA"/>
        </w:rPr>
        <w:t>= Proximity to waste treatment plant (In Km).</w:t>
      </w:r>
    </w:p>
    <w:p w14:paraId="681C5443" w14:textId="77777777" w:rsidR="00EC0C88" w:rsidRPr="00063201" w:rsidRDefault="00EC0C88" w:rsidP="00DE11F7">
      <w:pPr>
        <w:autoSpaceDE w:val="0"/>
        <w:autoSpaceDN w:val="0"/>
        <w:adjustRightInd w:val="0"/>
        <w:spacing w:after="120"/>
        <w:ind w:firstLine="720"/>
        <w:rPr>
          <w:rFonts w:ascii="Arial" w:hAnsi="Arial" w:cs="Arial"/>
          <w:sz w:val="20"/>
          <w:lang w:val="en-IN" w:bidi="ar-SA"/>
        </w:rPr>
      </w:pPr>
      <w:r w:rsidRPr="00063201">
        <w:rPr>
          <w:rFonts w:ascii="Arial" w:hAnsi="Arial" w:cs="Arial"/>
          <w:sz w:val="20"/>
          <w:lang w:val="en-IN" w:bidi="ar-SA"/>
        </w:rPr>
        <w:t xml:space="preserve"> </w:t>
      </w:r>
      <w:proofErr w:type="spellStart"/>
      <w:r w:rsidRPr="00063201">
        <w:rPr>
          <w:rFonts w:ascii="Arial" w:hAnsi="Arial" w:cs="Arial"/>
          <w:sz w:val="20"/>
          <w:lang w:val="en-IN" w:bidi="ar-SA"/>
        </w:rPr>
        <w:t>u</w:t>
      </w:r>
      <w:r w:rsidRPr="00063201">
        <w:rPr>
          <w:rFonts w:ascii="Arial" w:hAnsi="Arial" w:cs="Arial"/>
          <w:sz w:val="20"/>
          <w:vertAlign w:val="subscript"/>
          <w:lang w:val="en-IN" w:bidi="ar-SA"/>
        </w:rPr>
        <w:t>i</w:t>
      </w:r>
      <w:proofErr w:type="spellEnd"/>
      <w:r w:rsidRPr="00063201">
        <w:rPr>
          <w:rFonts w:ascii="Arial" w:hAnsi="Arial" w:cs="Arial"/>
          <w:sz w:val="20"/>
          <w:lang w:val="en-IN" w:bidi="ar-SA"/>
        </w:rPr>
        <w:t xml:space="preserve"> = Error </w:t>
      </w:r>
      <w:r w:rsidRPr="00063201">
        <w:rPr>
          <w:rFonts w:ascii="Arial" w:hAnsi="Arial" w:cs="Arial"/>
          <w:noProof/>
          <w:sz w:val="20"/>
          <w:lang w:val="en-IN" w:bidi="ar-SA"/>
        </w:rPr>
        <w:t>variable</w:t>
      </w:r>
    </w:p>
    <w:p w14:paraId="21D9791D" w14:textId="77777777" w:rsidR="00956E22" w:rsidRPr="00063201" w:rsidRDefault="0054660F" w:rsidP="00063201">
      <w:pPr>
        <w:jc w:val="both"/>
        <w:rPr>
          <w:rFonts w:ascii="Arial" w:hAnsi="Arial" w:cs="Arial"/>
          <w:sz w:val="20"/>
        </w:rPr>
      </w:pPr>
      <w:r w:rsidRPr="00063201">
        <w:rPr>
          <w:rFonts w:ascii="Arial" w:hAnsi="Arial" w:cs="Arial"/>
          <w:bCs/>
          <w:sz w:val="20"/>
        </w:rPr>
        <w:t>T</w:t>
      </w:r>
      <w:r w:rsidR="00EC0C88" w:rsidRPr="00063201">
        <w:rPr>
          <w:rFonts w:ascii="Arial" w:hAnsi="Arial" w:cs="Arial"/>
          <w:bCs/>
          <w:sz w:val="20"/>
        </w:rPr>
        <w:t xml:space="preserve">he study </w:t>
      </w:r>
      <w:r w:rsidRPr="00063201">
        <w:rPr>
          <w:rFonts w:ascii="Arial" w:hAnsi="Arial" w:cs="Arial"/>
          <w:bCs/>
          <w:sz w:val="20"/>
        </w:rPr>
        <w:t>check</w:t>
      </w:r>
      <w:r w:rsidR="00EC0C88" w:rsidRPr="00063201">
        <w:rPr>
          <w:rFonts w:ascii="Arial" w:hAnsi="Arial" w:cs="Arial"/>
          <w:bCs/>
          <w:sz w:val="20"/>
        </w:rPr>
        <w:t>ed</w:t>
      </w:r>
      <w:r w:rsidRPr="00063201">
        <w:rPr>
          <w:rFonts w:ascii="Arial" w:hAnsi="Arial" w:cs="Arial"/>
          <w:bCs/>
          <w:sz w:val="20"/>
        </w:rPr>
        <w:t xml:space="preserve"> the basic assumptions such as linearity, multivariate normality, no multicollinearity, homoscedasticity and no auto correlation </w:t>
      </w:r>
      <w:r w:rsidRPr="00063201">
        <w:rPr>
          <w:rFonts w:ascii="Arial" w:hAnsi="Arial" w:cs="Arial"/>
          <w:sz w:val="20"/>
        </w:rPr>
        <w:t>to ensure that the obtained da</w:t>
      </w:r>
      <w:r w:rsidR="003A36C8" w:rsidRPr="00063201">
        <w:rPr>
          <w:rFonts w:ascii="Arial" w:hAnsi="Arial" w:cs="Arial"/>
          <w:sz w:val="20"/>
        </w:rPr>
        <w:t xml:space="preserve">ta can be subjected to multiple </w:t>
      </w:r>
      <w:r w:rsidRPr="00063201">
        <w:rPr>
          <w:rFonts w:ascii="Arial" w:hAnsi="Arial" w:cs="Arial"/>
          <w:sz w:val="20"/>
        </w:rPr>
        <w:t>regression.</w:t>
      </w:r>
      <w:r w:rsidR="00F73B0B" w:rsidRPr="00063201">
        <w:rPr>
          <w:rFonts w:ascii="Arial" w:hAnsi="Arial" w:cs="Arial"/>
          <w:sz w:val="20"/>
        </w:rPr>
        <w:t xml:space="preserve"> </w:t>
      </w:r>
      <w:r w:rsidR="0044169B" w:rsidRPr="00063201">
        <w:rPr>
          <w:rFonts w:ascii="Arial" w:hAnsi="Arial" w:cs="Arial"/>
          <w:bCs/>
          <w:sz w:val="20"/>
          <w:lang w:val="en-IN" w:bidi="ar-SA"/>
        </w:rPr>
        <w:t xml:space="preserve">Scatter plots of the </w:t>
      </w:r>
      <w:r w:rsidR="0044169B" w:rsidRPr="00063201">
        <w:rPr>
          <w:rFonts w:ascii="Arial" w:hAnsi="Arial" w:cs="Arial"/>
          <w:bCs/>
          <w:noProof/>
          <w:sz w:val="20"/>
          <w:lang w:val="en-IN" w:bidi="ar-SA"/>
        </w:rPr>
        <w:t>dependent</w:t>
      </w:r>
      <w:r w:rsidR="0044169B" w:rsidRPr="00063201">
        <w:rPr>
          <w:rFonts w:ascii="Arial" w:hAnsi="Arial" w:cs="Arial"/>
          <w:bCs/>
          <w:sz w:val="20"/>
          <w:lang w:val="en-IN" w:bidi="ar-SA"/>
        </w:rPr>
        <w:t xml:space="preserve"> variabl</w:t>
      </w:r>
      <w:r w:rsidR="009E6334" w:rsidRPr="00063201">
        <w:rPr>
          <w:rFonts w:ascii="Arial" w:hAnsi="Arial" w:cs="Arial"/>
          <w:bCs/>
          <w:sz w:val="20"/>
          <w:lang w:val="en-IN" w:bidi="ar-SA"/>
        </w:rPr>
        <w:t xml:space="preserve">e </w:t>
      </w:r>
      <w:r w:rsidR="0044169B" w:rsidRPr="00063201">
        <w:rPr>
          <w:rFonts w:ascii="Arial" w:hAnsi="Arial" w:cs="Arial"/>
          <w:bCs/>
          <w:sz w:val="20"/>
          <w:lang w:val="en-IN" w:bidi="ar-SA"/>
        </w:rPr>
        <w:t xml:space="preserve">against independent variables </w:t>
      </w:r>
      <w:r w:rsidR="0044169B" w:rsidRPr="00063201">
        <w:rPr>
          <w:rFonts w:ascii="Arial" w:hAnsi="Arial" w:cs="Arial"/>
          <w:bCs/>
          <w:noProof/>
          <w:sz w:val="20"/>
          <w:lang w:val="en-IN" w:bidi="ar-SA"/>
        </w:rPr>
        <w:t>are generated</w:t>
      </w:r>
      <w:r w:rsidR="00EB3C37" w:rsidRPr="00063201">
        <w:rPr>
          <w:rFonts w:ascii="Arial" w:hAnsi="Arial" w:cs="Arial"/>
          <w:bCs/>
          <w:sz w:val="20"/>
          <w:lang w:val="en-IN" w:bidi="ar-SA"/>
        </w:rPr>
        <w:t xml:space="preserve"> to check for</w:t>
      </w:r>
      <w:r w:rsidR="0044169B" w:rsidRPr="00063201">
        <w:rPr>
          <w:rFonts w:ascii="Arial" w:hAnsi="Arial" w:cs="Arial"/>
          <w:bCs/>
          <w:sz w:val="20"/>
          <w:lang w:val="en-IN" w:bidi="ar-SA"/>
        </w:rPr>
        <w:t xml:space="preserve"> lin</w:t>
      </w:r>
      <w:r w:rsidR="00EB3C37" w:rsidRPr="00063201">
        <w:rPr>
          <w:rFonts w:ascii="Arial" w:hAnsi="Arial" w:cs="Arial"/>
          <w:bCs/>
          <w:sz w:val="20"/>
          <w:lang w:val="en-IN" w:bidi="ar-SA"/>
        </w:rPr>
        <w:t xml:space="preserve">earity and found that the model </w:t>
      </w:r>
      <w:r w:rsidR="00F455C6" w:rsidRPr="00063201">
        <w:rPr>
          <w:rFonts w:ascii="Arial" w:hAnsi="Arial" w:cs="Arial"/>
          <w:bCs/>
          <w:sz w:val="20"/>
          <w:lang w:val="en-IN" w:bidi="ar-SA"/>
        </w:rPr>
        <w:t xml:space="preserve">satisfy the </w:t>
      </w:r>
      <w:r w:rsidR="00EB3C37" w:rsidRPr="00063201">
        <w:rPr>
          <w:rFonts w:ascii="Arial" w:hAnsi="Arial" w:cs="Arial"/>
          <w:bCs/>
          <w:sz w:val="20"/>
          <w:lang w:val="en-IN" w:bidi="ar-SA"/>
        </w:rPr>
        <w:t>assumption of linearity</w:t>
      </w:r>
      <w:r w:rsidR="0044169B" w:rsidRPr="00063201">
        <w:rPr>
          <w:rFonts w:ascii="Arial" w:hAnsi="Arial" w:cs="Arial"/>
          <w:bCs/>
          <w:sz w:val="20"/>
          <w:lang w:val="en-IN" w:bidi="ar-SA"/>
        </w:rPr>
        <w:t xml:space="preserve">. </w:t>
      </w:r>
      <w:r w:rsidR="00956E22" w:rsidRPr="00063201">
        <w:rPr>
          <w:rFonts w:ascii="Arial" w:hAnsi="Arial" w:cs="Arial"/>
          <w:bCs/>
          <w:sz w:val="20"/>
          <w:lang w:val="en-IN" w:bidi="ar-SA"/>
        </w:rPr>
        <w:t xml:space="preserve"> </w:t>
      </w:r>
      <w:r w:rsidR="00956E22" w:rsidRPr="00063201">
        <w:rPr>
          <w:rFonts w:ascii="Arial" w:hAnsi="Arial" w:cs="Arial"/>
          <w:sz w:val="20"/>
          <w:lang w:val="en-IN" w:bidi="ar-SA"/>
        </w:rPr>
        <w:t>The residuals are plotted in a standard P-P plot to check normality and found that none of the data point</w:t>
      </w:r>
      <w:r w:rsidR="00FB5E70" w:rsidRPr="00063201">
        <w:rPr>
          <w:rFonts w:ascii="Arial" w:hAnsi="Arial" w:cs="Arial"/>
          <w:sz w:val="20"/>
          <w:lang w:val="en-IN" w:bidi="ar-SA"/>
        </w:rPr>
        <w:t>s</w:t>
      </w:r>
      <w:r w:rsidR="00956E22" w:rsidRPr="00063201">
        <w:rPr>
          <w:rFonts w:ascii="Arial" w:hAnsi="Arial" w:cs="Arial"/>
          <w:sz w:val="20"/>
          <w:lang w:val="en-IN" w:bidi="ar-SA"/>
        </w:rPr>
        <w:t xml:space="preserve"> </w:t>
      </w:r>
      <w:r w:rsidR="00FB5E70" w:rsidRPr="00063201">
        <w:rPr>
          <w:rFonts w:ascii="Arial" w:hAnsi="Arial" w:cs="Arial"/>
          <w:sz w:val="20"/>
          <w:lang w:val="en-IN" w:bidi="ar-SA"/>
        </w:rPr>
        <w:t>are far from the slope line, indicating that the residuals are normally distribut</w:t>
      </w:r>
      <w:r w:rsidR="009E6334" w:rsidRPr="00063201">
        <w:rPr>
          <w:rFonts w:ascii="Arial" w:hAnsi="Arial" w:cs="Arial"/>
          <w:sz w:val="20"/>
          <w:lang w:val="en-IN" w:bidi="ar-SA"/>
        </w:rPr>
        <w:t xml:space="preserve">ed. </w:t>
      </w:r>
      <w:r w:rsidR="00956E22" w:rsidRPr="00063201">
        <w:rPr>
          <w:rFonts w:ascii="Arial" w:hAnsi="Arial" w:cs="Arial"/>
          <w:i/>
          <w:iCs/>
          <w:noProof/>
          <w:sz w:val="20"/>
          <w:lang w:bidi="ar-SA"/>
        </w:rPr>
        <mc:AlternateContent>
          <mc:Choice Requires="wps">
            <w:drawing>
              <wp:anchor distT="0" distB="0" distL="114300" distR="114300" simplePos="0" relativeHeight="251670528" behindDoc="0" locked="0" layoutInCell="1" allowOverlap="1" wp14:anchorId="02A19544" wp14:editId="0BE7F9DF">
                <wp:simplePos x="0" y="0"/>
                <wp:positionH relativeFrom="column">
                  <wp:posOffset>-3650615</wp:posOffset>
                </wp:positionH>
                <wp:positionV relativeFrom="paragraph">
                  <wp:posOffset>133985</wp:posOffset>
                </wp:positionV>
                <wp:extent cx="2695575" cy="409575"/>
                <wp:effectExtent l="0" t="635"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426B7" w14:textId="77777777" w:rsidR="007A7061" w:rsidRPr="005E793D" w:rsidRDefault="007A7061" w:rsidP="00956E22">
                            <w:pPr>
                              <w:autoSpaceDE w:val="0"/>
                              <w:autoSpaceDN w:val="0"/>
                              <w:adjustRightInd w:val="0"/>
                              <w:spacing w:before="240" w:line="360" w:lineRule="auto"/>
                              <w:jc w:val="both"/>
                              <w:rPr>
                                <w:rFonts w:ascii="Times New Roman" w:hAnsi="Times New Roman"/>
                                <w:b/>
                                <w:bCs/>
                                <w:i/>
                                <w:iCs/>
                                <w:sz w:val="24"/>
                                <w:szCs w:val="24"/>
                                <w:lang w:val="en-IN" w:bidi="ar-SA"/>
                              </w:rPr>
                            </w:pPr>
                            <w:r w:rsidRPr="00637895">
                              <w:rPr>
                                <w:rFonts w:ascii="Times New Roman" w:hAnsi="Times New Roman"/>
                                <w:i/>
                                <w:iCs/>
                                <w:sz w:val="24"/>
                                <w:szCs w:val="24"/>
                                <w:lang w:val="en-IN" w:bidi="ar-SA"/>
                              </w:rPr>
                              <w:t>Source: Drawn from the primary data</w:t>
                            </w:r>
                          </w:p>
                          <w:p w14:paraId="315E1BE3" w14:textId="77777777" w:rsidR="007A7061" w:rsidRDefault="007A7061" w:rsidP="00956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9544" id="_x0000_t202" coordsize="21600,21600" o:spt="202" path="m,l,21600r21600,l21600,xe">
                <v:stroke joinstyle="miter"/>
                <v:path gradientshapeok="t" o:connecttype="rect"/>
              </v:shapetype>
              <v:shape id="Text Box 9" o:spid="_x0000_s1026" type="#_x0000_t202" style="position:absolute;left:0;text-align:left;margin-left:-287.45pt;margin-top:10.55pt;width:21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h9swIAALk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" filled="f" stroked="f">
                <v:textbox>
                  <w:txbxContent>
                    <w:p w14:paraId="425426B7" w14:textId="77777777" w:rsidR="007A7061" w:rsidRPr="005E793D" w:rsidRDefault="007A7061" w:rsidP="00956E22">
                      <w:pPr>
                        <w:autoSpaceDE w:val="0"/>
                        <w:autoSpaceDN w:val="0"/>
                        <w:adjustRightInd w:val="0"/>
                        <w:spacing w:before="240" w:line="360" w:lineRule="auto"/>
                        <w:jc w:val="both"/>
                        <w:rPr>
                          <w:rFonts w:ascii="Times New Roman" w:hAnsi="Times New Roman"/>
                          <w:b/>
                          <w:bCs/>
                          <w:i/>
                          <w:iCs/>
                          <w:sz w:val="24"/>
                          <w:szCs w:val="24"/>
                          <w:lang w:val="en-IN" w:bidi="ar-SA"/>
                        </w:rPr>
                      </w:pPr>
                      <w:r w:rsidRPr="00637895">
                        <w:rPr>
                          <w:rFonts w:ascii="Times New Roman" w:hAnsi="Times New Roman"/>
                          <w:i/>
                          <w:iCs/>
                          <w:sz w:val="24"/>
                          <w:szCs w:val="24"/>
                          <w:lang w:val="en-IN" w:bidi="ar-SA"/>
                        </w:rPr>
                        <w:t>Source: Drawn from the primary data</w:t>
                      </w:r>
                    </w:p>
                    <w:p w14:paraId="315E1BE3" w14:textId="77777777" w:rsidR="007A7061" w:rsidRDefault="007A7061" w:rsidP="00956E22"/>
                  </w:txbxContent>
                </v:textbox>
              </v:shape>
            </w:pict>
          </mc:Fallback>
        </mc:AlternateContent>
      </w:r>
      <w:r w:rsidR="00956E22" w:rsidRPr="00063201">
        <w:rPr>
          <w:rFonts w:ascii="Arial" w:hAnsi="Arial" w:cs="Arial"/>
          <w:sz w:val="20"/>
          <w:lang w:val="en-IN" w:bidi="ar-SA"/>
        </w:rPr>
        <w:t>Pearson’s correlation coefficient matrix</w:t>
      </w:r>
      <w:r w:rsidR="00FB5E70" w:rsidRPr="00063201">
        <w:rPr>
          <w:rFonts w:ascii="Arial" w:hAnsi="Arial" w:cs="Arial"/>
          <w:sz w:val="20"/>
          <w:lang w:val="en-IN" w:bidi="ar-SA"/>
        </w:rPr>
        <w:t xml:space="preserve"> is employed</w:t>
      </w:r>
      <w:r w:rsidR="00F73B0B" w:rsidRPr="00063201">
        <w:rPr>
          <w:rFonts w:ascii="Arial" w:hAnsi="Arial" w:cs="Arial"/>
          <w:sz w:val="20"/>
          <w:lang w:val="en-IN" w:bidi="ar-SA"/>
        </w:rPr>
        <w:t xml:space="preserve"> to test multicollinearity </w:t>
      </w:r>
      <w:r w:rsidR="00730EDA" w:rsidRPr="00063201">
        <w:rPr>
          <w:rFonts w:ascii="Arial" w:hAnsi="Arial" w:cs="Arial"/>
          <w:bCs/>
          <w:sz w:val="20"/>
          <w:lang w:val="en-IN" w:bidi="ar-SA"/>
        </w:rPr>
        <w:t xml:space="preserve">and it </w:t>
      </w:r>
      <w:r w:rsidR="00956E22" w:rsidRPr="00063201">
        <w:rPr>
          <w:rFonts w:ascii="Arial" w:hAnsi="Arial" w:cs="Arial"/>
          <w:sz w:val="20"/>
        </w:rPr>
        <w:t xml:space="preserve">shows that </w:t>
      </w:r>
      <w:r w:rsidR="002174C5" w:rsidRPr="00063201">
        <w:rPr>
          <w:rFonts w:ascii="Arial" w:hAnsi="Arial" w:cs="Arial"/>
          <w:sz w:val="20"/>
        </w:rPr>
        <w:t xml:space="preserve">there </w:t>
      </w:r>
      <w:r w:rsidR="003A36C8" w:rsidRPr="00063201">
        <w:rPr>
          <w:rFonts w:ascii="Arial" w:hAnsi="Arial" w:cs="Arial"/>
          <w:sz w:val="20"/>
        </w:rPr>
        <w:t>is some moderate correlation</w:t>
      </w:r>
      <w:r w:rsidR="002174C5" w:rsidRPr="00063201">
        <w:rPr>
          <w:rFonts w:ascii="Arial" w:hAnsi="Arial" w:cs="Arial"/>
          <w:sz w:val="20"/>
        </w:rPr>
        <w:t xml:space="preserve"> between certain independent variables, but there does not appear to be a severe problem of multicollinearity. </w:t>
      </w:r>
    </w:p>
    <w:p w14:paraId="2F082128" w14:textId="77777777" w:rsidR="00F96024" w:rsidRPr="00063201" w:rsidRDefault="00F73B0B" w:rsidP="00063201">
      <w:pPr>
        <w:autoSpaceDE w:val="0"/>
        <w:autoSpaceDN w:val="0"/>
        <w:adjustRightInd w:val="0"/>
        <w:spacing w:after="120"/>
        <w:jc w:val="both"/>
        <w:rPr>
          <w:rFonts w:ascii="Arial" w:hAnsi="Arial" w:cs="Arial"/>
          <w:sz w:val="20"/>
        </w:rPr>
      </w:pPr>
      <w:r w:rsidRPr="00063201">
        <w:rPr>
          <w:rFonts w:ascii="Arial" w:hAnsi="Arial" w:cs="Arial"/>
          <w:sz w:val="20"/>
          <w:lang w:val="en-IN" w:bidi="ar-SA"/>
        </w:rPr>
        <w:t>The</w:t>
      </w:r>
      <w:r w:rsidR="003A36C8" w:rsidRPr="00063201">
        <w:rPr>
          <w:rFonts w:ascii="Arial" w:hAnsi="Arial" w:cs="Arial"/>
          <w:sz w:val="20"/>
          <w:lang w:val="en-IN" w:bidi="ar-SA"/>
        </w:rPr>
        <w:t xml:space="preserve"> </w:t>
      </w:r>
      <w:r w:rsidR="00034C3F" w:rsidRPr="00063201">
        <w:rPr>
          <w:rFonts w:ascii="Arial" w:hAnsi="Arial" w:cs="Arial"/>
          <w:sz w:val="20"/>
          <w:lang w:val="en-IN" w:bidi="ar-SA"/>
        </w:rPr>
        <w:t>White test is utilised to check</w:t>
      </w:r>
      <w:r w:rsidR="00D75DD9" w:rsidRPr="00063201">
        <w:rPr>
          <w:rFonts w:ascii="Arial" w:hAnsi="Arial" w:cs="Arial"/>
          <w:sz w:val="20"/>
          <w:lang w:val="en-IN" w:bidi="ar-SA"/>
        </w:rPr>
        <w:t xml:space="preserve"> th</w:t>
      </w:r>
      <w:r w:rsidR="003A36C8" w:rsidRPr="00063201">
        <w:rPr>
          <w:rFonts w:ascii="Arial" w:hAnsi="Arial" w:cs="Arial"/>
          <w:sz w:val="20"/>
          <w:lang w:val="en-IN" w:bidi="ar-SA"/>
        </w:rPr>
        <w:t>e problem of homoscedasticity and t</w:t>
      </w:r>
      <w:r w:rsidR="00D75DD9" w:rsidRPr="00063201">
        <w:rPr>
          <w:rFonts w:ascii="Arial" w:hAnsi="Arial" w:cs="Arial"/>
          <w:sz w:val="20"/>
          <w:lang w:val="en-IN" w:bidi="ar-SA"/>
        </w:rPr>
        <w:t>he res</w:t>
      </w:r>
      <w:r w:rsidR="00034C3F" w:rsidRPr="00063201">
        <w:rPr>
          <w:rFonts w:ascii="Arial" w:hAnsi="Arial" w:cs="Arial"/>
          <w:sz w:val="20"/>
          <w:lang w:val="en-IN" w:bidi="ar-SA"/>
        </w:rPr>
        <w:t>ults</w:t>
      </w:r>
      <w:r w:rsidR="00D75DD9" w:rsidRPr="00063201">
        <w:rPr>
          <w:rFonts w:ascii="Arial" w:hAnsi="Arial" w:cs="Arial"/>
          <w:sz w:val="20"/>
          <w:lang w:val="en-IN" w:bidi="ar-SA"/>
        </w:rPr>
        <w:t xml:space="preserve"> </w:t>
      </w:r>
      <w:r w:rsidR="00D75DD9" w:rsidRPr="00063201">
        <w:rPr>
          <w:rFonts w:ascii="Arial" w:hAnsi="Arial" w:cs="Arial"/>
          <w:noProof/>
          <w:sz w:val="20"/>
          <w:lang w:val="en-IN" w:bidi="ar-SA"/>
        </w:rPr>
        <w:t>show</w:t>
      </w:r>
      <w:r w:rsidR="00D75DD9" w:rsidRPr="00063201">
        <w:rPr>
          <w:rFonts w:ascii="Arial" w:hAnsi="Arial" w:cs="Arial"/>
          <w:sz w:val="20"/>
          <w:lang w:val="en-IN" w:bidi="ar-SA"/>
        </w:rPr>
        <w:t xml:space="preserve"> that the variances for the errors are not </w:t>
      </w:r>
      <w:r w:rsidR="00D75DD9" w:rsidRPr="00063201">
        <w:rPr>
          <w:rFonts w:ascii="Arial" w:hAnsi="Arial" w:cs="Arial"/>
          <w:noProof/>
          <w:sz w:val="20"/>
          <w:lang w:val="en-IN" w:bidi="ar-SA"/>
        </w:rPr>
        <w:t>equal</w:t>
      </w:r>
      <w:r w:rsidR="00D75DD9" w:rsidRPr="00063201">
        <w:rPr>
          <w:rFonts w:ascii="Arial" w:hAnsi="Arial" w:cs="Arial"/>
          <w:sz w:val="20"/>
          <w:lang w:val="en-IN" w:bidi="ar-SA"/>
        </w:rPr>
        <w:t xml:space="preserve"> that is </w:t>
      </w:r>
      <w:r w:rsidR="00D75DD9" w:rsidRPr="00063201">
        <w:rPr>
          <w:rFonts w:ascii="Arial" w:hAnsi="Arial" w:cs="Arial"/>
          <w:noProof/>
          <w:sz w:val="20"/>
          <w:lang w:val="en-IN" w:bidi="ar-SA"/>
        </w:rPr>
        <w:t>heteroscedasticity</w:t>
      </w:r>
      <w:r w:rsidR="00D75DD9" w:rsidRPr="00063201">
        <w:rPr>
          <w:rFonts w:ascii="Arial" w:hAnsi="Arial" w:cs="Arial"/>
          <w:sz w:val="20"/>
          <w:lang w:val="en-IN" w:bidi="ar-SA"/>
        </w:rPr>
        <w:t xml:space="preserve"> is present. </w:t>
      </w:r>
      <w:r w:rsidR="00C72917" w:rsidRPr="00063201">
        <w:rPr>
          <w:rFonts w:ascii="Arial" w:hAnsi="Arial" w:cs="Arial"/>
          <w:sz w:val="20"/>
          <w:lang w:val="en-IN" w:bidi="ar-SA"/>
        </w:rPr>
        <w:t xml:space="preserve">Thus, it </w:t>
      </w:r>
      <w:r w:rsidR="00C72917" w:rsidRPr="00063201">
        <w:rPr>
          <w:rFonts w:ascii="Arial" w:hAnsi="Arial" w:cs="Arial"/>
          <w:noProof/>
          <w:sz w:val="20"/>
          <w:lang w:val="en-IN" w:bidi="ar-SA"/>
        </w:rPr>
        <w:t>is found</w:t>
      </w:r>
      <w:r w:rsidR="00C72917" w:rsidRPr="00063201">
        <w:rPr>
          <w:rFonts w:ascii="Arial" w:hAnsi="Arial" w:cs="Arial"/>
          <w:sz w:val="20"/>
          <w:lang w:val="en-IN" w:bidi="ar-SA"/>
        </w:rPr>
        <w:t xml:space="preserve"> that the collected data </w:t>
      </w:r>
      <w:r w:rsidR="00C72917" w:rsidRPr="00063201">
        <w:rPr>
          <w:rFonts w:ascii="Arial" w:hAnsi="Arial" w:cs="Arial"/>
          <w:noProof/>
          <w:sz w:val="20"/>
          <w:lang w:val="en-IN" w:bidi="ar-SA"/>
        </w:rPr>
        <w:t>satisfied with</w:t>
      </w:r>
      <w:r w:rsidR="00C72917" w:rsidRPr="00063201">
        <w:rPr>
          <w:rFonts w:ascii="Arial" w:hAnsi="Arial" w:cs="Arial"/>
          <w:sz w:val="20"/>
          <w:lang w:val="en-IN" w:bidi="ar-SA"/>
        </w:rPr>
        <w:t xml:space="preserve"> all the basic assumptions of the Ordinary Least Square (OLS) except homoscedasticity. </w:t>
      </w:r>
      <w:r w:rsidR="00C72917" w:rsidRPr="00063201">
        <w:rPr>
          <w:rFonts w:ascii="Arial" w:hAnsi="Arial" w:cs="Arial"/>
          <w:sz w:val="20"/>
        </w:rPr>
        <w:t xml:space="preserve">As a result, the study employed a </w:t>
      </w:r>
      <w:r w:rsidR="00B218B1" w:rsidRPr="00063201">
        <w:rPr>
          <w:rFonts w:ascii="Arial" w:hAnsi="Arial" w:cs="Arial"/>
          <w:noProof/>
          <w:sz w:val="20"/>
          <w:lang w:val="en-IN" w:bidi="ar-SA"/>
        </w:rPr>
        <w:t>heteroscedasticity</w:t>
      </w:r>
      <w:r w:rsidR="00B218B1" w:rsidRPr="00063201">
        <w:rPr>
          <w:rFonts w:ascii="Arial" w:hAnsi="Arial" w:cs="Arial"/>
          <w:sz w:val="20"/>
        </w:rPr>
        <w:t xml:space="preserve"> </w:t>
      </w:r>
      <w:r w:rsidR="00C72917" w:rsidRPr="00063201">
        <w:rPr>
          <w:rFonts w:ascii="Arial" w:hAnsi="Arial" w:cs="Arial"/>
          <w:sz w:val="20"/>
        </w:rPr>
        <w:t xml:space="preserve">corrected model to investigate the </w:t>
      </w:r>
      <w:r w:rsidR="003A36C8" w:rsidRPr="00063201">
        <w:rPr>
          <w:rFonts w:ascii="Arial" w:hAnsi="Arial" w:cs="Arial"/>
          <w:sz w:val="20"/>
        </w:rPr>
        <w:t xml:space="preserve">critical correlates of </w:t>
      </w:r>
      <w:r w:rsidR="00C72917" w:rsidRPr="00063201">
        <w:rPr>
          <w:rFonts w:ascii="Arial" w:hAnsi="Arial" w:cs="Arial"/>
          <w:sz w:val="20"/>
        </w:rPr>
        <w:t xml:space="preserve">willingness to pay for better waste </w:t>
      </w:r>
      <w:r w:rsidR="00C72917" w:rsidRPr="00063201">
        <w:rPr>
          <w:rFonts w:ascii="Arial" w:hAnsi="Arial" w:cs="Arial"/>
          <w:noProof/>
          <w:sz w:val="20"/>
        </w:rPr>
        <w:t>management</w:t>
      </w:r>
      <w:r w:rsidR="00B218B1" w:rsidRPr="00063201">
        <w:rPr>
          <w:rFonts w:ascii="Arial" w:hAnsi="Arial" w:cs="Arial"/>
          <w:sz w:val="20"/>
        </w:rPr>
        <w:t>.</w:t>
      </w:r>
    </w:p>
    <w:p w14:paraId="65ECCA47" w14:textId="77777777" w:rsidR="00E2570D" w:rsidRPr="002906AF" w:rsidRDefault="009E6334" w:rsidP="00DE11F7">
      <w:pPr>
        <w:jc w:val="both"/>
        <w:rPr>
          <w:rFonts w:ascii="Arial" w:hAnsi="Arial" w:cs="Arial"/>
          <w:b/>
          <w:sz w:val="24"/>
          <w:szCs w:val="24"/>
        </w:rPr>
      </w:pPr>
      <w:r w:rsidRPr="002906AF">
        <w:rPr>
          <w:rFonts w:ascii="Arial" w:hAnsi="Arial" w:cs="Arial"/>
          <w:b/>
          <w:sz w:val="24"/>
          <w:szCs w:val="24"/>
        </w:rPr>
        <w:t>4. RESULTS AND DISCUSSIONS</w:t>
      </w:r>
    </w:p>
    <w:p w14:paraId="48190253" w14:textId="77777777" w:rsidR="003A2B70" w:rsidRPr="00063201" w:rsidRDefault="00E2570D" w:rsidP="00DE11F7">
      <w:pPr>
        <w:spacing w:after="120"/>
        <w:jc w:val="both"/>
        <w:rPr>
          <w:rFonts w:ascii="Arial" w:hAnsi="Arial" w:cs="Arial"/>
          <w:b/>
          <w:szCs w:val="22"/>
        </w:rPr>
      </w:pPr>
      <w:r w:rsidRPr="00063201">
        <w:rPr>
          <w:rFonts w:ascii="Arial" w:hAnsi="Arial" w:cs="Arial"/>
          <w:b/>
          <w:szCs w:val="22"/>
        </w:rPr>
        <w:t xml:space="preserve">4.1 </w:t>
      </w:r>
      <w:r w:rsidR="003A36C8" w:rsidRPr="00063201">
        <w:rPr>
          <w:rFonts w:ascii="Arial" w:hAnsi="Arial" w:cs="Arial"/>
          <w:b/>
          <w:szCs w:val="22"/>
        </w:rPr>
        <w:t>Estimation of WTP</w:t>
      </w:r>
      <w:r w:rsidR="003A2B70" w:rsidRPr="00063201">
        <w:rPr>
          <w:rFonts w:ascii="Arial" w:hAnsi="Arial" w:cs="Arial"/>
          <w:b/>
          <w:szCs w:val="22"/>
        </w:rPr>
        <w:t>: Contingent Valuation Method</w:t>
      </w:r>
    </w:p>
    <w:p w14:paraId="027AFFA6" w14:textId="77777777" w:rsidR="003A2B70" w:rsidRPr="00063201" w:rsidRDefault="003A36C8" w:rsidP="00063201">
      <w:pPr>
        <w:autoSpaceDE w:val="0"/>
        <w:autoSpaceDN w:val="0"/>
        <w:adjustRightInd w:val="0"/>
        <w:spacing w:after="120"/>
        <w:jc w:val="both"/>
        <w:rPr>
          <w:rFonts w:ascii="Arial" w:hAnsi="Arial" w:cs="Arial"/>
          <w:sz w:val="20"/>
          <w:lang w:val="en-IN" w:bidi="ar-SA"/>
        </w:rPr>
      </w:pPr>
      <w:proofErr w:type="spellStart"/>
      <w:r w:rsidRPr="00063201">
        <w:rPr>
          <w:rFonts w:ascii="Arial" w:hAnsi="Arial" w:cs="Arial"/>
          <w:color w:val="222222"/>
          <w:sz w:val="20"/>
          <w:shd w:val="clear" w:color="auto" w:fill="FFFFFF"/>
        </w:rPr>
        <w:t>Endalew</w:t>
      </w:r>
      <w:proofErr w:type="spellEnd"/>
      <w:r w:rsidRPr="00063201">
        <w:rPr>
          <w:rFonts w:ascii="Arial" w:hAnsi="Arial" w:cs="Arial"/>
          <w:color w:val="222222"/>
          <w:sz w:val="20"/>
          <w:shd w:val="clear" w:color="auto" w:fill="FFFFFF"/>
        </w:rPr>
        <w:t xml:space="preserve"> &amp; </w:t>
      </w:r>
      <w:proofErr w:type="spellStart"/>
      <w:r w:rsidRPr="00063201">
        <w:rPr>
          <w:rFonts w:ascii="Arial" w:hAnsi="Arial" w:cs="Arial"/>
          <w:color w:val="222222"/>
          <w:sz w:val="20"/>
          <w:shd w:val="clear" w:color="auto" w:fill="FFFFFF"/>
        </w:rPr>
        <w:t>Tassie</w:t>
      </w:r>
      <w:proofErr w:type="spellEnd"/>
      <w:r w:rsidRPr="00063201">
        <w:rPr>
          <w:rFonts w:ascii="Arial" w:hAnsi="Arial" w:cs="Arial"/>
          <w:color w:val="222222"/>
          <w:sz w:val="20"/>
          <w:shd w:val="clear" w:color="auto" w:fill="FFFFFF"/>
        </w:rPr>
        <w:t xml:space="preserve"> (2018) pointed out that </w:t>
      </w:r>
      <w:r w:rsidRPr="00063201">
        <w:rPr>
          <w:rFonts w:ascii="Arial" w:hAnsi="Arial" w:cs="Arial"/>
          <w:sz w:val="20"/>
          <w:lang w:val="en-IN" w:bidi="ar-SA"/>
        </w:rPr>
        <w:t>w</w:t>
      </w:r>
      <w:r w:rsidR="00A163E7" w:rsidRPr="00063201">
        <w:rPr>
          <w:rFonts w:ascii="Arial" w:hAnsi="Arial" w:cs="Arial"/>
          <w:sz w:val="20"/>
          <w:lang w:val="en-IN" w:bidi="ar-SA"/>
        </w:rPr>
        <w:t xml:space="preserve">illingness to pay </w:t>
      </w:r>
      <w:r w:rsidR="00A163E7" w:rsidRPr="00063201">
        <w:rPr>
          <w:rFonts w:ascii="Arial" w:hAnsi="Arial" w:cs="Arial"/>
          <w:noProof/>
          <w:sz w:val="20"/>
          <w:lang w:val="en-IN" w:bidi="ar-SA"/>
        </w:rPr>
        <w:t>of</w:t>
      </w:r>
      <w:r w:rsidR="00A163E7" w:rsidRPr="00063201">
        <w:rPr>
          <w:rFonts w:ascii="Arial" w:hAnsi="Arial" w:cs="Arial"/>
          <w:sz w:val="20"/>
          <w:lang w:val="en-IN" w:bidi="ar-SA"/>
        </w:rPr>
        <w:t xml:space="preserve"> the household can be</w:t>
      </w:r>
      <w:r w:rsidR="007A7061" w:rsidRPr="00063201">
        <w:rPr>
          <w:rFonts w:ascii="Arial" w:hAnsi="Arial" w:cs="Arial"/>
          <w:sz w:val="20"/>
          <w:lang w:val="en-IN" w:bidi="ar-SA"/>
        </w:rPr>
        <w:t xml:space="preserve"> treated as one of the</w:t>
      </w:r>
      <w:r w:rsidR="00A163E7" w:rsidRPr="00063201">
        <w:rPr>
          <w:rFonts w:ascii="Arial" w:hAnsi="Arial" w:cs="Arial"/>
          <w:sz w:val="20"/>
          <w:lang w:val="en-IN" w:bidi="ar-SA"/>
        </w:rPr>
        <w:t xml:space="preserve"> s</w:t>
      </w:r>
      <w:r w:rsidR="007A7061" w:rsidRPr="00063201">
        <w:rPr>
          <w:rFonts w:ascii="Arial" w:hAnsi="Arial" w:cs="Arial"/>
          <w:sz w:val="20"/>
          <w:lang w:val="en-IN" w:bidi="ar-SA"/>
        </w:rPr>
        <w:t xml:space="preserve">ources to finance </w:t>
      </w:r>
      <w:r w:rsidR="00A163E7" w:rsidRPr="00063201">
        <w:rPr>
          <w:rFonts w:ascii="Arial" w:hAnsi="Arial" w:cs="Arial"/>
          <w:sz w:val="20"/>
          <w:lang w:val="en-IN" w:bidi="ar-SA"/>
        </w:rPr>
        <w:t>wast</w:t>
      </w:r>
      <w:r w:rsidR="00235A3A" w:rsidRPr="00063201">
        <w:rPr>
          <w:rFonts w:ascii="Arial" w:hAnsi="Arial" w:cs="Arial"/>
          <w:sz w:val="20"/>
          <w:lang w:val="en-IN" w:bidi="ar-SA"/>
        </w:rPr>
        <w:t>e management. T</w:t>
      </w:r>
      <w:r w:rsidR="00A163E7" w:rsidRPr="00063201">
        <w:rPr>
          <w:rFonts w:ascii="Arial" w:hAnsi="Arial" w:cs="Arial"/>
          <w:sz w:val="20"/>
          <w:lang w:val="en-IN" w:bidi="ar-SA"/>
        </w:rPr>
        <w:t xml:space="preserve">he </w:t>
      </w:r>
      <w:r w:rsidR="00B30AD6" w:rsidRPr="00063201">
        <w:rPr>
          <w:rFonts w:ascii="Arial" w:hAnsi="Arial" w:cs="Arial"/>
          <w:sz w:val="20"/>
          <w:lang w:val="en-IN" w:bidi="ar-SA"/>
        </w:rPr>
        <w:t xml:space="preserve">contingent valuation </w:t>
      </w:r>
      <w:r w:rsidR="00A163E7" w:rsidRPr="00063201">
        <w:rPr>
          <w:rFonts w:ascii="Arial" w:hAnsi="Arial" w:cs="Arial"/>
          <w:sz w:val="20"/>
          <w:lang w:val="en-IN" w:bidi="ar-SA"/>
        </w:rPr>
        <w:t>survey asked the households regardin</w:t>
      </w:r>
      <w:r w:rsidR="00A36970" w:rsidRPr="00063201">
        <w:rPr>
          <w:rFonts w:ascii="Arial" w:hAnsi="Arial" w:cs="Arial"/>
          <w:sz w:val="20"/>
          <w:lang w:val="en-IN" w:bidi="ar-SA"/>
        </w:rPr>
        <w:t>g their readi</w:t>
      </w:r>
      <w:r w:rsidR="001B0328" w:rsidRPr="00063201">
        <w:rPr>
          <w:rFonts w:ascii="Arial" w:hAnsi="Arial" w:cs="Arial"/>
          <w:sz w:val="20"/>
          <w:lang w:val="en-IN" w:bidi="ar-SA"/>
        </w:rPr>
        <w:t>ness to pay</w:t>
      </w:r>
      <w:r w:rsidR="00A163E7" w:rsidRPr="00063201">
        <w:rPr>
          <w:rFonts w:ascii="Arial" w:hAnsi="Arial" w:cs="Arial"/>
          <w:sz w:val="20"/>
          <w:lang w:val="en-IN" w:bidi="ar-SA"/>
        </w:rPr>
        <w:t xml:space="preserve"> of any amount per month for </w:t>
      </w:r>
      <w:r w:rsidR="00235A3A" w:rsidRPr="00063201">
        <w:rPr>
          <w:rFonts w:ascii="Arial" w:hAnsi="Arial" w:cs="Arial"/>
          <w:sz w:val="20"/>
          <w:lang w:val="en-IN" w:bidi="ar-SA"/>
        </w:rPr>
        <w:t>w</w:t>
      </w:r>
      <w:r w:rsidR="00A163E7" w:rsidRPr="00063201">
        <w:rPr>
          <w:rFonts w:ascii="Arial" w:hAnsi="Arial" w:cs="Arial"/>
          <w:sz w:val="20"/>
          <w:lang w:val="en-IN" w:bidi="ar-SA"/>
        </w:rPr>
        <w:t>aste management</w:t>
      </w:r>
      <w:r w:rsidR="00F63DA0" w:rsidRPr="00063201">
        <w:rPr>
          <w:rFonts w:ascii="Arial" w:hAnsi="Arial" w:cs="Arial"/>
          <w:sz w:val="20"/>
          <w:lang w:val="en-IN" w:bidi="ar-SA"/>
        </w:rPr>
        <w:t xml:space="preserve"> and thereby environmental quality</w:t>
      </w:r>
      <w:r w:rsidR="006F0575" w:rsidRPr="00063201">
        <w:rPr>
          <w:rFonts w:ascii="Arial" w:hAnsi="Arial" w:cs="Arial"/>
          <w:sz w:val="20"/>
          <w:lang w:val="en-IN" w:bidi="ar-SA"/>
        </w:rPr>
        <w:t xml:space="preserve">. It shows the value that households attach </w:t>
      </w:r>
      <w:r w:rsidR="006F0575" w:rsidRPr="00063201">
        <w:rPr>
          <w:rFonts w:ascii="Arial" w:hAnsi="Arial" w:cs="Arial"/>
          <w:noProof/>
          <w:sz w:val="20"/>
          <w:lang w:val="en-IN" w:bidi="ar-SA"/>
        </w:rPr>
        <w:t>on</w:t>
      </w:r>
      <w:r w:rsidR="006F0575" w:rsidRPr="00063201">
        <w:rPr>
          <w:rFonts w:ascii="Arial" w:hAnsi="Arial" w:cs="Arial"/>
          <w:sz w:val="20"/>
          <w:lang w:val="en-IN" w:bidi="ar-SA"/>
        </w:rPr>
        <w:t xml:space="preserve"> a clean environment.</w:t>
      </w:r>
      <w:r w:rsidR="007A7061" w:rsidRPr="00063201">
        <w:rPr>
          <w:rFonts w:ascii="Arial" w:hAnsi="Arial" w:cs="Arial"/>
          <w:sz w:val="20"/>
          <w:lang w:val="en-IN" w:bidi="ar-SA"/>
        </w:rPr>
        <w:t xml:space="preserve"> As the research outcome of </w:t>
      </w:r>
      <w:proofErr w:type="spellStart"/>
      <w:r w:rsidR="007A7061" w:rsidRPr="00063201">
        <w:rPr>
          <w:rFonts w:ascii="Arial" w:hAnsi="Arial" w:cs="Arial"/>
          <w:sz w:val="20"/>
          <w:lang w:val="en-IN" w:bidi="ar-SA"/>
        </w:rPr>
        <w:t>Fonta</w:t>
      </w:r>
      <w:proofErr w:type="spellEnd"/>
      <w:r w:rsidR="007A7061" w:rsidRPr="00063201">
        <w:rPr>
          <w:rFonts w:ascii="Arial" w:hAnsi="Arial" w:cs="Arial"/>
          <w:sz w:val="20"/>
          <w:lang w:val="en-IN" w:bidi="ar-SA"/>
        </w:rPr>
        <w:t xml:space="preserve">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(2008), </w:t>
      </w:r>
      <w:proofErr w:type="spellStart"/>
      <w:r w:rsidR="007A7061" w:rsidRPr="00063201">
        <w:rPr>
          <w:rFonts w:ascii="Arial" w:hAnsi="Arial" w:cs="Arial"/>
          <w:sz w:val="20"/>
          <w:lang w:val="en-IN" w:bidi="ar-SA"/>
        </w:rPr>
        <w:t>Banga</w:t>
      </w:r>
      <w:proofErr w:type="spellEnd"/>
      <w:r w:rsidR="007A7061" w:rsidRPr="00063201">
        <w:rPr>
          <w:rFonts w:ascii="Arial" w:hAnsi="Arial" w:cs="Arial"/>
          <w:sz w:val="20"/>
          <w:lang w:val="en-IN" w:bidi="ar-SA"/>
        </w:rPr>
        <w:t xml:space="preserve">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(2011), Joel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(2012), and </w:t>
      </w:r>
      <w:proofErr w:type="spellStart"/>
      <w:r w:rsidR="007A7061" w:rsidRPr="00063201">
        <w:rPr>
          <w:rFonts w:ascii="Arial" w:hAnsi="Arial" w:cs="Arial"/>
          <w:sz w:val="20"/>
          <w:lang w:val="en-IN" w:bidi="ar-SA"/>
        </w:rPr>
        <w:t>Ojo</w:t>
      </w:r>
      <w:proofErr w:type="spellEnd"/>
      <w:r w:rsidR="007A7061" w:rsidRPr="00063201">
        <w:rPr>
          <w:rFonts w:ascii="Arial" w:hAnsi="Arial" w:cs="Arial"/>
          <w:sz w:val="20"/>
          <w:lang w:val="en-IN" w:bidi="ar-SA"/>
        </w:rPr>
        <w:t xml:space="preserve">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(2015), </w:t>
      </w:r>
      <w:r w:rsidR="007A7061" w:rsidRPr="00063201">
        <w:rPr>
          <w:rFonts w:ascii="Arial" w:hAnsi="Arial" w:cs="Arial"/>
          <w:sz w:val="20"/>
          <w:lang w:val="en-IN" w:bidi="ar-SA"/>
        </w:rPr>
        <w:lastRenderedPageBreak/>
        <w:t>this study</w:t>
      </w:r>
      <w:r w:rsidR="00911FFE" w:rsidRPr="00063201">
        <w:rPr>
          <w:rFonts w:ascii="Arial" w:hAnsi="Arial" w:cs="Arial"/>
          <w:sz w:val="20"/>
          <w:lang w:val="en-IN" w:bidi="ar-SA"/>
        </w:rPr>
        <w:t xml:space="preserve"> </w:t>
      </w:r>
      <w:r w:rsidR="00CD2812" w:rsidRPr="00063201">
        <w:rPr>
          <w:rFonts w:ascii="Arial" w:hAnsi="Arial" w:cs="Arial"/>
          <w:sz w:val="20"/>
          <w:lang w:val="en-IN" w:bidi="ar-SA"/>
        </w:rPr>
        <w:t>found</w:t>
      </w:r>
      <w:r w:rsidR="00024E24" w:rsidRPr="00063201">
        <w:rPr>
          <w:rFonts w:ascii="Arial" w:hAnsi="Arial" w:cs="Arial"/>
          <w:sz w:val="20"/>
          <w:lang w:val="en-IN" w:bidi="ar-SA"/>
        </w:rPr>
        <w:t xml:space="preserve"> that a</w:t>
      </w:r>
      <w:r w:rsidR="003A2B70" w:rsidRPr="00063201">
        <w:rPr>
          <w:rFonts w:ascii="Arial" w:hAnsi="Arial" w:cs="Arial"/>
          <w:sz w:val="20"/>
          <w:lang w:val="en-IN" w:bidi="ar-SA"/>
        </w:rPr>
        <w:t xml:space="preserve"> </w:t>
      </w:r>
      <w:r w:rsidR="003E4454" w:rsidRPr="00063201">
        <w:rPr>
          <w:rFonts w:ascii="Arial" w:hAnsi="Arial" w:cs="Arial"/>
          <w:noProof/>
          <w:sz w:val="20"/>
          <w:lang w:val="en-IN" w:bidi="ar-SA"/>
        </w:rPr>
        <w:t xml:space="preserve">substantial percentage </w:t>
      </w:r>
      <w:r w:rsidR="003A2B70" w:rsidRPr="00063201">
        <w:rPr>
          <w:rFonts w:ascii="Arial" w:hAnsi="Arial" w:cs="Arial"/>
          <w:sz w:val="20"/>
          <w:lang w:val="en-IN" w:bidi="ar-SA"/>
        </w:rPr>
        <w:t xml:space="preserve">of </w:t>
      </w:r>
      <w:r w:rsidR="003A2B70" w:rsidRPr="00063201">
        <w:rPr>
          <w:rFonts w:ascii="Arial" w:hAnsi="Arial" w:cs="Arial"/>
          <w:noProof/>
          <w:sz w:val="20"/>
          <w:lang w:val="en-IN" w:bidi="ar-SA"/>
        </w:rPr>
        <w:t>households</w:t>
      </w:r>
      <w:r w:rsidR="00B17C91" w:rsidRPr="00063201">
        <w:rPr>
          <w:rFonts w:ascii="Arial" w:hAnsi="Arial" w:cs="Arial"/>
          <w:noProof/>
          <w:sz w:val="20"/>
          <w:lang w:val="en-IN" w:bidi="ar-SA"/>
        </w:rPr>
        <w:t xml:space="preserve"> (83.3 per cent)</w:t>
      </w:r>
      <w:r w:rsidR="003A2B70" w:rsidRPr="00063201">
        <w:rPr>
          <w:rFonts w:ascii="Arial" w:hAnsi="Arial" w:cs="Arial"/>
          <w:sz w:val="20"/>
          <w:lang w:val="en-IN" w:bidi="ar-SA"/>
        </w:rPr>
        <w:t xml:space="preserve"> are willing to pay for </w:t>
      </w:r>
      <w:r w:rsidR="00B17C91" w:rsidRPr="00063201">
        <w:rPr>
          <w:rFonts w:ascii="Arial" w:hAnsi="Arial" w:cs="Arial"/>
          <w:sz w:val="20"/>
          <w:lang w:val="en-IN" w:bidi="ar-SA"/>
        </w:rPr>
        <w:t>door to door waste collection service</w:t>
      </w:r>
      <w:r w:rsidR="003E4454" w:rsidRPr="00063201">
        <w:rPr>
          <w:rFonts w:ascii="Arial" w:hAnsi="Arial" w:cs="Arial"/>
          <w:sz w:val="20"/>
          <w:lang w:val="en-IN" w:bidi="ar-SA"/>
        </w:rPr>
        <w:t xml:space="preserve"> and, as a result,</w:t>
      </w:r>
      <w:r w:rsidR="003A2B70" w:rsidRPr="00063201">
        <w:rPr>
          <w:rFonts w:ascii="Arial" w:hAnsi="Arial" w:cs="Arial"/>
          <w:sz w:val="20"/>
          <w:lang w:val="en-IN" w:bidi="ar-SA"/>
        </w:rPr>
        <w:t xml:space="preserve"> a </w:t>
      </w:r>
      <w:r w:rsidR="003A2B70" w:rsidRPr="00063201">
        <w:rPr>
          <w:rFonts w:ascii="Arial" w:hAnsi="Arial" w:cs="Arial"/>
          <w:noProof/>
          <w:sz w:val="20"/>
          <w:lang w:val="en-IN" w:bidi="ar-SA"/>
        </w:rPr>
        <w:t>good</w:t>
      </w:r>
      <w:r w:rsidR="003A2B70" w:rsidRPr="00063201">
        <w:rPr>
          <w:rFonts w:ascii="Arial" w:hAnsi="Arial" w:cs="Arial"/>
          <w:sz w:val="20"/>
          <w:lang w:val="en-IN" w:bidi="ar-SA"/>
        </w:rPr>
        <w:t xml:space="preserve"> and clean environment</w:t>
      </w:r>
      <w:r w:rsidR="007A7061" w:rsidRPr="00063201">
        <w:rPr>
          <w:rFonts w:ascii="Arial" w:hAnsi="Arial" w:cs="Arial"/>
          <w:sz w:val="20"/>
          <w:lang w:val="en-IN" w:bidi="ar-SA"/>
        </w:rPr>
        <w:t>.</w:t>
      </w:r>
    </w:p>
    <w:p w14:paraId="43AE4072" w14:textId="77777777" w:rsidR="00193B35" w:rsidRPr="00063201" w:rsidRDefault="00193B35" w:rsidP="00063201">
      <w:pPr>
        <w:autoSpaceDE w:val="0"/>
        <w:autoSpaceDN w:val="0"/>
        <w:adjustRightInd w:val="0"/>
        <w:jc w:val="both"/>
        <w:rPr>
          <w:rFonts w:ascii="Arial" w:hAnsi="Arial" w:cs="Arial"/>
          <w:sz w:val="20"/>
          <w:lang w:val="en-IN" w:bidi="ar-SA"/>
        </w:rPr>
      </w:pPr>
      <w:r w:rsidRPr="00063201">
        <w:rPr>
          <w:rFonts w:ascii="Arial" w:eastAsia="Times New Roman" w:hAnsi="Arial" w:cs="Arial"/>
          <w:sz w:val="20"/>
          <w:lang w:val="en-IN" w:eastAsia="en-IN" w:bidi="ar-SA"/>
        </w:rPr>
        <w:t xml:space="preserve">The dichotomous choice method of contingent valuation is used to estimate the household's actual willingness to pay for environmental quality. A dichotomous format was shown to respondents who indicated in the affirmative when asked if they would be willing to pay. They were first asked if they would be willing to pay Rs. 100 and made an offer of that sum. Once they accepted, a bid that was twice as high as the first, Rs. 200, was made, and their desire to pay this sum was questioned. A lower bid of Rs. 50—half the original amount—was made available in the event that the first bid was rejected. Then, an open-ended follow-up question asking for the highest sum the household was willing to pay took the place of the double-bounded structure. </w:t>
      </w:r>
      <w:r w:rsidRPr="00063201">
        <w:rPr>
          <w:rFonts w:ascii="Arial" w:hAnsi="Arial" w:cs="Arial"/>
          <w:sz w:val="20"/>
          <w:lang w:val="en-IN" w:bidi="ar-SA"/>
        </w:rPr>
        <w:t xml:space="preserve">The purpose of the follow-up question is to help detect outliers and inconsistent responses. Two different bids (Rs.100 and Rs.200) </w:t>
      </w:r>
      <w:r w:rsidRPr="00063201">
        <w:rPr>
          <w:rFonts w:ascii="Arial" w:hAnsi="Arial" w:cs="Arial"/>
          <w:noProof/>
          <w:sz w:val="20"/>
          <w:lang w:val="en-IN" w:bidi="ar-SA"/>
        </w:rPr>
        <w:t>were used</w:t>
      </w:r>
      <w:r w:rsidRPr="00063201">
        <w:rPr>
          <w:rFonts w:ascii="Arial" w:hAnsi="Arial" w:cs="Arial"/>
          <w:sz w:val="20"/>
          <w:lang w:val="en-IN" w:bidi="ar-SA"/>
        </w:rPr>
        <w:t xml:space="preserve"> in this study and households were given with anyone of these bids randomly.</w:t>
      </w:r>
    </w:p>
    <w:p w14:paraId="0EEB37A7" w14:textId="77777777" w:rsidR="001C741E" w:rsidRPr="00063201" w:rsidRDefault="001E4B11" w:rsidP="00DE11F7">
      <w:pPr>
        <w:autoSpaceDE w:val="0"/>
        <w:autoSpaceDN w:val="0"/>
        <w:adjustRightInd w:val="0"/>
        <w:rPr>
          <w:rFonts w:ascii="Arial" w:hAnsi="Arial" w:cs="Arial"/>
          <w:b/>
          <w:sz w:val="20"/>
        </w:rPr>
      </w:pPr>
      <w:r w:rsidRPr="002906AF">
        <w:rPr>
          <w:rFonts w:ascii="Arial" w:hAnsi="Arial" w:cs="Arial"/>
          <w:b/>
          <w:sz w:val="24"/>
          <w:szCs w:val="24"/>
        </w:rPr>
        <w:t xml:space="preserve">      </w:t>
      </w:r>
      <w:r w:rsidR="0047548D" w:rsidRPr="002906AF">
        <w:rPr>
          <w:rFonts w:ascii="Arial" w:hAnsi="Arial" w:cs="Arial"/>
          <w:b/>
          <w:sz w:val="24"/>
          <w:szCs w:val="24"/>
        </w:rPr>
        <w:t xml:space="preserve"> </w:t>
      </w:r>
      <w:r w:rsidR="00063201">
        <w:rPr>
          <w:rFonts w:ascii="Arial" w:hAnsi="Arial" w:cs="Arial"/>
          <w:b/>
          <w:sz w:val="24"/>
          <w:szCs w:val="24"/>
        </w:rPr>
        <w:t xml:space="preserve">    </w:t>
      </w:r>
      <w:r w:rsidR="0047548D" w:rsidRPr="002906AF">
        <w:rPr>
          <w:rFonts w:ascii="Arial" w:hAnsi="Arial" w:cs="Arial"/>
          <w:b/>
          <w:sz w:val="24"/>
          <w:szCs w:val="24"/>
        </w:rPr>
        <w:t xml:space="preserve"> </w:t>
      </w:r>
      <w:r w:rsidR="0047548D" w:rsidRPr="00063201">
        <w:rPr>
          <w:rFonts w:ascii="Arial" w:hAnsi="Arial" w:cs="Arial"/>
          <w:b/>
          <w:sz w:val="20"/>
        </w:rPr>
        <w:t>Table 1</w:t>
      </w:r>
      <w:r w:rsidR="001C741E" w:rsidRPr="00063201">
        <w:rPr>
          <w:rFonts w:ascii="Arial" w:hAnsi="Arial" w:cs="Arial"/>
          <w:b/>
          <w:sz w:val="20"/>
        </w:rPr>
        <w:t xml:space="preserve"> Willingness to pay on different bids: Dichotomous choice approach</w:t>
      </w:r>
    </w:p>
    <w:tbl>
      <w:tblPr>
        <w:tblW w:w="3719" w:type="pct"/>
        <w:jc w:val="center"/>
        <w:tblLook w:val="04A0" w:firstRow="1" w:lastRow="0" w:firstColumn="1" w:lastColumn="0" w:noHBand="0" w:noVBand="1"/>
      </w:tblPr>
      <w:tblGrid>
        <w:gridCol w:w="1641"/>
        <w:gridCol w:w="1141"/>
        <w:gridCol w:w="1134"/>
        <w:gridCol w:w="1134"/>
        <w:gridCol w:w="994"/>
        <w:gridCol w:w="830"/>
      </w:tblGrid>
      <w:tr w:rsidR="001E4B11" w:rsidRPr="002906AF" w14:paraId="245A83C0" w14:textId="77777777" w:rsidTr="00063201">
        <w:trPr>
          <w:jc w:val="center"/>
        </w:trPr>
        <w:tc>
          <w:tcPr>
            <w:tcW w:w="1193" w:type="pct"/>
            <w:tcBorders>
              <w:top w:val="single" w:sz="4" w:space="0" w:color="auto"/>
              <w:bottom w:val="single" w:sz="4" w:space="0" w:color="auto"/>
            </w:tcBorders>
            <w:shd w:val="clear" w:color="auto" w:fill="auto"/>
            <w:vAlign w:val="center"/>
          </w:tcPr>
          <w:p w14:paraId="70C2AACD"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Initial bid (In Rs/Month)</w:t>
            </w:r>
          </w:p>
        </w:tc>
        <w:tc>
          <w:tcPr>
            <w:tcW w:w="830" w:type="pct"/>
            <w:tcBorders>
              <w:top w:val="single" w:sz="4" w:space="0" w:color="auto"/>
              <w:bottom w:val="single" w:sz="4" w:space="0" w:color="auto"/>
            </w:tcBorders>
            <w:shd w:val="clear" w:color="auto" w:fill="auto"/>
            <w:vAlign w:val="center"/>
          </w:tcPr>
          <w:p w14:paraId="771F6FF5"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Yes-Yes (in %)</w:t>
            </w:r>
          </w:p>
        </w:tc>
        <w:tc>
          <w:tcPr>
            <w:tcW w:w="825" w:type="pct"/>
            <w:tcBorders>
              <w:top w:val="single" w:sz="4" w:space="0" w:color="auto"/>
              <w:bottom w:val="single" w:sz="4" w:space="0" w:color="auto"/>
            </w:tcBorders>
            <w:shd w:val="clear" w:color="auto" w:fill="auto"/>
            <w:vAlign w:val="center"/>
          </w:tcPr>
          <w:p w14:paraId="0C170304"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Yes- No (in %)</w:t>
            </w:r>
          </w:p>
        </w:tc>
        <w:tc>
          <w:tcPr>
            <w:tcW w:w="825" w:type="pct"/>
            <w:tcBorders>
              <w:top w:val="single" w:sz="4" w:space="0" w:color="auto"/>
              <w:bottom w:val="single" w:sz="4" w:space="0" w:color="auto"/>
            </w:tcBorders>
            <w:shd w:val="clear" w:color="auto" w:fill="auto"/>
            <w:vAlign w:val="center"/>
          </w:tcPr>
          <w:p w14:paraId="69DB716A"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No- Yes (in %)</w:t>
            </w:r>
          </w:p>
        </w:tc>
        <w:tc>
          <w:tcPr>
            <w:tcW w:w="723" w:type="pct"/>
            <w:tcBorders>
              <w:top w:val="single" w:sz="4" w:space="0" w:color="auto"/>
              <w:bottom w:val="single" w:sz="4" w:space="0" w:color="auto"/>
            </w:tcBorders>
            <w:shd w:val="clear" w:color="auto" w:fill="auto"/>
            <w:vAlign w:val="center"/>
          </w:tcPr>
          <w:p w14:paraId="229ADBDB"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No-No (in %)</w:t>
            </w:r>
          </w:p>
        </w:tc>
        <w:tc>
          <w:tcPr>
            <w:tcW w:w="604" w:type="pct"/>
            <w:tcBorders>
              <w:top w:val="single" w:sz="4" w:space="0" w:color="auto"/>
              <w:bottom w:val="single" w:sz="4" w:space="0" w:color="auto"/>
            </w:tcBorders>
            <w:shd w:val="clear" w:color="auto" w:fill="auto"/>
            <w:vAlign w:val="center"/>
          </w:tcPr>
          <w:p w14:paraId="29F12D10"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Total</w:t>
            </w:r>
          </w:p>
        </w:tc>
      </w:tr>
      <w:tr w:rsidR="001E4B11" w:rsidRPr="002906AF" w14:paraId="0EE4C690" w14:textId="77777777" w:rsidTr="00063201">
        <w:trPr>
          <w:jc w:val="center"/>
        </w:trPr>
        <w:tc>
          <w:tcPr>
            <w:tcW w:w="1193" w:type="pct"/>
            <w:tcBorders>
              <w:top w:val="single" w:sz="4" w:space="0" w:color="auto"/>
            </w:tcBorders>
            <w:shd w:val="clear" w:color="auto" w:fill="auto"/>
            <w:vAlign w:val="center"/>
          </w:tcPr>
          <w:p w14:paraId="3F7D146C" w14:textId="77777777" w:rsidR="001C741E" w:rsidRPr="000820D4" w:rsidRDefault="001C741E" w:rsidP="00DE11F7">
            <w:pPr>
              <w:autoSpaceDE w:val="0"/>
              <w:autoSpaceDN w:val="0"/>
              <w:adjustRightInd w:val="0"/>
              <w:spacing w:before="60" w:after="60"/>
              <w:jc w:val="center"/>
              <w:rPr>
                <w:rFonts w:ascii="Arial" w:hAnsi="Arial" w:cs="Arial"/>
                <w:sz w:val="20"/>
              </w:rPr>
            </w:pPr>
            <w:r w:rsidRPr="000820D4">
              <w:rPr>
                <w:rFonts w:ascii="Arial" w:hAnsi="Arial" w:cs="Arial"/>
                <w:sz w:val="20"/>
              </w:rPr>
              <w:t>100</w:t>
            </w:r>
          </w:p>
        </w:tc>
        <w:tc>
          <w:tcPr>
            <w:tcW w:w="830" w:type="pct"/>
            <w:tcBorders>
              <w:top w:val="single" w:sz="4" w:space="0" w:color="auto"/>
            </w:tcBorders>
            <w:shd w:val="clear" w:color="auto" w:fill="auto"/>
            <w:vAlign w:val="center"/>
          </w:tcPr>
          <w:p w14:paraId="3C854B80"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55.73</w:t>
            </w:r>
          </w:p>
        </w:tc>
        <w:tc>
          <w:tcPr>
            <w:tcW w:w="825" w:type="pct"/>
            <w:tcBorders>
              <w:top w:val="single" w:sz="4" w:space="0" w:color="auto"/>
            </w:tcBorders>
            <w:shd w:val="clear" w:color="auto" w:fill="auto"/>
            <w:vAlign w:val="center"/>
          </w:tcPr>
          <w:p w14:paraId="60AE464A"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25.52</w:t>
            </w:r>
          </w:p>
        </w:tc>
        <w:tc>
          <w:tcPr>
            <w:tcW w:w="825" w:type="pct"/>
            <w:tcBorders>
              <w:top w:val="single" w:sz="4" w:space="0" w:color="auto"/>
            </w:tcBorders>
            <w:shd w:val="clear" w:color="auto" w:fill="auto"/>
            <w:vAlign w:val="center"/>
          </w:tcPr>
          <w:p w14:paraId="18CB681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2.08</w:t>
            </w:r>
          </w:p>
        </w:tc>
        <w:tc>
          <w:tcPr>
            <w:tcW w:w="723" w:type="pct"/>
            <w:tcBorders>
              <w:top w:val="single" w:sz="4" w:space="0" w:color="auto"/>
            </w:tcBorders>
            <w:shd w:val="clear" w:color="auto" w:fill="auto"/>
            <w:vAlign w:val="center"/>
          </w:tcPr>
          <w:p w14:paraId="4E6500B6"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16.67</w:t>
            </w:r>
          </w:p>
        </w:tc>
        <w:tc>
          <w:tcPr>
            <w:tcW w:w="604" w:type="pct"/>
            <w:tcBorders>
              <w:top w:val="single" w:sz="4" w:space="0" w:color="auto"/>
            </w:tcBorders>
            <w:shd w:val="clear" w:color="auto" w:fill="auto"/>
            <w:vAlign w:val="center"/>
          </w:tcPr>
          <w:p w14:paraId="13D9357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384</w:t>
            </w:r>
          </w:p>
        </w:tc>
      </w:tr>
      <w:tr w:rsidR="001E4B11" w:rsidRPr="002906AF" w14:paraId="3A820CDA" w14:textId="77777777" w:rsidTr="00063201">
        <w:trPr>
          <w:trHeight w:val="266"/>
          <w:jc w:val="center"/>
        </w:trPr>
        <w:tc>
          <w:tcPr>
            <w:tcW w:w="1193" w:type="pct"/>
            <w:tcBorders>
              <w:bottom w:val="single" w:sz="4" w:space="0" w:color="auto"/>
            </w:tcBorders>
            <w:shd w:val="clear" w:color="auto" w:fill="auto"/>
            <w:vAlign w:val="center"/>
          </w:tcPr>
          <w:p w14:paraId="79A23BDB" w14:textId="77777777" w:rsidR="001C741E" w:rsidRPr="000820D4" w:rsidRDefault="001C741E" w:rsidP="00DE11F7">
            <w:pPr>
              <w:autoSpaceDE w:val="0"/>
              <w:autoSpaceDN w:val="0"/>
              <w:adjustRightInd w:val="0"/>
              <w:spacing w:before="60" w:after="60"/>
              <w:jc w:val="center"/>
              <w:rPr>
                <w:rFonts w:ascii="Arial" w:hAnsi="Arial" w:cs="Arial"/>
                <w:sz w:val="20"/>
              </w:rPr>
            </w:pPr>
            <w:r w:rsidRPr="000820D4">
              <w:rPr>
                <w:rFonts w:ascii="Arial" w:hAnsi="Arial" w:cs="Arial"/>
                <w:sz w:val="20"/>
              </w:rPr>
              <w:t>200</w:t>
            </w:r>
          </w:p>
        </w:tc>
        <w:tc>
          <w:tcPr>
            <w:tcW w:w="830" w:type="pct"/>
            <w:tcBorders>
              <w:bottom w:val="single" w:sz="4" w:space="0" w:color="auto"/>
            </w:tcBorders>
            <w:shd w:val="clear" w:color="auto" w:fill="auto"/>
            <w:vAlign w:val="center"/>
          </w:tcPr>
          <w:p w14:paraId="5FDF2D94"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13.80</w:t>
            </w:r>
          </w:p>
        </w:tc>
        <w:tc>
          <w:tcPr>
            <w:tcW w:w="825" w:type="pct"/>
            <w:tcBorders>
              <w:bottom w:val="single" w:sz="4" w:space="0" w:color="auto"/>
            </w:tcBorders>
            <w:shd w:val="clear" w:color="auto" w:fill="auto"/>
            <w:vAlign w:val="center"/>
          </w:tcPr>
          <w:p w14:paraId="0FE46BB3"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41.93</w:t>
            </w:r>
          </w:p>
        </w:tc>
        <w:tc>
          <w:tcPr>
            <w:tcW w:w="825" w:type="pct"/>
            <w:tcBorders>
              <w:bottom w:val="single" w:sz="4" w:space="0" w:color="auto"/>
            </w:tcBorders>
            <w:shd w:val="clear" w:color="auto" w:fill="auto"/>
            <w:vAlign w:val="center"/>
          </w:tcPr>
          <w:p w14:paraId="490458D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25.52</w:t>
            </w:r>
          </w:p>
        </w:tc>
        <w:tc>
          <w:tcPr>
            <w:tcW w:w="723" w:type="pct"/>
            <w:tcBorders>
              <w:bottom w:val="single" w:sz="4" w:space="0" w:color="auto"/>
            </w:tcBorders>
            <w:shd w:val="clear" w:color="auto" w:fill="auto"/>
            <w:vAlign w:val="center"/>
          </w:tcPr>
          <w:p w14:paraId="46D10D64"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18.75</w:t>
            </w:r>
          </w:p>
        </w:tc>
        <w:tc>
          <w:tcPr>
            <w:tcW w:w="604" w:type="pct"/>
            <w:tcBorders>
              <w:bottom w:val="single" w:sz="4" w:space="0" w:color="auto"/>
            </w:tcBorders>
            <w:shd w:val="clear" w:color="auto" w:fill="auto"/>
            <w:vAlign w:val="center"/>
          </w:tcPr>
          <w:p w14:paraId="5CFB94A3"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384</w:t>
            </w:r>
          </w:p>
        </w:tc>
      </w:tr>
    </w:tbl>
    <w:p w14:paraId="2A33E6A8" w14:textId="77777777" w:rsidR="001C741E" w:rsidRPr="00063201" w:rsidRDefault="001C741E" w:rsidP="00DE11F7">
      <w:pPr>
        <w:autoSpaceDE w:val="0"/>
        <w:autoSpaceDN w:val="0"/>
        <w:adjustRightInd w:val="0"/>
        <w:jc w:val="both"/>
        <w:rPr>
          <w:rFonts w:ascii="Arial" w:hAnsi="Arial" w:cs="Arial"/>
          <w:i/>
          <w:iCs/>
          <w:sz w:val="20"/>
        </w:rPr>
      </w:pP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063201">
        <w:rPr>
          <w:rFonts w:ascii="Arial" w:hAnsi="Arial" w:cs="Arial"/>
          <w:i/>
          <w:iCs/>
          <w:sz w:val="20"/>
        </w:rPr>
        <w:t>Source: computed from primary data</w:t>
      </w:r>
    </w:p>
    <w:p w14:paraId="24247E3E" w14:textId="77777777" w:rsidR="00496119" w:rsidRPr="00063201" w:rsidRDefault="0047548D" w:rsidP="00063201">
      <w:pPr>
        <w:autoSpaceDE w:val="0"/>
        <w:autoSpaceDN w:val="0"/>
        <w:adjustRightInd w:val="0"/>
        <w:spacing w:after="120"/>
        <w:jc w:val="both"/>
        <w:rPr>
          <w:rFonts w:ascii="Arial" w:hAnsi="Arial" w:cs="Arial"/>
          <w:sz w:val="20"/>
        </w:rPr>
      </w:pPr>
      <w:r w:rsidRPr="00063201">
        <w:rPr>
          <w:rFonts w:ascii="Arial" w:hAnsi="Arial" w:cs="Arial"/>
          <w:sz w:val="20"/>
        </w:rPr>
        <w:t>Table 1</w:t>
      </w:r>
      <w:r w:rsidR="00D63C13" w:rsidRPr="00063201">
        <w:rPr>
          <w:rFonts w:ascii="Arial" w:hAnsi="Arial" w:cs="Arial"/>
          <w:sz w:val="20"/>
        </w:rPr>
        <w:t xml:space="preserve"> illustrates that</w:t>
      </w:r>
      <w:r w:rsidR="0005586B" w:rsidRPr="00063201">
        <w:rPr>
          <w:rFonts w:ascii="Arial" w:hAnsi="Arial" w:cs="Arial"/>
          <w:sz w:val="20"/>
        </w:rPr>
        <w:t xml:space="preserve"> as the amount is raised, </w:t>
      </w:r>
      <w:r w:rsidR="00D63C13" w:rsidRPr="00063201">
        <w:rPr>
          <w:rFonts w:ascii="Arial" w:hAnsi="Arial" w:cs="Arial"/>
          <w:sz w:val="20"/>
        </w:rPr>
        <w:t xml:space="preserve">the percentage of </w:t>
      </w:r>
      <w:r w:rsidR="00F6618B" w:rsidRPr="00063201">
        <w:rPr>
          <w:rFonts w:ascii="Arial" w:hAnsi="Arial" w:cs="Arial"/>
          <w:sz w:val="20"/>
        </w:rPr>
        <w:t>‘</w:t>
      </w:r>
      <w:r w:rsidR="00D63C13" w:rsidRPr="00063201">
        <w:rPr>
          <w:rFonts w:ascii="Arial" w:hAnsi="Arial" w:cs="Arial"/>
          <w:sz w:val="20"/>
        </w:rPr>
        <w:t>yes</w:t>
      </w:r>
      <w:r w:rsidR="0005586B" w:rsidRPr="00063201">
        <w:rPr>
          <w:rFonts w:ascii="Arial" w:hAnsi="Arial" w:cs="Arial"/>
          <w:sz w:val="20"/>
        </w:rPr>
        <w:t>-yes</w:t>
      </w:r>
      <w:r w:rsidR="00F6618B" w:rsidRPr="00063201">
        <w:rPr>
          <w:rFonts w:ascii="Arial" w:hAnsi="Arial" w:cs="Arial"/>
          <w:sz w:val="20"/>
        </w:rPr>
        <w:t>’</w:t>
      </w:r>
      <w:r w:rsidR="0005586B" w:rsidRPr="00063201">
        <w:rPr>
          <w:rFonts w:ascii="Arial" w:hAnsi="Arial" w:cs="Arial"/>
          <w:sz w:val="20"/>
        </w:rPr>
        <w:t xml:space="preserve"> responses decreases. At the first bid of Rs. 100, 55.73 per cent of households were ready</w:t>
      </w:r>
      <w:r w:rsidR="00D63C13" w:rsidRPr="00063201">
        <w:rPr>
          <w:rFonts w:ascii="Arial" w:hAnsi="Arial" w:cs="Arial"/>
          <w:sz w:val="20"/>
        </w:rPr>
        <w:t xml:space="preserve"> to pay at le</w:t>
      </w:r>
      <w:r w:rsidR="0005586B" w:rsidRPr="00063201">
        <w:rPr>
          <w:rFonts w:ascii="Arial" w:hAnsi="Arial" w:cs="Arial"/>
          <w:sz w:val="20"/>
        </w:rPr>
        <w:t>ast Rs. 200 for the</w:t>
      </w:r>
      <w:r w:rsidR="00D63C13" w:rsidRPr="00063201">
        <w:rPr>
          <w:rFonts w:ascii="Arial" w:hAnsi="Arial" w:cs="Arial"/>
          <w:sz w:val="20"/>
        </w:rPr>
        <w:t xml:space="preserve"> garbage col</w:t>
      </w:r>
      <w:r w:rsidR="0005586B" w:rsidRPr="00063201">
        <w:rPr>
          <w:rFonts w:ascii="Arial" w:hAnsi="Arial" w:cs="Arial"/>
          <w:sz w:val="20"/>
        </w:rPr>
        <w:t>lection syste</w:t>
      </w:r>
      <w:r w:rsidR="004A26AA" w:rsidRPr="00063201">
        <w:rPr>
          <w:rFonts w:ascii="Arial" w:hAnsi="Arial" w:cs="Arial"/>
          <w:sz w:val="20"/>
        </w:rPr>
        <w:t>m, whereas only a small group of respondents</w:t>
      </w:r>
      <w:r w:rsidR="0005586B" w:rsidRPr="00063201">
        <w:rPr>
          <w:rFonts w:ascii="Arial" w:hAnsi="Arial" w:cs="Arial"/>
          <w:sz w:val="20"/>
        </w:rPr>
        <w:t xml:space="preserve"> were ready</w:t>
      </w:r>
      <w:r w:rsidR="00D63C13" w:rsidRPr="00063201">
        <w:rPr>
          <w:rFonts w:ascii="Arial" w:hAnsi="Arial" w:cs="Arial"/>
          <w:sz w:val="20"/>
        </w:rPr>
        <w:t xml:space="preserve"> to pay Rs. 400 at the second bid of Rs. 200.</w:t>
      </w:r>
      <w:r w:rsidR="001C7CE9" w:rsidRPr="00063201">
        <w:rPr>
          <w:rFonts w:ascii="Arial" w:hAnsi="Arial" w:cs="Arial"/>
          <w:sz w:val="20"/>
        </w:rPr>
        <w:t xml:space="preserve"> </w:t>
      </w:r>
      <w:r w:rsidR="00B634BA" w:rsidRPr="00063201">
        <w:rPr>
          <w:rFonts w:ascii="Arial" w:hAnsi="Arial" w:cs="Arial"/>
          <w:sz w:val="20"/>
        </w:rPr>
        <w:t xml:space="preserve">In a </w:t>
      </w:r>
      <w:r w:rsidR="00B634BA" w:rsidRPr="00063201">
        <w:rPr>
          <w:rFonts w:ascii="Arial" w:hAnsi="Arial" w:cs="Arial"/>
          <w:noProof/>
          <w:sz w:val="20"/>
        </w:rPr>
        <w:t>well-developed</w:t>
      </w:r>
      <w:r w:rsidR="006F7DC4" w:rsidRPr="00063201">
        <w:rPr>
          <w:rFonts w:ascii="Arial" w:hAnsi="Arial" w:cs="Arial"/>
          <w:sz w:val="20"/>
        </w:rPr>
        <w:t xml:space="preserve"> contingent valuation</w:t>
      </w:r>
      <w:r w:rsidR="00B634BA" w:rsidRPr="00063201">
        <w:rPr>
          <w:rFonts w:ascii="Arial" w:hAnsi="Arial" w:cs="Arial"/>
          <w:sz w:val="20"/>
        </w:rPr>
        <w:t xml:space="preserve"> survey, the number of yes answers should decline as the bid amount increases</w:t>
      </w:r>
      <w:r w:rsidR="0005586B" w:rsidRPr="00063201">
        <w:rPr>
          <w:rFonts w:ascii="Arial" w:hAnsi="Arial" w:cs="Arial"/>
          <w:sz w:val="20"/>
        </w:rPr>
        <w:t xml:space="preserve"> and </w:t>
      </w:r>
      <w:r w:rsidR="0005586B" w:rsidRPr="00063201">
        <w:rPr>
          <w:rFonts w:ascii="Arial" w:hAnsi="Arial" w:cs="Arial"/>
          <w:noProof/>
          <w:sz w:val="20"/>
        </w:rPr>
        <w:t>the</w:t>
      </w:r>
      <w:r w:rsidR="0005586B" w:rsidRPr="00063201">
        <w:rPr>
          <w:rFonts w:ascii="Arial" w:hAnsi="Arial" w:cs="Arial"/>
          <w:sz w:val="20"/>
        </w:rPr>
        <w:t xml:space="preserve"> proportion of “no-no” answers increases as the bid amount </w:t>
      </w:r>
      <w:r w:rsidR="0005586B" w:rsidRPr="00063201">
        <w:rPr>
          <w:rFonts w:ascii="Arial" w:hAnsi="Arial" w:cs="Arial"/>
          <w:noProof/>
          <w:sz w:val="20"/>
        </w:rPr>
        <w:t>is increased</w:t>
      </w:r>
      <w:r w:rsidR="0005586B" w:rsidRPr="00063201">
        <w:rPr>
          <w:rFonts w:ascii="Arial" w:hAnsi="Arial" w:cs="Arial"/>
          <w:sz w:val="20"/>
        </w:rPr>
        <w:t>.</w:t>
      </w:r>
      <w:r w:rsidR="00B634BA" w:rsidRPr="00063201">
        <w:rPr>
          <w:rFonts w:ascii="Arial" w:hAnsi="Arial" w:cs="Arial"/>
          <w:sz w:val="20"/>
        </w:rPr>
        <w:t xml:space="preserve"> (Carson 2000)</w:t>
      </w:r>
      <w:r w:rsidR="00B634BA" w:rsidRPr="00063201">
        <w:rPr>
          <w:rFonts w:ascii="Arial" w:hAnsi="Arial" w:cs="Arial"/>
          <w:noProof/>
          <w:sz w:val="20"/>
        </w:rPr>
        <w:t xml:space="preserve">. </w:t>
      </w:r>
      <w:r w:rsidR="00B634BA" w:rsidRPr="00063201">
        <w:rPr>
          <w:rFonts w:ascii="Arial" w:hAnsi="Arial" w:cs="Arial"/>
          <w:sz w:val="20"/>
        </w:rPr>
        <w:t>At bid amount of Rs 100, there are 16.67 per cent “no-no” households, implying that they are not willing to pay at least</w:t>
      </w:r>
      <w:r w:rsidR="0005586B" w:rsidRPr="00063201">
        <w:rPr>
          <w:rFonts w:ascii="Arial" w:hAnsi="Arial" w:cs="Arial"/>
          <w:sz w:val="20"/>
        </w:rPr>
        <w:t xml:space="preserve"> Rs 50 and 18.75 per cent replied “no-no” to the</w:t>
      </w:r>
      <w:r w:rsidR="00CB03D3" w:rsidRPr="00063201">
        <w:rPr>
          <w:rFonts w:ascii="Arial" w:hAnsi="Arial" w:cs="Arial"/>
          <w:sz w:val="20"/>
        </w:rPr>
        <w:t xml:space="preserve"> highest</w:t>
      </w:r>
      <w:r w:rsidR="004A26AA" w:rsidRPr="00063201">
        <w:rPr>
          <w:rFonts w:ascii="Arial" w:hAnsi="Arial" w:cs="Arial"/>
          <w:sz w:val="20"/>
        </w:rPr>
        <w:t xml:space="preserve"> bid Rs.200. </w:t>
      </w:r>
      <w:r w:rsidR="00496119" w:rsidRPr="00063201">
        <w:rPr>
          <w:rFonts w:ascii="Arial" w:hAnsi="Arial" w:cs="Arial"/>
          <w:sz w:val="20"/>
        </w:rPr>
        <w:t>The response patterns of "yes-no" and "no-yes" indicate that the maximum willingness to pay for respo</w:t>
      </w:r>
      <w:r w:rsidR="009C30AE" w:rsidRPr="00063201">
        <w:rPr>
          <w:rFonts w:ascii="Arial" w:hAnsi="Arial" w:cs="Arial"/>
          <w:sz w:val="20"/>
        </w:rPr>
        <w:t xml:space="preserve">ndents falls between the starting bid and the higher </w:t>
      </w:r>
      <w:r w:rsidR="00496119" w:rsidRPr="00063201">
        <w:rPr>
          <w:rFonts w:ascii="Arial" w:hAnsi="Arial" w:cs="Arial"/>
          <w:sz w:val="20"/>
        </w:rPr>
        <w:t>amount for "yes" responses, a</w:t>
      </w:r>
      <w:r w:rsidR="009C30AE" w:rsidRPr="00063201">
        <w:rPr>
          <w:rFonts w:ascii="Arial" w:hAnsi="Arial" w:cs="Arial"/>
          <w:sz w:val="20"/>
        </w:rPr>
        <w:t>nd between the initial bid and the reduced bid</w:t>
      </w:r>
      <w:r w:rsidR="00496119" w:rsidRPr="00063201">
        <w:rPr>
          <w:rFonts w:ascii="Arial" w:hAnsi="Arial" w:cs="Arial"/>
          <w:sz w:val="20"/>
        </w:rPr>
        <w:t xml:space="preserve"> for "no" responses.</w:t>
      </w:r>
    </w:p>
    <w:p w14:paraId="270BE7BE" w14:textId="77777777" w:rsidR="0096567E" w:rsidRPr="00063201" w:rsidRDefault="00943784" w:rsidP="00063201">
      <w:pPr>
        <w:autoSpaceDE w:val="0"/>
        <w:autoSpaceDN w:val="0"/>
        <w:adjustRightInd w:val="0"/>
        <w:jc w:val="both"/>
        <w:rPr>
          <w:rFonts w:ascii="Arial" w:hAnsi="Arial" w:cs="Arial"/>
          <w:sz w:val="20"/>
          <w:lang w:val="en-IN" w:bidi="ar-SA"/>
        </w:rPr>
      </w:pPr>
      <w:r w:rsidRPr="00063201">
        <w:rPr>
          <w:rFonts w:ascii="Arial" w:hAnsi="Arial" w:cs="Arial"/>
          <w:sz w:val="20"/>
          <w:lang w:val="en-IN" w:bidi="ar-SA"/>
        </w:rPr>
        <w:t xml:space="preserve">Participants who choose "no" are prompted to provide a justification for their inability to make a payment. </w:t>
      </w:r>
      <w:r w:rsidR="003E4454" w:rsidRPr="00063201">
        <w:rPr>
          <w:rFonts w:ascii="Arial" w:hAnsi="Arial" w:cs="Arial"/>
          <w:sz w:val="20"/>
          <w:lang w:val="en-IN" w:bidi="ar-SA"/>
        </w:rPr>
        <w:t>The inability to pay is the main explanation cited by sample house</w:t>
      </w:r>
      <w:r w:rsidR="00CD2812" w:rsidRPr="00063201">
        <w:rPr>
          <w:rFonts w:ascii="Arial" w:hAnsi="Arial" w:cs="Arial"/>
          <w:sz w:val="20"/>
          <w:lang w:val="en-IN" w:bidi="ar-SA"/>
        </w:rPr>
        <w:t>holds for t</w:t>
      </w:r>
      <w:r w:rsidR="00024E24" w:rsidRPr="00063201">
        <w:rPr>
          <w:rFonts w:ascii="Arial" w:hAnsi="Arial" w:cs="Arial"/>
          <w:sz w:val="20"/>
          <w:lang w:val="en-IN" w:bidi="ar-SA"/>
        </w:rPr>
        <w:t>heir unwillingness</w:t>
      </w:r>
      <w:r w:rsidR="003E4454" w:rsidRPr="00063201">
        <w:rPr>
          <w:rFonts w:ascii="Arial" w:hAnsi="Arial" w:cs="Arial"/>
          <w:sz w:val="20"/>
          <w:lang w:val="en-IN" w:bidi="ar-SA"/>
        </w:rPr>
        <w:t xml:space="preserve">. </w:t>
      </w:r>
      <w:r w:rsidRPr="00063201">
        <w:rPr>
          <w:rFonts w:ascii="Arial" w:hAnsi="Arial" w:cs="Arial"/>
          <w:sz w:val="20"/>
          <w:lang w:val="en-IN" w:bidi="ar-SA"/>
        </w:rPr>
        <w:t xml:space="preserve">This result is in line with the findings of </w:t>
      </w:r>
      <w:proofErr w:type="spellStart"/>
      <w:r w:rsidRPr="00063201">
        <w:rPr>
          <w:rFonts w:ascii="Arial" w:hAnsi="Arial" w:cs="Arial"/>
          <w:sz w:val="20"/>
          <w:lang w:val="en-IN" w:bidi="ar-SA"/>
        </w:rPr>
        <w:t>Ojo</w:t>
      </w:r>
      <w:proofErr w:type="spellEnd"/>
      <w:r w:rsidRPr="00063201">
        <w:rPr>
          <w:rFonts w:ascii="Arial" w:hAnsi="Arial" w:cs="Arial"/>
          <w:sz w:val="20"/>
          <w:lang w:val="en-IN" w:bidi="ar-SA"/>
        </w:rPr>
        <w:t xml:space="preserve"> et al. (2015), who contend that unwill</w:t>
      </w:r>
      <w:r w:rsidR="00CB03D3" w:rsidRPr="00063201">
        <w:rPr>
          <w:rFonts w:ascii="Arial" w:hAnsi="Arial" w:cs="Arial"/>
          <w:sz w:val="20"/>
          <w:lang w:val="en-IN" w:bidi="ar-SA"/>
        </w:rPr>
        <w:t>ingness is mostly caused by low</w:t>
      </w:r>
      <w:r w:rsidRPr="00063201">
        <w:rPr>
          <w:rFonts w:ascii="Arial" w:hAnsi="Arial" w:cs="Arial"/>
          <w:sz w:val="20"/>
          <w:lang w:val="en-IN" w:bidi="ar-SA"/>
        </w:rPr>
        <w:t xml:space="preserve"> income</w:t>
      </w:r>
      <w:r w:rsidR="00753731" w:rsidRPr="00063201">
        <w:rPr>
          <w:rFonts w:ascii="Arial" w:hAnsi="Arial" w:cs="Arial"/>
          <w:sz w:val="20"/>
          <w:lang w:val="en-IN" w:bidi="ar-SA"/>
        </w:rPr>
        <w:t xml:space="preserve">. </w:t>
      </w:r>
      <w:r w:rsidR="003E4454" w:rsidRPr="00063201">
        <w:rPr>
          <w:rFonts w:ascii="Arial" w:hAnsi="Arial" w:cs="Arial"/>
          <w:sz w:val="20"/>
          <w:lang w:val="en-IN" w:bidi="ar-SA"/>
        </w:rPr>
        <w:t>Hous</w:t>
      </w:r>
      <w:r w:rsidR="00753731" w:rsidRPr="00063201">
        <w:rPr>
          <w:rFonts w:ascii="Arial" w:hAnsi="Arial" w:cs="Arial"/>
          <w:sz w:val="20"/>
          <w:lang w:val="en-IN" w:bidi="ar-SA"/>
        </w:rPr>
        <w:t>eholds cite a variety of causes for their unwillingness</w:t>
      </w:r>
      <w:r w:rsidR="003E4454" w:rsidRPr="00063201">
        <w:rPr>
          <w:rFonts w:ascii="Arial" w:hAnsi="Arial" w:cs="Arial"/>
          <w:sz w:val="20"/>
          <w:lang w:val="en-IN" w:bidi="ar-SA"/>
        </w:rPr>
        <w:t>, includi</w:t>
      </w:r>
      <w:r w:rsidR="00D93C55" w:rsidRPr="00063201">
        <w:rPr>
          <w:rFonts w:ascii="Arial" w:hAnsi="Arial" w:cs="Arial"/>
          <w:sz w:val="20"/>
          <w:lang w:val="en-IN" w:bidi="ar-SA"/>
        </w:rPr>
        <w:t>ng satisfaction regarding current</w:t>
      </w:r>
      <w:r w:rsidR="003E4454" w:rsidRPr="00063201">
        <w:rPr>
          <w:rFonts w:ascii="Arial" w:hAnsi="Arial" w:cs="Arial"/>
          <w:sz w:val="20"/>
          <w:lang w:val="en-IN" w:bidi="ar-SA"/>
        </w:rPr>
        <w:t xml:space="preserve"> ma</w:t>
      </w:r>
      <w:r w:rsidR="00753731" w:rsidRPr="00063201">
        <w:rPr>
          <w:rFonts w:ascii="Arial" w:hAnsi="Arial" w:cs="Arial"/>
          <w:sz w:val="20"/>
          <w:lang w:val="en-IN" w:bidi="ar-SA"/>
        </w:rPr>
        <w:t>nagement praxis</w:t>
      </w:r>
      <w:r w:rsidR="003E4454" w:rsidRPr="00063201">
        <w:rPr>
          <w:rFonts w:ascii="Arial" w:hAnsi="Arial" w:cs="Arial"/>
          <w:sz w:val="20"/>
          <w:lang w:val="en-IN" w:bidi="ar-SA"/>
        </w:rPr>
        <w:t xml:space="preserve">, the </w:t>
      </w:r>
      <w:r w:rsidR="003E4454" w:rsidRPr="00063201">
        <w:rPr>
          <w:rFonts w:ascii="Arial" w:hAnsi="Arial" w:cs="Arial"/>
          <w:noProof/>
          <w:sz w:val="20"/>
          <w:lang w:val="en-IN" w:bidi="ar-SA"/>
        </w:rPr>
        <w:t>unimportance</w:t>
      </w:r>
      <w:r w:rsidR="003E4454" w:rsidRPr="00063201">
        <w:rPr>
          <w:rFonts w:ascii="Arial" w:hAnsi="Arial" w:cs="Arial"/>
          <w:sz w:val="20"/>
          <w:lang w:val="en-IN" w:bidi="ar-SA"/>
        </w:rPr>
        <w:t xml:space="preserve"> of the scheme, responsibility of Corporation, and a lack of faith in collection agencies.</w:t>
      </w:r>
      <w:r w:rsidR="00024E24" w:rsidRPr="00063201">
        <w:rPr>
          <w:rFonts w:ascii="Arial" w:hAnsi="Arial" w:cs="Arial"/>
          <w:sz w:val="20"/>
          <w:lang w:val="en-IN" w:bidi="ar-SA"/>
        </w:rPr>
        <w:t xml:space="preserve"> </w:t>
      </w:r>
      <w:r w:rsidR="006E178B" w:rsidRPr="00063201">
        <w:rPr>
          <w:rFonts w:ascii="Arial" w:hAnsi="Arial" w:cs="Arial"/>
          <w:sz w:val="20"/>
        </w:rPr>
        <w:t xml:space="preserve">The willingness to pay </w:t>
      </w:r>
      <w:r w:rsidR="00E2570D" w:rsidRPr="00063201">
        <w:rPr>
          <w:rFonts w:ascii="Arial" w:hAnsi="Arial" w:cs="Arial"/>
          <w:sz w:val="20"/>
        </w:rPr>
        <w:t>will reflect the value of the particular environm</w:t>
      </w:r>
      <w:r w:rsidR="006E178B" w:rsidRPr="00063201">
        <w:rPr>
          <w:rFonts w:ascii="Arial" w:hAnsi="Arial" w:cs="Arial"/>
          <w:sz w:val="20"/>
        </w:rPr>
        <w:t>enta</w:t>
      </w:r>
      <w:r w:rsidR="008941BF" w:rsidRPr="00063201">
        <w:rPr>
          <w:rFonts w:ascii="Arial" w:hAnsi="Arial" w:cs="Arial"/>
          <w:sz w:val="20"/>
        </w:rPr>
        <w:t>l quality (</w:t>
      </w:r>
      <w:r w:rsidR="006E178B" w:rsidRPr="00063201">
        <w:rPr>
          <w:rFonts w:ascii="Arial" w:hAnsi="Arial" w:cs="Arial"/>
          <w:sz w:val="20"/>
        </w:rPr>
        <w:t>Walsh et al.,</w:t>
      </w:r>
      <w:r w:rsidR="00CF0007" w:rsidRPr="00063201">
        <w:rPr>
          <w:rFonts w:ascii="Arial" w:hAnsi="Arial" w:cs="Arial"/>
          <w:sz w:val="20"/>
        </w:rPr>
        <w:t xml:space="preserve"> </w:t>
      </w:r>
      <w:r w:rsidR="006E178B" w:rsidRPr="00063201">
        <w:rPr>
          <w:rFonts w:ascii="Arial" w:hAnsi="Arial" w:cs="Arial"/>
          <w:sz w:val="20"/>
        </w:rPr>
        <w:t xml:space="preserve">1984; </w:t>
      </w:r>
      <w:r w:rsidR="00307C10" w:rsidRPr="00063201">
        <w:rPr>
          <w:rFonts w:ascii="Arial" w:hAnsi="Arial" w:cs="Arial"/>
          <w:sz w:val="20"/>
        </w:rPr>
        <w:t>Mitchell and Carson</w:t>
      </w:r>
      <w:r w:rsidR="006E178B" w:rsidRPr="00063201">
        <w:rPr>
          <w:rFonts w:ascii="Arial" w:hAnsi="Arial" w:cs="Arial"/>
          <w:sz w:val="20"/>
        </w:rPr>
        <w:t xml:space="preserve">, </w:t>
      </w:r>
      <w:r w:rsidR="00C76C51" w:rsidRPr="00063201">
        <w:rPr>
          <w:rFonts w:ascii="Arial" w:hAnsi="Arial" w:cs="Arial"/>
          <w:sz w:val="20"/>
        </w:rPr>
        <w:t>1989</w:t>
      </w:r>
      <w:r w:rsidR="00E2570D" w:rsidRPr="00063201">
        <w:rPr>
          <w:rFonts w:ascii="Arial" w:hAnsi="Arial" w:cs="Arial"/>
          <w:sz w:val="20"/>
        </w:rPr>
        <w:t>).</w:t>
      </w:r>
    </w:p>
    <w:p w14:paraId="0EC627FD" w14:textId="77777777" w:rsidR="001C741E" w:rsidRPr="00063201" w:rsidRDefault="00E01991" w:rsidP="00DE11F7">
      <w:pPr>
        <w:autoSpaceDE w:val="0"/>
        <w:autoSpaceDN w:val="0"/>
        <w:adjustRightInd w:val="0"/>
        <w:ind w:firstLine="720"/>
        <w:rPr>
          <w:rFonts w:ascii="Arial" w:hAnsi="Arial" w:cs="Arial"/>
          <w:b/>
          <w:sz w:val="20"/>
          <w:lang w:val="en-IN" w:bidi="ar-SA"/>
        </w:rPr>
      </w:pPr>
      <w:r w:rsidRPr="00063201">
        <w:rPr>
          <w:rFonts w:ascii="Arial" w:hAnsi="Arial" w:cs="Arial"/>
          <w:b/>
          <w:sz w:val="20"/>
        </w:rPr>
        <w:t>Fig 1</w:t>
      </w:r>
      <w:r w:rsidR="001C741E" w:rsidRPr="00063201">
        <w:rPr>
          <w:rFonts w:ascii="Arial" w:hAnsi="Arial" w:cs="Arial"/>
          <w:b/>
          <w:sz w:val="20"/>
        </w:rPr>
        <w:t xml:space="preserve"> </w:t>
      </w:r>
      <w:r w:rsidR="001C741E" w:rsidRPr="00063201">
        <w:rPr>
          <w:rFonts w:ascii="Arial" w:hAnsi="Arial" w:cs="Arial"/>
          <w:b/>
          <w:noProof/>
          <w:sz w:val="20"/>
        </w:rPr>
        <w:t>Maximum</w:t>
      </w:r>
      <w:r w:rsidR="001C741E" w:rsidRPr="00063201">
        <w:rPr>
          <w:rFonts w:ascii="Arial" w:hAnsi="Arial" w:cs="Arial"/>
          <w:b/>
          <w:sz w:val="20"/>
        </w:rPr>
        <w:t xml:space="preserve"> willingness to pay towards waste management</w:t>
      </w:r>
    </w:p>
    <w:p w14:paraId="62F8BEB8" w14:textId="77777777" w:rsidR="001C741E" w:rsidRPr="002906AF" w:rsidRDefault="001C741E" w:rsidP="00DE11F7">
      <w:pPr>
        <w:autoSpaceDE w:val="0"/>
        <w:autoSpaceDN w:val="0"/>
        <w:adjustRightInd w:val="0"/>
        <w:jc w:val="center"/>
        <w:rPr>
          <w:rFonts w:ascii="Arial" w:hAnsi="Arial" w:cs="Arial"/>
          <w:b/>
          <w:sz w:val="24"/>
          <w:szCs w:val="24"/>
        </w:rPr>
      </w:pPr>
      <w:r w:rsidRPr="002906AF">
        <w:rPr>
          <w:rFonts w:ascii="Arial" w:hAnsi="Arial" w:cs="Arial"/>
          <w:noProof/>
          <w:sz w:val="24"/>
          <w:szCs w:val="24"/>
          <w:lang w:bidi="ar-SA"/>
        </w:rPr>
        <w:lastRenderedPageBreak/>
        <w:drawing>
          <wp:inline distT="0" distB="0" distL="0" distR="0" wp14:anchorId="5D698949" wp14:editId="34C492B2">
            <wp:extent cx="4572000" cy="1847850"/>
            <wp:effectExtent l="0" t="0" r="19050"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B98051" w14:textId="77777777" w:rsidR="001C741E" w:rsidRPr="00063201" w:rsidRDefault="001C741E" w:rsidP="00DE11F7">
      <w:pPr>
        <w:autoSpaceDE w:val="0"/>
        <w:autoSpaceDN w:val="0"/>
        <w:adjustRightInd w:val="0"/>
        <w:rPr>
          <w:rFonts w:ascii="Arial" w:hAnsi="Arial" w:cs="Arial"/>
          <w:i/>
          <w:iCs/>
          <w:sz w:val="20"/>
          <w:lang w:val="en-IN" w:bidi="ar-SA"/>
        </w:rPr>
      </w:pP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2906AF">
        <w:rPr>
          <w:rFonts w:ascii="Arial" w:hAnsi="Arial" w:cs="Arial"/>
          <w:i/>
          <w:iCs/>
          <w:sz w:val="24"/>
          <w:szCs w:val="24"/>
        </w:rPr>
        <w:t xml:space="preserve"> </w:t>
      </w:r>
      <w:r w:rsidRPr="00063201">
        <w:rPr>
          <w:rFonts w:ascii="Arial" w:hAnsi="Arial" w:cs="Arial"/>
          <w:i/>
          <w:iCs/>
          <w:sz w:val="20"/>
        </w:rPr>
        <w:t>Sou</w:t>
      </w:r>
      <w:r w:rsidR="00F96024" w:rsidRPr="00063201">
        <w:rPr>
          <w:rFonts w:ascii="Arial" w:hAnsi="Arial" w:cs="Arial"/>
          <w:i/>
          <w:iCs/>
          <w:sz w:val="20"/>
        </w:rPr>
        <w:t>rce: Estimated from primary data</w:t>
      </w:r>
    </w:p>
    <w:p w14:paraId="167C9DB6" w14:textId="77777777" w:rsidR="001D7043" w:rsidRPr="00063201" w:rsidRDefault="002C35D9" w:rsidP="00063201">
      <w:pPr>
        <w:autoSpaceDE w:val="0"/>
        <w:autoSpaceDN w:val="0"/>
        <w:adjustRightInd w:val="0"/>
        <w:jc w:val="both"/>
        <w:rPr>
          <w:rFonts w:ascii="Arial" w:hAnsi="Arial" w:cs="Arial"/>
          <w:sz w:val="20"/>
          <w:lang w:val="en-IN" w:bidi="ar-SA"/>
        </w:rPr>
      </w:pPr>
      <w:r w:rsidRPr="00063201">
        <w:rPr>
          <w:rFonts w:ascii="Arial" w:hAnsi="Arial" w:cs="Arial"/>
          <w:sz w:val="20"/>
        </w:rPr>
        <w:t>As each individual has different set of priorities, w</w:t>
      </w:r>
      <w:r w:rsidR="00CF0007" w:rsidRPr="00063201">
        <w:rPr>
          <w:rFonts w:ascii="Arial" w:hAnsi="Arial" w:cs="Arial"/>
          <w:sz w:val="20"/>
        </w:rPr>
        <w:t>illingness to pay</w:t>
      </w:r>
      <w:r w:rsidRPr="00063201">
        <w:rPr>
          <w:rFonts w:ascii="Arial" w:hAnsi="Arial" w:cs="Arial"/>
          <w:sz w:val="20"/>
        </w:rPr>
        <w:t xml:space="preserve"> is</w:t>
      </w:r>
      <w:r w:rsidR="00911FFE" w:rsidRPr="00063201">
        <w:rPr>
          <w:rFonts w:ascii="Arial" w:hAnsi="Arial" w:cs="Arial"/>
          <w:sz w:val="20"/>
        </w:rPr>
        <w:t xml:space="preserve"> differs from</w:t>
      </w:r>
      <w:r w:rsidRPr="00063201">
        <w:rPr>
          <w:rFonts w:ascii="Arial" w:hAnsi="Arial" w:cs="Arial"/>
          <w:sz w:val="20"/>
        </w:rPr>
        <w:t xml:space="preserve"> one individual to another and t</w:t>
      </w:r>
      <w:r w:rsidR="00CF0007" w:rsidRPr="00063201">
        <w:rPr>
          <w:rFonts w:ascii="Arial" w:hAnsi="Arial" w:cs="Arial"/>
          <w:sz w:val="20"/>
        </w:rPr>
        <w:t>o secure a total</w:t>
      </w:r>
      <w:r w:rsidR="00911FFE" w:rsidRPr="00063201">
        <w:rPr>
          <w:rFonts w:ascii="Arial" w:hAnsi="Arial" w:cs="Arial"/>
          <w:sz w:val="20"/>
        </w:rPr>
        <w:t>,</w:t>
      </w:r>
      <w:r w:rsidR="00CF0007" w:rsidRPr="00063201">
        <w:rPr>
          <w:rFonts w:ascii="Arial" w:hAnsi="Arial" w:cs="Arial"/>
          <w:sz w:val="20"/>
        </w:rPr>
        <w:t xml:space="preserve"> an average of the aggregate willingness to pay</w:t>
      </w:r>
      <w:r w:rsidR="00911FFE" w:rsidRPr="00063201">
        <w:rPr>
          <w:rFonts w:ascii="Arial" w:hAnsi="Arial" w:cs="Arial"/>
          <w:sz w:val="20"/>
        </w:rPr>
        <w:t xml:space="preserve"> should be calculated (</w:t>
      </w:r>
      <w:r w:rsidR="00307C10" w:rsidRPr="00063201">
        <w:rPr>
          <w:rFonts w:ascii="Arial" w:hAnsi="Arial" w:cs="Arial"/>
          <w:sz w:val="20"/>
        </w:rPr>
        <w:t>Mitchel and Carson</w:t>
      </w:r>
      <w:r w:rsidR="009F57B6" w:rsidRPr="00063201">
        <w:rPr>
          <w:rFonts w:ascii="Arial" w:hAnsi="Arial" w:cs="Arial"/>
          <w:sz w:val="20"/>
        </w:rPr>
        <w:t>,</w:t>
      </w:r>
      <w:r w:rsidR="00911FFE" w:rsidRPr="00063201">
        <w:rPr>
          <w:rFonts w:ascii="Arial" w:hAnsi="Arial" w:cs="Arial"/>
          <w:sz w:val="20"/>
        </w:rPr>
        <w:t xml:space="preserve"> 1989). </w:t>
      </w:r>
      <w:r w:rsidR="00911FFE" w:rsidRPr="00063201">
        <w:rPr>
          <w:rFonts w:ascii="Arial" w:hAnsi="Arial" w:cs="Arial"/>
          <w:noProof/>
          <w:sz w:val="20"/>
          <w:lang w:val="en-IN" w:bidi="ar-SA"/>
        </w:rPr>
        <w:t>Figure</w:t>
      </w:r>
      <w:r w:rsidR="00911FFE" w:rsidRPr="00063201">
        <w:rPr>
          <w:rFonts w:ascii="Arial" w:hAnsi="Arial" w:cs="Arial"/>
          <w:sz w:val="20"/>
          <w:lang w:val="en-IN" w:bidi="ar-SA"/>
        </w:rPr>
        <w:t xml:space="preserve"> 1 shows the </w:t>
      </w:r>
      <w:r w:rsidR="00911FFE" w:rsidRPr="00063201">
        <w:rPr>
          <w:rFonts w:ascii="Arial" w:hAnsi="Arial" w:cs="Arial"/>
          <w:noProof/>
          <w:sz w:val="20"/>
          <w:lang w:val="en-IN" w:bidi="ar-SA"/>
        </w:rPr>
        <w:t>actual</w:t>
      </w:r>
      <w:r w:rsidR="004A26AA" w:rsidRPr="00063201">
        <w:rPr>
          <w:rFonts w:ascii="Arial" w:hAnsi="Arial" w:cs="Arial"/>
          <w:sz w:val="20"/>
          <w:lang w:val="en-IN" w:bidi="ar-SA"/>
        </w:rPr>
        <w:t xml:space="preserve"> willingness to pay for improved</w:t>
      </w:r>
      <w:r w:rsidR="00911FFE" w:rsidRPr="00063201">
        <w:rPr>
          <w:rFonts w:ascii="Arial" w:hAnsi="Arial" w:cs="Arial"/>
          <w:sz w:val="20"/>
          <w:lang w:val="en-IN" w:bidi="ar-SA"/>
        </w:rPr>
        <w:t xml:space="preserve"> waste management by </w:t>
      </w:r>
      <w:r w:rsidR="00911FFE" w:rsidRPr="00063201">
        <w:rPr>
          <w:rFonts w:ascii="Arial" w:hAnsi="Arial" w:cs="Arial"/>
          <w:noProof/>
          <w:sz w:val="20"/>
          <w:lang w:val="en-IN" w:bidi="ar-SA"/>
        </w:rPr>
        <w:t>urban</w:t>
      </w:r>
      <w:r w:rsidR="00CB03D3" w:rsidRPr="00063201">
        <w:rPr>
          <w:rFonts w:ascii="Arial" w:hAnsi="Arial" w:cs="Arial"/>
          <w:sz w:val="20"/>
          <w:lang w:val="en-IN" w:bidi="ar-SA"/>
        </w:rPr>
        <w:t xml:space="preserve"> families i</w:t>
      </w:r>
      <w:r w:rsidR="004A26AA" w:rsidRPr="00063201">
        <w:rPr>
          <w:rFonts w:ascii="Arial" w:hAnsi="Arial" w:cs="Arial"/>
          <w:sz w:val="20"/>
          <w:lang w:val="en-IN" w:bidi="ar-SA"/>
        </w:rPr>
        <w:t>n Kerala</w:t>
      </w:r>
    </w:p>
    <w:p w14:paraId="45BB1360" w14:textId="77777777" w:rsidR="00034C3F" w:rsidRPr="00063201" w:rsidRDefault="004A26AA" w:rsidP="00063201">
      <w:pPr>
        <w:autoSpaceDE w:val="0"/>
        <w:autoSpaceDN w:val="0"/>
        <w:adjustRightInd w:val="0"/>
        <w:jc w:val="both"/>
        <w:rPr>
          <w:rFonts w:ascii="Arial" w:hAnsi="Arial" w:cs="Arial"/>
          <w:sz w:val="20"/>
          <w:lang w:val="en-IN" w:bidi="ar-SA"/>
        </w:rPr>
      </w:pPr>
      <w:r w:rsidRPr="00063201">
        <w:rPr>
          <w:rFonts w:ascii="Arial" w:hAnsi="Arial" w:cs="Arial"/>
          <w:sz w:val="20"/>
          <w:lang w:val="en-IN" w:bidi="ar-SA"/>
        </w:rPr>
        <w:t>As a solution</w:t>
      </w:r>
      <w:r w:rsidR="001D7043" w:rsidRPr="00063201">
        <w:rPr>
          <w:rFonts w:ascii="Arial" w:hAnsi="Arial" w:cs="Arial"/>
          <w:sz w:val="20"/>
          <w:lang w:val="en-IN" w:bidi="ar-SA"/>
        </w:rPr>
        <w:t xml:space="preserve"> th</w:t>
      </w:r>
      <w:r w:rsidRPr="00063201">
        <w:rPr>
          <w:rFonts w:ascii="Arial" w:hAnsi="Arial" w:cs="Arial"/>
          <w:sz w:val="20"/>
          <w:lang w:val="en-IN" w:bidi="ar-SA"/>
        </w:rPr>
        <w:t>is</w:t>
      </w:r>
      <w:r w:rsidR="001D7043" w:rsidRPr="00063201">
        <w:rPr>
          <w:rFonts w:ascii="Arial" w:hAnsi="Arial" w:cs="Arial"/>
          <w:sz w:val="20"/>
          <w:lang w:val="en-IN" w:bidi="ar-SA"/>
        </w:rPr>
        <w:t xml:space="preserve"> escalating solid waste problem, the families are requested to indicate the monthly service price they are ready to pay up to the maximum amount. </w:t>
      </w:r>
      <w:r w:rsidR="003A2B70" w:rsidRPr="00063201">
        <w:rPr>
          <w:rFonts w:ascii="Arial" w:hAnsi="Arial" w:cs="Arial"/>
          <w:sz w:val="20"/>
          <w:lang w:val="en-IN" w:bidi="ar-SA"/>
        </w:rPr>
        <w:t>The results show that the maximum WTP is lies between Rs.50 and Rs.1000.</w:t>
      </w:r>
      <w:r w:rsidR="006458B7" w:rsidRPr="00063201">
        <w:rPr>
          <w:rFonts w:ascii="Arial" w:hAnsi="Arial" w:cs="Arial"/>
          <w:sz w:val="20"/>
          <w:lang w:val="en-IN" w:bidi="ar-SA"/>
        </w:rPr>
        <w:t xml:space="preserve"> The amount with the </w:t>
      </w:r>
      <w:r w:rsidR="006458B7" w:rsidRPr="00063201">
        <w:rPr>
          <w:rFonts w:ascii="Arial" w:hAnsi="Arial" w:cs="Arial"/>
          <w:noProof/>
          <w:sz w:val="20"/>
          <w:lang w:val="en-IN" w:bidi="ar-SA"/>
        </w:rPr>
        <w:t>highest</w:t>
      </w:r>
      <w:r w:rsidR="006458B7" w:rsidRPr="00063201">
        <w:rPr>
          <w:rFonts w:ascii="Arial" w:hAnsi="Arial" w:cs="Arial"/>
          <w:sz w:val="20"/>
          <w:lang w:val="en-IN" w:bidi="ar-SA"/>
        </w:rPr>
        <w:t xml:space="preserve"> occurrence</w:t>
      </w:r>
      <w:r w:rsidR="006458B7" w:rsidRPr="00063201">
        <w:rPr>
          <w:rFonts w:ascii="Arial" w:hAnsi="Arial" w:cs="Arial"/>
          <w:noProof/>
          <w:sz w:val="20"/>
          <w:lang w:val="en-IN" w:bidi="ar-SA"/>
        </w:rPr>
        <w:t>s</w:t>
      </w:r>
      <w:r w:rsidR="006458B7" w:rsidRPr="00063201">
        <w:rPr>
          <w:rFonts w:ascii="Arial" w:hAnsi="Arial" w:cs="Arial"/>
          <w:sz w:val="20"/>
          <w:lang w:val="en-IN" w:bidi="ar-SA"/>
        </w:rPr>
        <w:t xml:space="preserve"> is Rs.100 followed by Rs.200.</w:t>
      </w:r>
      <w:r w:rsidR="008A0D3C" w:rsidRPr="00063201">
        <w:rPr>
          <w:rFonts w:ascii="Arial" w:hAnsi="Arial" w:cs="Arial"/>
          <w:sz w:val="20"/>
          <w:lang w:val="en-IN" w:bidi="ar-SA"/>
        </w:rPr>
        <w:t xml:space="preserve"> </w:t>
      </w:r>
      <w:r w:rsidR="007C3AED" w:rsidRPr="00063201">
        <w:rPr>
          <w:rFonts w:ascii="Arial" w:hAnsi="Arial" w:cs="Arial"/>
          <w:sz w:val="20"/>
          <w:lang w:val="en-IN" w:bidi="ar-SA"/>
        </w:rPr>
        <w:t>The average household willingness to pay for better waste management is</w:t>
      </w:r>
      <w:r w:rsidR="00DD2C80" w:rsidRPr="00063201">
        <w:rPr>
          <w:rFonts w:ascii="Arial" w:hAnsi="Arial" w:cs="Arial"/>
          <w:sz w:val="20"/>
          <w:lang w:val="en-IN" w:bidi="ar-SA"/>
        </w:rPr>
        <w:t xml:space="preserve"> Rs.201 per month</w:t>
      </w:r>
      <w:r w:rsidR="009C31F1" w:rsidRPr="00063201">
        <w:rPr>
          <w:rFonts w:ascii="Arial" w:hAnsi="Arial" w:cs="Arial"/>
          <w:sz w:val="20"/>
          <w:lang w:val="en-IN" w:bidi="ar-SA"/>
        </w:rPr>
        <w:t xml:space="preserve"> which</w:t>
      </w:r>
      <w:r w:rsidR="00CB03D3" w:rsidRPr="00063201">
        <w:rPr>
          <w:rFonts w:ascii="Arial" w:hAnsi="Arial" w:cs="Arial"/>
          <w:sz w:val="20"/>
          <w:lang w:val="en-IN" w:bidi="ar-SA"/>
        </w:rPr>
        <w:t xml:space="preserve"> indicates on an average, Rs.201 is the market price placed by the households for a </w:t>
      </w:r>
      <w:r w:rsidR="00CB03D3" w:rsidRPr="00063201">
        <w:rPr>
          <w:rFonts w:ascii="Arial" w:hAnsi="Arial" w:cs="Arial"/>
          <w:noProof/>
          <w:sz w:val="20"/>
          <w:lang w:val="en-IN" w:bidi="ar-SA"/>
        </w:rPr>
        <w:t>clean</w:t>
      </w:r>
      <w:r w:rsidR="00CB03D3" w:rsidRPr="00063201">
        <w:rPr>
          <w:rFonts w:ascii="Arial" w:hAnsi="Arial" w:cs="Arial"/>
          <w:sz w:val="20"/>
          <w:lang w:val="en-IN" w:bidi="ar-SA"/>
        </w:rPr>
        <w:t xml:space="preserve"> environment</w:t>
      </w:r>
      <w:r w:rsidR="009C31F1" w:rsidRPr="00063201">
        <w:rPr>
          <w:rFonts w:ascii="Arial" w:hAnsi="Arial" w:cs="Arial"/>
          <w:sz w:val="20"/>
          <w:lang w:val="en-IN" w:bidi="ar-SA"/>
        </w:rPr>
        <w:t xml:space="preserve"> and t</w:t>
      </w:r>
      <w:r w:rsidR="003A2B70" w:rsidRPr="00063201">
        <w:rPr>
          <w:rFonts w:ascii="Arial" w:hAnsi="Arial" w:cs="Arial"/>
          <w:sz w:val="20"/>
          <w:lang w:val="en-IN" w:bidi="ar-SA"/>
        </w:rPr>
        <w:t>his amount shows th</w:t>
      </w:r>
      <w:r w:rsidR="00E43A47" w:rsidRPr="00063201">
        <w:rPr>
          <w:rFonts w:ascii="Arial" w:hAnsi="Arial" w:cs="Arial"/>
          <w:sz w:val="20"/>
          <w:lang w:val="en-IN" w:bidi="ar-SA"/>
        </w:rPr>
        <w:t>e willingness of the households</w:t>
      </w:r>
      <w:r w:rsidR="00034C3F" w:rsidRPr="00063201">
        <w:rPr>
          <w:rFonts w:ascii="Arial" w:hAnsi="Arial" w:cs="Arial"/>
          <w:sz w:val="20"/>
          <w:lang w:val="en-IN" w:bidi="ar-SA"/>
        </w:rPr>
        <w:t xml:space="preserve"> </w:t>
      </w:r>
      <w:r w:rsidR="00034C3F" w:rsidRPr="00063201">
        <w:rPr>
          <w:rFonts w:ascii="Arial" w:eastAsia="Times New Roman" w:hAnsi="Arial" w:cs="Arial"/>
          <w:sz w:val="20"/>
          <w:lang w:val="en-IN" w:eastAsia="en-IN" w:bidi="ar-SA"/>
        </w:rPr>
        <w:t>for better domestic solid waste management as a commodity.</w:t>
      </w:r>
    </w:p>
    <w:p w14:paraId="34E335EC" w14:textId="77777777" w:rsidR="003A2B70" w:rsidRPr="00063201" w:rsidRDefault="00B17C91" w:rsidP="00DE11F7">
      <w:pPr>
        <w:autoSpaceDE w:val="0"/>
        <w:autoSpaceDN w:val="0"/>
        <w:adjustRightInd w:val="0"/>
        <w:jc w:val="both"/>
        <w:rPr>
          <w:rFonts w:ascii="Arial" w:hAnsi="Arial" w:cs="Arial"/>
          <w:b/>
          <w:szCs w:val="22"/>
          <w:lang w:val="en-IN" w:bidi="ar-SA"/>
        </w:rPr>
      </w:pPr>
      <w:r w:rsidRPr="00063201">
        <w:rPr>
          <w:rFonts w:ascii="Arial" w:hAnsi="Arial" w:cs="Arial"/>
          <w:b/>
          <w:noProof/>
          <w:szCs w:val="22"/>
          <w:lang w:val="en-IN" w:eastAsia="en-IN" w:bidi="ar-SA"/>
        </w:rPr>
        <w:t xml:space="preserve">4.2 </w:t>
      </w:r>
      <w:r w:rsidR="0007625E" w:rsidRPr="00063201">
        <w:rPr>
          <w:rFonts w:ascii="Arial" w:hAnsi="Arial" w:cs="Arial"/>
          <w:b/>
          <w:bCs/>
          <w:szCs w:val="22"/>
          <w:lang w:val="en-IN" w:bidi="ar-SA"/>
        </w:rPr>
        <w:t>W</w:t>
      </w:r>
      <w:r w:rsidR="009E6334" w:rsidRPr="00063201">
        <w:rPr>
          <w:rFonts w:ascii="Arial" w:hAnsi="Arial" w:cs="Arial"/>
          <w:b/>
          <w:bCs/>
          <w:szCs w:val="22"/>
          <w:lang w:val="en-IN" w:bidi="ar-SA"/>
        </w:rPr>
        <w:t>illingness to p</w:t>
      </w:r>
      <w:r w:rsidR="00E14248" w:rsidRPr="00063201">
        <w:rPr>
          <w:rFonts w:ascii="Arial" w:hAnsi="Arial" w:cs="Arial"/>
          <w:b/>
          <w:bCs/>
          <w:szCs w:val="22"/>
          <w:lang w:val="en-IN" w:bidi="ar-SA"/>
        </w:rPr>
        <w:t>ay</w:t>
      </w:r>
      <w:r w:rsidR="009E6334" w:rsidRPr="00063201">
        <w:rPr>
          <w:rFonts w:ascii="Arial" w:hAnsi="Arial" w:cs="Arial"/>
          <w:b/>
          <w:bCs/>
          <w:szCs w:val="22"/>
          <w:lang w:val="en-IN" w:bidi="ar-SA"/>
        </w:rPr>
        <w:t>: Econometric a</w:t>
      </w:r>
      <w:r w:rsidR="003A2B70" w:rsidRPr="00063201">
        <w:rPr>
          <w:rFonts w:ascii="Arial" w:hAnsi="Arial" w:cs="Arial"/>
          <w:b/>
          <w:bCs/>
          <w:szCs w:val="22"/>
          <w:lang w:val="en-IN" w:bidi="ar-SA"/>
        </w:rPr>
        <w:t>pproach</w:t>
      </w:r>
    </w:p>
    <w:p w14:paraId="0B9875BB" w14:textId="77777777" w:rsidR="009C30AE" w:rsidRPr="00063201" w:rsidRDefault="009C30AE" w:rsidP="00063201">
      <w:pPr>
        <w:autoSpaceDE w:val="0"/>
        <w:autoSpaceDN w:val="0"/>
        <w:adjustRightInd w:val="0"/>
        <w:jc w:val="both"/>
        <w:rPr>
          <w:rFonts w:ascii="Arial" w:hAnsi="Arial" w:cs="Arial"/>
          <w:sz w:val="20"/>
        </w:rPr>
      </w:pPr>
      <w:r w:rsidRPr="00063201">
        <w:rPr>
          <w:rFonts w:ascii="Arial" w:eastAsia="Times New Roman" w:hAnsi="Arial" w:cs="Arial"/>
          <w:sz w:val="20"/>
          <w:lang w:val="en-IN" w:eastAsia="en-IN" w:bidi="ar-SA"/>
        </w:rPr>
        <w:t>The study uses a multiva</w:t>
      </w:r>
      <w:r w:rsidR="00034C3F" w:rsidRPr="00063201">
        <w:rPr>
          <w:rFonts w:ascii="Arial" w:eastAsia="Times New Roman" w:hAnsi="Arial" w:cs="Arial"/>
          <w:sz w:val="20"/>
          <w:lang w:val="en-IN" w:eastAsia="en-IN" w:bidi="ar-SA"/>
        </w:rPr>
        <w:t>riate regression model to examine</w:t>
      </w:r>
      <w:r w:rsidRPr="00063201">
        <w:rPr>
          <w:rFonts w:ascii="Arial" w:eastAsia="Times New Roman" w:hAnsi="Arial" w:cs="Arial"/>
          <w:sz w:val="20"/>
          <w:lang w:val="en-IN" w:eastAsia="en-IN" w:bidi="ar-SA"/>
        </w:rPr>
        <w:t xml:space="preserve"> the variables that influence willingness to pay for better waste management, based on solid theory and empirical data.</w:t>
      </w:r>
      <w:r w:rsidR="0047548D" w:rsidRPr="00063201">
        <w:rPr>
          <w:rFonts w:ascii="Arial" w:eastAsia="Times New Roman" w:hAnsi="Arial" w:cs="Arial"/>
          <w:sz w:val="20"/>
          <w:lang w:val="en-IN" w:eastAsia="en-IN" w:bidi="ar-SA"/>
        </w:rPr>
        <w:t xml:space="preserve"> </w:t>
      </w:r>
      <w:r w:rsidR="0047548D" w:rsidRPr="00063201">
        <w:rPr>
          <w:rFonts w:ascii="Arial" w:hAnsi="Arial" w:cs="Arial"/>
          <w:color w:val="000000"/>
          <w:sz w:val="20"/>
          <w:lang w:val="en-IN" w:bidi="ar-SA"/>
        </w:rPr>
        <w:t>The regression result</w:t>
      </w:r>
      <w:r w:rsidR="0047548D" w:rsidRPr="00063201">
        <w:rPr>
          <w:rFonts w:ascii="Arial" w:hAnsi="Arial" w:cs="Arial"/>
          <w:sz w:val="20"/>
          <w:lang w:val="en-IN" w:bidi="ar-SA"/>
        </w:rPr>
        <w:t xml:space="preserve"> elucidates the discernible impact of various explanatory variables on the maximum willingness to pay within the context of waste management. </w:t>
      </w:r>
      <w:r w:rsidRPr="00063201">
        <w:rPr>
          <w:rFonts w:ascii="Arial" w:eastAsia="Times New Roman" w:hAnsi="Arial" w:cs="Arial"/>
          <w:sz w:val="20"/>
          <w:lang w:val="en-IN" w:eastAsia="en-IN" w:bidi="ar-SA"/>
        </w:rPr>
        <w:t xml:space="preserve"> </w:t>
      </w:r>
    </w:p>
    <w:p w14:paraId="72E935FC" w14:textId="77777777" w:rsidR="001C741E" w:rsidRPr="00063201" w:rsidRDefault="001C741E" w:rsidP="00DE11F7">
      <w:pPr>
        <w:autoSpaceDE w:val="0"/>
        <w:autoSpaceDN w:val="0"/>
        <w:adjustRightInd w:val="0"/>
        <w:jc w:val="both"/>
        <w:rPr>
          <w:rFonts w:ascii="Arial" w:hAnsi="Arial" w:cs="Arial"/>
          <w:b/>
          <w:sz w:val="20"/>
          <w:lang w:val="en-IN" w:bidi="ar-SA"/>
        </w:rPr>
      </w:pPr>
      <w:r w:rsidRPr="002906AF">
        <w:rPr>
          <w:rFonts w:ascii="Arial" w:hAnsi="Arial" w:cs="Arial"/>
          <w:b/>
          <w:sz w:val="24"/>
          <w:szCs w:val="24"/>
          <w:lang w:val="en-IN" w:bidi="ar-SA"/>
        </w:rPr>
        <w:t xml:space="preserve">  </w:t>
      </w:r>
      <w:r w:rsidR="0047548D" w:rsidRPr="002906AF">
        <w:rPr>
          <w:rFonts w:ascii="Arial" w:hAnsi="Arial" w:cs="Arial"/>
          <w:b/>
          <w:sz w:val="24"/>
          <w:szCs w:val="24"/>
          <w:lang w:val="en-IN" w:bidi="ar-SA"/>
        </w:rPr>
        <w:t xml:space="preserve"> </w:t>
      </w:r>
      <w:r w:rsidR="0047548D" w:rsidRPr="002906AF">
        <w:rPr>
          <w:rFonts w:ascii="Arial" w:hAnsi="Arial" w:cs="Arial"/>
          <w:b/>
          <w:sz w:val="24"/>
          <w:szCs w:val="24"/>
          <w:lang w:val="en-IN" w:bidi="ar-SA"/>
        </w:rPr>
        <w:tab/>
      </w:r>
      <w:r w:rsidR="0047548D" w:rsidRPr="00063201">
        <w:rPr>
          <w:rFonts w:ascii="Arial" w:hAnsi="Arial" w:cs="Arial"/>
          <w:b/>
          <w:sz w:val="20"/>
          <w:lang w:val="en-IN" w:bidi="ar-SA"/>
        </w:rPr>
        <w:t xml:space="preserve"> </w:t>
      </w:r>
      <w:r w:rsidR="001E4B11" w:rsidRPr="00063201">
        <w:rPr>
          <w:rFonts w:ascii="Arial" w:hAnsi="Arial" w:cs="Arial"/>
          <w:b/>
          <w:sz w:val="20"/>
          <w:lang w:val="en-IN" w:bidi="ar-SA"/>
        </w:rPr>
        <w:t xml:space="preserve">    </w:t>
      </w:r>
      <w:r w:rsidR="0047548D" w:rsidRPr="00063201">
        <w:rPr>
          <w:rFonts w:ascii="Arial" w:hAnsi="Arial" w:cs="Arial"/>
          <w:b/>
          <w:sz w:val="20"/>
          <w:lang w:val="en-IN" w:bidi="ar-SA"/>
        </w:rPr>
        <w:t>Table 2</w:t>
      </w:r>
      <w:r w:rsidR="009C30AE" w:rsidRPr="00063201">
        <w:rPr>
          <w:rFonts w:ascii="Arial" w:hAnsi="Arial" w:cs="Arial"/>
          <w:b/>
          <w:sz w:val="20"/>
          <w:lang w:val="en-IN" w:bidi="ar-SA"/>
        </w:rPr>
        <w:t xml:space="preserve"> </w:t>
      </w:r>
      <w:r w:rsidRPr="00063201">
        <w:rPr>
          <w:rFonts w:ascii="Arial" w:hAnsi="Arial" w:cs="Arial"/>
          <w:b/>
          <w:sz w:val="20"/>
          <w:lang w:val="en-IN" w:bidi="ar-SA"/>
        </w:rPr>
        <w:t>Willingness to pa</w:t>
      </w:r>
      <w:r w:rsidR="0007625E" w:rsidRPr="00063201">
        <w:rPr>
          <w:rFonts w:ascii="Arial" w:hAnsi="Arial" w:cs="Arial"/>
          <w:b/>
          <w:sz w:val="20"/>
          <w:lang w:val="en-IN" w:bidi="ar-SA"/>
        </w:rPr>
        <w:t>y</w:t>
      </w:r>
      <w:r w:rsidR="009C30AE" w:rsidRPr="00063201">
        <w:rPr>
          <w:rFonts w:ascii="Arial" w:hAnsi="Arial" w:cs="Arial"/>
          <w:b/>
          <w:sz w:val="20"/>
          <w:lang w:val="en-IN" w:bidi="ar-SA"/>
        </w:rPr>
        <w:t>: Determinants</w:t>
      </w:r>
    </w:p>
    <w:tbl>
      <w:tblPr>
        <w:tblW w:w="3750" w:type="pct"/>
        <w:jc w:val="center"/>
        <w:tblCellMar>
          <w:left w:w="0" w:type="dxa"/>
          <w:right w:w="0" w:type="dxa"/>
        </w:tblCellMar>
        <w:tblLook w:val="0000" w:firstRow="0" w:lastRow="0" w:firstColumn="0" w:lastColumn="0" w:noHBand="0" w:noVBand="0"/>
      </w:tblPr>
      <w:tblGrid>
        <w:gridCol w:w="3242"/>
        <w:gridCol w:w="900"/>
        <w:gridCol w:w="1079"/>
        <w:gridCol w:w="858"/>
        <w:gridCol w:w="691"/>
      </w:tblGrid>
      <w:tr w:rsidR="001E4B11" w:rsidRPr="00063201" w14:paraId="030754DA" w14:textId="77777777" w:rsidTr="00063201">
        <w:trPr>
          <w:cantSplit/>
          <w:trHeight w:val="380"/>
          <w:jc w:val="center"/>
        </w:trPr>
        <w:tc>
          <w:tcPr>
            <w:tcW w:w="2394" w:type="pct"/>
            <w:tcBorders>
              <w:top w:val="single" w:sz="4" w:space="0" w:color="auto"/>
              <w:bottom w:val="single" w:sz="4" w:space="0" w:color="auto"/>
            </w:tcBorders>
            <w:shd w:val="clear" w:color="auto" w:fill="FFFFFF"/>
            <w:vAlign w:val="bottom"/>
          </w:tcPr>
          <w:p w14:paraId="77C90772"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Variables</w:t>
            </w:r>
          </w:p>
        </w:tc>
        <w:tc>
          <w:tcPr>
            <w:tcW w:w="665" w:type="pct"/>
            <w:tcBorders>
              <w:top w:val="single" w:sz="4" w:space="0" w:color="auto"/>
              <w:bottom w:val="single" w:sz="4" w:space="0" w:color="auto"/>
            </w:tcBorders>
            <w:shd w:val="clear" w:color="auto" w:fill="FFFFFF"/>
            <w:vAlign w:val="bottom"/>
          </w:tcPr>
          <w:p w14:paraId="762F86D7" w14:textId="77777777" w:rsidR="001C741E" w:rsidRPr="000820D4" w:rsidRDefault="00063201"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1C741E" w:rsidRPr="000820D4">
              <w:rPr>
                <w:rFonts w:ascii="Arial" w:hAnsi="Arial" w:cs="Arial"/>
                <w:b/>
                <w:sz w:val="20"/>
                <w:lang w:val="en-IN" w:bidi="ar-SA"/>
              </w:rPr>
              <w:t>β</w:t>
            </w:r>
          </w:p>
        </w:tc>
        <w:tc>
          <w:tcPr>
            <w:tcW w:w="797" w:type="pct"/>
            <w:tcBorders>
              <w:top w:val="single" w:sz="4" w:space="0" w:color="auto"/>
              <w:bottom w:val="single" w:sz="4" w:space="0" w:color="auto"/>
            </w:tcBorders>
            <w:shd w:val="clear" w:color="auto" w:fill="FFFFFF"/>
            <w:vAlign w:val="bottom"/>
          </w:tcPr>
          <w:p w14:paraId="1854CBA3" w14:textId="77777777" w:rsidR="001C741E" w:rsidRPr="000820D4" w:rsidRDefault="00063201"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1C741E" w:rsidRPr="000820D4">
              <w:rPr>
                <w:rFonts w:ascii="Arial" w:hAnsi="Arial" w:cs="Arial"/>
                <w:b/>
                <w:sz w:val="20"/>
                <w:lang w:val="en-IN" w:bidi="ar-SA"/>
              </w:rPr>
              <w:t xml:space="preserve">Std. </w:t>
            </w:r>
            <w:r w:rsidRPr="000820D4">
              <w:rPr>
                <w:rFonts w:ascii="Arial" w:hAnsi="Arial" w:cs="Arial"/>
                <w:b/>
                <w:sz w:val="20"/>
                <w:lang w:val="en-IN" w:bidi="ar-SA"/>
              </w:rPr>
              <w:t xml:space="preserve"> </w:t>
            </w:r>
            <w:r w:rsidR="001C741E" w:rsidRPr="000820D4">
              <w:rPr>
                <w:rFonts w:ascii="Arial" w:hAnsi="Arial" w:cs="Arial"/>
                <w:b/>
                <w:sz w:val="20"/>
                <w:lang w:val="en-IN" w:bidi="ar-SA"/>
              </w:rPr>
              <w:t>Error</w:t>
            </w:r>
          </w:p>
        </w:tc>
        <w:tc>
          <w:tcPr>
            <w:tcW w:w="634" w:type="pct"/>
            <w:tcBorders>
              <w:top w:val="single" w:sz="4" w:space="0" w:color="auto"/>
              <w:bottom w:val="single" w:sz="4" w:space="0" w:color="auto"/>
            </w:tcBorders>
            <w:shd w:val="clear" w:color="auto" w:fill="FFFFFF"/>
            <w:vAlign w:val="bottom"/>
          </w:tcPr>
          <w:p w14:paraId="0814E47D"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Pr="000820D4">
              <w:rPr>
                <w:rFonts w:ascii="Arial" w:hAnsi="Arial" w:cs="Arial"/>
                <w:b/>
                <w:sz w:val="20"/>
                <w:lang w:val="en-IN" w:bidi="ar-SA"/>
              </w:rPr>
              <w:t>t</w:t>
            </w:r>
          </w:p>
        </w:tc>
        <w:tc>
          <w:tcPr>
            <w:tcW w:w="508" w:type="pct"/>
            <w:tcBorders>
              <w:top w:val="single" w:sz="4" w:space="0" w:color="auto"/>
              <w:bottom w:val="single" w:sz="4" w:space="0" w:color="auto"/>
            </w:tcBorders>
            <w:shd w:val="clear" w:color="auto" w:fill="FFFFFF"/>
            <w:vAlign w:val="bottom"/>
          </w:tcPr>
          <w:p w14:paraId="248E52B3"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000820D4">
              <w:rPr>
                <w:rFonts w:ascii="Arial" w:hAnsi="Arial" w:cs="Arial"/>
                <w:b/>
                <w:sz w:val="20"/>
                <w:lang w:val="en-IN" w:bidi="ar-SA"/>
              </w:rPr>
              <w:t xml:space="preserve">   </w:t>
            </w:r>
            <w:r w:rsidR="00063201" w:rsidRPr="000820D4">
              <w:rPr>
                <w:rFonts w:ascii="Arial" w:hAnsi="Arial" w:cs="Arial"/>
                <w:b/>
                <w:i/>
                <w:sz w:val="20"/>
                <w:lang w:val="en-IN" w:bidi="ar-SA"/>
              </w:rPr>
              <w:t>P</w:t>
            </w:r>
          </w:p>
        </w:tc>
      </w:tr>
      <w:tr w:rsidR="001E4B11" w:rsidRPr="00063201" w14:paraId="3953EAAE" w14:textId="77777777" w:rsidTr="00063201">
        <w:trPr>
          <w:cantSplit/>
          <w:trHeight w:val="380"/>
          <w:jc w:val="center"/>
        </w:trPr>
        <w:tc>
          <w:tcPr>
            <w:tcW w:w="2394" w:type="pct"/>
            <w:tcBorders>
              <w:top w:val="single" w:sz="4" w:space="0" w:color="auto"/>
            </w:tcBorders>
            <w:shd w:val="clear" w:color="auto" w:fill="FFFFFF"/>
          </w:tcPr>
          <w:p w14:paraId="4B4EEF09" w14:textId="77777777" w:rsidR="00063201" w:rsidRDefault="00063201" w:rsidP="00DE11F7">
            <w:pPr>
              <w:pStyle w:val="NoSpacing"/>
              <w:rPr>
                <w:rFonts w:ascii="Arial" w:hAnsi="Arial" w:cs="Arial"/>
                <w:sz w:val="20"/>
                <w:lang w:val="en-IN" w:bidi="ar-SA"/>
              </w:rPr>
            </w:pPr>
          </w:p>
          <w:p w14:paraId="2E34FCD2"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(Constant)</w:t>
            </w:r>
          </w:p>
        </w:tc>
        <w:tc>
          <w:tcPr>
            <w:tcW w:w="665" w:type="pct"/>
            <w:tcBorders>
              <w:top w:val="single" w:sz="4" w:space="0" w:color="auto"/>
            </w:tcBorders>
            <w:shd w:val="clear" w:color="auto" w:fill="FFFFFF"/>
            <w:vAlign w:val="center"/>
          </w:tcPr>
          <w:p w14:paraId="41D3D8E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147.43</w:t>
            </w:r>
          </w:p>
        </w:tc>
        <w:tc>
          <w:tcPr>
            <w:tcW w:w="797" w:type="pct"/>
            <w:tcBorders>
              <w:top w:val="single" w:sz="4" w:space="0" w:color="auto"/>
            </w:tcBorders>
            <w:shd w:val="clear" w:color="auto" w:fill="FFFFFF"/>
            <w:vAlign w:val="center"/>
          </w:tcPr>
          <w:p w14:paraId="773432B6"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42.89</w:t>
            </w:r>
          </w:p>
        </w:tc>
        <w:tc>
          <w:tcPr>
            <w:tcW w:w="634" w:type="pct"/>
            <w:tcBorders>
              <w:top w:val="single" w:sz="4" w:space="0" w:color="auto"/>
            </w:tcBorders>
            <w:shd w:val="clear" w:color="auto" w:fill="FFFFFF"/>
            <w:vAlign w:val="center"/>
          </w:tcPr>
          <w:p w14:paraId="288A5D7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3.44</w:t>
            </w:r>
          </w:p>
        </w:tc>
        <w:tc>
          <w:tcPr>
            <w:tcW w:w="508" w:type="pct"/>
            <w:tcBorders>
              <w:top w:val="single" w:sz="4" w:space="0" w:color="auto"/>
            </w:tcBorders>
            <w:shd w:val="clear" w:color="auto" w:fill="FFFFFF"/>
            <w:vAlign w:val="center"/>
          </w:tcPr>
          <w:p w14:paraId="5F2F6C2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0605CFAF" w14:textId="77777777" w:rsidTr="00063201">
        <w:trPr>
          <w:cantSplit/>
          <w:trHeight w:val="380"/>
          <w:jc w:val="center"/>
        </w:trPr>
        <w:tc>
          <w:tcPr>
            <w:tcW w:w="2394" w:type="pct"/>
            <w:shd w:val="clear" w:color="auto" w:fill="FFFFFF"/>
          </w:tcPr>
          <w:p w14:paraId="635EF3FE"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Monthly expenditure</w:t>
            </w:r>
          </w:p>
        </w:tc>
        <w:tc>
          <w:tcPr>
            <w:tcW w:w="665" w:type="pct"/>
            <w:shd w:val="clear" w:color="auto" w:fill="FFFFFF"/>
            <w:vAlign w:val="center"/>
          </w:tcPr>
          <w:p w14:paraId="4CC34ED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c>
          <w:tcPr>
            <w:tcW w:w="797" w:type="pct"/>
            <w:shd w:val="clear" w:color="auto" w:fill="FFFFFF"/>
            <w:vAlign w:val="center"/>
          </w:tcPr>
          <w:p w14:paraId="7BB523D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c>
          <w:tcPr>
            <w:tcW w:w="634" w:type="pct"/>
            <w:shd w:val="clear" w:color="auto" w:fill="FFFFFF"/>
            <w:vAlign w:val="center"/>
          </w:tcPr>
          <w:p w14:paraId="6F2DBC3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8.77</w:t>
            </w:r>
          </w:p>
        </w:tc>
        <w:tc>
          <w:tcPr>
            <w:tcW w:w="508" w:type="pct"/>
            <w:shd w:val="clear" w:color="auto" w:fill="FFFFFF"/>
            <w:vAlign w:val="center"/>
          </w:tcPr>
          <w:p w14:paraId="489B39D1"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605E182B" w14:textId="77777777" w:rsidTr="00063201">
        <w:trPr>
          <w:cantSplit/>
          <w:trHeight w:val="380"/>
          <w:jc w:val="center"/>
        </w:trPr>
        <w:tc>
          <w:tcPr>
            <w:tcW w:w="2394" w:type="pct"/>
            <w:shd w:val="clear" w:color="auto" w:fill="FFFFFF"/>
          </w:tcPr>
          <w:p w14:paraId="27FD2E5D"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Household size</w:t>
            </w:r>
          </w:p>
        </w:tc>
        <w:tc>
          <w:tcPr>
            <w:tcW w:w="665" w:type="pct"/>
            <w:shd w:val="clear" w:color="auto" w:fill="FFFFFF"/>
            <w:vAlign w:val="center"/>
          </w:tcPr>
          <w:p w14:paraId="36E86BB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-18.25</w:t>
            </w:r>
          </w:p>
        </w:tc>
        <w:tc>
          <w:tcPr>
            <w:tcW w:w="797" w:type="pct"/>
            <w:shd w:val="clear" w:color="auto" w:fill="FFFFFF"/>
            <w:vAlign w:val="center"/>
          </w:tcPr>
          <w:p w14:paraId="0D78513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4.25</w:t>
            </w:r>
          </w:p>
        </w:tc>
        <w:tc>
          <w:tcPr>
            <w:tcW w:w="634" w:type="pct"/>
            <w:shd w:val="clear" w:color="auto" w:fill="FFFFFF"/>
            <w:vAlign w:val="center"/>
          </w:tcPr>
          <w:p w14:paraId="5BCFDA95"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-4.29</w:t>
            </w:r>
          </w:p>
        </w:tc>
        <w:tc>
          <w:tcPr>
            <w:tcW w:w="508" w:type="pct"/>
            <w:shd w:val="clear" w:color="auto" w:fill="FFFFFF"/>
            <w:vAlign w:val="center"/>
          </w:tcPr>
          <w:p w14:paraId="500163CA"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7ECA07D3" w14:textId="77777777" w:rsidTr="00063201">
        <w:trPr>
          <w:cantSplit/>
          <w:trHeight w:val="367"/>
          <w:jc w:val="center"/>
        </w:trPr>
        <w:tc>
          <w:tcPr>
            <w:tcW w:w="2394" w:type="pct"/>
            <w:shd w:val="clear" w:color="auto" w:fill="FFFFFF"/>
          </w:tcPr>
          <w:p w14:paraId="14D21705"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Availability of collection service</w:t>
            </w:r>
          </w:p>
        </w:tc>
        <w:tc>
          <w:tcPr>
            <w:tcW w:w="665" w:type="pct"/>
            <w:shd w:val="clear" w:color="auto" w:fill="FFFFFF"/>
            <w:vAlign w:val="center"/>
          </w:tcPr>
          <w:p w14:paraId="5AC9D5C9"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28.06</w:t>
            </w:r>
          </w:p>
        </w:tc>
        <w:tc>
          <w:tcPr>
            <w:tcW w:w="797" w:type="pct"/>
            <w:shd w:val="clear" w:color="auto" w:fill="FFFFFF"/>
            <w:vAlign w:val="center"/>
          </w:tcPr>
          <w:p w14:paraId="0C1B57FD"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13.16</w:t>
            </w:r>
          </w:p>
        </w:tc>
        <w:tc>
          <w:tcPr>
            <w:tcW w:w="634" w:type="pct"/>
            <w:shd w:val="clear" w:color="auto" w:fill="FFFFFF"/>
            <w:vAlign w:val="center"/>
          </w:tcPr>
          <w:p w14:paraId="100B41D5"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2.13</w:t>
            </w:r>
          </w:p>
        </w:tc>
        <w:tc>
          <w:tcPr>
            <w:tcW w:w="508" w:type="pct"/>
            <w:shd w:val="clear" w:color="auto" w:fill="FFFFFF"/>
            <w:vAlign w:val="center"/>
          </w:tcPr>
          <w:p w14:paraId="1AE92F5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0.03</w:t>
            </w:r>
          </w:p>
        </w:tc>
      </w:tr>
      <w:tr w:rsidR="001E4B11" w:rsidRPr="00063201" w14:paraId="1F128BF4" w14:textId="77777777" w:rsidTr="00063201">
        <w:trPr>
          <w:cantSplit/>
          <w:trHeight w:val="380"/>
          <w:jc w:val="center"/>
        </w:trPr>
        <w:tc>
          <w:tcPr>
            <w:tcW w:w="2394" w:type="pct"/>
            <w:shd w:val="clear" w:color="auto" w:fill="FFFFFF"/>
          </w:tcPr>
          <w:p w14:paraId="279B2716"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Age</w:t>
            </w:r>
          </w:p>
        </w:tc>
        <w:tc>
          <w:tcPr>
            <w:tcW w:w="665" w:type="pct"/>
            <w:shd w:val="clear" w:color="auto" w:fill="FFFFFF"/>
            <w:vAlign w:val="center"/>
          </w:tcPr>
          <w:p w14:paraId="06372D2B"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-2.36</w:t>
            </w:r>
          </w:p>
        </w:tc>
        <w:tc>
          <w:tcPr>
            <w:tcW w:w="797" w:type="pct"/>
            <w:shd w:val="clear" w:color="auto" w:fill="FFFFFF"/>
            <w:vAlign w:val="center"/>
          </w:tcPr>
          <w:p w14:paraId="0DCC8A9D"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0.61</w:t>
            </w:r>
          </w:p>
        </w:tc>
        <w:tc>
          <w:tcPr>
            <w:tcW w:w="634" w:type="pct"/>
            <w:shd w:val="clear" w:color="auto" w:fill="FFFFFF"/>
            <w:vAlign w:val="center"/>
          </w:tcPr>
          <w:p w14:paraId="7AEE6127"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-3.88</w:t>
            </w:r>
          </w:p>
        </w:tc>
        <w:tc>
          <w:tcPr>
            <w:tcW w:w="508" w:type="pct"/>
            <w:shd w:val="clear" w:color="auto" w:fill="FFFFFF"/>
            <w:vAlign w:val="center"/>
          </w:tcPr>
          <w:p w14:paraId="2612173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490C2247" w14:textId="77777777" w:rsidTr="00063201">
        <w:trPr>
          <w:cantSplit/>
          <w:trHeight w:val="380"/>
          <w:jc w:val="center"/>
        </w:trPr>
        <w:tc>
          <w:tcPr>
            <w:tcW w:w="2394" w:type="pct"/>
            <w:shd w:val="clear" w:color="auto" w:fill="FFFFFF"/>
          </w:tcPr>
          <w:p w14:paraId="258FCEBB"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Quantity of </w:t>
            </w:r>
            <w:proofErr w:type="gramStart"/>
            <w:r w:rsidRPr="00063201">
              <w:rPr>
                <w:rFonts w:ascii="Arial" w:hAnsi="Arial" w:cs="Arial"/>
                <w:sz w:val="20"/>
                <w:lang w:val="en-IN" w:bidi="ar-SA"/>
              </w:rPr>
              <w:t>waste  generated</w:t>
            </w:r>
            <w:proofErr w:type="gramEnd"/>
          </w:p>
        </w:tc>
        <w:tc>
          <w:tcPr>
            <w:tcW w:w="665" w:type="pct"/>
            <w:shd w:val="clear" w:color="auto" w:fill="FFFFFF"/>
            <w:vAlign w:val="center"/>
          </w:tcPr>
          <w:p w14:paraId="18FAB387"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22.49</w:t>
            </w:r>
          </w:p>
        </w:tc>
        <w:tc>
          <w:tcPr>
            <w:tcW w:w="797" w:type="pct"/>
            <w:shd w:val="clear" w:color="auto" w:fill="FFFFFF"/>
            <w:vAlign w:val="center"/>
          </w:tcPr>
          <w:p w14:paraId="64C6027B"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4.25</w:t>
            </w:r>
          </w:p>
        </w:tc>
        <w:tc>
          <w:tcPr>
            <w:tcW w:w="634" w:type="pct"/>
            <w:shd w:val="clear" w:color="auto" w:fill="FFFFFF"/>
            <w:vAlign w:val="center"/>
          </w:tcPr>
          <w:p w14:paraId="1B5A0A9E"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5.29</w:t>
            </w:r>
          </w:p>
        </w:tc>
        <w:tc>
          <w:tcPr>
            <w:tcW w:w="508" w:type="pct"/>
            <w:shd w:val="clear" w:color="auto" w:fill="FFFFFF"/>
            <w:vAlign w:val="center"/>
          </w:tcPr>
          <w:p w14:paraId="6856126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78DAAD23" w14:textId="77777777" w:rsidTr="00063201">
        <w:trPr>
          <w:cantSplit/>
          <w:trHeight w:val="380"/>
          <w:jc w:val="center"/>
        </w:trPr>
        <w:tc>
          <w:tcPr>
            <w:tcW w:w="2394" w:type="pct"/>
            <w:shd w:val="clear" w:color="auto" w:fill="FFFFFF"/>
          </w:tcPr>
          <w:p w14:paraId="718BCE1D"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Gender</w:t>
            </w:r>
          </w:p>
        </w:tc>
        <w:tc>
          <w:tcPr>
            <w:tcW w:w="665" w:type="pct"/>
            <w:shd w:val="clear" w:color="auto" w:fill="FFFFFF"/>
            <w:vAlign w:val="center"/>
          </w:tcPr>
          <w:p w14:paraId="1B6F23F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34.05</w:t>
            </w:r>
          </w:p>
        </w:tc>
        <w:tc>
          <w:tcPr>
            <w:tcW w:w="797" w:type="pct"/>
            <w:shd w:val="clear" w:color="auto" w:fill="FFFFFF"/>
            <w:vAlign w:val="center"/>
          </w:tcPr>
          <w:p w14:paraId="11C2ED0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10.95</w:t>
            </w:r>
          </w:p>
        </w:tc>
        <w:tc>
          <w:tcPr>
            <w:tcW w:w="634" w:type="pct"/>
            <w:shd w:val="clear" w:color="auto" w:fill="FFFFFF"/>
            <w:vAlign w:val="center"/>
          </w:tcPr>
          <w:p w14:paraId="7E0C17E1"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3.11</w:t>
            </w:r>
          </w:p>
        </w:tc>
        <w:tc>
          <w:tcPr>
            <w:tcW w:w="508" w:type="pct"/>
            <w:shd w:val="clear" w:color="auto" w:fill="FFFFFF"/>
            <w:vAlign w:val="center"/>
          </w:tcPr>
          <w:p w14:paraId="30FD19F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172DA94F" w14:textId="77777777" w:rsidTr="00063201">
        <w:trPr>
          <w:cantSplit/>
          <w:trHeight w:val="380"/>
          <w:jc w:val="center"/>
        </w:trPr>
        <w:tc>
          <w:tcPr>
            <w:tcW w:w="2394" w:type="pct"/>
            <w:shd w:val="clear" w:color="auto" w:fill="FFFFFF"/>
          </w:tcPr>
          <w:p w14:paraId="78311AB0"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Education category </w:t>
            </w:r>
          </w:p>
        </w:tc>
        <w:tc>
          <w:tcPr>
            <w:tcW w:w="665" w:type="pct"/>
            <w:shd w:val="clear" w:color="auto" w:fill="FFFFFF"/>
            <w:vAlign w:val="center"/>
          </w:tcPr>
          <w:p w14:paraId="0ED9BF4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-2.96</w:t>
            </w:r>
          </w:p>
        </w:tc>
        <w:tc>
          <w:tcPr>
            <w:tcW w:w="797" w:type="pct"/>
            <w:shd w:val="clear" w:color="auto" w:fill="FFFFFF"/>
            <w:vAlign w:val="center"/>
          </w:tcPr>
          <w:p w14:paraId="528B216A"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13.15</w:t>
            </w:r>
          </w:p>
        </w:tc>
        <w:tc>
          <w:tcPr>
            <w:tcW w:w="634" w:type="pct"/>
            <w:shd w:val="clear" w:color="auto" w:fill="FFFFFF"/>
            <w:vAlign w:val="center"/>
          </w:tcPr>
          <w:p w14:paraId="3E8DC29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-0.23</w:t>
            </w:r>
          </w:p>
        </w:tc>
        <w:tc>
          <w:tcPr>
            <w:tcW w:w="508" w:type="pct"/>
            <w:shd w:val="clear" w:color="auto" w:fill="FFFFFF"/>
            <w:vAlign w:val="center"/>
          </w:tcPr>
          <w:p w14:paraId="5F6DED1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0.82</w:t>
            </w:r>
          </w:p>
        </w:tc>
      </w:tr>
      <w:tr w:rsidR="001E4B11" w:rsidRPr="00063201" w14:paraId="4522D688" w14:textId="77777777" w:rsidTr="00063201">
        <w:trPr>
          <w:cantSplit/>
          <w:trHeight w:val="380"/>
          <w:jc w:val="center"/>
        </w:trPr>
        <w:tc>
          <w:tcPr>
            <w:tcW w:w="2394" w:type="pct"/>
            <w:tcBorders>
              <w:bottom w:val="single" w:sz="4" w:space="0" w:color="auto"/>
            </w:tcBorders>
            <w:shd w:val="clear" w:color="auto" w:fill="FFFFFF"/>
          </w:tcPr>
          <w:p w14:paraId="4DC4EB47"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Proximity to dumping ground</w:t>
            </w:r>
          </w:p>
        </w:tc>
        <w:tc>
          <w:tcPr>
            <w:tcW w:w="665" w:type="pct"/>
            <w:tcBorders>
              <w:bottom w:val="single" w:sz="4" w:space="0" w:color="auto"/>
            </w:tcBorders>
            <w:shd w:val="clear" w:color="auto" w:fill="FFFFFF"/>
            <w:vAlign w:val="center"/>
          </w:tcPr>
          <w:p w14:paraId="1682E9B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2.42</w:t>
            </w:r>
          </w:p>
        </w:tc>
        <w:tc>
          <w:tcPr>
            <w:tcW w:w="797" w:type="pct"/>
            <w:tcBorders>
              <w:bottom w:val="single" w:sz="4" w:space="0" w:color="auto"/>
            </w:tcBorders>
            <w:shd w:val="clear" w:color="auto" w:fill="FFFFFF"/>
            <w:vAlign w:val="center"/>
          </w:tcPr>
          <w:p w14:paraId="374E0DE4"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1.19</w:t>
            </w:r>
          </w:p>
        </w:tc>
        <w:tc>
          <w:tcPr>
            <w:tcW w:w="634" w:type="pct"/>
            <w:tcBorders>
              <w:bottom w:val="single" w:sz="4" w:space="0" w:color="auto"/>
            </w:tcBorders>
            <w:shd w:val="clear" w:color="auto" w:fill="FFFFFF"/>
            <w:vAlign w:val="center"/>
          </w:tcPr>
          <w:p w14:paraId="4877C4E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2.03</w:t>
            </w:r>
          </w:p>
        </w:tc>
        <w:tc>
          <w:tcPr>
            <w:tcW w:w="508" w:type="pct"/>
            <w:tcBorders>
              <w:bottom w:val="single" w:sz="4" w:space="0" w:color="auto"/>
            </w:tcBorders>
            <w:shd w:val="clear" w:color="auto" w:fill="FFFFFF"/>
            <w:vAlign w:val="center"/>
          </w:tcPr>
          <w:p w14:paraId="35CAEE4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0.04</w:t>
            </w:r>
          </w:p>
        </w:tc>
      </w:tr>
      <w:tr w:rsidR="001C741E" w:rsidRPr="00063201" w14:paraId="0D378F19" w14:textId="77777777" w:rsidTr="00063201">
        <w:trPr>
          <w:cantSplit/>
          <w:trHeight w:val="380"/>
          <w:jc w:val="center"/>
        </w:trPr>
        <w:tc>
          <w:tcPr>
            <w:tcW w:w="5000" w:type="pct"/>
            <w:gridSpan w:val="5"/>
            <w:tcBorders>
              <w:top w:val="single" w:sz="4" w:space="0" w:color="auto"/>
              <w:bottom w:val="single" w:sz="4" w:space="0" w:color="auto"/>
            </w:tcBorders>
            <w:shd w:val="clear" w:color="auto" w:fill="FFFFFF"/>
          </w:tcPr>
          <w:p w14:paraId="648CEB9B"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                              R</w:t>
            </w:r>
            <w:r w:rsidRPr="00063201">
              <w:rPr>
                <w:rFonts w:ascii="Arial" w:hAnsi="Arial" w:cs="Arial"/>
                <w:sz w:val="20"/>
                <w:vertAlign w:val="superscript"/>
                <w:lang w:val="en-IN" w:bidi="ar-SA"/>
              </w:rPr>
              <w:t xml:space="preserve">2 </w:t>
            </w:r>
            <w:r w:rsidRPr="00063201">
              <w:rPr>
                <w:rFonts w:ascii="Arial" w:hAnsi="Arial" w:cs="Arial"/>
                <w:sz w:val="20"/>
                <w:lang w:val="en-IN" w:bidi="ar-SA"/>
              </w:rPr>
              <w:t>= 0.48</w:t>
            </w:r>
            <w:r w:rsidRPr="00063201">
              <w:rPr>
                <w:rFonts w:ascii="Arial" w:hAnsi="Arial" w:cs="Arial"/>
                <w:sz w:val="20"/>
                <w:lang w:val="en-IN" w:bidi="ar-SA"/>
              </w:rPr>
              <w:tab/>
              <w:t xml:space="preserve">                          F = 43.76</w:t>
            </w:r>
          </w:p>
        </w:tc>
      </w:tr>
    </w:tbl>
    <w:p w14:paraId="27797A3D" w14:textId="77777777" w:rsidR="001C741E" w:rsidRPr="000820D4" w:rsidRDefault="001C741E" w:rsidP="00DE11F7">
      <w:pPr>
        <w:autoSpaceDE w:val="0"/>
        <w:autoSpaceDN w:val="0"/>
        <w:adjustRightInd w:val="0"/>
        <w:rPr>
          <w:rFonts w:ascii="Arial" w:hAnsi="Arial" w:cs="Arial"/>
          <w:i/>
          <w:sz w:val="20"/>
          <w:lang w:val="en-IN" w:bidi="ar-SA"/>
        </w:rPr>
      </w:pPr>
      <w:r w:rsidRPr="000820D4">
        <w:rPr>
          <w:rFonts w:ascii="Arial" w:hAnsi="Arial" w:cs="Arial"/>
          <w:i/>
          <w:sz w:val="20"/>
          <w:lang w:val="en-IN" w:bidi="ar-SA"/>
        </w:rPr>
        <w:t xml:space="preserve">     </w:t>
      </w:r>
      <w:r w:rsidR="00C55089" w:rsidRPr="000820D4">
        <w:rPr>
          <w:rFonts w:ascii="Arial" w:hAnsi="Arial" w:cs="Arial"/>
          <w:i/>
          <w:sz w:val="20"/>
          <w:lang w:val="en-IN" w:bidi="ar-SA"/>
        </w:rPr>
        <w:t xml:space="preserve">       </w:t>
      </w:r>
      <w:r w:rsidR="001E4B11" w:rsidRPr="000820D4">
        <w:rPr>
          <w:rFonts w:ascii="Arial" w:hAnsi="Arial" w:cs="Arial"/>
          <w:i/>
          <w:sz w:val="20"/>
          <w:lang w:val="en-IN" w:bidi="ar-SA"/>
        </w:rPr>
        <w:t xml:space="preserve">     </w:t>
      </w:r>
      <w:r w:rsidRPr="000820D4">
        <w:rPr>
          <w:rFonts w:ascii="Arial" w:hAnsi="Arial" w:cs="Arial"/>
          <w:i/>
          <w:sz w:val="20"/>
          <w:lang w:val="en-IN" w:bidi="ar-SA"/>
        </w:rPr>
        <w:t>Source: Estimated from the primary data</w:t>
      </w:r>
    </w:p>
    <w:p w14:paraId="7A534CED" w14:textId="77777777" w:rsidR="00C432B5" w:rsidRPr="000820D4" w:rsidRDefault="00B30AD6" w:rsidP="000820D4">
      <w:pPr>
        <w:autoSpaceDE w:val="0"/>
        <w:autoSpaceDN w:val="0"/>
        <w:adjustRightInd w:val="0"/>
        <w:jc w:val="both"/>
        <w:rPr>
          <w:rFonts w:ascii="Arial" w:hAnsi="Arial" w:cs="Arial"/>
          <w:sz w:val="20"/>
        </w:rPr>
      </w:pPr>
      <w:r w:rsidRPr="000820D4">
        <w:rPr>
          <w:rFonts w:ascii="Arial" w:hAnsi="Arial" w:cs="Arial"/>
          <w:sz w:val="20"/>
        </w:rPr>
        <w:lastRenderedPageBreak/>
        <w:t>First</w:t>
      </w:r>
      <w:r w:rsidR="00C432B5" w:rsidRPr="000820D4">
        <w:rPr>
          <w:rFonts w:ascii="Arial" w:hAnsi="Arial" w:cs="Arial"/>
          <w:sz w:val="20"/>
        </w:rPr>
        <w:t>, it is evident that monthly expenditure</w:t>
      </w:r>
      <w:r w:rsidR="00C432B5" w:rsidRPr="000820D4">
        <w:rPr>
          <w:rFonts w:ascii="Arial" w:hAnsi="Arial" w:cs="Arial"/>
          <w:sz w:val="20"/>
          <w:lang w:val="en-IN" w:bidi="ar-SA"/>
        </w:rPr>
        <w:t xml:space="preserve"> </w:t>
      </w:r>
      <w:r w:rsidR="00C432B5" w:rsidRPr="000820D4">
        <w:rPr>
          <w:rFonts w:ascii="Arial" w:hAnsi="Arial" w:cs="Arial"/>
          <w:sz w:val="20"/>
        </w:rPr>
        <w:t>exe</w:t>
      </w:r>
      <w:r w:rsidRPr="000820D4">
        <w:rPr>
          <w:rFonts w:ascii="Arial" w:hAnsi="Arial" w:cs="Arial"/>
          <w:sz w:val="20"/>
        </w:rPr>
        <w:t>rts a noteworthy</w:t>
      </w:r>
      <w:r w:rsidR="006F7DC4" w:rsidRPr="000820D4">
        <w:rPr>
          <w:rFonts w:ascii="Arial" w:hAnsi="Arial" w:cs="Arial"/>
          <w:sz w:val="20"/>
        </w:rPr>
        <w:t xml:space="preserve"> influence on willingness to pay</w:t>
      </w:r>
      <w:r w:rsidR="00C432B5" w:rsidRPr="000820D4">
        <w:rPr>
          <w:rFonts w:ascii="Arial" w:hAnsi="Arial" w:cs="Arial"/>
          <w:sz w:val="20"/>
        </w:rPr>
        <w:t>. This finding underscores the notion that households with higher monthly expenditures are inclined to allocate a greater portion of their re</w:t>
      </w:r>
      <w:r w:rsidR="00496119" w:rsidRPr="000820D4">
        <w:rPr>
          <w:rFonts w:ascii="Arial" w:hAnsi="Arial" w:cs="Arial"/>
          <w:sz w:val="20"/>
        </w:rPr>
        <w:t>sources towards environmental quality</w:t>
      </w:r>
      <w:r w:rsidR="00C432B5" w:rsidRPr="000820D4">
        <w:rPr>
          <w:rFonts w:ascii="Arial" w:hAnsi="Arial" w:cs="Arial"/>
          <w:sz w:val="20"/>
        </w:rPr>
        <w:t>.</w:t>
      </w:r>
      <w:r w:rsidR="00E5421C" w:rsidRPr="000820D4">
        <w:rPr>
          <w:rFonts w:ascii="Arial" w:hAnsi="Arial" w:cs="Arial"/>
          <w:sz w:val="20"/>
        </w:rPr>
        <w:t xml:space="preserve"> </w:t>
      </w:r>
      <w:r w:rsidR="00676906" w:rsidRPr="000820D4">
        <w:rPr>
          <w:rFonts w:ascii="Arial" w:hAnsi="Arial" w:cs="Arial"/>
          <w:sz w:val="20"/>
        </w:rPr>
        <w:t>This result is in line with that</w:t>
      </w:r>
      <w:r w:rsidR="003A2B70" w:rsidRPr="000820D4">
        <w:rPr>
          <w:rFonts w:ascii="Arial" w:hAnsi="Arial" w:cs="Arial"/>
          <w:sz w:val="20"/>
        </w:rPr>
        <w:t xml:space="preserve"> of the </w:t>
      </w:r>
      <w:r w:rsidR="008E3897" w:rsidRPr="000820D4">
        <w:rPr>
          <w:rFonts w:ascii="Arial" w:hAnsi="Arial" w:cs="Arial"/>
          <w:sz w:val="20"/>
        </w:rPr>
        <w:t>previous studies</w:t>
      </w:r>
      <w:r w:rsidR="003A2B70" w:rsidRPr="000820D4">
        <w:rPr>
          <w:rFonts w:ascii="Arial" w:hAnsi="Arial" w:cs="Arial"/>
          <w:sz w:val="20"/>
        </w:rPr>
        <w:t xml:space="preserve"> </w:t>
      </w:r>
      <w:r w:rsidR="00C76C51" w:rsidRPr="000820D4">
        <w:rPr>
          <w:rFonts w:ascii="Arial" w:hAnsi="Arial" w:cs="Arial"/>
          <w:bCs/>
          <w:sz w:val="20"/>
        </w:rPr>
        <w:t>(A</w:t>
      </w:r>
      <w:r w:rsidR="00D41BF6" w:rsidRPr="000820D4">
        <w:rPr>
          <w:rFonts w:ascii="Arial" w:hAnsi="Arial" w:cs="Arial"/>
          <w:bCs/>
          <w:sz w:val="20"/>
        </w:rPr>
        <w:t>l</w:t>
      </w:r>
      <w:r w:rsidR="00C76C51" w:rsidRPr="000820D4">
        <w:rPr>
          <w:rFonts w:ascii="Arial" w:hAnsi="Arial" w:cs="Arial"/>
          <w:bCs/>
          <w:sz w:val="20"/>
        </w:rPr>
        <w:t>t</w:t>
      </w:r>
      <w:r w:rsidR="00E5421C" w:rsidRPr="000820D4">
        <w:rPr>
          <w:rFonts w:ascii="Arial" w:hAnsi="Arial" w:cs="Arial"/>
          <w:bCs/>
          <w:sz w:val="20"/>
        </w:rPr>
        <w:t xml:space="preserve">af &amp; </w:t>
      </w:r>
      <w:proofErr w:type="spellStart"/>
      <w:r w:rsidR="00E5421C" w:rsidRPr="000820D4">
        <w:rPr>
          <w:rFonts w:ascii="Arial" w:hAnsi="Arial" w:cs="Arial"/>
          <w:bCs/>
          <w:sz w:val="20"/>
        </w:rPr>
        <w:t>Deshazo</w:t>
      </w:r>
      <w:proofErr w:type="spellEnd"/>
      <w:r w:rsidR="00E5421C" w:rsidRPr="000820D4">
        <w:rPr>
          <w:rFonts w:ascii="Arial" w:hAnsi="Arial" w:cs="Arial"/>
          <w:bCs/>
          <w:sz w:val="20"/>
        </w:rPr>
        <w:t xml:space="preserve"> 1996,</w:t>
      </w:r>
      <w:r w:rsidR="00D41BF6" w:rsidRPr="000820D4">
        <w:rPr>
          <w:rFonts w:ascii="Arial" w:hAnsi="Arial" w:cs="Arial"/>
          <w:bCs/>
          <w:sz w:val="20"/>
        </w:rPr>
        <w:t xml:space="preserve"> </w:t>
      </w:r>
      <w:proofErr w:type="spellStart"/>
      <w:r w:rsidR="00D41BF6" w:rsidRPr="000820D4">
        <w:rPr>
          <w:rFonts w:ascii="Arial" w:hAnsi="Arial" w:cs="Arial"/>
          <w:bCs/>
          <w:sz w:val="20"/>
        </w:rPr>
        <w:t>B</w:t>
      </w:r>
      <w:r w:rsidR="00E5421C" w:rsidRPr="000820D4">
        <w:rPr>
          <w:rFonts w:ascii="Arial" w:hAnsi="Arial" w:cs="Arial"/>
          <w:bCs/>
          <w:sz w:val="20"/>
        </w:rPr>
        <w:t>asili</w:t>
      </w:r>
      <w:proofErr w:type="spellEnd"/>
      <w:r w:rsidR="00E5421C" w:rsidRPr="000820D4">
        <w:rPr>
          <w:rFonts w:ascii="Arial" w:hAnsi="Arial" w:cs="Arial"/>
          <w:bCs/>
          <w:sz w:val="20"/>
        </w:rPr>
        <w:t xml:space="preserve"> et al.</w:t>
      </w:r>
      <w:r w:rsidR="00D41BF6" w:rsidRPr="000820D4">
        <w:rPr>
          <w:rFonts w:ascii="Arial" w:hAnsi="Arial" w:cs="Arial"/>
          <w:bCs/>
          <w:sz w:val="20"/>
        </w:rPr>
        <w:t xml:space="preserve"> 2006</w:t>
      </w:r>
      <w:r w:rsidR="00E5421C" w:rsidRPr="000820D4">
        <w:rPr>
          <w:rFonts w:ascii="Arial" w:hAnsi="Arial" w:cs="Arial"/>
          <w:bCs/>
          <w:sz w:val="20"/>
        </w:rPr>
        <w:t>,</w:t>
      </w:r>
      <w:r w:rsidR="002F16AB" w:rsidRPr="000820D4">
        <w:rPr>
          <w:rFonts w:ascii="Arial" w:hAnsi="Arial" w:cs="Arial"/>
          <w:bCs/>
          <w:sz w:val="20"/>
        </w:rPr>
        <w:t xml:space="preserve"> </w:t>
      </w:r>
      <w:proofErr w:type="spellStart"/>
      <w:r w:rsidR="002F16AB" w:rsidRPr="000820D4">
        <w:rPr>
          <w:rFonts w:ascii="Arial" w:hAnsi="Arial" w:cs="Arial"/>
          <w:bCs/>
          <w:sz w:val="20"/>
        </w:rPr>
        <w:t>Fonta</w:t>
      </w:r>
      <w:proofErr w:type="spellEnd"/>
      <w:r w:rsidR="002F16AB" w:rsidRPr="000820D4">
        <w:rPr>
          <w:rFonts w:ascii="Arial" w:hAnsi="Arial" w:cs="Arial"/>
          <w:bCs/>
          <w:sz w:val="20"/>
        </w:rPr>
        <w:t xml:space="preserve"> et al., 2008</w:t>
      </w:r>
      <w:r w:rsidR="003A2B70" w:rsidRPr="000820D4">
        <w:rPr>
          <w:rFonts w:ascii="Arial" w:hAnsi="Arial" w:cs="Arial"/>
          <w:sz w:val="20"/>
        </w:rPr>
        <w:t>)</w:t>
      </w:r>
      <w:r w:rsidR="00F06C5D" w:rsidRPr="000820D4">
        <w:rPr>
          <w:rFonts w:ascii="Arial" w:hAnsi="Arial" w:cs="Arial"/>
          <w:sz w:val="20"/>
        </w:rPr>
        <w:t xml:space="preserve"> that</w:t>
      </w:r>
      <w:r w:rsidR="00C432B5" w:rsidRPr="000820D4">
        <w:rPr>
          <w:rFonts w:ascii="Arial" w:hAnsi="Arial" w:cs="Arial"/>
          <w:sz w:val="20"/>
        </w:rPr>
        <w:t xml:space="preserve"> affordability is critical in determining individuals' willingness to p</w:t>
      </w:r>
      <w:r w:rsidR="008941BF" w:rsidRPr="000820D4">
        <w:rPr>
          <w:rFonts w:ascii="Arial" w:hAnsi="Arial" w:cs="Arial"/>
          <w:sz w:val="20"/>
        </w:rPr>
        <w:t>ay for waste management</w:t>
      </w:r>
      <w:r w:rsidR="00C432B5" w:rsidRPr="000820D4">
        <w:rPr>
          <w:rFonts w:ascii="Arial" w:hAnsi="Arial" w:cs="Arial"/>
          <w:sz w:val="20"/>
        </w:rPr>
        <w:t>.</w:t>
      </w:r>
      <w:r w:rsidR="008E3D52" w:rsidRPr="000820D4">
        <w:rPr>
          <w:rFonts w:ascii="Arial" w:hAnsi="Arial" w:cs="Arial"/>
          <w:sz w:val="20"/>
        </w:rPr>
        <w:t xml:space="preserve"> Low-income</w:t>
      </w:r>
      <w:r w:rsidR="00F06C5D" w:rsidRPr="000820D4">
        <w:rPr>
          <w:rFonts w:ascii="Arial" w:hAnsi="Arial" w:cs="Arial"/>
          <w:sz w:val="20"/>
        </w:rPr>
        <w:t xml:space="preserve"> households may prioritize primary needs like</w:t>
      </w:r>
      <w:r w:rsidR="008E3D52" w:rsidRPr="000820D4">
        <w:rPr>
          <w:rFonts w:ascii="Arial" w:hAnsi="Arial" w:cs="Arial"/>
          <w:sz w:val="20"/>
        </w:rPr>
        <w:t xml:space="preserve"> food, shelter, and healthcare, over environmental improvements. Consequently, they may have limited discretionary income available for environmental expenditures. This economic reality ensures the importance of designing waste management policies and programs that </w:t>
      </w:r>
      <w:proofErr w:type="gramStart"/>
      <w:r w:rsidR="008E3D52" w:rsidRPr="000820D4">
        <w:rPr>
          <w:rFonts w:ascii="Arial" w:hAnsi="Arial" w:cs="Arial"/>
          <w:sz w:val="20"/>
        </w:rPr>
        <w:t>take into account</w:t>
      </w:r>
      <w:proofErr w:type="gramEnd"/>
      <w:r w:rsidR="008E3D52" w:rsidRPr="000820D4">
        <w:rPr>
          <w:rFonts w:ascii="Arial" w:hAnsi="Arial" w:cs="Arial"/>
          <w:sz w:val="20"/>
        </w:rPr>
        <w:t xml:space="preserve"> the financial circumstances of different income groups.</w:t>
      </w:r>
    </w:p>
    <w:p w14:paraId="68BB06F9" w14:textId="77777777" w:rsidR="001B7A25" w:rsidRPr="000820D4" w:rsidRDefault="00376AB3" w:rsidP="000820D4">
      <w:pPr>
        <w:jc w:val="both"/>
        <w:rPr>
          <w:rFonts w:ascii="Arial" w:hAnsi="Arial" w:cs="Arial"/>
          <w:color w:val="FF0000"/>
          <w:sz w:val="20"/>
        </w:rPr>
      </w:pPr>
      <w:r w:rsidRPr="000820D4">
        <w:rPr>
          <w:rFonts w:ascii="Arial" w:hAnsi="Arial" w:cs="Arial"/>
          <w:sz w:val="20"/>
        </w:rPr>
        <w:t>T</w:t>
      </w:r>
      <w:r w:rsidR="00C85B60" w:rsidRPr="000820D4">
        <w:rPr>
          <w:rFonts w:ascii="Arial" w:hAnsi="Arial" w:cs="Arial"/>
          <w:sz w:val="20"/>
        </w:rPr>
        <w:t>he</w:t>
      </w:r>
      <w:r w:rsidR="00F06C5D" w:rsidRPr="000820D4">
        <w:rPr>
          <w:rFonts w:ascii="Arial" w:hAnsi="Arial" w:cs="Arial"/>
          <w:sz w:val="20"/>
        </w:rPr>
        <w:t xml:space="preserve"> inverse</w:t>
      </w:r>
      <w:r w:rsidR="00A01F47" w:rsidRPr="000820D4">
        <w:rPr>
          <w:rFonts w:ascii="Arial" w:hAnsi="Arial" w:cs="Arial"/>
          <w:sz w:val="20"/>
        </w:rPr>
        <w:t xml:space="preserve"> relationship</w:t>
      </w:r>
      <w:r w:rsidR="00C85B60" w:rsidRPr="000820D4">
        <w:rPr>
          <w:rFonts w:ascii="Arial" w:hAnsi="Arial" w:cs="Arial"/>
          <w:sz w:val="20"/>
        </w:rPr>
        <w:t xml:space="preserve"> between </w:t>
      </w:r>
      <w:r w:rsidR="00F06C5D" w:rsidRPr="000820D4">
        <w:rPr>
          <w:rFonts w:ascii="Arial" w:hAnsi="Arial" w:cs="Arial"/>
          <w:sz w:val="20"/>
        </w:rPr>
        <w:t>size of household</w:t>
      </w:r>
      <w:r w:rsidR="00C85B60" w:rsidRPr="000820D4">
        <w:rPr>
          <w:rFonts w:ascii="Arial" w:hAnsi="Arial" w:cs="Arial"/>
          <w:sz w:val="20"/>
        </w:rPr>
        <w:t xml:space="preserve"> and willingness to pay</w:t>
      </w:r>
      <w:r w:rsidR="00A01F47" w:rsidRPr="000820D4">
        <w:rPr>
          <w:rFonts w:ascii="Arial" w:hAnsi="Arial" w:cs="Arial"/>
          <w:sz w:val="20"/>
        </w:rPr>
        <w:t xml:space="preserve"> lies in the role that extended family networks may play in waste disposal practices</w:t>
      </w:r>
      <w:r w:rsidR="00F06C5D" w:rsidRPr="000820D4">
        <w:rPr>
          <w:rFonts w:ascii="Arial" w:hAnsi="Arial" w:cs="Arial"/>
          <w:sz w:val="20"/>
        </w:rPr>
        <w:t xml:space="preserve"> (</w:t>
      </w:r>
      <w:proofErr w:type="spellStart"/>
      <w:r w:rsidR="00F06C5D" w:rsidRPr="000820D4">
        <w:rPr>
          <w:rFonts w:ascii="Arial" w:hAnsi="Arial" w:cs="Arial"/>
          <w:sz w:val="20"/>
          <w:lang w:val="en-IN" w:bidi="ar-SA"/>
        </w:rPr>
        <w:t>Adebo</w:t>
      </w:r>
      <w:proofErr w:type="spellEnd"/>
      <w:r w:rsidR="00F06C5D" w:rsidRPr="000820D4">
        <w:rPr>
          <w:rFonts w:ascii="Arial" w:hAnsi="Arial" w:cs="Arial"/>
          <w:sz w:val="20"/>
          <w:lang w:val="en-IN" w:bidi="ar-SA"/>
        </w:rPr>
        <w:t xml:space="preserve"> and </w:t>
      </w:r>
      <w:proofErr w:type="spellStart"/>
      <w:r w:rsidR="00F06C5D" w:rsidRPr="000820D4">
        <w:rPr>
          <w:rFonts w:ascii="Arial" w:hAnsi="Arial" w:cs="Arial"/>
          <w:sz w:val="20"/>
          <w:lang w:val="en-IN" w:bidi="ar-SA"/>
        </w:rPr>
        <w:t>Ajewole</w:t>
      </w:r>
      <w:proofErr w:type="spellEnd"/>
      <w:r w:rsidR="00F06C5D" w:rsidRPr="000820D4">
        <w:rPr>
          <w:rFonts w:ascii="Arial" w:hAnsi="Arial" w:cs="Arial"/>
          <w:sz w:val="20"/>
          <w:lang w:val="en-IN" w:bidi="ar-SA"/>
        </w:rPr>
        <w:t>, 2012)</w:t>
      </w:r>
      <w:r w:rsidR="00A01F47" w:rsidRPr="000820D4">
        <w:rPr>
          <w:rFonts w:ascii="Arial" w:hAnsi="Arial" w:cs="Arial"/>
          <w:sz w:val="20"/>
        </w:rPr>
        <w:t xml:space="preserve">. </w:t>
      </w:r>
      <w:r w:rsidR="00E11525" w:rsidRPr="000820D4">
        <w:rPr>
          <w:rFonts w:ascii="Arial" w:hAnsi="Arial" w:cs="Arial"/>
          <w:sz w:val="20"/>
          <w:lang w:val="en-IN" w:bidi="ar-SA"/>
        </w:rPr>
        <w:t xml:space="preserve">Besides, there is a possibility that poor income group possess large family and they are not ready </w:t>
      </w:r>
      <w:r w:rsidR="00034C3F" w:rsidRPr="000820D4">
        <w:rPr>
          <w:rFonts w:ascii="Arial" w:hAnsi="Arial" w:cs="Arial"/>
          <w:sz w:val="20"/>
          <w:lang w:val="en-IN" w:bidi="ar-SA"/>
        </w:rPr>
        <w:t>to pay more for environmental quality</w:t>
      </w:r>
      <w:r w:rsidR="00E11525" w:rsidRPr="000820D4">
        <w:rPr>
          <w:rFonts w:ascii="Arial" w:hAnsi="Arial" w:cs="Arial"/>
          <w:sz w:val="20"/>
          <w:lang w:val="en-IN" w:bidi="ar-SA"/>
        </w:rPr>
        <w:t xml:space="preserve"> due to the </w:t>
      </w:r>
      <w:r w:rsidR="00E11525" w:rsidRPr="000820D4">
        <w:rPr>
          <w:rFonts w:ascii="Arial" w:hAnsi="Arial" w:cs="Arial"/>
          <w:noProof/>
          <w:sz w:val="20"/>
          <w:lang w:val="en-IN" w:bidi="ar-SA"/>
        </w:rPr>
        <w:t>overburden</w:t>
      </w:r>
      <w:r w:rsidR="00E11525" w:rsidRPr="000820D4">
        <w:rPr>
          <w:rFonts w:ascii="Arial" w:hAnsi="Arial" w:cs="Arial"/>
          <w:sz w:val="20"/>
          <w:lang w:val="en-IN" w:bidi="ar-SA"/>
        </w:rPr>
        <w:t>.</w:t>
      </w:r>
      <w:r w:rsidR="00FA45ED" w:rsidRPr="000820D4">
        <w:rPr>
          <w:rFonts w:ascii="Arial" w:hAnsi="Arial" w:cs="Arial"/>
          <w:sz w:val="20"/>
          <w:lang w:val="en-IN" w:bidi="ar-SA"/>
        </w:rPr>
        <w:t xml:space="preserve"> </w:t>
      </w:r>
      <w:r w:rsidR="001B7A25" w:rsidRPr="000820D4">
        <w:rPr>
          <w:rFonts w:ascii="Arial" w:hAnsi="Arial" w:cs="Arial"/>
          <w:sz w:val="20"/>
          <w:lang w:val="en-IN" w:bidi="ar-SA"/>
        </w:rPr>
        <w:t xml:space="preserve">These findings align with prior research conducted by </w:t>
      </w:r>
      <w:proofErr w:type="spellStart"/>
      <w:r w:rsidR="001B7A25" w:rsidRPr="000820D4">
        <w:rPr>
          <w:rFonts w:ascii="Arial" w:hAnsi="Arial" w:cs="Arial"/>
          <w:sz w:val="20"/>
          <w:lang w:val="en-IN" w:bidi="ar-SA"/>
        </w:rPr>
        <w:t>Adebo</w:t>
      </w:r>
      <w:proofErr w:type="spellEnd"/>
      <w:r w:rsidR="001B7A25" w:rsidRPr="000820D4">
        <w:rPr>
          <w:rFonts w:ascii="Arial" w:hAnsi="Arial" w:cs="Arial"/>
          <w:sz w:val="20"/>
          <w:lang w:val="en-IN" w:bidi="ar-SA"/>
        </w:rPr>
        <w:t xml:space="preserve"> and </w:t>
      </w:r>
      <w:proofErr w:type="spellStart"/>
      <w:r w:rsidR="001B7A25" w:rsidRPr="000820D4">
        <w:rPr>
          <w:rFonts w:ascii="Arial" w:hAnsi="Arial" w:cs="Arial"/>
          <w:sz w:val="20"/>
          <w:lang w:val="en-IN" w:bidi="ar-SA"/>
        </w:rPr>
        <w:t>Aje</w:t>
      </w:r>
      <w:r w:rsidR="0032555B" w:rsidRPr="000820D4">
        <w:rPr>
          <w:rFonts w:ascii="Arial" w:hAnsi="Arial" w:cs="Arial"/>
          <w:sz w:val="20"/>
          <w:lang w:val="en-IN" w:bidi="ar-SA"/>
        </w:rPr>
        <w:t>wole</w:t>
      </w:r>
      <w:proofErr w:type="spellEnd"/>
      <w:r w:rsidR="0032555B" w:rsidRPr="000820D4">
        <w:rPr>
          <w:rFonts w:ascii="Arial" w:hAnsi="Arial" w:cs="Arial"/>
          <w:sz w:val="20"/>
          <w:lang w:val="en-IN" w:bidi="ar-SA"/>
        </w:rPr>
        <w:t xml:space="preserve"> (2012), </w:t>
      </w:r>
      <w:proofErr w:type="spellStart"/>
      <w:r w:rsidR="0032555B" w:rsidRPr="000820D4">
        <w:rPr>
          <w:rFonts w:ascii="Arial" w:hAnsi="Arial" w:cs="Arial"/>
          <w:sz w:val="20"/>
          <w:lang w:val="en-IN" w:bidi="ar-SA"/>
        </w:rPr>
        <w:t>Ojo</w:t>
      </w:r>
      <w:proofErr w:type="spellEnd"/>
      <w:r w:rsidR="0032555B" w:rsidRPr="000820D4">
        <w:rPr>
          <w:rFonts w:ascii="Arial" w:hAnsi="Arial" w:cs="Arial"/>
          <w:sz w:val="20"/>
          <w:lang w:val="en-IN" w:bidi="ar-SA"/>
        </w:rPr>
        <w:t xml:space="preserve"> et al. (2015),</w:t>
      </w:r>
      <w:r w:rsidR="001B7A25" w:rsidRPr="000820D4">
        <w:rPr>
          <w:rFonts w:ascii="Arial" w:hAnsi="Arial" w:cs="Arial"/>
          <w:sz w:val="20"/>
          <w:lang w:val="en-IN" w:bidi="ar-SA"/>
        </w:rPr>
        <w:t xml:space="preserve"> all of whom have independently recognized the significance of family size as a pivotal determinant of willingness to pay for environmental services. </w:t>
      </w:r>
      <w:r w:rsidR="0054696C" w:rsidRPr="000820D4">
        <w:rPr>
          <w:rFonts w:ascii="Arial" w:hAnsi="Arial" w:cs="Arial"/>
          <w:sz w:val="20"/>
          <w:lang w:val="en-IN" w:bidi="ar-SA"/>
        </w:rPr>
        <w:t>The</w:t>
      </w:r>
      <w:r w:rsidR="00B97380" w:rsidRPr="000820D4">
        <w:rPr>
          <w:rFonts w:ascii="Arial" w:hAnsi="Arial" w:cs="Arial"/>
          <w:sz w:val="20"/>
          <w:lang w:val="en-IN" w:bidi="ar-SA"/>
        </w:rPr>
        <w:t xml:space="preserve"> empirical evidence </w:t>
      </w:r>
      <w:r w:rsidR="00AB364F" w:rsidRPr="000820D4">
        <w:rPr>
          <w:rFonts w:ascii="Arial" w:hAnsi="Arial" w:cs="Arial"/>
          <w:sz w:val="20"/>
          <w:lang w:val="en-IN" w:bidi="ar-SA"/>
        </w:rPr>
        <w:t>on positive association</w:t>
      </w:r>
      <w:r w:rsidR="0054696C" w:rsidRPr="000820D4">
        <w:rPr>
          <w:rFonts w:ascii="Arial" w:hAnsi="Arial" w:cs="Arial"/>
          <w:sz w:val="20"/>
          <w:lang w:val="en-IN" w:bidi="ar-SA"/>
        </w:rPr>
        <w:t xml:space="preserve"> b</w:t>
      </w:r>
      <w:r w:rsidR="009C31F1" w:rsidRPr="000820D4">
        <w:rPr>
          <w:rFonts w:ascii="Arial" w:hAnsi="Arial" w:cs="Arial"/>
          <w:sz w:val="20"/>
          <w:lang w:val="en-IN" w:bidi="ar-SA"/>
        </w:rPr>
        <w:t>etween willing</w:t>
      </w:r>
      <w:r w:rsidR="0054696C" w:rsidRPr="000820D4">
        <w:rPr>
          <w:rFonts w:ascii="Arial" w:hAnsi="Arial" w:cs="Arial"/>
          <w:sz w:val="20"/>
          <w:lang w:val="en-IN" w:bidi="ar-SA"/>
        </w:rPr>
        <w:t xml:space="preserve">ness to pay and the availability of waste disposal services </w:t>
      </w:r>
      <w:r w:rsidR="00B97380" w:rsidRPr="000820D4">
        <w:rPr>
          <w:rFonts w:ascii="Arial" w:hAnsi="Arial" w:cs="Arial"/>
          <w:sz w:val="20"/>
          <w:lang w:val="en-IN" w:bidi="ar-SA"/>
        </w:rPr>
        <w:t>suggests that when households have access to waste disposal services, they are more inclined</w:t>
      </w:r>
      <w:r w:rsidR="00AB364F" w:rsidRPr="000820D4">
        <w:rPr>
          <w:rFonts w:ascii="Arial" w:hAnsi="Arial" w:cs="Arial"/>
          <w:sz w:val="20"/>
          <w:lang w:val="en-IN" w:bidi="ar-SA"/>
        </w:rPr>
        <w:t xml:space="preserve"> to express willingness for the enhanced</w:t>
      </w:r>
      <w:r w:rsidR="00B97380" w:rsidRPr="000820D4">
        <w:rPr>
          <w:rFonts w:ascii="Arial" w:hAnsi="Arial" w:cs="Arial"/>
          <w:sz w:val="20"/>
          <w:lang w:val="en-IN" w:bidi="ar-SA"/>
        </w:rPr>
        <w:t xml:space="preserve"> management of waste.</w:t>
      </w:r>
      <w:r w:rsidR="00AB364F" w:rsidRPr="000820D4">
        <w:rPr>
          <w:rFonts w:ascii="Arial" w:hAnsi="Arial" w:cs="Arial"/>
          <w:sz w:val="20"/>
          <w:lang w:val="en-IN" w:bidi="ar-SA"/>
        </w:rPr>
        <w:t xml:space="preserve"> </w:t>
      </w:r>
      <w:r w:rsidR="00F06C5D" w:rsidRPr="000820D4">
        <w:rPr>
          <w:rFonts w:ascii="Arial" w:hAnsi="Arial" w:cs="Arial"/>
          <w:sz w:val="20"/>
          <w:lang w:val="en-IN" w:bidi="ar-SA"/>
        </w:rPr>
        <w:t>In certain coastal wards,</w:t>
      </w:r>
      <w:r w:rsidR="00B97380" w:rsidRPr="000820D4">
        <w:rPr>
          <w:rFonts w:ascii="Arial" w:hAnsi="Arial" w:cs="Arial"/>
          <w:sz w:val="20"/>
          <w:lang w:val="en-IN" w:bidi="ar-SA"/>
        </w:rPr>
        <w:t xml:space="preserve"> collectio</w:t>
      </w:r>
      <w:r w:rsidR="00AB364F" w:rsidRPr="000820D4">
        <w:rPr>
          <w:rFonts w:ascii="Arial" w:hAnsi="Arial" w:cs="Arial"/>
          <w:sz w:val="20"/>
          <w:lang w:val="en-IN" w:bidi="ar-SA"/>
        </w:rPr>
        <w:t>n services are directly given</w:t>
      </w:r>
      <w:r w:rsidR="00B97380" w:rsidRPr="000820D4">
        <w:rPr>
          <w:rFonts w:ascii="Arial" w:hAnsi="Arial" w:cs="Arial"/>
          <w:sz w:val="20"/>
          <w:lang w:val="en-IN" w:bidi="ar-SA"/>
        </w:rPr>
        <w:t xml:space="preserve"> by a corporation, employing sanitary workers for this purp</w:t>
      </w:r>
      <w:r w:rsidR="00E63451" w:rsidRPr="000820D4">
        <w:rPr>
          <w:rFonts w:ascii="Arial" w:hAnsi="Arial" w:cs="Arial"/>
          <w:sz w:val="20"/>
          <w:lang w:val="en-IN" w:bidi="ar-SA"/>
        </w:rPr>
        <w:t xml:space="preserve">ose. Conversely, in other </w:t>
      </w:r>
      <w:proofErr w:type="spellStart"/>
      <w:r w:rsidR="00E63451" w:rsidRPr="000820D4">
        <w:rPr>
          <w:rFonts w:ascii="Arial" w:hAnsi="Arial" w:cs="Arial"/>
          <w:sz w:val="20"/>
          <w:lang w:val="en-IN" w:bidi="ar-SA"/>
        </w:rPr>
        <w:t>wards</w:t>
      </w:r>
      <w:proofErr w:type="spellEnd"/>
      <w:r w:rsidR="00E63451" w:rsidRPr="000820D4">
        <w:rPr>
          <w:rFonts w:ascii="Arial" w:hAnsi="Arial" w:cs="Arial"/>
          <w:sz w:val="20"/>
          <w:lang w:val="en-IN" w:bidi="ar-SA"/>
        </w:rPr>
        <w:t>,</w:t>
      </w:r>
      <w:r w:rsidR="00B97380" w:rsidRPr="000820D4">
        <w:rPr>
          <w:rFonts w:ascii="Arial" w:hAnsi="Arial" w:cs="Arial"/>
          <w:sz w:val="20"/>
          <w:lang w:val="en-IN" w:bidi="ar-SA"/>
        </w:rPr>
        <w:t xml:space="preserve"> the services are facilitated with the assistance of a community-driven organization known as </w:t>
      </w:r>
      <w:r w:rsidR="00B97380" w:rsidRPr="000820D4">
        <w:rPr>
          <w:rFonts w:ascii="Arial" w:hAnsi="Arial" w:cs="Arial"/>
          <w:i/>
          <w:sz w:val="20"/>
          <w:lang w:val="en-IN" w:bidi="ar-SA"/>
        </w:rPr>
        <w:t>'</w:t>
      </w:r>
      <w:proofErr w:type="spellStart"/>
      <w:r w:rsidR="00B97380" w:rsidRPr="000820D4">
        <w:rPr>
          <w:rFonts w:ascii="Arial" w:hAnsi="Arial" w:cs="Arial"/>
          <w:i/>
          <w:sz w:val="20"/>
          <w:lang w:val="en-IN" w:bidi="ar-SA"/>
        </w:rPr>
        <w:t>Kudumbasree</w:t>
      </w:r>
      <w:proofErr w:type="spellEnd"/>
      <w:r w:rsidR="001E4B11" w:rsidRPr="000820D4">
        <w:rPr>
          <w:rStyle w:val="FootnoteReference"/>
          <w:rFonts w:ascii="Arial" w:hAnsi="Arial" w:cs="Arial"/>
          <w:i/>
          <w:sz w:val="20"/>
          <w:lang w:val="en-IN" w:bidi="ar-SA"/>
        </w:rPr>
        <w:footnoteReference w:id="1"/>
      </w:r>
      <w:r w:rsidR="00B97380" w:rsidRPr="000820D4">
        <w:rPr>
          <w:rFonts w:ascii="Arial" w:hAnsi="Arial" w:cs="Arial"/>
          <w:i/>
          <w:sz w:val="20"/>
          <w:lang w:val="en-IN" w:bidi="ar-SA"/>
        </w:rPr>
        <w:t>.</w:t>
      </w:r>
      <w:r w:rsidR="00B97380" w:rsidRPr="000820D4">
        <w:rPr>
          <w:rFonts w:ascii="Arial" w:hAnsi="Arial" w:cs="Arial"/>
          <w:sz w:val="20"/>
          <w:lang w:val="en-IN" w:bidi="ar-SA"/>
        </w:rPr>
        <w:t>' Furthermore, for the collection of inorganic waste,</w:t>
      </w:r>
      <w:r w:rsidR="00823009">
        <w:rPr>
          <w:rFonts w:ascii="Arial" w:hAnsi="Arial" w:cs="Arial"/>
          <w:sz w:val="20"/>
          <w:lang w:val="en-IN" w:bidi="ar-SA"/>
        </w:rPr>
        <w:t xml:space="preserve"> </w:t>
      </w:r>
      <w:r w:rsidR="00B97380" w:rsidRPr="000820D4">
        <w:rPr>
          <w:rFonts w:ascii="Arial" w:hAnsi="Arial" w:cs="Arial"/>
          <w:sz w:val="20"/>
          <w:lang w:val="en-IN" w:bidi="ar-SA"/>
        </w:rPr>
        <w:t xml:space="preserve">residential associations take the lead, collaborating with an agency called </w:t>
      </w:r>
      <w:r w:rsidR="00B97380" w:rsidRPr="000820D4">
        <w:rPr>
          <w:rFonts w:ascii="Arial" w:hAnsi="Arial" w:cs="Arial"/>
          <w:i/>
          <w:sz w:val="20"/>
          <w:lang w:val="en-IN" w:bidi="ar-SA"/>
        </w:rPr>
        <w:t>'</w:t>
      </w:r>
      <w:proofErr w:type="spellStart"/>
      <w:r w:rsidR="00B97380" w:rsidRPr="000820D4">
        <w:rPr>
          <w:rFonts w:ascii="Arial" w:hAnsi="Arial" w:cs="Arial"/>
          <w:i/>
          <w:sz w:val="20"/>
          <w:lang w:val="en-IN" w:bidi="ar-SA"/>
        </w:rPr>
        <w:t>Niravu</w:t>
      </w:r>
      <w:proofErr w:type="spellEnd"/>
      <w:r w:rsidRPr="000820D4">
        <w:rPr>
          <w:rStyle w:val="FootnoteReference"/>
          <w:rFonts w:ascii="Arial" w:hAnsi="Arial" w:cs="Arial"/>
          <w:i/>
          <w:sz w:val="20"/>
          <w:lang w:val="en-IN" w:bidi="ar-SA"/>
        </w:rPr>
        <w:footnoteReference w:id="2"/>
      </w:r>
      <w:r w:rsidR="00B97380" w:rsidRPr="000820D4">
        <w:rPr>
          <w:rFonts w:ascii="Arial" w:hAnsi="Arial" w:cs="Arial"/>
          <w:i/>
          <w:sz w:val="20"/>
          <w:lang w:val="en-IN" w:bidi="ar-SA"/>
        </w:rPr>
        <w:t>.</w:t>
      </w:r>
      <w:r w:rsidR="00B97380" w:rsidRPr="000820D4">
        <w:rPr>
          <w:rFonts w:ascii="Arial" w:hAnsi="Arial" w:cs="Arial"/>
          <w:sz w:val="20"/>
          <w:lang w:val="en-IN" w:bidi="ar-SA"/>
        </w:rPr>
        <w:t>'</w:t>
      </w:r>
      <w:r w:rsidR="008941BF" w:rsidRPr="000820D4">
        <w:rPr>
          <w:rFonts w:ascii="Arial" w:hAnsi="Arial" w:cs="Arial"/>
          <w:sz w:val="20"/>
          <w:lang w:val="en-IN" w:bidi="ar-SA"/>
        </w:rPr>
        <w:t xml:space="preserve"> </w:t>
      </w:r>
      <w:r w:rsidR="00B97380" w:rsidRPr="000820D4">
        <w:rPr>
          <w:rFonts w:ascii="Arial" w:hAnsi="Arial" w:cs="Arial"/>
          <w:sz w:val="20"/>
          <w:lang w:val="en-IN" w:bidi="ar-SA"/>
        </w:rPr>
        <w:t>By fostering partnerships between local communities, governmental bodies, and specialized agencies, it becomes possible to enhance waste disposal services and, consequently, elicit greater willingness from households to invest in sustainable waste management practices.</w:t>
      </w:r>
    </w:p>
    <w:p w14:paraId="6A07676E" w14:textId="77777777" w:rsidR="0020439F" w:rsidRPr="000820D4" w:rsidRDefault="00AB364F" w:rsidP="000820D4">
      <w:pPr>
        <w:autoSpaceDE w:val="0"/>
        <w:autoSpaceDN w:val="0"/>
        <w:adjustRightInd w:val="0"/>
        <w:jc w:val="both"/>
        <w:rPr>
          <w:rFonts w:ascii="Arial" w:hAnsi="Arial" w:cs="Arial"/>
          <w:sz w:val="20"/>
        </w:rPr>
      </w:pPr>
      <w:r w:rsidRPr="000820D4">
        <w:rPr>
          <w:rFonts w:ascii="Arial" w:hAnsi="Arial" w:cs="Arial"/>
          <w:sz w:val="20"/>
        </w:rPr>
        <w:t>Additionally</w:t>
      </w:r>
      <w:r w:rsidR="0020439F" w:rsidRPr="000820D4">
        <w:rPr>
          <w:rFonts w:ascii="Arial" w:hAnsi="Arial" w:cs="Arial"/>
          <w:sz w:val="20"/>
        </w:rPr>
        <w:t>, it is observed that the age of resp</w:t>
      </w:r>
      <w:r w:rsidR="00300DA2" w:rsidRPr="000820D4">
        <w:rPr>
          <w:rFonts w:ascii="Arial" w:hAnsi="Arial" w:cs="Arial"/>
          <w:sz w:val="20"/>
        </w:rPr>
        <w:t>ondents exerts</w:t>
      </w:r>
      <w:r w:rsidR="0020439F" w:rsidRPr="000820D4">
        <w:rPr>
          <w:rFonts w:ascii="Arial" w:hAnsi="Arial" w:cs="Arial"/>
          <w:sz w:val="20"/>
        </w:rPr>
        <w:t xml:space="preserve"> statistically significant negative influence. Specifically, this implies that as respondents advance in age, their propensity to allocate financial resources towards environmental quality improvements </w:t>
      </w:r>
      <w:proofErr w:type="gramStart"/>
      <w:r w:rsidR="0020439F" w:rsidRPr="000820D4">
        <w:rPr>
          <w:rFonts w:ascii="Arial" w:hAnsi="Arial" w:cs="Arial"/>
          <w:sz w:val="20"/>
        </w:rPr>
        <w:t>diminishes..</w:t>
      </w:r>
      <w:proofErr w:type="gramEnd"/>
      <w:r w:rsidR="00BD163F" w:rsidRPr="000820D4">
        <w:rPr>
          <w:rFonts w:ascii="Arial" w:hAnsi="Arial" w:cs="Arial"/>
          <w:sz w:val="20"/>
        </w:rPr>
        <w:t xml:space="preserve"> </w:t>
      </w:r>
      <w:r w:rsidR="0020439F" w:rsidRPr="000820D4">
        <w:rPr>
          <w:rFonts w:ascii="Arial" w:hAnsi="Arial" w:cs="Arial"/>
          <w:sz w:val="20"/>
        </w:rPr>
        <w:t>Furthermore, older individuals might perceive waste collection as a government responsibility and, consequently, exhibit a reduced inclination to make financial contributions for it. This finding aligns with previous research</w:t>
      </w:r>
      <w:r w:rsidR="00C65320" w:rsidRPr="000820D4">
        <w:rPr>
          <w:rFonts w:ascii="Arial" w:hAnsi="Arial" w:cs="Arial"/>
          <w:sz w:val="20"/>
        </w:rPr>
        <w:t xml:space="preserve"> conducted by </w:t>
      </w:r>
      <w:proofErr w:type="spellStart"/>
      <w:r w:rsidR="00C65320" w:rsidRPr="000820D4">
        <w:rPr>
          <w:rFonts w:ascii="Arial" w:hAnsi="Arial" w:cs="Arial"/>
          <w:sz w:val="20"/>
        </w:rPr>
        <w:t>Afroz</w:t>
      </w:r>
      <w:proofErr w:type="spellEnd"/>
      <w:r w:rsidR="00C65320" w:rsidRPr="000820D4">
        <w:rPr>
          <w:rFonts w:ascii="Arial" w:hAnsi="Arial" w:cs="Arial"/>
          <w:sz w:val="20"/>
        </w:rPr>
        <w:t xml:space="preserve"> et al. (2009</w:t>
      </w:r>
      <w:r w:rsidR="0020439F" w:rsidRPr="000820D4">
        <w:rPr>
          <w:rFonts w:ascii="Arial" w:hAnsi="Arial" w:cs="Arial"/>
          <w:sz w:val="20"/>
        </w:rPr>
        <w:t xml:space="preserve">), </w:t>
      </w:r>
      <w:proofErr w:type="spellStart"/>
      <w:r w:rsidR="0020439F" w:rsidRPr="000820D4">
        <w:rPr>
          <w:rFonts w:ascii="Arial" w:hAnsi="Arial" w:cs="Arial"/>
          <w:sz w:val="20"/>
        </w:rPr>
        <w:t>Banga</w:t>
      </w:r>
      <w:proofErr w:type="spellEnd"/>
      <w:r w:rsidR="0020439F" w:rsidRPr="000820D4">
        <w:rPr>
          <w:rFonts w:ascii="Arial" w:hAnsi="Arial" w:cs="Arial"/>
          <w:sz w:val="20"/>
        </w:rPr>
        <w:t xml:space="preserve"> et al. (2011), and Joel et al. (2012), which reported similar results.</w:t>
      </w:r>
    </w:p>
    <w:p w14:paraId="3917D328" w14:textId="77777777" w:rsidR="008941BF" w:rsidRPr="000820D4" w:rsidRDefault="00401090" w:rsidP="000820D4">
      <w:pPr>
        <w:jc w:val="both"/>
        <w:rPr>
          <w:rFonts w:ascii="Arial" w:hAnsi="Arial" w:cs="Arial"/>
          <w:sz w:val="20"/>
        </w:rPr>
      </w:pPr>
      <w:r w:rsidRPr="000820D4">
        <w:rPr>
          <w:rFonts w:ascii="Arial" w:hAnsi="Arial" w:cs="Arial"/>
          <w:sz w:val="20"/>
        </w:rPr>
        <w:t>The</w:t>
      </w:r>
      <w:r w:rsidR="00B65185" w:rsidRPr="000820D4">
        <w:rPr>
          <w:rFonts w:ascii="Arial" w:hAnsi="Arial" w:cs="Arial"/>
          <w:sz w:val="20"/>
        </w:rPr>
        <w:t xml:space="preserve"> results </w:t>
      </w:r>
      <w:proofErr w:type="gramStart"/>
      <w:r w:rsidR="00B65185" w:rsidRPr="000820D4">
        <w:rPr>
          <w:rFonts w:ascii="Arial" w:hAnsi="Arial" w:cs="Arial"/>
          <w:sz w:val="20"/>
        </w:rPr>
        <w:t>shows</w:t>
      </w:r>
      <w:proofErr w:type="gramEnd"/>
      <w:r w:rsidRPr="000820D4">
        <w:rPr>
          <w:rFonts w:ascii="Arial" w:hAnsi="Arial" w:cs="Arial"/>
          <w:sz w:val="20"/>
        </w:rPr>
        <w:t xml:space="preserve"> a positive and statistically significant connection between the volume of waste generated and the willingness to financially support </w:t>
      </w:r>
      <w:r w:rsidR="00B65185" w:rsidRPr="000820D4">
        <w:rPr>
          <w:rFonts w:ascii="Arial" w:hAnsi="Arial" w:cs="Arial"/>
          <w:sz w:val="20"/>
        </w:rPr>
        <w:t xml:space="preserve">waste management initiatives which </w:t>
      </w:r>
      <w:r w:rsidRPr="000820D4">
        <w:rPr>
          <w:rFonts w:ascii="Arial" w:hAnsi="Arial" w:cs="Arial"/>
          <w:sz w:val="20"/>
        </w:rPr>
        <w:t xml:space="preserve">is alignment with the </w:t>
      </w:r>
      <w:r w:rsidR="00D01E50" w:rsidRPr="000820D4">
        <w:rPr>
          <w:rFonts w:ascii="Arial" w:hAnsi="Arial" w:cs="Arial"/>
          <w:sz w:val="20"/>
        </w:rPr>
        <w:t>findings from Hagos et al. (2013</w:t>
      </w:r>
      <w:r w:rsidRPr="000820D4">
        <w:rPr>
          <w:rFonts w:ascii="Arial" w:hAnsi="Arial" w:cs="Arial"/>
          <w:sz w:val="20"/>
        </w:rPr>
        <w:t>)</w:t>
      </w:r>
      <w:r w:rsidR="00B65185" w:rsidRPr="000820D4">
        <w:rPr>
          <w:rFonts w:ascii="Arial" w:hAnsi="Arial" w:cs="Arial"/>
          <w:sz w:val="20"/>
        </w:rPr>
        <w:t xml:space="preserve"> that</w:t>
      </w:r>
      <w:r w:rsidRPr="000820D4">
        <w:rPr>
          <w:rFonts w:ascii="Arial" w:hAnsi="Arial" w:cs="Arial"/>
          <w:sz w:val="20"/>
        </w:rPr>
        <w:t xml:space="preserve"> reinforces the notion that households with greater solid waste generation tend to exhibit a heightened demand for improved solid waste management services. In essence, households that produce larger amounts of waste appear to be more motivated to invest in better waste management solutions. </w:t>
      </w:r>
    </w:p>
    <w:p w14:paraId="620C8A75" w14:textId="77777777" w:rsidR="00056112" w:rsidRPr="000820D4" w:rsidRDefault="000E43E4" w:rsidP="000820D4">
      <w:pPr>
        <w:jc w:val="both"/>
        <w:rPr>
          <w:rFonts w:ascii="Arial" w:hAnsi="Arial" w:cs="Arial"/>
          <w:sz w:val="20"/>
        </w:rPr>
      </w:pPr>
      <w:r w:rsidRPr="000820D4">
        <w:rPr>
          <w:rFonts w:ascii="Arial" w:hAnsi="Arial" w:cs="Arial"/>
          <w:sz w:val="20"/>
        </w:rPr>
        <w:t>R</w:t>
      </w:r>
      <w:r w:rsidR="003A2B70" w:rsidRPr="000820D4">
        <w:rPr>
          <w:rFonts w:ascii="Arial" w:hAnsi="Arial" w:cs="Arial"/>
          <w:sz w:val="20"/>
        </w:rPr>
        <w:t>egression result</w:t>
      </w:r>
      <w:r w:rsidR="00DB0DB2" w:rsidRPr="000820D4">
        <w:rPr>
          <w:rFonts w:ascii="Arial" w:hAnsi="Arial" w:cs="Arial"/>
          <w:sz w:val="20"/>
        </w:rPr>
        <w:t>s</w:t>
      </w:r>
      <w:r w:rsidRPr="000820D4">
        <w:rPr>
          <w:rFonts w:ascii="Arial" w:hAnsi="Arial" w:cs="Arial"/>
          <w:sz w:val="20"/>
        </w:rPr>
        <w:t xml:space="preserve"> indicate</w:t>
      </w:r>
      <w:r w:rsidR="00E14248" w:rsidRPr="000820D4">
        <w:rPr>
          <w:rFonts w:ascii="Arial" w:hAnsi="Arial" w:cs="Arial"/>
          <w:sz w:val="20"/>
        </w:rPr>
        <w:t xml:space="preserve"> that </w:t>
      </w:r>
      <w:r w:rsidR="000E2915" w:rsidRPr="000820D4">
        <w:rPr>
          <w:rFonts w:ascii="Arial" w:hAnsi="Arial" w:cs="Arial"/>
          <w:sz w:val="20"/>
        </w:rPr>
        <w:t>h</w:t>
      </w:r>
      <w:r w:rsidR="00E87231" w:rsidRPr="000820D4">
        <w:rPr>
          <w:rFonts w:ascii="Arial" w:hAnsi="Arial" w:cs="Arial"/>
          <w:sz w:val="20"/>
        </w:rPr>
        <w:t xml:space="preserve">ouseholds in close proximity to the treatment plant exhibit a low </w:t>
      </w:r>
      <w:r w:rsidR="00E14248" w:rsidRPr="000820D4">
        <w:rPr>
          <w:rFonts w:ascii="Arial" w:hAnsi="Arial" w:cs="Arial"/>
          <w:sz w:val="20"/>
        </w:rPr>
        <w:t>willingness to pay</w:t>
      </w:r>
      <w:r w:rsidR="006F7DC4" w:rsidRPr="000820D4">
        <w:rPr>
          <w:rFonts w:ascii="Arial" w:hAnsi="Arial" w:cs="Arial"/>
          <w:sz w:val="20"/>
        </w:rPr>
        <w:t xml:space="preserve"> </w:t>
      </w:r>
      <w:r w:rsidR="00E87231" w:rsidRPr="000820D4">
        <w:rPr>
          <w:rFonts w:ascii="Arial" w:hAnsi="Arial" w:cs="Arial"/>
          <w:sz w:val="20"/>
        </w:rPr>
        <w:t>compared to thei</w:t>
      </w:r>
      <w:r w:rsidR="00A36970" w:rsidRPr="000820D4">
        <w:rPr>
          <w:rFonts w:ascii="Arial" w:hAnsi="Arial" w:cs="Arial"/>
          <w:sz w:val="20"/>
        </w:rPr>
        <w:t xml:space="preserve">r counterparts residing </w:t>
      </w:r>
      <w:r w:rsidR="00E87231" w:rsidRPr="000820D4">
        <w:rPr>
          <w:rFonts w:ascii="Arial" w:hAnsi="Arial" w:cs="Arial"/>
          <w:sz w:val="20"/>
        </w:rPr>
        <w:t xml:space="preserve">away from the treatment plant. It is of </w:t>
      </w:r>
      <w:r w:rsidR="00E87231" w:rsidRPr="000820D4">
        <w:rPr>
          <w:rFonts w:ascii="Arial" w:hAnsi="Arial" w:cs="Arial"/>
          <w:sz w:val="20"/>
        </w:rPr>
        <w:lastRenderedPageBreak/>
        <w:t>paramount importance to empha</w:t>
      </w:r>
      <w:r w:rsidR="00E14248" w:rsidRPr="000820D4">
        <w:rPr>
          <w:rFonts w:ascii="Arial" w:hAnsi="Arial" w:cs="Arial"/>
          <w:sz w:val="20"/>
        </w:rPr>
        <w:t>size that this divergence in willingness to pay</w:t>
      </w:r>
      <w:r w:rsidR="00E87231" w:rsidRPr="000820D4">
        <w:rPr>
          <w:rFonts w:ascii="Arial" w:hAnsi="Arial" w:cs="Arial"/>
          <w:sz w:val="20"/>
        </w:rPr>
        <w:t xml:space="preserve"> is not underpinned b</w:t>
      </w:r>
      <w:r w:rsidR="00E070FB" w:rsidRPr="000820D4">
        <w:rPr>
          <w:rFonts w:ascii="Arial" w:hAnsi="Arial" w:cs="Arial"/>
          <w:sz w:val="20"/>
        </w:rPr>
        <w:t>y a disparity in their</w:t>
      </w:r>
      <w:r w:rsidR="00E87231" w:rsidRPr="000820D4">
        <w:rPr>
          <w:rFonts w:ascii="Arial" w:hAnsi="Arial" w:cs="Arial"/>
          <w:sz w:val="20"/>
        </w:rPr>
        <w:t xml:space="preserve"> willingness to contribute financially or their differential perceptions of environmental quality. Rather, it can be ascribed t</w:t>
      </w:r>
      <w:r w:rsidR="00A36970" w:rsidRPr="000820D4">
        <w:rPr>
          <w:rFonts w:ascii="Arial" w:hAnsi="Arial" w:cs="Arial"/>
          <w:sz w:val="20"/>
        </w:rPr>
        <w:t xml:space="preserve">o a fundamental economic factor </w:t>
      </w:r>
      <w:r w:rsidR="00E87231" w:rsidRPr="000820D4">
        <w:rPr>
          <w:rFonts w:ascii="Arial" w:hAnsi="Arial" w:cs="Arial"/>
          <w:sz w:val="20"/>
        </w:rPr>
        <w:t>namely, income disparities. They are really interested in projects that guarantee environmental quality because they are exposed to a lot of pollutants. As a result, they</w:t>
      </w:r>
      <w:r w:rsidR="00E070FB" w:rsidRPr="000820D4">
        <w:rPr>
          <w:rFonts w:ascii="Arial" w:hAnsi="Arial" w:cs="Arial"/>
          <w:sz w:val="20"/>
        </w:rPr>
        <w:t xml:space="preserve"> tend to acknowledge the</w:t>
      </w:r>
      <w:r w:rsidR="00E87231" w:rsidRPr="000820D4">
        <w:rPr>
          <w:rFonts w:ascii="Arial" w:hAnsi="Arial" w:cs="Arial"/>
          <w:sz w:val="20"/>
        </w:rPr>
        <w:t xml:space="preserve"> significance of environmental initiatives, given the pronounced pollution levels prevalent in their immediate surroundings. Conversely, households residing further away from the treatment plant often find themselves in closer proximity to urban centers and may lack viable alternative mechanisms for waste disposal. Many of these households are already subscribers to </w:t>
      </w:r>
      <w:proofErr w:type="spellStart"/>
      <w:r w:rsidR="00E87231" w:rsidRPr="000820D4">
        <w:rPr>
          <w:rFonts w:ascii="Arial" w:hAnsi="Arial" w:cs="Arial"/>
          <w:i/>
          <w:sz w:val="20"/>
        </w:rPr>
        <w:t>Kudumbasree's</w:t>
      </w:r>
      <w:proofErr w:type="spellEnd"/>
      <w:r w:rsidR="00E87231" w:rsidRPr="002906AF">
        <w:rPr>
          <w:rFonts w:ascii="Arial" w:hAnsi="Arial" w:cs="Arial"/>
          <w:sz w:val="24"/>
          <w:szCs w:val="24"/>
        </w:rPr>
        <w:t xml:space="preserve"> </w:t>
      </w:r>
      <w:r w:rsidR="00E87231" w:rsidRPr="000820D4">
        <w:rPr>
          <w:rFonts w:ascii="Arial" w:hAnsi="Arial" w:cs="Arial"/>
          <w:sz w:val="20"/>
        </w:rPr>
        <w:t>waste management services. Conse</w:t>
      </w:r>
      <w:r w:rsidR="00A36970" w:rsidRPr="000820D4">
        <w:rPr>
          <w:rFonts w:ascii="Arial" w:hAnsi="Arial" w:cs="Arial"/>
          <w:sz w:val="20"/>
        </w:rPr>
        <w:t>quently, they exhibit a preference for</w:t>
      </w:r>
      <w:r w:rsidR="00E87231" w:rsidRPr="000820D4">
        <w:rPr>
          <w:rFonts w:ascii="Arial" w:hAnsi="Arial" w:cs="Arial"/>
          <w:sz w:val="20"/>
        </w:rPr>
        <w:t xml:space="preserve"> devised waste management projects that are both comprehensive and efficacious. </w:t>
      </w:r>
    </w:p>
    <w:p w14:paraId="16289E0C" w14:textId="77777777" w:rsidR="00E070FB" w:rsidRPr="000820D4" w:rsidRDefault="001511B3" w:rsidP="000820D4">
      <w:pPr>
        <w:jc w:val="both"/>
        <w:rPr>
          <w:rFonts w:ascii="Arial" w:hAnsi="Arial" w:cs="Arial"/>
          <w:sz w:val="20"/>
        </w:rPr>
      </w:pPr>
      <w:r w:rsidRPr="000820D4">
        <w:rPr>
          <w:rFonts w:ascii="Arial" w:hAnsi="Arial" w:cs="Arial"/>
          <w:sz w:val="20"/>
        </w:rPr>
        <w:t>The result substantiates the expectation that female responden</w:t>
      </w:r>
      <w:r w:rsidR="00056112" w:rsidRPr="000820D4">
        <w:rPr>
          <w:rFonts w:ascii="Arial" w:hAnsi="Arial" w:cs="Arial"/>
          <w:sz w:val="20"/>
        </w:rPr>
        <w:t>ts exhibit a greater interest</w:t>
      </w:r>
      <w:r w:rsidRPr="000820D4">
        <w:rPr>
          <w:rFonts w:ascii="Arial" w:hAnsi="Arial" w:cs="Arial"/>
          <w:sz w:val="20"/>
        </w:rPr>
        <w:t xml:space="preserve"> to contribute financially towards enhanced waste management services when compared to their mal</w:t>
      </w:r>
      <w:r w:rsidR="00056112" w:rsidRPr="000820D4">
        <w:rPr>
          <w:rFonts w:ascii="Arial" w:hAnsi="Arial" w:cs="Arial"/>
          <w:sz w:val="20"/>
        </w:rPr>
        <w:t>e counterparts. This</w:t>
      </w:r>
      <w:r w:rsidRPr="000820D4">
        <w:rPr>
          <w:rFonts w:ascii="Arial" w:hAnsi="Arial" w:cs="Arial"/>
          <w:sz w:val="20"/>
        </w:rPr>
        <w:t xml:space="preserve"> can be attributed to several plausible factors. Firstly, it is not uncommon for females to assume primary responsibility for managing solid waste issues within households, particularly if they are homemakers. This domestic role places them in closer proximity to waste-related matters, thereby enhancing their awareness and sensitivity to waste management concerns. Furthermore, women residing in proximity to the treatment plant often bear a disproportionate burden when it comes to solid waste disposal. Empirical evidence from studies cond</w:t>
      </w:r>
      <w:r w:rsidR="00E14248" w:rsidRPr="000820D4">
        <w:rPr>
          <w:rFonts w:ascii="Arial" w:hAnsi="Arial" w:cs="Arial"/>
          <w:sz w:val="20"/>
        </w:rPr>
        <w:t xml:space="preserve">ucted by </w:t>
      </w:r>
      <w:proofErr w:type="spellStart"/>
      <w:r w:rsidR="00E14248" w:rsidRPr="000820D4">
        <w:rPr>
          <w:rFonts w:ascii="Arial" w:hAnsi="Arial" w:cs="Arial"/>
          <w:sz w:val="20"/>
        </w:rPr>
        <w:t>Fonta</w:t>
      </w:r>
      <w:proofErr w:type="spellEnd"/>
      <w:r w:rsidR="00E14248" w:rsidRPr="000820D4">
        <w:rPr>
          <w:rFonts w:ascii="Arial" w:hAnsi="Arial" w:cs="Arial"/>
          <w:sz w:val="20"/>
        </w:rPr>
        <w:t xml:space="preserve"> et al. (2008)</w:t>
      </w:r>
      <w:r w:rsidRPr="000820D4">
        <w:rPr>
          <w:rFonts w:ascii="Arial" w:hAnsi="Arial" w:cs="Arial"/>
          <w:sz w:val="20"/>
        </w:rPr>
        <w:t xml:space="preserve"> corroborates the findings of the present study by establishing a significant influence of the respondent's gender on ho</w:t>
      </w:r>
      <w:r w:rsidR="00E14248" w:rsidRPr="000820D4">
        <w:rPr>
          <w:rFonts w:ascii="Arial" w:hAnsi="Arial" w:cs="Arial"/>
          <w:sz w:val="20"/>
        </w:rPr>
        <w:t>usehold willingness to pay</w:t>
      </w:r>
      <w:r w:rsidR="00056112" w:rsidRPr="000820D4">
        <w:rPr>
          <w:rFonts w:ascii="Arial" w:hAnsi="Arial" w:cs="Arial"/>
          <w:sz w:val="20"/>
        </w:rPr>
        <w:t xml:space="preserve">. </w:t>
      </w:r>
    </w:p>
    <w:p w14:paraId="2F43E948" w14:textId="77777777" w:rsidR="001511B3" w:rsidRPr="000820D4" w:rsidRDefault="001511B3" w:rsidP="000820D4">
      <w:pPr>
        <w:jc w:val="both"/>
        <w:rPr>
          <w:rFonts w:ascii="Arial" w:hAnsi="Arial" w:cs="Arial"/>
          <w:sz w:val="20"/>
        </w:rPr>
      </w:pPr>
      <w:r w:rsidRPr="000820D4">
        <w:rPr>
          <w:rFonts w:ascii="Arial" w:hAnsi="Arial" w:cs="Arial"/>
          <w:sz w:val="20"/>
        </w:rPr>
        <w:t>The theoretical expectation regarding the positive influence of household edu</w:t>
      </w:r>
      <w:r w:rsidR="00E070FB" w:rsidRPr="000820D4">
        <w:rPr>
          <w:rFonts w:ascii="Arial" w:hAnsi="Arial" w:cs="Arial"/>
          <w:sz w:val="20"/>
        </w:rPr>
        <w:t>cation on</w:t>
      </w:r>
      <w:r w:rsidRPr="000820D4">
        <w:rPr>
          <w:rFonts w:ascii="Arial" w:hAnsi="Arial" w:cs="Arial"/>
          <w:sz w:val="20"/>
        </w:rPr>
        <w:t xml:space="preserve"> decision-making concerning environmental quality and its subsequent positive impact on willingness to pay was not supported by the empirical findings in this study. Contrary to this expectation, the level of education within households was found to be statistically insignificant in its effect on willingness to pay for envi</w:t>
      </w:r>
      <w:r w:rsidR="00E070FB" w:rsidRPr="000820D4">
        <w:rPr>
          <w:rFonts w:ascii="Arial" w:hAnsi="Arial" w:cs="Arial"/>
          <w:sz w:val="20"/>
        </w:rPr>
        <w:t>ronmental quality</w:t>
      </w:r>
      <w:r w:rsidRPr="000820D4">
        <w:rPr>
          <w:rFonts w:ascii="Arial" w:hAnsi="Arial" w:cs="Arial"/>
          <w:sz w:val="20"/>
        </w:rPr>
        <w:t xml:space="preserve">. This unexpected outcome contrasts with the research findings reported in prior studies conducted by </w:t>
      </w:r>
      <w:proofErr w:type="spellStart"/>
      <w:r w:rsidRPr="000820D4">
        <w:rPr>
          <w:rFonts w:ascii="Arial" w:hAnsi="Arial" w:cs="Arial"/>
          <w:sz w:val="20"/>
        </w:rPr>
        <w:t>Fonta</w:t>
      </w:r>
      <w:proofErr w:type="spellEnd"/>
      <w:r w:rsidRPr="000820D4">
        <w:rPr>
          <w:rFonts w:ascii="Arial" w:hAnsi="Arial" w:cs="Arial"/>
          <w:sz w:val="20"/>
        </w:rPr>
        <w:t xml:space="preserve"> et al. (2008), </w:t>
      </w:r>
      <w:proofErr w:type="spellStart"/>
      <w:r w:rsidRPr="000820D4">
        <w:rPr>
          <w:rFonts w:ascii="Arial" w:hAnsi="Arial" w:cs="Arial"/>
          <w:sz w:val="20"/>
        </w:rPr>
        <w:t>Hango</w:t>
      </w:r>
      <w:proofErr w:type="spellEnd"/>
      <w:r w:rsidRPr="000820D4">
        <w:rPr>
          <w:rFonts w:ascii="Arial" w:hAnsi="Arial" w:cs="Arial"/>
          <w:sz w:val="20"/>
        </w:rPr>
        <w:t xml:space="preserve"> et</w:t>
      </w:r>
      <w:r w:rsidR="00D01E50" w:rsidRPr="000820D4">
        <w:rPr>
          <w:rFonts w:ascii="Arial" w:hAnsi="Arial" w:cs="Arial"/>
          <w:sz w:val="20"/>
        </w:rPr>
        <w:t xml:space="preserve"> al. (2013</w:t>
      </w:r>
      <w:r w:rsidR="0029660F" w:rsidRPr="000820D4">
        <w:rPr>
          <w:rFonts w:ascii="Arial" w:hAnsi="Arial" w:cs="Arial"/>
          <w:sz w:val="20"/>
        </w:rPr>
        <w:t>), and Joel et al. (2012)</w:t>
      </w:r>
      <w:r w:rsidRPr="000820D4">
        <w:rPr>
          <w:rFonts w:ascii="Arial" w:hAnsi="Arial" w:cs="Arial"/>
          <w:sz w:val="20"/>
        </w:rPr>
        <w:t xml:space="preserve">. </w:t>
      </w:r>
      <w:r w:rsidR="00F96024" w:rsidRPr="000820D4">
        <w:rPr>
          <w:rFonts w:ascii="Arial" w:hAnsi="Arial" w:cs="Arial"/>
          <w:sz w:val="20"/>
        </w:rPr>
        <w:t>The inconsistency</w:t>
      </w:r>
      <w:r w:rsidRPr="000820D4">
        <w:rPr>
          <w:rFonts w:ascii="Arial" w:hAnsi="Arial" w:cs="Arial"/>
          <w:sz w:val="20"/>
        </w:rPr>
        <w:t xml:space="preserve"> between the current study's results and those of previous research raises questions and calls for further exploration into the specific factors or contextual variables that may be contributing to this deviation</w:t>
      </w:r>
      <w:r w:rsidR="00F96024" w:rsidRPr="000820D4">
        <w:rPr>
          <w:rFonts w:ascii="Arial" w:hAnsi="Arial" w:cs="Arial"/>
          <w:sz w:val="20"/>
        </w:rPr>
        <w:t xml:space="preserve">. </w:t>
      </w:r>
    </w:p>
    <w:p w14:paraId="5B594E77" w14:textId="77777777" w:rsidR="00C55089" w:rsidRDefault="009E6334" w:rsidP="00C55089">
      <w:pPr>
        <w:autoSpaceDE w:val="0"/>
        <w:autoSpaceDN w:val="0"/>
        <w:adjustRightInd w:val="0"/>
        <w:spacing w:after="0"/>
        <w:jc w:val="both"/>
        <w:rPr>
          <w:rFonts w:ascii="Arial" w:hAnsi="Arial" w:cs="Arial"/>
          <w:b/>
          <w:bCs/>
          <w:sz w:val="24"/>
          <w:szCs w:val="24"/>
        </w:rPr>
      </w:pPr>
      <w:r w:rsidRPr="002906AF">
        <w:rPr>
          <w:rFonts w:ascii="Arial" w:hAnsi="Arial" w:cs="Arial"/>
          <w:b/>
          <w:bCs/>
          <w:sz w:val="24"/>
          <w:szCs w:val="24"/>
        </w:rPr>
        <w:t>5. CONCLUSIONS AND POLICY IMPLICATIONS</w:t>
      </w:r>
    </w:p>
    <w:p w14:paraId="0C2406DF" w14:textId="77777777" w:rsidR="000820D4" w:rsidRPr="002906AF" w:rsidRDefault="000820D4" w:rsidP="00C55089">
      <w:pPr>
        <w:autoSpaceDE w:val="0"/>
        <w:autoSpaceDN w:val="0"/>
        <w:adjustRightInd w:val="0"/>
        <w:spacing w:after="0"/>
        <w:jc w:val="both"/>
        <w:rPr>
          <w:rFonts w:ascii="Arial" w:hAnsi="Arial" w:cs="Arial"/>
          <w:b/>
          <w:bCs/>
          <w:sz w:val="24"/>
          <w:szCs w:val="24"/>
        </w:rPr>
      </w:pPr>
    </w:p>
    <w:p w14:paraId="38EF0E52" w14:textId="77777777" w:rsidR="00376160" w:rsidRPr="00376160" w:rsidRDefault="00C55089" w:rsidP="00376160">
      <w:pPr>
        <w:pStyle w:val="NormalWeb"/>
        <w:jc w:val="both"/>
        <w:rPr>
          <w:rFonts w:ascii="Arial" w:hAnsi="Arial" w:cs="Arial"/>
          <w:sz w:val="20"/>
          <w:szCs w:val="20"/>
        </w:rPr>
      </w:pPr>
      <w:r w:rsidRPr="00376160">
        <w:rPr>
          <w:rFonts w:ascii="Arial" w:hAnsi="Arial" w:cs="Arial"/>
          <w:bCs/>
          <w:sz w:val="20"/>
        </w:rPr>
        <w:t>The current economic activities and development practices associated with solid waste pose a significant threat to environmental quality. Waste generation and management practices in urban households in Kerala require special attention, particular</w:t>
      </w:r>
      <w:r w:rsidR="009C30AE" w:rsidRPr="00376160">
        <w:rPr>
          <w:rFonts w:ascii="Arial" w:hAnsi="Arial" w:cs="Arial"/>
          <w:bCs/>
          <w:sz w:val="20"/>
        </w:rPr>
        <w:t>ly regarding household involvement in enhancing garbage</w:t>
      </w:r>
      <w:r w:rsidRPr="00376160">
        <w:rPr>
          <w:rFonts w:ascii="Arial" w:hAnsi="Arial" w:cs="Arial"/>
          <w:bCs/>
          <w:sz w:val="20"/>
        </w:rPr>
        <w:t xml:space="preserve"> management and environmental quality. The study finds that households' willingness to pay for improved waste management exceeds th</w:t>
      </w:r>
      <w:r w:rsidR="00034C3F" w:rsidRPr="00376160">
        <w:rPr>
          <w:rFonts w:ascii="Arial" w:hAnsi="Arial" w:cs="Arial"/>
          <w:bCs/>
          <w:sz w:val="20"/>
        </w:rPr>
        <w:t>eir actual payments. Therefore, fixing</w:t>
      </w:r>
      <w:r w:rsidR="00034C3F" w:rsidRPr="00376160">
        <w:rPr>
          <w:rFonts w:ascii="Arial" w:hAnsi="Arial" w:cs="Arial"/>
          <w:sz w:val="20"/>
        </w:rPr>
        <w:t xml:space="preserve"> a cost that is socially acceptable and that most people are prepared to pay, </w:t>
      </w:r>
      <w:r w:rsidRPr="00376160">
        <w:rPr>
          <w:rFonts w:ascii="Arial" w:hAnsi="Arial" w:cs="Arial"/>
          <w:bCs/>
          <w:sz w:val="20"/>
        </w:rPr>
        <w:t>is recommended</w:t>
      </w:r>
      <w:r w:rsidR="00A36970" w:rsidRPr="00376160">
        <w:rPr>
          <w:rFonts w:ascii="Arial" w:hAnsi="Arial" w:cs="Arial"/>
          <w:bCs/>
          <w:sz w:val="20"/>
        </w:rPr>
        <w:t>.</w:t>
      </w:r>
      <w:r w:rsidRPr="00376160">
        <w:rPr>
          <w:rFonts w:ascii="Arial" w:hAnsi="Arial" w:cs="Arial"/>
          <w:bCs/>
          <w:sz w:val="20"/>
        </w:rPr>
        <w:t xml:space="preserve"> Implementing a user charge as a general policy to cover waste management costs is suggested to ensure environmental quality. Moving away from a single-rate payment system to charging different rates based on the quantity of waste is recommended, as it appears affordable and can generate more revenue for authorities. Consequently, society's contribution to improved solid waste management can be viewed as a reflection of societal aspirations toward environmental quality and sustainable living</w:t>
      </w:r>
      <w:r w:rsidRPr="00376160">
        <w:rPr>
          <w:rFonts w:ascii="Arial" w:hAnsi="Arial" w:cs="Arial"/>
          <w:b/>
          <w:bCs/>
          <w:sz w:val="20"/>
        </w:rPr>
        <w:t>.</w:t>
      </w:r>
      <w:r w:rsidR="00F91D0A" w:rsidRPr="00376160">
        <w:rPr>
          <w:rFonts w:ascii="Arial" w:hAnsi="Arial" w:cs="Arial"/>
          <w:b/>
          <w:bCs/>
          <w:sz w:val="20"/>
        </w:rPr>
        <w:t xml:space="preserve"> </w:t>
      </w:r>
      <w:r w:rsidR="00F91D0A" w:rsidRPr="00376160">
        <w:rPr>
          <w:rFonts w:ascii="Arial" w:hAnsi="Arial" w:cs="Arial"/>
          <w:bCs/>
          <w:sz w:val="20"/>
        </w:rPr>
        <w:t>Along with this,</w:t>
      </w:r>
      <w:r w:rsidR="00F91D0A" w:rsidRPr="00376160">
        <w:rPr>
          <w:rFonts w:ascii="Arial" w:hAnsi="Arial" w:cs="Arial"/>
          <w:b/>
          <w:bCs/>
          <w:sz w:val="20"/>
        </w:rPr>
        <w:t xml:space="preserve"> </w:t>
      </w:r>
      <w:r w:rsidR="0099208C" w:rsidRPr="00376160">
        <w:rPr>
          <w:rFonts w:ascii="Arial" w:hAnsi="Arial" w:cs="Arial"/>
          <w:bCs/>
          <w:sz w:val="20"/>
        </w:rPr>
        <w:t>t</w:t>
      </w:r>
      <w:r w:rsidR="00F91D0A" w:rsidRPr="00376160">
        <w:rPr>
          <w:rFonts w:ascii="Arial" w:hAnsi="Arial" w:cs="Arial"/>
          <w:bCs/>
          <w:sz w:val="20"/>
        </w:rPr>
        <w:t xml:space="preserve">he </w:t>
      </w:r>
      <w:r w:rsidR="0099208C" w:rsidRPr="00376160">
        <w:rPr>
          <w:rFonts w:ascii="Arial" w:hAnsi="Arial" w:cs="Arial"/>
          <w:bCs/>
          <w:sz w:val="20"/>
        </w:rPr>
        <w:t xml:space="preserve">newly instituted </w:t>
      </w:r>
      <w:r w:rsidR="00F91D0A" w:rsidRPr="00376160">
        <w:rPr>
          <w:rFonts w:ascii="Arial" w:hAnsi="Arial" w:cs="Arial"/>
          <w:bCs/>
          <w:sz w:val="20"/>
        </w:rPr>
        <w:t xml:space="preserve">Haritha </w:t>
      </w:r>
      <w:proofErr w:type="spellStart"/>
      <w:r w:rsidR="00F91D0A" w:rsidRPr="00376160">
        <w:rPr>
          <w:rFonts w:ascii="Arial" w:hAnsi="Arial" w:cs="Arial"/>
          <w:bCs/>
          <w:sz w:val="20"/>
        </w:rPr>
        <w:t>Karmasena</w:t>
      </w:r>
      <w:proofErr w:type="spellEnd"/>
      <w:r w:rsidR="00F91D0A" w:rsidRPr="00376160">
        <w:rPr>
          <w:rFonts w:ascii="Arial" w:hAnsi="Arial" w:cs="Arial"/>
          <w:bCs/>
          <w:sz w:val="20"/>
        </w:rPr>
        <w:t xml:space="preserve"> Project</w:t>
      </w:r>
      <w:r w:rsidR="0099208C" w:rsidRPr="00376160">
        <w:rPr>
          <w:rFonts w:ascii="Arial" w:hAnsi="Arial" w:cs="Arial"/>
          <w:bCs/>
          <w:sz w:val="20"/>
        </w:rPr>
        <w:t xml:space="preserve"> by Government of Kerala</w:t>
      </w:r>
      <w:r w:rsidR="00F91D0A" w:rsidRPr="00376160">
        <w:rPr>
          <w:rFonts w:ascii="Arial" w:hAnsi="Arial" w:cs="Arial"/>
          <w:bCs/>
          <w:sz w:val="20"/>
        </w:rPr>
        <w:t xml:space="preserve"> </w:t>
      </w:r>
      <w:proofErr w:type="spellStart"/>
      <w:r w:rsidR="00F91D0A" w:rsidRPr="00376160">
        <w:rPr>
          <w:rFonts w:ascii="Arial" w:hAnsi="Arial" w:cs="Arial"/>
          <w:bCs/>
          <w:sz w:val="20"/>
        </w:rPr>
        <w:t>instills</w:t>
      </w:r>
      <w:proofErr w:type="spellEnd"/>
      <w:r w:rsidR="00F91D0A" w:rsidRPr="00376160">
        <w:rPr>
          <w:rFonts w:ascii="Arial" w:hAnsi="Arial" w:cs="Arial"/>
          <w:bCs/>
          <w:sz w:val="20"/>
        </w:rPr>
        <w:t xml:space="preserve"> hope for Kerala's waste management by offering a comprehensive strategy that encompasses solid waste management, water resource rejuvenation, and organic cultivation. </w:t>
      </w:r>
      <w:r w:rsidR="00376160" w:rsidRPr="00376160">
        <w:rPr>
          <w:rFonts w:ascii="Arial" w:hAnsi="Arial" w:cs="Arial"/>
          <w:sz w:val="20"/>
          <w:szCs w:val="20"/>
        </w:rPr>
        <w:t xml:space="preserve">This study provides valuable insights into urban household waste management in Kerala through the application of the contingent valuation method (CVM). </w:t>
      </w:r>
      <w:r w:rsidR="00376160" w:rsidRPr="00376160">
        <w:rPr>
          <w:rFonts w:ascii="Arial" w:hAnsi="Arial" w:cs="Arial"/>
          <w:sz w:val="20"/>
          <w:szCs w:val="20"/>
          <w:highlight w:val="yellow"/>
        </w:rPr>
        <w:t>By assessing households' willingness to pay for improved waste disposal services, it offers a data-driven approach to policymaking and resource allocation, contributing to more effective and sustainable waste management strategies.</w:t>
      </w:r>
    </w:p>
    <w:p w14:paraId="5D28521B" w14:textId="6F1EA9CF" w:rsidR="00C76D17" w:rsidRDefault="00C76D17" w:rsidP="0081439E">
      <w:pPr>
        <w:jc w:val="both"/>
        <w:rPr>
          <w:rFonts w:ascii="Arial" w:hAnsi="Arial" w:cs="Arial"/>
          <w:bCs/>
          <w:sz w:val="20"/>
        </w:rPr>
      </w:pPr>
    </w:p>
    <w:p w14:paraId="06655C52" w14:textId="79936704" w:rsidR="00372B4E" w:rsidRDefault="00372B4E" w:rsidP="0081439E">
      <w:pPr>
        <w:jc w:val="both"/>
        <w:rPr>
          <w:rFonts w:ascii="Arial" w:hAnsi="Arial" w:cs="Arial"/>
          <w:sz w:val="20"/>
        </w:rPr>
      </w:pPr>
    </w:p>
    <w:p w14:paraId="10C4FE8C" w14:textId="77777777" w:rsidR="00372B4E" w:rsidRPr="009C5487" w:rsidRDefault="00372B4E" w:rsidP="00372B4E">
      <w:pPr>
        <w:rPr>
          <w:kern w:val="2"/>
          <w:highlight w:val="yellow"/>
        </w:rPr>
      </w:pPr>
      <w:bookmarkStart w:id="1" w:name="_Hlk180402183"/>
      <w:bookmarkStart w:id="2" w:name="_Hlk183680988"/>
      <w:r w:rsidRPr="009C5487">
        <w:rPr>
          <w:kern w:val="2"/>
          <w:highlight w:val="yellow"/>
        </w:rPr>
        <w:t>Disclaimer (Artificial intelligence)</w:t>
      </w:r>
    </w:p>
    <w:p w14:paraId="706603D8" w14:textId="77777777" w:rsidR="00372B4E" w:rsidRPr="009C5487" w:rsidRDefault="00372B4E" w:rsidP="00372B4E">
      <w:pPr>
        <w:rPr>
          <w:kern w:val="2"/>
          <w:highlight w:val="yellow"/>
        </w:rPr>
      </w:pPr>
      <w:r w:rsidRPr="009C5487">
        <w:rPr>
          <w:kern w:val="2"/>
          <w:highlight w:val="yellow"/>
        </w:rPr>
        <w:t xml:space="preserve">Option 1: </w:t>
      </w:r>
    </w:p>
    <w:p w14:paraId="14AE5E26" w14:textId="77777777" w:rsidR="00372B4E" w:rsidRDefault="00372B4E" w:rsidP="00372B4E">
      <w:pPr>
        <w:rPr>
          <w:kern w:val="2"/>
          <w:highlight w:val="yellow"/>
        </w:rPr>
      </w:pPr>
      <w:r w:rsidRPr="009C5487">
        <w:rPr>
          <w:kern w:val="2"/>
          <w:highlight w:val="yellow"/>
        </w:rPr>
        <w:t>Author(s) hereby declare that NO generative AI technologies such as Large Language Models (</w:t>
      </w:r>
      <w:proofErr w:type="spellStart"/>
      <w:r w:rsidRPr="009C5487">
        <w:rPr>
          <w:kern w:val="2"/>
          <w:highlight w:val="yellow"/>
        </w:rPr>
        <w:t>ChatGPT</w:t>
      </w:r>
      <w:proofErr w:type="spellEnd"/>
      <w:r w:rsidRPr="009C5487">
        <w:rPr>
          <w:kern w:val="2"/>
          <w:highlight w:val="yellow"/>
        </w:rPr>
        <w:t xml:space="preserve">, COPILOT, etc.) and text-to-image generators have been used during the writing or editing of this manuscript. </w:t>
      </w:r>
    </w:p>
    <w:p w14:paraId="051C2674" w14:textId="23FBEA49" w:rsidR="00E13F5C" w:rsidRPr="00E13F5C" w:rsidRDefault="00E13F5C" w:rsidP="00E13F5C">
      <w:pPr>
        <w:rPr>
          <w:kern w:val="2"/>
        </w:rPr>
      </w:pPr>
      <w:r w:rsidRPr="00B44396">
        <w:rPr>
          <w:kern w:val="2"/>
          <w:highlight w:val="yellow"/>
        </w:rPr>
        <w:t>We hereby declare that NO generative AI technologies such as Large Language Models (</w:t>
      </w:r>
      <w:proofErr w:type="spellStart"/>
      <w:r w:rsidRPr="00B44396">
        <w:rPr>
          <w:kern w:val="2"/>
          <w:highlight w:val="yellow"/>
        </w:rPr>
        <w:t>ChatGPT</w:t>
      </w:r>
      <w:proofErr w:type="spellEnd"/>
      <w:r w:rsidRPr="00B44396">
        <w:rPr>
          <w:kern w:val="2"/>
          <w:highlight w:val="yellow"/>
        </w:rPr>
        <w:t>, COPILOT, etc.) and text-to-image generators have been used during the writing or editing of this manuscript.</w:t>
      </w:r>
      <w:r w:rsidRPr="00E13F5C">
        <w:rPr>
          <w:kern w:val="2"/>
        </w:rPr>
        <w:t xml:space="preserve"> </w:t>
      </w:r>
    </w:p>
    <w:p w14:paraId="728917C9" w14:textId="51535622" w:rsidR="00E13F5C" w:rsidRPr="009C5487" w:rsidRDefault="00E13F5C" w:rsidP="00372B4E">
      <w:pPr>
        <w:rPr>
          <w:kern w:val="2"/>
          <w:highlight w:val="yellow"/>
        </w:rPr>
      </w:pPr>
    </w:p>
    <w:p w14:paraId="005E81D8" w14:textId="77777777" w:rsidR="00372B4E" w:rsidRPr="009C5487" w:rsidRDefault="00372B4E" w:rsidP="00372B4E">
      <w:pPr>
        <w:rPr>
          <w:kern w:val="2"/>
          <w:highlight w:val="yellow"/>
        </w:rPr>
      </w:pPr>
      <w:r w:rsidRPr="009C5487">
        <w:rPr>
          <w:kern w:val="2"/>
          <w:highlight w:val="yellow"/>
        </w:rPr>
        <w:t xml:space="preserve">Option 2: </w:t>
      </w:r>
    </w:p>
    <w:p w14:paraId="44A7EB20" w14:textId="77777777" w:rsidR="00372B4E" w:rsidRPr="009C5487" w:rsidRDefault="00372B4E" w:rsidP="00372B4E">
      <w:pPr>
        <w:rPr>
          <w:kern w:val="2"/>
          <w:highlight w:val="yellow"/>
        </w:rPr>
      </w:pPr>
      <w:r w:rsidRPr="009C5487">
        <w:rPr>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F3F22E" w14:textId="77777777" w:rsidR="00372B4E" w:rsidRPr="009C5487" w:rsidRDefault="00372B4E" w:rsidP="00372B4E">
      <w:pPr>
        <w:rPr>
          <w:kern w:val="2"/>
          <w:highlight w:val="yellow"/>
        </w:rPr>
      </w:pPr>
      <w:r w:rsidRPr="009C5487">
        <w:rPr>
          <w:kern w:val="2"/>
          <w:highlight w:val="yellow"/>
        </w:rPr>
        <w:t>Details of the AI usage are given below:</w:t>
      </w:r>
    </w:p>
    <w:p w14:paraId="419EC8D8" w14:textId="77777777" w:rsidR="00372B4E" w:rsidRPr="009C5487" w:rsidRDefault="00372B4E" w:rsidP="00372B4E">
      <w:pPr>
        <w:rPr>
          <w:kern w:val="2"/>
          <w:highlight w:val="yellow"/>
        </w:rPr>
      </w:pPr>
      <w:r w:rsidRPr="009C5487">
        <w:rPr>
          <w:kern w:val="2"/>
          <w:highlight w:val="yellow"/>
        </w:rPr>
        <w:t>1.</w:t>
      </w:r>
    </w:p>
    <w:p w14:paraId="038BE34F" w14:textId="77777777" w:rsidR="00372B4E" w:rsidRPr="009C5487" w:rsidRDefault="00372B4E" w:rsidP="00372B4E">
      <w:pPr>
        <w:rPr>
          <w:kern w:val="2"/>
          <w:highlight w:val="yellow"/>
        </w:rPr>
      </w:pPr>
      <w:r w:rsidRPr="009C5487">
        <w:rPr>
          <w:kern w:val="2"/>
          <w:highlight w:val="yellow"/>
        </w:rPr>
        <w:t>2.</w:t>
      </w:r>
    </w:p>
    <w:p w14:paraId="289C0333" w14:textId="77777777" w:rsidR="00372B4E" w:rsidRPr="009C5487" w:rsidRDefault="00372B4E" w:rsidP="00372B4E">
      <w:pPr>
        <w:rPr>
          <w:kern w:val="2"/>
        </w:rPr>
      </w:pPr>
      <w:r w:rsidRPr="009C5487">
        <w:rPr>
          <w:kern w:val="2"/>
          <w:highlight w:val="yellow"/>
        </w:rPr>
        <w:t>3.</w:t>
      </w:r>
    </w:p>
    <w:bookmarkEnd w:id="1"/>
    <w:bookmarkEnd w:id="2"/>
    <w:p w14:paraId="26E3EB42" w14:textId="77777777" w:rsidR="00372B4E" w:rsidRPr="000820D4" w:rsidRDefault="00372B4E" w:rsidP="0081439E">
      <w:pPr>
        <w:jc w:val="both"/>
        <w:rPr>
          <w:rFonts w:ascii="Arial" w:hAnsi="Arial" w:cs="Arial"/>
          <w:sz w:val="20"/>
        </w:rPr>
      </w:pPr>
    </w:p>
    <w:p w14:paraId="6EE2BF61" w14:textId="77777777" w:rsidR="00C820C8" w:rsidRPr="000820D4" w:rsidRDefault="00C820C8" w:rsidP="000820D4">
      <w:pPr>
        <w:jc w:val="both"/>
        <w:rPr>
          <w:rFonts w:ascii="Arial" w:hAnsi="Arial" w:cs="Arial"/>
          <w:sz w:val="24"/>
          <w:szCs w:val="24"/>
        </w:rPr>
      </w:pPr>
      <w:r w:rsidRPr="000820D4">
        <w:rPr>
          <w:rFonts w:ascii="Arial" w:hAnsi="Arial" w:cs="Arial"/>
          <w:b/>
          <w:bCs/>
          <w:sz w:val="24"/>
          <w:szCs w:val="24"/>
        </w:rPr>
        <w:t>REFERENCE:</w:t>
      </w:r>
      <w:r w:rsidRPr="000820D4">
        <w:rPr>
          <w:rFonts w:ascii="Arial" w:hAnsi="Arial" w:cs="Arial"/>
          <w:sz w:val="24"/>
          <w:szCs w:val="24"/>
        </w:rPr>
        <w:t xml:space="preserve"> </w:t>
      </w:r>
    </w:p>
    <w:p w14:paraId="0BD4E9D2" w14:textId="77777777" w:rsidR="00C51CB1" w:rsidRPr="000820D4" w:rsidRDefault="00C51CB1" w:rsidP="00C51CB1">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Abubakar, I. R., </w:t>
      </w:r>
      <w:proofErr w:type="spellStart"/>
      <w:r w:rsidRPr="000820D4">
        <w:rPr>
          <w:rFonts w:ascii="Arial" w:hAnsi="Arial" w:cs="Arial"/>
          <w:color w:val="222222"/>
          <w:sz w:val="20"/>
          <w:shd w:val="clear" w:color="auto" w:fill="FFFFFF"/>
        </w:rPr>
        <w:t>Maniruzzaman</w:t>
      </w:r>
      <w:proofErr w:type="spellEnd"/>
      <w:r w:rsidRPr="000820D4">
        <w:rPr>
          <w:rFonts w:ascii="Arial" w:hAnsi="Arial" w:cs="Arial"/>
          <w:color w:val="222222"/>
          <w:sz w:val="20"/>
          <w:shd w:val="clear" w:color="auto" w:fill="FFFFFF"/>
        </w:rPr>
        <w:t xml:space="preserve">, K. M., </w:t>
      </w:r>
      <w:proofErr w:type="spellStart"/>
      <w:r w:rsidRPr="000820D4">
        <w:rPr>
          <w:rFonts w:ascii="Arial" w:hAnsi="Arial" w:cs="Arial"/>
          <w:color w:val="222222"/>
          <w:sz w:val="20"/>
          <w:shd w:val="clear" w:color="auto" w:fill="FFFFFF"/>
        </w:rPr>
        <w:t>Dano</w:t>
      </w:r>
      <w:proofErr w:type="spellEnd"/>
      <w:r w:rsidRPr="000820D4">
        <w:rPr>
          <w:rFonts w:ascii="Arial" w:hAnsi="Arial" w:cs="Arial"/>
          <w:color w:val="222222"/>
          <w:sz w:val="20"/>
          <w:shd w:val="clear" w:color="auto" w:fill="FFFFFF"/>
        </w:rPr>
        <w:t xml:space="preserve">, U. L., </w:t>
      </w:r>
      <w:proofErr w:type="spellStart"/>
      <w:r w:rsidRPr="000820D4">
        <w:rPr>
          <w:rFonts w:ascii="Arial" w:hAnsi="Arial" w:cs="Arial"/>
          <w:color w:val="222222"/>
          <w:sz w:val="20"/>
          <w:shd w:val="clear" w:color="auto" w:fill="FFFFFF"/>
        </w:rPr>
        <w:t>AlShihri</w:t>
      </w:r>
      <w:proofErr w:type="spellEnd"/>
      <w:r w:rsidRPr="000820D4">
        <w:rPr>
          <w:rFonts w:ascii="Arial" w:hAnsi="Arial" w:cs="Arial"/>
          <w:color w:val="222222"/>
          <w:sz w:val="20"/>
          <w:shd w:val="clear" w:color="auto" w:fill="FFFFFF"/>
        </w:rPr>
        <w:t xml:space="preserve">, F. S., </w:t>
      </w:r>
      <w:proofErr w:type="spellStart"/>
      <w:r w:rsidRPr="000820D4">
        <w:rPr>
          <w:rFonts w:ascii="Arial" w:hAnsi="Arial" w:cs="Arial"/>
          <w:color w:val="222222"/>
          <w:sz w:val="20"/>
          <w:shd w:val="clear" w:color="auto" w:fill="FFFFFF"/>
        </w:rPr>
        <w:t>AlShammari</w:t>
      </w:r>
      <w:proofErr w:type="spellEnd"/>
      <w:r w:rsidRPr="000820D4">
        <w:rPr>
          <w:rFonts w:ascii="Arial" w:hAnsi="Arial" w:cs="Arial"/>
          <w:color w:val="222222"/>
          <w:sz w:val="20"/>
          <w:shd w:val="clear" w:color="auto" w:fill="FFFFFF"/>
        </w:rPr>
        <w:t xml:space="preserve">, M. S., Ahmed, S. M. S., ... &amp; </w:t>
      </w:r>
      <w:proofErr w:type="spellStart"/>
      <w:r w:rsidRPr="000820D4">
        <w:rPr>
          <w:rFonts w:ascii="Arial" w:hAnsi="Arial" w:cs="Arial"/>
          <w:color w:val="222222"/>
          <w:sz w:val="20"/>
          <w:shd w:val="clear" w:color="auto" w:fill="FFFFFF"/>
        </w:rPr>
        <w:t>Alrawaf</w:t>
      </w:r>
      <w:proofErr w:type="spellEnd"/>
      <w:r w:rsidRPr="000820D4">
        <w:rPr>
          <w:rFonts w:ascii="Arial" w:hAnsi="Arial" w:cs="Arial"/>
          <w:color w:val="222222"/>
          <w:sz w:val="20"/>
          <w:shd w:val="clear" w:color="auto" w:fill="FFFFFF"/>
        </w:rPr>
        <w:t>, T. I. (2022). Environmental sustainability impacts of solid waste management practices in the global South. </w:t>
      </w:r>
      <w:r w:rsidRPr="000820D4">
        <w:rPr>
          <w:rFonts w:ascii="Arial" w:hAnsi="Arial" w:cs="Arial"/>
          <w:i/>
          <w:iCs/>
          <w:color w:val="222222"/>
          <w:sz w:val="20"/>
          <w:shd w:val="clear" w:color="auto" w:fill="FFFFFF"/>
        </w:rPr>
        <w:t>International journal of environmental research and public health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19</w:t>
      </w:r>
      <w:r w:rsidRPr="000820D4">
        <w:rPr>
          <w:rFonts w:ascii="Arial" w:hAnsi="Arial" w:cs="Arial"/>
          <w:color w:val="222222"/>
          <w:sz w:val="20"/>
          <w:shd w:val="clear" w:color="auto" w:fill="FFFFFF"/>
        </w:rPr>
        <w:t xml:space="preserve">(19), 12717. </w:t>
      </w:r>
    </w:p>
    <w:p w14:paraId="021AE141" w14:textId="77777777" w:rsidR="00C51CB1" w:rsidRPr="000820D4" w:rsidRDefault="00C51CB1" w:rsidP="00C51CB1">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Adebo</w:t>
      </w:r>
      <w:proofErr w:type="spellEnd"/>
      <w:r w:rsidRPr="000820D4">
        <w:rPr>
          <w:rFonts w:ascii="Arial" w:hAnsi="Arial" w:cs="Arial"/>
          <w:color w:val="222222"/>
          <w:sz w:val="20"/>
          <w:shd w:val="clear" w:color="auto" w:fill="FFFFFF"/>
        </w:rPr>
        <w:t xml:space="preserve">, G.M. and </w:t>
      </w:r>
      <w:proofErr w:type="spellStart"/>
      <w:r w:rsidRPr="000820D4">
        <w:rPr>
          <w:rFonts w:ascii="Arial" w:hAnsi="Arial" w:cs="Arial"/>
          <w:color w:val="222222"/>
          <w:sz w:val="20"/>
          <w:shd w:val="clear" w:color="auto" w:fill="FFFFFF"/>
        </w:rPr>
        <w:t>Ajewole</w:t>
      </w:r>
      <w:proofErr w:type="spellEnd"/>
      <w:r w:rsidRPr="000820D4">
        <w:rPr>
          <w:rFonts w:ascii="Arial" w:hAnsi="Arial" w:cs="Arial"/>
          <w:color w:val="222222"/>
          <w:sz w:val="20"/>
          <w:shd w:val="clear" w:color="auto" w:fill="FFFFFF"/>
        </w:rPr>
        <w:t>, O.C., 2012. Gender and the urban environment: Analysis of willingness to pay for waste management disposal in Ekiti-State, Nigeria. </w:t>
      </w:r>
      <w:r w:rsidRPr="000820D4">
        <w:rPr>
          <w:rFonts w:ascii="Arial" w:hAnsi="Arial" w:cs="Arial"/>
          <w:i/>
          <w:iCs/>
          <w:color w:val="222222"/>
          <w:sz w:val="20"/>
          <w:shd w:val="clear" w:color="auto" w:fill="FFFFFF"/>
        </w:rPr>
        <w:t>American International Journal of Contemporary Research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w:t>
      </w:r>
      <w:r w:rsidRPr="000820D4">
        <w:rPr>
          <w:rFonts w:ascii="Arial" w:hAnsi="Arial" w:cs="Arial"/>
          <w:color w:val="222222"/>
          <w:sz w:val="20"/>
          <w:shd w:val="clear" w:color="auto" w:fill="FFFFFF"/>
        </w:rPr>
        <w:t xml:space="preserve">(5), pp.228-236. </w:t>
      </w:r>
    </w:p>
    <w:p w14:paraId="5C40246C"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p>
    <w:p w14:paraId="23C22AB7"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Afroz</w:t>
      </w:r>
      <w:proofErr w:type="spellEnd"/>
      <w:r w:rsidRPr="000820D4">
        <w:rPr>
          <w:rFonts w:ascii="Arial" w:hAnsi="Arial" w:cs="Arial"/>
          <w:color w:val="222222"/>
          <w:sz w:val="20"/>
          <w:shd w:val="clear" w:color="auto" w:fill="FFFFFF"/>
        </w:rPr>
        <w:t xml:space="preserve">, R., </w:t>
      </w:r>
      <w:proofErr w:type="spellStart"/>
      <w:r w:rsidRPr="000820D4">
        <w:rPr>
          <w:rFonts w:ascii="Arial" w:hAnsi="Arial" w:cs="Arial"/>
          <w:color w:val="222222"/>
          <w:sz w:val="20"/>
          <w:shd w:val="clear" w:color="auto" w:fill="FFFFFF"/>
        </w:rPr>
        <w:t>Hanaki</w:t>
      </w:r>
      <w:proofErr w:type="spellEnd"/>
      <w:r w:rsidRPr="000820D4">
        <w:rPr>
          <w:rFonts w:ascii="Arial" w:hAnsi="Arial" w:cs="Arial"/>
          <w:color w:val="222222"/>
          <w:sz w:val="20"/>
          <w:shd w:val="clear" w:color="auto" w:fill="FFFFFF"/>
        </w:rPr>
        <w:t>, K. and Hasegawa-</w:t>
      </w:r>
      <w:proofErr w:type="spellStart"/>
      <w:r w:rsidRPr="000820D4">
        <w:rPr>
          <w:rFonts w:ascii="Arial" w:hAnsi="Arial" w:cs="Arial"/>
          <w:color w:val="222222"/>
          <w:sz w:val="20"/>
          <w:shd w:val="clear" w:color="auto" w:fill="FFFFFF"/>
        </w:rPr>
        <w:t>Kurisu</w:t>
      </w:r>
      <w:proofErr w:type="spellEnd"/>
      <w:r w:rsidRPr="000820D4">
        <w:rPr>
          <w:rFonts w:ascii="Arial" w:hAnsi="Arial" w:cs="Arial"/>
          <w:color w:val="222222"/>
          <w:sz w:val="20"/>
          <w:shd w:val="clear" w:color="auto" w:fill="FFFFFF"/>
        </w:rPr>
        <w:t>, K., 2009. Willingness to pay for waste management improvement in Dhaka city, Bangladesh. </w:t>
      </w:r>
      <w:r w:rsidRPr="000820D4">
        <w:rPr>
          <w:rFonts w:ascii="Arial" w:hAnsi="Arial" w:cs="Arial"/>
          <w:i/>
          <w:iCs/>
          <w:color w:val="222222"/>
          <w:sz w:val="20"/>
          <w:shd w:val="clear" w:color="auto" w:fill="FFFFFF"/>
        </w:rPr>
        <w:t>Journal of environmental management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90</w:t>
      </w:r>
      <w:r w:rsidRPr="000820D4">
        <w:rPr>
          <w:rFonts w:ascii="Arial" w:hAnsi="Arial" w:cs="Arial"/>
          <w:color w:val="222222"/>
          <w:sz w:val="20"/>
          <w:shd w:val="clear" w:color="auto" w:fill="FFFFFF"/>
        </w:rPr>
        <w:t>(1), pp.492-503.</w:t>
      </w:r>
    </w:p>
    <w:p w14:paraId="6AED730A"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Altaf, M.A. and </w:t>
      </w:r>
      <w:proofErr w:type="spellStart"/>
      <w:r w:rsidRPr="000820D4">
        <w:rPr>
          <w:rFonts w:ascii="Arial" w:hAnsi="Arial" w:cs="Arial"/>
          <w:color w:val="222222"/>
          <w:sz w:val="20"/>
          <w:shd w:val="clear" w:color="auto" w:fill="FFFFFF"/>
        </w:rPr>
        <w:t>Deshazo</w:t>
      </w:r>
      <w:proofErr w:type="spellEnd"/>
      <w:r w:rsidRPr="000820D4">
        <w:rPr>
          <w:rFonts w:ascii="Arial" w:hAnsi="Arial" w:cs="Arial"/>
          <w:color w:val="222222"/>
          <w:sz w:val="20"/>
          <w:shd w:val="clear" w:color="auto" w:fill="FFFFFF"/>
        </w:rPr>
        <w:t>, J.R., 1996. Household demand for improved solid waste management: A case study of Gujranwala, Pakistan. </w:t>
      </w:r>
      <w:r w:rsidRPr="000820D4">
        <w:rPr>
          <w:rFonts w:ascii="Arial" w:hAnsi="Arial" w:cs="Arial"/>
          <w:i/>
          <w:iCs/>
          <w:color w:val="222222"/>
          <w:sz w:val="20"/>
          <w:shd w:val="clear" w:color="auto" w:fill="FFFFFF"/>
        </w:rPr>
        <w:t>World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24</w:t>
      </w:r>
      <w:r w:rsidRPr="000820D4">
        <w:rPr>
          <w:rFonts w:ascii="Arial" w:hAnsi="Arial" w:cs="Arial"/>
          <w:color w:val="222222"/>
          <w:sz w:val="20"/>
          <w:shd w:val="clear" w:color="auto" w:fill="FFFFFF"/>
        </w:rPr>
        <w:t>(5), pp.857-868.</w:t>
      </w:r>
    </w:p>
    <w:p w14:paraId="32632831" w14:textId="77777777" w:rsidR="006F32A5"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Banga</w:t>
      </w:r>
      <w:proofErr w:type="spellEnd"/>
      <w:r w:rsidRPr="000820D4">
        <w:rPr>
          <w:rFonts w:ascii="Arial" w:hAnsi="Arial" w:cs="Arial"/>
          <w:color w:val="222222"/>
          <w:sz w:val="20"/>
          <w:shd w:val="clear" w:color="auto" w:fill="FFFFFF"/>
        </w:rPr>
        <w:t xml:space="preserve">, M., </w:t>
      </w:r>
      <w:proofErr w:type="spellStart"/>
      <w:r w:rsidRPr="000820D4">
        <w:rPr>
          <w:rFonts w:ascii="Arial" w:hAnsi="Arial" w:cs="Arial"/>
          <w:color w:val="222222"/>
          <w:sz w:val="20"/>
          <w:shd w:val="clear" w:color="auto" w:fill="FFFFFF"/>
        </w:rPr>
        <w:t>Lokina</w:t>
      </w:r>
      <w:proofErr w:type="spellEnd"/>
      <w:r w:rsidRPr="000820D4">
        <w:rPr>
          <w:rFonts w:ascii="Arial" w:hAnsi="Arial" w:cs="Arial"/>
          <w:color w:val="222222"/>
          <w:sz w:val="20"/>
          <w:shd w:val="clear" w:color="auto" w:fill="FFFFFF"/>
        </w:rPr>
        <w:t xml:space="preserve">, R.B. and </w:t>
      </w:r>
      <w:proofErr w:type="spellStart"/>
      <w:r w:rsidRPr="000820D4">
        <w:rPr>
          <w:rFonts w:ascii="Arial" w:hAnsi="Arial" w:cs="Arial"/>
          <w:color w:val="222222"/>
          <w:sz w:val="20"/>
          <w:shd w:val="clear" w:color="auto" w:fill="FFFFFF"/>
        </w:rPr>
        <w:t>Mkenda</w:t>
      </w:r>
      <w:proofErr w:type="spellEnd"/>
      <w:r w:rsidRPr="000820D4">
        <w:rPr>
          <w:rFonts w:ascii="Arial" w:hAnsi="Arial" w:cs="Arial"/>
          <w:color w:val="222222"/>
          <w:sz w:val="20"/>
          <w:shd w:val="clear" w:color="auto" w:fill="FFFFFF"/>
        </w:rPr>
        <w:t>, A.F., 2011. Households’ willingness to pay for improved solid waste collection services in Kampala city, Uganda. </w:t>
      </w:r>
      <w:r w:rsidRPr="000820D4">
        <w:rPr>
          <w:rFonts w:ascii="Arial" w:hAnsi="Arial" w:cs="Arial"/>
          <w:i/>
          <w:iCs/>
          <w:color w:val="222222"/>
          <w:sz w:val="20"/>
          <w:shd w:val="clear" w:color="auto" w:fill="FFFFFF"/>
        </w:rPr>
        <w:t>The Journal of Environment &amp;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20</w:t>
      </w:r>
      <w:r w:rsidRPr="000820D4">
        <w:rPr>
          <w:rFonts w:ascii="Arial" w:hAnsi="Arial" w:cs="Arial"/>
          <w:color w:val="222222"/>
          <w:sz w:val="20"/>
          <w:shd w:val="clear" w:color="auto" w:fill="FFFFFF"/>
        </w:rPr>
        <w:t>(4), pp.428-448.</w:t>
      </w:r>
    </w:p>
    <w:p w14:paraId="34940E8E" w14:textId="77777777" w:rsidR="00E13F5C" w:rsidRDefault="0032555B"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lastRenderedPageBreak/>
        <w:t>Basili</w:t>
      </w:r>
      <w:proofErr w:type="spellEnd"/>
      <w:r w:rsidRPr="000820D4">
        <w:rPr>
          <w:rFonts w:ascii="Arial" w:hAnsi="Arial" w:cs="Arial"/>
          <w:color w:val="222222"/>
          <w:sz w:val="20"/>
          <w:shd w:val="clear" w:color="auto" w:fill="FFFFFF"/>
        </w:rPr>
        <w:t xml:space="preserve">, M., Di Matteo, M. and </w:t>
      </w:r>
      <w:proofErr w:type="spellStart"/>
      <w:r w:rsidRPr="000820D4">
        <w:rPr>
          <w:rFonts w:ascii="Arial" w:hAnsi="Arial" w:cs="Arial"/>
          <w:color w:val="222222"/>
          <w:sz w:val="20"/>
          <w:shd w:val="clear" w:color="auto" w:fill="FFFFFF"/>
        </w:rPr>
        <w:t>Ferrini</w:t>
      </w:r>
      <w:proofErr w:type="spellEnd"/>
      <w:r w:rsidRPr="000820D4">
        <w:rPr>
          <w:rFonts w:ascii="Arial" w:hAnsi="Arial" w:cs="Arial"/>
          <w:color w:val="222222"/>
          <w:sz w:val="20"/>
          <w:shd w:val="clear" w:color="auto" w:fill="FFFFFF"/>
        </w:rPr>
        <w:t xml:space="preserve">, S., 2006. </w:t>
      </w:r>
      <w:proofErr w:type="spellStart"/>
      <w:r w:rsidRPr="000820D4">
        <w:rPr>
          <w:rFonts w:ascii="Arial" w:hAnsi="Arial" w:cs="Arial"/>
          <w:color w:val="222222"/>
          <w:sz w:val="20"/>
          <w:shd w:val="clear" w:color="auto" w:fill="FFFFFF"/>
        </w:rPr>
        <w:t>Analysing</w:t>
      </w:r>
      <w:proofErr w:type="spellEnd"/>
      <w:r w:rsidRPr="000820D4">
        <w:rPr>
          <w:rFonts w:ascii="Arial" w:hAnsi="Arial" w:cs="Arial"/>
          <w:color w:val="222222"/>
          <w:sz w:val="20"/>
          <w:shd w:val="clear" w:color="auto" w:fill="FFFFFF"/>
        </w:rPr>
        <w:t xml:space="preserve"> demand for environmental quality: A willingness to pay/accept study in the province of Siena (Italy). </w:t>
      </w:r>
      <w:r w:rsidRPr="000820D4">
        <w:rPr>
          <w:rFonts w:ascii="Arial" w:hAnsi="Arial" w:cs="Arial"/>
          <w:i/>
          <w:iCs/>
          <w:color w:val="222222"/>
          <w:sz w:val="20"/>
          <w:shd w:val="clear" w:color="auto" w:fill="FFFFFF"/>
        </w:rPr>
        <w:t>Waste Management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26</w:t>
      </w:r>
      <w:r w:rsidRPr="000820D4">
        <w:rPr>
          <w:rFonts w:ascii="Arial" w:hAnsi="Arial" w:cs="Arial"/>
          <w:color w:val="222222"/>
          <w:sz w:val="20"/>
          <w:shd w:val="clear" w:color="auto" w:fill="FFFFFF"/>
        </w:rPr>
        <w:t>(3), pp.209-219.</w:t>
      </w:r>
    </w:p>
    <w:p w14:paraId="457E470A" w14:textId="77777777" w:rsidR="00E13F5C" w:rsidRDefault="006F32A5" w:rsidP="00E13F5C">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Cal</w:t>
      </w:r>
      <w:r w:rsidR="000164F4" w:rsidRPr="000820D4">
        <w:rPr>
          <w:rFonts w:ascii="Arial" w:hAnsi="Arial" w:cs="Arial"/>
          <w:color w:val="222222"/>
          <w:sz w:val="20"/>
          <w:shd w:val="clear" w:color="auto" w:fill="FFFFFF"/>
        </w:rPr>
        <w:t>lan, S.J. and Thomas, J.M., 2013</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Environmental economics and management: Theory, policy, and applications</w:t>
      </w:r>
      <w:r w:rsidRPr="000820D4">
        <w:rPr>
          <w:rFonts w:ascii="Arial" w:hAnsi="Arial" w:cs="Arial"/>
          <w:color w:val="222222"/>
          <w:sz w:val="20"/>
          <w:shd w:val="clear" w:color="auto" w:fill="FFFFFF"/>
        </w:rPr>
        <w:t>. Cengage Learning.</w:t>
      </w:r>
      <w:r w:rsidR="00E13F5C">
        <w:rPr>
          <w:rFonts w:ascii="Arial" w:hAnsi="Arial" w:cs="Arial"/>
          <w:color w:val="222222"/>
          <w:sz w:val="20"/>
          <w:shd w:val="clear" w:color="auto" w:fill="FFFFFF"/>
        </w:rPr>
        <w:t xml:space="preserve"> </w:t>
      </w:r>
    </w:p>
    <w:p w14:paraId="2220AE33" w14:textId="18781C4F"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E13F5C">
        <w:rPr>
          <w:rFonts w:ascii="Arial" w:hAnsi="Arial" w:cs="Arial"/>
          <w:color w:val="222222"/>
          <w:sz w:val="20"/>
          <w:highlight w:val="yellow"/>
          <w:shd w:val="clear" w:color="auto" w:fill="FFFFFF"/>
        </w:rPr>
        <w:t>Chinh</w:t>
      </w:r>
      <w:proofErr w:type="spellEnd"/>
      <w:r w:rsidRPr="00E13F5C">
        <w:rPr>
          <w:rFonts w:ascii="Arial" w:hAnsi="Arial" w:cs="Arial"/>
          <w:color w:val="222222"/>
          <w:sz w:val="20"/>
          <w:highlight w:val="yellow"/>
          <w:shd w:val="clear" w:color="auto" w:fill="FFFFFF"/>
        </w:rPr>
        <w:t>, P. C., Hung, N. T., Ky, N. M., Ai, N. T., &amp; Tam, N. M. (2021). Willingness to Pay for improving household solid waste management in Vietnam. </w:t>
      </w:r>
      <w:r w:rsidRPr="00E13F5C">
        <w:rPr>
          <w:rFonts w:ascii="Arial" w:hAnsi="Arial" w:cs="Arial"/>
          <w:i/>
          <w:iCs/>
          <w:color w:val="222222"/>
          <w:sz w:val="20"/>
          <w:highlight w:val="yellow"/>
          <w:shd w:val="clear" w:color="auto" w:fill="FFFFFF"/>
        </w:rPr>
        <w:t>Applied Environmental Research</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43</w:t>
      </w:r>
      <w:r w:rsidRPr="00E13F5C">
        <w:rPr>
          <w:rFonts w:ascii="Arial" w:hAnsi="Arial" w:cs="Arial"/>
          <w:color w:val="222222"/>
          <w:sz w:val="20"/>
          <w:highlight w:val="yellow"/>
          <w:shd w:val="clear" w:color="auto" w:fill="FFFFFF"/>
        </w:rPr>
        <w:t>(2), 1-14.</w:t>
      </w:r>
    </w:p>
    <w:p w14:paraId="0A43BB5C" w14:textId="41BFC880" w:rsidR="008228A6" w:rsidRPr="000820D4" w:rsidRDefault="008228A6" w:rsidP="00DE11F7">
      <w:pPr>
        <w:autoSpaceDE w:val="0"/>
        <w:autoSpaceDN w:val="0"/>
        <w:adjustRightInd w:val="0"/>
        <w:spacing w:after="0"/>
        <w:ind w:left="720" w:hanging="720"/>
        <w:jc w:val="both"/>
        <w:rPr>
          <w:rFonts w:ascii="Arial" w:hAnsi="Arial" w:cs="Arial"/>
          <w:color w:val="222222"/>
          <w:sz w:val="20"/>
          <w:shd w:val="clear" w:color="auto" w:fill="FFFFFF"/>
        </w:rPr>
      </w:pPr>
    </w:p>
    <w:p w14:paraId="3F8FA61F" w14:textId="77777777" w:rsidR="00E13F5C" w:rsidRDefault="007A7061"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Endalew</w:t>
      </w:r>
      <w:proofErr w:type="spellEnd"/>
      <w:r w:rsidRPr="000820D4">
        <w:rPr>
          <w:rFonts w:ascii="Arial" w:hAnsi="Arial" w:cs="Arial"/>
          <w:color w:val="222222"/>
          <w:sz w:val="20"/>
          <w:shd w:val="clear" w:color="auto" w:fill="FFFFFF"/>
        </w:rPr>
        <w:t xml:space="preserve">, B., &amp; </w:t>
      </w:r>
      <w:proofErr w:type="spellStart"/>
      <w:r w:rsidRPr="000820D4">
        <w:rPr>
          <w:rFonts w:ascii="Arial" w:hAnsi="Arial" w:cs="Arial"/>
          <w:color w:val="222222"/>
          <w:sz w:val="20"/>
          <w:shd w:val="clear" w:color="auto" w:fill="FFFFFF"/>
        </w:rPr>
        <w:t>Tassie</w:t>
      </w:r>
      <w:proofErr w:type="spellEnd"/>
      <w:r w:rsidRPr="000820D4">
        <w:rPr>
          <w:rFonts w:ascii="Arial" w:hAnsi="Arial" w:cs="Arial"/>
          <w:color w:val="222222"/>
          <w:sz w:val="20"/>
          <w:shd w:val="clear" w:color="auto" w:fill="FFFFFF"/>
        </w:rPr>
        <w:t>, K. (2018). Urban households’ demand for improved solid waste management service in Bahir Dar city: A contingent valuation study. </w:t>
      </w:r>
      <w:r w:rsidRPr="000820D4">
        <w:rPr>
          <w:rFonts w:ascii="Arial" w:hAnsi="Arial" w:cs="Arial"/>
          <w:i/>
          <w:iCs/>
          <w:color w:val="222222"/>
          <w:sz w:val="20"/>
          <w:shd w:val="clear" w:color="auto" w:fill="FFFFFF"/>
        </w:rPr>
        <w:t>Cogent Environmental Science</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4</w:t>
      </w:r>
      <w:r w:rsidRPr="000820D4">
        <w:rPr>
          <w:rFonts w:ascii="Arial" w:hAnsi="Arial" w:cs="Arial"/>
          <w:color w:val="222222"/>
          <w:sz w:val="20"/>
          <w:shd w:val="clear" w:color="auto" w:fill="FFFFFF"/>
        </w:rPr>
        <w:t>(1), 1426160.</w:t>
      </w:r>
    </w:p>
    <w:p w14:paraId="5655AA5F" w14:textId="77777777" w:rsidR="00E13F5C" w:rsidRDefault="000835FD" w:rsidP="00E13F5C">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 </w:t>
      </w:r>
      <w:proofErr w:type="spellStart"/>
      <w:r w:rsidRPr="000820D4">
        <w:rPr>
          <w:rFonts w:ascii="Arial" w:hAnsi="Arial" w:cs="Arial"/>
          <w:color w:val="222222"/>
          <w:sz w:val="20"/>
          <w:shd w:val="clear" w:color="auto" w:fill="FFFFFF"/>
        </w:rPr>
        <w:t>Fadhullah</w:t>
      </w:r>
      <w:proofErr w:type="spellEnd"/>
      <w:r w:rsidRPr="000820D4">
        <w:rPr>
          <w:rFonts w:ascii="Arial" w:hAnsi="Arial" w:cs="Arial"/>
          <w:color w:val="222222"/>
          <w:sz w:val="20"/>
          <w:shd w:val="clear" w:color="auto" w:fill="FFFFFF"/>
        </w:rPr>
        <w:t>, W., Imran, N. I. N., Ismail, S. N. S., Jaafar, M. H., &amp; Abdullah, H. (2022). Household solid waste management practices and perceptions among residents in the East Coast of Malaysia. </w:t>
      </w:r>
      <w:r w:rsidRPr="000820D4">
        <w:rPr>
          <w:rFonts w:ascii="Arial" w:hAnsi="Arial" w:cs="Arial"/>
          <w:i/>
          <w:iCs/>
          <w:color w:val="222222"/>
          <w:sz w:val="20"/>
          <w:shd w:val="clear" w:color="auto" w:fill="FFFFFF"/>
        </w:rPr>
        <w:t>BMC public health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22</w:t>
      </w:r>
      <w:r w:rsidRPr="000820D4">
        <w:rPr>
          <w:rFonts w:ascii="Arial" w:hAnsi="Arial" w:cs="Arial"/>
          <w:color w:val="222222"/>
          <w:sz w:val="20"/>
          <w:shd w:val="clear" w:color="auto" w:fill="FFFFFF"/>
        </w:rPr>
        <w:t>, 1-20.</w:t>
      </w:r>
      <w:r w:rsidR="00E13F5C">
        <w:rPr>
          <w:rFonts w:ascii="Arial" w:hAnsi="Arial" w:cs="Arial"/>
          <w:color w:val="222222"/>
          <w:sz w:val="20"/>
          <w:shd w:val="clear" w:color="auto" w:fill="FFFFFF"/>
        </w:rPr>
        <w:t xml:space="preserve"> </w:t>
      </w:r>
    </w:p>
    <w:p w14:paraId="3FD44DC0" w14:textId="77777777" w:rsidR="00376160" w:rsidRDefault="00E13F5C" w:rsidP="00376160">
      <w:pPr>
        <w:autoSpaceDE w:val="0"/>
        <w:autoSpaceDN w:val="0"/>
        <w:adjustRightInd w:val="0"/>
        <w:spacing w:after="0"/>
        <w:ind w:left="720" w:hanging="720"/>
        <w:jc w:val="both"/>
        <w:rPr>
          <w:rFonts w:ascii="Arial" w:hAnsi="Arial" w:cs="Arial"/>
          <w:color w:val="222222"/>
          <w:sz w:val="20"/>
          <w:shd w:val="clear" w:color="auto" w:fill="FFFFFF"/>
        </w:rPr>
      </w:pPr>
      <w:r w:rsidRPr="00E13F5C">
        <w:rPr>
          <w:rFonts w:ascii="Arial" w:hAnsi="Arial" w:cs="Arial"/>
          <w:color w:val="222222"/>
          <w:sz w:val="20"/>
          <w:highlight w:val="yellow"/>
          <w:shd w:val="clear" w:color="auto" w:fill="FFFFFF"/>
        </w:rPr>
        <w:t xml:space="preserve">Fattah, M. A., </w:t>
      </w:r>
      <w:proofErr w:type="spellStart"/>
      <w:r w:rsidRPr="00E13F5C">
        <w:rPr>
          <w:rFonts w:ascii="Arial" w:hAnsi="Arial" w:cs="Arial"/>
          <w:color w:val="222222"/>
          <w:sz w:val="20"/>
          <w:highlight w:val="yellow"/>
          <w:shd w:val="clear" w:color="auto" w:fill="FFFFFF"/>
        </w:rPr>
        <w:t>Rimi</w:t>
      </w:r>
      <w:proofErr w:type="spellEnd"/>
      <w:r w:rsidRPr="00E13F5C">
        <w:rPr>
          <w:rFonts w:ascii="Arial" w:hAnsi="Arial" w:cs="Arial"/>
          <w:color w:val="222222"/>
          <w:sz w:val="20"/>
          <w:highlight w:val="yellow"/>
          <w:shd w:val="clear" w:color="auto" w:fill="FFFFFF"/>
        </w:rPr>
        <w:t>, R. A., &amp; Morshed, S. R. (2022). Knowledge, behavior, and drivers of residents’ willingness to pay for a sustainable solid waste collection and management system in Mymensingh City, Bangladesh. </w:t>
      </w:r>
      <w:r w:rsidRPr="00E13F5C">
        <w:rPr>
          <w:rFonts w:ascii="Arial" w:hAnsi="Arial" w:cs="Arial"/>
          <w:i/>
          <w:iCs/>
          <w:color w:val="222222"/>
          <w:sz w:val="20"/>
          <w:highlight w:val="yellow"/>
          <w:shd w:val="clear" w:color="auto" w:fill="FFFFFF"/>
        </w:rPr>
        <w:t>Journal of Material Cycles and Waste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24</w:t>
      </w:r>
      <w:r w:rsidRPr="00E13F5C">
        <w:rPr>
          <w:rFonts w:ascii="Arial" w:hAnsi="Arial" w:cs="Arial"/>
          <w:color w:val="222222"/>
          <w:sz w:val="20"/>
          <w:highlight w:val="yellow"/>
          <w:shd w:val="clear" w:color="auto" w:fill="FFFFFF"/>
        </w:rPr>
        <w:t>(4), 1551-1564.</w:t>
      </w:r>
    </w:p>
    <w:p w14:paraId="14A0FCCD" w14:textId="77777777" w:rsidR="00376160" w:rsidRDefault="009C5ACE" w:rsidP="00376160">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Fonta</w:t>
      </w:r>
      <w:proofErr w:type="spellEnd"/>
      <w:r w:rsidRPr="000820D4">
        <w:rPr>
          <w:rFonts w:ascii="Arial" w:hAnsi="Arial" w:cs="Arial"/>
          <w:color w:val="222222"/>
          <w:sz w:val="20"/>
          <w:shd w:val="clear" w:color="auto" w:fill="FFFFFF"/>
        </w:rPr>
        <w:t xml:space="preserve">, W.M., </w:t>
      </w:r>
      <w:proofErr w:type="spellStart"/>
      <w:r w:rsidRPr="000820D4">
        <w:rPr>
          <w:rFonts w:ascii="Arial" w:hAnsi="Arial" w:cs="Arial"/>
          <w:color w:val="222222"/>
          <w:sz w:val="20"/>
          <w:shd w:val="clear" w:color="auto" w:fill="FFFFFF"/>
        </w:rPr>
        <w:t>Ichoku</w:t>
      </w:r>
      <w:proofErr w:type="spellEnd"/>
      <w:r w:rsidRPr="000820D4">
        <w:rPr>
          <w:rFonts w:ascii="Arial" w:hAnsi="Arial" w:cs="Arial"/>
          <w:color w:val="222222"/>
          <w:sz w:val="20"/>
          <w:shd w:val="clear" w:color="auto" w:fill="FFFFFF"/>
        </w:rPr>
        <w:t xml:space="preserve">, H.E., </w:t>
      </w:r>
      <w:proofErr w:type="spellStart"/>
      <w:r w:rsidRPr="000820D4">
        <w:rPr>
          <w:rFonts w:ascii="Arial" w:hAnsi="Arial" w:cs="Arial"/>
          <w:color w:val="222222"/>
          <w:sz w:val="20"/>
          <w:shd w:val="clear" w:color="auto" w:fill="FFFFFF"/>
        </w:rPr>
        <w:t>Ogujiuba</w:t>
      </w:r>
      <w:proofErr w:type="spellEnd"/>
      <w:r w:rsidRPr="000820D4">
        <w:rPr>
          <w:rFonts w:ascii="Arial" w:hAnsi="Arial" w:cs="Arial"/>
          <w:color w:val="222222"/>
          <w:sz w:val="20"/>
          <w:shd w:val="clear" w:color="auto" w:fill="FFFFFF"/>
        </w:rPr>
        <w:t>, K.K. and Chukwu, J.O., 2008. Using a contingent valuation approach for improved solid waste management facility: Evidence from Enugu State, Nigeria. </w:t>
      </w:r>
      <w:r w:rsidRPr="000820D4">
        <w:rPr>
          <w:rFonts w:ascii="Arial" w:hAnsi="Arial" w:cs="Arial"/>
          <w:i/>
          <w:iCs/>
          <w:color w:val="222222"/>
          <w:sz w:val="20"/>
          <w:shd w:val="clear" w:color="auto" w:fill="FFFFFF"/>
        </w:rPr>
        <w:t>Journal of African economies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17</w:t>
      </w:r>
      <w:r w:rsidRPr="000820D4">
        <w:rPr>
          <w:rFonts w:ascii="Arial" w:hAnsi="Arial" w:cs="Arial"/>
          <w:color w:val="222222"/>
          <w:sz w:val="20"/>
          <w:shd w:val="clear" w:color="auto" w:fill="FFFFFF"/>
        </w:rPr>
        <w:t>(2), pp.277-304.</w:t>
      </w:r>
      <w:r w:rsidR="00376160">
        <w:rPr>
          <w:rFonts w:ascii="Arial" w:hAnsi="Arial" w:cs="Arial"/>
          <w:color w:val="222222"/>
          <w:sz w:val="20"/>
          <w:shd w:val="clear" w:color="auto" w:fill="FFFFFF"/>
        </w:rPr>
        <w:t xml:space="preserve"> </w:t>
      </w:r>
    </w:p>
    <w:p w14:paraId="1B392529" w14:textId="7F0EFB8B" w:rsidR="00376160" w:rsidRPr="00376160" w:rsidRDefault="00376160" w:rsidP="00376160">
      <w:pPr>
        <w:autoSpaceDE w:val="0"/>
        <w:autoSpaceDN w:val="0"/>
        <w:adjustRightInd w:val="0"/>
        <w:spacing w:after="0"/>
        <w:ind w:left="720" w:hanging="720"/>
        <w:jc w:val="both"/>
        <w:rPr>
          <w:rStyle w:val="Emphasis"/>
          <w:rFonts w:ascii="Arial" w:hAnsi="Arial" w:cs="Arial"/>
          <w:i w:val="0"/>
          <w:iCs w:val="0"/>
          <w:color w:val="222222"/>
          <w:sz w:val="20"/>
          <w:shd w:val="clear" w:color="auto" w:fill="FFFFFF"/>
        </w:rPr>
      </w:pPr>
      <w:r w:rsidRPr="00376160">
        <w:rPr>
          <w:rFonts w:ascii="Arial" w:hAnsi="Arial" w:cs="Arial"/>
          <w:color w:val="222222"/>
          <w:sz w:val="20"/>
          <w:highlight w:val="yellow"/>
          <w:shd w:val="clear" w:color="auto" w:fill="FFFFFF"/>
        </w:rPr>
        <w:t xml:space="preserve">Ganesh, S. V., Suresh, V., Barnabas, S. G., &amp; </w:t>
      </w:r>
      <w:proofErr w:type="spellStart"/>
      <w:r w:rsidRPr="00376160">
        <w:rPr>
          <w:rFonts w:ascii="Arial" w:hAnsi="Arial" w:cs="Arial"/>
          <w:color w:val="222222"/>
          <w:sz w:val="20"/>
          <w:highlight w:val="yellow"/>
          <w:shd w:val="clear" w:color="auto" w:fill="FFFFFF"/>
        </w:rPr>
        <w:t>Rajakarunakaran</w:t>
      </w:r>
      <w:proofErr w:type="spellEnd"/>
      <w:r w:rsidRPr="00376160">
        <w:rPr>
          <w:rFonts w:ascii="Arial" w:hAnsi="Arial" w:cs="Arial"/>
          <w:color w:val="222222"/>
          <w:sz w:val="20"/>
          <w:highlight w:val="yellow"/>
          <w:shd w:val="clear" w:color="auto" w:fill="FFFFFF"/>
        </w:rPr>
        <w:t>, S. (2024). Innovative solid waste management strategies for smart cities in Tamil Nadu: challenges, technological solutions, and sustainable prospects. </w:t>
      </w:r>
      <w:r w:rsidRPr="00376160">
        <w:rPr>
          <w:rFonts w:ascii="Arial" w:hAnsi="Arial" w:cs="Arial"/>
          <w:i/>
          <w:iCs/>
          <w:color w:val="222222"/>
          <w:sz w:val="20"/>
          <w:highlight w:val="yellow"/>
          <w:shd w:val="clear" w:color="auto" w:fill="FFFFFF"/>
        </w:rPr>
        <w:t>Discover Applied Sciences</w:t>
      </w:r>
      <w:r w:rsidRPr="00376160">
        <w:rPr>
          <w:rFonts w:ascii="Arial" w:hAnsi="Arial" w:cs="Arial"/>
          <w:color w:val="222222"/>
          <w:sz w:val="20"/>
          <w:highlight w:val="yellow"/>
          <w:shd w:val="clear" w:color="auto" w:fill="FFFFFF"/>
        </w:rPr>
        <w:t>, </w:t>
      </w:r>
      <w:r w:rsidRPr="00376160">
        <w:rPr>
          <w:rFonts w:ascii="Arial" w:hAnsi="Arial" w:cs="Arial"/>
          <w:i/>
          <w:iCs/>
          <w:color w:val="222222"/>
          <w:sz w:val="20"/>
          <w:highlight w:val="yellow"/>
          <w:shd w:val="clear" w:color="auto" w:fill="FFFFFF"/>
        </w:rPr>
        <w:t>6</w:t>
      </w:r>
      <w:r w:rsidRPr="00376160">
        <w:rPr>
          <w:rFonts w:ascii="Arial" w:hAnsi="Arial" w:cs="Arial"/>
          <w:color w:val="222222"/>
          <w:sz w:val="20"/>
          <w:highlight w:val="yellow"/>
          <w:shd w:val="clear" w:color="auto" w:fill="FFFFFF"/>
        </w:rPr>
        <w:t>(12), 1-18.</w:t>
      </w:r>
    </w:p>
    <w:p w14:paraId="52D0A268" w14:textId="6FF7070B"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
    <w:p w14:paraId="6DC7187D" w14:textId="77777777" w:rsidR="00E13F5C" w:rsidRDefault="009C5ACE" w:rsidP="00E13F5C">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Hagos, D., </w:t>
      </w:r>
      <w:proofErr w:type="spellStart"/>
      <w:r w:rsidRPr="000820D4">
        <w:rPr>
          <w:rFonts w:ascii="Arial" w:hAnsi="Arial" w:cs="Arial"/>
          <w:color w:val="222222"/>
          <w:sz w:val="20"/>
          <w:shd w:val="clear" w:color="auto" w:fill="FFFFFF"/>
        </w:rPr>
        <w:t>Mekonnen</w:t>
      </w:r>
      <w:proofErr w:type="spellEnd"/>
      <w:r w:rsidRPr="000820D4">
        <w:rPr>
          <w:rFonts w:ascii="Arial" w:hAnsi="Arial" w:cs="Arial"/>
          <w:color w:val="222222"/>
          <w:sz w:val="20"/>
          <w:shd w:val="clear" w:color="auto" w:fill="FFFFFF"/>
        </w:rPr>
        <w:t xml:space="preserve">, A. and </w:t>
      </w:r>
      <w:proofErr w:type="spellStart"/>
      <w:r w:rsidRPr="000820D4">
        <w:rPr>
          <w:rFonts w:ascii="Arial" w:hAnsi="Arial" w:cs="Arial"/>
          <w:color w:val="222222"/>
          <w:sz w:val="20"/>
          <w:shd w:val="clear" w:color="auto" w:fill="FFFFFF"/>
        </w:rPr>
        <w:t>Gebreegziabher</w:t>
      </w:r>
      <w:proofErr w:type="spellEnd"/>
      <w:r w:rsidRPr="000820D4">
        <w:rPr>
          <w:rFonts w:ascii="Arial" w:hAnsi="Arial" w:cs="Arial"/>
          <w:color w:val="222222"/>
          <w:sz w:val="20"/>
          <w:shd w:val="clear" w:color="auto" w:fill="FFFFFF"/>
        </w:rPr>
        <w:t xml:space="preserve">, Z., 2013. </w:t>
      </w:r>
      <w:r w:rsidR="00000C1B" w:rsidRPr="000820D4">
        <w:rPr>
          <w:rFonts w:ascii="Arial" w:hAnsi="Arial" w:cs="Arial"/>
          <w:color w:val="222222"/>
          <w:sz w:val="20"/>
          <w:shd w:val="clear" w:color="auto" w:fill="FFFFFF"/>
        </w:rPr>
        <w:t>Households’</w:t>
      </w:r>
      <w:r w:rsidRPr="000820D4">
        <w:rPr>
          <w:rFonts w:ascii="Arial" w:hAnsi="Arial" w:cs="Arial"/>
          <w:color w:val="222222"/>
          <w:sz w:val="20"/>
          <w:shd w:val="clear" w:color="auto" w:fill="FFFFFF"/>
        </w:rPr>
        <w:t xml:space="preserve"> willingness to pay for improved urban solid waste management: The case of Mekelle city, Ethiopia. </w:t>
      </w:r>
      <w:r w:rsidRPr="000820D4">
        <w:rPr>
          <w:rFonts w:ascii="Arial" w:hAnsi="Arial" w:cs="Arial"/>
          <w:i/>
          <w:iCs/>
          <w:color w:val="222222"/>
          <w:sz w:val="20"/>
          <w:shd w:val="clear" w:color="auto" w:fill="FFFFFF"/>
        </w:rPr>
        <w:t>Ethiopian Journal of Economics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22</w:t>
      </w:r>
      <w:r w:rsidRPr="000820D4">
        <w:rPr>
          <w:rFonts w:ascii="Arial" w:hAnsi="Arial" w:cs="Arial"/>
          <w:color w:val="222222"/>
          <w:sz w:val="20"/>
          <w:shd w:val="clear" w:color="auto" w:fill="FFFFFF"/>
        </w:rPr>
        <w:t>(1), pp.107-138.</w:t>
      </w:r>
      <w:r w:rsidR="00E13F5C" w:rsidRPr="00E13F5C">
        <w:rPr>
          <w:rFonts w:ascii="Arial" w:hAnsi="Arial" w:cs="Arial"/>
          <w:color w:val="222222"/>
          <w:sz w:val="20"/>
          <w:shd w:val="clear" w:color="auto" w:fill="FFFFFF"/>
        </w:rPr>
        <w:t xml:space="preserve"> </w:t>
      </w:r>
    </w:p>
    <w:p w14:paraId="70BF8C0B" w14:textId="0A037723"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r w:rsidRPr="00E13F5C">
        <w:rPr>
          <w:rFonts w:ascii="Arial" w:hAnsi="Arial" w:cs="Arial"/>
          <w:color w:val="222222"/>
          <w:sz w:val="20"/>
          <w:highlight w:val="yellow"/>
          <w:shd w:val="clear" w:color="auto" w:fill="FFFFFF"/>
        </w:rPr>
        <w:t xml:space="preserve">Hasan, M. K., Khan, M. A., Issa, G. F., Atta, A., </w:t>
      </w:r>
      <w:proofErr w:type="spellStart"/>
      <w:r w:rsidRPr="00E13F5C">
        <w:rPr>
          <w:rFonts w:ascii="Arial" w:hAnsi="Arial" w:cs="Arial"/>
          <w:color w:val="222222"/>
          <w:sz w:val="20"/>
          <w:highlight w:val="yellow"/>
          <w:shd w:val="clear" w:color="auto" w:fill="FFFFFF"/>
        </w:rPr>
        <w:t>Akram</w:t>
      </w:r>
      <w:proofErr w:type="spellEnd"/>
      <w:r w:rsidRPr="00E13F5C">
        <w:rPr>
          <w:rFonts w:ascii="Arial" w:hAnsi="Arial" w:cs="Arial"/>
          <w:color w:val="222222"/>
          <w:sz w:val="20"/>
          <w:highlight w:val="yellow"/>
          <w:shd w:val="clear" w:color="auto" w:fill="FFFFFF"/>
        </w:rPr>
        <w:t>, A. S., &amp; Hassan, M. (2022). Smart waste management and classification system for smart cities using deep learning. In </w:t>
      </w:r>
      <w:r w:rsidRPr="00E13F5C">
        <w:rPr>
          <w:rFonts w:ascii="Arial" w:hAnsi="Arial" w:cs="Arial"/>
          <w:i/>
          <w:iCs/>
          <w:color w:val="222222"/>
          <w:sz w:val="20"/>
          <w:highlight w:val="yellow"/>
          <w:shd w:val="clear" w:color="auto" w:fill="FFFFFF"/>
        </w:rPr>
        <w:t>2022 International Conference on Business Analytics for Technology and Security (ICBATS)</w:t>
      </w:r>
      <w:r w:rsidRPr="00E13F5C">
        <w:rPr>
          <w:rFonts w:ascii="Arial" w:hAnsi="Arial" w:cs="Arial"/>
          <w:color w:val="222222"/>
          <w:sz w:val="20"/>
          <w:highlight w:val="yellow"/>
          <w:shd w:val="clear" w:color="auto" w:fill="FFFFFF"/>
        </w:rPr>
        <w:t> (pp. 1-7). IEEE.</w:t>
      </w:r>
    </w:p>
    <w:p w14:paraId="02E659DD" w14:textId="77777777" w:rsidR="000835FD" w:rsidRPr="000820D4" w:rsidRDefault="000835FD" w:rsidP="00DE11F7">
      <w:pPr>
        <w:autoSpaceDE w:val="0"/>
        <w:autoSpaceDN w:val="0"/>
        <w:adjustRightInd w:val="0"/>
        <w:spacing w:after="0"/>
        <w:ind w:left="720" w:hanging="720"/>
        <w:jc w:val="both"/>
        <w:rPr>
          <w:rFonts w:ascii="Arial" w:hAnsi="Arial" w:cs="Arial"/>
          <w:color w:val="222222"/>
          <w:sz w:val="20"/>
          <w:shd w:val="clear" w:color="auto" w:fill="FFFFFF"/>
        </w:rPr>
      </w:pPr>
    </w:p>
    <w:p w14:paraId="5A122197" w14:textId="77777777" w:rsidR="009C5ACE" w:rsidRPr="000820D4" w:rsidRDefault="000835FD"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 </w:t>
      </w:r>
      <w:proofErr w:type="spellStart"/>
      <w:r w:rsidRPr="000820D4">
        <w:rPr>
          <w:rFonts w:ascii="Arial" w:hAnsi="Arial" w:cs="Arial"/>
          <w:color w:val="222222"/>
          <w:sz w:val="20"/>
          <w:shd w:val="clear" w:color="auto" w:fill="FFFFFF"/>
        </w:rPr>
        <w:t>Iyamu</w:t>
      </w:r>
      <w:proofErr w:type="spellEnd"/>
      <w:r w:rsidRPr="000820D4">
        <w:rPr>
          <w:rFonts w:ascii="Arial" w:hAnsi="Arial" w:cs="Arial"/>
          <w:color w:val="222222"/>
          <w:sz w:val="20"/>
          <w:shd w:val="clear" w:color="auto" w:fill="FFFFFF"/>
        </w:rPr>
        <w:t>, H. O., Anda, M., &amp; Ho, G. (2020). A review of municipal solid waste management in the BRIC and high-income countries: A thematic framework for low-income countries. </w:t>
      </w:r>
      <w:r w:rsidRPr="000820D4">
        <w:rPr>
          <w:rFonts w:ascii="Arial" w:hAnsi="Arial" w:cs="Arial"/>
          <w:i/>
          <w:iCs/>
          <w:color w:val="222222"/>
          <w:sz w:val="20"/>
          <w:shd w:val="clear" w:color="auto" w:fill="FFFFFF"/>
        </w:rPr>
        <w:t>Habitat International</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95</w:t>
      </w:r>
      <w:r w:rsidRPr="000820D4">
        <w:rPr>
          <w:rFonts w:ascii="Arial" w:hAnsi="Arial" w:cs="Arial"/>
          <w:color w:val="222222"/>
          <w:sz w:val="20"/>
          <w:shd w:val="clear" w:color="auto" w:fill="FFFFFF"/>
        </w:rPr>
        <w:t>, 102097.</w:t>
      </w:r>
    </w:p>
    <w:p w14:paraId="2D995FA3" w14:textId="77777777" w:rsidR="00E13F5C" w:rsidRDefault="002D0792"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Jin</w:t>
      </w:r>
      <w:proofErr w:type="spellEnd"/>
      <w:r w:rsidRPr="000820D4">
        <w:rPr>
          <w:rFonts w:ascii="Arial" w:hAnsi="Arial" w:cs="Arial"/>
          <w:color w:val="222222"/>
          <w:sz w:val="20"/>
          <w:shd w:val="clear" w:color="auto" w:fill="FFFFFF"/>
        </w:rPr>
        <w:t xml:space="preserve">, J., Wang, </w:t>
      </w:r>
      <w:proofErr w:type="spellStart"/>
      <w:r w:rsidRPr="000820D4">
        <w:rPr>
          <w:rFonts w:ascii="Arial" w:hAnsi="Arial" w:cs="Arial"/>
          <w:color w:val="222222"/>
          <w:sz w:val="20"/>
          <w:shd w:val="clear" w:color="auto" w:fill="FFFFFF"/>
        </w:rPr>
        <w:t>Z.</w:t>
      </w:r>
      <w:r w:rsidR="009C5ACE" w:rsidRPr="000820D4">
        <w:rPr>
          <w:rFonts w:ascii="Arial" w:hAnsi="Arial" w:cs="Arial"/>
          <w:color w:val="222222"/>
          <w:sz w:val="20"/>
          <w:shd w:val="clear" w:color="auto" w:fill="FFFFFF"/>
        </w:rPr>
        <w:t>and</w:t>
      </w:r>
      <w:proofErr w:type="spellEnd"/>
      <w:r w:rsidR="009C5ACE" w:rsidRPr="000820D4">
        <w:rPr>
          <w:rFonts w:ascii="Arial" w:hAnsi="Arial" w:cs="Arial"/>
          <w:color w:val="222222"/>
          <w:sz w:val="20"/>
          <w:shd w:val="clear" w:color="auto" w:fill="FFFFFF"/>
        </w:rPr>
        <w:t xml:space="preserve"> Ran, S., 2006. Comparison of contingent valuation and choice experiment in solid waste management programs in Macao. </w:t>
      </w:r>
      <w:r w:rsidR="009C5ACE" w:rsidRPr="000820D4">
        <w:rPr>
          <w:rFonts w:ascii="Arial" w:hAnsi="Arial" w:cs="Arial"/>
          <w:i/>
          <w:iCs/>
          <w:color w:val="222222"/>
          <w:sz w:val="20"/>
          <w:shd w:val="clear" w:color="auto" w:fill="FFFFFF"/>
        </w:rPr>
        <w:t>Ecological Economics</w:t>
      </w:r>
      <w:r w:rsidR="009C5ACE" w:rsidRPr="000820D4">
        <w:rPr>
          <w:rFonts w:ascii="Arial" w:hAnsi="Arial" w:cs="Arial"/>
          <w:color w:val="222222"/>
          <w:sz w:val="20"/>
          <w:shd w:val="clear" w:color="auto" w:fill="FFFFFF"/>
        </w:rPr>
        <w:t>, </w:t>
      </w:r>
      <w:r w:rsidR="009C5ACE" w:rsidRPr="000820D4">
        <w:rPr>
          <w:rFonts w:ascii="Arial" w:hAnsi="Arial" w:cs="Arial"/>
          <w:i/>
          <w:iCs/>
          <w:color w:val="222222"/>
          <w:sz w:val="20"/>
          <w:shd w:val="clear" w:color="auto" w:fill="FFFFFF"/>
        </w:rPr>
        <w:t>57</w:t>
      </w:r>
      <w:r w:rsidR="009C5ACE" w:rsidRPr="000820D4">
        <w:rPr>
          <w:rFonts w:ascii="Arial" w:hAnsi="Arial" w:cs="Arial"/>
          <w:color w:val="222222"/>
          <w:sz w:val="20"/>
          <w:shd w:val="clear" w:color="auto" w:fill="FFFFFF"/>
        </w:rPr>
        <w:t>(3), pp.430-441.</w:t>
      </w:r>
    </w:p>
    <w:p w14:paraId="0BD8021E" w14:textId="77777777" w:rsidR="00E13F5C" w:rsidRDefault="002D0792" w:rsidP="00E13F5C">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Joel, S, Mark, K., &amp; Grace, </w:t>
      </w:r>
      <w:r w:rsidR="008228A6" w:rsidRPr="000820D4">
        <w:rPr>
          <w:rFonts w:ascii="Arial" w:hAnsi="Arial" w:cs="Arial"/>
          <w:color w:val="222222"/>
          <w:sz w:val="20"/>
          <w:shd w:val="clear" w:color="auto" w:fill="FFFFFF"/>
        </w:rPr>
        <w:t>C. J. (2012).</w:t>
      </w:r>
      <w:r w:rsidR="00C76D17" w:rsidRPr="000820D4">
        <w:rPr>
          <w:rFonts w:ascii="Arial" w:hAnsi="Arial" w:cs="Arial"/>
          <w:color w:val="222222"/>
          <w:sz w:val="20"/>
          <w:shd w:val="clear" w:color="auto" w:fill="FFFFFF"/>
        </w:rPr>
        <w:t xml:space="preserve"> </w:t>
      </w:r>
      <w:r w:rsidR="008228A6" w:rsidRPr="000820D4">
        <w:rPr>
          <w:rFonts w:ascii="Arial" w:hAnsi="Arial" w:cs="Arial"/>
          <w:color w:val="222222"/>
          <w:sz w:val="20"/>
          <w:shd w:val="clear" w:color="auto" w:fill="FFFFFF"/>
        </w:rPr>
        <w:t xml:space="preserve"> Economic valuation of improved solid waste management in Eldoret Municipality. </w:t>
      </w:r>
      <w:r w:rsidR="008228A6" w:rsidRPr="000820D4">
        <w:rPr>
          <w:rFonts w:ascii="Arial" w:hAnsi="Arial" w:cs="Arial"/>
          <w:i/>
          <w:iCs/>
          <w:color w:val="222222"/>
          <w:sz w:val="20"/>
          <w:shd w:val="clear" w:color="auto" w:fill="FFFFFF"/>
        </w:rPr>
        <w:t>Journal of Emerging Trends in Economics and Management Sciences</w:t>
      </w:r>
      <w:r w:rsidR="008228A6" w:rsidRPr="000820D4">
        <w:rPr>
          <w:rFonts w:ascii="Arial" w:hAnsi="Arial" w:cs="Arial"/>
          <w:color w:val="222222"/>
          <w:sz w:val="20"/>
          <w:shd w:val="clear" w:color="auto" w:fill="FFFFFF"/>
        </w:rPr>
        <w:t>, </w:t>
      </w:r>
      <w:r w:rsidR="008228A6" w:rsidRPr="000820D4">
        <w:rPr>
          <w:rFonts w:ascii="Arial" w:hAnsi="Arial" w:cs="Arial"/>
          <w:i/>
          <w:iCs/>
          <w:color w:val="222222"/>
          <w:sz w:val="20"/>
          <w:shd w:val="clear" w:color="auto" w:fill="FFFFFF"/>
        </w:rPr>
        <w:t>3</w:t>
      </w:r>
      <w:r w:rsidR="008228A6" w:rsidRPr="000820D4">
        <w:rPr>
          <w:rFonts w:ascii="Arial" w:hAnsi="Arial" w:cs="Arial"/>
          <w:color w:val="222222"/>
          <w:sz w:val="20"/>
          <w:shd w:val="clear" w:color="auto" w:fill="FFFFFF"/>
        </w:rPr>
        <w:t>(6), 962</w:t>
      </w:r>
    </w:p>
    <w:p w14:paraId="2EE29750" w14:textId="78D5F4D7"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E13F5C">
        <w:rPr>
          <w:rFonts w:ascii="Arial" w:hAnsi="Arial" w:cs="Arial"/>
          <w:color w:val="222222"/>
          <w:sz w:val="20"/>
          <w:highlight w:val="yellow"/>
          <w:shd w:val="clear" w:color="auto" w:fill="FFFFFF"/>
        </w:rPr>
        <w:t>Kayamo</w:t>
      </w:r>
      <w:proofErr w:type="spellEnd"/>
      <w:r w:rsidRPr="00E13F5C">
        <w:rPr>
          <w:rFonts w:ascii="Arial" w:hAnsi="Arial" w:cs="Arial"/>
          <w:color w:val="222222"/>
          <w:sz w:val="20"/>
          <w:highlight w:val="yellow"/>
          <w:shd w:val="clear" w:color="auto" w:fill="FFFFFF"/>
        </w:rPr>
        <w:t>, S. E. (2022). Willingness to pay for solid waste management improvement in Hawassa city, Ethiopia. </w:t>
      </w:r>
      <w:r w:rsidRPr="00E13F5C">
        <w:rPr>
          <w:rFonts w:ascii="Arial" w:hAnsi="Arial" w:cs="Arial"/>
          <w:i/>
          <w:iCs/>
          <w:color w:val="222222"/>
          <w:sz w:val="20"/>
          <w:highlight w:val="yellow"/>
          <w:shd w:val="clear" w:color="auto" w:fill="FFFFFF"/>
        </w:rPr>
        <w:t>Journal of Environmental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302</w:t>
      </w:r>
      <w:r w:rsidRPr="00E13F5C">
        <w:rPr>
          <w:rFonts w:ascii="Arial" w:hAnsi="Arial" w:cs="Arial"/>
          <w:color w:val="222222"/>
          <w:sz w:val="20"/>
          <w:highlight w:val="yellow"/>
          <w:shd w:val="clear" w:color="auto" w:fill="FFFFFF"/>
        </w:rPr>
        <w:t>, 113973.</w:t>
      </w:r>
    </w:p>
    <w:p w14:paraId="76357F86" w14:textId="77777777" w:rsidR="00F563F9" w:rsidRPr="000820D4" w:rsidRDefault="00F563F9" w:rsidP="00DE11F7">
      <w:pPr>
        <w:autoSpaceDE w:val="0"/>
        <w:autoSpaceDN w:val="0"/>
        <w:adjustRightInd w:val="0"/>
        <w:spacing w:after="0"/>
        <w:ind w:left="720" w:hanging="720"/>
        <w:jc w:val="both"/>
        <w:rPr>
          <w:rFonts w:ascii="Arial" w:hAnsi="Arial" w:cs="Arial"/>
          <w:color w:val="222222"/>
          <w:sz w:val="20"/>
          <w:shd w:val="clear" w:color="auto" w:fill="FFFFFF"/>
        </w:rPr>
      </w:pPr>
    </w:p>
    <w:p w14:paraId="7D6A2FB6" w14:textId="77777777" w:rsidR="008228A6" w:rsidRPr="000820D4" w:rsidRDefault="00F563F9"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Khan, S., Anjum, R., Raza, S. T., </w:t>
      </w:r>
      <w:proofErr w:type="spellStart"/>
      <w:r w:rsidRPr="000820D4">
        <w:rPr>
          <w:rFonts w:ascii="Arial" w:hAnsi="Arial" w:cs="Arial"/>
          <w:color w:val="222222"/>
          <w:sz w:val="20"/>
          <w:shd w:val="clear" w:color="auto" w:fill="FFFFFF"/>
        </w:rPr>
        <w:t>Bazai</w:t>
      </w:r>
      <w:proofErr w:type="spellEnd"/>
      <w:r w:rsidRPr="000820D4">
        <w:rPr>
          <w:rFonts w:ascii="Arial" w:hAnsi="Arial" w:cs="Arial"/>
          <w:color w:val="222222"/>
          <w:sz w:val="20"/>
          <w:shd w:val="clear" w:color="auto" w:fill="FFFFFF"/>
        </w:rPr>
        <w:t xml:space="preserve">, N. A., &amp; </w:t>
      </w:r>
      <w:proofErr w:type="spellStart"/>
      <w:r w:rsidRPr="000820D4">
        <w:rPr>
          <w:rFonts w:ascii="Arial" w:hAnsi="Arial" w:cs="Arial"/>
          <w:color w:val="222222"/>
          <w:sz w:val="20"/>
          <w:shd w:val="clear" w:color="auto" w:fill="FFFFFF"/>
        </w:rPr>
        <w:t>Ihtisham</w:t>
      </w:r>
      <w:proofErr w:type="spellEnd"/>
      <w:r w:rsidRPr="000820D4">
        <w:rPr>
          <w:rFonts w:ascii="Arial" w:hAnsi="Arial" w:cs="Arial"/>
          <w:color w:val="222222"/>
          <w:sz w:val="20"/>
          <w:shd w:val="clear" w:color="auto" w:fill="FFFFFF"/>
        </w:rPr>
        <w:t>, M. (2022). Technologies for municipal solid waste management: Current status, challenges, and future perspectives. </w:t>
      </w:r>
      <w:r w:rsidRPr="000820D4">
        <w:rPr>
          <w:rFonts w:ascii="Arial" w:hAnsi="Arial" w:cs="Arial"/>
          <w:i/>
          <w:iCs/>
          <w:color w:val="222222"/>
          <w:sz w:val="20"/>
          <w:shd w:val="clear" w:color="auto" w:fill="FFFFFF"/>
        </w:rPr>
        <w:t>Chemosphere</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288</w:t>
      </w:r>
      <w:r w:rsidRPr="000820D4">
        <w:rPr>
          <w:rFonts w:ascii="Arial" w:hAnsi="Arial" w:cs="Arial"/>
          <w:color w:val="222222"/>
          <w:sz w:val="20"/>
          <w:shd w:val="clear" w:color="auto" w:fill="FFFFFF"/>
        </w:rPr>
        <w:t>, 132403.</w:t>
      </w:r>
    </w:p>
    <w:p w14:paraId="6DB55904" w14:textId="77777777" w:rsidR="009F57B6" w:rsidRPr="000820D4" w:rsidRDefault="002D0792" w:rsidP="00DE11F7">
      <w:pPr>
        <w:autoSpaceDE w:val="0"/>
        <w:autoSpaceDN w:val="0"/>
        <w:adjustRightInd w:val="0"/>
        <w:spacing w:after="0"/>
        <w:ind w:left="720" w:hanging="720"/>
        <w:jc w:val="both"/>
        <w:rPr>
          <w:rFonts w:ascii="Arial" w:hAnsi="Arial" w:cs="Arial"/>
          <w:sz w:val="20"/>
        </w:rPr>
      </w:pPr>
      <w:r w:rsidRPr="000820D4">
        <w:rPr>
          <w:rFonts w:ascii="Arial" w:hAnsi="Arial" w:cs="Arial"/>
          <w:color w:val="222222"/>
          <w:sz w:val="20"/>
          <w:shd w:val="clear" w:color="auto" w:fill="FFFFFF"/>
        </w:rPr>
        <w:t xml:space="preserve">Mitchel, R. </w:t>
      </w:r>
      <w:proofErr w:type="gramStart"/>
      <w:r w:rsidRPr="000820D4">
        <w:rPr>
          <w:rFonts w:ascii="Arial" w:hAnsi="Arial" w:cs="Arial"/>
          <w:color w:val="222222"/>
          <w:sz w:val="20"/>
          <w:shd w:val="clear" w:color="auto" w:fill="FFFFFF"/>
        </w:rPr>
        <w:t>C.,</w:t>
      </w:r>
      <w:r w:rsidR="00307C10" w:rsidRPr="000820D4">
        <w:rPr>
          <w:rFonts w:ascii="Arial" w:hAnsi="Arial" w:cs="Arial"/>
          <w:color w:val="222222"/>
          <w:sz w:val="20"/>
          <w:shd w:val="clear" w:color="auto" w:fill="FFFFFF"/>
        </w:rPr>
        <w:t>&amp;</w:t>
      </w:r>
      <w:proofErr w:type="gramEnd"/>
      <w:r w:rsidR="00307C10" w:rsidRPr="000820D4">
        <w:rPr>
          <w:rFonts w:ascii="Arial" w:hAnsi="Arial" w:cs="Arial"/>
          <w:color w:val="222222"/>
          <w:sz w:val="20"/>
          <w:shd w:val="clear" w:color="auto" w:fill="FFFFFF"/>
        </w:rPr>
        <w:t xml:space="preserve"> Carson, R. T. (1989). Using Surveys to value Public Goods: The contingent valuation method. Washington. </w:t>
      </w:r>
      <w:r w:rsidR="00307C10" w:rsidRPr="000820D4">
        <w:rPr>
          <w:rFonts w:ascii="Arial" w:hAnsi="Arial" w:cs="Arial"/>
          <w:i/>
          <w:iCs/>
          <w:color w:val="222222"/>
          <w:sz w:val="20"/>
          <w:shd w:val="clear" w:color="auto" w:fill="FFFFFF"/>
        </w:rPr>
        <w:t>DC, Resources for the Future</w:t>
      </w:r>
      <w:r w:rsidR="00307C10" w:rsidRPr="000820D4">
        <w:rPr>
          <w:rFonts w:ascii="Arial" w:hAnsi="Arial" w:cs="Arial"/>
          <w:color w:val="222222"/>
          <w:sz w:val="20"/>
          <w:shd w:val="clear" w:color="auto" w:fill="FFFFFF"/>
        </w:rPr>
        <w:t>.</w:t>
      </w:r>
      <w:r w:rsidR="00000C1B" w:rsidRPr="000820D4">
        <w:rPr>
          <w:rFonts w:ascii="Arial" w:hAnsi="Arial" w:cs="Arial"/>
          <w:sz w:val="20"/>
        </w:rPr>
        <w:t xml:space="preserve"> </w:t>
      </w:r>
    </w:p>
    <w:p w14:paraId="4E2DDECD" w14:textId="77777777" w:rsidR="00376160" w:rsidRDefault="006F32A5" w:rsidP="00376160">
      <w:pPr>
        <w:autoSpaceDE w:val="0"/>
        <w:autoSpaceDN w:val="0"/>
        <w:adjustRightInd w:val="0"/>
        <w:spacing w:after="0"/>
        <w:ind w:left="720" w:hanging="720"/>
        <w:jc w:val="both"/>
        <w:rPr>
          <w:rFonts w:ascii="Arial" w:hAnsi="Arial" w:cs="Arial"/>
          <w:color w:val="FF0000"/>
          <w:sz w:val="20"/>
          <w:shd w:val="clear" w:color="auto" w:fill="FFFFFF"/>
        </w:rPr>
      </w:pPr>
      <w:r w:rsidRPr="000820D4">
        <w:rPr>
          <w:rFonts w:ascii="Arial" w:hAnsi="Arial" w:cs="Arial"/>
          <w:sz w:val="20"/>
          <w:shd w:val="clear" w:color="auto" w:fill="FFFFFF"/>
        </w:rPr>
        <w:t>Mitchell, R.C. and Carson, R.T., 2013. </w:t>
      </w:r>
      <w:r w:rsidRPr="000820D4">
        <w:rPr>
          <w:rFonts w:ascii="Arial" w:hAnsi="Arial" w:cs="Arial"/>
          <w:i/>
          <w:iCs/>
          <w:sz w:val="20"/>
          <w:shd w:val="clear" w:color="auto" w:fill="FFFFFF"/>
        </w:rPr>
        <w:t>Using surveys to value public goods: the contingent valuation method</w:t>
      </w:r>
      <w:r w:rsidRPr="000820D4">
        <w:rPr>
          <w:rFonts w:ascii="Arial" w:hAnsi="Arial" w:cs="Arial"/>
          <w:sz w:val="20"/>
          <w:shd w:val="clear" w:color="auto" w:fill="FFFFFF"/>
        </w:rPr>
        <w:t xml:space="preserve">. </w:t>
      </w:r>
      <w:proofErr w:type="spellStart"/>
      <w:r w:rsidRPr="000820D4">
        <w:rPr>
          <w:rFonts w:ascii="Arial" w:hAnsi="Arial" w:cs="Arial"/>
          <w:sz w:val="20"/>
          <w:shd w:val="clear" w:color="auto" w:fill="FFFFFF"/>
        </w:rPr>
        <w:t>Rff</w:t>
      </w:r>
      <w:proofErr w:type="spellEnd"/>
      <w:r w:rsidRPr="000820D4">
        <w:rPr>
          <w:rFonts w:ascii="Arial" w:hAnsi="Arial" w:cs="Arial"/>
          <w:sz w:val="20"/>
          <w:shd w:val="clear" w:color="auto" w:fill="FFFFFF"/>
        </w:rPr>
        <w:t xml:space="preserve"> </w:t>
      </w:r>
      <w:proofErr w:type="gramStart"/>
      <w:r w:rsidRPr="000820D4">
        <w:rPr>
          <w:rFonts w:ascii="Arial" w:hAnsi="Arial" w:cs="Arial"/>
          <w:sz w:val="20"/>
          <w:shd w:val="clear" w:color="auto" w:fill="FFFFFF"/>
        </w:rPr>
        <w:t>press</w:t>
      </w:r>
      <w:r w:rsidRPr="000820D4">
        <w:rPr>
          <w:rFonts w:ascii="Arial" w:hAnsi="Arial" w:cs="Arial"/>
          <w:color w:val="FF0000"/>
          <w:sz w:val="20"/>
          <w:shd w:val="clear" w:color="auto" w:fill="FFFFFF"/>
        </w:rPr>
        <w:t>..</w:t>
      </w:r>
      <w:proofErr w:type="gramEnd"/>
    </w:p>
    <w:p w14:paraId="5259E88B" w14:textId="77777777" w:rsidR="00376160" w:rsidRDefault="006F32A5" w:rsidP="00376160">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lastRenderedPageBreak/>
        <w:t>Ojo</w:t>
      </w:r>
      <w:proofErr w:type="spellEnd"/>
      <w:r w:rsidRPr="000820D4">
        <w:rPr>
          <w:rFonts w:ascii="Arial" w:hAnsi="Arial" w:cs="Arial"/>
          <w:color w:val="222222"/>
          <w:sz w:val="20"/>
          <w:shd w:val="clear" w:color="auto" w:fill="FFFFFF"/>
        </w:rPr>
        <w:t>, A.</w:t>
      </w:r>
      <w:r w:rsidR="00C76D17" w:rsidRPr="000820D4">
        <w:rPr>
          <w:rFonts w:ascii="Arial" w:hAnsi="Arial" w:cs="Arial"/>
          <w:color w:val="222222"/>
          <w:sz w:val="20"/>
          <w:shd w:val="clear" w:color="auto" w:fill="FFFFFF"/>
        </w:rPr>
        <w:t xml:space="preserve">M., </w:t>
      </w:r>
      <w:proofErr w:type="spellStart"/>
      <w:r w:rsidR="00C76D17" w:rsidRPr="000820D4">
        <w:rPr>
          <w:rFonts w:ascii="Arial" w:hAnsi="Arial" w:cs="Arial"/>
          <w:color w:val="222222"/>
          <w:sz w:val="20"/>
          <w:shd w:val="clear" w:color="auto" w:fill="FFFFFF"/>
        </w:rPr>
        <w:t>Ogbole</w:t>
      </w:r>
      <w:proofErr w:type="spellEnd"/>
      <w:r w:rsidR="00C76D17" w:rsidRPr="000820D4">
        <w:rPr>
          <w:rFonts w:ascii="Arial" w:hAnsi="Arial" w:cs="Arial"/>
          <w:color w:val="222222"/>
          <w:sz w:val="20"/>
          <w:shd w:val="clear" w:color="auto" w:fill="FFFFFF"/>
        </w:rPr>
        <w:t xml:space="preserve">, E.O. and </w:t>
      </w:r>
      <w:proofErr w:type="spellStart"/>
      <w:r w:rsidR="00C76D17" w:rsidRPr="000820D4">
        <w:rPr>
          <w:rFonts w:ascii="Arial" w:hAnsi="Arial" w:cs="Arial"/>
          <w:color w:val="222222"/>
          <w:sz w:val="20"/>
          <w:shd w:val="clear" w:color="auto" w:fill="FFFFFF"/>
        </w:rPr>
        <w:t>Ojo</w:t>
      </w:r>
      <w:proofErr w:type="spellEnd"/>
      <w:r w:rsidR="00C76D17" w:rsidRPr="000820D4">
        <w:rPr>
          <w:rFonts w:ascii="Arial" w:hAnsi="Arial" w:cs="Arial"/>
          <w:color w:val="222222"/>
          <w:sz w:val="20"/>
          <w:shd w:val="clear" w:color="auto" w:fill="FFFFFF"/>
        </w:rPr>
        <w:t>, O.A.,</w:t>
      </w:r>
      <w:r w:rsidRPr="000820D4">
        <w:rPr>
          <w:rFonts w:ascii="Arial" w:hAnsi="Arial" w:cs="Arial"/>
          <w:color w:val="222222"/>
          <w:sz w:val="20"/>
          <w:shd w:val="clear" w:color="auto" w:fill="FFFFFF"/>
        </w:rPr>
        <w:t>2015. Analysis of improved household solid waste management system in Minna metropolis, Niger state, Nigeria. </w:t>
      </w:r>
      <w:r w:rsidRPr="000820D4">
        <w:rPr>
          <w:rFonts w:ascii="Arial" w:hAnsi="Arial" w:cs="Arial"/>
          <w:i/>
          <w:iCs/>
          <w:color w:val="222222"/>
          <w:sz w:val="20"/>
          <w:shd w:val="clear" w:color="auto" w:fill="FFFFFF"/>
        </w:rPr>
        <w:t>Scien</w:t>
      </w:r>
      <w:r w:rsidR="002D0792" w:rsidRPr="000820D4">
        <w:rPr>
          <w:rFonts w:ascii="Arial" w:hAnsi="Arial" w:cs="Arial"/>
          <w:i/>
          <w:iCs/>
          <w:color w:val="222222"/>
          <w:sz w:val="20"/>
          <w:shd w:val="clear" w:color="auto" w:fill="FFFFFF"/>
        </w:rPr>
        <w:t xml:space="preserve">tific Papers Series-Management, Economic </w:t>
      </w:r>
      <w:r w:rsidR="00DE11F7" w:rsidRPr="000820D4">
        <w:rPr>
          <w:rFonts w:ascii="Arial" w:hAnsi="Arial" w:cs="Arial"/>
          <w:i/>
          <w:iCs/>
          <w:color w:val="222222"/>
          <w:sz w:val="20"/>
          <w:shd w:val="clear" w:color="auto" w:fill="FFFFFF"/>
        </w:rPr>
        <w:t xml:space="preserve">Engineering </w:t>
      </w:r>
      <w:proofErr w:type="spellStart"/>
      <w:r w:rsidR="00DE11F7" w:rsidRPr="000820D4">
        <w:rPr>
          <w:rFonts w:ascii="Arial" w:hAnsi="Arial" w:cs="Arial"/>
          <w:i/>
          <w:iCs/>
          <w:color w:val="222222"/>
          <w:sz w:val="20"/>
          <w:shd w:val="clear" w:color="auto" w:fill="FFFFFF"/>
        </w:rPr>
        <w:t>in</w:t>
      </w:r>
      <w:r w:rsidRPr="000820D4">
        <w:rPr>
          <w:rFonts w:ascii="Arial" w:hAnsi="Arial" w:cs="Arial"/>
          <w:i/>
          <w:iCs/>
          <w:color w:val="222222"/>
          <w:sz w:val="20"/>
          <w:shd w:val="clear" w:color="auto" w:fill="FFFFFF"/>
        </w:rPr>
        <w:t>Agriculture</w:t>
      </w:r>
      <w:proofErr w:type="spellEnd"/>
      <w:r w:rsidRPr="000820D4">
        <w:rPr>
          <w:rFonts w:ascii="Arial" w:hAnsi="Arial" w:cs="Arial"/>
          <w:i/>
          <w:iCs/>
          <w:color w:val="222222"/>
          <w:sz w:val="20"/>
          <w:shd w:val="clear" w:color="auto" w:fill="FFFFFF"/>
        </w:rPr>
        <w:t xml:space="preserve"> and Rural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15</w:t>
      </w:r>
      <w:r w:rsidRPr="000820D4">
        <w:rPr>
          <w:rFonts w:ascii="Arial" w:hAnsi="Arial" w:cs="Arial"/>
          <w:color w:val="222222"/>
          <w:sz w:val="20"/>
          <w:shd w:val="clear" w:color="auto" w:fill="FFFFFF"/>
        </w:rPr>
        <w:t>(2), pp.237-242.</w:t>
      </w:r>
      <w:r w:rsidR="00376160">
        <w:rPr>
          <w:rFonts w:ascii="Arial" w:hAnsi="Arial" w:cs="Arial"/>
          <w:color w:val="222222"/>
          <w:sz w:val="20"/>
          <w:shd w:val="clear" w:color="auto" w:fill="FFFFFF"/>
        </w:rPr>
        <w:t xml:space="preserve"> </w:t>
      </w:r>
    </w:p>
    <w:p w14:paraId="35A51F24" w14:textId="5E3B0937" w:rsidR="00376160" w:rsidRPr="00376160" w:rsidRDefault="00376160" w:rsidP="00376160">
      <w:pPr>
        <w:autoSpaceDE w:val="0"/>
        <w:autoSpaceDN w:val="0"/>
        <w:adjustRightInd w:val="0"/>
        <w:spacing w:after="0"/>
        <w:ind w:left="720" w:hanging="720"/>
        <w:jc w:val="both"/>
        <w:rPr>
          <w:rFonts w:ascii="Arial" w:hAnsi="Arial" w:cs="Arial"/>
          <w:color w:val="FF0000"/>
          <w:sz w:val="20"/>
          <w:shd w:val="clear" w:color="auto" w:fill="FFFFFF"/>
        </w:rPr>
      </w:pPr>
      <w:r w:rsidRPr="00376160">
        <w:rPr>
          <w:rFonts w:ascii="Arial" w:hAnsi="Arial" w:cs="Arial"/>
          <w:color w:val="222222"/>
          <w:sz w:val="20"/>
          <w:highlight w:val="yellow"/>
          <w:shd w:val="clear" w:color="auto" w:fill="FFFFFF"/>
        </w:rPr>
        <w:t xml:space="preserve">Rani, V. U., Lakshmi, V. V., </w:t>
      </w:r>
      <w:proofErr w:type="spellStart"/>
      <w:r w:rsidRPr="00376160">
        <w:rPr>
          <w:rFonts w:ascii="Arial" w:hAnsi="Arial" w:cs="Arial"/>
          <w:color w:val="222222"/>
          <w:sz w:val="20"/>
          <w:highlight w:val="yellow"/>
          <w:shd w:val="clear" w:color="auto" w:fill="FFFFFF"/>
        </w:rPr>
        <w:t>RatnaKumari</w:t>
      </w:r>
      <w:proofErr w:type="spellEnd"/>
      <w:r w:rsidRPr="00376160">
        <w:rPr>
          <w:rFonts w:ascii="Arial" w:hAnsi="Arial" w:cs="Arial"/>
          <w:color w:val="222222"/>
          <w:sz w:val="20"/>
          <w:highlight w:val="yellow"/>
          <w:shd w:val="clear" w:color="auto" w:fill="FFFFFF"/>
        </w:rPr>
        <w:t>, D., Reddy, R. G., &amp; Meena, A. (2022). Households’ Waste Disposal Practices and Its Impact on Health. </w:t>
      </w:r>
      <w:r w:rsidRPr="00376160">
        <w:rPr>
          <w:rFonts w:ascii="Arial" w:hAnsi="Arial" w:cs="Arial"/>
          <w:i/>
          <w:iCs/>
          <w:color w:val="222222"/>
          <w:sz w:val="20"/>
          <w:highlight w:val="yellow"/>
          <w:shd w:val="clear" w:color="auto" w:fill="FFFFFF"/>
        </w:rPr>
        <w:t xml:space="preserve">Int. J. Environ. </w:t>
      </w:r>
      <w:proofErr w:type="spellStart"/>
      <w:r w:rsidRPr="00376160">
        <w:rPr>
          <w:rFonts w:ascii="Arial" w:hAnsi="Arial" w:cs="Arial"/>
          <w:i/>
          <w:iCs/>
          <w:color w:val="222222"/>
          <w:sz w:val="20"/>
          <w:highlight w:val="yellow"/>
          <w:shd w:val="clear" w:color="auto" w:fill="FFFFFF"/>
        </w:rPr>
        <w:t>Clim</w:t>
      </w:r>
      <w:proofErr w:type="spellEnd"/>
      <w:r w:rsidRPr="00376160">
        <w:rPr>
          <w:rFonts w:ascii="Arial" w:hAnsi="Arial" w:cs="Arial"/>
          <w:i/>
          <w:iCs/>
          <w:color w:val="222222"/>
          <w:sz w:val="20"/>
          <w:highlight w:val="yellow"/>
          <w:shd w:val="clear" w:color="auto" w:fill="FFFFFF"/>
        </w:rPr>
        <w:t>. Change</w:t>
      </w:r>
      <w:r w:rsidRPr="00376160">
        <w:rPr>
          <w:rFonts w:ascii="Arial" w:hAnsi="Arial" w:cs="Arial"/>
          <w:color w:val="222222"/>
          <w:sz w:val="20"/>
          <w:highlight w:val="yellow"/>
          <w:shd w:val="clear" w:color="auto" w:fill="FFFFFF"/>
        </w:rPr>
        <w:t>, </w:t>
      </w:r>
      <w:r w:rsidRPr="00376160">
        <w:rPr>
          <w:rFonts w:ascii="Arial" w:hAnsi="Arial" w:cs="Arial"/>
          <w:i/>
          <w:iCs/>
          <w:color w:val="222222"/>
          <w:sz w:val="20"/>
          <w:highlight w:val="yellow"/>
          <w:shd w:val="clear" w:color="auto" w:fill="FFFFFF"/>
        </w:rPr>
        <w:t>12</w:t>
      </w:r>
      <w:r w:rsidRPr="00376160">
        <w:rPr>
          <w:rFonts w:ascii="Arial" w:hAnsi="Arial" w:cs="Arial"/>
          <w:color w:val="222222"/>
          <w:sz w:val="20"/>
          <w:highlight w:val="yellow"/>
          <w:shd w:val="clear" w:color="auto" w:fill="FFFFFF"/>
        </w:rPr>
        <w:t>(12), 252-260.</w:t>
      </w:r>
    </w:p>
    <w:p w14:paraId="51711485" w14:textId="714315B8"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
    <w:p w14:paraId="2D7D291A" w14:textId="77777777"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r>
        <w:rPr>
          <w:rFonts w:ascii="Arial" w:hAnsi="Arial" w:cs="Arial"/>
          <w:color w:val="222222"/>
          <w:sz w:val="20"/>
          <w:shd w:val="clear" w:color="auto" w:fill="FFFFFF"/>
        </w:rPr>
        <w:t xml:space="preserve"> </w:t>
      </w:r>
      <w:r w:rsidRPr="00E13F5C">
        <w:rPr>
          <w:rFonts w:ascii="Arial" w:hAnsi="Arial" w:cs="Arial"/>
          <w:color w:val="222222"/>
          <w:sz w:val="20"/>
          <w:highlight w:val="yellow"/>
          <w:shd w:val="clear" w:color="auto" w:fill="FFFFFF"/>
        </w:rPr>
        <w:t xml:space="preserve">Ray, M., </w:t>
      </w:r>
      <w:proofErr w:type="spellStart"/>
      <w:r w:rsidRPr="00E13F5C">
        <w:rPr>
          <w:rFonts w:ascii="Arial" w:hAnsi="Arial" w:cs="Arial"/>
          <w:color w:val="222222"/>
          <w:sz w:val="20"/>
          <w:highlight w:val="yellow"/>
          <w:shd w:val="clear" w:color="auto" w:fill="FFFFFF"/>
        </w:rPr>
        <w:t>Ryngnga</w:t>
      </w:r>
      <w:proofErr w:type="spellEnd"/>
      <w:r w:rsidRPr="00E13F5C">
        <w:rPr>
          <w:rFonts w:ascii="Arial" w:hAnsi="Arial" w:cs="Arial"/>
          <w:color w:val="222222"/>
          <w:sz w:val="20"/>
          <w:highlight w:val="yellow"/>
          <w:shd w:val="clear" w:color="auto" w:fill="FFFFFF"/>
        </w:rPr>
        <w:t xml:space="preserve">, P. K., &amp; </w:t>
      </w:r>
      <w:proofErr w:type="spellStart"/>
      <w:r w:rsidRPr="00E13F5C">
        <w:rPr>
          <w:rFonts w:ascii="Arial" w:hAnsi="Arial" w:cs="Arial"/>
          <w:color w:val="222222"/>
          <w:sz w:val="20"/>
          <w:highlight w:val="yellow"/>
          <w:shd w:val="clear" w:color="auto" w:fill="FFFFFF"/>
        </w:rPr>
        <w:t>Chetia</w:t>
      </w:r>
      <w:proofErr w:type="spellEnd"/>
      <w:r w:rsidRPr="00E13F5C">
        <w:rPr>
          <w:rFonts w:ascii="Arial" w:hAnsi="Arial" w:cs="Arial"/>
          <w:color w:val="222222"/>
          <w:sz w:val="20"/>
          <w:highlight w:val="yellow"/>
          <w:shd w:val="clear" w:color="auto" w:fill="FFFFFF"/>
        </w:rPr>
        <w:t>, P. (2023). Willingness to pay and its determinants for improved solid waste management: a case study. </w:t>
      </w:r>
      <w:r w:rsidRPr="00E13F5C">
        <w:rPr>
          <w:rFonts w:ascii="Arial" w:hAnsi="Arial" w:cs="Arial"/>
          <w:i/>
          <w:iCs/>
          <w:color w:val="222222"/>
          <w:sz w:val="20"/>
          <w:highlight w:val="yellow"/>
          <w:shd w:val="clear" w:color="auto" w:fill="FFFFFF"/>
        </w:rPr>
        <w:t>International Journal of Environment and Waste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31</w:t>
      </w:r>
      <w:r w:rsidRPr="00E13F5C">
        <w:rPr>
          <w:rFonts w:ascii="Arial" w:hAnsi="Arial" w:cs="Arial"/>
          <w:color w:val="222222"/>
          <w:sz w:val="20"/>
          <w:highlight w:val="yellow"/>
          <w:shd w:val="clear" w:color="auto" w:fill="FFFFFF"/>
        </w:rPr>
        <w:t>(1), 119-134.</w:t>
      </w:r>
    </w:p>
    <w:p w14:paraId="7846DBAB" w14:textId="359E8DA8"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r w:rsidRPr="00E13F5C">
        <w:rPr>
          <w:rFonts w:ascii="Arial" w:hAnsi="Arial" w:cs="Arial"/>
          <w:color w:val="222222"/>
          <w:sz w:val="20"/>
          <w:shd w:val="clear" w:color="auto" w:fill="FFFFFF"/>
        </w:rPr>
        <w:t xml:space="preserve"> </w:t>
      </w:r>
      <w:proofErr w:type="spellStart"/>
      <w:r w:rsidRPr="00E13F5C">
        <w:rPr>
          <w:rFonts w:ascii="Arial" w:hAnsi="Arial" w:cs="Arial"/>
          <w:color w:val="222222"/>
          <w:sz w:val="20"/>
          <w:highlight w:val="yellow"/>
          <w:shd w:val="clear" w:color="auto" w:fill="FFFFFF"/>
        </w:rPr>
        <w:t>Sujauddin</w:t>
      </w:r>
      <w:proofErr w:type="spellEnd"/>
      <w:r w:rsidRPr="00E13F5C">
        <w:rPr>
          <w:rFonts w:ascii="Arial" w:hAnsi="Arial" w:cs="Arial"/>
          <w:color w:val="222222"/>
          <w:sz w:val="20"/>
          <w:highlight w:val="yellow"/>
          <w:shd w:val="clear" w:color="auto" w:fill="FFFFFF"/>
        </w:rPr>
        <w:t>, M., Huda, S. M., &amp; Hoque, A. R. (2008). Household solid waste characteristics and management in Chittagong, Bangladesh. </w:t>
      </w:r>
      <w:r w:rsidRPr="00E13F5C">
        <w:rPr>
          <w:rFonts w:ascii="Arial" w:hAnsi="Arial" w:cs="Arial"/>
          <w:i/>
          <w:iCs/>
          <w:color w:val="222222"/>
          <w:sz w:val="20"/>
          <w:highlight w:val="yellow"/>
          <w:shd w:val="clear" w:color="auto" w:fill="FFFFFF"/>
        </w:rPr>
        <w:t>Waste management</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28</w:t>
      </w:r>
      <w:r w:rsidRPr="00E13F5C">
        <w:rPr>
          <w:rFonts w:ascii="Arial" w:hAnsi="Arial" w:cs="Arial"/>
          <w:color w:val="222222"/>
          <w:sz w:val="20"/>
          <w:highlight w:val="yellow"/>
          <w:shd w:val="clear" w:color="auto" w:fill="FFFFFF"/>
        </w:rPr>
        <w:t>(9), 1688-1695.</w:t>
      </w:r>
    </w:p>
    <w:p w14:paraId="1897AE01" w14:textId="6647617D" w:rsidR="00E13F5C" w:rsidRPr="00E13F5C" w:rsidRDefault="00E13F5C" w:rsidP="00E13F5C">
      <w:pPr>
        <w:autoSpaceDE w:val="0"/>
        <w:autoSpaceDN w:val="0"/>
        <w:adjustRightInd w:val="0"/>
        <w:spacing w:after="0"/>
        <w:ind w:left="720" w:hanging="720"/>
        <w:jc w:val="both"/>
        <w:rPr>
          <w:rFonts w:ascii="Arial" w:hAnsi="Arial" w:cs="Arial"/>
          <w:color w:val="FF0000"/>
          <w:sz w:val="20"/>
          <w:shd w:val="clear" w:color="auto" w:fill="FFFFFF"/>
        </w:rPr>
      </w:pPr>
    </w:p>
    <w:p w14:paraId="62D59C3D" w14:textId="243822B1"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
    <w:p w14:paraId="5A1A48FD" w14:textId="37D7C98B" w:rsidR="00E13F5C" w:rsidRDefault="00E13F5C" w:rsidP="00E13F5C">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E13F5C">
        <w:rPr>
          <w:rFonts w:ascii="Arial" w:hAnsi="Arial" w:cs="Arial"/>
          <w:color w:val="222222"/>
          <w:sz w:val="20"/>
          <w:highlight w:val="yellow"/>
          <w:shd w:val="clear" w:color="auto" w:fill="FFFFFF"/>
        </w:rPr>
        <w:t>Suryawan</w:t>
      </w:r>
      <w:proofErr w:type="spellEnd"/>
      <w:r w:rsidRPr="00E13F5C">
        <w:rPr>
          <w:rFonts w:ascii="Arial" w:hAnsi="Arial" w:cs="Arial"/>
          <w:color w:val="222222"/>
          <w:sz w:val="20"/>
          <w:highlight w:val="yellow"/>
          <w:shd w:val="clear" w:color="auto" w:fill="FFFFFF"/>
        </w:rPr>
        <w:t>, I. W. K., &amp; Lee, C. H. (2023). Citizens’ willingness to pay for adaptive municipal solid waste management services in Jakarta, Indonesia. </w:t>
      </w:r>
      <w:r w:rsidRPr="00E13F5C">
        <w:rPr>
          <w:rFonts w:ascii="Arial" w:hAnsi="Arial" w:cs="Arial"/>
          <w:i/>
          <w:iCs/>
          <w:color w:val="222222"/>
          <w:sz w:val="20"/>
          <w:highlight w:val="yellow"/>
          <w:shd w:val="clear" w:color="auto" w:fill="FFFFFF"/>
        </w:rPr>
        <w:t>Sustainable Cities and Society</w:t>
      </w:r>
      <w:r w:rsidRPr="00E13F5C">
        <w:rPr>
          <w:rFonts w:ascii="Arial" w:hAnsi="Arial" w:cs="Arial"/>
          <w:color w:val="222222"/>
          <w:sz w:val="20"/>
          <w:highlight w:val="yellow"/>
          <w:shd w:val="clear" w:color="auto" w:fill="FFFFFF"/>
        </w:rPr>
        <w:t>, </w:t>
      </w:r>
      <w:r w:rsidRPr="00E13F5C">
        <w:rPr>
          <w:rFonts w:ascii="Arial" w:hAnsi="Arial" w:cs="Arial"/>
          <w:i/>
          <w:iCs/>
          <w:color w:val="222222"/>
          <w:sz w:val="20"/>
          <w:highlight w:val="yellow"/>
          <w:shd w:val="clear" w:color="auto" w:fill="FFFFFF"/>
        </w:rPr>
        <w:t>97</w:t>
      </w:r>
      <w:r w:rsidRPr="00E13F5C">
        <w:rPr>
          <w:rFonts w:ascii="Arial" w:hAnsi="Arial" w:cs="Arial"/>
          <w:color w:val="222222"/>
          <w:sz w:val="20"/>
          <w:highlight w:val="yellow"/>
          <w:shd w:val="clear" w:color="auto" w:fill="FFFFFF"/>
        </w:rPr>
        <w:t>, 104765.</w:t>
      </w:r>
    </w:p>
    <w:p w14:paraId="3DB1691D" w14:textId="77777777" w:rsidR="00E13F5C" w:rsidRPr="000820D4" w:rsidRDefault="00E13F5C" w:rsidP="00C55089">
      <w:pPr>
        <w:autoSpaceDE w:val="0"/>
        <w:autoSpaceDN w:val="0"/>
        <w:adjustRightInd w:val="0"/>
        <w:spacing w:after="0"/>
        <w:ind w:left="720" w:hanging="720"/>
        <w:jc w:val="both"/>
        <w:rPr>
          <w:rFonts w:ascii="Arial" w:hAnsi="Arial" w:cs="Arial"/>
          <w:color w:val="222222"/>
          <w:sz w:val="20"/>
          <w:shd w:val="clear" w:color="auto" w:fill="FFFFFF"/>
        </w:rPr>
      </w:pPr>
    </w:p>
    <w:p w14:paraId="002E1328" w14:textId="77777777" w:rsidR="00C55089" w:rsidRPr="00823009" w:rsidRDefault="00663ED6" w:rsidP="00823009">
      <w:pPr>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Walsh, R.G., Loomis, J.B. and Gillman, R.A., 1984. Valuing option, existence, and bequest demands for wilderness. </w:t>
      </w:r>
      <w:r w:rsidRPr="000820D4">
        <w:rPr>
          <w:rFonts w:ascii="Arial" w:hAnsi="Arial" w:cs="Arial"/>
          <w:i/>
          <w:iCs/>
          <w:color w:val="222222"/>
          <w:sz w:val="20"/>
          <w:shd w:val="clear" w:color="auto" w:fill="FFFFFF"/>
        </w:rPr>
        <w:t>Land Economics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60</w:t>
      </w:r>
      <w:r w:rsidRPr="000820D4">
        <w:rPr>
          <w:rFonts w:ascii="Arial" w:hAnsi="Arial" w:cs="Arial"/>
          <w:color w:val="222222"/>
          <w:sz w:val="20"/>
          <w:shd w:val="clear" w:color="auto" w:fill="FFFFFF"/>
        </w:rPr>
        <w:t>(1), pp.14-29.</w:t>
      </w:r>
    </w:p>
    <w:sectPr w:rsidR="00C55089" w:rsidRPr="00823009" w:rsidSect="00E25F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262D7" w14:textId="77777777" w:rsidR="007065A4" w:rsidRDefault="007065A4" w:rsidP="00025438">
      <w:pPr>
        <w:spacing w:after="0" w:line="240" w:lineRule="auto"/>
      </w:pPr>
      <w:r>
        <w:separator/>
      </w:r>
    </w:p>
  </w:endnote>
  <w:endnote w:type="continuationSeparator" w:id="0">
    <w:p w14:paraId="621C8039" w14:textId="77777777" w:rsidR="007065A4" w:rsidRDefault="007065A4" w:rsidP="0002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E67C" w14:textId="77777777" w:rsidR="00E25FBC" w:rsidRDefault="00E2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E095" w14:textId="77777777" w:rsidR="00E25FBC" w:rsidRDefault="00E25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EA0A" w14:textId="77777777" w:rsidR="00E25FBC" w:rsidRDefault="00E2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CDACC" w14:textId="77777777" w:rsidR="007065A4" w:rsidRDefault="007065A4" w:rsidP="00025438">
      <w:pPr>
        <w:spacing w:after="0" w:line="240" w:lineRule="auto"/>
      </w:pPr>
      <w:r>
        <w:separator/>
      </w:r>
    </w:p>
  </w:footnote>
  <w:footnote w:type="continuationSeparator" w:id="0">
    <w:p w14:paraId="42B3334E" w14:textId="77777777" w:rsidR="007065A4" w:rsidRDefault="007065A4" w:rsidP="00025438">
      <w:pPr>
        <w:spacing w:after="0" w:line="240" w:lineRule="auto"/>
      </w:pPr>
      <w:r>
        <w:continuationSeparator/>
      </w:r>
    </w:p>
  </w:footnote>
  <w:footnote w:id="1">
    <w:p w14:paraId="7F72D7D6" w14:textId="77777777" w:rsidR="001E4B11" w:rsidRPr="000820D4" w:rsidRDefault="001E4B11">
      <w:pPr>
        <w:pStyle w:val="FootnoteText"/>
        <w:rPr>
          <w:rFonts w:ascii="Arial" w:hAnsi="Arial" w:cs="Arial"/>
          <w:szCs w:val="20"/>
          <w:lang w:val="en-IN"/>
        </w:rPr>
      </w:pPr>
      <w:r w:rsidRPr="000820D4">
        <w:rPr>
          <w:rStyle w:val="FootnoteReference"/>
          <w:rFonts w:ascii="Arial" w:hAnsi="Arial" w:cs="Arial"/>
          <w:szCs w:val="20"/>
        </w:rPr>
        <w:footnoteRef/>
      </w:r>
      <w:r w:rsidRPr="000820D4">
        <w:rPr>
          <w:rFonts w:ascii="Arial" w:hAnsi="Arial" w:cs="Arial"/>
          <w:szCs w:val="20"/>
        </w:rPr>
        <w:t xml:space="preserve"> Kudumbasree is the poverty eradication and women empowerment   programme implemented by the Kerala State Poverty Eradication Mission of the Government of Kerala, launched on 1998. In Kozhikode Corporation, Kudumbasree actively involved in the household waste management as a  self-employment programme with the support of government.</w:t>
      </w:r>
    </w:p>
  </w:footnote>
  <w:footnote w:id="2">
    <w:p w14:paraId="73CF1B69" w14:textId="77777777" w:rsidR="00376AB3" w:rsidRPr="000820D4" w:rsidRDefault="00376AB3" w:rsidP="00376AB3">
      <w:pPr>
        <w:pStyle w:val="NormalWeb"/>
        <w:shd w:val="clear" w:color="auto" w:fill="FFFFFF"/>
        <w:spacing w:before="0" w:beforeAutospacing="0" w:after="150" w:afterAutospacing="0"/>
        <w:jc w:val="both"/>
        <w:rPr>
          <w:rFonts w:ascii="Arial" w:hAnsi="Arial" w:cs="Arial"/>
          <w:b/>
          <w:color w:val="333333"/>
          <w:sz w:val="20"/>
          <w:szCs w:val="20"/>
        </w:rPr>
      </w:pPr>
      <w:r w:rsidRPr="000820D4">
        <w:rPr>
          <w:rStyle w:val="FootnoteReference"/>
          <w:rFonts w:ascii="Arial" w:hAnsi="Arial" w:cs="Arial"/>
          <w:sz w:val="20"/>
          <w:szCs w:val="20"/>
        </w:rPr>
        <w:footnoteRef/>
      </w:r>
      <w:r w:rsidRPr="000820D4">
        <w:rPr>
          <w:rFonts w:ascii="Arial" w:hAnsi="Arial" w:cs="Arial"/>
          <w:sz w:val="20"/>
          <w:szCs w:val="20"/>
        </w:rPr>
        <w:t xml:space="preserve"> Niravu started as a community based organization collectively engaged in promoting organic farming and zero waste management in Vengeri, Kozhikode in 2006. Now, it extent its service as a private service provider in the collection of inorganic waste from different parts of the Corporation.</w:t>
      </w:r>
    </w:p>
    <w:p w14:paraId="6B5B6FEC" w14:textId="77777777" w:rsidR="00376AB3" w:rsidRPr="00376AB3" w:rsidRDefault="00376AB3">
      <w:pPr>
        <w:pStyle w:val="FootnoteText"/>
        <w:rPr>
          <w:lang w:val="en-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468D" w14:textId="0EC10809" w:rsidR="00E25FBC" w:rsidRDefault="00D21F72">
    <w:pPr>
      <w:pStyle w:val="Header"/>
    </w:pPr>
    <w:r>
      <w:rPr>
        <w:noProof/>
      </w:rPr>
      <w:pict w14:anchorId="7430C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E567" w14:textId="47C6F215" w:rsidR="00E25FBC" w:rsidRDefault="00D21F72">
    <w:pPr>
      <w:pStyle w:val="Header"/>
    </w:pPr>
    <w:r>
      <w:rPr>
        <w:noProof/>
      </w:rPr>
      <w:pict w14:anchorId="56604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4679" w14:textId="31598605" w:rsidR="00E25FBC" w:rsidRDefault="00D21F72">
    <w:pPr>
      <w:pStyle w:val="Header"/>
    </w:pPr>
    <w:r>
      <w:rPr>
        <w:noProof/>
      </w:rPr>
      <w:pict w14:anchorId="4EC33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C13"/>
    <w:multiLevelType w:val="multilevel"/>
    <w:tmpl w:val="2C0E907E"/>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9E5097"/>
    <w:multiLevelType w:val="multilevel"/>
    <w:tmpl w:val="0BE82CF4"/>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D0615F"/>
    <w:multiLevelType w:val="hybridMultilevel"/>
    <w:tmpl w:val="6620432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3775"/>
    <w:multiLevelType w:val="hybridMultilevel"/>
    <w:tmpl w:val="1D1031A0"/>
    <w:lvl w:ilvl="0" w:tplc="40090009">
      <w:start w:val="1"/>
      <w:numFmt w:val="bullet"/>
      <w:lvlText w:val=""/>
      <w:lvlJc w:val="left"/>
      <w:pPr>
        <w:ind w:left="3905"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2DD4DD8"/>
    <w:multiLevelType w:val="multilevel"/>
    <w:tmpl w:val="9C9480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D36A7C"/>
    <w:multiLevelType w:val="hybridMultilevel"/>
    <w:tmpl w:val="A51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72CFF"/>
    <w:multiLevelType w:val="multilevel"/>
    <w:tmpl w:val="8B3CEC8A"/>
    <w:lvl w:ilvl="0">
      <w:start w:val="1"/>
      <w:numFmt w:val="decimal"/>
      <w:lvlText w:val="%1."/>
      <w:lvlJc w:val="left"/>
      <w:pPr>
        <w:ind w:left="720" w:hanging="480"/>
      </w:pPr>
      <w:rPr>
        <w:rFonts w:hint="default"/>
      </w:rPr>
    </w:lvl>
    <w:lvl w:ilvl="1">
      <w:start w:val="5"/>
      <w:numFmt w:val="decimal"/>
      <w:isLgl/>
      <w:lvlText w:val="%1.%2"/>
      <w:lvlJc w:val="left"/>
      <w:pPr>
        <w:ind w:left="840" w:hanging="600"/>
      </w:pPr>
      <w:rPr>
        <w:rFonts w:hint="default"/>
      </w:rPr>
    </w:lvl>
    <w:lvl w:ilvl="2">
      <w:start w:val="10"/>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7" w15:restartNumberingAfterBreak="0">
    <w:nsid w:val="25015521"/>
    <w:multiLevelType w:val="multilevel"/>
    <w:tmpl w:val="A044F3F6"/>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278F469A"/>
    <w:multiLevelType w:val="hybridMultilevel"/>
    <w:tmpl w:val="C5EA17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0F3ABC"/>
    <w:multiLevelType w:val="hybridMultilevel"/>
    <w:tmpl w:val="A4700252"/>
    <w:lvl w:ilvl="0" w:tplc="6AE8E21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86026B"/>
    <w:multiLevelType w:val="hybridMultilevel"/>
    <w:tmpl w:val="4AAAB41E"/>
    <w:lvl w:ilvl="0" w:tplc="98A6BC9A">
      <w:start w:val="1"/>
      <w:numFmt w:val="bullet"/>
      <w:lvlText w:val=""/>
      <w:lvlJc w:val="left"/>
      <w:pPr>
        <w:tabs>
          <w:tab w:val="num" w:pos="720"/>
        </w:tabs>
        <w:ind w:left="720" w:hanging="360"/>
      </w:pPr>
      <w:rPr>
        <w:rFonts w:ascii="Wingdings 3" w:hAnsi="Wingdings 3" w:hint="default"/>
      </w:rPr>
    </w:lvl>
    <w:lvl w:ilvl="1" w:tplc="D9341DF6">
      <w:start w:val="1"/>
      <w:numFmt w:val="bullet"/>
      <w:lvlText w:val=""/>
      <w:lvlJc w:val="left"/>
      <w:pPr>
        <w:tabs>
          <w:tab w:val="num" w:pos="1440"/>
        </w:tabs>
        <w:ind w:left="1440" w:hanging="360"/>
      </w:pPr>
      <w:rPr>
        <w:rFonts w:ascii="Wingdings 3" w:hAnsi="Wingdings 3" w:hint="default"/>
      </w:rPr>
    </w:lvl>
    <w:lvl w:ilvl="2" w:tplc="E65880A4" w:tentative="1">
      <w:start w:val="1"/>
      <w:numFmt w:val="bullet"/>
      <w:lvlText w:val=""/>
      <w:lvlJc w:val="left"/>
      <w:pPr>
        <w:tabs>
          <w:tab w:val="num" w:pos="2160"/>
        </w:tabs>
        <w:ind w:left="2160" w:hanging="360"/>
      </w:pPr>
      <w:rPr>
        <w:rFonts w:ascii="Wingdings 3" w:hAnsi="Wingdings 3" w:hint="default"/>
      </w:rPr>
    </w:lvl>
    <w:lvl w:ilvl="3" w:tplc="7E868130" w:tentative="1">
      <w:start w:val="1"/>
      <w:numFmt w:val="bullet"/>
      <w:lvlText w:val=""/>
      <w:lvlJc w:val="left"/>
      <w:pPr>
        <w:tabs>
          <w:tab w:val="num" w:pos="2880"/>
        </w:tabs>
        <w:ind w:left="2880" w:hanging="360"/>
      </w:pPr>
      <w:rPr>
        <w:rFonts w:ascii="Wingdings 3" w:hAnsi="Wingdings 3" w:hint="default"/>
      </w:rPr>
    </w:lvl>
    <w:lvl w:ilvl="4" w:tplc="B3EAA366" w:tentative="1">
      <w:start w:val="1"/>
      <w:numFmt w:val="bullet"/>
      <w:lvlText w:val=""/>
      <w:lvlJc w:val="left"/>
      <w:pPr>
        <w:tabs>
          <w:tab w:val="num" w:pos="3600"/>
        </w:tabs>
        <w:ind w:left="3600" w:hanging="360"/>
      </w:pPr>
      <w:rPr>
        <w:rFonts w:ascii="Wingdings 3" w:hAnsi="Wingdings 3" w:hint="default"/>
      </w:rPr>
    </w:lvl>
    <w:lvl w:ilvl="5" w:tplc="E86620AA" w:tentative="1">
      <w:start w:val="1"/>
      <w:numFmt w:val="bullet"/>
      <w:lvlText w:val=""/>
      <w:lvlJc w:val="left"/>
      <w:pPr>
        <w:tabs>
          <w:tab w:val="num" w:pos="4320"/>
        </w:tabs>
        <w:ind w:left="4320" w:hanging="360"/>
      </w:pPr>
      <w:rPr>
        <w:rFonts w:ascii="Wingdings 3" w:hAnsi="Wingdings 3" w:hint="default"/>
      </w:rPr>
    </w:lvl>
    <w:lvl w:ilvl="6" w:tplc="6100A302" w:tentative="1">
      <w:start w:val="1"/>
      <w:numFmt w:val="bullet"/>
      <w:lvlText w:val=""/>
      <w:lvlJc w:val="left"/>
      <w:pPr>
        <w:tabs>
          <w:tab w:val="num" w:pos="5040"/>
        </w:tabs>
        <w:ind w:left="5040" w:hanging="360"/>
      </w:pPr>
      <w:rPr>
        <w:rFonts w:ascii="Wingdings 3" w:hAnsi="Wingdings 3" w:hint="default"/>
      </w:rPr>
    </w:lvl>
    <w:lvl w:ilvl="7" w:tplc="EFA2ADDC" w:tentative="1">
      <w:start w:val="1"/>
      <w:numFmt w:val="bullet"/>
      <w:lvlText w:val=""/>
      <w:lvlJc w:val="left"/>
      <w:pPr>
        <w:tabs>
          <w:tab w:val="num" w:pos="5760"/>
        </w:tabs>
        <w:ind w:left="5760" w:hanging="360"/>
      </w:pPr>
      <w:rPr>
        <w:rFonts w:ascii="Wingdings 3" w:hAnsi="Wingdings 3" w:hint="default"/>
      </w:rPr>
    </w:lvl>
    <w:lvl w:ilvl="8" w:tplc="6C54682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3A86C25"/>
    <w:multiLevelType w:val="hybridMultilevel"/>
    <w:tmpl w:val="21D8A444"/>
    <w:lvl w:ilvl="0" w:tplc="CF6CF5EE">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2" w15:restartNumberingAfterBreak="0">
    <w:nsid w:val="33F75562"/>
    <w:multiLevelType w:val="hybridMultilevel"/>
    <w:tmpl w:val="40B02E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E9490B"/>
    <w:multiLevelType w:val="hybridMultilevel"/>
    <w:tmpl w:val="CC4C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E1546"/>
    <w:multiLevelType w:val="hybridMultilevel"/>
    <w:tmpl w:val="0D9205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B31357"/>
    <w:multiLevelType w:val="multilevel"/>
    <w:tmpl w:val="075CC9D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1D614A"/>
    <w:multiLevelType w:val="multilevel"/>
    <w:tmpl w:val="562ADE8E"/>
    <w:lvl w:ilvl="0">
      <w:start w:val="5"/>
      <w:numFmt w:val="decimal"/>
      <w:lvlText w:val="%1"/>
      <w:lvlJc w:val="left"/>
      <w:pPr>
        <w:ind w:left="660" w:hanging="660"/>
      </w:pPr>
      <w:rPr>
        <w:rFonts w:hint="default"/>
        <w:b/>
      </w:rPr>
    </w:lvl>
    <w:lvl w:ilvl="1">
      <w:start w:val="3"/>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3"/>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7" w15:restartNumberingAfterBreak="0">
    <w:nsid w:val="4B4A0A49"/>
    <w:multiLevelType w:val="hybridMultilevel"/>
    <w:tmpl w:val="FBE65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885CE2"/>
    <w:multiLevelType w:val="multilevel"/>
    <w:tmpl w:val="29340C0A"/>
    <w:lvl w:ilvl="0">
      <w:start w:val="5"/>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56C32D59"/>
    <w:multiLevelType w:val="hybridMultilevel"/>
    <w:tmpl w:val="C8C606B8"/>
    <w:lvl w:ilvl="0" w:tplc="2076AD56">
      <w:start w:val="1"/>
      <w:numFmt w:val="bullet"/>
      <w:lvlText w:val=""/>
      <w:lvlJc w:val="left"/>
      <w:pPr>
        <w:ind w:left="2204" w:hanging="360"/>
      </w:pPr>
      <w:rPr>
        <w:rFonts w:ascii="Wingdings" w:hAnsi="Wingdings" w:hint="default"/>
        <w:sz w:val="28"/>
        <w:szCs w:val="28"/>
      </w:rPr>
    </w:lvl>
    <w:lvl w:ilvl="1" w:tplc="40090003" w:tentative="1">
      <w:start w:val="1"/>
      <w:numFmt w:val="bullet"/>
      <w:lvlText w:val="o"/>
      <w:lvlJc w:val="left"/>
      <w:pPr>
        <w:ind w:left="2924" w:hanging="360"/>
      </w:pPr>
      <w:rPr>
        <w:rFonts w:ascii="Courier New" w:hAnsi="Courier New" w:cs="Courier New" w:hint="default"/>
      </w:rPr>
    </w:lvl>
    <w:lvl w:ilvl="2" w:tplc="40090005" w:tentative="1">
      <w:start w:val="1"/>
      <w:numFmt w:val="bullet"/>
      <w:lvlText w:val=""/>
      <w:lvlJc w:val="left"/>
      <w:pPr>
        <w:ind w:left="3644" w:hanging="360"/>
      </w:pPr>
      <w:rPr>
        <w:rFonts w:ascii="Wingdings" w:hAnsi="Wingdings" w:hint="default"/>
      </w:rPr>
    </w:lvl>
    <w:lvl w:ilvl="3" w:tplc="40090001" w:tentative="1">
      <w:start w:val="1"/>
      <w:numFmt w:val="bullet"/>
      <w:lvlText w:val=""/>
      <w:lvlJc w:val="left"/>
      <w:pPr>
        <w:ind w:left="4364" w:hanging="360"/>
      </w:pPr>
      <w:rPr>
        <w:rFonts w:ascii="Symbol" w:hAnsi="Symbol" w:hint="default"/>
      </w:rPr>
    </w:lvl>
    <w:lvl w:ilvl="4" w:tplc="40090003" w:tentative="1">
      <w:start w:val="1"/>
      <w:numFmt w:val="bullet"/>
      <w:lvlText w:val="o"/>
      <w:lvlJc w:val="left"/>
      <w:pPr>
        <w:ind w:left="5084" w:hanging="360"/>
      </w:pPr>
      <w:rPr>
        <w:rFonts w:ascii="Courier New" w:hAnsi="Courier New" w:cs="Courier New" w:hint="default"/>
      </w:rPr>
    </w:lvl>
    <w:lvl w:ilvl="5" w:tplc="40090005" w:tentative="1">
      <w:start w:val="1"/>
      <w:numFmt w:val="bullet"/>
      <w:lvlText w:val=""/>
      <w:lvlJc w:val="left"/>
      <w:pPr>
        <w:ind w:left="5804" w:hanging="360"/>
      </w:pPr>
      <w:rPr>
        <w:rFonts w:ascii="Wingdings" w:hAnsi="Wingdings" w:hint="default"/>
      </w:rPr>
    </w:lvl>
    <w:lvl w:ilvl="6" w:tplc="40090001" w:tentative="1">
      <w:start w:val="1"/>
      <w:numFmt w:val="bullet"/>
      <w:lvlText w:val=""/>
      <w:lvlJc w:val="left"/>
      <w:pPr>
        <w:ind w:left="6524" w:hanging="360"/>
      </w:pPr>
      <w:rPr>
        <w:rFonts w:ascii="Symbol" w:hAnsi="Symbol" w:hint="default"/>
      </w:rPr>
    </w:lvl>
    <w:lvl w:ilvl="7" w:tplc="40090003" w:tentative="1">
      <w:start w:val="1"/>
      <w:numFmt w:val="bullet"/>
      <w:lvlText w:val="o"/>
      <w:lvlJc w:val="left"/>
      <w:pPr>
        <w:ind w:left="7244" w:hanging="360"/>
      </w:pPr>
      <w:rPr>
        <w:rFonts w:ascii="Courier New" w:hAnsi="Courier New" w:cs="Courier New" w:hint="default"/>
      </w:rPr>
    </w:lvl>
    <w:lvl w:ilvl="8" w:tplc="40090005" w:tentative="1">
      <w:start w:val="1"/>
      <w:numFmt w:val="bullet"/>
      <w:lvlText w:val=""/>
      <w:lvlJc w:val="left"/>
      <w:pPr>
        <w:ind w:left="7964" w:hanging="360"/>
      </w:pPr>
      <w:rPr>
        <w:rFonts w:ascii="Wingdings" w:hAnsi="Wingdings" w:hint="default"/>
      </w:rPr>
    </w:lvl>
  </w:abstractNum>
  <w:abstractNum w:abstractNumId="20" w15:restartNumberingAfterBreak="0">
    <w:nsid w:val="5B407B01"/>
    <w:multiLevelType w:val="hybridMultilevel"/>
    <w:tmpl w:val="69426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3FE6059"/>
    <w:multiLevelType w:val="hybridMultilevel"/>
    <w:tmpl w:val="C08C3D70"/>
    <w:lvl w:ilvl="0" w:tplc="CF6CF5EE">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67E750D7"/>
    <w:multiLevelType w:val="hybridMultilevel"/>
    <w:tmpl w:val="3830E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8FE21F8"/>
    <w:multiLevelType w:val="hybridMultilevel"/>
    <w:tmpl w:val="D2185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2F5CE6"/>
    <w:multiLevelType w:val="hybridMultilevel"/>
    <w:tmpl w:val="8DCA16B2"/>
    <w:lvl w:ilvl="0" w:tplc="EE389C4C">
      <w:start w:val="1"/>
      <w:numFmt w:val="decimal"/>
      <w:lvlText w:val="%1)"/>
      <w:lvlJc w:val="left"/>
      <w:pPr>
        <w:ind w:left="420" w:hanging="360"/>
      </w:pPr>
      <w:rPr>
        <w:rFonts w:hint="default"/>
        <w:b w:val="0"/>
        <w:bCs/>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15:restartNumberingAfterBreak="0">
    <w:nsid w:val="6F684500"/>
    <w:multiLevelType w:val="hybridMultilevel"/>
    <w:tmpl w:val="87AEB532"/>
    <w:lvl w:ilvl="0" w:tplc="40090009">
      <w:start w:val="1"/>
      <w:numFmt w:val="bullet"/>
      <w:lvlText w:val=""/>
      <w:lvlJc w:val="left"/>
      <w:pPr>
        <w:ind w:left="4680" w:hanging="360"/>
      </w:pPr>
      <w:rPr>
        <w:rFonts w:ascii="Wingdings" w:hAnsi="Wingdings"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6" w15:restartNumberingAfterBreak="0">
    <w:nsid w:val="734038C5"/>
    <w:multiLevelType w:val="hybridMultilevel"/>
    <w:tmpl w:val="2F5AE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6CC41B6"/>
    <w:multiLevelType w:val="hybridMultilevel"/>
    <w:tmpl w:val="02944B80"/>
    <w:lvl w:ilvl="0" w:tplc="11508F7C">
      <w:start w:val="3"/>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381D1E"/>
    <w:multiLevelType w:val="hybridMultilevel"/>
    <w:tmpl w:val="61B6FABA"/>
    <w:lvl w:ilvl="0" w:tplc="40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
  </w:num>
  <w:num w:numId="5">
    <w:abstractNumId w:val="22"/>
  </w:num>
  <w:num w:numId="6">
    <w:abstractNumId w:val="2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28"/>
  </w:num>
  <w:num w:numId="11">
    <w:abstractNumId w:val="1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
  </w:num>
  <w:num w:numId="16">
    <w:abstractNumId w:val="17"/>
  </w:num>
  <w:num w:numId="17">
    <w:abstractNumId w:val="26"/>
  </w:num>
  <w:num w:numId="18">
    <w:abstractNumId w:val="20"/>
  </w:num>
  <w:num w:numId="19">
    <w:abstractNumId w:val="23"/>
  </w:num>
  <w:num w:numId="20">
    <w:abstractNumId w:val="9"/>
  </w:num>
  <w:num w:numId="21">
    <w:abstractNumId w:val="27"/>
  </w:num>
  <w:num w:numId="22">
    <w:abstractNumId w:val="8"/>
  </w:num>
  <w:num w:numId="23">
    <w:abstractNumId w:val="7"/>
  </w:num>
  <w:num w:numId="24">
    <w:abstractNumId w:val="19"/>
  </w:num>
  <w:num w:numId="25">
    <w:abstractNumId w:val="16"/>
  </w:num>
  <w:num w:numId="26">
    <w:abstractNumId w:val="1"/>
  </w:num>
  <w:num w:numId="27">
    <w:abstractNumId w:val="18"/>
  </w:num>
  <w:num w:numId="28">
    <w:abstractNumId w:val="25"/>
  </w:num>
  <w:num w:numId="29">
    <w:abstractNumId w:val="2"/>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E6E"/>
    <w:rsid w:val="00000C1B"/>
    <w:rsid w:val="00003B86"/>
    <w:rsid w:val="000164F4"/>
    <w:rsid w:val="00024E24"/>
    <w:rsid w:val="00025438"/>
    <w:rsid w:val="000265AA"/>
    <w:rsid w:val="00030AFC"/>
    <w:rsid w:val="00031080"/>
    <w:rsid w:val="00034B0B"/>
    <w:rsid w:val="00034C3F"/>
    <w:rsid w:val="00036086"/>
    <w:rsid w:val="0004089A"/>
    <w:rsid w:val="0004579A"/>
    <w:rsid w:val="00046D50"/>
    <w:rsid w:val="000501B2"/>
    <w:rsid w:val="0005586B"/>
    <w:rsid w:val="00056112"/>
    <w:rsid w:val="00056DF0"/>
    <w:rsid w:val="00063201"/>
    <w:rsid w:val="0007424C"/>
    <w:rsid w:val="0007625E"/>
    <w:rsid w:val="000820D4"/>
    <w:rsid w:val="0008264E"/>
    <w:rsid w:val="00082AFF"/>
    <w:rsid w:val="000835FD"/>
    <w:rsid w:val="00086E1E"/>
    <w:rsid w:val="000872AA"/>
    <w:rsid w:val="00087C1B"/>
    <w:rsid w:val="00094E9A"/>
    <w:rsid w:val="000962F8"/>
    <w:rsid w:val="000A0A40"/>
    <w:rsid w:val="000A2434"/>
    <w:rsid w:val="000A49A8"/>
    <w:rsid w:val="000B004C"/>
    <w:rsid w:val="000B4740"/>
    <w:rsid w:val="000D25F5"/>
    <w:rsid w:val="000D434E"/>
    <w:rsid w:val="000D4CF7"/>
    <w:rsid w:val="000D71DD"/>
    <w:rsid w:val="000E2915"/>
    <w:rsid w:val="000E3233"/>
    <w:rsid w:val="000E43E4"/>
    <w:rsid w:val="000E506B"/>
    <w:rsid w:val="000E740E"/>
    <w:rsid w:val="000F6E75"/>
    <w:rsid w:val="000F7740"/>
    <w:rsid w:val="001006E0"/>
    <w:rsid w:val="001031C0"/>
    <w:rsid w:val="00104D40"/>
    <w:rsid w:val="00113DD2"/>
    <w:rsid w:val="001154C5"/>
    <w:rsid w:val="001165C8"/>
    <w:rsid w:val="00116D10"/>
    <w:rsid w:val="00127ABD"/>
    <w:rsid w:val="0013229E"/>
    <w:rsid w:val="00132E91"/>
    <w:rsid w:val="00140260"/>
    <w:rsid w:val="001420BA"/>
    <w:rsid w:val="00142BC8"/>
    <w:rsid w:val="0014569B"/>
    <w:rsid w:val="001457AF"/>
    <w:rsid w:val="001511B3"/>
    <w:rsid w:val="00163DBA"/>
    <w:rsid w:val="00173871"/>
    <w:rsid w:val="001809A9"/>
    <w:rsid w:val="001815E8"/>
    <w:rsid w:val="0019392A"/>
    <w:rsid w:val="00193B35"/>
    <w:rsid w:val="001A4EDA"/>
    <w:rsid w:val="001B0328"/>
    <w:rsid w:val="001B3B29"/>
    <w:rsid w:val="001B5DDB"/>
    <w:rsid w:val="001B7A25"/>
    <w:rsid w:val="001C2EE3"/>
    <w:rsid w:val="001C741E"/>
    <w:rsid w:val="001C7CE9"/>
    <w:rsid w:val="001D2D92"/>
    <w:rsid w:val="001D3293"/>
    <w:rsid w:val="001D5286"/>
    <w:rsid w:val="001D7043"/>
    <w:rsid w:val="001E2A95"/>
    <w:rsid w:val="001E4B11"/>
    <w:rsid w:val="001E6B3C"/>
    <w:rsid w:val="001F2EF3"/>
    <w:rsid w:val="001F3CC1"/>
    <w:rsid w:val="001F7740"/>
    <w:rsid w:val="0020439F"/>
    <w:rsid w:val="00204409"/>
    <w:rsid w:val="002102DB"/>
    <w:rsid w:val="0021694A"/>
    <w:rsid w:val="002174C5"/>
    <w:rsid w:val="002201D2"/>
    <w:rsid w:val="0022433A"/>
    <w:rsid w:val="00235A3A"/>
    <w:rsid w:val="00236C51"/>
    <w:rsid w:val="00237B28"/>
    <w:rsid w:val="002433D5"/>
    <w:rsid w:val="00245C68"/>
    <w:rsid w:val="00253E32"/>
    <w:rsid w:val="002541CD"/>
    <w:rsid w:val="002557F6"/>
    <w:rsid w:val="002573F4"/>
    <w:rsid w:val="00267630"/>
    <w:rsid w:val="002701AC"/>
    <w:rsid w:val="002777A6"/>
    <w:rsid w:val="002906AF"/>
    <w:rsid w:val="00292CA5"/>
    <w:rsid w:val="00294920"/>
    <w:rsid w:val="002959D7"/>
    <w:rsid w:val="0029660F"/>
    <w:rsid w:val="002A0A45"/>
    <w:rsid w:val="002A75A3"/>
    <w:rsid w:val="002B6660"/>
    <w:rsid w:val="002B7ABC"/>
    <w:rsid w:val="002C097F"/>
    <w:rsid w:val="002C2197"/>
    <w:rsid w:val="002C257F"/>
    <w:rsid w:val="002C35D9"/>
    <w:rsid w:val="002D0792"/>
    <w:rsid w:val="002D3143"/>
    <w:rsid w:val="002E2AB7"/>
    <w:rsid w:val="002E40A3"/>
    <w:rsid w:val="002E5C6D"/>
    <w:rsid w:val="002F16AB"/>
    <w:rsid w:val="00300DA2"/>
    <w:rsid w:val="0030721B"/>
    <w:rsid w:val="00307C10"/>
    <w:rsid w:val="0031327A"/>
    <w:rsid w:val="00325115"/>
    <w:rsid w:val="0032555B"/>
    <w:rsid w:val="00326737"/>
    <w:rsid w:val="00336FEB"/>
    <w:rsid w:val="0033749F"/>
    <w:rsid w:val="00345030"/>
    <w:rsid w:val="00350808"/>
    <w:rsid w:val="00352F35"/>
    <w:rsid w:val="003534C6"/>
    <w:rsid w:val="00357840"/>
    <w:rsid w:val="0036020E"/>
    <w:rsid w:val="003652C5"/>
    <w:rsid w:val="00367A59"/>
    <w:rsid w:val="00372B4E"/>
    <w:rsid w:val="00374BBE"/>
    <w:rsid w:val="00376160"/>
    <w:rsid w:val="00376973"/>
    <w:rsid w:val="00376AB3"/>
    <w:rsid w:val="0038188E"/>
    <w:rsid w:val="00381C89"/>
    <w:rsid w:val="0038327F"/>
    <w:rsid w:val="00391AD2"/>
    <w:rsid w:val="00393D7B"/>
    <w:rsid w:val="003A1036"/>
    <w:rsid w:val="003A2B70"/>
    <w:rsid w:val="003A36C8"/>
    <w:rsid w:val="003A75DD"/>
    <w:rsid w:val="003B6920"/>
    <w:rsid w:val="003C7787"/>
    <w:rsid w:val="003D2E94"/>
    <w:rsid w:val="003E4454"/>
    <w:rsid w:val="003E756F"/>
    <w:rsid w:val="003F4B44"/>
    <w:rsid w:val="00400007"/>
    <w:rsid w:val="00401090"/>
    <w:rsid w:val="004032FA"/>
    <w:rsid w:val="004116D8"/>
    <w:rsid w:val="00413522"/>
    <w:rsid w:val="00416DF7"/>
    <w:rsid w:val="00420F3C"/>
    <w:rsid w:val="00440747"/>
    <w:rsid w:val="0044169B"/>
    <w:rsid w:val="00444551"/>
    <w:rsid w:val="00444CAB"/>
    <w:rsid w:val="00452E9A"/>
    <w:rsid w:val="00455FBC"/>
    <w:rsid w:val="004623F4"/>
    <w:rsid w:val="00465D17"/>
    <w:rsid w:val="00466ADA"/>
    <w:rsid w:val="0047548D"/>
    <w:rsid w:val="00481649"/>
    <w:rsid w:val="004870B9"/>
    <w:rsid w:val="00487B2C"/>
    <w:rsid w:val="0049147B"/>
    <w:rsid w:val="00492988"/>
    <w:rsid w:val="00495CB1"/>
    <w:rsid w:val="00496119"/>
    <w:rsid w:val="004A26AA"/>
    <w:rsid w:val="004A46D9"/>
    <w:rsid w:val="004B16EF"/>
    <w:rsid w:val="004B29D9"/>
    <w:rsid w:val="004C415A"/>
    <w:rsid w:val="004C5990"/>
    <w:rsid w:val="004D52FC"/>
    <w:rsid w:val="004D71B7"/>
    <w:rsid w:val="004E0511"/>
    <w:rsid w:val="004E06AA"/>
    <w:rsid w:val="004E402A"/>
    <w:rsid w:val="004E46C2"/>
    <w:rsid w:val="004E4DE7"/>
    <w:rsid w:val="004F3161"/>
    <w:rsid w:val="004F67AA"/>
    <w:rsid w:val="005003A5"/>
    <w:rsid w:val="00510A20"/>
    <w:rsid w:val="00535E1A"/>
    <w:rsid w:val="00536E6E"/>
    <w:rsid w:val="005402A9"/>
    <w:rsid w:val="005420DC"/>
    <w:rsid w:val="00543838"/>
    <w:rsid w:val="0054660F"/>
    <w:rsid w:val="0054696C"/>
    <w:rsid w:val="00550E18"/>
    <w:rsid w:val="00574CDB"/>
    <w:rsid w:val="00577DF5"/>
    <w:rsid w:val="00580184"/>
    <w:rsid w:val="005864F3"/>
    <w:rsid w:val="005912B7"/>
    <w:rsid w:val="00592160"/>
    <w:rsid w:val="005946D0"/>
    <w:rsid w:val="005A0C5B"/>
    <w:rsid w:val="005A3114"/>
    <w:rsid w:val="005B43D2"/>
    <w:rsid w:val="005B756C"/>
    <w:rsid w:val="005C4B20"/>
    <w:rsid w:val="005C5A06"/>
    <w:rsid w:val="005C722F"/>
    <w:rsid w:val="005D4CC2"/>
    <w:rsid w:val="005D5AE1"/>
    <w:rsid w:val="005D794E"/>
    <w:rsid w:val="005E43EF"/>
    <w:rsid w:val="005E7383"/>
    <w:rsid w:val="005F33D6"/>
    <w:rsid w:val="006002D7"/>
    <w:rsid w:val="00604877"/>
    <w:rsid w:val="00604D73"/>
    <w:rsid w:val="00613F4D"/>
    <w:rsid w:val="006160F5"/>
    <w:rsid w:val="0061738E"/>
    <w:rsid w:val="006176CE"/>
    <w:rsid w:val="00622A1C"/>
    <w:rsid w:val="00631267"/>
    <w:rsid w:val="00633639"/>
    <w:rsid w:val="006371CE"/>
    <w:rsid w:val="00640270"/>
    <w:rsid w:val="006458B7"/>
    <w:rsid w:val="00647B5E"/>
    <w:rsid w:val="0066067F"/>
    <w:rsid w:val="00663ED6"/>
    <w:rsid w:val="00665BA0"/>
    <w:rsid w:val="00670556"/>
    <w:rsid w:val="00676906"/>
    <w:rsid w:val="00676B83"/>
    <w:rsid w:val="00682FE4"/>
    <w:rsid w:val="00692A5D"/>
    <w:rsid w:val="006A307E"/>
    <w:rsid w:val="006A3B77"/>
    <w:rsid w:val="006B5357"/>
    <w:rsid w:val="006C3F88"/>
    <w:rsid w:val="006C6E38"/>
    <w:rsid w:val="006D258D"/>
    <w:rsid w:val="006D7B77"/>
    <w:rsid w:val="006E178B"/>
    <w:rsid w:val="006E774B"/>
    <w:rsid w:val="006F0201"/>
    <w:rsid w:val="006F0575"/>
    <w:rsid w:val="006F32A5"/>
    <w:rsid w:val="006F5460"/>
    <w:rsid w:val="006F7DC4"/>
    <w:rsid w:val="00703F65"/>
    <w:rsid w:val="00705134"/>
    <w:rsid w:val="007065A4"/>
    <w:rsid w:val="007105B9"/>
    <w:rsid w:val="00711F02"/>
    <w:rsid w:val="00714DB5"/>
    <w:rsid w:val="00715BB4"/>
    <w:rsid w:val="00722CC7"/>
    <w:rsid w:val="00730EDA"/>
    <w:rsid w:val="00732A2F"/>
    <w:rsid w:val="00753731"/>
    <w:rsid w:val="00755D80"/>
    <w:rsid w:val="00785538"/>
    <w:rsid w:val="0078683B"/>
    <w:rsid w:val="00787933"/>
    <w:rsid w:val="00793FF3"/>
    <w:rsid w:val="007A2032"/>
    <w:rsid w:val="007A306A"/>
    <w:rsid w:val="007A7061"/>
    <w:rsid w:val="007A7F1D"/>
    <w:rsid w:val="007B0B88"/>
    <w:rsid w:val="007B62DA"/>
    <w:rsid w:val="007C3AED"/>
    <w:rsid w:val="007C61FD"/>
    <w:rsid w:val="007E0158"/>
    <w:rsid w:val="007F362B"/>
    <w:rsid w:val="007F4359"/>
    <w:rsid w:val="007F6DC4"/>
    <w:rsid w:val="00800FC7"/>
    <w:rsid w:val="00807A2B"/>
    <w:rsid w:val="00807DB3"/>
    <w:rsid w:val="00810629"/>
    <w:rsid w:val="0081439E"/>
    <w:rsid w:val="00816137"/>
    <w:rsid w:val="008222A4"/>
    <w:rsid w:val="008228A6"/>
    <w:rsid w:val="00823009"/>
    <w:rsid w:val="00836938"/>
    <w:rsid w:val="00837866"/>
    <w:rsid w:val="00841691"/>
    <w:rsid w:val="0085679C"/>
    <w:rsid w:val="0085765C"/>
    <w:rsid w:val="0086746D"/>
    <w:rsid w:val="00890ECD"/>
    <w:rsid w:val="008941BF"/>
    <w:rsid w:val="00897BA8"/>
    <w:rsid w:val="008A0C05"/>
    <w:rsid w:val="008A0D3C"/>
    <w:rsid w:val="008A38CD"/>
    <w:rsid w:val="008A575C"/>
    <w:rsid w:val="008C3568"/>
    <w:rsid w:val="008C616A"/>
    <w:rsid w:val="008C6D0A"/>
    <w:rsid w:val="008D39B3"/>
    <w:rsid w:val="008D49AE"/>
    <w:rsid w:val="008D7895"/>
    <w:rsid w:val="008E3167"/>
    <w:rsid w:val="008E3897"/>
    <w:rsid w:val="008E3D52"/>
    <w:rsid w:val="008E3F95"/>
    <w:rsid w:val="008F4FF4"/>
    <w:rsid w:val="0090542B"/>
    <w:rsid w:val="00910A6D"/>
    <w:rsid w:val="00911FFE"/>
    <w:rsid w:val="00913C12"/>
    <w:rsid w:val="00917D50"/>
    <w:rsid w:val="009208A2"/>
    <w:rsid w:val="009256BF"/>
    <w:rsid w:val="00925F6C"/>
    <w:rsid w:val="00931E99"/>
    <w:rsid w:val="00932CC8"/>
    <w:rsid w:val="00936086"/>
    <w:rsid w:val="00943784"/>
    <w:rsid w:val="00943AE5"/>
    <w:rsid w:val="00944DD9"/>
    <w:rsid w:val="00945BA4"/>
    <w:rsid w:val="009469CE"/>
    <w:rsid w:val="00947310"/>
    <w:rsid w:val="009550F6"/>
    <w:rsid w:val="00956E22"/>
    <w:rsid w:val="0096462D"/>
    <w:rsid w:val="0096567E"/>
    <w:rsid w:val="00966095"/>
    <w:rsid w:val="00970BEB"/>
    <w:rsid w:val="009834FD"/>
    <w:rsid w:val="0099208C"/>
    <w:rsid w:val="00992A5D"/>
    <w:rsid w:val="009A46B6"/>
    <w:rsid w:val="009B1611"/>
    <w:rsid w:val="009B18CE"/>
    <w:rsid w:val="009C30AE"/>
    <w:rsid w:val="009C31F1"/>
    <w:rsid w:val="009C3B7C"/>
    <w:rsid w:val="009C5ACE"/>
    <w:rsid w:val="009D257A"/>
    <w:rsid w:val="009E6334"/>
    <w:rsid w:val="009F57B6"/>
    <w:rsid w:val="00A01F47"/>
    <w:rsid w:val="00A01FAA"/>
    <w:rsid w:val="00A113EC"/>
    <w:rsid w:val="00A12064"/>
    <w:rsid w:val="00A163E7"/>
    <w:rsid w:val="00A314A3"/>
    <w:rsid w:val="00A36970"/>
    <w:rsid w:val="00A469E8"/>
    <w:rsid w:val="00A46FEE"/>
    <w:rsid w:val="00A54F79"/>
    <w:rsid w:val="00A56C29"/>
    <w:rsid w:val="00A633B4"/>
    <w:rsid w:val="00A70BD3"/>
    <w:rsid w:val="00A7121F"/>
    <w:rsid w:val="00A83847"/>
    <w:rsid w:val="00A84470"/>
    <w:rsid w:val="00A932DA"/>
    <w:rsid w:val="00AA095A"/>
    <w:rsid w:val="00AB0D1E"/>
    <w:rsid w:val="00AB229E"/>
    <w:rsid w:val="00AB364F"/>
    <w:rsid w:val="00AD0DE7"/>
    <w:rsid w:val="00AD264B"/>
    <w:rsid w:val="00AE6CF7"/>
    <w:rsid w:val="00AE73CC"/>
    <w:rsid w:val="00AF629B"/>
    <w:rsid w:val="00AF67E7"/>
    <w:rsid w:val="00B07E16"/>
    <w:rsid w:val="00B10313"/>
    <w:rsid w:val="00B17C91"/>
    <w:rsid w:val="00B218B1"/>
    <w:rsid w:val="00B25820"/>
    <w:rsid w:val="00B27CF6"/>
    <w:rsid w:val="00B30AD6"/>
    <w:rsid w:val="00B40EE9"/>
    <w:rsid w:val="00B41F65"/>
    <w:rsid w:val="00B4296D"/>
    <w:rsid w:val="00B44396"/>
    <w:rsid w:val="00B44F74"/>
    <w:rsid w:val="00B4534A"/>
    <w:rsid w:val="00B5729F"/>
    <w:rsid w:val="00B634BA"/>
    <w:rsid w:val="00B641D9"/>
    <w:rsid w:val="00B65185"/>
    <w:rsid w:val="00B72965"/>
    <w:rsid w:val="00B72EF9"/>
    <w:rsid w:val="00B73EBD"/>
    <w:rsid w:val="00B940FB"/>
    <w:rsid w:val="00B96733"/>
    <w:rsid w:val="00B97380"/>
    <w:rsid w:val="00BB4B10"/>
    <w:rsid w:val="00BB4C71"/>
    <w:rsid w:val="00BC3922"/>
    <w:rsid w:val="00BD163F"/>
    <w:rsid w:val="00BD1A43"/>
    <w:rsid w:val="00BD47AC"/>
    <w:rsid w:val="00BE4CA5"/>
    <w:rsid w:val="00BF14CA"/>
    <w:rsid w:val="00BF19B9"/>
    <w:rsid w:val="00C06609"/>
    <w:rsid w:val="00C144CB"/>
    <w:rsid w:val="00C205DE"/>
    <w:rsid w:val="00C219FC"/>
    <w:rsid w:val="00C23650"/>
    <w:rsid w:val="00C23669"/>
    <w:rsid w:val="00C3199E"/>
    <w:rsid w:val="00C432B5"/>
    <w:rsid w:val="00C50EF8"/>
    <w:rsid w:val="00C51CB1"/>
    <w:rsid w:val="00C52595"/>
    <w:rsid w:val="00C52E0E"/>
    <w:rsid w:val="00C52FD8"/>
    <w:rsid w:val="00C55089"/>
    <w:rsid w:val="00C6033D"/>
    <w:rsid w:val="00C61356"/>
    <w:rsid w:val="00C61496"/>
    <w:rsid w:val="00C63734"/>
    <w:rsid w:val="00C64EBB"/>
    <w:rsid w:val="00C65320"/>
    <w:rsid w:val="00C71B2F"/>
    <w:rsid w:val="00C72917"/>
    <w:rsid w:val="00C73CFB"/>
    <w:rsid w:val="00C76B6D"/>
    <w:rsid w:val="00C76C51"/>
    <w:rsid w:val="00C76D17"/>
    <w:rsid w:val="00C807F8"/>
    <w:rsid w:val="00C809D5"/>
    <w:rsid w:val="00C820C8"/>
    <w:rsid w:val="00C84DEE"/>
    <w:rsid w:val="00C85B60"/>
    <w:rsid w:val="00C85B92"/>
    <w:rsid w:val="00C9085B"/>
    <w:rsid w:val="00CA24D5"/>
    <w:rsid w:val="00CA7CF7"/>
    <w:rsid w:val="00CB03D3"/>
    <w:rsid w:val="00CB30D5"/>
    <w:rsid w:val="00CB4CBA"/>
    <w:rsid w:val="00CC4633"/>
    <w:rsid w:val="00CC57B6"/>
    <w:rsid w:val="00CC6FDC"/>
    <w:rsid w:val="00CC7083"/>
    <w:rsid w:val="00CC784C"/>
    <w:rsid w:val="00CD2812"/>
    <w:rsid w:val="00CE0A4C"/>
    <w:rsid w:val="00CE318B"/>
    <w:rsid w:val="00CF0007"/>
    <w:rsid w:val="00CF39E6"/>
    <w:rsid w:val="00D01E50"/>
    <w:rsid w:val="00D07BBD"/>
    <w:rsid w:val="00D10AC2"/>
    <w:rsid w:val="00D20A49"/>
    <w:rsid w:val="00D2197D"/>
    <w:rsid w:val="00D21F72"/>
    <w:rsid w:val="00D24DA9"/>
    <w:rsid w:val="00D32B4F"/>
    <w:rsid w:val="00D401FB"/>
    <w:rsid w:val="00D41BF6"/>
    <w:rsid w:val="00D62408"/>
    <w:rsid w:val="00D63C13"/>
    <w:rsid w:val="00D652CB"/>
    <w:rsid w:val="00D75DD9"/>
    <w:rsid w:val="00D83CD7"/>
    <w:rsid w:val="00D90DDB"/>
    <w:rsid w:val="00D93C55"/>
    <w:rsid w:val="00DA26EB"/>
    <w:rsid w:val="00DA7D86"/>
    <w:rsid w:val="00DB0DB2"/>
    <w:rsid w:val="00DB4886"/>
    <w:rsid w:val="00DC159E"/>
    <w:rsid w:val="00DC3A7B"/>
    <w:rsid w:val="00DC777A"/>
    <w:rsid w:val="00DD25F3"/>
    <w:rsid w:val="00DD2C80"/>
    <w:rsid w:val="00DD2F4D"/>
    <w:rsid w:val="00DE0977"/>
    <w:rsid w:val="00DE11F7"/>
    <w:rsid w:val="00DE2AEC"/>
    <w:rsid w:val="00DE723F"/>
    <w:rsid w:val="00DE7E73"/>
    <w:rsid w:val="00DF0270"/>
    <w:rsid w:val="00DF6B61"/>
    <w:rsid w:val="00DF7328"/>
    <w:rsid w:val="00E00C0C"/>
    <w:rsid w:val="00E01991"/>
    <w:rsid w:val="00E070FB"/>
    <w:rsid w:val="00E1085A"/>
    <w:rsid w:val="00E11525"/>
    <w:rsid w:val="00E13F5C"/>
    <w:rsid w:val="00E14248"/>
    <w:rsid w:val="00E2570D"/>
    <w:rsid w:val="00E25FBC"/>
    <w:rsid w:val="00E4032A"/>
    <w:rsid w:val="00E404D6"/>
    <w:rsid w:val="00E409EC"/>
    <w:rsid w:val="00E425AB"/>
    <w:rsid w:val="00E43A47"/>
    <w:rsid w:val="00E51858"/>
    <w:rsid w:val="00E5421C"/>
    <w:rsid w:val="00E545F9"/>
    <w:rsid w:val="00E6119E"/>
    <w:rsid w:val="00E61CFB"/>
    <w:rsid w:val="00E629C8"/>
    <w:rsid w:val="00E63451"/>
    <w:rsid w:val="00E662C5"/>
    <w:rsid w:val="00E66E6A"/>
    <w:rsid w:val="00E74000"/>
    <w:rsid w:val="00E85A49"/>
    <w:rsid w:val="00E87231"/>
    <w:rsid w:val="00EA02CD"/>
    <w:rsid w:val="00EB38D1"/>
    <w:rsid w:val="00EB3C37"/>
    <w:rsid w:val="00EB69C2"/>
    <w:rsid w:val="00EC0AB3"/>
    <w:rsid w:val="00EC0C88"/>
    <w:rsid w:val="00EC2F12"/>
    <w:rsid w:val="00EC41FA"/>
    <w:rsid w:val="00ED0AED"/>
    <w:rsid w:val="00ED647F"/>
    <w:rsid w:val="00EE08B2"/>
    <w:rsid w:val="00EF42AD"/>
    <w:rsid w:val="00F05BB8"/>
    <w:rsid w:val="00F06C5D"/>
    <w:rsid w:val="00F108E2"/>
    <w:rsid w:val="00F23091"/>
    <w:rsid w:val="00F26FE8"/>
    <w:rsid w:val="00F318E3"/>
    <w:rsid w:val="00F403D9"/>
    <w:rsid w:val="00F455C6"/>
    <w:rsid w:val="00F52FE5"/>
    <w:rsid w:val="00F54947"/>
    <w:rsid w:val="00F563F9"/>
    <w:rsid w:val="00F6041F"/>
    <w:rsid w:val="00F608BA"/>
    <w:rsid w:val="00F612AE"/>
    <w:rsid w:val="00F63DA0"/>
    <w:rsid w:val="00F6618B"/>
    <w:rsid w:val="00F73B0B"/>
    <w:rsid w:val="00F7426D"/>
    <w:rsid w:val="00F8334D"/>
    <w:rsid w:val="00F85606"/>
    <w:rsid w:val="00F91D0A"/>
    <w:rsid w:val="00F96024"/>
    <w:rsid w:val="00F96423"/>
    <w:rsid w:val="00FA45ED"/>
    <w:rsid w:val="00FA54C3"/>
    <w:rsid w:val="00FA6BCE"/>
    <w:rsid w:val="00FA7463"/>
    <w:rsid w:val="00FB5E70"/>
    <w:rsid w:val="00FC74A1"/>
    <w:rsid w:val="00FD044F"/>
    <w:rsid w:val="00FE1BCB"/>
    <w:rsid w:val="00FE797A"/>
    <w:rsid w:val="00FF068F"/>
    <w:rsid w:val="00FF734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5ABDB"/>
  <w15:docId w15:val="{9F60F362-E218-4923-9A16-A615B43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B70"/>
    <w:pPr>
      <w:spacing w:after="200" w:line="276" w:lineRule="auto"/>
    </w:pPr>
    <w:rPr>
      <w:rFonts w:ascii="Calibri" w:eastAsia="Calibri" w:hAnsi="Calibri" w:cs="Times New Roman"/>
      <w:szCs w:val="20"/>
      <w:lang w:val="en-US" w:bidi="hi-IN"/>
    </w:rPr>
  </w:style>
  <w:style w:type="paragraph" w:styleId="Heading1">
    <w:name w:val="heading 1"/>
    <w:basedOn w:val="Normal"/>
    <w:link w:val="Heading1Char"/>
    <w:uiPriority w:val="9"/>
    <w:qFormat/>
    <w:rsid w:val="003A2B70"/>
    <w:pPr>
      <w:spacing w:before="100" w:beforeAutospacing="1" w:after="100" w:afterAutospacing="1" w:line="240" w:lineRule="auto"/>
      <w:outlineLvl w:val="0"/>
    </w:pPr>
    <w:rPr>
      <w:rFonts w:ascii="Times New Roman" w:eastAsia="Times New Roman" w:hAnsi="Times New Roman" w:cs="Arial Unicode MS"/>
      <w:b/>
      <w:bCs/>
      <w:kern w:val="36"/>
      <w:sz w:val="48"/>
      <w:szCs w:val="48"/>
      <w:lang w:bidi="ml-IN"/>
    </w:rPr>
  </w:style>
  <w:style w:type="paragraph" w:styleId="Heading2">
    <w:name w:val="heading 2"/>
    <w:basedOn w:val="Normal"/>
    <w:link w:val="Heading2Char"/>
    <w:uiPriority w:val="9"/>
    <w:qFormat/>
    <w:rsid w:val="003A2B70"/>
    <w:pPr>
      <w:spacing w:before="100" w:beforeAutospacing="1" w:after="100" w:afterAutospacing="1" w:line="240" w:lineRule="auto"/>
      <w:outlineLvl w:val="1"/>
    </w:pPr>
    <w:rPr>
      <w:rFonts w:ascii="Times New Roman" w:eastAsia="Times New Roman" w:hAnsi="Times New Roman"/>
      <w:b/>
      <w:bCs/>
      <w:sz w:val="36"/>
      <w:szCs w:val="36"/>
      <w:lang w:val="en-IN" w:eastAsia="en-IN" w:bidi="ar-SA"/>
    </w:rPr>
  </w:style>
  <w:style w:type="paragraph" w:styleId="Heading3">
    <w:name w:val="heading 3"/>
    <w:basedOn w:val="Normal"/>
    <w:link w:val="Heading3Char"/>
    <w:uiPriority w:val="9"/>
    <w:qFormat/>
    <w:rsid w:val="003A2B70"/>
    <w:pPr>
      <w:spacing w:before="100" w:beforeAutospacing="1" w:after="100" w:afterAutospacing="1" w:line="240" w:lineRule="auto"/>
      <w:outlineLvl w:val="2"/>
    </w:pPr>
    <w:rPr>
      <w:rFonts w:ascii="Times New Roman" w:eastAsia="Times New Roman" w:hAnsi="Times New Roman"/>
      <w:b/>
      <w:bCs/>
      <w:sz w:val="27"/>
      <w:szCs w:val="27"/>
      <w:lang w:val="en-IN" w:eastAsia="en-IN" w:bidi="ar-SA"/>
    </w:rPr>
  </w:style>
  <w:style w:type="paragraph" w:styleId="Heading5">
    <w:name w:val="heading 5"/>
    <w:basedOn w:val="Normal"/>
    <w:next w:val="Normal"/>
    <w:link w:val="Heading5Char"/>
    <w:uiPriority w:val="9"/>
    <w:semiHidden/>
    <w:unhideWhenUsed/>
    <w:qFormat/>
    <w:rsid w:val="003A2B70"/>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70"/>
    <w:rPr>
      <w:rFonts w:ascii="Times New Roman" w:eastAsia="Times New Roman" w:hAnsi="Times New Roman" w:cs="Arial Unicode MS"/>
      <w:b/>
      <w:bCs/>
      <w:kern w:val="36"/>
      <w:sz w:val="48"/>
      <w:szCs w:val="48"/>
      <w:lang w:bidi="ml-IN"/>
    </w:rPr>
  </w:style>
  <w:style w:type="character" w:customStyle="1" w:styleId="Heading2Char">
    <w:name w:val="Heading 2 Char"/>
    <w:basedOn w:val="DefaultParagraphFont"/>
    <w:link w:val="Heading2"/>
    <w:uiPriority w:val="9"/>
    <w:rsid w:val="003A2B7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A2B70"/>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semiHidden/>
    <w:rsid w:val="003A2B70"/>
    <w:rPr>
      <w:rFonts w:ascii="Cambria" w:eastAsia="Times New Roman" w:hAnsi="Cambria" w:cs="Times New Roman"/>
      <w:color w:val="365F91"/>
      <w:szCs w:val="20"/>
      <w:lang w:val="en-US" w:bidi="hi-IN"/>
    </w:rPr>
  </w:style>
  <w:style w:type="paragraph" w:styleId="ListParagraph">
    <w:name w:val="List Paragraph"/>
    <w:basedOn w:val="Normal"/>
    <w:uiPriority w:val="34"/>
    <w:qFormat/>
    <w:rsid w:val="003A2B70"/>
    <w:pPr>
      <w:ind w:left="720"/>
      <w:contextualSpacing/>
    </w:pPr>
  </w:style>
  <w:style w:type="paragraph" w:customStyle="1" w:styleId="Default">
    <w:name w:val="Default"/>
    <w:rsid w:val="003A2B70"/>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paragraph" w:styleId="BodyText2">
    <w:name w:val="Body Text 2"/>
    <w:basedOn w:val="Normal"/>
    <w:link w:val="BodyText2Char"/>
    <w:unhideWhenUsed/>
    <w:rsid w:val="003A2B70"/>
    <w:pPr>
      <w:spacing w:after="0" w:line="480" w:lineRule="auto"/>
      <w:jc w:val="both"/>
    </w:pPr>
    <w:rPr>
      <w:rFonts w:ascii="Arial" w:eastAsia="Times New Roman" w:hAnsi="Arial" w:cs="Arial"/>
      <w:sz w:val="24"/>
      <w:szCs w:val="24"/>
      <w:lang w:bidi="ar-SA"/>
    </w:rPr>
  </w:style>
  <w:style w:type="character" w:customStyle="1" w:styleId="BodyText2Char">
    <w:name w:val="Body Text 2 Char"/>
    <w:basedOn w:val="DefaultParagraphFont"/>
    <w:link w:val="BodyText2"/>
    <w:rsid w:val="003A2B70"/>
    <w:rPr>
      <w:rFonts w:ascii="Arial" w:eastAsia="Times New Roman" w:hAnsi="Arial" w:cs="Arial"/>
      <w:sz w:val="24"/>
      <w:szCs w:val="24"/>
    </w:rPr>
  </w:style>
  <w:style w:type="paragraph" w:styleId="Header">
    <w:name w:val="header"/>
    <w:basedOn w:val="Normal"/>
    <w:link w:val="HeaderChar"/>
    <w:uiPriority w:val="99"/>
    <w:unhideWhenUsed/>
    <w:rsid w:val="003A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B70"/>
    <w:rPr>
      <w:rFonts w:ascii="Calibri" w:eastAsia="Calibri" w:hAnsi="Calibri" w:cs="Times New Roman"/>
      <w:szCs w:val="20"/>
      <w:lang w:val="en-US" w:bidi="hi-IN"/>
    </w:rPr>
  </w:style>
  <w:style w:type="paragraph" w:styleId="Footer">
    <w:name w:val="footer"/>
    <w:basedOn w:val="Normal"/>
    <w:link w:val="FooterChar"/>
    <w:uiPriority w:val="99"/>
    <w:unhideWhenUsed/>
    <w:rsid w:val="003A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B70"/>
    <w:rPr>
      <w:rFonts w:ascii="Calibri" w:eastAsia="Calibri" w:hAnsi="Calibri" w:cs="Times New Roman"/>
      <w:szCs w:val="20"/>
      <w:lang w:val="en-US" w:bidi="hi-IN"/>
    </w:rPr>
  </w:style>
  <w:style w:type="character" w:styleId="Hyperlink">
    <w:name w:val="Hyperlink"/>
    <w:uiPriority w:val="99"/>
    <w:unhideWhenUsed/>
    <w:rsid w:val="003A2B70"/>
    <w:rPr>
      <w:color w:val="0000FF"/>
      <w:u w:val="single"/>
    </w:rPr>
  </w:style>
  <w:style w:type="table" w:styleId="TableGrid">
    <w:name w:val="Table Grid"/>
    <w:basedOn w:val="TableNormal"/>
    <w:uiPriority w:val="39"/>
    <w:rsid w:val="003A2B70"/>
    <w:pPr>
      <w:spacing w:after="0" w:line="240" w:lineRule="auto"/>
    </w:pPr>
    <w:rPr>
      <w:rFonts w:ascii="Calibri" w:eastAsia="Calibri" w:hAnsi="Calibri" w:cs="Times New Roman"/>
      <w:sz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paragraph" w:styleId="NoSpacing">
    <w:name w:val="No Spacing"/>
    <w:uiPriority w:val="1"/>
    <w:qFormat/>
    <w:rsid w:val="003A2B70"/>
    <w:pPr>
      <w:spacing w:after="0" w:line="240" w:lineRule="auto"/>
    </w:pPr>
    <w:rPr>
      <w:rFonts w:ascii="Calibri" w:eastAsia="Calibri" w:hAnsi="Calibri" w:cs="Times New Roman"/>
      <w:szCs w:val="20"/>
      <w:lang w:val="en-US" w:bidi="hi-IN"/>
    </w:rPr>
  </w:style>
  <w:style w:type="paragraph" w:styleId="BalloonText">
    <w:name w:val="Balloon Text"/>
    <w:basedOn w:val="Normal"/>
    <w:link w:val="BalloonTextChar"/>
    <w:uiPriority w:val="99"/>
    <w:semiHidden/>
    <w:unhideWhenUsed/>
    <w:rsid w:val="003A2B70"/>
    <w:pPr>
      <w:spacing w:after="0" w:line="240" w:lineRule="auto"/>
    </w:pPr>
    <w:rPr>
      <w:rFonts w:ascii="Segoe UI" w:hAnsi="Segoe UI" w:cs="Arial Unicode MS"/>
      <w:sz w:val="18"/>
      <w:szCs w:val="16"/>
      <w:lang w:bidi="ml-IN"/>
    </w:rPr>
  </w:style>
  <w:style w:type="character" w:customStyle="1" w:styleId="BalloonTextChar">
    <w:name w:val="Balloon Text Char"/>
    <w:basedOn w:val="DefaultParagraphFont"/>
    <w:link w:val="BalloonText"/>
    <w:uiPriority w:val="99"/>
    <w:semiHidden/>
    <w:rsid w:val="003A2B70"/>
    <w:rPr>
      <w:rFonts w:ascii="Segoe UI" w:eastAsia="Calibri" w:hAnsi="Segoe UI" w:cs="Arial Unicode MS"/>
      <w:sz w:val="18"/>
      <w:szCs w:val="16"/>
      <w:lang w:bidi="ml-IN"/>
    </w:rPr>
  </w:style>
  <w:style w:type="paragraph" w:styleId="FootnoteText">
    <w:name w:val="footnote text"/>
    <w:basedOn w:val="Normal"/>
    <w:link w:val="FootnoteTextChar"/>
    <w:uiPriority w:val="99"/>
    <w:semiHidden/>
    <w:unhideWhenUsed/>
    <w:rsid w:val="003A2B70"/>
    <w:pPr>
      <w:spacing w:after="0" w:line="240" w:lineRule="auto"/>
    </w:pPr>
    <w:rPr>
      <w:rFonts w:cs="Arial Unicode MS"/>
      <w:sz w:val="20"/>
      <w:szCs w:val="18"/>
      <w:lang w:bidi="ml-IN"/>
    </w:rPr>
  </w:style>
  <w:style w:type="character" w:customStyle="1" w:styleId="FootnoteTextChar">
    <w:name w:val="Footnote Text Char"/>
    <w:basedOn w:val="DefaultParagraphFont"/>
    <w:link w:val="FootnoteText"/>
    <w:uiPriority w:val="99"/>
    <w:semiHidden/>
    <w:rsid w:val="003A2B70"/>
    <w:rPr>
      <w:rFonts w:ascii="Calibri" w:eastAsia="Calibri" w:hAnsi="Calibri" w:cs="Arial Unicode MS"/>
      <w:sz w:val="20"/>
      <w:szCs w:val="18"/>
      <w:lang w:bidi="ml-IN"/>
    </w:rPr>
  </w:style>
  <w:style w:type="character" w:styleId="FootnoteReference">
    <w:name w:val="footnote reference"/>
    <w:uiPriority w:val="99"/>
    <w:semiHidden/>
    <w:unhideWhenUsed/>
    <w:rsid w:val="003A2B70"/>
    <w:rPr>
      <w:vertAlign w:val="superscript"/>
    </w:rPr>
  </w:style>
  <w:style w:type="character" w:styleId="PageNumber">
    <w:name w:val="page number"/>
    <w:basedOn w:val="DefaultParagraphFont"/>
    <w:uiPriority w:val="99"/>
    <w:semiHidden/>
    <w:unhideWhenUsed/>
    <w:rsid w:val="003A2B70"/>
  </w:style>
  <w:style w:type="paragraph" w:styleId="BodyText">
    <w:name w:val="Body Text"/>
    <w:basedOn w:val="Normal"/>
    <w:link w:val="BodyTextChar"/>
    <w:uiPriority w:val="99"/>
    <w:semiHidden/>
    <w:unhideWhenUsed/>
    <w:rsid w:val="003A2B70"/>
    <w:pPr>
      <w:spacing w:after="120"/>
    </w:pPr>
  </w:style>
  <w:style w:type="character" w:customStyle="1" w:styleId="BodyTextChar">
    <w:name w:val="Body Text Char"/>
    <w:basedOn w:val="DefaultParagraphFont"/>
    <w:link w:val="BodyText"/>
    <w:uiPriority w:val="99"/>
    <w:semiHidden/>
    <w:rsid w:val="003A2B70"/>
    <w:rPr>
      <w:rFonts w:ascii="Calibri" w:eastAsia="Calibri" w:hAnsi="Calibri" w:cs="Times New Roman"/>
      <w:szCs w:val="20"/>
      <w:lang w:val="en-US" w:bidi="hi-IN"/>
    </w:rPr>
  </w:style>
  <w:style w:type="paragraph" w:styleId="BodyTextIndent">
    <w:name w:val="Body Text Indent"/>
    <w:basedOn w:val="Normal"/>
    <w:link w:val="BodyTextIndentChar"/>
    <w:uiPriority w:val="99"/>
    <w:unhideWhenUsed/>
    <w:rsid w:val="003A2B70"/>
    <w:pPr>
      <w:spacing w:after="0" w:line="240" w:lineRule="auto"/>
    </w:pPr>
    <w:rPr>
      <w:rFonts w:ascii="Palatino" w:eastAsia="Times New Roman" w:hAnsi="Palatino"/>
      <w:color w:val="000000"/>
      <w:sz w:val="24"/>
      <w:lang w:bidi="ar-SA"/>
    </w:rPr>
  </w:style>
  <w:style w:type="character" w:customStyle="1" w:styleId="BodyTextIndentChar">
    <w:name w:val="Body Text Indent Char"/>
    <w:basedOn w:val="DefaultParagraphFont"/>
    <w:link w:val="BodyTextIndent"/>
    <w:uiPriority w:val="99"/>
    <w:rsid w:val="003A2B70"/>
    <w:rPr>
      <w:rFonts w:ascii="Palatino" w:eastAsia="Times New Roman" w:hAnsi="Palatino" w:cs="Times New Roman"/>
      <w:color w:val="000000"/>
      <w:sz w:val="24"/>
      <w:szCs w:val="20"/>
      <w:lang w:val="en-US"/>
    </w:rPr>
  </w:style>
  <w:style w:type="paragraph" w:customStyle="1" w:styleId="Pa1">
    <w:name w:val="Pa1"/>
    <w:basedOn w:val="Default"/>
    <w:next w:val="Default"/>
    <w:uiPriority w:val="99"/>
    <w:rsid w:val="003A2B70"/>
    <w:pPr>
      <w:spacing w:line="241" w:lineRule="atLeast"/>
    </w:pPr>
    <w:rPr>
      <w:rFonts w:cs="Mangal"/>
      <w:color w:val="auto"/>
    </w:rPr>
  </w:style>
  <w:style w:type="paragraph" w:customStyle="1" w:styleId="papertitle">
    <w:name w:val="paper title"/>
    <w:basedOn w:val="Default"/>
    <w:next w:val="Default"/>
    <w:uiPriority w:val="99"/>
    <w:rsid w:val="003A2B70"/>
    <w:rPr>
      <w:rFonts w:cs="Mangal"/>
      <w:color w:val="auto"/>
    </w:rPr>
  </w:style>
  <w:style w:type="character" w:styleId="Strong">
    <w:name w:val="Strong"/>
    <w:uiPriority w:val="22"/>
    <w:qFormat/>
    <w:rsid w:val="003A2B70"/>
    <w:rPr>
      <w:b/>
      <w:bCs/>
    </w:rPr>
  </w:style>
  <w:style w:type="paragraph" w:customStyle="1" w:styleId="lead">
    <w:name w:val="lead"/>
    <w:basedOn w:val="Normal"/>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character" w:styleId="HTMLCite">
    <w:name w:val="HTML Cite"/>
    <w:uiPriority w:val="99"/>
    <w:semiHidden/>
    <w:unhideWhenUsed/>
    <w:rsid w:val="003A2B70"/>
    <w:rPr>
      <w:i/>
      <w:iCs/>
    </w:rPr>
  </w:style>
  <w:style w:type="character" w:customStyle="1" w:styleId="languageicon">
    <w:name w:val="languageicon"/>
    <w:basedOn w:val="DefaultParagraphFont"/>
    <w:rsid w:val="003A2B70"/>
  </w:style>
  <w:style w:type="character" w:styleId="SubtleEmphasis">
    <w:name w:val="Subtle Emphasis"/>
    <w:uiPriority w:val="19"/>
    <w:qFormat/>
    <w:rsid w:val="003A2B70"/>
    <w:rPr>
      <w:i/>
      <w:iCs/>
      <w:color w:val="404040"/>
    </w:rPr>
  </w:style>
  <w:style w:type="character" w:customStyle="1" w:styleId="source">
    <w:name w:val="source"/>
    <w:basedOn w:val="DefaultParagraphFont"/>
    <w:rsid w:val="003A2B70"/>
  </w:style>
  <w:style w:type="character" w:styleId="PlaceholderText">
    <w:name w:val="Placeholder Text"/>
    <w:uiPriority w:val="99"/>
    <w:semiHidden/>
    <w:rsid w:val="003A2B70"/>
    <w:rPr>
      <w:color w:val="808080"/>
    </w:rPr>
  </w:style>
  <w:style w:type="character" w:styleId="Emphasis">
    <w:name w:val="Emphasis"/>
    <w:uiPriority w:val="20"/>
    <w:qFormat/>
    <w:rsid w:val="003A2B70"/>
    <w:rPr>
      <w:i/>
      <w:iCs/>
    </w:rPr>
  </w:style>
  <w:style w:type="character" w:customStyle="1" w:styleId="title-text">
    <w:name w:val="title-text"/>
    <w:basedOn w:val="DefaultParagraphFont"/>
    <w:rsid w:val="0078683B"/>
  </w:style>
  <w:style w:type="character" w:customStyle="1" w:styleId="a">
    <w:name w:val="a"/>
    <w:basedOn w:val="DefaultParagraphFont"/>
    <w:rsid w:val="00722CC7"/>
  </w:style>
  <w:style w:type="character" w:customStyle="1" w:styleId="l">
    <w:name w:val="l"/>
    <w:basedOn w:val="DefaultParagraphFont"/>
    <w:rsid w:val="00722CC7"/>
  </w:style>
  <w:style w:type="character" w:customStyle="1" w:styleId="l7">
    <w:name w:val="l7"/>
    <w:basedOn w:val="DefaultParagraphFont"/>
    <w:rsid w:val="00722CC7"/>
  </w:style>
  <w:style w:type="character" w:customStyle="1" w:styleId="l6">
    <w:name w:val="l6"/>
    <w:basedOn w:val="DefaultParagraphFont"/>
    <w:rsid w:val="00722CC7"/>
  </w:style>
  <w:style w:type="character" w:customStyle="1" w:styleId="l10">
    <w:name w:val="l10"/>
    <w:basedOn w:val="DefaultParagraphFont"/>
    <w:rsid w:val="00722CC7"/>
  </w:style>
  <w:style w:type="character" w:styleId="LineNumber">
    <w:name w:val="line number"/>
    <w:basedOn w:val="DefaultParagraphFont"/>
    <w:uiPriority w:val="99"/>
    <w:semiHidden/>
    <w:unhideWhenUsed/>
    <w:rsid w:val="0051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347">
      <w:bodyDiv w:val="1"/>
      <w:marLeft w:val="0"/>
      <w:marRight w:val="0"/>
      <w:marTop w:val="0"/>
      <w:marBottom w:val="0"/>
      <w:divBdr>
        <w:top w:val="none" w:sz="0" w:space="0" w:color="auto"/>
        <w:left w:val="none" w:sz="0" w:space="0" w:color="auto"/>
        <w:bottom w:val="none" w:sz="0" w:space="0" w:color="auto"/>
        <w:right w:val="none" w:sz="0" w:space="0" w:color="auto"/>
      </w:divBdr>
    </w:div>
    <w:div w:id="144785691">
      <w:bodyDiv w:val="1"/>
      <w:marLeft w:val="0"/>
      <w:marRight w:val="0"/>
      <w:marTop w:val="0"/>
      <w:marBottom w:val="0"/>
      <w:divBdr>
        <w:top w:val="none" w:sz="0" w:space="0" w:color="auto"/>
        <w:left w:val="none" w:sz="0" w:space="0" w:color="auto"/>
        <w:bottom w:val="none" w:sz="0" w:space="0" w:color="auto"/>
        <w:right w:val="none" w:sz="0" w:space="0" w:color="auto"/>
      </w:divBdr>
    </w:div>
    <w:div w:id="251396256">
      <w:bodyDiv w:val="1"/>
      <w:marLeft w:val="0"/>
      <w:marRight w:val="0"/>
      <w:marTop w:val="0"/>
      <w:marBottom w:val="0"/>
      <w:divBdr>
        <w:top w:val="none" w:sz="0" w:space="0" w:color="auto"/>
        <w:left w:val="none" w:sz="0" w:space="0" w:color="auto"/>
        <w:bottom w:val="none" w:sz="0" w:space="0" w:color="auto"/>
        <w:right w:val="none" w:sz="0" w:space="0" w:color="auto"/>
      </w:divBdr>
    </w:div>
    <w:div w:id="266232878">
      <w:bodyDiv w:val="1"/>
      <w:marLeft w:val="0"/>
      <w:marRight w:val="0"/>
      <w:marTop w:val="0"/>
      <w:marBottom w:val="0"/>
      <w:divBdr>
        <w:top w:val="none" w:sz="0" w:space="0" w:color="auto"/>
        <w:left w:val="none" w:sz="0" w:space="0" w:color="auto"/>
        <w:bottom w:val="none" w:sz="0" w:space="0" w:color="auto"/>
        <w:right w:val="none" w:sz="0" w:space="0" w:color="auto"/>
      </w:divBdr>
    </w:div>
    <w:div w:id="334571857">
      <w:bodyDiv w:val="1"/>
      <w:marLeft w:val="0"/>
      <w:marRight w:val="0"/>
      <w:marTop w:val="0"/>
      <w:marBottom w:val="0"/>
      <w:divBdr>
        <w:top w:val="none" w:sz="0" w:space="0" w:color="auto"/>
        <w:left w:val="none" w:sz="0" w:space="0" w:color="auto"/>
        <w:bottom w:val="none" w:sz="0" w:space="0" w:color="auto"/>
        <w:right w:val="none" w:sz="0" w:space="0" w:color="auto"/>
      </w:divBdr>
    </w:div>
    <w:div w:id="457572511">
      <w:bodyDiv w:val="1"/>
      <w:marLeft w:val="0"/>
      <w:marRight w:val="0"/>
      <w:marTop w:val="0"/>
      <w:marBottom w:val="0"/>
      <w:divBdr>
        <w:top w:val="none" w:sz="0" w:space="0" w:color="auto"/>
        <w:left w:val="none" w:sz="0" w:space="0" w:color="auto"/>
        <w:bottom w:val="none" w:sz="0" w:space="0" w:color="auto"/>
        <w:right w:val="none" w:sz="0" w:space="0" w:color="auto"/>
      </w:divBdr>
    </w:div>
    <w:div w:id="596982953">
      <w:bodyDiv w:val="1"/>
      <w:marLeft w:val="0"/>
      <w:marRight w:val="0"/>
      <w:marTop w:val="0"/>
      <w:marBottom w:val="0"/>
      <w:divBdr>
        <w:top w:val="none" w:sz="0" w:space="0" w:color="auto"/>
        <w:left w:val="none" w:sz="0" w:space="0" w:color="auto"/>
        <w:bottom w:val="none" w:sz="0" w:space="0" w:color="auto"/>
        <w:right w:val="none" w:sz="0" w:space="0" w:color="auto"/>
      </w:divBdr>
      <w:divsChild>
        <w:div w:id="1667170987">
          <w:marLeft w:val="0"/>
          <w:marRight w:val="0"/>
          <w:marTop w:val="0"/>
          <w:marBottom w:val="0"/>
          <w:divBdr>
            <w:top w:val="none" w:sz="0" w:space="0" w:color="auto"/>
            <w:left w:val="none" w:sz="0" w:space="0" w:color="auto"/>
            <w:bottom w:val="none" w:sz="0" w:space="0" w:color="auto"/>
            <w:right w:val="none" w:sz="0" w:space="0" w:color="auto"/>
          </w:divBdr>
          <w:divsChild>
            <w:div w:id="15281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3923">
      <w:bodyDiv w:val="1"/>
      <w:marLeft w:val="0"/>
      <w:marRight w:val="0"/>
      <w:marTop w:val="0"/>
      <w:marBottom w:val="0"/>
      <w:divBdr>
        <w:top w:val="none" w:sz="0" w:space="0" w:color="auto"/>
        <w:left w:val="none" w:sz="0" w:space="0" w:color="auto"/>
        <w:bottom w:val="none" w:sz="0" w:space="0" w:color="auto"/>
        <w:right w:val="none" w:sz="0" w:space="0" w:color="auto"/>
      </w:divBdr>
    </w:div>
    <w:div w:id="810287593">
      <w:bodyDiv w:val="1"/>
      <w:marLeft w:val="0"/>
      <w:marRight w:val="0"/>
      <w:marTop w:val="0"/>
      <w:marBottom w:val="0"/>
      <w:divBdr>
        <w:top w:val="none" w:sz="0" w:space="0" w:color="auto"/>
        <w:left w:val="none" w:sz="0" w:space="0" w:color="auto"/>
        <w:bottom w:val="none" w:sz="0" w:space="0" w:color="auto"/>
        <w:right w:val="none" w:sz="0" w:space="0" w:color="auto"/>
      </w:divBdr>
    </w:div>
    <w:div w:id="887375541">
      <w:bodyDiv w:val="1"/>
      <w:marLeft w:val="0"/>
      <w:marRight w:val="0"/>
      <w:marTop w:val="0"/>
      <w:marBottom w:val="0"/>
      <w:divBdr>
        <w:top w:val="none" w:sz="0" w:space="0" w:color="auto"/>
        <w:left w:val="none" w:sz="0" w:space="0" w:color="auto"/>
        <w:bottom w:val="none" w:sz="0" w:space="0" w:color="auto"/>
        <w:right w:val="none" w:sz="0" w:space="0" w:color="auto"/>
      </w:divBdr>
    </w:div>
    <w:div w:id="912087707">
      <w:bodyDiv w:val="1"/>
      <w:marLeft w:val="0"/>
      <w:marRight w:val="0"/>
      <w:marTop w:val="0"/>
      <w:marBottom w:val="0"/>
      <w:divBdr>
        <w:top w:val="none" w:sz="0" w:space="0" w:color="auto"/>
        <w:left w:val="none" w:sz="0" w:space="0" w:color="auto"/>
        <w:bottom w:val="none" w:sz="0" w:space="0" w:color="auto"/>
        <w:right w:val="none" w:sz="0" w:space="0" w:color="auto"/>
      </w:divBdr>
    </w:div>
    <w:div w:id="958149663">
      <w:bodyDiv w:val="1"/>
      <w:marLeft w:val="0"/>
      <w:marRight w:val="0"/>
      <w:marTop w:val="0"/>
      <w:marBottom w:val="0"/>
      <w:divBdr>
        <w:top w:val="none" w:sz="0" w:space="0" w:color="auto"/>
        <w:left w:val="none" w:sz="0" w:space="0" w:color="auto"/>
        <w:bottom w:val="none" w:sz="0" w:space="0" w:color="auto"/>
        <w:right w:val="none" w:sz="0" w:space="0" w:color="auto"/>
      </w:divBdr>
    </w:div>
    <w:div w:id="1138957070">
      <w:bodyDiv w:val="1"/>
      <w:marLeft w:val="0"/>
      <w:marRight w:val="0"/>
      <w:marTop w:val="0"/>
      <w:marBottom w:val="0"/>
      <w:divBdr>
        <w:top w:val="none" w:sz="0" w:space="0" w:color="auto"/>
        <w:left w:val="none" w:sz="0" w:space="0" w:color="auto"/>
        <w:bottom w:val="none" w:sz="0" w:space="0" w:color="auto"/>
        <w:right w:val="none" w:sz="0" w:space="0" w:color="auto"/>
      </w:divBdr>
    </w:div>
    <w:div w:id="1311862440">
      <w:bodyDiv w:val="1"/>
      <w:marLeft w:val="0"/>
      <w:marRight w:val="0"/>
      <w:marTop w:val="0"/>
      <w:marBottom w:val="0"/>
      <w:divBdr>
        <w:top w:val="none" w:sz="0" w:space="0" w:color="auto"/>
        <w:left w:val="none" w:sz="0" w:space="0" w:color="auto"/>
        <w:bottom w:val="none" w:sz="0" w:space="0" w:color="auto"/>
        <w:right w:val="none" w:sz="0" w:space="0" w:color="auto"/>
      </w:divBdr>
    </w:div>
    <w:div w:id="1855224480">
      <w:bodyDiv w:val="1"/>
      <w:marLeft w:val="0"/>
      <w:marRight w:val="0"/>
      <w:marTop w:val="0"/>
      <w:marBottom w:val="0"/>
      <w:divBdr>
        <w:top w:val="none" w:sz="0" w:space="0" w:color="auto"/>
        <w:left w:val="none" w:sz="0" w:space="0" w:color="auto"/>
        <w:bottom w:val="none" w:sz="0" w:space="0" w:color="auto"/>
        <w:right w:val="none" w:sz="0" w:space="0" w:color="auto"/>
      </w:divBdr>
      <w:divsChild>
        <w:div w:id="1119452203">
          <w:marLeft w:val="0"/>
          <w:marRight w:val="0"/>
          <w:marTop w:val="0"/>
          <w:marBottom w:val="0"/>
          <w:divBdr>
            <w:top w:val="none" w:sz="0" w:space="0" w:color="auto"/>
            <w:left w:val="none" w:sz="0" w:space="0" w:color="auto"/>
            <w:bottom w:val="none" w:sz="0" w:space="0" w:color="auto"/>
            <w:right w:val="none" w:sz="0" w:space="0" w:color="auto"/>
          </w:divBdr>
        </w:div>
        <w:div w:id="808547177">
          <w:marLeft w:val="0"/>
          <w:marRight w:val="0"/>
          <w:marTop w:val="0"/>
          <w:marBottom w:val="0"/>
          <w:divBdr>
            <w:top w:val="none" w:sz="0" w:space="0" w:color="auto"/>
            <w:left w:val="none" w:sz="0" w:space="0" w:color="auto"/>
            <w:bottom w:val="none" w:sz="0" w:space="0" w:color="auto"/>
            <w:right w:val="none" w:sz="0" w:space="0" w:color="auto"/>
          </w:divBdr>
        </w:div>
        <w:div w:id="1005743076">
          <w:marLeft w:val="0"/>
          <w:marRight w:val="0"/>
          <w:marTop w:val="0"/>
          <w:marBottom w:val="0"/>
          <w:divBdr>
            <w:top w:val="none" w:sz="0" w:space="0" w:color="auto"/>
            <w:left w:val="none" w:sz="0" w:space="0" w:color="auto"/>
            <w:bottom w:val="none" w:sz="0" w:space="0" w:color="auto"/>
            <w:right w:val="none" w:sz="0" w:space="0" w:color="auto"/>
          </w:divBdr>
        </w:div>
        <w:div w:id="1076707606">
          <w:marLeft w:val="0"/>
          <w:marRight w:val="0"/>
          <w:marTop w:val="0"/>
          <w:marBottom w:val="0"/>
          <w:divBdr>
            <w:top w:val="none" w:sz="0" w:space="0" w:color="auto"/>
            <w:left w:val="none" w:sz="0" w:space="0" w:color="auto"/>
            <w:bottom w:val="none" w:sz="0" w:space="0" w:color="auto"/>
            <w:right w:val="none" w:sz="0" w:space="0" w:color="auto"/>
          </w:divBdr>
        </w:div>
        <w:div w:id="2020690258">
          <w:marLeft w:val="0"/>
          <w:marRight w:val="0"/>
          <w:marTop w:val="0"/>
          <w:marBottom w:val="0"/>
          <w:divBdr>
            <w:top w:val="none" w:sz="0" w:space="0" w:color="auto"/>
            <w:left w:val="none" w:sz="0" w:space="0" w:color="auto"/>
            <w:bottom w:val="none" w:sz="0" w:space="0" w:color="auto"/>
            <w:right w:val="none" w:sz="0" w:space="0" w:color="auto"/>
          </w:divBdr>
        </w:div>
        <w:div w:id="1569414135">
          <w:marLeft w:val="0"/>
          <w:marRight w:val="0"/>
          <w:marTop w:val="0"/>
          <w:marBottom w:val="0"/>
          <w:divBdr>
            <w:top w:val="none" w:sz="0" w:space="0" w:color="auto"/>
            <w:left w:val="none" w:sz="0" w:space="0" w:color="auto"/>
            <w:bottom w:val="none" w:sz="0" w:space="0" w:color="auto"/>
            <w:right w:val="none" w:sz="0" w:space="0" w:color="auto"/>
          </w:divBdr>
        </w:div>
        <w:div w:id="1220240105">
          <w:marLeft w:val="0"/>
          <w:marRight w:val="0"/>
          <w:marTop w:val="0"/>
          <w:marBottom w:val="0"/>
          <w:divBdr>
            <w:top w:val="none" w:sz="0" w:space="0" w:color="auto"/>
            <w:left w:val="none" w:sz="0" w:space="0" w:color="auto"/>
            <w:bottom w:val="none" w:sz="0" w:space="0" w:color="auto"/>
            <w:right w:val="none" w:sz="0" w:space="0" w:color="auto"/>
          </w:divBdr>
        </w:div>
        <w:div w:id="406079955">
          <w:marLeft w:val="0"/>
          <w:marRight w:val="0"/>
          <w:marTop w:val="0"/>
          <w:marBottom w:val="0"/>
          <w:divBdr>
            <w:top w:val="none" w:sz="0" w:space="0" w:color="auto"/>
            <w:left w:val="none" w:sz="0" w:space="0" w:color="auto"/>
            <w:bottom w:val="none" w:sz="0" w:space="0" w:color="auto"/>
            <w:right w:val="none" w:sz="0" w:space="0" w:color="auto"/>
          </w:divBdr>
        </w:div>
        <w:div w:id="953832628">
          <w:marLeft w:val="0"/>
          <w:marRight w:val="0"/>
          <w:marTop w:val="0"/>
          <w:marBottom w:val="0"/>
          <w:divBdr>
            <w:top w:val="none" w:sz="0" w:space="0" w:color="auto"/>
            <w:left w:val="none" w:sz="0" w:space="0" w:color="auto"/>
            <w:bottom w:val="none" w:sz="0" w:space="0" w:color="auto"/>
            <w:right w:val="none" w:sz="0" w:space="0" w:color="auto"/>
          </w:divBdr>
        </w:div>
        <w:div w:id="541207035">
          <w:marLeft w:val="0"/>
          <w:marRight w:val="0"/>
          <w:marTop w:val="0"/>
          <w:marBottom w:val="0"/>
          <w:divBdr>
            <w:top w:val="none" w:sz="0" w:space="0" w:color="auto"/>
            <w:left w:val="none" w:sz="0" w:space="0" w:color="auto"/>
            <w:bottom w:val="none" w:sz="0" w:space="0" w:color="auto"/>
            <w:right w:val="none" w:sz="0" w:space="0" w:color="auto"/>
          </w:divBdr>
        </w:div>
        <w:div w:id="267467458">
          <w:marLeft w:val="0"/>
          <w:marRight w:val="0"/>
          <w:marTop w:val="0"/>
          <w:marBottom w:val="0"/>
          <w:divBdr>
            <w:top w:val="none" w:sz="0" w:space="0" w:color="auto"/>
            <w:left w:val="none" w:sz="0" w:space="0" w:color="auto"/>
            <w:bottom w:val="none" w:sz="0" w:space="0" w:color="auto"/>
            <w:right w:val="none" w:sz="0" w:space="0" w:color="auto"/>
          </w:divBdr>
        </w:div>
        <w:div w:id="739526222">
          <w:marLeft w:val="0"/>
          <w:marRight w:val="0"/>
          <w:marTop w:val="0"/>
          <w:marBottom w:val="0"/>
          <w:divBdr>
            <w:top w:val="none" w:sz="0" w:space="0" w:color="auto"/>
            <w:left w:val="none" w:sz="0" w:space="0" w:color="auto"/>
            <w:bottom w:val="none" w:sz="0" w:space="0" w:color="auto"/>
            <w:right w:val="none" w:sz="0" w:space="0" w:color="auto"/>
          </w:divBdr>
        </w:div>
        <w:div w:id="920605684">
          <w:marLeft w:val="0"/>
          <w:marRight w:val="0"/>
          <w:marTop w:val="0"/>
          <w:marBottom w:val="0"/>
          <w:divBdr>
            <w:top w:val="none" w:sz="0" w:space="0" w:color="auto"/>
            <w:left w:val="none" w:sz="0" w:space="0" w:color="auto"/>
            <w:bottom w:val="none" w:sz="0" w:space="0" w:color="auto"/>
            <w:right w:val="none" w:sz="0" w:space="0" w:color="auto"/>
          </w:divBdr>
        </w:div>
        <w:div w:id="1708526291">
          <w:marLeft w:val="0"/>
          <w:marRight w:val="0"/>
          <w:marTop w:val="0"/>
          <w:marBottom w:val="0"/>
          <w:divBdr>
            <w:top w:val="none" w:sz="0" w:space="0" w:color="auto"/>
            <w:left w:val="none" w:sz="0" w:space="0" w:color="auto"/>
            <w:bottom w:val="none" w:sz="0" w:space="0" w:color="auto"/>
            <w:right w:val="none" w:sz="0" w:space="0" w:color="auto"/>
          </w:divBdr>
        </w:div>
        <w:div w:id="1367212967">
          <w:marLeft w:val="0"/>
          <w:marRight w:val="0"/>
          <w:marTop w:val="0"/>
          <w:marBottom w:val="0"/>
          <w:divBdr>
            <w:top w:val="none" w:sz="0" w:space="0" w:color="auto"/>
            <w:left w:val="none" w:sz="0" w:space="0" w:color="auto"/>
            <w:bottom w:val="none" w:sz="0" w:space="0" w:color="auto"/>
            <w:right w:val="none" w:sz="0" w:space="0" w:color="auto"/>
          </w:divBdr>
        </w:div>
        <w:div w:id="438448684">
          <w:marLeft w:val="0"/>
          <w:marRight w:val="0"/>
          <w:marTop w:val="0"/>
          <w:marBottom w:val="0"/>
          <w:divBdr>
            <w:top w:val="none" w:sz="0" w:space="0" w:color="auto"/>
            <w:left w:val="none" w:sz="0" w:space="0" w:color="auto"/>
            <w:bottom w:val="none" w:sz="0" w:space="0" w:color="auto"/>
            <w:right w:val="none" w:sz="0" w:space="0" w:color="auto"/>
          </w:divBdr>
        </w:div>
        <w:div w:id="1774278598">
          <w:marLeft w:val="0"/>
          <w:marRight w:val="0"/>
          <w:marTop w:val="0"/>
          <w:marBottom w:val="0"/>
          <w:divBdr>
            <w:top w:val="none" w:sz="0" w:space="0" w:color="auto"/>
            <w:left w:val="none" w:sz="0" w:space="0" w:color="auto"/>
            <w:bottom w:val="none" w:sz="0" w:space="0" w:color="auto"/>
            <w:right w:val="none" w:sz="0" w:space="0" w:color="auto"/>
          </w:divBdr>
        </w:div>
        <w:div w:id="1843350721">
          <w:marLeft w:val="0"/>
          <w:marRight w:val="0"/>
          <w:marTop w:val="0"/>
          <w:marBottom w:val="0"/>
          <w:divBdr>
            <w:top w:val="none" w:sz="0" w:space="0" w:color="auto"/>
            <w:left w:val="none" w:sz="0" w:space="0" w:color="auto"/>
            <w:bottom w:val="none" w:sz="0" w:space="0" w:color="auto"/>
            <w:right w:val="none" w:sz="0" w:space="0" w:color="auto"/>
          </w:divBdr>
        </w:div>
        <w:div w:id="511069185">
          <w:marLeft w:val="0"/>
          <w:marRight w:val="0"/>
          <w:marTop w:val="0"/>
          <w:marBottom w:val="0"/>
          <w:divBdr>
            <w:top w:val="none" w:sz="0" w:space="0" w:color="auto"/>
            <w:left w:val="none" w:sz="0" w:space="0" w:color="auto"/>
            <w:bottom w:val="none" w:sz="0" w:space="0" w:color="auto"/>
            <w:right w:val="none" w:sz="0" w:space="0" w:color="auto"/>
          </w:divBdr>
        </w:div>
      </w:divsChild>
    </w:div>
    <w:div w:id="1863281269">
      <w:bodyDiv w:val="1"/>
      <w:marLeft w:val="0"/>
      <w:marRight w:val="0"/>
      <w:marTop w:val="0"/>
      <w:marBottom w:val="0"/>
      <w:divBdr>
        <w:top w:val="none" w:sz="0" w:space="0" w:color="auto"/>
        <w:left w:val="none" w:sz="0" w:space="0" w:color="auto"/>
        <w:bottom w:val="none" w:sz="0" w:space="0" w:color="auto"/>
        <w:right w:val="none" w:sz="0" w:space="0" w:color="auto"/>
      </w:divBdr>
    </w:div>
    <w:div w:id="1925727165">
      <w:bodyDiv w:val="1"/>
      <w:marLeft w:val="0"/>
      <w:marRight w:val="0"/>
      <w:marTop w:val="0"/>
      <w:marBottom w:val="0"/>
      <w:divBdr>
        <w:top w:val="none" w:sz="0" w:space="0" w:color="auto"/>
        <w:left w:val="none" w:sz="0" w:space="0" w:color="auto"/>
        <w:bottom w:val="none" w:sz="0" w:space="0" w:color="auto"/>
        <w:right w:val="none" w:sz="0" w:space="0" w:color="auto"/>
      </w:divBdr>
    </w:div>
    <w:div w:id="20540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209492563429571"/>
          <c:y val="6.2146892655367235E-2"/>
          <c:w val="0.83901618547681545"/>
          <c:h val="0.69387962097958089"/>
        </c:manualLayout>
      </c:layout>
      <c:barChart>
        <c:barDir val="col"/>
        <c:grouping val="clustered"/>
        <c:varyColors val="0"/>
        <c:ser>
          <c:idx val="0"/>
          <c:order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Sheet1!$B$1:$B$12</c:f>
              <c:numCache>
                <c:formatCode>General</c:formatCode>
                <c:ptCount val="12"/>
                <c:pt idx="0">
                  <c:v>50</c:v>
                </c:pt>
                <c:pt idx="1">
                  <c:v>100</c:v>
                </c:pt>
                <c:pt idx="2">
                  <c:v>150</c:v>
                </c:pt>
                <c:pt idx="3">
                  <c:v>200</c:v>
                </c:pt>
                <c:pt idx="4">
                  <c:v>250</c:v>
                </c:pt>
                <c:pt idx="5">
                  <c:v>300</c:v>
                </c:pt>
                <c:pt idx="6">
                  <c:v>350</c:v>
                </c:pt>
                <c:pt idx="7">
                  <c:v>400</c:v>
                </c:pt>
                <c:pt idx="8">
                  <c:v>500</c:v>
                </c:pt>
                <c:pt idx="9">
                  <c:v>600</c:v>
                </c:pt>
                <c:pt idx="10">
                  <c:v>750</c:v>
                </c:pt>
                <c:pt idx="11">
                  <c:v>1000</c:v>
                </c:pt>
              </c:numCache>
            </c:numRef>
          </c:cat>
          <c:val>
            <c:numRef>
              <c:f>Sheet1!$C$1:$C$12</c:f>
              <c:numCache>
                <c:formatCode>General</c:formatCode>
                <c:ptCount val="12"/>
                <c:pt idx="0">
                  <c:v>2.1</c:v>
                </c:pt>
                <c:pt idx="1">
                  <c:v>22.4</c:v>
                </c:pt>
                <c:pt idx="2">
                  <c:v>3.1</c:v>
                </c:pt>
                <c:pt idx="3">
                  <c:v>19.8</c:v>
                </c:pt>
                <c:pt idx="4">
                  <c:v>7.6</c:v>
                </c:pt>
                <c:pt idx="5">
                  <c:v>13.8</c:v>
                </c:pt>
                <c:pt idx="6">
                  <c:v>0.8</c:v>
                </c:pt>
                <c:pt idx="7">
                  <c:v>0.8</c:v>
                </c:pt>
                <c:pt idx="8">
                  <c:v>12.2</c:v>
                </c:pt>
                <c:pt idx="9">
                  <c:v>0.3</c:v>
                </c:pt>
                <c:pt idx="10">
                  <c:v>0.3</c:v>
                </c:pt>
                <c:pt idx="11">
                  <c:v>0.3</c:v>
                </c:pt>
              </c:numCache>
            </c:numRef>
          </c:val>
          <c:extLst>
            <c:ext xmlns:c16="http://schemas.microsoft.com/office/drawing/2014/chart" uri="{C3380CC4-5D6E-409C-BE32-E72D297353CC}">
              <c16:uniqueId val="{00000000-D2DD-4AB9-9194-5805666EE0D7}"/>
            </c:ext>
          </c:extLst>
        </c:ser>
        <c:dLbls>
          <c:dLblPos val="outEnd"/>
          <c:showLegendKey val="0"/>
          <c:showVal val="1"/>
          <c:showCatName val="0"/>
          <c:showSerName val="0"/>
          <c:showPercent val="0"/>
          <c:showBubbleSize val="0"/>
        </c:dLbls>
        <c:gapWidth val="100"/>
        <c:overlap val="-24"/>
        <c:axId val="205952128"/>
        <c:axId val="209390208"/>
      </c:barChart>
      <c:catAx>
        <c:axId val="20595212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Maximum WTP ( In Rs/month)</a:t>
                </a: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09390208"/>
        <c:crosses val="autoZero"/>
        <c:auto val="1"/>
        <c:lblAlgn val="ctr"/>
        <c:lblOffset val="100"/>
        <c:noMultiLvlLbl val="0"/>
      </c:catAx>
      <c:valAx>
        <c:axId val="20939020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IN" b="0">
                    <a:solidFill>
                      <a:sysClr val="windowText" lastClr="000000"/>
                    </a:solidFill>
                  </a:rPr>
                  <a:t>Percentage to total household</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0595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D614-C35F-40D2-B6CF-A942616B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SDI PC New 16</cp:lastModifiedBy>
  <cp:revision>15</cp:revision>
  <cp:lastPrinted>2024-01-13T13:03:00Z</cp:lastPrinted>
  <dcterms:created xsi:type="dcterms:W3CDTF">2025-03-29T05:55:00Z</dcterms:created>
  <dcterms:modified xsi:type="dcterms:W3CDTF">2025-04-04T11:08:00Z</dcterms:modified>
</cp:coreProperties>
</file>