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341F" w:rsidRPr="004D341F" w:rsidRDefault="004D341F" w:rsidP="004D341F">
      <w:pPr>
        <w:spacing w:line="240" w:lineRule="auto"/>
        <w:jc w:val="center"/>
        <w:rPr>
          <w:rFonts w:ascii="Arial" w:hAnsi="Arial" w:cs="Arial"/>
          <w:b/>
          <w:bCs/>
          <w:i/>
          <w:iCs/>
          <w:sz w:val="36"/>
          <w:szCs w:val="36"/>
          <w:u w:val="single"/>
        </w:rPr>
      </w:pPr>
      <w:r w:rsidRPr="004D341F">
        <w:rPr>
          <w:rFonts w:ascii="Arial" w:hAnsi="Arial" w:cs="Arial"/>
          <w:b/>
          <w:bCs/>
          <w:i/>
          <w:iCs/>
          <w:sz w:val="36"/>
          <w:szCs w:val="36"/>
          <w:u w:val="single"/>
        </w:rPr>
        <w:t xml:space="preserve">Case report </w:t>
      </w:r>
    </w:p>
    <w:p w:rsidR="004D341F" w:rsidRDefault="004D341F" w:rsidP="00991FF8">
      <w:pPr>
        <w:spacing w:line="240" w:lineRule="auto"/>
        <w:jc w:val="center"/>
        <w:rPr>
          <w:rFonts w:ascii="Arial" w:hAnsi="Arial" w:cs="Arial"/>
          <w:b/>
          <w:sz w:val="36"/>
          <w:szCs w:val="36"/>
        </w:rPr>
      </w:pPr>
    </w:p>
    <w:p w:rsidR="00484DC7" w:rsidRPr="0004352F" w:rsidRDefault="00484DC7" w:rsidP="00991FF8">
      <w:pPr>
        <w:spacing w:line="240" w:lineRule="auto"/>
        <w:jc w:val="center"/>
        <w:rPr>
          <w:rFonts w:ascii="Arial" w:hAnsi="Arial" w:cs="Arial"/>
          <w:b/>
          <w:sz w:val="36"/>
          <w:szCs w:val="36"/>
        </w:rPr>
      </w:pPr>
      <w:r w:rsidRPr="0004352F">
        <w:rPr>
          <w:rFonts w:ascii="Arial" w:hAnsi="Arial" w:cs="Arial"/>
          <w:b/>
          <w:sz w:val="36"/>
          <w:szCs w:val="36"/>
        </w:rPr>
        <w:t xml:space="preserve">The cryptic infection by </w:t>
      </w:r>
      <w:proofErr w:type="spellStart"/>
      <w:r w:rsidRPr="0004352F">
        <w:rPr>
          <w:rFonts w:ascii="Arial" w:hAnsi="Arial" w:cs="Arial"/>
          <w:b/>
          <w:i/>
          <w:sz w:val="36"/>
          <w:szCs w:val="36"/>
        </w:rPr>
        <w:t>Strongyloides</w:t>
      </w:r>
      <w:proofErr w:type="spellEnd"/>
      <w:r w:rsidR="001A5854">
        <w:rPr>
          <w:rFonts w:ascii="Arial" w:hAnsi="Arial" w:cs="Arial"/>
          <w:b/>
          <w:i/>
          <w:sz w:val="36"/>
          <w:szCs w:val="36"/>
        </w:rPr>
        <w:t xml:space="preserve"> </w:t>
      </w:r>
      <w:proofErr w:type="spellStart"/>
      <w:r w:rsidRPr="0004352F">
        <w:rPr>
          <w:rFonts w:ascii="Arial" w:hAnsi="Arial" w:cs="Arial"/>
          <w:b/>
          <w:i/>
          <w:sz w:val="36"/>
          <w:szCs w:val="36"/>
        </w:rPr>
        <w:t>stercoralis</w:t>
      </w:r>
      <w:proofErr w:type="spellEnd"/>
      <w:r w:rsidRPr="0004352F">
        <w:rPr>
          <w:rFonts w:ascii="Arial" w:hAnsi="Arial" w:cs="Arial"/>
          <w:b/>
          <w:sz w:val="36"/>
          <w:szCs w:val="36"/>
        </w:rPr>
        <w:t xml:space="preserve"> and </w:t>
      </w:r>
      <w:r w:rsidRPr="0004352F">
        <w:rPr>
          <w:rFonts w:ascii="Arial" w:hAnsi="Arial" w:cs="Arial"/>
          <w:b/>
          <w:i/>
          <w:sz w:val="36"/>
          <w:szCs w:val="36"/>
        </w:rPr>
        <w:t>Helicobacter pylori</w:t>
      </w:r>
      <w:r w:rsidR="003F04BA">
        <w:rPr>
          <w:rFonts w:ascii="Arial" w:hAnsi="Arial" w:cs="Arial"/>
          <w:b/>
          <w:sz w:val="36"/>
          <w:szCs w:val="36"/>
        </w:rPr>
        <w:t xml:space="preserve"> mimicking malignancy:</w:t>
      </w:r>
      <w:r w:rsidRPr="0004352F">
        <w:rPr>
          <w:rFonts w:ascii="Arial" w:hAnsi="Arial" w:cs="Arial"/>
          <w:b/>
          <w:sz w:val="36"/>
          <w:szCs w:val="36"/>
        </w:rPr>
        <w:t xml:space="preserve"> A Case report</w:t>
      </w:r>
    </w:p>
    <w:p w:rsidR="0001507C" w:rsidRDefault="0001507C" w:rsidP="00991FF8">
      <w:pPr>
        <w:spacing w:line="240" w:lineRule="auto"/>
        <w:rPr>
          <w:rFonts w:ascii="Arial" w:hAnsi="Arial" w:cs="Arial"/>
          <w:sz w:val="20"/>
          <w:szCs w:val="20"/>
        </w:rPr>
      </w:pPr>
    </w:p>
    <w:p w:rsidR="009111BB" w:rsidRPr="0004352F" w:rsidRDefault="009111BB" w:rsidP="00991FF8">
      <w:pPr>
        <w:spacing w:line="240" w:lineRule="auto"/>
        <w:rPr>
          <w:rFonts w:ascii="Arial" w:hAnsi="Arial" w:cs="Arial"/>
          <w:sz w:val="20"/>
          <w:szCs w:val="20"/>
        </w:rPr>
      </w:pPr>
    </w:p>
    <w:p w:rsidR="00ED05BD" w:rsidRPr="0004352F" w:rsidRDefault="004804D8" w:rsidP="00991FF8">
      <w:pPr>
        <w:spacing w:line="240" w:lineRule="auto"/>
        <w:rPr>
          <w:rFonts w:ascii="Arial" w:hAnsi="Arial" w:cs="Arial"/>
          <w:b/>
        </w:rPr>
      </w:pPr>
      <w:r w:rsidRPr="0004352F">
        <w:rPr>
          <w:rFonts w:ascii="Arial" w:hAnsi="Arial" w:cs="Arial"/>
          <w:b/>
        </w:rPr>
        <w:t>ABSTRACT</w:t>
      </w:r>
    </w:p>
    <w:p w:rsidR="00CE0921" w:rsidRPr="0004352F" w:rsidRDefault="00484DC7" w:rsidP="00991FF8">
      <w:pPr>
        <w:spacing w:line="240" w:lineRule="auto"/>
        <w:rPr>
          <w:rFonts w:ascii="Arial" w:hAnsi="Arial" w:cs="Arial"/>
          <w:sz w:val="20"/>
          <w:szCs w:val="20"/>
        </w:rPr>
      </w:pPr>
      <w:r w:rsidRPr="0004352F">
        <w:rPr>
          <w:rFonts w:ascii="Arial" w:hAnsi="Arial" w:cs="Arial"/>
          <w:b/>
          <w:sz w:val="20"/>
          <w:szCs w:val="20"/>
        </w:rPr>
        <w:t>Aim:</w:t>
      </w:r>
      <w:r w:rsidR="00CE0B93">
        <w:rPr>
          <w:rFonts w:ascii="Arial" w:hAnsi="Arial" w:cs="Arial"/>
          <w:b/>
          <w:sz w:val="20"/>
          <w:szCs w:val="20"/>
        </w:rPr>
        <w:t xml:space="preserve"> </w:t>
      </w:r>
      <w:r w:rsidR="00CE0921" w:rsidRPr="0004352F">
        <w:rPr>
          <w:rFonts w:ascii="Arial" w:hAnsi="Arial" w:cs="Arial"/>
          <w:sz w:val="20"/>
          <w:szCs w:val="20"/>
        </w:rPr>
        <w:t xml:space="preserve">The aim of this case report is to emphasize on the importance of keeping parasitic infections as a differential diagnosis </w:t>
      </w:r>
      <w:r w:rsidR="00EB43E6" w:rsidRPr="0004352F">
        <w:rPr>
          <w:rFonts w:ascii="Arial" w:hAnsi="Arial" w:cs="Arial"/>
          <w:sz w:val="20"/>
          <w:szCs w:val="20"/>
        </w:rPr>
        <w:t xml:space="preserve">in cases clinically </w:t>
      </w:r>
      <w:r w:rsidR="004B58B4" w:rsidRPr="0004352F">
        <w:rPr>
          <w:rFonts w:ascii="Arial" w:hAnsi="Arial" w:cs="Arial"/>
          <w:sz w:val="20"/>
          <w:szCs w:val="20"/>
        </w:rPr>
        <w:t>suspicious for</w:t>
      </w:r>
      <w:r w:rsidR="001A5854">
        <w:rPr>
          <w:rFonts w:ascii="Arial" w:hAnsi="Arial" w:cs="Arial"/>
          <w:sz w:val="20"/>
          <w:szCs w:val="20"/>
        </w:rPr>
        <w:t xml:space="preserve"> </w:t>
      </w:r>
      <w:r w:rsidR="004B58B4" w:rsidRPr="0004352F">
        <w:rPr>
          <w:rFonts w:ascii="Arial" w:hAnsi="Arial" w:cs="Arial"/>
          <w:sz w:val="20"/>
          <w:szCs w:val="20"/>
        </w:rPr>
        <w:t xml:space="preserve">gastrointestinal </w:t>
      </w:r>
      <w:r w:rsidR="00CE0921" w:rsidRPr="0004352F">
        <w:rPr>
          <w:rFonts w:ascii="Arial" w:hAnsi="Arial" w:cs="Arial"/>
          <w:sz w:val="20"/>
          <w:szCs w:val="20"/>
        </w:rPr>
        <w:t>malignanc</w:t>
      </w:r>
      <w:r w:rsidR="004B58B4" w:rsidRPr="0004352F">
        <w:rPr>
          <w:rFonts w:ascii="Arial" w:hAnsi="Arial" w:cs="Arial"/>
          <w:sz w:val="20"/>
          <w:szCs w:val="20"/>
        </w:rPr>
        <w:t>ies</w:t>
      </w:r>
      <w:r w:rsidR="00CE0921" w:rsidRPr="0004352F">
        <w:rPr>
          <w:rFonts w:ascii="Arial" w:hAnsi="Arial" w:cs="Arial"/>
          <w:sz w:val="20"/>
          <w:szCs w:val="20"/>
        </w:rPr>
        <w:t xml:space="preserve">. </w:t>
      </w:r>
    </w:p>
    <w:p w:rsidR="008E2399" w:rsidRPr="0004352F" w:rsidRDefault="00484DC7" w:rsidP="00991FF8">
      <w:pPr>
        <w:spacing w:line="240" w:lineRule="auto"/>
        <w:rPr>
          <w:rFonts w:ascii="Arial" w:hAnsi="Arial" w:cs="Arial"/>
          <w:sz w:val="20"/>
          <w:szCs w:val="20"/>
        </w:rPr>
      </w:pPr>
      <w:r w:rsidRPr="0004352F">
        <w:rPr>
          <w:rFonts w:ascii="Arial" w:hAnsi="Arial" w:cs="Arial"/>
          <w:b/>
          <w:sz w:val="20"/>
          <w:szCs w:val="20"/>
        </w:rPr>
        <w:t>Case presentation:</w:t>
      </w:r>
      <w:r w:rsidR="00CE0B93">
        <w:rPr>
          <w:rFonts w:ascii="Arial" w:hAnsi="Arial" w:cs="Arial"/>
          <w:b/>
          <w:sz w:val="20"/>
          <w:szCs w:val="20"/>
        </w:rPr>
        <w:t xml:space="preserve"> </w:t>
      </w:r>
      <w:r w:rsidR="008E2399" w:rsidRPr="0004352F">
        <w:rPr>
          <w:rFonts w:ascii="Arial" w:hAnsi="Arial" w:cs="Arial"/>
          <w:sz w:val="20"/>
          <w:szCs w:val="20"/>
        </w:rPr>
        <w:t>We report a</w:t>
      </w:r>
      <w:r w:rsidR="00256318" w:rsidRPr="0004352F">
        <w:rPr>
          <w:rFonts w:ascii="Arial" w:hAnsi="Arial" w:cs="Arial"/>
          <w:sz w:val="20"/>
          <w:szCs w:val="20"/>
        </w:rPr>
        <w:t xml:space="preserve"> case of </w:t>
      </w:r>
      <w:r w:rsidR="000C4891" w:rsidRPr="0004352F">
        <w:rPr>
          <w:rFonts w:ascii="Arial" w:hAnsi="Arial" w:cs="Arial"/>
          <w:sz w:val="20"/>
          <w:szCs w:val="20"/>
        </w:rPr>
        <w:t>60-year-old</w:t>
      </w:r>
      <w:r w:rsidR="00256318" w:rsidRPr="0004352F">
        <w:rPr>
          <w:rFonts w:ascii="Arial" w:hAnsi="Arial" w:cs="Arial"/>
          <w:sz w:val="20"/>
          <w:szCs w:val="20"/>
        </w:rPr>
        <w:t xml:space="preserve"> male with a co-infection by </w:t>
      </w:r>
      <w:proofErr w:type="spellStart"/>
      <w:r w:rsidR="00DA6E07" w:rsidRPr="0004352F">
        <w:rPr>
          <w:rFonts w:ascii="Arial" w:hAnsi="Arial" w:cs="Arial"/>
          <w:i/>
          <w:sz w:val="20"/>
          <w:szCs w:val="20"/>
        </w:rPr>
        <w:t>Strongyloides</w:t>
      </w:r>
      <w:proofErr w:type="spellEnd"/>
      <w:r w:rsidR="001F218D">
        <w:rPr>
          <w:rFonts w:ascii="Arial" w:hAnsi="Arial" w:cs="Arial"/>
          <w:i/>
          <w:sz w:val="20"/>
          <w:szCs w:val="20"/>
        </w:rPr>
        <w:t xml:space="preserve"> </w:t>
      </w:r>
      <w:proofErr w:type="spellStart"/>
      <w:r w:rsidR="00DA6E07" w:rsidRPr="0004352F">
        <w:rPr>
          <w:rFonts w:ascii="Arial" w:hAnsi="Arial" w:cs="Arial"/>
          <w:i/>
          <w:sz w:val="20"/>
          <w:szCs w:val="20"/>
        </w:rPr>
        <w:t>s</w:t>
      </w:r>
      <w:r w:rsidR="000C4891" w:rsidRPr="0004352F">
        <w:rPr>
          <w:rFonts w:ascii="Arial" w:hAnsi="Arial" w:cs="Arial"/>
          <w:i/>
          <w:sz w:val="20"/>
          <w:szCs w:val="20"/>
        </w:rPr>
        <w:t>tercoralis</w:t>
      </w:r>
      <w:proofErr w:type="spellEnd"/>
      <w:r w:rsidR="001F218D">
        <w:rPr>
          <w:rFonts w:ascii="Arial" w:hAnsi="Arial" w:cs="Arial"/>
          <w:i/>
          <w:sz w:val="20"/>
          <w:szCs w:val="20"/>
        </w:rPr>
        <w:t xml:space="preserve"> </w:t>
      </w:r>
      <w:r w:rsidR="00256318" w:rsidRPr="0004352F">
        <w:rPr>
          <w:rFonts w:ascii="Arial" w:hAnsi="Arial" w:cs="Arial"/>
          <w:sz w:val="20"/>
          <w:szCs w:val="20"/>
        </w:rPr>
        <w:t xml:space="preserve">and </w:t>
      </w:r>
      <w:r w:rsidR="00DA6E07" w:rsidRPr="0004352F">
        <w:rPr>
          <w:rFonts w:ascii="Arial" w:hAnsi="Arial" w:cs="Arial"/>
          <w:i/>
          <w:sz w:val="20"/>
          <w:szCs w:val="20"/>
        </w:rPr>
        <w:t>Helicobacter p</w:t>
      </w:r>
      <w:r w:rsidR="000C4891" w:rsidRPr="0004352F">
        <w:rPr>
          <w:rFonts w:ascii="Arial" w:hAnsi="Arial" w:cs="Arial"/>
          <w:i/>
          <w:sz w:val="20"/>
          <w:szCs w:val="20"/>
        </w:rPr>
        <w:t>ylori</w:t>
      </w:r>
      <w:r w:rsidR="00256318" w:rsidRPr="0004352F">
        <w:rPr>
          <w:rFonts w:ascii="Arial" w:hAnsi="Arial" w:cs="Arial"/>
          <w:sz w:val="20"/>
          <w:szCs w:val="20"/>
        </w:rPr>
        <w:t xml:space="preserve">. The patient presented with the non-specific symptoms of epigastric discomfort, fatigue and unintentional weight loss over several months with no significant past medical history. This </w:t>
      </w:r>
      <w:r w:rsidR="006A77A5" w:rsidRPr="0004352F">
        <w:rPr>
          <w:rFonts w:ascii="Arial" w:hAnsi="Arial" w:cs="Arial"/>
          <w:sz w:val="20"/>
          <w:szCs w:val="20"/>
        </w:rPr>
        <w:t>led to</w:t>
      </w:r>
      <w:r w:rsidR="00256318" w:rsidRPr="0004352F">
        <w:rPr>
          <w:rFonts w:ascii="Arial" w:hAnsi="Arial" w:cs="Arial"/>
          <w:sz w:val="20"/>
          <w:szCs w:val="20"/>
        </w:rPr>
        <w:t xml:space="preserve"> a suspicion of malignancy for which routine investigations along with upper gastrointestinal endoscopy with biopsy were performed. Subsequently, rhabditiform larvae of </w:t>
      </w:r>
      <w:proofErr w:type="spellStart"/>
      <w:r w:rsidR="00DA6E07" w:rsidRPr="0004352F">
        <w:rPr>
          <w:rFonts w:ascii="Arial" w:hAnsi="Arial" w:cs="Arial"/>
          <w:i/>
          <w:sz w:val="20"/>
          <w:szCs w:val="20"/>
        </w:rPr>
        <w:t>Strongyloides</w:t>
      </w:r>
      <w:proofErr w:type="spellEnd"/>
      <w:r w:rsidR="001F218D">
        <w:rPr>
          <w:rFonts w:ascii="Arial" w:hAnsi="Arial" w:cs="Arial"/>
          <w:i/>
          <w:sz w:val="20"/>
          <w:szCs w:val="20"/>
        </w:rPr>
        <w:t xml:space="preserve"> </w:t>
      </w:r>
      <w:proofErr w:type="spellStart"/>
      <w:r w:rsidR="00DA6E07" w:rsidRPr="0004352F">
        <w:rPr>
          <w:rFonts w:ascii="Arial" w:hAnsi="Arial" w:cs="Arial"/>
          <w:i/>
          <w:sz w:val="20"/>
          <w:szCs w:val="20"/>
        </w:rPr>
        <w:t>s</w:t>
      </w:r>
      <w:r w:rsidR="000C4891" w:rsidRPr="0004352F">
        <w:rPr>
          <w:rFonts w:ascii="Arial" w:hAnsi="Arial" w:cs="Arial"/>
          <w:i/>
          <w:sz w:val="20"/>
          <w:szCs w:val="20"/>
        </w:rPr>
        <w:t>tercoralis</w:t>
      </w:r>
      <w:proofErr w:type="spellEnd"/>
      <w:r w:rsidR="001F218D">
        <w:rPr>
          <w:rFonts w:ascii="Arial" w:hAnsi="Arial" w:cs="Arial"/>
          <w:i/>
          <w:sz w:val="20"/>
          <w:szCs w:val="20"/>
        </w:rPr>
        <w:t xml:space="preserve"> </w:t>
      </w:r>
      <w:r w:rsidR="008E2399" w:rsidRPr="0004352F">
        <w:rPr>
          <w:rFonts w:ascii="Arial" w:hAnsi="Arial" w:cs="Arial"/>
          <w:sz w:val="20"/>
          <w:szCs w:val="20"/>
        </w:rPr>
        <w:t xml:space="preserve">and </w:t>
      </w:r>
      <w:r w:rsidR="008E2399" w:rsidRPr="0004352F">
        <w:rPr>
          <w:rFonts w:ascii="Arial" w:hAnsi="Arial" w:cs="Arial"/>
          <w:i/>
          <w:sz w:val="20"/>
          <w:szCs w:val="20"/>
        </w:rPr>
        <w:t>Helicobacter pylori</w:t>
      </w:r>
      <w:r w:rsidR="001F218D">
        <w:rPr>
          <w:rFonts w:ascii="Arial" w:hAnsi="Arial" w:cs="Arial"/>
          <w:i/>
          <w:sz w:val="20"/>
          <w:szCs w:val="20"/>
        </w:rPr>
        <w:t xml:space="preserve"> </w:t>
      </w:r>
      <w:r w:rsidR="00256318" w:rsidRPr="0004352F">
        <w:rPr>
          <w:rFonts w:ascii="Arial" w:hAnsi="Arial" w:cs="Arial"/>
          <w:sz w:val="20"/>
          <w:szCs w:val="20"/>
        </w:rPr>
        <w:t xml:space="preserve">were identified </w:t>
      </w:r>
      <w:r w:rsidR="00CE0921" w:rsidRPr="0004352F">
        <w:rPr>
          <w:rFonts w:ascii="Arial" w:hAnsi="Arial" w:cs="Arial"/>
          <w:sz w:val="20"/>
          <w:szCs w:val="20"/>
        </w:rPr>
        <w:t xml:space="preserve">on </w:t>
      </w:r>
      <w:r w:rsidR="0068070E" w:rsidRPr="0004352F">
        <w:rPr>
          <w:rFonts w:ascii="Arial" w:hAnsi="Arial" w:cs="Arial"/>
          <w:sz w:val="20"/>
          <w:szCs w:val="20"/>
        </w:rPr>
        <w:t xml:space="preserve">gastric </w:t>
      </w:r>
      <w:r w:rsidR="00CE0921" w:rsidRPr="0004352F">
        <w:rPr>
          <w:rFonts w:ascii="Arial" w:hAnsi="Arial" w:cs="Arial"/>
          <w:sz w:val="20"/>
          <w:szCs w:val="20"/>
        </w:rPr>
        <w:t xml:space="preserve">and duodenal </w:t>
      </w:r>
      <w:r w:rsidR="0068070E" w:rsidRPr="0004352F">
        <w:rPr>
          <w:rFonts w:ascii="Arial" w:hAnsi="Arial" w:cs="Arial"/>
          <w:sz w:val="20"/>
          <w:szCs w:val="20"/>
        </w:rPr>
        <w:t>biopsies</w:t>
      </w:r>
      <w:r w:rsidR="008E2399" w:rsidRPr="0004352F">
        <w:rPr>
          <w:rFonts w:ascii="Arial" w:hAnsi="Arial" w:cs="Arial"/>
          <w:sz w:val="20"/>
          <w:szCs w:val="20"/>
        </w:rPr>
        <w:t>.</w:t>
      </w:r>
    </w:p>
    <w:p w:rsidR="00C76A46" w:rsidRPr="0004352F" w:rsidRDefault="00484DC7" w:rsidP="00991FF8">
      <w:pPr>
        <w:spacing w:line="240" w:lineRule="auto"/>
        <w:rPr>
          <w:rFonts w:ascii="Arial" w:hAnsi="Arial" w:cs="Arial"/>
          <w:sz w:val="20"/>
          <w:szCs w:val="20"/>
        </w:rPr>
      </w:pPr>
      <w:r w:rsidRPr="0004352F">
        <w:rPr>
          <w:rFonts w:ascii="Arial" w:hAnsi="Arial" w:cs="Arial"/>
          <w:b/>
          <w:sz w:val="20"/>
          <w:szCs w:val="20"/>
        </w:rPr>
        <w:t>Discussion:</w:t>
      </w:r>
      <w:r w:rsidR="00CE0B93">
        <w:rPr>
          <w:rFonts w:ascii="Arial" w:hAnsi="Arial" w:cs="Arial"/>
          <w:b/>
          <w:sz w:val="20"/>
          <w:szCs w:val="20"/>
        </w:rPr>
        <w:t xml:space="preserve"> </w:t>
      </w:r>
      <w:r w:rsidR="00C76A46" w:rsidRPr="0004352F">
        <w:rPr>
          <w:rFonts w:ascii="Arial" w:hAnsi="Arial" w:cs="Arial"/>
          <w:sz w:val="20"/>
          <w:szCs w:val="20"/>
        </w:rPr>
        <w:t xml:space="preserve">Strongyloidiasis is a parasitic infection caused by </w:t>
      </w:r>
      <w:proofErr w:type="spellStart"/>
      <w:r w:rsidR="00C76A46" w:rsidRPr="0004352F">
        <w:rPr>
          <w:rFonts w:ascii="Arial" w:hAnsi="Arial" w:cs="Arial"/>
          <w:i/>
          <w:sz w:val="20"/>
          <w:szCs w:val="20"/>
        </w:rPr>
        <w:t>Strongyloides</w:t>
      </w:r>
      <w:proofErr w:type="spellEnd"/>
      <w:r w:rsidR="001F218D">
        <w:rPr>
          <w:rFonts w:ascii="Arial" w:hAnsi="Arial" w:cs="Arial"/>
          <w:i/>
          <w:sz w:val="20"/>
          <w:szCs w:val="20"/>
        </w:rPr>
        <w:t xml:space="preserve"> </w:t>
      </w:r>
      <w:proofErr w:type="spellStart"/>
      <w:r w:rsidR="00C76A46" w:rsidRPr="0004352F">
        <w:rPr>
          <w:rFonts w:ascii="Arial" w:hAnsi="Arial" w:cs="Arial"/>
          <w:i/>
          <w:sz w:val="20"/>
          <w:szCs w:val="20"/>
        </w:rPr>
        <w:t>stercoralis</w:t>
      </w:r>
      <w:proofErr w:type="spellEnd"/>
      <w:r w:rsidR="00C76A46" w:rsidRPr="0004352F">
        <w:rPr>
          <w:rFonts w:ascii="Arial" w:hAnsi="Arial" w:cs="Arial"/>
          <w:sz w:val="20"/>
          <w:szCs w:val="20"/>
        </w:rPr>
        <w:t xml:space="preserve">; common in tropical and sub-tropical areas infecting about 600 million individuals globally. It usually targets </w:t>
      </w:r>
      <w:r w:rsidR="0004352F">
        <w:rPr>
          <w:rFonts w:ascii="Arial" w:hAnsi="Arial" w:cs="Arial"/>
          <w:sz w:val="20"/>
          <w:szCs w:val="20"/>
        </w:rPr>
        <w:t>immune-</w:t>
      </w:r>
      <w:r w:rsidR="00121ED9" w:rsidRPr="0004352F">
        <w:rPr>
          <w:rFonts w:ascii="Arial" w:hAnsi="Arial" w:cs="Arial"/>
          <w:sz w:val="20"/>
          <w:szCs w:val="20"/>
        </w:rPr>
        <w:t>compromised hosts</w:t>
      </w:r>
      <w:r w:rsidR="00C76A46" w:rsidRPr="0004352F">
        <w:rPr>
          <w:rFonts w:ascii="Arial" w:hAnsi="Arial" w:cs="Arial"/>
          <w:sz w:val="20"/>
          <w:szCs w:val="20"/>
        </w:rPr>
        <w:t xml:space="preserve"> owing to hyper infestation but remains asymptomatic in healthy individuals usually. Moreover, there is limited availability of diagnostic modalities for such parasitic infections that hinders the way for early diagnosis, therefore leading to poor prognosis. </w:t>
      </w:r>
    </w:p>
    <w:p w:rsidR="00CE0921" w:rsidRPr="0004352F" w:rsidRDefault="00484DC7" w:rsidP="00991FF8">
      <w:pPr>
        <w:spacing w:line="240" w:lineRule="auto"/>
        <w:rPr>
          <w:rFonts w:ascii="Arial" w:hAnsi="Arial" w:cs="Arial"/>
          <w:sz w:val="20"/>
          <w:szCs w:val="20"/>
        </w:rPr>
      </w:pPr>
      <w:r w:rsidRPr="0004352F">
        <w:rPr>
          <w:rFonts w:ascii="Arial" w:hAnsi="Arial" w:cs="Arial"/>
          <w:b/>
          <w:sz w:val="20"/>
          <w:szCs w:val="20"/>
        </w:rPr>
        <w:t>Conclusion:</w:t>
      </w:r>
      <w:r w:rsidR="00CE0B93">
        <w:rPr>
          <w:rFonts w:ascii="Arial" w:hAnsi="Arial" w:cs="Arial"/>
          <w:b/>
          <w:sz w:val="20"/>
          <w:szCs w:val="20"/>
        </w:rPr>
        <w:t xml:space="preserve"> </w:t>
      </w:r>
      <w:r w:rsidR="00CE0921" w:rsidRPr="0004352F">
        <w:rPr>
          <w:rFonts w:ascii="Arial" w:hAnsi="Arial" w:cs="Arial"/>
          <w:sz w:val="20"/>
          <w:szCs w:val="20"/>
        </w:rPr>
        <w:t>Due to the non</w:t>
      </w:r>
      <w:r w:rsidR="006474D9" w:rsidRPr="0004352F">
        <w:rPr>
          <w:rFonts w:ascii="Arial" w:hAnsi="Arial" w:cs="Arial"/>
          <w:sz w:val="20"/>
          <w:szCs w:val="20"/>
        </w:rPr>
        <w:t>-</w:t>
      </w:r>
      <w:r w:rsidR="00CE0921" w:rsidRPr="0004352F">
        <w:rPr>
          <w:rFonts w:ascii="Arial" w:hAnsi="Arial" w:cs="Arial"/>
          <w:sz w:val="20"/>
          <w:szCs w:val="20"/>
        </w:rPr>
        <w:t xml:space="preserve">specific nature of the symptoms, it is difficult </w:t>
      </w:r>
      <w:r w:rsidR="002D6956" w:rsidRPr="0004352F">
        <w:rPr>
          <w:rFonts w:ascii="Arial" w:hAnsi="Arial" w:cs="Arial"/>
          <w:sz w:val="20"/>
          <w:szCs w:val="20"/>
        </w:rPr>
        <w:t>to reach the diagnosis though</w:t>
      </w:r>
      <w:r w:rsidR="00CE0921" w:rsidRPr="0004352F">
        <w:rPr>
          <w:rFonts w:ascii="Arial" w:hAnsi="Arial" w:cs="Arial"/>
          <w:sz w:val="20"/>
          <w:szCs w:val="20"/>
        </w:rPr>
        <w:t xml:space="preserve"> it is necessary to </w:t>
      </w:r>
      <w:r w:rsidR="002D6956" w:rsidRPr="0004352F">
        <w:rPr>
          <w:rFonts w:ascii="Arial" w:hAnsi="Arial" w:cs="Arial"/>
          <w:sz w:val="20"/>
          <w:szCs w:val="20"/>
        </w:rPr>
        <w:t xml:space="preserve">have a high degree of suspicion and </w:t>
      </w:r>
      <w:r w:rsidR="00CE0921" w:rsidRPr="0004352F">
        <w:rPr>
          <w:rFonts w:ascii="Arial" w:hAnsi="Arial" w:cs="Arial"/>
          <w:sz w:val="20"/>
          <w:szCs w:val="20"/>
        </w:rPr>
        <w:t>make</w:t>
      </w:r>
      <w:r w:rsidR="002D6956" w:rsidRPr="0004352F">
        <w:rPr>
          <w:rFonts w:ascii="Arial" w:hAnsi="Arial" w:cs="Arial"/>
          <w:sz w:val="20"/>
          <w:szCs w:val="20"/>
        </w:rPr>
        <w:t xml:space="preserve"> an</w:t>
      </w:r>
      <w:r w:rsidR="00CE0921" w:rsidRPr="0004352F">
        <w:rPr>
          <w:rFonts w:ascii="Arial" w:hAnsi="Arial" w:cs="Arial"/>
          <w:sz w:val="20"/>
          <w:szCs w:val="20"/>
        </w:rPr>
        <w:t xml:space="preserve"> early diagnosis in order </w:t>
      </w:r>
      <w:r w:rsidR="002D6956" w:rsidRPr="0004352F">
        <w:rPr>
          <w:rFonts w:ascii="Arial" w:hAnsi="Arial" w:cs="Arial"/>
          <w:sz w:val="20"/>
          <w:szCs w:val="20"/>
        </w:rPr>
        <w:t>to have better outcomes.</w:t>
      </w:r>
    </w:p>
    <w:p w:rsidR="00991FF8" w:rsidRPr="0004352F" w:rsidRDefault="004519BB" w:rsidP="00991FF8">
      <w:pPr>
        <w:spacing w:line="240" w:lineRule="auto"/>
        <w:rPr>
          <w:rFonts w:ascii="Arial" w:hAnsi="Arial" w:cs="Arial"/>
          <w:i/>
          <w:sz w:val="20"/>
          <w:szCs w:val="20"/>
        </w:rPr>
      </w:pPr>
      <w:r w:rsidRPr="0004352F">
        <w:rPr>
          <w:rFonts w:ascii="Arial" w:hAnsi="Arial" w:cs="Arial"/>
          <w:b/>
          <w:i/>
          <w:sz w:val="20"/>
          <w:szCs w:val="20"/>
        </w:rPr>
        <w:t>Keywords</w:t>
      </w:r>
      <w:r w:rsidRPr="0004352F">
        <w:rPr>
          <w:rFonts w:ascii="Arial" w:hAnsi="Arial" w:cs="Arial"/>
          <w:i/>
          <w:sz w:val="20"/>
          <w:szCs w:val="20"/>
        </w:rPr>
        <w:t xml:space="preserve">: </w:t>
      </w:r>
      <w:proofErr w:type="spellStart"/>
      <w:r w:rsidRPr="0004352F">
        <w:rPr>
          <w:rFonts w:ascii="Arial" w:hAnsi="Arial" w:cs="Arial"/>
          <w:i/>
          <w:sz w:val="20"/>
          <w:szCs w:val="20"/>
        </w:rPr>
        <w:t>Strongyloides</w:t>
      </w:r>
      <w:proofErr w:type="spellEnd"/>
      <w:r w:rsidRPr="0004352F">
        <w:rPr>
          <w:rFonts w:ascii="Arial" w:hAnsi="Arial" w:cs="Arial"/>
          <w:i/>
          <w:sz w:val="20"/>
          <w:szCs w:val="20"/>
        </w:rPr>
        <w:t>, Strongyloidiasis, Case reports, Helicobacter, Parasites</w:t>
      </w:r>
    </w:p>
    <w:p w:rsidR="004804D8" w:rsidRPr="0004352F" w:rsidRDefault="004804D8" w:rsidP="00991FF8">
      <w:pPr>
        <w:spacing w:line="240" w:lineRule="auto"/>
        <w:rPr>
          <w:rFonts w:ascii="Arial" w:hAnsi="Arial" w:cs="Arial"/>
          <w:i/>
        </w:rPr>
      </w:pPr>
      <w:r w:rsidRPr="0004352F">
        <w:rPr>
          <w:rFonts w:ascii="Arial" w:hAnsi="Arial" w:cs="Arial"/>
          <w:b/>
        </w:rPr>
        <w:t>INTRODUCTION</w:t>
      </w:r>
    </w:p>
    <w:p w:rsidR="004519BB" w:rsidRPr="0004352F" w:rsidRDefault="00723B3E" w:rsidP="00991FF8">
      <w:pPr>
        <w:spacing w:line="240" w:lineRule="auto"/>
        <w:rPr>
          <w:rFonts w:ascii="Arial" w:hAnsi="Arial" w:cs="Arial"/>
          <w:sz w:val="20"/>
          <w:szCs w:val="20"/>
        </w:rPr>
      </w:pPr>
      <w:r w:rsidRPr="0004352F">
        <w:rPr>
          <w:rFonts w:ascii="Arial" w:hAnsi="Arial" w:cs="Arial"/>
          <w:sz w:val="20"/>
          <w:szCs w:val="20"/>
        </w:rPr>
        <w:t xml:space="preserve">Strongyloidiasis is </w:t>
      </w:r>
      <w:r w:rsidR="00165098" w:rsidRPr="0004352F">
        <w:rPr>
          <w:rFonts w:ascii="Arial" w:hAnsi="Arial" w:cs="Arial"/>
          <w:sz w:val="20"/>
          <w:szCs w:val="20"/>
        </w:rPr>
        <w:t xml:space="preserve">one of the neglected tropical diseases caused by a soil transmitted parasite; </w:t>
      </w:r>
      <w:proofErr w:type="spellStart"/>
      <w:r w:rsidR="00165098" w:rsidRPr="0004352F">
        <w:rPr>
          <w:rFonts w:ascii="Arial" w:hAnsi="Arial" w:cs="Arial"/>
          <w:i/>
          <w:sz w:val="20"/>
          <w:szCs w:val="20"/>
        </w:rPr>
        <w:t>Strongyloides</w:t>
      </w:r>
      <w:proofErr w:type="spellEnd"/>
      <w:r w:rsidR="001F218D">
        <w:rPr>
          <w:rFonts w:ascii="Arial" w:hAnsi="Arial" w:cs="Arial"/>
          <w:i/>
          <w:sz w:val="20"/>
          <w:szCs w:val="20"/>
        </w:rPr>
        <w:t xml:space="preserve"> </w:t>
      </w:r>
      <w:proofErr w:type="spellStart"/>
      <w:r w:rsidR="00165098" w:rsidRPr="0004352F">
        <w:rPr>
          <w:rFonts w:ascii="Arial" w:hAnsi="Arial" w:cs="Arial"/>
          <w:i/>
          <w:sz w:val="20"/>
          <w:szCs w:val="20"/>
        </w:rPr>
        <w:t>stercoralis</w:t>
      </w:r>
      <w:proofErr w:type="spellEnd"/>
      <w:r w:rsidR="00163D32" w:rsidRPr="0004352F">
        <w:rPr>
          <w:rFonts w:ascii="Arial" w:hAnsi="Arial" w:cs="Arial"/>
          <w:sz w:val="20"/>
          <w:szCs w:val="20"/>
        </w:rPr>
        <w:t xml:space="preserve"> [Gordon et al., 2024; </w:t>
      </w:r>
      <w:proofErr w:type="spellStart"/>
      <w:r w:rsidR="00163D32" w:rsidRPr="0004352F">
        <w:rPr>
          <w:rFonts w:ascii="Arial" w:hAnsi="Arial" w:cs="Arial"/>
          <w:color w:val="222222"/>
          <w:sz w:val="20"/>
          <w:szCs w:val="20"/>
          <w:shd w:val="clear" w:color="auto" w:fill="FFFFFF"/>
        </w:rPr>
        <w:t>Pecorella</w:t>
      </w:r>
      <w:proofErr w:type="spellEnd"/>
      <w:r w:rsidR="00163D32" w:rsidRPr="0004352F">
        <w:rPr>
          <w:rFonts w:ascii="Arial" w:hAnsi="Arial" w:cs="Arial"/>
          <w:color w:val="222222"/>
          <w:sz w:val="20"/>
          <w:szCs w:val="20"/>
          <w:shd w:val="clear" w:color="auto" w:fill="FFFFFF"/>
        </w:rPr>
        <w:t xml:space="preserve"> et al., 2022</w:t>
      </w:r>
      <w:r w:rsidR="00165098" w:rsidRPr="0004352F">
        <w:rPr>
          <w:rFonts w:ascii="Arial" w:hAnsi="Arial" w:cs="Arial"/>
          <w:sz w:val="20"/>
          <w:szCs w:val="20"/>
        </w:rPr>
        <w:t xml:space="preserve">]. </w:t>
      </w:r>
      <w:r w:rsidR="008334E8" w:rsidRPr="0004352F">
        <w:rPr>
          <w:rFonts w:ascii="Arial" w:hAnsi="Arial" w:cs="Arial"/>
          <w:sz w:val="20"/>
          <w:szCs w:val="20"/>
        </w:rPr>
        <w:t>It is estimated to affect about 600 million people across the globe; majorly Africa, Sout</w:t>
      </w:r>
      <w:r w:rsidR="00163D32" w:rsidRPr="0004352F">
        <w:rPr>
          <w:rFonts w:ascii="Arial" w:hAnsi="Arial" w:cs="Arial"/>
          <w:sz w:val="20"/>
          <w:szCs w:val="20"/>
        </w:rPr>
        <w:t>h America and South-east Asia [</w:t>
      </w:r>
      <w:proofErr w:type="spellStart"/>
      <w:r w:rsidR="00163D32" w:rsidRPr="0004352F">
        <w:rPr>
          <w:rFonts w:ascii="Arial" w:hAnsi="Arial" w:cs="Arial"/>
          <w:color w:val="222222"/>
          <w:sz w:val="20"/>
          <w:szCs w:val="20"/>
          <w:shd w:val="clear" w:color="auto" w:fill="FFFFFF"/>
        </w:rPr>
        <w:t>Pecorella</w:t>
      </w:r>
      <w:proofErr w:type="spellEnd"/>
      <w:r w:rsidR="00163D32" w:rsidRPr="0004352F">
        <w:rPr>
          <w:rFonts w:ascii="Arial" w:hAnsi="Arial" w:cs="Arial"/>
          <w:color w:val="222222"/>
          <w:sz w:val="20"/>
          <w:szCs w:val="20"/>
          <w:shd w:val="clear" w:color="auto" w:fill="FFFFFF"/>
        </w:rPr>
        <w:t xml:space="preserve"> et al., 2022; </w:t>
      </w:r>
      <w:proofErr w:type="spellStart"/>
      <w:r w:rsidR="00163D32" w:rsidRPr="0004352F">
        <w:rPr>
          <w:rFonts w:ascii="Arial" w:hAnsi="Arial" w:cs="Arial"/>
          <w:color w:val="222222"/>
          <w:sz w:val="20"/>
          <w:szCs w:val="20"/>
          <w:shd w:val="clear" w:color="auto" w:fill="FFFFFF"/>
        </w:rPr>
        <w:t>Nosková</w:t>
      </w:r>
      <w:proofErr w:type="spellEnd"/>
      <w:r w:rsidR="00163D32" w:rsidRPr="0004352F">
        <w:rPr>
          <w:rFonts w:ascii="Arial" w:hAnsi="Arial" w:cs="Arial"/>
          <w:color w:val="222222"/>
          <w:sz w:val="20"/>
          <w:szCs w:val="20"/>
          <w:shd w:val="clear" w:color="auto" w:fill="FFFFFF"/>
        </w:rPr>
        <w:t xml:space="preserve"> et al., 2024</w:t>
      </w:r>
      <w:r w:rsidR="008334E8" w:rsidRPr="0004352F">
        <w:rPr>
          <w:rFonts w:ascii="Arial" w:hAnsi="Arial" w:cs="Arial"/>
          <w:sz w:val="20"/>
          <w:szCs w:val="20"/>
        </w:rPr>
        <w:t xml:space="preserve">]. India, being a tropical country is prone to many such infections but there is limited availability of data showing the prevalence of </w:t>
      </w:r>
      <w:proofErr w:type="spellStart"/>
      <w:r w:rsidR="008334E8" w:rsidRPr="0004352F">
        <w:rPr>
          <w:rFonts w:ascii="Arial" w:hAnsi="Arial" w:cs="Arial"/>
          <w:i/>
          <w:sz w:val="20"/>
          <w:szCs w:val="20"/>
        </w:rPr>
        <w:t>Strongyloides</w:t>
      </w:r>
      <w:proofErr w:type="spellEnd"/>
      <w:r w:rsidR="001F218D">
        <w:rPr>
          <w:rFonts w:ascii="Arial" w:hAnsi="Arial" w:cs="Arial"/>
          <w:i/>
          <w:sz w:val="20"/>
          <w:szCs w:val="20"/>
        </w:rPr>
        <w:t xml:space="preserve"> </w:t>
      </w:r>
      <w:proofErr w:type="spellStart"/>
      <w:r w:rsidR="008334E8" w:rsidRPr="0004352F">
        <w:rPr>
          <w:rFonts w:ascii="Arial" w:hAnsi="Arial" w:cs="Arial"/>
          <w:i/>
          <w:sz w:val="20"/>
          <w:szCs w:val="20"/>
        </w:rPr>
        <w:t>stercoralis</w:t>
      </w:r>
      <w:proofErr w:type="spellEnd"/>
      <w:r w:rsidR="008334E8" w:rsidRPr="0004352F">
        <w:rPr>
          <w:rFonts w:ascii="Arial" w:hAnsi="Arial" w:cs="Arial"/>
          <w:sz w:val="20"/>
          <w:szCs w:val="20"/>
        </w:rPr>
        <w:t xml:space="preserve"> infection. Although, a study conducted in South India shows the </w:t>
      </w:r>
      <w:proofErr w:type="spellStart"/>
      <w:r w:rsidR="008334E8" w:rsidRPr="0004352F">
        <w:rPr>
          <w:rFonts w:ascii="Arial" w:hAnsi="Arial" w:cs="Arial"/>
          <w:sz w:val="20"/>
          <w:szCs w:val="20"/>
        </w:rPr>
        <w:t>sero</w:t>
      </w:r>
      <w:proofErr w:type="spellEnd"/>
      <w:r w:rsidR="0004352F">
        <w:rPr>
          <w:rFonts w:ascii="Arial" w:hAnsi="Arial" w:cs="Arial"/>
          <w:sz w:val="20"/>
          <w:szCs w:val="20"/>
        </w:rPr>
        <w:t>-</w:t>
      </w:r>
      <w:r w:rsidR="008334E8" w:rsidRPr="0004352F">
        <w:rPr>
          <w:rFonts w:ascii="Arial" w:hAnsi="Arial" w:cs="Arial"/>
          <w:sz w:val="20"/>
          <w:szCs w:val="20"/>
        </w:rPr>
        <w:t>prevalence to</w:t>
      </w:r>
      <w:r w:rsidR="00163D32" w:rsidRPr="0004352F">
        <w:rPr>
          <w:rFonts w:ascii="Arial" w:hAnsi="Arial" w:cs="Arial"/>
          <w:sz w:val="20"/>
          <w:szCs w:val="20"/>
        </w:rPr>
        <w:t xml:space="preserve"> be 33% between 2013 and 2020 [</w:t>
      </w:r>
      <w:proofErr w:type="spellStart"/>
      <w:r w:rsidR="00163D32" w:rsidRPr="0004352F">
        <w:rPr>
          <w:rFonts w:ascii="Arial" w:hAnsi="Arial" w:cs="Arial"/>
          <w:color w:val="222222"/>
          <w:sz w:val="20"/>
          <w:szCs w:val="20"/>
          <w:shd w:val="clear" w:color="auto" w:fill="FFFFFF"/>
        </w:rPr>
        <w:t>Munisankar</w:t>
      </w:r>
      <w:proofErr w:type="spellEnd"/>
      <w:r w:rsidR="00163D32" w:rsidRPr="0004352F">
        <w:rPr>
          <w:rFonts w:ascii="Arial" w:hAnsi="Arial" w:cs="Arial"/>
          <w:color w:val="222222"/>
          <w:sz w:val="20"/>
          <w:szCs w:val="20"/>
          <w:shd w:val="clear" w:color="auto" w:fill="FFFFFF"/>
        </w:rPr>
        <w:t xml:space="preserve"> et al., 2022</w:t>
      </w:r>
      <w:r w:rsidR="008334E8" w:rsidRPr="0004352F">
        <w:rPr>
          <w:rFonts w:ascii="Arial" w:hAnsi="Arial" w:cs="Arial"/>
          <w:sz w:val="20"/>
          <w:szCs w:val="20"/>
        </w:rPr>
        <w:t>]. Low socio</w:t>
      </w:r>
      <w:r w:rsidR="000F1E46" w:rsidRPr="0004352F">
        <w:rPr>
          <w:rFonts w:ascii="Arial" w:hAnsi="Arial" w:cs="Arial"/>
          <w:sz w:val="20"/>
          <w:szCs w:val="20"/>
        </w:rPr>
        <w:t>-</w:t>
      </w:r>
      <w:r w:rsidR="008334E8" w:rsidRPr="0004352F">
        <w:rPr>
          <w:rFonts w:ascii="Arial" w:hAnsi="Arial" w:cs="Arial"/>
          <w:sz w:val="20"/>
          <w:szCs w:val="20"/>
        </w:rPr>
        <w:t>economic status, lack of sanitation, poor personal hygiene, malnutrition</w:t>
      </w:r>
      <w:r w:rsidR="008E2399" w:rsidRPr="0004352F">
        <w:rPr>
          <w:rFonts w:ascii="Arial" w:hAnsi="Arial" w:cs="Arial"/>
          <w:sz w:val="20"/>
          <w:szCs w:val="20"/>
        </w:rPr>
        <w:t>, walking bare-foot</w:t>
      </w:r>
      <w:r w:rsidR="008334E8" w:rsidRPr="0004352F">
        <w:rPr>
          <w:rFonts w:ascii="Arial" w:hAnsi="Arial" w:cs="Arial"/>
          <w:sz w:val="20"/>
          <w:szCs w:val="20"/>
        </w:rPr>
        <w:t xml:space="preserve"> are the common risk factors associated </w:t>
      </w:r>
      <w:r w:rsidR="00163D32" w:rsidRPr="0004352F">
        <w:rPr>
          <w:rFonts w:ascii="Arial" w:hAnsi="Arial" w:cs="Arial"/>
          <w:sz w:val="20"/>
          <w:szCs w:val="20"/>
        </w:rPr>
        <w:t>with aforementioned infection [</w:t>
      </w:r>
      <w:r w:rsidR="00163D32" w:rsidRPr="0004352F">
        <w:rPr>
          <w:rFonts w:ascii="Arial" w:hAnsi="Arial" w:cs="Arial"/>
          <w:color w:val="222222"/>
          <w:sz w:val="20"/>
          <w:szCs w:val="20"/>
          <w:shd w:val="clear" w:color="auto" w:fill="FFFFFF"/>
        </w:rPr>
        <w:t>Akanksha et al., 2023</w:t>
      </w:r>
      <w:r w:rsidR="008334E8" w:rsidRPr="0004352F">
        <w:rPr>
          <w:rFonts w:ascii="Arial" w:hAnsi="Arial" w:cs="Arial"/>
          <w:sz w:val="20"/>
          <w:szCs w:val="20"/>
        </w:rPr>
        <w:t xml:space="preserve">]. It usually affects humans but is also found to occur in </w:t>
      </w:r>
      <w:r w:rsidR="00163D32" w:rsidRPr="0004352F">
        <w:rPr>
          <w:rFonts w:ascii="Arial" w:hAnsi="Arial" w:cs="Arial"/>
          <w:sz w:val="20"/>
          <w:szCs w:val="20"/>
        </w:rPr>
        <w:t>dogs, cats and other primates [Carpio et al., 2023</w:t>
      </w:r>
      <w:r w:rsidR="008334E8" w:rsidRPr="0004352F">
        <w:rPr>
          <w:rFonts w:ascii="Arial" w:hAnsi="Arial" w:cs="Arial"/>
          <w:sz w:val="20"/>
          <w:szCs w:val="20"/>
        </w:rPr>
        <w:t xml:space="preserve">]. As far as humans are concerned, it covers the population that is </w:t>
      </w:r>
      <w:r w:rsidR="001A5854">
        <w:rPr>
          <w:rFonts w:ascii="Arial" w:hAnsi="Arial" w:cs="Arial"/>
          <w:sz w:val="20"/>
          <w:szCs w:val="20"/>
        </w:rPr>
        <w:t>immuno</w:t>
      </w:r>
      <w:r w:rsidR="0004352F">
        <w:rPr>
          <w:rFonts w:ascii="Arial" w:hAnsi="Arial" w:cs="Arial"/>
          <w:sz w:val="20"/>
          <w:szCs w:val="20"/>
        </w:rPr>
        <w:t>-</w:t>
      </w:r>
      <w:r w:rsidR="008334E8" w:rsidRPr="0004352F">
        <w:rPr>
          <w:rFonts w:ascii="Arial" w:hAnsi="Arial" w:cs="Arial"/>
          <w:sz w:val="20"/>
          <w:szCs w:val="20"/>
        </w:rPr>
        <w:t>compromised and creates a notion to include it</w:t>
      </w:r>
      <w:r w:rsidR="00163D32" w:rsidRPr="0004352F">
        <w:rPr>
          <w:rFonts w:ascii="Arial" w:hAnsi="Arial" w:cs="Arial"/>
          <w:sz w:val="20"/>
          <w:szCs w:val="20"/>
        </w:rPr>
        <w:t xml:space="preserve"> as an opportunistic parasite [</w:t>
      </w:r>
      <w:r w:rsidR="00163D32" w:rsidRPr="0004352F">
        <w:rPr>
          <w:rFonts w:ascii="Arial" w:hAnsi="Arial" w:cs="Arial"/>
          <w:color w:val="222222"/>
          <w:sz w:val="20"/>
          <w:szCs w:val="20"/>
          <w:shd w:val="clear" w:color="auto" w:fill="FFFFFF"/>
        </w:rPr>
        <w:t>Chordia et al., 2011</w:t>
      </w:r>
      <w:r w:rsidR="008334E8" w:rsidRPr="0004352F">
        <w:rPr>
          <w:rFonts w:ascii="Arial" w:hAnsi="Arial" w:cs="Arial"/>
          <w:sz w:val="20"/>
          <w:szCs w:val="20"/>
        </w:rPr>
        <w:t>].</w:t>
      </w:r>
      <w:r w:rsidR="001A5854">
        <w:rPr>
          <w:rFonts w:ascii="Arial" w:hAnsi="Arial" w:cs="Arial"/>
          <w:sz w:val="20"/>
          <w:szCs w:val="20"/>
        </w:rPr>
        <w:t xml:space="preserve"> </w:t>
      </w:r>
      <w:r w:rsidR="001A5854" w:rsidRPr="001A5854">
        <w:rPr>
          <w:rFonts w:ascii="Arial" w:hAnsi="Arial" w:cs="Arial"/>
          <w:sz w:val="20"/>
          <w:szCs w:val="20"/>
          <w:highlight w:val="yellow"/>
        </w:rPr>
        <w:t xml:space="preserve">On the contrary, a recent study mentions that environmental, geographical and behavioral patterns are responsible for its higher </w:t>
      </w:r>
      <w:proofErr w:type="gramStart"/>
      <w:r w:rsidR="001A5854" w:rsidRPr="001A5854">
        <w:rPr>
          <w:rFonts w:ascii="Arial" w:hAnsi="Arial" w:cs="Arial"/>
          <w:sz w:val="20"/>
          <w:szCs w:val="20"/>
          <w:highlight w:val="yellow"/>
        </w:rPr>
        <w:t>prevalence[</w:t>
      </w:r>
      <w:proofErr w:type="gramEnd"/>
      <w:r w:rsidR="001A5854" w:rsidRPr="001A5854">
        <w:rPr>
          <w:rFonts w:ascii="Arial" w:hAnsi="Arial" w:cs="Arial"/>
          <w:color w:val="222222"/>
          <w:sz w:val="20"/>
          <w:szCs w:val="20"/>
          <w:highlight w:val="yellow"/>
          <w:shd w:val="clear" w:color="auto" w:fill="FFFFFF"/>
        </w:rPr>
        <w:t>Akanksha et al., 2023</w:t>
      </w:r>
      <w:r w:rsidR="001A5854" w:rsidRPr="001A5854">
        <w:rPr>
          <w:rFonts w:ascii="Arial" w:hAnsi="Arial" w:cs="Arial"/>
          <w:sz w:val="20"/>
          <w:szCs w:val="20"/>
          <w:highlight w:val="yellow"/>
        </w:rPr>
        <w:t>]</w:t>
      </w:r>
      <w:r w:rsidR="001A5854">
        <w:rPr>
          <w:rFonts w:ascii="Arial" w:hAnsi="Arial" w:cs="Arial"/>
          <w:sz w:val="20"/>
          <w:szCs w:val="20"/>
        </w:rPr>
        <w:t xml:space="preserve">. </w:t>
      </w:r>
      <w:r w:rsidR="008334E8" w:rsidRPr="0004352F">
        <w:rPr>
          <w:rFonts w:ascii="Arial" w:hAnsi="Arial" w:cs="Arial"/>
          <w:sz w:val="20"/>
          <w:szCs w:val="20"/>
        </w:rPr>
        <w:t xml:space="preserve">Its clinical presentation varies </w:t>
      </w:r>
      <w:r w:rsidR="00484DC7" w:rsidRPr="0004352F">
        <w:rPr>
          <w:rFonts w:ascii="Arial" w:hAnsi="Arial" w:cs="Arial"/>
          <w:sz w:val="20"/>
          <w:szCs w:val="20"/>
        </w:rPr>
        <w:t>from being asymptomatic, acute S</w:t>
      </w:r>
      <w:r w:rsidR="008334E8" w:rsidRPr="0004352F">
        <w:rPr>
          <w:rFonts w:ascii="Arial" w:hAnsi="Arial" w:cs="Arial"/>
          <w:sz w:val="20"/>
          <w:szCs w:val="20"/>
        </w:rPr>
        <w:t>trongyloidia</w:t>
      </w:r>
      <w:r w:rsidR="00163D32" w:rsidRPr="0004352F">
        <w:rPr>
          <w:rFonts w:ascii="Arial" w:hAnsi="Arial" w:cs="Arial"/>
          <w:sz w:val="20"/>
          <w:szCs w:val="20"/>
        </w:rPr>
        <w:t>sis or disseminated infection [Carpio et al., 2023</w:t>
      </w:r>
      <w:r w:rsidR="008334E8" w:rsidRPr="0004352F">
        <w:rPr>
          <w:rFonts w:ascii="Arial" w:hAnsi="Arial" w:cs="Arial"/>
          <w:sz w:val="20"/>
          <w:szCs w:val="20"/>
        </w:rPr>
        <w:t>].</w:t>
      </w:r>
    </w:p>
    <w:p w:rsidR="008334E8" w:rsidRPr="0004352F" w:rsidRDefault="008334E8" w:rsidP="00991FF8">
      <w:pPr>
        <w:spacing w:line="240" w:lineRule="auto"/>
        <w:rPr>
          <w:rFonts w:ascii="Arial" w:hAnsi="Arial" w:cs="Arial"/>
          <w:sz w:val="20"/>
          <w:szCs w:val="20"/>
        </w:rPr>
      </w:pPr>
      <w:r w:rsidRPr="0004352F">
        <w:rPr>
          <w:rFonts w:ascii="Arial" w:hAnsi="Arial" w:cs="Arial"/>
          <w:sz w:val="20"/>
          <w:szCs w:val="20"/>
        </w:rPr>
        <w:lastRenderedPageBreak/>
        <w:t xml:space="preserve">It has characteristic life cycle patterns </w:t>
      </w:r>
      <w:r w:rsidR="00AB3768" w:rsidRPr="0004352F">
        <w:rPr>
          <w:rFonts w:ascii="Arial" w:hAnsi="Arial" w:cs="Arial"/>
          <w:sz w:val="20"/>
          <w:szCs w:val="20"/>
        </w:rPr>
        <w:t>where t</w:t>
      </w:r>
      <w:r w:rsidRPr="0004352F">
        <w:rPr>
          <w:rFonts w:ascii="Arial" w:hAnsi="Arial" w:cs="Arial"/>
          <w:sz w:val="20"/>
          <w:szCs w:val="20"/>
        </w:rPr>
        <w:t>he host gets infected by trans</w:t>
      </w:r>
      <w:r w:rsidR="0004352F">
        <w:rPr>
          <w:rFonts w:ascii="Arial" w:hAnsi="Arial" w:cs="Arial"/>
          <w:sz w:val="20"/>
          <w:szCs w:val="20"/>
        </w:rPr>
        <w:t>-</w:t>
      </w:r>
      <w:r w:rsidRPr="0004352F">
        <w:rPr>
          <w:rFonts w:ascii="Arial" w:hAnsi="Arial" w:cs="Arial"/>
          <w:sz w:val="20"/>
          <w:szCs w:val="20"/>
        </w:rPr>
        <w:t xml:space="preserve">dermal penetration of larvae present in the soil </w:t>
      </w:r>
      <w:r w:rsidR="008E2399" w:rsidRPr="0004352F">
        <w:rPr>
          <w:rFonts w:ascii="Arial" w:hAnsi="Arial" w:cs="Arial"/>
          <w:sz w:val="20"/>
          <w:szCs w:val="20"/>
        </w:rPr>
        <w:t>which migrate</w:t>
      </w:r>
      <w:r w:rsidRPr="0004352F">
        <w:rPr>
          <w:rFonts w:ascii="Arial" w:hAnsi="Arial" w:cs="Arial"/>
          <w:sz w:val="20"/>
          <w:szCs w:val="20"/>
        </w:rPr>
        <w:t xml:space="preserve"> to alveoli, lungs and t</w:t>
      </w:r>
      <w:r w:rsidR="008E2399" w:rsidRPr="0004352F">
        <w:rPr>
          <w:rFonts w:ascii="Arial" w:hAnsi="Arial" w:cs="Arial"/>
          <w:sz w:val="20"/>
          <w:szCs w:val="20"/>
        </w:rPr>
        <w:t>rachea. When the host coughs, they get swallowed and reach</w:t>
      </w:r>
      <w:r w:rsidRPr="0004352F">
        <w:rPr>
          <w:rFonts w:ascii="Arial" w:hAnsi="Arial" w:cs="Arial"/>
          <w:sz w:val="20"/>
          <w:szCs w:val="20"/>
        </w:rPr>
        <w:t xml:space="preserve"> the small intestine. Further, parthenogenesis takes place and eggs are produced which mature into rhabditiform larvae in mucosal epithelium or intestinal crypts of </w:t>
      </w:r>
      <w:proofErr w:type="spellStart"/>
      <w:r w:rsidRPr="0004352F">
        <w:rPr>
          <w:rFonts w:ascii="Arial" w:hAnsi="Arial" w:cs="Arial"/>
          <w:sz w:val="20"/>
          <w:szCs w:val="20"/>
        </w:rPr>
        <w:t>leiberkuhn</w:t>
      </w:r>
      <w:proofErr w:type="spellEnd"/>
      <w:r w:rsidRPr="0004352F">
        <w:rPr>
          <w:rFonts w:ascii="Arial" w:hAnsi="Arial" w:cs="Arial"/>
          <w:sz w:val="20"/>
          <w:szCs w:val="20"/>
        </w:rPr>
        <w:t>. These larvae are passed out in feces either maturing to form infective filariform larvae or adult male and female worms which mate to produce eggs. Many a times, delayed defecation or constipation may lead to formation of filariform larvae within the intestine</w:t>
      </w:r>
      <w:r w:rsidR="008E2399" w:rsidRPr="0004352F">
        <w:rPr>
          <w:rFonts w:ascii="Arial" w:hAnsi="Arial" w:cs="Arial"/>
          <w:sz w:val="20"/>
          <w:szCs w:val="20"/>
        </w:rPr>
        <w:t xml:space="preserve"> resulting in re-infection</w:t>
      </w:r>
      <w:r w:rsidR="00163D32" w:rsidRPr="0004352F">
        <w:rPr>
          <w:rFonts w:ascii="Arial" w:hAnsi="Arial" w:cs="Arial"/>
          <w:sz w:val="20"/>
          <w:szCs w:val="20"/>
        </w:rPr>
        <w:t xml:space="preserve"> [</w:t>
      </w:r>
      <w:proofErr w:type="spellStart"/>
      <w:r w:rsidR="00163D32" w:rsidRPr="0004352F">
        <w:rPr>
          <w:rFonts w:ascii="Arial" w:hAnsi="Arial" w:cs="Arial"/>
          <w:color w:val="222222"/>
          <w:sz w:val="20"/>
          <w:szCs w:val="20"/>
          <w:shd w:val="clear" w:color="auto" w:fill="FFFFFF"/>
        </w:rPr>
        <w:t>Pecorella</w:t>
      </w:r>
      <w:proofErr w:type="spellEnd"/>
      <w:r w:rsidR="00163D32" w:rsidRPr="0004352F">
        <w:rPr>
          <w:rFonts w:ascii="Arial" w:hAnsi="Arial" w:cs="Arial"/>
          <w:color w:val="222222"/>
          <w:sz w:val="20"/>
          <w:szCs w:val="20"/>
          <w:shd w:val="clear" w:color="auto" w:fill="FFFFFF"/>
        </w:rPr>
        <w:t xml:space="preserve"> et al., 2022</w:t>
      </w:r>
      <w:r w:rsidR="00163D32" w:rsidRPr="0004352F">
        <w:rPr>
          <w:rFonts w:ascii="Arial" w:hAnsi="Arial" w:cs="Arial"/>
          <w:sz w:val="20"/>
          <w:szCs w:val="20"/>
        </w:rPr>
        <w:t xml:space="preserve">; </w:t>
      </w:r>
      <w:proofErr w:type="spellStart"/>
      <w:r w:rsidR="00163D32" w:rsidRPr="0004352F">
        <w:rPr>
          <w:rFonts w:ascii="Arial" w:hAnsi="Arial" w:cs="Arial"/>
          <w:color w:val="222222"/>
          <w:sz w:val="20"/>
          <w:szCs w:val="20"/>
          <w:shd w:val="clear" w:color="auto" w:fill="FFFFFF"/>
        </w:rPr>
        <w:t>Buonfrate</w:t>
      </w:r>
      <w:proofErr w:type="spellEnd"/>
      <w:r w:rsidR="00163D32" w:rsidRPr="0004352F">
        <w:rPr>
          <w:rFonts w:ascii="Arial" w:hAnsi="Arial" w:cs="Arial"/>
          <w:color w:val="222222"/>
          <w:sz w:val="20"/>
          <w:szCs w:val="20"/>
          <w:shd w:val="clear" w:color="auto" w:fill="FFFFFF"/>
        </w:rPr>
        <w:t xml:space="preserve"> et al., 2023</w:t>
      </w:r>
      <w:r w:rsidRPr="0004352F">
        <w:rPr>
          <w:rFonts w:ascii="Arial" w:hAnsi="Arial" w:cs="Arial"/>
          <w:sz w:val="20"/>
          <w:szCs w:val="20"/>
        </w:rPr>
        <w:t>].</w:t>
      </w:r>
    </w:p>
    <w:p w:rsidR="008334E8" w:rsidRPr="005C136B" w:rsidRDefault="004804D8" w:rsidP="00991FF8">
      <w:pPr>
        <w:spacing w:line="240" w:lineRule="auto"/>
        <w:rPr>
          <w:rFonts w:ascii="Arial" w:hAnsi="Arial" w:cs="Arial"/>
          <w:b/>
        </w:rPr>
      </w:pPr>
      <w:r w:rsidRPr="005C136B">
        <w:rPr>
          <w:rFonts w:ascii="Arial" w:hAnsi="Arial" w:cs="Arial"/>
          <w:b/>
        </w:rPr>
        <w:t>PRESENTATION OF CASE</w:t>
      </w:r>
    </w:p>
    <w:p w:rsidR="008334E8" w:rsidRPr="005C136B" w:rsidRDefault="008334E8" w:rsidP="00991FF8">
      <w:pPr>
        <w:spacing w:line="240" w:lineRule="auto"/>
        <w:rPr>
          <w:rFonts w:ascii="Arial" w:hAnsi="Arial" w:cs="Arial"/>
          <w:sz w:val="20"/>
          <w:szCs w:val="20"/>
        </w:rPr>
      </w:pPr>
      <w:r w:rsidRPr="005C136B">
        <w:rPr>
          <w:rFonts w:ascii="Arial" w:hAnsi="Arial" w:cs="Arial"/>
          <w:sz w:val="20"/>
          <w:szCs w:val="20"/>
        </w:rPr>
        <w:t xml:space="preserve">A </w:t>
      </w:r>
      <w:r w:rsidR="00936E62" w:rsidRPr="005C136B">
        <w:rPr>
          <w:rFonts w:ascii="Arial" w:hAnsi="Arial" w:cs="Arial"/>
          <w:sz w:val="20"/>
          <w:szCs w:val="20"/>
        </w:rPr>
        <w:t>60-year-old</w:t>
      </w:r>
      <w:r w:rsidRPr="005C136B">
        <w:rPr>
          <w:rFonts w:ascii="Arial" w:hAnsi="Arial" w:cs="Arial"/>
          <w:sz w:val="20"/>
          <w:szCs w:val="20"/>
        </w:rPr>
        <w:t xml:space="preserve"> male, resident of Bihar, presented to our hospital with complaints of epigastric discomfort, fatigue and unintentional weight loss over several months. The symptoms gradually progressed and led to reduced appetite. He had no significant past medical history. On general examination, he appeared cachectic, moderately pale and afebrile. His</w:t>
      </w:r>
      <w:r w:rsidR="008E2399" w:rsidRPr="005C136B">
        <w:rPr>
          <w:rFonts w:ascii="Arial" w:hAnsi="Arial" w:cs="Arial"/>
          <w:sz w:val="20"/>
          <w:szCs w:val="20"/>
        </w:rPr>
        <w:t xml:space="preserve"> pulse rate was </w:t>
      </w:r>
      <w:r w:rsidRPr="005C136B">
        <w:rPr>
          <w:rFonts w:ascii="Arial" w:hAnsi="Arial" w:cs="Arial"/>
          <w:sz w:val="20"/>
          <w:szCs w:val="20"/>
        </w:rPr>
        <w:t>98 beats per minute, blood pressure 10</w:t>
      </w:r>
      <w:r w:rsidR="008E2399" w:rsidRPr="005C136B">
        <w:rPr>
          <w:rFonts w:ascii="Arial" w:hAnsi="Arial" w:cs="Arial"/>
          <w:sz w:val="20"/>
          <w:szCs w:val="20"/>
        </w:rPr>
        <w:t>2/68 mm of Hg, respiratory rate 18 breaths per minute with</w:t>
      </w:r>
      <w:r w:rsidRPr="005C136B">
        <w:rPr>
          <w:rFonts w:ascii="Arial" w:hAnsi="Arial" w:cs="Arial"/>
          <w:sz w:val="20"/>
          <w:szCs w:val="20"/>
        </w:rPr>
        <w:t xml:space="preserve"> normal SpO2 levels. There were no significant findings on cardiovascular, respiratory and abdominal examination except for mild epigastric tenderness.</w:t>
      </w:r>
    </w:p>
    <w:p w:rsidR="00484DC7" w:rsidRPr="005C136B" w:rsidRDefault="008334E8" w:rsidP="00991FF8">
      <w:pPr>
        <w:spacing w:before="100" w:beforeAutospacing="1" w:after="100" w:afterAutospacing="1" w:line="240" w:lineRule="auto"/>
        <w:rPr>
          <w:rFonts w:ascii="Arial" w:eastAsia="Times New Roman" w:hAnsi="Arial" w:cs="Arial"/>
          <w:sz w:val="20"/>
          <w:szCs w:val="20"/>
        </w:rPr>
      </w:pPr>
      <w:r w:rsidRPr="005C136B">
        <w:rPr>
          <w:rFonts w:ascii="Arial" w:hAnsi="Arial" w:cs="Arial"/>
          <w:sz w:val="20"/>
          <w:szCs w:val="20"/>
        </w:rPr>
        <w:t>On routine blood investigations, hemoglobin was found to be 8g/dl and total leukocyte count</w:t>
      </w:r>
      <w:r w:rsidR="00484DC7" w:rsidRPr="005C136B">
        <w:rPr>
          <w:rFonts w:ascii="Arial" w:hAnsi="Arial" w:cs="Arial"/>
          <w:sz w:val="20"/>
          <w:szCs w:val="20"/>
        </w:rPr>
        <w:t xml:space="preserve"> was raised along with eosinophilia</w:t>
      </w:r>
      <w:r w:rsidRPr="005C136B">
        <w:rPr>
          <w:rFonts w:ascii="Arial" w:hAnsi="Arial" w:cs="Arial"/>
          <w:sz w:val="20"/>
          <w:szCs w:val="20"/>
        </w:rPr>
        <w:t xml:space="preserve">. Iron profile was also done that gave the evidence of iron deficiency anemia with low serum iron and ferritin levels and high total iron binding capacity. This scenario raised suspicion for malignancy prompting for </w:t>
      </w:r>
      <w:r w:rsidR="008E2399" w:rsidRPr="005C136B">
        <w:rPr>
          <w:rFonts w:ascii="Arial" w:hAnsi="Arial" w:cs="Arial"/>
          <w:sz w:val="20"/>
          <w:szCs w:val="20"/>
        </w:rPr>
        <w:t>upper gastrointestinal endoscopy with</w:t>
      </w:r>
      <w:r w:rsidRPr="005C136B">
        <w:rPr>
          <w:rFonts w:ascii="Arial" w:hAnsi="Arial" w:cs="Arial"/>
          <w:sz w:val="20"/>
          <w:szCs w:val="20"/>
        </w:rPr>
        <w:t xml:space="preserve"> biopsies. </w:t>
      </w:r>
      <w:r w:rsidR="00484DC7" w:rsidRPr="005C136B">
        <w:rPr>
          <w:rFonts w:ascii="Arial" w:eastAsia="Times New Roman" w:hAnsi="Arial" w:cs="Arial"/>
          <w:sz w:val="20"/>
          <w:szCs w:val="20"/>
        </w:rPr>
        <w:t xml:space="preserve">Endoscopy showed inflammation with no mass lesion (Fig.1). Hematoxylin and eosin-stained sections of the stomach biopsy showed normal gastric glands with chronic inflammation in the lamina propria. Notably, rhabditiform larvae of </w:t>
      </w:r>
      <w:proofErr w:type="spellStart"/>
      <w:r w:rsidR="00484DC7" w:rsidRPr="005C136B">
        <w:rPr>
          <w:rFonts w:ascii="Arial" w:eastAsia="Times New Roman" w:hAnsi="Arial" w:cs="Arial"/>
          <w:bCs/>
          <w:i/>
          <w:iCs/>
          <w:sz w:val="20"/>
          <w:szCs w:val="20"/>
        </w:rPr>
        <w:t>Strongyloides</w:t>
      </w:r>
      <w:proofErr w:type="spellEnd"/>
      <w:r w:rsidR="001F218D">
        <w:rPr>
          <w:rFonts w:ascii="Arial" w:eastAsia="Times New Roman" w:hAnsi="Arial" w:cs="Arial"/>
          <w:bCs/>
          <w:i/>
          <w:iCs/>
          <w:sz w:val="20"/>
          <w:szCs w:val="20"/>
        </w:rPr>
        <w:t xml:space="preserve"> </w:t>
      </w:r>
      <w:proofErr w:type="spellStart"/>
      <w:r w:rsidR="00484DC7" w:rsidRPr="005C136B">
        <w:rPr>
          <w:rFonts w:ascii="Arial" w:eastAsia="Times New Roman" w:hAnsi="Arial" w:cs="Arial"/>
          <w:bCs/>
          <w:i/>
          <w:iCs/>
          <w:sz w:val="20"/>
          <w:szCs w:val="20"/>
        </w:rPr>
        <w:t>stercoralis</w:t>
      </w:r>
      <w:proofErr w:type="spellEnd"/>
      <w:r w:rsidR="001F218D">
        <w:rPr>
          <w:rFonts w:ascii="Arial" w:eastAsia="Times New Roman" w:hAnsi="Arial" w:cs="Arial"/>
          <w:bCs/>
          <w:i/>
          <w:iCs/>
          <w:sz w:val="20"/>
          <w:szCs w:val="20"/>
        </w:rPr>
        <w:t xml:space="preserve"> </w:t>
      </w:r>
      <w:r w:rsidR="00484DC7" w:rsidRPr="005C136B">
        <w:rPr>
          <w:rFonts w:ascii="Arial" w:eastAsia="Times New Roman" w:hAnsi="Arial" w:cs="Arial"/>
          <w:sz w:val="20"/>
          <w:szCs w:val="20"/>
        </w:rPr>
        <w:t>were identified within some gastric glands (Fig.2). Duodenal biopsy</w:t>
      </w:r>
      <w:r w:rsidR="008E2399" w:rsidRPr="005C136B">
        <w:rPr>
          <w:rFonts w:ascii="Arial" w:eastAsia="Times New Roman" w:hAnsi="Arial" w:cs="Arial"/>
          <w:sz w:val="20"/>
          <w:szCs w:val="20"/>
        </w:rPr>
        <w:t xml:space="preserve"> revealed normal mucosal glands with</w:t>
      </w:r>
      <w:r w:rsidR="00484DC7" w:rsidRPr="005C136B">
        <w:rPr>
          <w:rFonts w:ascii="Arial" w:eastAsia="Times New Roman" w:hAnsi="Arial" w:cs="Arial"/>
          <w:sz w:val="20"/>
          <w:szCs w:val="20"/>
        </w:rPr>
        <w:t xml:space="preserve"> the presence of </w:t>
      </w:r>
      <w:r w:rsidR="00484DC7" w:rsidRPr="005C136B">
        <w:rPr>
          <w:rFonts w:ascii="Arial" w:eastAsia="Times New Roman" w:hAnsi="Arial" w:cs="Arial"/>
          <w:bCs/>
          <w:i/>
          <w:sz w:val="20"/>
          <w:szCs w:val="20"/>
        </w:rPr>
        <w:t>Helicobacter pylori</w:t>
      </w:r>
      <w:r w:rsidR="00484DC7" w:rsidRPr="005C136B">
        <w:rPr>
          <w:rFonts w:ascii="Arial" w:eastAsia="Times New Roman" w:hAnsi="Arial" w:cs="Arial"/>
          <w:sz w:val="20"/>
          <w:szCs w:val="20"/>
        </w:rPr>
        <w:t xml:space="preserve">, and chronic inflammation in the lamina propria surrounding submucosal Brunner’s glands. Its presence was confirmed on Giemsa staining (Fig.4). Stool examination revealed traces of blood and rhabditiform larvae of </w:t>
      </w:r>
      <w:proofErr w:type="spellStart"/>
      <w:r w:rsidR="00484DC7" w:rsidRPr="005C136B">
        <w:rPr>
          <w:rFonts w:ascii="Arial" w:eastAsia="Times New Roman" w:hAnsi="Arial" w:cs="Arial"/>
          <w:bCs/>
          <w:i/>
          <w:iCs/>
          <w:sz w:val="20"/>
          <w:szCs w:val="20"/>
        </w:rPr>
        <w:t>Strongyloides</w:t>
      </w:r>
      <w:proofErr w:type="spellEnd"/>
      <w:r w:rsidR="001F218D">
        <w:rPr>
          <w:rFonts w:ascii="Arial" w:eastAsia="Times New Roman" w:hAnsi="Arial" w:cs="Arial"/>
          <w:bCs/>
          <w:i/>
          <w:iCs/>
          <w:sz w:val="20"/>
          <w:szCs w:val="20"/>
        </w:rPr>
        <w:t xml:space="preserve"> </w:t>
      </w:r>
      <w:proofErr w:type="spellStart"/>
      <w:r w:rsidR="00484DC7" w:rsidRPr="005C136B">
        <w:rPr>
          <w:rFonts w:ascii="Arial" w:eastAsia="Times New Roman" w:hAnsi="Arial" w:cs="Arial"/>
          <w:bCs/>
          <w:i/>
          <w:iCs/>
          <w:sz w:val="20"/>
          <w:szCs w:val="20"/>
        </w:rPr>
        <w:t>stercoralis</w:t>
      </w:r>
      <w:proofErr w:type="spellEnd"/>
      <w:r w:rsidR="00484DC7" w:rsidRPr="005C136B">
        <w:rPr>
          <w:rFonts w:ascii="Arial" w:eastAsia="Times New Roman" w:hAnsi="Arial" w:cs="Arial"/>
          <w:sz w:val="20"/>
          <w:szCs w:val="20"/>
        </w:rPr>
        <w:t>, further confirming the diagnosis of Strongyloidiasis.</w:t>
      </w:r>
    </w:p>
    <w:p w:rsidR="00484DC7" w:rsidRPr="00D57475" w:rsidRDefault="00484DC7" w:rsidP="00484DC7">
      <w:pPr>
        <w:keepNext/>
        <w:spacing w:before="100" w:beforeAutospacing="1" w:after="100" w:afterAutospacing="1" w:line="240" w:lineRule="auto"/>
        <w:jc w:val="center"/>
        <w:rPr>
          <w:sz w:val="28"/>
          <w:szCs w:val="28"/>
        </w:rPr>
      </w:pPr>
      <w:r w:rsidRPr="00D57475">
        <w:rPr>
          <w:rFonts w:ascii="Arial" w:eastAsia="Times New Roman" w:hAnsi="Arial" w:cs="Arial"/>
          <w:noProof/>
          <w:sz w:val="28"/>
          <w:szCs w:val="28"/>
        </w:rPr>
        <w:drawing>
          <wp:inline distT="0" distB="0" distL="0" distR="0">
            <wp:extent cx="3397476" cy="2698750"/>
            <wp:effectExtent l="19050" t="0" r="0" b="0"/>
            <wp:docPr id="18" name="Picture 0" descr="CPHD240723_11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HD240723_112145.JPG"/>
                    <pic:cNvPicPr/>
                  </pic:nvPicPr>
                  <pic:blipFill>
                    <a:blip r:embed="rId7" cstate="print"/>
                    <a:stretch>
                      <a:fillRect/>
                    </a:stretch>
                  </pic:blipFill>
                  <pic:spPr>
                    <a:xfrm>
                      <a:off x="0" y="0"/>
                      <a:ext cx="3397476" cy="2698750"/>
                    </a:xfrm>
                    <a:prstGeom prst="rect">
                      <a:avLst/>
                    </a:prstGeom>
                  </pic:spPr>
                </pic:pic>
              </a:graphicData>
            </a:graphic>
          </wp:inline>
        </w:drawing>
      </w:r>
    </w:p>
    <w:p w:rsidR="00484DC7" w:rsidRPr="003D1EAF" w:rsidRDefault="00484DC7" w:rsidP="00484DC7">
      <w:pPr>
        <w:pStyle w:val="Caption"/>
        <w:jc w:val="center"/>
        <w:rPr>
          <w:rFonts w:ascii="Arial" w:eastAsia="Times New Roman" w:hAnsi="Arial" w:cs="Arial"/>
          <w:sz w:val="22"/>
          <w:szCs w:val="22"/>
        </w:rPr>
      </w:pPr>
      <w:r w:rsidRPr="003D1EAF">
        <w:rPr>
          <w:rFonts w:ascii="Arial" w:hAnsi="Arial" w:cs="Arial"/>
          <w:sz w:val="22"/>
          <w:szCs w:val="22"/>
        </w:rPr>
        <w:t xml:space="preserve">Figure </w:t>
      </w:r>
      <w:r w:rsidR="0079111C" w:rsidRPr="003D1EAF">
        <w:rPr>
          <w:rFonts w:ascii="Arial" w:hAnsi="Arial" w:cs="Arial"/>
          <w:sz w:val="22"/>
          <w:szCs w:val="22"/>
        </w:rPr>
        <w:fldChar w:fldCharType="begin"/>
      </w:r>
      <w:r w:rsidRPr="003D1EAF">
        <w:rPr>
          <w:rFonts w:ascii="Arial" w:hAnsi="Arial" w:cs="Arial"/>
          <w:sz w:val="22"/>
          <w:szCs w:val="22"/>
        </w:rPr>
        <w:instrText xml:space="preserve"> SEQ Figure \* ARABIC </w:instrText>
      </w:r>
      <w:r w:rsidR="0079111C" w:rsidRPr="003D1EAF">
        <w:rPr>
          <w:rFonts w:ascii="Arial" w:hAnsi="Arial" w:cs="Arial"/>
          <w:sz w:val="22"/>
          <w:szCs w:val="22"/>
        </w:rPr>
        <w:fldChar w:fldCharType="separate"/>
      </w:r>
      <w:r w:rsidRPr="003D1EAF">
        <w:rPr>
          <w:rFonts w:ascii="Arial" w:hAnsi="Arial" w:cs="Arial"/>
          <w:noProof/>
          <w:sz w:val="22"/>
          <w:szCs w:val="22"/>
        </w:rPr>
        <w:t>1</w:t>
      </w:r>
      <w:r w:rsidR="0079111C" w:rsidRPr="003D1EAF">
        <w:rPr>
          <w:rFonts w:ascii="Arial" w:hAnsi="Arial" w:cs="Arial"/>
          <w:noProof/>
          <w:sz w:val="22"/>
          <w:szCs w:val="22"/>
        </w:rPr>
        <w:fldChar w:fldCharType="end"/>
      </w:r>
      <w:r w:rsidRPr="003D1EAF">
        <w:rPr>
          <w:rFonts w:ascii="Arial" w:hAnsi="Arial" w:cs="Arial"/>
          <w:sz w:val="22"/>
          <w:szCs w:val="22"/>
        </w:rPr>
        <w:t>: An image showing inflammation on upper gastrointestinal endoscopy with no mass lesion.</w:t>
      </w:r>
    </w:p>
    <w:p w:rsidR="00484DC7" w:rsidRPr="00D57475" w:rsidRDefault="00484DC7" w:rsidP="00484DC7">
      <w:pPr>
        <w:spacing w:before="100" w:beforeAutospacing="1" w:after="100" w:afterAutospacing="1" w:line="240" w:lineRule="auto"/>
        <w:jc w:val="center"/>
        <w:rPr>
          <w:rFonts w:ascii="Arial" w:eastAsia="Times New Roman" w:hAnsi="Arial" w:cs="Arial"/>
          <w:sz w:val="28"/>
          <w:szCs w:val="28"/>
        </w:rPr>
      </w:pPr>
    </w:p>
    <w:p w:rsidR="00484DC7" w:rsidRPr="00D57475" w:rsidRDefault="00DA6E56" w:rsidP="00484DC7">
      <w:pPr>
        <w:keepNext/>
        <w:spacing w:before="100" w:beforeAutospacing="1" w:after="100" w:afterAutospacing="1" w:line="240" w:lineRule="auto"/>
        <w:jc w:val="center"/>
        <w:rPr>
          <w:sz w:val="28"/>
          <w:szCs w:val="28"/>
        </w:rPr>
      </w:pPr>
      <w:r>
        <w:rPr>
          <w:rFonts w:ascii="Arial" w:eastAsia="Times New Roman" w:hAnsi="Arial" w:cs="Arial"/>
          <w:noProof/>
          <w:sz w:val="28"/>
          <w:szCs w:val="28"/>
        </w:rPr>
        <w:lastRenderedPageBreak/>
        <w:pict>
          <v:shapetype id="_x0000_t32" coordsize="21600,21600" o:spt="32" o:oned="t" path="m,l21600,21600e" filled="f">
            <v:path arrowok="t" fillok="f" o:connecttype="none"/>
            <o:lock v:ext="edit" shapetype="t"/>
          </v:shapetype>
          <v:shape id="_x0000_s1026" type="#_x0000_t32" style="position:absolute;left:0;text-align:left;margin-left:298.5pt;margin-top:44.7pt;width:38pt;height:72.5pt;flip:x;z-index:251658240" o:connectortype="straight">
            <v:stroke endarrow="block"/>
          </v:shape>
        </w:pict>
      </w:r>
      <w:r w:rsidR="00484DC7" w:rsidRPr="00D57475">
        <w:rPr>
          <w:rFonts w:ascii="Arial" w:eastAsia="Times New Roman" w:hAnsi="Arial" w:cs="Arial"/>
          <w:noProof/>
          <w:sz w:val="28"/>
          <w:szCs w:val="28"/>
        </w:rPr>
        <w:drawing>
          <wp:inline distT="0" distB="0" distL="0" distR="0">
            <wp:extent cx="5314950" cy="2989660"/>
            <wp:effectExtent l="19050" t="0" r="0" b="0"/>
            <wp:docPr id="14" name="Picture 13" descr="Strongyloides larvae H&amp;E 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ngyloides larvae H&amp;E 10x.jpg"/>
                    <pic:cNvPicPr/>
                  </pic:nvPicPr>
                  <pic:blipFill>
                    <a:blip r:embed="rId8" cstate="print"/>
                    <a:stretch>
                      <a:fillRect/>
                    </a:stretch>
                  </pic:blipFill>
                  <pic:spPr>
                    <a:xfrm>
                      <a:off x="0" y="0"/>
                      <a:ext cx="5318969" cy="2991921"/>
                    </a:xfrm>
                    <a:prstGeom prst="rect">
                      <a:avLst/>
                    </a:prstGeom>
                  </pic:spPr>
                </pic:pic>
              </a:graphicData>
            </a:graphic>
          </wp:inline>
        </w:drawing>
      </w:r>
    </w:p>
    <w:p w:rsidR="00484DC7" w:rsidRPr="003D1EAF" w:rsidRDefault="00484DC7" w:rsidP="00484DC7">
      <w:pPr>
        <w:pStyle w:val="Caption"/>
        <w:jc w:val="center"/>
        <w:rPr>
          <w:rFonts w:ascii="Arial" w:eastAsia="Times New Roman" w:hAnsi="Arial" w:cs="Arial"/>
          <w:sz w:val="22"/>
          <w:szCs w:val="22"/>
        </w:rPr>
      </w:pPr>
      <w:r w:rsidRPr="003D1EAF">
        <w:rPr>
          <w:rFonts w:ascii="Arial" w:hAnsi="Arial" w:cs="Arial"/>
          <w:sz w:val="22"/>
          <w:szCs w:val="22"/>
        </w:rPr>
        <w:t xml:space="preserve">Figure </w:t>
      </w:r>
      <w:r w:rsidR="0079111C" w:rsidRPr="003D1EAF">
        <w:rPr>
          <w:rFonts w:ascii="Arial" w:hAnsi="Arial" w:cs="Arial"/>
          <w:sz w:val="22"/>
          <w:szCs w:val="22"/>
        </w:rPr>
        <w:fldChar w:fldCharType="begin"/>
      </w:r>
      <w:r w:rsidRPr="003D1EAF">
        <w:rPr>
          <w:rFonts w:ascii="Arial" w:hAnsi="Arial" w:cs="Arial"/>
          <w:sz w:val="22"/>
          <w:szCs w:val="22"/>
        </w:rPr>
        <w:instrText xml:space="preserve"> SEQ Figure \* ARABIC </w:instrText>
      </w:r>
      <w:r w:rsidR="0079111C" w:rsidRPr="003D1EAF">
        <w:rPr>
          <w:rFonts w:ascii="Arial" w:hAnsi="Arial" w:cs="Arial"/>
          <w:sz w:val="22"/>
          <w:szCs w:val="22"/>
        </w:rPr>
        <w:fldChar w:fldCharType="separate"/>
      </w:r>
      <w:r w:rsidRPr="003D1EAF">
        <w:rPr>
          <w:rFonts w:ascii="Arial" w:hAnsi="Arial" w:cs="Arial"/>
          <w:noProof/>
          <w:sz w:val="22"/>
          <w:szCs w:val="22"/>
        </w:rPr>
        <w:t>2</w:t>
      </w:r>
      <w:r w:rsidR="0079111C" w:rsidRPr="003D1EAF">
        <w:rPr>
          <w:rFonts w:ascii="Arial" w:hAnsi="Arial" w:cs="Arial"/>
          <w:noProof/>
          <w:sz w:val="22"/>
          <w:szCs w:val="22"/>
        </w:rPr>
        <w:fldChar w:fldCharType="end"/>
      </w:r>
      <w:r w:rsidRPr="003D1EAF">
        <w:rPr>
          <w:rFonts w:ascii="Arial" w:hAnsi="Arial" w:cs="Arial"/>
          <w:sz w:val="22"/>
          <w:szCs w:val="22"/>
        </w:rPr>
        <w:t xml:space="preserve">: Hematoxylin and eosin-stained sections of the stomach with normal gastric glands with chronic inflammation in the lamina propria viewed at 10X. The arrow depicts the rhabditiform larvae of </w:t>
      </w:r>
      <w:proofErr w:type="spellStart"/>
      <w:r w:rsidRPr="003D1EAF">
        <w:rPr>
          <w:rFonts w:ascii="Arial" w:hAnsi="Arial" w:cs="Arial"/>
          <w:i/>
          <w:sz w:val="22"/>
          <w:szCs w:val="22"/>
        </w:rPr>
        <w:t>Strongyloides</w:t>
      </w:r>
      <w:proofErr w:type="spellEnd"/>
      <w:r w:rsidR="001F218D">
        <w:rPr>
          <w:rFonts w:ascii="Arial" w:hAnsi="Arial" w:cs="Arial"/>
          <w:i/>
          <w:sz w:val="22"/>
          <w:szCs w:val="22"/>
        </w:rPr>
        <w:t xml:space="preserve"> </w:t>
      </w:r>
      <w:proofErr w:type="spellStart"/>
      <w:r w:rsidRPr="003D1EAF">
        <w:rPr>
          <w:rFonts w:ascii="Arial" w:hAnsi="Arial" w:cs="Arial"/>
          <w:i/>
          <w:sz w:val="22"/>
          <w:szCs w:val="22"/>
        </w:rPr>
        <w:t>stercoralis</w:t>
      </w:r>
      <w:proofErr w:type="spellEnd"/>
      <w:r w:rsidRPr="003D1EAF">
        <w:rPr>
          <w:rFonts w:ascii="Arial" w:hAnsi="Arial" w:cs="Arial"/>
          <w:sz w:val="22"/>
          <w:szCs w:val="22"/>
        </w:rPr>
        <w:t xml:space="preserve"> in the gastric gland.</w:t>
      </w:r>
    </w:p>
    <w:p w:rsidR="00484DC7" w:rsidRPr="00D57475" w:rsidRDefault="00DA6E56" w:rsidP="00484DC7">
      <w:pPr>
        <w:keepNext/>
        <w:spacing w:before="100" w:beforeAutospacing="1" w:after="100" w:afterAutospacing="1" w:line="240" w:lineRule="auto"/>
        <w:jc w:val="center"/>
        <w:rPr>
          <w:sz w:val="28"/>
          <w:szCs w:val="28"/>
        </w:rPr>
      </w:pPr>
      <w:r>
        <w:rPr>
          <w:rFonts w:ascii="Arial" w:eastAsia="Times New Roman" w:hAnsi="Arial" w:cs="Arial"/>
          <w:noProof/>
          <w:sz w:val="28"/>
          <w:szCs w:val="28"/>
        </w:rPr>
        <w:pict>
          <v:shape id="_x0000_s1027" type="#_x0000_t32" style="position:absolute;left:0;text-align:left;margin-left:226pt;margin-top:58.55pt;width:28.5pt;height:73pt;flip:x;z-index:251659264" o:connectortype="straight">
            <v:stroke endarrow="block"/>
          </v:shape>
        </w:pict>
      </w:r>
      <w:r w:rsidR="00484DC7" w:rsidRPr="00D57475">
        <w:rPr>
          <w:rFonts w:ascii="Arial" w:eastAsia="Times New Roman" w:hAnsi="Arial" w:cs="Arial"/>
          <w:noProof/>
          <w:sz w:val="28"/>
          <w:szCs w:val="28"/>
        </w:rPr>
        <w:drawing>
          <wp:inline distT="0" distB="0" distL="0" distR="0">
            <wp:extent cx="5385896" cy="3061831"/>
            <wp:effectExtent l="19050" t="0" r="5254" b="0"/>
            <wp:docPr id="15" name="Picture 14" descr="strongyloides larva  H&amp;E 4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ngyloides larva  H&amp;E 40X.jpg"/>
                    <pic:cNvPicPr/>
                  </pic:nvPicPr>
                  <pic:blipFill>
                    <a:blip r:embed="rId9" cstate="print"/>
                    <a:stretch>
                      <a:fillRect/>
                    </a:stretch>
                  </pic:blipFill>
                  <pic:spPr>
                    <a:xfrm>
                      <a:off x="0" y="0"/>
                      <a:ext cx="5392511" cy="3065592"/>
                    </a:xfrm>
                    <a:prstGeom prst="rect">
                      <a:avLst/>
                    </a:prstGeom>
                  </pic:spPr>
                </pic:pic>
              </a:graphicData>
            </a:graphic>
          </wp:inline>
        </w:drawing>
      </w:r>
    </w:p>
    <w:p w:rsidR="00484DC7" w:rsidRPr="003D1EAF" w:rsidRDefault="00484DC7" w:rsidP="00484DC7">
      <w:pPr>
        <w:pStyle w:val="Caption"/>
        <w:jc w:val="center"/>
        <w:rPr>
          <w:rFonts w:ascii="Arial" w:eastAsia="Times New Roman" w:hAnsi="Arial" w:cs="Arial"/>
          <w:sz w:val="22"/>
          <w:szCs w:val="22"/>
        </w:rPr>
      </w:pPr>
      <w:r w:rsidRPr="003D1EAF">
        <w:rPr>
          <w:rFonts w:ascii="Arial" w:hAnsi="Arial" w:cs="Arial"/>
          <w:sz w:val="22"/>
          <w:szCs w:val="22"/>
        </w:rPr>
        <w:t xml:space="preserve">Figure </w:t>
      </w:r>
      <w:r w:rsidR="0079111C" w:rsidRPr="003D1EAF">
        <w:rPr>
          <w:rFonts w:ascii="Arial" w:hAnsi="Arial" w:cs="Arial"/>
          <w:sz w:val="22"/>
          <w:szCs w:val="22"/>
        </w:rPr>
        <w:fldChar w:fldCharType="begin"/>
      </w:r>
      <w:r w:rsidRPr="003D1EAF">
        <w:rPr>
          <w:rFonts w:ascii="Arial" w:hAnsi="Arial" w:cs="Arial"/>
          <w:sz w:val="22"/>
          <w:szCs w:val="22"/>
        </w:rPr>
        <w:instrText xml:space="preserve"> SEQ Figure \* ARABIC </w:instrText>
      </w:r>
      <w:r w:rsidR="0079111C" w:rsidRPr="003D1EAF">
        <w:rPr>
          <w:rFonts w:ascii="Arial" w:hAnsi="Arial" w:cs="Arial"/>
          <w:sz w:val="22"/>
          <w:szCs w:val="22"/>
        </w:rPr>
        <w:fldChar w:fldCharType="separate"/>
      </w:r>
      <w:r w:rsidRPr="003D1EAF">
        <w:rPr>
          <w:rFonts w:ascii="Arial" w:hAnsi="Arial" w:cs="Arial"/>
          <w:noProof/>
          <w:sz w:val="22"/>
          <w:szCs w:val="22"/>
        </w:rPr>
        <w:t>3</w:t>
      </w:r>
      <w:r w:rsidR="0079111C" w:rsidRPr="003D1EAF">
        <w:rPr>
          <w:rFonts w:ascii="Arial" w:hAnsi="Arial" w:cs="Arial"/>
          <w:noProof/>
          <w:sz w:val="22"/>
          <w:szCs w:val="22"/>
        </w:rPr>
        <w:fldChar w:fldCharType="end"/>
      </w:r>
      <w:r w:rsidRPr="003D1EAF">
        <w:rPr>
          <w:rFonts w:ascii="Arial" w:hAnsi="Arial" w:cs="Arial"/>
          <w:sz w:val="22"/>
          <w:szCs w:val="22"/>
        </w:rPr>
        <w:t xml:space="preserve">: Hematoxylin and eosin-stained sections of the stomach with an arrow depicting the rhabditiform larvae of </w:t>
      </w:r>
      <w:proofErr w:type="spellStart"/>
      <w:r w:rsidRPr="003D1EAF">
        <w:rPr>
          <w:rFonts w:ascii="Arial" w:hAnsi="Arial" w:cs="Arial"/>
          <w:i/>
          <w:sz w:val="22"/>
          <w:szCs w:val="22"/>
        </w:rPr>
        <w:t>Strongyloides</w:t>
      </w:r>
      <w:proofErr w:type="spellEnd"/>
      <w:r w:rsidR="001F218D">
        <w:rPr>
          <w:rFonts w:ascii="Arial" w:hAnsi="Arial" w:cs="Arial"/>
          <w:i/>
          <w:sz w:val="22"/>
          <w:szCs w:val="22"/>
        </w:rPr>
        <w:t xml:space="preserve"> </w:t>
      </w:r>
      <w:proofErr w:type="spellStart"/>
      <w:r w:rsidRPr="003D1EAF">
        <w:rPr>
          <w:rFonts w:ascii="Arial" w:hAnsi="Arial" w:cs="Arial"/>
          <w:i/>
          <w:sz w:val="22"/>
          <w:szCs w:val="22"/>
        </w:rPr>
        <w:t>stercoralis</w:t>
      </w:r>
      <w:proofErr w:type="spellEnd"/>
      <w:r w:rsidRPr="003D1EAF">
        <w:rPr>
          <w:rFonts w:ascii="Arial" w:hAnsi="Arial" w:cs="Arial"/>
          <w:sz w:val="22"/>
          <w:szCs w:val="22"/>
        </w:rPr>
        <w:t xml:space="preserve"> in the gastric gland viewed at 40X.</w:t>
      </w:r>
    </w:p>
    <w:p w:rsidR="00484DC7" w:rsidRPr="00D57475" w:rsidRDefault="00DA6E56" w:rsidP="00484DC7">
      <w:pPr>
        <w:keepNext/>
        <w:spacing w:before="100" w:beforeAutospacing="1" w:after="100" w:afterAutospacing="1" w:line="240" w:lineRule="auto"/>
        <w:jc w:val="center"/>
        <w:rPr>
          <w:sz w:val="28"/>
          <w:szCs w:val="28"/>
        </w:rPr>
      </w:pPr>
      <w:r>
        <w:rPr>
          <w:rFonts w:ascii="Arial" w:eastAsia="Times New Roman" w:hAnsi="Arial" w:cs="Arial"/>
          <w:noProof/>
          <w:sz w:val="28"/>
          <w:szCs w:val="28"/>
        </w:rPr>
        <w:lastRenderedPageBreak/>
        <w:pict>
          <v:shape id="_x0000_s1028" type="#_x0000_t32" style="position:absolute;left:0;text-align:left;margin-left:141.5pt;margin-top:83.45pt;width:2pt;height:70pt;z-index:251660288" o:connectortype="straight">
            <v:stroke endarrow="block"/>
          </v:shape>
        </w:pict>
      </w:r>
      <w:r w:rsidR="00484DC7" w:rsidRPr="00D57475">
        <w:rPr>
          <w:rFonts w:ascii="Arial" w:eastAsia="Times New Roman" w:hAnsi="Arial" w:cs="Arial"/>
          <w:noProof/>
          <w:sz w:val="28"/>
          <w:szCs w:val="28"/>
        </w:rPr>
        <w:drawing>
          <wp:inline distT="0" distB="0" distL="0" distR="0">
            <wp:extent cx="5300135" cy="2981325"/>
            <wp:effectExtent l="19050" t="0" r="0" b="0"/>
            <wp:docPr id="16" name="Picture 15" descr="Giemsa stain H Pylori 4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emsa stain H Pylori 40x.jpg"/>
                    <pic:cNvPicPr/>
                  </pic:nvPicPr>
                  <pic:blipFill>
                    <a:blip r:embed="rId10" cstate="print"/>
                    <a:stretch>
                      <a:fillRect/>
                    </a:stretch>
                  </pic:blipFill>
                  <pic:spPr>
                    <a:xfrm>
                      <a:off x="0" y="0"/>
                      <a:ext cx="5302060" cy="2982408"/>
                    </a:xfrm>
                    <a:prstGeom prst="rect">
                      <a:avLst/>
                    </a:prstGeom>
                  </pic:spPr>
                </pic:pic>
              </a:graphicData>
            </a:graphic>
          </wp:inline>
        </w:drawing>
      </w:r>
    </w:p>
    <w:p w:rsidR="00484DC7" w:rsidRPr="003D1EAF" w:rsidRDefault="00484DC7" w:rsidP="00484DC7">
      <w:pPr>
        <w:pStyle w:val="Caption"/>
        <w:jc w:val="center"/>
        <w:rPr>
          <w:rFonts w:ascii="Arial" w:eastAsia="Times New Roman" w:hAnsi="Arial" w:cs="Arial"/>
          <w:sz w:val="22"/>
          <w:szCs w:val="22"/>
        </w:rPr>
      </w:pPr>
      <w:r w:rsidRPr="003D1EAF">
        <w:rPr>
          <w:rFonts w:ascii="Arial" w:hAnsi="Arial" w:cs="Arial"/>
          <w:sz w:val="22"/>
          <w:szCs w:val="22"/>
        </w:rPr>
        <w:t xml:space="preserve">Figure </w:t>
      </w:r>
      <w:r w:rsidR="0079111C" w:rsidRPr="003D1EAF">
        <w:rPr>
          <w:rFonts w:ascii="Arial" w:hAnsi="Arial" w:cs="Arial"/>
          <w:sz w:val="22"/>
          <w:szCs w:val="22"/>
        </w:rPr>
        <w:fldChar w:fldCharType="begin"/>
      </w:r>
      <w:r w:rsidRPr="003D1EAF">
        <w:rPr>
          <w:rFonts w:ascii="Arial" w:hAnsi="Arial" w:cs="Arial"/>
          <w:sz w:val="22"/>
          <w:szCs w:val="22"/>
        </w:rPr>
        <w:instrText xml:space="preserve"> SEQ Figure \* ARABIC </w:instrText>
      </w:r>
      <w:r w:rsidR="0079111C" w:rsidRPr="003D1EAF">
        <w:rPr>
          <w:rFonts w:ascii="Arial" w:hAnsi="Arial" w:cs="Arial"/>
          <w:sz w:val="22"/>
          <w:szCs w:val="22"/>
        </w:rPr>
        <w:fldChar w:fldCharType="separate"/>
      </w:r>
      <w:r w:rsidRPr="003D1EAF">
        <w:rPr>
          <w:rFonts w:ascii="Arial" w:hAnsi="Arial" w:cs="Arial"/>
          <w:noProof/>
          <w:sz w:val="22"/>
          <w:szCs w:val="22"/>
        </w:rPr>
        <w:t>4</w:t>
      </w:r>
      <w:r w:rsidR="0079111C" w:rsidRPr="003D1EAF">
        <w:rPr>
          <w:rFonts w:ascii="Arial" w:hAnsi="Arial" w:cs="Arial"/>
          <w:noProof/>
          <w:sz w:val="22"/>
          <w:szCs w:val="22"/>
        </w:rPr>
        <w:fldChar w:fldCharType="end"/>
      </w:r>
      <w:r w:rsidRPr="003D1EAF">
        <w:rPr>
          <w:rFonts w:ascii="Arial" w:hAnsi="Arial" w:cs="Arial"/>
          <w:sz w:val="22"/>
          <w:szCs w:val="22"/>
        </w:rPr>
        <w:t xml:space="preserve">: </w:t>
      </w:r>
      <w:proofErr w:type="spellStart"/>
      <w:r w:rsidRPr="003D1EAF">
        <w:rPr>
          <w:rFonts w:ascii="Arial" w:hAnsi="Arial" w:cs="Arial"/>
          <w:sz w:val="22"/>
          <w:szCs w:val="22"/>
        </w:rPr>
        <w:t>Geimsa</w:t>
      </w:r>
      <w:proofErr w:type="spellEnd"/>
      <w:r w:rsidRPr="003D1EAF">
        <w:rPr>
          <w:rFonts w:ascii="Arial" w:hAnsi="Arial" w:cs="Arial"/>
          <w:sz w:val="22"/>
          <w:szCs w:val="22"/>
        </w:rPr>
        <w:t xml:space="preserve"> stained duodenal biopsy sample revealed the presence of </w:t>
      </w:r>
      <w:r w:rsidRPr="003D1EAF">
        <w:rPr>
          <w:rFonts w:ascii="Arial" w:hAnsi="Arial" w:cs="Arial"/>
          <w:i/>
          <w:sz w:val="22"/>
          <w:szCs w:val="22"/>
        </w:rPr>
        <w:t xml:space="preserve">Helicobacter </w:t>
      </w:r>
      <w:proofErr w:type="gramStart"/>
      <w:r w:rsidRPr="003D1EAF">
        <w:rPr>
          <w:rFonts w:ascii="Arial" w:hAnsi="Arial" w:cs="Arial"/>
          <w:i/>
          <w:sz w:val="22"/>
          <w:szCs w:val="22"/>
        </w:rPr>
        <w:t>pylori</w:t>
      </w:r>
      <w:r w:rsidR="008E2399" w:rsidRPr="003D1EAF">
        <w:rPr>
          <w:rFonts w:ascii="Arial" w:hAnsi="Arial" w:cs="Arial"/>
          <w:sz w:val="22"/>
          <w:szCs w:val="22"/>
        </w:rPr>
        <w:t>(</w:t>
      </w:r>
      <w:proofErr w:type="gramEnd"/>
      <w:r w:rsidR="008E2399" w:rsidRPr="003D1EAF">
        <w:rPr>
          <w:rFonts w:ascii="Arial" w:hAnsi="Arial" w:cs="Arial"/>
          <w:sz w:val="22"/>
          <w:szCs w:val="22"/>
        </w:rPr>
        <w:t>depicted by an arrow)</w:t>
      </w:r>
      <w:r w:rsidRPr="003D1EAF">
        <w:rPr>
          <w:rFonts w:ascii="Arial" w:hAnsi="Arial" w:cs="Arial"/>
          <w:sz w:val="22"/>
          <w:szCs w:val="22"/>
        </w:rPr>
        <w:t xml:space="preserve"> and chronic inflammation in the lamina propria </w:t>
      </w:r>
      <w:r w:rsidR="008E2399" w:rsidRPr="003D1EAF">
        <w:rPr>
          <w:rFonts w:ascii="Arial" w:hAnsi="Arial" w:cs="Arial"/>
          <w:sz w:val="22"/>
          <w:szCs w:val="22"/>
        </w:rPr>
        <w:t>at 40X</w:t>
      </w:r>
      <w:r w:rsidRPr="003D1EAF">
        <w:rPr>
          <w:rFonts w:ascii="Arial" w:hAnsi="Arial" w:cs="Arial"/>
          <w:sz w:val="22"/>
          <w:szCs w:val="22"/>
        </w:rPr>
        <w:t>.</w:t>
      </w:r>
    </w:p>
    <w:p w:rsidR="008334E8" w:rsidRDefault="008334E8" w:rsidP="00991FF8">
      <w:pPr>
        <w:spacing w:before="100" w:beforeAutospacing="1" w:after="100" w:afterAutospacing="1" w:line="240" w:lineRule="auto"/>
        <w:rPr>
          <w:rFonts w:ascii="Arial" w:eastAsia="Times New Roman" w:hAnsi="Arial" w:cs="Arial"/>
          <w:iCs/>
          <w:sz w:val="20"/>
          <w:szCs w:val="20"/>
        </w:rPr>
      </w:pPr>
      <w:r w:rsidRPr="005C136B">
        <w:rPr>
          <w:rFonts w:ascii="Arial" w:eastAsia="Times New Roman" w:hAnsi="Arial" w:cs="Arial"/>
          <w:sz w:val="20"/>
          <w:szCs w:val="20"/>
        </w:rPr>
        <w:t xml:space="preserve">The patient was treated for both </w:t>
      </w:r>
      <w:r w:rsidRPr="005C136B">
        <w:rPr>
          <w:rFonts w:ascii="Arial" w:eastAsia="Times New Roman" w:hAnsi="Arial" w:cs="Arial"/>
          <w:bCs/>
          <w:i/>
          <w:iCs/>
          <w:sz w:val="20"/>
          <w:szCs w:val="20"/>
        </w:rPr>
        <w:t xml:space="preserve">Helicobacter </w:t>
      </w:r>
      <w:r w:rsidR="00484DC7" w:rsidRPr="005C136B">
        <w:rPr>
          <w:rFonts w:ascii="Arial" w:eastAsia="Times New Roman" w:hAnsi="Arial" w:cs="Arial"/>
          <w:bCs/>
          <w:i/>
          <w:iCs/>
          <w:sz w:val="20"/>
          <w:szCs w:val="20"/>
        </w:rPr>
        <w:t>p</w:t>
      </w:r>
      <w:r w:rsidR="00E905D7" w:rsidRPr="005C136B">
        <w:rPr>
          <w:rFonts w:ascii="Arial" w:eastAsia="Times New Roman" w:hAnsi="Arial" w:cs="Arial"/>
          <w:bCs/>
          <w:i/>
          <w:iCs/>
          <w:sz w:val="20"/>
          <w:szCs w:val="20"/>
        </w:rPr>
        <w:t>ylori</w:t>
      </w:r>
      <w:r w:rsidR="001F218D">
        <w:rPr>
          <w:rFonts w:ascii="Arial" w:eastAsia="Times New Roman" w:hAnsi="Arial" w:cs="Arial"/>
          <w:bCs/>
          <w:i/>
          <w:iCs/>
          <w:sz w:val="20"/>
          <w:szCs w:val="20"/>
        </w:rPr>
        <w:t xml:space="preserve"> </w:t>
      </w:r>
      <w:r w:rsidRPr="005C136B">
        <w:rPr>
          <w:rFonts w:ascii="Arial" w:eastAsia="Times New Roman" w:hAnsi="Arial" w:cs="Arial"/>
          <w:sz w:val="20"/>
          <w:szCs w:val="20"/>
        </w:rPr>
        <w:t xml:space="preserve">and </w:t>
      </w:r>
      <w:proofErr w:type="spellStart"/>
      <w:r w:rsidR="00F027A8" w:rsidRPr="005C136B">
        <w:rPr>
          <w:rFonts w:ascii="Arial" w:eastAsia="Times New Roman" w:hAnsi="Arial" w:cs="Arial"/>
          <w:bCs/>
          <w:i/>
          <w:iCs/>
          <w:sz w:val="20"/>
          <w:szCs w:val="20"/>
        </w:rPr>
        <w:t>Strongyloides</w:t>
      </w:r>
      <w:proofErr w:type="spellEnd"/>
      <w:r w:rsidR="001F218D">
        <w:rPr>
          <w:rFonts w:ascii="Arial" w:eastAsia="Times New Roman" w:hAnsi="Arial" w:cs="Arial"/>
          <w:bCs/>
          <w:i/>
          <w:iCs/>
          <w:sz w:val="20"/>
          <w:szCs w:val="20"/>
        </w:rPr>
        <w:t xml:space="preserve"> </w:t>
      </w:r>
      <w:proofErr w:type="spellStart"/>
      <w:r w:rsidR="00F027A8" w:rsidRPr="005C136B">
        <w:rPr>
          <w:rFonts w:ascii="Arial" w:eastAsia="Times New Roman" w:hAnsi="Arial" w:cs="Arial"/>
          <w:bCs/>
          <w:i/>
          <w:iCs/>
          <w:sz w:val="20"/>
          <w:szCs w:val="20"/>
        </w:rPr>
        <w:t>s</w:t>
      </w:r>
      <w:r w:rsidR="00E905D7" w:rsidRPr="005C136B">
        <w:rPr>
          <w:rFonts w:ascii="Arial" w:eastAsia="Times New Roman" w:hAnsi="Arial" w:cs="Arial"/>
          <w:bCs/>
          <w:i/>
          <w:iCs/>
          <w:sz w:val="20"/>
          <w:szCs w:val="20"/>
        </w:rPr>
        <w:t>tercoralis</w:t>
      </w:r>
      <w:proofErr w:type="spellEnd"/>
      <w:r w:rsidR="001F218D">
        <w:rPr>
          <w:rFonts w:ascii="Arial" w:eastAsia="Times New Roman" w:hAnsi="Arial" w:cs="Arial"/>
          <w:bCs/>
          <w:i/>
          <w:iCs/>
          <w:sz w:val="20"/>
          <w:szCs w:val="20"/>
        </w:rPr>
        <w:t xml:space="preserve"> </w:t>
      </w:r>
      <w:r w:rsidR="00F027A8" w:rsidRPr="005C136B">
        <w:rPr>
          <w:rFonts w:ascii="Arial" w:eastAsia="Times New Roman" w:hAnsi="Arial" w:cs="Arial"/>
          <w:bCs/>
          <w:iCs/>
          <w:sz w:val="20"/>
          <w:szCs w:val="20"/>
        </w:rPr>
        <w:t>infection</w:t>
      </w:r>
      <w:r w:rsidR="008E2399" w:rsidRPr="005C136B">
        <w:rPr>
          <w:rFonts w:ascii="Arial" w:eastAsia="Times New Roman" w:hAnsi="Arial" w:cs="Arial"/>
          <w:bCs/>
          <w:iCs/>
          <w:sz w:val="20"/>
          <w:szCs w:val="20"/>
        </w:rPr>
        <w:t>s</w:t>
      </w:r>
      <w:r w:rsidR="00E905D7" w:rsidRPr="005C136B">
        <w:rPr>
          <w:rFonts w:ascii="Arial" w:eastAsia="Times New Roman" w:hAnsi="Arial" w:cs="Arial"/>
          <w:iCs/>
          <w:sz w:val="20"/>
          <w:szCs w:val="20"/>
        </w:rPr>
        <w:t>.</w:t>
      </w:r>
    </w:p>
    <w:p w:rsidR="00B031E6" w:rsidRPr="005C136B" w:rsidRDefault="00B031E6" w:rsidP="00991FF8">
      <w:pPr>
        <w:spacing w:before="100" w:beforeAutospacing="1" w:after="100" w:afterAutospacing="1" w:line="240" w:lineRule="auto"/>
        <w:rPr>
          <w:rFonts w:ascii="Arial" w:eastAsia="Times New Roman" w:hAnsi="Arial" w:cs="Arial"/>
          <w:sz w:val="20"/>
          <w:szCs w:val="20"/>
        </w:rPr>
      </w:pPr>
      <w:r>
        <w:rPr>
          <w:rFonts w:ascii="Arial" w:eastAsia="Times New Roman" w:hAnsi="Arial" w:cs="Arial"/>
          <w:iCs/>
          <w:sz w:val="20"/>
          <w:szCs w:val="20"/>
        </w:rPr>
        <w:t>T</w:t>
      </w:r>
      <w:r w:rsidR="006B16F7">
        <w:rPr>
          <w:rFonts w:ascii="Arial" w:eastAsia="Times New Roman" w:hAnsi="Arial" w:cs="Arial"/>
          <w:iCs/>
          <w:sz w:val="20"/>
          <w:szCs w:val="20"/>
        </w:rPr>
        <w:t>able</w:t>
      </w:r>
      <w:r>
        <w:rPr>
          <w:rFonts w:ascii="Arial" w:eastAsia="Times New Roman" w:hAnsi="Arial" w:cs="Arial"/>
          <w:iCs/>
          <w:sz w:val="20"/>
          <w:szCs w:val="20"/>
        </w:rPr>
        <w:t xml:space="preserve"> 1: </w:t>
      </w:r>
      <w:r w:rsidR="00DA6E56">
        <w:rPr>
          <w:rFonts w:ascii="Arial" w:eastAsia="Times New Roman" w:hAnsi="Arial" w:cs="Arial"/>
          <w:iCs/>
          <w:sz w:val="20"/>
          <w:szCs w:val="20"/>
        </w:rPr>
        <w:t xml:space="preserve">Treatment against </w:t>
      </w:r>
      <w:r w:rsidR="00DA6E56" w:rsidRPr="005C136B">
        <w:rPr>
          <w:rFonts w:ascii="Arial" w:eastAsia="Times New Roman" w:hAnsi="Arial" w:cs="Arial"/>
          <w:bCs/>
          <w:i/>
          <w:iCs/>
          <w:sz w:val="20"/>
          <w:szCs w:val="20"/>
        </w:rPr>
        <w:t>Helicobacter pylori</w:t>
      </w:r>
      <w:r w:rsidR="00DA6E56">
        <w:rPr>
          <w:rFonts w:ascii="Arial" w:eastAsia="Times New Roman" w:hAnsi="Arial" w:cs="Arial"/>
          <w:bCs/>
          <w:i/>
          <w:iCs/>
          <w:sz w:val="20"/>
          <w:szCs w:val="20"/>
        </w:rPr>
        <w:t xml:space="preserve"> </w:t>
      </w:r>
      <w:r w:rsidR="00DA6E56" w:rsidRPr="005C136B">
        <w:rPr>
          <w:rFonts w:ascii="Arial" w:eastAsia="Times New Roman" w:hAnsi="Arial" w:cs="Arial"/>
          <w:sz w:val="20"/>
          <w:szCs w:val="20"/>
        </w:rPr>
        <w:t xml:space="preserve">and </w:t>
      </w:r>
      <w:proofErr w:type="spellStart"/>
      <w:r w:rsidR="00DA6E56" w:rsidRPr="005C136B">
        <w:rPr>
          <w:rFonts w:ascii="Arial" w:eastAsia="Times New Roman" w:hAnsi="Arial" w:cs="Arial"/>
          <w:bCs/>
          <w:i/>
          <w:iCs/>
          <w:sz w:val="20"/>
          <w:szCs w:val="20"/>
        </w:rPr>
        <w:t>Strongyloides</w:t>
      </w:r>
      <w:proofErr w:type="spellEnd"/>
      <w:r w:rsidR="00DA6E56">
        <w:rPr>
          <w:rFonts w:ascii="Arial" w:eastAsia="Times New Roman" w:hAnsi="Arial" w:cs="Arial"/>
          <w:bCs/>
          <w:i/>
          <w:iCs/>
          <w:sz w:val="20"/>
          <w:szCs w:val="20"/>
        </w:rPr>
        <w:t xml:space="preserve"> </w:t>
      </w:r>
      <w:proofErr w:type="spellStart"/>
      <w:r w:rsidR="00DA6E56" w:rsidRPr="005C136B">
        <w:rPr>
          <w:rFonts w:ascii="Arial" w:eastAsia="Times New Roman" w:hAnsi="Arial" w:cs="Arial"/>
          <w:bCs/>
          <w:i/>
          <w:iCs/>
          <w:sz w:val="20"/>
          <w:szCs w:val="20"/>
        </w:rPr>
        <w:t>stercoralis</w:t>
      </w:r>
      <w:proofErr w:type="spellEnd"/>
      <w:r w:rsidR="00DA6E56">
        <w:rPr>
          <w:rFonts w:ascii="Arial" w:eastAsia="Times New Roman" w:hAnsi="Arial" w:cs="Arial"/>
          <w:bCs/>
          <w:i/>
          <w:iCs/>
          <w:sz w:val="20"/>
          <w:szCs w:val="20"/>
        </w:rPr>
        <w:t xml:space="preserve"> </w:t>
      </w:r>
      <w:r w:rsidR="00DA6E56" w:rsidRPr="005C136B">
        <w:rPr>
          <w:rFonts w:ascii="Arial" w:eastAsia="Times New Roman" w:hAnsi="Arial" w:cs="Arial"/>
          <w:bCs/>
          <w:iCs/>
          <w:sz w:val="20"/>
          <w:szCs w:val="20"/>
        </w:rPr>
        <w:t>infections</w:t>
      </w:r>
      <w:bookmarkStart w:id="0" w:name="_GoBack"/>
      <w:bookmarkEnd w:id="0"/>
    </w:p>
    <w:tbl>
      <w:tblPr>
        <w:tblStyle w:val="TableGrid"/>
        <w:tblW w:w="0" w:type="auto"/>
        <w:tblInd w:w="108" w:type="dxa"/>
        <w:tblLook w:val="04A0" w:firstRow="1" w:lastRow="0" w:firstColumn="1" w:lastColumn="0" w:noHBand="0" w:noVBand="1"/>
      </w:tblPr>
      <w:tblGrid>
        <w:gridCol w:w="3420"/>
        <w:gridCol w:w="5688"/>
      </w:tblGrid>
      <w:tr w:rsidR="00BE2F8D" w:rsidRPr="003A1C1D" w:rsidTr="00BE2F8D">
        <w:trPr>
          <w:trHeight w:val="1439"/>
        </w:trPr>
        <w:tc>
          <w:tcPr>
            <w:tcW w:w="3420" w:type="dxa"/>
            <w:shd w:val="clear" w:color="auto" w:fill="auto"/>
          </w:tcPr>
          <w:p w:rsidR="00BE2F8D" w:rsidRPr="00CE0B93" w:rsidRDefault="00BE2F8D" w:rsidP="00BE2F8D">
            <w:pPr>
              <w:numPr>
                <w:ilvl w:val="0"/>
                <w:numId w:val="5"/>
              </w:numPr>
              <w:spacing w:before="100" w:beforeAutospacing="1" w:after="100" w:afterAutospacing="1"/>
              <w:rPr>
                <w:highlight w:val="yellow"/>
              </w:rPr>
            </w:pPr>
            <w:r w:rsidRPr="00CE0B93">
              <w:rPr>
                <w:rFonts w:ascii="Arial" w:eastAsia="Times New Roman" w:hAnsi="Arial" w:cs="Arial"/>
                <w:bCs/>
                <w:i/>
                <w:iCs/>
                <w:sz w:val="20"/>
                <w:szCs w:val="20"/>
                <w:highlight w:val="yellow"/>
              </w:rPr>
              <w:t>Helicobacter pylori</w:t>
            </w:r>
            <w:r w:rsidRPr="00CE0B93">
              <w:rPr>
                <w:rFonts w:ascii="Arial" w:eastAsia="Times New Roman" w:hAnsi="Arial" w:cs="Arial"/>
                <w:bCs/>
                <w:sz w:val="20"/>
                <w:szCs w:val="20"/>
                <w:highlight w:val="yellow"/>
              </w:rPr>
              <w:t xml:space="preserve"> Treatment                    </w:t>
            </w:r>
            <w:r w:rsidRPr="00CE0B93">
              <w:rPr>
                <w:rFonts w:ascii="Arial" w:eastAsia="Times New Roman" w:hAnsi="Arial" w:cs="Arial"/>
                <w:sz w:val="20"/>
                <w:szCs w:val="20"/>
                <w:highlight w:val="yellow"/>
              </w:rPr>
              <w:t xml:space="preserve">The patient was initiated on a 14-day triple therapy regimen.  </w:t>
            </w:r>
          </w:p>
        </w:tc>
        <w:tc>
          <w:tcPr>
            <w:tcW w:w="5688" w:type="dxa"/>
            <w:shd w:val="clear" w:color="auto" w:fill="auto"/>
          </w:tcPr>
          <w:p w:rsidR="00BE2F8D" w:rsidRPr="00CE0B93" w:rsidRDefault="00BE2F8D" w:rsidP="003D5DCB">
            <w:pPr>
              <w:spacing w:before="100" w:beforeAutospacing="1" w:after="100" w:afterAutospacing="1"/>
              <w:rPr>
                <w:rFonts w:ascii="Arial" w:eastAsia="Times New Roman" w:hAnsi="Arial" w:cs="Arial"/>
                <w:bCs/>
                <w:i/>
                <w:iCs/>
                <w:sz w:val="20"/>
                <w:szCs w:val="20"/>
                <w:highlight w:val="yellow"/>
              </w:rPr>
            </w:pPr>
            <w:r w:rsidRPr="00CE0B93">
              <w:rPr>
                <w:rFonts w:ascii="Arial" w:eastAsia="Times New Roman" w:hAnsi="Arial" w:cs="Arial"/>
                <w:sz w:val="20"/>
                <w:szCs w:val="20"/>
                <w:highlight w:val="yellow"/>
              </w:rPr>
              <w:t>Amoxicillin 1 g twice daily</w:t>
            </w:r>
            <w:r w:rsidRPr="00CE0B93">
              <w:rPr>
                <w:rFonts w:ascii="Arial" w:eastAsia="Times New Roman" w:hAnsi="Arial" w:cs="Arial"/>
                <w:bCs/>
                <w:i/>
                <w:iCs/>
                <w:sz w:val="20"/>
                <w:szCs w:val="20"/>
                <w:highlight w:val="yellow"/>
              </w:rPr>
              <w:t xml:space="preserve">   </w:t>
            </w:r>
          </w:p>
          <w:p w:rsidR="00BE2F8D" w:rsidRPr="00CE0B93" w:rsidRDefault="00BE2F8D" w:rsidP="003D5DCB">
            <w:pPr>
              <w:spacing w:before="100" w:beforeAutospacing="1" w:after="100" w:afterAutospacing="1"/>
              <w:rPr>
                <w:rFonts w:ascii="Arial" w:eastAsia="Times New Roman" w:hAnsi="Arial" w:cs="Arial"/>
                <w:bCs/>
                <w:i/>
                <w:iCs/>
                <w:sz w:val="20"/>
                <w:szCs w:val="20"/>
                <w:highlight w:val="yellow"/>
              </w:rPr>
            </w:pPr>
            <w:r w:rsidRPr="00CE0B93">
              <w:rPr>
                <w:rFonts w:ascii="Arial" w:eastAsia="Times New Roman" w:hAnsi="Arial" w:cs="Arial"/>
                <w:bCs/>
                <w:sz w:val="20"/>
                <w:szCs w:val="20"/>
                <w:highlight w:val="yellow"/>
              </w:rPr>
              <w:t>Clarithromycin</w:t>
            </w:r>
            <w:r w:rsidRPr="00CE0B93">
              <w:rPr>
                <w:rFonts w:ascii="Arial" w:eastAsia="Times New Roman" w:hAnsi="Arial" w:cs="Arial"/>
                <w:sz w:val="20"/>
                <w:szCs w:val="20"/>
                <w:highlight w:val="yellow"/>
              </w:rPr>
              <w:t xml:space="preserve"> 500 mg twice daily</w:t>
            </w:r>
            <w:r w:rsidRPr="00CE0B93">
              <w:rPr>
                <w:rFonts w:ascii="Arial" w:eastAsia="Times New Roman" w:hAnsi="Arial" w:cs="Arial"/>
                <w:bCs/>
                <w:i/>
                <w:iCs/>
                <w:sz w:val="20"/>
                <w:szCs w:val="20"/>
                <w:highlight w:val="yellow"/>
              </w:rPr>
              <w:t xml:space="preserve"> </w:t>
            </w:r>
          </w:p>
          <w:p w:rsidR="00BE2F8D" w:rsidRPr="00CE0B93" w:rsidRDefault="00BE2F8D" w:rsidP="003D5DCB">
            <w:pPr>
              <w:spacing w:before="100" w:beforeAutospacing="1" w:after="100" w:afterAutospacing="1"/>
              <w:rPr>
                <w:rFonts w:ascii="Arial" w:eastAsia="Times New Roman" w:hAnsi="Arial" w:cs="Arial"/>
                <w:sz w:val="20"/>
                <w:szCs w:val="20"/>
                <w:highlight w:val="yellow"/>
              </w:rPr>
            </w:pPr>
            <w:r w:rsidRPr="00CE0B93">
              <w:rPr>
                <w:rFonts w:ascii="Arial" w:eastAsia="Times New Roman" w:hAnsi="Arial" w:cs="Arial"/>
                <w:bCs/>
                <w:sz w:val="20"/>
                <w:szCs w:val="20"/>
                <w:highlight w:val="yellow"/>
              </w:rPr>
              <w:t>Proton pump inhibitor</w:t>
            </w:r>
            <w:r w:rsidRPr="00CE0B93">
              <w:rPr>
                <w:rFonts w:ascii="Arial" w:eastAsia="Times New Roman" w:hAnsi="Arial" w:cs="Arial"/>
                <w:sz w:val="20"/>
                <w:szCs w:val="20"/>
                <w:highlight w:val="yellow"/>
              </w:rPr>
              <w:t xml:space="preserve"> (Omeprazole) 20 mg twice daily</w:t>
            </w:r>
            <w:r w:rsidRPr="00CE0B93">
              <w:rPr>
                <w:rFonts w:ascii="Arial" w:eastAsia="Times New Roman" w:hAnsi="Arial" w:cs="Arial"/>
                <w:bCs/>
                <w:i/>
                <w:iCs/>
                <w:sz w:val="20"/>
                <w:szCs w:val="20"/>
                <w:highlight w:val="yellow"/>
              </w:rPr>
              <w:t xml:space="preserve">                                                                </w:t>
            </w:r>
          </w:p>
        </w:tc>
      </w:tr>
      <w:tr w:rsidR="00BE2F8D" w:rsidRPr="003A1C1D" w:rsidTr="00BE2F8D">
        <w:tc>
          <w:tcPr>
            <w:tcW w:w="3420" w:type="dxa"/>
            <w:shd w:val="clear" w:color="auto" w:fill="auto"/>
          </w:tcPr>
          <w:p w:rsidR="00BE2F8D" w:rsidRPr="00CE0B93" w:rsidRDefault="00BE2F8D" w:rsidP="00BE2F8D">
            <w:pPr>
              <w:pStyle w:val="ListParagraph"/>
              <w:numPr>
                <w:ilvl w:val="0"/>
                <w:numId w:val="5"/>
              </w:numPr>
              <w:spacing w:before="100" w:beforeAutospacing="1" w:after="100" w:afterAutospacing="1"/>
              <w:rPr>
                <w:rFonts w:ascii="Arial" w:eastAsia="Times New Roman" w:hAnsi="Arial" w:cs="Arial"/>
                <w:sz w:val="20"/>
                <w:szCs w:val="20"/>
                <w:highlight w:val="yellow"/>
              </w:rPr>
            </w:pPr>
            <w:proofErr w:type="spellStart"/>
            <w:r w:rsidRPr="00CE0B93">
              <w:rPr>
                <w:rFonts w:ascii="Arial" w:eastAsia="Times New Roman" w:hAnsi="Arial" w:cs="Arial"/>
                <w:i/>
                <w:iCs/>
                <w:sz w:val="20"/>
                <w:szCs w:val="20"/>
                <w:highlight w:val="yellow"/>
              </w:rPr>
              <w:t>Strongyloides</w:t>
            </w:r>
            <w:proofErr w:type="spellEnd"/>
            <w:r w:rsidRPr="00CE0B93">
              <w:rPr>
                <w:rFonts w:ascii="Arial" w:eastAsia="Times New Roman" w:hAnsi="Arial" w:cs="Arial"/>
                <w:bCs/>
                <w:i/>
                <w:iCs/>
                <w:sz w:val="20"/>
                <w:szCs w:val="20"/>
                <w:highlight w:val="yellow"/>
              </w:rPr>
              <w:t xml:space="preserve"> </w:t>
            </w:r>
            <w:proofErr w:type="spellStart"/>
            <w:r w:rsidRPr="00CE0B93">
              <w:rPr>
                <w:rFonts w:ascii="Arial" w:eastAsia="Times New Roman" w:hAnsi="Arial" w:cs="Arial"/>
                <w:i/>
                <w:iCs/>
                <w:sz w:val="20"/>
                <w:szCs w:val="20"/>
                <w:highlight w:val="yellow"/>
              </w:rPr>
              <w:t>stercoralis</w:t>
            </w:r>
            <w:proofErr w:type="spellEnd"/>
            <w:r w:rsidRPr="00CE0B93">
              <w:rPr>
                <w:rFonts w:ascii="Arial" w:eastAsia="Times New Roman" w:hAnsi="Arial" w:cs="Arial"/>
                <w:sz w:val="20"/>
                <w:szCs w:val="20"/>
                <w:highlight w:val="yellow"/>
              </w:rPr>
              <w:t xml:space="preserve"> Treatment</w:t>
            </w:r>
          </w:p>
          <w:p w:rsidR="00BE2F8D" w:rsidRPr="00CE0B93" w:rsidRDefault="00BE2F8D" w:rsidP="003D5DCB">
            <w:pPr>
              <w:pStyle w:val="ListParagraph"/>
              <w:spacing w:before="100" w:beforeAutospacing="1" w:after="100" w:afterAutospacing="1"/>
              <w:ind w:left="360"/>
              <w:rPr>
                <w:rFonts w:ascii="Arial" w:eastAsia="Times New Roman" w:hAnsi="Arial" w:cs="Arial"/>
                <w:sz w:val="20"/>
                <w:szCs w:val="20"/>
                <w:highlight w:val="yellow"/>
              </w:rPr>
            </w:pPr>
            <w:r w:rsidRPr="00CE0B93">
              <w:rPr>
                <w:rFonts w:ascii="Arial" w:eastAsia="Times New Roman" w:hAnsi="Arial" w:cs="Arial"/>
                <w:iCs/>
                <w:sz w:val="20"/>
                <w:szCs w:val="20"/>
                <w:highlight w:val="yellow"/>
              </w:rPr>
              <w:t xml:space="preserve">(for two </w:t>
            </w:r>
            <w:proofErr w:type="spellStart"/>
            <w:r w:rsidRPr="00CE0B93">
              <w:rPr>
                <w:rFonts w:ascii="Arial" w:eastAsia="Times New Roman" w:hAnsi="Arial" w:cs="Arial"/>
                <w:iCs/>
                <w:sz w:val="20"/>
                <w:szCs w:val="20"/>
                <w:highlight w:val="yellow"/>
              </w:rPr>
              <w:t>consequtive</w:t>
            </w:r>
            <w:proofErr w:type="spellEnd"/>
            <w:r w:rsidRPr="00CE0B93">
              <w:rPr>
                <w:rFonts w:ascii="Arial" w:eastAsia="Times New Roman" w:hAnsi="Arial" w:cs="Arial"/>
                <w:iCs/>
                <w:sz w:val="20"/>
                <w:szCs w:val="20"/>
                <w:highlight w:val="yellow"/>
              </w:rPr>
              <w:t xml:space="preserve"> days)</w:t>
            </w:r>
            <w:r w:rsidRPr="00CE0B93">
              <w:rPr>
                <w:rFonts w:ascii="Arial" w:eastAsia="Times New Roman" w:hAnsi="Arial" w:cs="Arial"/>
                <w:sz w:val="20"/>
                <w:szCs w:val="20"/>
                <w:highlight w:val="yellow"/>
              </w:rPr>
              <w:br/>
            </w:r>
          </w:p>
        </w:tc>
        <w:tc>
          <w:tcPr>
            <w:tcW w:w="5688" w:type="dxa"/>
            <w:shd w:val="clear" w:color="auto" w:fill="auto"/>
          </w:tcPr>
          <w:p w:rsidR="00BE2F8D" w:rsidRPr="00CE0B93" w:rsidRDefault="00BE2F8D" w:rsidP="003D5DCB">
            <w:pPr>
              <w:spacing w:before="100" w:beforeAutospacing="1" w:after="100" w:afterAutospacing="1"/>
              <w:rPr>
                <w:rFonts w:ascii="Arial" w:eastAsia="Times New Roman" w:hAnsi="Arial" w:cs="Arial"/>
                <w:sz w:val="20"/>
                <w:szCs w:val="20"/>
                <w:highlight w:val="yellow"/>
              </w:rPr>
            </w:pPr>
            <w:r w:rsidRPr="00CE0B93">
              <w:rPr>
                <w:rFonts w:ascii="Arial" w:eastAsia="Times New Roman" w:hAnsi="Arial" w:cs="Arial"/>
                <w:bCs/>
                <w:sz w:val="20"/>
                <w:szCs w:val="20"/>
                <w:highlight w:val="yellow"/>
              </w:rPr>
              <w:t>Ivermectin</w:t>
            </w:r>
            <w:r w:rsidRPr="00CE0B93">
              <w:rPr>
                <w:rFonts w:ascii="Arial" w:eastAsia="Times New Roman" w:hAnsi="Arial" w:cs="Arial"/>
                <w:sz w:val="20"/>
                <w:szCs w:val="20"/>
                <w:highlight w:val="yellow"/>
              </w:rPr>
              <w:t xml:space="preserve"> at a dose of </w:t>
            </w:r>
            <w:r w:rsidRPr="00CE0B93">
              <w:rPr>
                <w:rFonts w:ascii="Arial" w:eastAsia="Times New Roman" w:hAnsi="Arial" w:cs="Arial"/>
                <w:bCs/>
                <w:sz w:val="20"/>
                <w:szCs w:val="20"/>
                <w:highlight w:val="yellow"/>
              </w:rPr>
              <w:t xml:space="preserve">200 µg/kg/day </w:t>
            </w:r>
          </w:p>
        </w:tc>
      </w:tr>
    </w:tbl>
    <w:p w:rsidR="008334E8" w:rsidRPr="005C136B" w:rsidRDefault="008334E8" w:rsidP="00CE0B93">
      <w:pPr>
        <w:spacing w:before="100" w:beforeAutospacing="1" w:after="100" w:afterAutospacing="1" w:line="240" w:lineRule="auto"/>
        <w:rPr>
          <w:rFonts w:ascii="Arial" w:eastAsia="Times New Roman" w:hAnsi="Arial" w:cs="Arial"/>
          <w:sz w:val="20"/>
          <w:szCs w:val="20"/>
        </w:rPr>
      </w:pPr>
      <w:r w:rsidRPr="005C136B">
        <w:rPr>
          <w:rFonts w:ascii="Arial" w:eastAsia="Times New Roman" w:hAnsi="Arial" w:cs="Arial"/>
          <w:sz w:val="20"/>
          <w:szCs w:val="20"/>
        </w:rPr>
        <w:t>The patient responded well to the treatment. His symptoms of epigastric discom</w:t>
      </w:r>
      <w:r w:rsidR="00260C71" w:rsidRPr="005C136B">
        <w:rPr>
          <w:rFonts w:ascii="Arial" w:eastAsia="Times New Roman" w:hAnsi="Arial" w:cs="Arial"/>
          <w:sz w:val="20"/>
          <w:szCs w:val="20"/>
        </w:rPr>
        <w:t xml:space="preserve">fort, fatigue, and reduced appetite </w:t>
      </w:r>
      <w:r w:rsidRPr="005C136B">
        <w:rPr>
          <w:rFonts w:ascii="Arial" w:eastAsia="Times New Roman" w:hAnsi="Arial" w:cs="Arial"/>
          <w:sz w:val="20"/>
          <w:szCs w:val="20"/>
        </w:rPr>
        <w:t>gradually improved over the course of therapy. Follow-up evaluations</w:t>
      </w:r>
      <w:r w:rsidR="00F027A8" w:rsidRPr="005C136B">
        <w:rPr>
          <w:rFonts w:ascii="Arial" w:eastAsia="Times New Roman" w:hAnsi="Arial" w:cs="Arial"/>
          <w:sz w:val="20"/>
          <w:szCs w:val="20"/>
        </w:rPr>
        <w:t xml:space="preserve"> after 4 weeks</w:t>
      </w:r>
      <w:r w:rsidRPr="005C136B">
        <w:rPr>
          <w:rFonts w:ascii="Arial" w:eastAsia="Times New Roman" w:hAnsi="Arial" w:cs="Arial"/>
          <w:sz w:val="20"/>
          <w:szCs w:val="20"/>
        </w:rPr>
        <w:t xml:space="preserve"> showed normalization of his hemoglobin levels</w:t>
      </w:r>
      <w:r w:rsidR="00F027A8" w:rsidRPr="005C136B">
        <w:rPr>
          <w:rFonts w:ascii="Arial" w:eastAsia="Times New Roman" w:hAnsi="Arial" w:cs="Arial"/>
          <w:sz w:val="20"/>
          <w:szCs w:val="20"/>
        </w:rPr>
        <w:t>, stool examination</w:t>
      </w:r>
      <w:r w:rsidRPr="005C136B">
        <w:rPr>
          <w:rFonts w:ascii="Arial" w:eastAsia="Times New Roman" w:hAnsi="Arial" w:cs="Arial"/>
          <w:sz w:val="20"/>
          <w:szCs w:val="20"/>
        </w:rPr>
        <w:t xml:space="preserve"> and a significant improvement in his overall health and nutritional status.</w:t>
      </w:r>
    </w:p>
    <w:p w:rsidR="004804D8" w:rsidRPr="005C136B" w:rsidRDefault="004804D8" w:rsidP="00991FF8">
      <w:pPr>
        <w:spacing w:line="240" w:lineRule="auto"/>
        <w:rPr>
          <w:rFonts w:ascii="Arial" w:hAnsi="Arial" w:cs="Arial"/>
          <w:b/>
        </w:rPr>
      </w:pPr>
      <w:r w:rsidRPr="005C136B">
        <w:rPr>
          <w:rFonts w:ascii="Arial" w:hAnsi="Arial" w:cs="Arial"/>
          <w:b/>
        </w:rPr>
        <w:t>DISCUSSION</w:t>
      </w:r>
    </w:p>
    <w:p w:rsidR="00260C71" w:rsidRPr="005C136B" w:rsidRDefault="00B82DDE" w:rsidP="00991FF8">
      <w:pPr>
        <w:spacing w:line="240" w:lineRule="auto"/>
        <w:rPr>
          <w:rFonts w:ascii="Arial" w:hAnsi="Arial" w:cs="Arial"/>
          <w:sz w:val="20"/>
          <w:szCs w:val="20"/>
        </w:rPr>
      </w:pPr>
      <w:r w:rsidRPr="005C136B">
        <w:rPr>
          <w:rFonts w:ascii="Arial" w:hAnsi="Arial" w:cs="Arial"/>
          <w:sz w:val="20"/>
          <w:szCs w:val="20"/>
        </w:rPr>
        <w:t xml:space="preserve">Strongyloidiasis is one of the neglected tropical diseases, caused by an intestinal nematode; most commonly </w:t>
      </w:r>
      <w:proofErr w:type="spellStart"/>
      <w:r w:rsidR="00F027A8" w:rsidRPr="005C136B">
        <w:rPr>
          <w:rFonts w:ascii="Arial" w:hAnsi="Arial" w:cs="Arial"/>
          <w:i/>
          <w:sz w:val="20"/>
          <w:szCs w:val="20"/>
        </w:rPr>
        <w:t>Strongyloides</w:t>
      </w:r>
      <w:proofErr w:type="spellEnd"/>
      <w:r w:rsidR="00BE2F8D">
        <w:rPr>
          <w:rFonts w:ascii="Arial" w:hAnsi="Arial" w:cs="Arial"/>
          <w:i/>
          <w:sz w:val="20"/>
          <w:szCs w:val="20"/>
        </w:rPr>
        <w:t xml:space="preserve"> </w:t>
      </w:r>
      <w:proofErr w:type="spellStart"/>
      <w:proofErr w:type="gramStart"/>
      <w:r w:rsidR="00F027A8" w:rsidRPr="005C136B">
        <w:rPr>
          <w:rFonts w:ascii="Arial" w:hAnsi="Arial" w:cs="Arial"/>
          <w:i/>
          <w:sz w:val="20"/>
          <w:szCs w:val="20"/>
        </w:rPr>
        <w:t>s</w:t>
      </w:r>
      <w:r w:rsidR="000C4891" w:rsidRPr="005C136B">
        <w:rPr>
          <w:rFonts w:ascii="Arial" w:hAnsi="Arial" w:cs="Arial"/>
          <w:i/>
          <w:sz w:val="20"/>
          <w:szCs w:val="20"/>
        </w:rPr>
        <w:t>tercoralis</w:t>
      </w:r>
      <w:proofErr w:type="spellEnd"/>
      <w:r w:rsidR="00163D32" w:rsidRPr="005C136B">
        <w:rPr>
          <w:rFonts w:ascii="Arial" w:hAnsi="Arial" w:cs="Arial"/>
          <w:sz w:val="20"/>
          <w:szCs w:val="20"/>
        </w:rPr>
        <w:t>[</w:t>
      </w:r>
      <w:proofErr w:type="spellStart"/>
      <w:proofErr w:type="gramEnd"/>
      <w:r w:rsidR="00163D32" w:rsidRPr="005C136B">
        <w:rPr>
          <w:rFonts w:ascii="Arial" w:hAnsi="Arial" w:cs="Arial"/>
          <w:color w:val="222222"/>
          <w:sz w:val="20"/>
          <w:szCs w:val="20"/>
          <w:shd w:val="clear" w:color="auto" w:fill="FFFFFF"/>
        </w:rPr>
        <w:t>Buonfrate</w:t>
      </w:r>
      <w:proofErr w:type="spellEnd"/>
      <w:r w:rsidR="00163D32" w:rsidRPr="005C136B">
        <w:rPr>
          <w:rFonts w:ascii="Arial" w:hAnsi="Arial" w:cs="Arial"/>
          <w:color w:val="222222"/>
          <w:sz w:val="20"/>
          <w:szCs w:val="20"/>
          <w:shd w:val="clear" w:color="auto" w:fill="FFFFFF"/>
        </w:rPr>
        <w:t xml:space="preserve"> et al., 2023</w:t>
      </w:r>
      <w:r w:rsidRPr="005C136B">
        <w:rPr>
          <w:rFonts w:ascii="Arial" w:hAnsi="Arial" w:cs="Arial"/>
          <w:sz w:val="20"/>
          <w:szCs w:val="20"/>
        </w:rPr>
        <w:t>]. A</w:t>
      </w:r>
      <w:r w:rsidR="000C23A0" w:rsidRPr="005C136B">
        <w:rPr>
          <w:rFonts w:ascii="Arial" w:hAnsi="Arial" w:cs="Arial"/>
          <w:sz w:val="20"/>
          <w:szCs w:val="20"/>
        </w:rPr>
        <w:t xml:space="preserve"> study suggests more than 2.6 billion individuals were at risk of developing Strongyloidiasis in 2020 based on the native environment</w:t>
      </w:r>
      <w:r w:rsidR="00163D32" w:rsidRPr="005C136B">
        <w:rPr>
          <w:rFonts w:ascii="Arial" w:hAnsi="Arial" w:cs="Arial"/>
          <w:sz w:val="20"/>
          <w:szCs w:val="20"/>
        </w:rPr>
        <w:t>al conditions of the parasite [</w:t>
      </w:r>
      <w:proofErr w:type="spellStart"/>
      <w:r w:rsidR="00163D32" w:rsidRPr="005C136B">
        <w:rPr>
          <w:rFonts w:ascii="Arial" w:hAnsi="Arial" w:cs="Arial"/>
          <w:color w:val="222222"/>
          <w:sz w:val="20"/>
          <w:szCs w:val="20"/>
          <w:shd w:val="clear" w:color="auto" w:fill="FFFFFF"/>
        </w:rPr>
        <w:t>Fleitas</w:t>
      </w:r>
      <w:proofErr w:type="spellEnd"/>
      <w:r w:rsidR="00163D32" w:rsidRPr="005C136B">
        <w:rPr>
          <w:rFonts w:ascii="Arial" w:hAnsi="Arial" w:cs="Arial"/>
          <w:color w:val="222222"/>
          <w:sz w:val="20"/>
          <w:szCs w:val="20"/>
          <w:shd w:val="clear" w:color="auto" w:fill="FFFFFF"/>
        </w:rPr>
        <w:t xml:space="preserve"> et al., 2022</w:t>
      </w:r>
      <w:r w:rsidR="000C23A0" w:rsidRPr="005C136B">
        <w:rPr>
          <w:rFonts w:ascii="Arial" w:hAnsi="Arial" w:cs="Arial"/>
          <w:sz w:val="20"/>
          <w:szCs w:val="20"/>
        </w:rPr>
        <w:t xml:space="preserve">]. </w:t>
      </w:r>
      <w:r w:rsidR="004712E3" w:rsidRPr="005C136B">
        <w:rPr>
          <w:rFonts w:ascii="Arial" w:hAnsi="Arial" w:cs="Arial"/>
          <w:sz w:val="20"/>
          <w:szCs w:val="20"/>
        </w:rPr>
        <w:t>It is estimated to infect about 600 million people globally majorly from tropical and subtropical regions of Africa, Asia, South America, South-eastern United States</w:t>
      </w:r>
      <w:r w:rsidR="00163D32" w:rsidRPr="005C136B">
        <w:rPr>
          <w:rFonts w:ascii="Arial" w:hAnsi="Arial" w:cs="Arial"/>
          <w:sz w:val="20"/>
          <w:szCs w:val="20"/>
        </w:rPr>
        <w:t xml:space="preserve"> [</w:t>
      </w:r>
      <w:proofErr w:type="spellStart"/>
      <w:r w:rsidR="00163D32" w:rsidRPr="005C136B">
        <w:rPr>
          <w:rFonts w:ascii="Arial" w:hAnsi="Arial" w:cs="Arial"/>
          <w:color w:val="222222"/>
          <w:sz w:val="20"/>
          <w:szCs w:val="20"/>
          <w:shd w:val="clear" w:color="auto" w:fill="FFFFFF"/>
        </w:rPr>
        <w:t>Pecorella</w:t>
      </w:r>
      <w:proofErr w:type="spellEnd"/>
      <w:r w:rsidR="00163D32" w:rsidRPr="005C136B">
        <w:rPr>
          <w:rFonts w:ascii="Arial" w:hAnsi="Arial" w:cs="Arial"/>
          <w:color w:val="222222"/>
          <w:sz w:val="20"/>
          <w:szCs w:val="20"/>
          <w:shd w:val="clear" w:color="auto" w:fill="FFFFFF"/>
        </w:rPr>
        <w:t xml:space="preserve"> et al., 2022</w:t>
      </w:r>
      <w:r w:rsidR="00163D32" w:rsidRPr="005C136B">
        <w:rPr>
          <w:rFonts w:ascii="Arial" w:hAnsi="Arial" w:cs="Arial"/>
          <w:sz w:val="20"/>
          <w:szCs w:val="20"/>
        </w:rPr>
        <w:t>; Nevin et al., 2024</w:t>
      </w:r>
      <w:r w:rsidR="000C4891" w:rsidRPr="005C136B">
        <w:rPr>
          <w:rFonts w:ascii="Arial" w:hAnsi="Arial" w:cs="Arial"/>
          <w:sz w:val="20"/>
          <w:szCs w:val="20"/>
        </w:rPr>
        <w:t>]</w:t>
      </w:r>
      <w:r w:rsidR="004712E3" w:rsidRPr="005C136B">
        <w:rPr>
          <w:rFonts w:ascii="Arial" w:hAnsi="Arial" w:cs="Arial"/>
          <w:sz w:val="20"/>
          <w:szCs w:val="20"/>
        </w:rPr>
        <w:t xml:space="preserve">. It also mentions that many studies </w:t>
      </w:r>
      <w:r w:rsidR="00127914" w:rsidRPr="005C136B">
        <w:rPr>
          <w:rFonts w:ascii="Arial" w:hAnsi="Arial" w:cs="Arial"/>
          <w:sz w:val="20"/>
          <w:szCs w:val="20"/>
        </w:rPr>
        <w:t xml:space="preserve">associated with </w:t>
      </w:r>
      <w:r w:rsidR="00F027A8" w:rsidRPr="005C136B">
        <w:rPr>
          <w:rFonts w:ascii="Arial" w:hAnsi="Arial" w:cs="Arial"/>
          <w:sz w:val="20"/>
          <w:szCs w:val="20"/>
        </w:rPr>
        <w:t>S</w:t>
      </w:r>
      <w:r w:rsidR="004712E3" w:rsidRPr="005C136B">
        <w:rPr>
          <w:rFonts w:ascii="Arial" w:hAnsi="Arial" w:cs="Arial"/>
          <w:sz w:val="20"/>
          <w:szCs w:val="20"/>
        </w:rPr>
        <w:t xml:space="preserve">trongyloidiasis showed prevalence of 6.6% and 11.2% in </w:t>
      </w:r>
      <w:proofErr w:type="spellStart"/>
      <w:r w:rsidR="004712E3" w:rsidRPr="005C136B">
        <w:rPr>
          <w:rFonts w:ascii="Arial" w:hAnsi="Arial" w:cs="Arial"/>
          <w:sz w:val="20"/>
          <w:szCs w:val="20"/>
        </w:rPr>
        <w:t>communitybased</w:t>
      </w:r>
      <w:proofErr w:type="spellEnd"/>
      <w:r w:rsidR="004712E3" w:rsidRPr="005C136B">
        <w:rPr>
          <w:rFonts w:ascii="Arial" w:hAnsi="Arial" w:cs="Arial"/>
          <w:sz w:val="20"/>
          <w:szCs w:val="20"/>
        </w:rPr>
        <w:t xml:space="preserve"> and hospital </w:t>
      </w:r>
      <w:proofErr w:type="spellStart"/>
      <w:r w:rsidR="004712E3" w:rsidRPr="005C136B">
        <w:rPr>
          <w:rFonts w:ascii="Arial" w:hAnsi="Arial" w:cs="Arial"/>
          <w:sz w:val="20"/>
          <w:szCs w:val="20"/>
        </w:rPr>
        <w:t>based</w:t>
      </w:r>
      <w:r w:rsidR="00163D32" w:rsidRPr="005C136B">
        <w:rPr>
          <w:rFonts w:ascii="Arial" w:hAnsi="Arial" w:cs="Arial"/>
          <w:sz w:val="20"/>
          <w:szCs w:val="20"/>
        </w:rPr>
        <w:t>surveys</w:t>
      </w:r>
      <w:proofErr w:type="spellEnd"/>
      <w:r w:rsidR="00163D32" w:rsidRPr="005C136B">
        <w:rPr>
          <w:rFonts w:ascii="Arial" w:hAnsi="Arial" w:cs="Arial"/>
          <w:sz w:val="20"/>
          <w:szCs w:val="20"/>
        </w:rPr>
        <w:t xml:space="preserve"> respectively in India [</w:t>
      </w:r>
      <w:proofErr w:type="spellStart"/>
      <w:r w:rsidR="00163D32" w:rsidRPr="005C136B">
        <w:rPr>
          <w:rFonts w:ascii="Arial" w:hAnsi="Arial" w:cs="Arial"/>
          <w:color w:val="222222"/>
          <w:sz w:val="20"/>
          <w:szCs w:val="20"/>
          <w:shd w:val="clear" w:color="auto" w:fill="FFFFFF"/>
        </w:rPr>
        <w:t>Pecorella</w:t>
      </w:r>
      <w:proofErr w:type="spellEnd"/>
      <w:r w:rsidR="00163D32" w:rsidRPr="005C136B">
        <w:rPr>
          <w:rFonts w:ascii="Arial" w:hAnsi="Arial" w:cs="Arial"/>
          <w:color w:val="222222"/>
          <w:sz w:val="20"/>
          <w:szCs w:val="20"/>
          <w:shd w:val="clear" w:color="auto" w:fill="FFFFFF"/>
        </w:rPr>
        <w:t xml:space="preserve"> et al., 2022</w:t>
      </w:r>
      <w:r w:rsidR="004712E3" w:rsidRPr="005C136B">
        <w:rPr>
          <w:rFonts w:ascii="Arial" w:hAnsi="Arial" w:cs="Arial"/>
          <w:sz w:val="20"/>
          <w:szCs w:val="20"/>
        </w:rPr>
        <w:t xml:space="preserve">]. Though there is limited </w:t>
      </w:r>
      <w:r w:rsidR="008E2399" w:rsidRPr="005C136B">
        <w:rPr>
          <w:rFonts w:ascii="Arial" w:hAnsi="Arial" w:cs="Arial"/>
          <w:sz w:val="20"/>
          <w:szCs w:val="20"/>
        </w:rPr>
        <w:t xml:space="preserve">data </w:t>
      </w:r>
      <w:r w:rsidR="00BE426E" w:rsidRPr="005C136B">
        <w:rPr>
          <w:rFonts w:ascii="Arial" w:hAnsi="Arial" w:cs="Arial"/>
          <w:sz w:val="20"/>
          <w:szCs w:val="20"/>
        </w:rPr>
        <w:t xml:space="preserve">considering morbidity due to </w:t>
      </w:r>
      <w:proofErr w:type="spellStart"/>
      <w:r w:rsidR="00F027A8" w:rsidRPr="005C136B">
        <w:rPr>
          <w:rFonts w:ascii="Arial" w:hAnsi="Arial" w:cs="Arial"/>
          <w:i/>
          <w:sz w:val="20"/>
          <w:szCs w:val="20"/>
        </w:rPr>
        <w:lastRenderedPageBreak/>
        <w:t>Strongyloides</w:t>
      </w:r>
      <w:proofErr w:type="spellEnd"/>
      <w:r w:rsidR="00BE2F8D">
        <w:rPr>
          <w:rFonts w:ascii="Arial" w:hAnsi="Arial" w:cs="Arial"/>
          <w:i/>
          <w:sz w:val="20"/>
          <w:szCs w:val="20"/>
        </w:rPr>
        <w:t xml:space="preserve"> </w:t>
      </w:r>
      <w:proofErr w:type="spellStart"/>
      <w:r w:rsidR="00F027A8" w:rsidRPr="005C136B">
        <w:rPr>
          <w:rFonts w:ascii="Arial" w:hAnsi="Arial" w:cs="Arial"/>
          <w:i/>
          <w:sz w:val="20"/>
          <w:szCs w:val="20"/>
        </w:rPr>
        <w:t>s</w:t>
      </w:r>
      <w:r w:rsidR="000C4891" w:rsidRPr="005C136B">
        <w:rPr>
          <w:rFonts w:ascii="Arial" w:hAnsi="Arial" w:cs="Arial"/>
          <w:i/>
          <w:sz w:val="20"/>
          <w:szCs w:val="20"/>
        </w:rPr>
        <w:t>tercoralis</w:t>
      </w:r>
      <w:proofErr w:type="spellEnd"/>
      <w:r w:rsidR="000C4891" w:rsidRPr="005C136B">
        <w:rPr>
          <w:rFonts w:ascii="Arial" w:hAnsi="Arial" w:cs="Arial"/>
          <w:sz w:val="20"/>
          <w:szCs w:val="20"/>
        </w:rPr>
        <w:t xml:space="preserve">, </w:t>
      </w:r>
      <w:r w:rsidR="008E2399" w:rsidRPr="005C136B">
        <w:rPr>
          <w:rFonts w:ascii="Arial" w:hAnsi="Arial" w:cs="Arial"/>
          <w:sz w:val="20"/>
          <w:szCs w:val="20"/>
        </w:rPr>
        <w:t>a</w:t>
      </w:r>
      <w:r w:rsidR="00BE426E" w:rsidRPr="005C136B">
        <w:rPr>
          <w:rFonts w:ascii="Arial" w:hAnsi="Arial" w:cs="Arial"/>
          <w:sz w:val="20"/>
          <w:szCs w:val="20"/>
        </w:rPr>
        <w:t xml:space="preserve"> review </w:t>
      </w:r>
      <w:r w:rsidR="008E2399" w:rsidRPr="005C136B">
        <w:rPr>
          <w:rFonts w:ascii="Arial" w:hAnsi="Arial" w:cs="Arial"/>
          <w:sz w:val="20"/>
          <w:szCs w:val="20"/>
        </w:rPr>
        <w:t xml:space="preserve">article </w:t>
      </w:r>
      <w:r w:rsidR="00BE426E" w:rsidRPr="005C136B">
        <w:rPr>
          <w:rFonts w:ascii="Arial" w:hAnsi="Arial" w:cs="Arial"/>
          <w:sz w:val="20"/>
          <w:szCs w:val="20"/>
        </w:rPr>
        <w:t xml:space="preserve">clarifies a significant epidemiological relation between hookworms and </w:t>
      </w:r>
      <w:proofErr w:type="spellStart"/>
      <w:r w:rsidR="00F027A8" w:rsidRPr="005C136B">
        <w:rPr>
          <w:rFonts w:ascii="Arial" w:hAnsi="Arial" w:cs="Arial"/>
          <w:i/>
          <w:sz w:val="20"/>
          <w:szCs w:val="20"/>
        </w:rPr>
        <w:t>Strongyloides</w:t>
      </w:r>
      <w:proofErr w:type="spellEnd"/>
      <w:r w:rsidR="00BE2F8D">
        <w:rPr>
          <w:rFonts w:ascii="Arial" w:hAnsi="Arial" w:cs="Arial"/>
          <w:i/>
          <w:sz w:val="20"/>
          <w:szCs w:val="20"/>
        </w:rPr>
        <w:t xml:space="preserve"> </w:t>
      </w:r>
      <w:proofErr w:type="spellStart"/>
      <w:proofErr w:type="gramStart"/>
      <w:r w:rsidR="00F027A8" w:rsidRPr="005C136B">
        <w:rPr>
          <w:rFonts w:ascii="Arial" w:hAnsi="Arial" w:cs="Arial"/>
          <w:i/>
          <w:sz w:val="20"/>
          <w:szCs w:val="20"/>
        </w:rPr>
        <w:t>s</w:t>
      </w:r>
      <w:r w:rsidR="000C4891" w:rsidRPr="005C136B">
        <w:rPr>
          <w:rFonts w:ascii="Arial" w:hAnsi="Arial" w:cs="Arial"/>
          <w:i/>
          <w:sz w:val="20"/>
          <w:szCs w:val="20"/>
        </w:rPr>
        <w:t>tercoralis</w:t>
      </w:r>
      <w:proofErr w:type="spellEnd"/>
      <w:r w:rsidR="00163D32" w:rsidRPr="005C136B">
        <w:rPr>
          <w:rFonts w:ascii="Arial" w:hAnsi="Arial" w:cs="Arial"/>
          <w:sz w:val="20"/>
          <w:szCs w:val="20"/>
        </w:rPr>
        <w:t>[</w:t>
      </w:r>
      <w:proofErr w:type="spellStart"/>
      <w:proofErr w:type="gramEnd"/>
      <w:r w:rsidR="00163D32" w:rsidRPr="005C136B">
        <w:rPr>
          <w:rFonts w:ascii="Arial" w:hAnsi="Arial" w:cs="Arial"/>
          <w:color w:val="222222"/>
          <w:sz w:val="20"/>
          <w:szCs w:val="20"/>
          <w:shd w:val="clear" w:color="auto" w:fill="FFFFFF"/>
        </w:rPr>
        <w:t>Fleitas</w:t>
      </w:r>
      <w:proofErr w:type="spellEnd"/>
      <w:r w:rsidR="00163D32" w:rsidRPr="005C136B">
        <w:rPr>
          <w:rFonts w:ascii="Arial" w:hAnsi="Arial" w:cs="Arial"/>
          <w:color w:val="222222"/>
          <w:sz w:val="20"/>
          <w:szCs w:val="20"/>
          <w:shd w:val="clear" w:color="auto" w:fill="FFFFFF"/>
        </w:rPr>
        <w:t xml:space="preserve"> et al., 2020</w:t>
      </w:r>
      <w:r w:rsidR="00BE426E" w:rsidRPr="005C136B">
        <w:rPr>
          <w:rFonts w:ascii="Arial" w:hAnsi="Arial" w:cs="Arial"/>
          <w:sz w:val="20"/>
          <w:szCs w:val="20"/>
        </w:rPr>
        <w:t>].</w:t>
      </w:r>
      <w:r w:rsidR="00056E93">
        <w:rPr>
          <w:rFonts w:ascii="Arial" w:hAnsi="Arial" w:cs="Arial"/>
          <w:sz w:val="20"/>
          <w:szCs w:val="20"/>
        </w:rPr>
        <w:t xml:space="preserve"> </w:t>
      </w:r>
      <w:r w:rsidR="00A06399" w:rsidRPr="00A06399">
        <w:rPr>
          <w:rFonts w:ascii="Arial" w:hAnsi="Arial" w:cs="Arial"/>
          <w:sz w:val="20"/>
          <w:szCs w:val="20"/>
          <w:highlight w:val="yellow"/>
        </w:rPr>
        <w:t>As i</w:t>
      </w:r>
      <w:r w:rsidR="00056E93" w:rsidRPr="00A06399">
        <w:rPr>
          <w:rFonts w:ascii="Arial" w:hAnsi="Arial" w:cs="Arial"/>
          <w:sz w:val="20"/>
          <w:szCs w:val="20"/>
          <w:highlight w:val="yellow"/>
        </w:rPr>
        <w:t xml:space="preserve">t is a zoonotic nematode that affects dogs, </w:t>
      </w:r>
      <w:r w:rsidR="00A06399" w:rsidRPr="00A06399">
        <w:rPr>
          <w:rFonts w:ascii="Arial" w:hAnsi="Arial" w:cs="Arial"/>
          <w:sz w:val="20"/>
          <w:szCs w:val="20"/>
          <w:highlight w:val="yellow"/>
        </w:rPr>
        <w:t>cats, humans and other primates</w:t>
      </w:r>
      <w:r w:rsidR="00056E93" w:rsidRPr="00A06399">
        <w:rPr>
          <w:rFonts w:ascii="Arial" w:hAnsi="Arial" w:cs="Arial"/>
          <w:sz w:val="20"/>
          <w:szCs w:val="20"/>
          <w:highlight w:val="yellow"/>
        </w:rPr>
        <w:t xml:space="preserve">, it becomes essential to take precautions against the parasite as the fecal contamination can lead to spread of the disease. This also mandates the need for routine surveillance and awareness campaigns to keep the infection in </w:t>
      </w:r>
      <w:proofErr w:type="gramStart"/>
      <w:r w:rsidR="00056E93" w:rsidRPr="00A06399">
        <w:rPr>
          <w:rFonts w:ascii="Arial" w:hAnsi="Arial" w:cs="Arial"/>
          <w:sz w:val="20"/>
          <w:szCs w:val="20"/>
          <w:highlight w:val="yellow"/>
        </w:rPr>
        <w:t>check</w:t>
      </w:r>
      <w:r w:rsidR="001A5854">
        <w:rPr>
          <w:rFonts w:ascii="Arial" w:hAnsi="Arial" w:cs="Arial"/>
          <w:sz w:val="20"/>
          <w:szCs w:val="20"/>
          <w:highlight w:val="yellow"/>
        </w:rPr>
        <w:t>[</w:t>
      </w:r>
      <w:proofErr w:type="gramEnd"/>
      <w:r w:rsidR="00A06399" w:rsidRPr="00A06399">
        <w:rPr>
          <w:rFonts w:ascii="Arial" w:hAnsi="Arial" w:cs="Arial"/>
          <w:sz w:val="20"/>
          <w:szCs w:val="20"/>
          <w:highlight w:val="yellow"/>
        </w:rPr>
        <w:t xml:space="preserve">Carpio et al., 2023; </w:t>
      </w:r>
      <w:proofErr w:type="spellStart"/>
      <w:r w:rsidR="00A06399" w:rsidRPr="00A06399">
        <w:rPr>
          <w:rFonts w:ascii="Arial" w:hAnsi="Arial" w:cs="Arial"/>
          <w:sz w:val="20"/>
          <w:szCs w:val="20"/>
          <w:highlight w:val="yellow"/>
        </w:rPr>
        <w:t>Tampo</w:t>
      </w:r>
      <w:r w:rsidR="001A5854">
        <w:rPr>
          <w:rFonts w:ascii="Arial" w:hAnsi="Arial" w:cs="Arial"/>
          <w:sz w:val="20"/>
          <w:szCs w:val="20"/>
          <w:highlight w:val="yellow"/>
        </w:rPr>
        <w:t>ni</w:t>
      </w:r>
      <w:proofErr w:type="spellEnd"/>
      <w:r w:rsidR="001A5854">
        <w:rPr>
          <w:rFonts w:ascii="Arial" w:hAnsi="Arial" w:cs="Arial"/>
          <w:sz w:val="20"/>
          <w:szCs w:val="20"/>
          <w:highlight w:val="yellow"/>
        </w:rPr>
        <w:t xml:space="preserve"> et al., 2020]</w:t>
      </w:r>
      <w:r w:rsidR="00A06399" w:rsidRPr="00A06399">
        <w:rPr>
          <w:rFonts w:ascii="Arial" w:hAnsi="Arial" w:cs="Arial"/>
          <w:sz w:val="20"/>
          <w:szCs w:val="20"/>
          <w:highlight w:val="yellow"/>
        </w:rPr>
        <w:t>.</w:t>
      </w:r>
    </w:p>
    <w:p w:rsidR="00260C71" w:rsidRPr="005C136B" w:rsidRDefault="00F027A8" w:rsidP="00991FF8">
      <w:pPr>
        <w:spacing w:line="240" w:lineRule="auto"/>
        <w:rPr>
          <w:rFonts w:ascii="Arial" w:hAnsi="Arial" w:cs="Arial"/>
          <w:sz w:val="20"/>
          <w:szCs w:val="20"/>
        </w:rPr>
      </w:pPr>
      <w:proofErr w:type="spellStart"/>
      <w:r w:rsidRPr="005C136B">
        <w:rPr>
          <w:rFonts w:ascii="Arial" w:hAnsi="Arial" w:cs="Arial"/>
          <w:i/>
          <w:sz w:val="20"/>
          <w:szCs w:val="20"/>
        </w:rPr>
        <w:t>Strongyloides</w:t>
      </w:r>
      <w:proofErr w:type="spellEnd"/>
      <w:r w:rsidR="00BE2F8D">
        <w:rPr>
          <w:rFonts w:ascii="Arial" w:hAnsi="Arial" w:cs="Arial"/>
          <w:i/>
          <w:sz w:val="20"/>
          <w:szCs w:val="20"/>
        </w:rPr>
        <w:t xml:space="preserve"> </w:t>
      </w:r>
      <w:proofErr w:type="spellStart"/>
      <w:r w:rsidRPr="005C136B">
        <w:rPr>
          <w:rFonts w:ascii="Arial" w:hAnsi="Arial" w:cs="Arial"/>
          <w:i/>
          <w:sz w:val="20"/>
          <w:szCs w:val="20"/>
        </w:rPr>
        <w:t>s</w:t>
      </w:r>
      <w:r w:rsidR="000C4891" w:rsidRPr="005C136B">
        <w:rPr>
          <w:rFonts w:ascii="Arial" w:hAnsi="Arial" w:cs="Arial"/>
          <w:i/>
          <w:sz w:val="20"/>
          <w:szCs w:val="20"/>
        </w:rPr>
        <w:t>tercoralis</w:t>
      </w:r>
      <w:proofErr w:type="spellEnd"/>
      <w:r w:rsidR="00AB3768" w:rsidRPr="005C136B">
        <w:rPr>
          <w:rFonts w:ascii="Arial" w:hAnsi="Arial" w:cs="Arial"/>
          <w:sz w:val="20"/>
          <w:szCs w:val="20"/>
        </w:rPr>
        <w:t xml:space="preserve"> has the most characteristic life cycle amongst all the nematodes which infect human population. It includes the environmental cycle in which rhabditiform larvae passed in feces either molt directly into infective filariform larvae</w:t>
      </w:r>
      <w:r w:rsidR="0084746F" w:rsidRPr="005C136B">
        <w:rPr>
          <w:rFonts w:ascii="Arial" w:hAnsi="Arial" w:cs="Arial"/>
          <w:sz w:val="20"/>
          <w:szCs w:val="20"/>
        </w:rPr>
        <w:t xml:space="preserve"> (homogenic cycle) or develop into adult male and female worms which mate and produce eggs (heterogenic cycle). The larvae penetrate into the skin </w:t>
      </w:r>
      <w:r w:rsidR="00777FE9" w:rsidRPr="005C136B">
        <w:rPr>
          <w:rFonts w:ascii="Arial" w:hAnsi="Arial" w:cs="Arial"/>
          <w:sz w:val="20"/>
          <w:szCs w:val="20"/>
        </w:rPr>
        <w:t>and reach the alveoli, lungs and trachea. When the host coughs, they get swallowed and get embedded into the du</w:t>
      </w:r>
      <w:r w:rsidR="00BB5C49" w:rsidRPr="005C136B">
        <w:rPr>
          <w:rFonts w:ascii="Arial" w:hAnsi="Arial" w:cs="Arial"/>
          <w:sz w:val="20"/>
          <w:szCs w:val="20"/>
        </w:rPr>
        <w:t>o</w:t>
      </w:r>
      <w:r w:rsidR="00777FE9" w:rsidRPr="005C136B">
        <w:rPr>
          <w:rFonts w:ascii="Arial" w:hAnsi="Arial" w:cs="Arial"/>
          <w:sz w:val="20"/>
          <w:szCs w:val="20"/>
        </w:rPr>
        <w:t>denal crypts.</w:t>
      </w:r>
      <w:r w:rsidR="004E2860" w:rsidRPr="005C136B">
        <w:rPr>
          <w:rFonts w:ascii="Arial" w:hAnsi="Arial" w:cs="Arial"/>
          <w:sz w:val="20"/>
          <w:szCs w:val="20"/>
        </w:rPr>
        <w:t xml:space="preserve"> Moreover, the larvae can also get directly transferred into the duodenum via other tissues.</w:t>
      </w:r>
      <w:r w:rsidR="00777FE9" w:rsidRPr="005C136B">
        <w:rPr>
          <w:rFonts w:ascii="Arial" w:hAnsi="Arial" w:cs="Arial"/>
          <w:sz w:val="20"/>
          <w:szCs w:val="20"/>
        </w:rPr>
        <w:t xml:space="preserve"> The female worm produce eggs without the male worm that mature in intestinal crypts of </w:t>
      </w:r>
      <w:proofErr w:type="spellStart"/>
      <w:r w:rsidR="00777FE9" w:rsidRPr="005C136B">
        <w:rPr>
          <w:rFonts w:ascii="Arial" w:hAnsi="Arial" w:cs="Arial"/>
          <w:sz w:val="20"/>
          <w:szCs w:val="20"/>
        </w:rPr>
        <w:t>leiberkuhn</w:t>
      </w:r>
      <w:proofErr w:type="spellEnd"/>
      <w:r w:rsidR="00777FE9" w:rsidRPr="005C136B">
        <w:rPr>
          <w:rFonts w:ascii="Arial" w:hAnsi="Arial" w:cs="Arial"/>
          <w:sz w:val="20"/>
          <w:szCs w:val="20"/>
        </w:rPr>
        <w:t xml:space="preserve"> to form rhabditiform larvae. Also, when these matured eggs are not released into feces for a long time, they molt into filariform larvae in the intestine itself. This is called the auto-infective cycle that makes it dif</w:t>
      </w:r>
      <w:r w:rsidRPr="005C136B">
        <w:rPr>
          <w:rFonts w:ascii="Arial" w:hAnsi="Arial" w:cs="Arial"/>
          <w:sz w:val="20"/>
          <w:szCs w:val="20"/>
        </w:rPr>
        <w:t xml:space="preserve">ficult to reduce the burden of </w:t>
      </w:r>
      <w:proofErr w:type="gramStart"/>
      <w:r w:rsidRPr="005C136B">
        <w:rPr>
          <w:rFonts w:ascii="Arial" w:hAnsi="Arial" w:cs="Arial"/>
          <w:sz w:val="20"/>
          <w:szCs w:val="20"/>
        </w:rPr>
        <w:t>S</w:t>
      </w:r>
      <w:r w:rsidR="00163D32" w:rsidRPr="005C136B">
        <w:rPr>
          <w:rFonts w:ascii="Arial" w:hAnsi="Arial" w:cs="Arial"/>
          <w:sz w:val="20"/>
          <w:szCs w:val="20"/>
        </w:rPr>
        <w:t>trongyloidiasis[</w:t>
      </w:r>
      <w:proofErr w:type="spellStart"/>
      <w:proofErr w:type="gramEnd"/>
      <w:r w:rsidR="00163D32" w:rsidRPr="005C136B">
        <w:rPr>
          <w:rFonts w:ascii="Arial" w:hAnsi="Arial" w:cs="Arial"/>
          <w:color w:val="222222"/>
          <w:sz w:val="20"/>
          <w:szCs w:val="20"/>
          <w:shd w:val="clear" w:color="auto" w:fill="FFFFFF"/>
        </w:rPr>
        <w:t>Pecorella</w:t>
      </w:r>
      <w:proofErr w:type="spellEnd"/>
      <w:r w:rsidR="00163D32" w:rsidRPr="005C136B">
        <w:rPr>
          <w:rFonts w:ascii="Arial" w:hAnsi="Arial" w:cs="Arial"/>
          <w:color w:val="222222"/>
          <w:sz w:val="20"/>
          <w:szCs w:val="20"/>
          <w:shd w:val="clear" w:color="auto" w:fill="FFFFFF"/>
        </w:rPr>
        <w:t xml:space="preserve"> et al., 2022</w:t>
      </w:r>
      <w:r w:rsidR="00163D32" w:rsidRPr="005C136B">
        <w:rPr>
          <w:rFonts w:ascii="Arial" w:hAnsi="Arial" w:cs="Arial"/>
          <w:sz w:val="20"/>
          <w:szCs w:val="20"/>
        </w:rPr>
        <w:t xml:space="preserve">; </w:t>
      </w:r>
      <w:proofErr w:type="spellStart"/>
      <w:r w:rsidR="001538AE" w:rsidRPr="005C136B">
        <w:rPr>
          <w:rFonts w:ascii="Arial" w:hAnsi="Arial" w:cs="Arial"/>
          <w:color w:val="222222"/>
          <w:sz w:val="20"/>
          <w:szCs w:val="20"/>
          <w:shd w:val="clear" w:color="auto" w:fill="FFFFFF"/>
        </w:rPr>
        <w:t>Buonfrate</w:t>
      </w:r>
      <w:proofErr w:type="spellEnd"/>
      <w:r w:rsidR="001538AE" w:rsidRPr="005C136B">
        <w:rPr>
          <w:rFonts w:ascii="Arial" w:hAnsi="Arial" w:cs="Arial"/>
          <w:color w:val="222222"/>
          <w:sz w:val="20"/>
          <w:szCs w:val="20"/>
          <w:shd w:val="clear" w:color="auto" w:fill="FFFFFF"/>
        </w:rPr>
        <w:t xml:space="preserve"> et al., 2023</w:t>
      </w:r>
      <w:r w:rsidR="001538AE" w:rsidRPr="005C136B">
        <w:rPr>
          <w:rFonts w:ascii="Arial" w:hAnsi="Arial" w:cs="Arial"/>
          <w:sz w:val="20"/>
          <w:szCs w:val="20"/>
        </w:rPr>
        <w:t>; Page et al., 2018</w:t>
      </w:r>
      <w:r w:rsidR="00777FE9" w:rsidRPr="005C136B">
        <w:rPr>
          <w:rFonts w:ascii="Arial" w:hAnsi="Arial" w:cs="Arial"/>
          <w:sz w:val="20"/>
          <w:szCs w:val="20"/>
        </w:rPr>
        <w:t xml:space="preserve">]. </w:t>
      </w:r>
    </w:p>
    <w:p w:rsidR="004E2860" w:rsidRPr="005C136B" w:rsidRDefault="004E2860" w:rsidP="00991FF8">
      <w:pPr>
        <w:spacing w:line="240" w:lineRule="auto"/>
        <w:rPr>
          <w:rFonts w:ascii="Arial" w:hAnsi="Arial" w:cs="Arial"/>
          <w:sz w:val="20"/>
          <w:szCs w:val="20"/>
        </w:rPr>
      </w:pPr>
      <w:r w:rsidRPr="005C136B">
        <w:rPr>
          <w:rFonts w:ascii="Arial" w:hAnsi="Arial" w:cs="Arial"/>
          <w:sz w:val="20"/>
          <w:szCs w:val="20"/>
        </w:rPr>
        <w:t xml:space="preserve">A study conducted in Taiwan </w:t>
      </w:r>
      <w:r w:rsidR="00251778" w:rsidRPr="005C136B">
        <w:rPr>
          <w:rFonts w:ascii="Arial" w:hAnsi="Arial" w:cs="Arial"/>
          <w:sz w:val="20"/>
          <w:szCs w:val="20"/>
        </w:rPr>
        <w:t>reviewed cases o</w:t>
      </w:r>
      <w:r w:rsidR="00F027A8" w:rsidRPr="005C136B">
        <w:rPr>
          <w:rFonts w:ascii="Arial" w:hAnsi="Arial" w:cs="Arial"/>
          <w:sz w:val="20"/>
          <w:szCs w:val="20"/>
        </w:rPr>
        <w:t>f S</w:t>
      </w:r>
      <w:r w:rsidR="00251778" w:rsidRPr="005C136B">
        <w:rPr>
          <w:rFonts w:ascii="Arial" w:hAnsi="Arial" w:cs="Arial"/>
          <w:sz w:val="20"/>
          <w:szCs w:val="20"/>
        </w:rPr>
        <w:t>tr</w:t>
      </w:r>
      <w:r w:rsidR="00AE3F4E" w:rsidRPr="005C136B">
        <w:rPr>
          <w:rFonts w:ascii="Arial" w:hAnsi="Arial" w:cs="Arial"/>
          <w:sz w:val="20"/>
          <w:szCs w:val="20"/>
        </w:rPr>
        <w:t xml:space="preserve">ongyloidiasis from 1988 to 2020. It </w:t>
      </w:r>
      <w:r w:rsidR="00251778" w:rsidRPr="005C136B">
        <w:rPr>
          <w:rFonts w:ascii="Arial" w:hAnsi="Arial" w:cs="Arial"/>
          <w:sz w:val="20"/>
          <w:szCs w:val="20"/>
        </w:rPr>
        <w:t xml:space="preserve">states that </w:t>
      </w:r>
      <w:r w:rsidR="009B2A56" w:rsidRPr="005C136B">
        <w:rPr>
          <w:rFonts w:ascii="Arial" w:hAnsi="Arial" w:cs="Arial"/>
          <w:sz w:val="20"/>
          <w:szCs w:val="20"/>
        </w:rPr>
        <w:t>the patient can either be asymptomatic or present</w:t>
      </w:r>
      <w:r w:rsidR="0024030E" w:rsidRPr="005C136B">
        <w:rPr>
          <w:rFonts w:ascii="Arial" w:hAnsi="Arial" w:cs="Arial"/>
          <w:sz w:val="20"/>
          <w:szCs w:val="20"/>
        </w:rPr>
        <w:t xml:space="preserve"> with </w:t>
      </w:r>
      <w:r w:rsidR="009B2A56" w:rsidRPr="005C136B">
        <w:rPr>
          <w:rFonts w:ascii="Arial" w:hAnsi="Arial" w:cs="Arial"/>
          <w:sz w:val="20"/>
          <w:szCs w:val="20"/>
        </w:rPr>
        <w:t xml:space="preserve">symptoms of anemia, </w:t>
      </w:r>
      <w:r w:rsidR="0024030E" w:rsidRPr="005C136B">
        <w:rPr>
          <w:rFonts w:ascii="Arial" w:hAnsi="Arial" w:cs="Arial"/>
          <w:sz w:val="20"/>
          <w:szCs w:val="20"/>
        </w:rPr>
        <w:t>fever, dyspnea, cough, diarrhea,</w:t>
      </w:r>
      <w:r w:rsidR="009B2A56" w:rsidRPr="005C136B">
        <w:rPr>
          <w:rFonts w:ascii="Arial" w:hAnsi="Arial" w:cs="Arial"/>
          <w:sz w:val="20"/>
          <w:szCs w:val="20"/>
        </w:rPr>
        <w:t xml:space="preserve"> skin rashes,</w:t>
      </w:r>
      <w:r w:rsidR="0024030E" w:rsidRPr="005C136B">
        <w:rPr>
          <w:rFonts w:ascii="Arial" w:hAnsi="Arial" w:cs="Arial"/>
          <w:sz w:val="20"/>
          <w:szCs w:val="20"/>
        </w:rPr>
        <w:t xml:space="preserve"> leg edema and altered mental status. </w:t>
      </w:r>
      <w:r w:rsidR="009B2A56" w:rsidRPr="005C136B">
        <w:rPr>
          <w:rFonts w:ascii="Arial" w:hAnsi="Arial" w:cs="Arial"/>
          <w:sz w:val="20"/>
          <w:szCs w:val="20"/>
        </w:rPr>
        <w:t>Also, corticoster</w:t>
      </w:r>
      <w:r w:rsidR="008E2399" w:rsidRPr="005C136B">
        <w:rPr>
          <w:rFonts w:ascii="Arial" w:hAnsi="Arial" w:cs="Arial"/>
          <w:sz w:val="20"/>
          <w:szCs w:val="20"/>
        </w:rPr>
        <w:t>oids, malnutrition and HTLV-1 (Human T-Lymphotropic Virus T</w:t>
      </w:r>
      <w:r w:rsidR="009B2A56" w:rsidRPr="005C136B">
        <w:rPr>
          <w:rFonts w:ascii="Arial" w:hAnsi="Arial" w:cs="Arial"/>
          <w:sz w:val="20"/>
          <w:szCs w:val="20"/>
        </w:rPr>
        <w:t xml:space="preserve">ype-1) can worsen the condition leading to </w:t>
      </w:r>
      <w:r w:rsidR="000C4891" w:rsidRPr="005C136B">
        <w:rPr>
          <w:rFonts w:ascii="Arial" w:hAnsi="Arial" w:cs="Arial"/>
          <w:sz w:val="20"/>
          <w:szCs w:val="20"/>
        </w:rPr>
        <w:t>hyper infection</w:t>
      </w:r>
      <w:r w:rsidR="00F027A8" w:rsidRPr="005C136B">
        <w:rPr>
          <w:rFonts w:ascii="Arial" w:hAnsi="Arial" w:cs="Arial"/>
          <w:sz w:val="20"/>
          <w:szCs w:val="20"/>
        </w:rPr>
        <w:t xml:space="preserve"> or disseminated S</w:t>
      </w:r>
      <w:r w:rsidR="001538AE" w:rsidRPr="005C136B">
        <w:rPr>
          <w:rFonts w:ascii="Arial" w:hAnsi="Arial" w:cs="Arial"/>
          <w:sz w:val="20"/>
          <w:szCs w:val="20"/>
        </w:rPr>
        <w:t>trongyloidiasis [Chen et al., 2023</w:t>
      </w:r>
      <w:r w:rsidR="009B2A56" w:rsidRPr="005C136B">
        <w:rPr>
          <w:rFonts w:ascii="Arial" w:hAnsi="Arial" w:cs="Arial"/>
          <w:sz w:val="20"/>
          <w:szCs w:val="20"/>
        </w:rPr>
        <w:t xml:space="preserve">]. </w:t>
      </w:r>
    </w:p>
    <w:p w:rsidR="008C5577" w:rsidRPr="005C136B" w:rsidRDefault="009B2A56" w:rsidP="00991FF8">
      <w:pPr>
        <w:spacing w:line="240" w:lineRule="auto"/>
        <w:rPr>
          <w:rFonts w:ascii="Arial" w:eastAsia="Times New Roman" w:hAnsi="Arial" w:cs="Arial"/>
          <w:sz w:val="20"/>
          <w:szCs w:val="20"/>
        </w:rPr>
      </w:pPr>
      <w:r w:rsidRPr="005C136B">
        <w:rPr>
          <w:rFonts w:ascii="Arial" w:hAnsi="Arial" w:cs="Arial"/>
          <w:sz w:val="20"/>
          <w:szCs w:val="20"/>
        </w:rPr>
        <w:t xml:space="preserve">We present a case of </w:t>
      </w:r>
      <w:r w:rsidR="00E27916" w:rsidRPr="005C136B">
        <w:rPr>
          <w:rFonts w:ascii="Arial" w:hAnsi="Arial" w:cs="Arial"/>
          <w:sz w:val="20"/>
          <w:szCs w:val="20"/>
        </w:rPr>
        <w:t>60-year-old</w:t>
      </w:r>
      <w:r w:rsidR="00463902" w:rsidRPr="005C136B">
        <w:rPr>
          <w:rFonts w:ascii="Arial" w:hAnsi="Arial" w:cs="Arial"/>
          <w:sz w:val="20"/>
          <w:szCs w:val="20"/>
        </w:rPr>
        <w:t xml:space="preserve"> male who presented with complaints of epigastric discomfort, fatigue, unintentional weight loss and reduced appetite over several months. On examination, he appeared cachectic, pale and had mild epigastric tenderness. His hemoglobin was found to be 8g/dl and further he was diagnosed with iron deficiency anemia based on his iron profile.</w:t>
      </w:r>
      <w:r w:rsidR="00F027A8" w:rsidRPr="005C136B">
        <w:rPr>
          <w:rFonts w:ascii="Arial" w:hAnsi="Arial" w:cs="Arial"/>
          <w:sz w:val="20"/>
          <w:szCs w:val="20"/>
        </w:rPr>
        <w:t xml:space="preserve"> Also, he had </w:t>
      </w:r>
      <w:proofErr w:type="spellStart"/>
      <w:r w:rsidR="00F027A8" w:rsidRPr="005C136B">
        <w:rPr>
          <w:rFonts w:ascii="Arial" w:hAnsi="Arial" w:cs="Arial"/>
          <w:sz w:val="20"/>
          <w:szCs w:val="20"/>
        </w:rPr>
        <w:t>leucocytosis</w:t>
      </w:r>
      <w:proofErr w:type="spellEnd"/>
      <w:r w:rsidR="00F027A8" w:rsidRPr="005C136B">
        <w:rPr>
          <w:rFonts w:ascii="Arial" w:hAnsi="Arial" w:cs="Arial"/>
          <w:sz w:val="20"/>
          <w:szCs w:val="20"/>
        </w:rPr>
        <w:t xml:space="preserve"> with eosinophilia.</w:t>
      </w:r>
      <w:r w:rsidR="00463902" w:rsidRPr="005C136B">
        <w:rPr>
          <w:rFonts w:ascii="Arial" w:hAnsi="Arial" w:cs="Arial"/>
          <w:sz w:val="20"/>
          <w:szCs w:val="20"/>
        </w:rPr>
        <w:t xml:space="preserve"> It raised suspicion for malignancy </w:t>
      </w:r>
      <w:r w:rsidR="00636A0D" w:rsidRPr="005C136B">
        <w:rPr>
          <w:rFonts w:ascii="Arial" w:hAnsi="Arial" w:cs="Arial"/>
          <w:sz w:val="20"/>
          <w:szCs w:val="20"/>
        </w:rPr>
        <w:t xml:space="preserve">and upper </w:t>
      </w:r>
      <w:r w:rsidR="00636A0D" w:rsidRPr="005C136B">
        <w:rPr>
          <w:rFonts w:ascii="Arial" w:eastAsia="Times New Roman" w:hAnsi="Arial" w:cs="Arial"/>
          <w:sz w:val="20"/>
          <w:szCs w:val="20"/>
        </w:rPr>
        <w:t xml:space="preserve">gastrointestinal endoscopy with gastric and duodenal biopsy was performed. On stomach biopsy, rhabditiform larvae of </w:t>
      </w:r>
      <w:proofErr w:type="spellStart"/>
      <w:r w:rsidR="00636A0D" w:rsidRPr="005C136B">
        <w:rPr>
          <w:rFonts w:ascii="Arial" w:eastAsia="Times New Roman" w:hAnsi="Arial" w:cs="Arial"/>
          <w:bCs/>
          <w:i/>
          <w:iCs/>
          <w:sz w:val="20"/>
          <w:szCs w:val="20"/>
        </w:rPr>
        <w:t>Strongyloides</w:t>
      </w:r>
      <w:proofErr w:type="spellEnd"/>
      <w:r w:rsidR="00BE2F8D">
        <w:rPr>
          <w:rFonts w:ascii="Arial" w:eastAsia="Times New Roman" w:hAnsi="Arial" w:cs="Arial"/>
          <w:bCs/>
          <w:i/>
          <w:iCs/>
          <w:sz w:val="20"/>
          <w:szCs w:val="20"/>
        </w:rPr>
        <w:t xml:space="preserve"> </w:t>
      </w:r>
      <w:proofErr w:type="spellStart"/>
      <w:r w:rsidR="00F027A8" w:rsidRPr="005C136B">
        <w:rPr>
          <w:rFonts w:ascii="Arial" w:eastAsia="Times New Roman" w:hAnsi="Arial" w:cs="Arial"/>
          <w:bCs/>
          <w:i/>
          <w:iCs/>
          <w:sz w:val="20"/>
          <w:szCs w:val="20"/>
        </w:rPr>
        <w:t>s</w:t>
      </w:r>
      <w:r w:rsidR="00636A0D" w:rsidRPr="005C136B">
        <w:rPr>
          <w:rFonts w:ascii="Arial" w:eastAsia="Times New Roman" w:hAnsi="Arial" w:cs="Arial"/>
          <w:bCs/>
          <w:i/>
          <w:iCs/>
          <w:sz w:val="20"/>
          <w:szCs w:val="20"/>
        </w:rPr>
        <w:t>tercoralis</w:t>
      </w:r>
      <w:proofErr w:type="spellEnd"/>
      <w:r w:rsidR="00636A0D" w:rsidRPr="005C136B">
        <w:rPr>
          <w:rFonts w:ascii="Arial" w:eastAsia="Times New Roman" w:hAnsi="Arial" w:cs="Arial"/>
          <w:sz w:val="20"/>
          <w:szCs w:val="20"/>
        </w:rPr>
        <w:t xml:space="preserve"> were identified within some gastric glands while duodenal biopsy </w:t>
      </w:r>
      <w:r w:rsidR="00FA32E2" w:rsidRPr="005C136B">
        <w:rPr>
          <w:rFonts w:ascii="Arial" w:eastAsia="Times New Roman" w:hAnsi="Arial" w:cs="Arial"/>
          <w:sz w:val="20"/>
          <w:szCs w:val="20"/>
        </w:rPr>
        <w:t xml:space="preserve">showed </w:t>
      </w:r>
      <w:r w:rsidR="00F027A8" w:rsidRPr="005C136B">
        <w:rPr>
          <w:rFonts w:ascii="Arial" w:eastAsia="Times New Roman" w:hAnsi="Arial" w:cs="Arial"/>
          <w:i/>
          <w:sz w:val="20"/>
          <w:szCs w:val="20"/>
        </w:rPr>
        <w:t>H</w:t>
      </w:r>
      <w:r w:rsidR="00636A0D" w:rsidRPr="005C136B">
        <w:rPr>
          <w:rFonts w:ascii="Arial" w:eastAsia="Times New Roman" w:hAnsi="Arial" w:cs="Arial"/>
          <w:i/>
          <w:sz w:val="20"/>
          <w:szCs w:val="20"/>
        </w:rPr>
        <w:t>elicobacter pylori</w:t>
      </w:r>
      <w:r w:rsidR="00636A0D" w:rsidRPr="005C136B">
        <w:rPr>
          <w:rFonts w:ascii="Arial" w:eastAsia="Times New Roman" w:hAnsi="Arial" w:cs="Arial"/>
          <w:sz w:val="20"/>
          <w:szCs w:val="20"/>
        </w:rPr>
        <w:t xml:space="preserve"> and chronic inflammation. Stool examination revealed rhabditiform larvae of </w:t>
      </w:r>
      <w:proofErr w:type="spellStart"/>
      <w:r w:rsidR="00636A0D" w:rsidRPr="005C136B">
        <w:rPr>
          <w:rFonts w:ascii="Arial" w:eastAsia="Times New Roman" w:hAnsi="Arial" w:cs="Arial"/>
          <w:bCs/>
          <w:i/>
          <w:iCs/>
          <w:sz w:val="20"/>
          <w:szCs w:val="20"/>
        </w:rPr>
        <w:t>Strongyloides</w:t>
      </w:r>
      <w:proofErr w:type="spellEnd"/>
      <w:r w:rsidR="00BE2F8D">
        <w:rPr>
          <w:rFonts w:ascii="Arial" w:eastAsia="Times New Roman" w:hAnsi="Arial" w:cs="Arial"/>
          <w:bCs/>
          <w:i/>
          <w:iCs/>
          <w:sz w:val="20"/>
          <w:szCs w:val="20"/>
        </w:rPr>
        <w:t xml:space="preserve"> </w:t>
      </w:r>
      <w:proofErr w:type="spellStart"/>
      <w:r w:rsidR="00F027A8" w:rsidRPr="005C136B">
        <w:rPr>
          <w:rFonts w:ascii="Arial" w:eastAsia="Times New Roman" w:hAnsi="Arial" w:cs="Arial"/>
          <w:bCs/>
          <w:i/>
          <w:iCs/>
          <w:sz w:val="20"/>
          <w:szCs w:val="20"/>
        </w:rPr>
        <w:t>s</w:t>
      </w:r>
      <w:r w:rsidR="00636A0D" w:rsidRPr="005C136B">
        <w:rPr>
          <w:rFonts w:ascii="Arial" w:eastAsia="Times New Roman" w:hAnsi="Arial" w:cs="Arial"/>
          <w:bCs/>
          <w:i/>
          <w:iCs/>
          <w:sz w:val="20"/>
          <w:szCs w:val="20"/>
        </w:rPr>
        <w:t>tercoralis</w:t>
      </w:r>
      <w:proofErr w:type="spellEnd"/>
      <w:r w:rsidR="00636A0D" w:rsidRPr="005C136B">
        <w:rPr>
          <w:rFonts w:ascii="Arial" w:eastAsia="Times New Roman" w:hAnsi="Arial" w:cs="Arial"/>
          <w:sz w:val="20"/>
          <w:szCs w:val="20"/>
        </w:rPr>
        <w:t>, furth</w:t>
      </w:r>
      <w:r w:rsidR="00F027A8" w:rsidRPr="005C136B">
        <w:rPr>
          <w:rFonts w:ascii="Arial" w:eastAsia="Times New Roman" w:hAnsi="Arial" w:cs="Arial"/>
          <w:sz w:val="20"/>
          <w:szCs w:val="20"/>
        </w:rPr>
        <w:t>er confirming the diagnosis of S</w:t>
      </w:r>
      <w:r w:rsidR="00636A0D" w:rsidRPr="005C136B">
        <w:rPr>
          <w:rFonts w:ascii="Arial" w:eastAsia="Times New Roman" w:hAnsi="Arial" w:cs="Arial"/>
          <w:sz w:val="20"/>
          <w:szCs w:val="20"/>
        </w:rPr>
        <w:t>trongyloidiasis.</w:t>
      </w:r>
    </w:p>
    <w:p w:rsidR="009B2A56" w:rsidRPr="005C136B" w:rsidRDefault="008C5577" w:rsidP="00991FF8">
      <w:pPr>
        <w:spacing w:line="240" w:lineRule="auto"/>
        <w:rPr>
          <w:rFonts w:ascii="Arial" w:eastAsia="Times New Roman" w:hAnsi="Arial" w:cs="Arial"/>
          <w:sz w:val="20"/>
          <w:szCs w:val="20"/>
        </w:rPr>
      </w:pPr>
      <w:r w:rsidRPr="005C136B">
        <w:rPr>
          <w:rFonts w:ascii="Arial" w:eastAsia="Times New Roman" w:hAnsi="Arial" w:cs="Arial"/>
          <w:sz w:val="20"/>
          <w:szCs w:val="20"/>
        </w:rPr>
        <w:t xml:space="preserve">A similar case of a </w:t>
      </w:r>
      <w:r w:rsidR="000C4891" w:rsidRPr="005C136B">
        <w:rPr>
          <w:rFonts w:ascii="Arial" w:eastAsia="Times New Roman" w:hAnsi="Arial" w:cs="Arial"/>
          <w:sz w:val="20"/>
          <w:szCs w:val="20"/>
        </w:rPr>
        <w:t>56-year-old</w:t>
      </w:r>
      <w:r w:rsidRPr="005C136B">
        <w:rPr>
          <w:rFonts w:ascii="Arial" w:eastAsia="Times New Roman" w:hAnsi="Arial" w:cs="Arial"/>
          <w:sz w:val="20"/>
          <w:szCs w:val="20"/>
        </w:rPr>
        <w:t xml:space="preserve"> male, chronic smoker with complaints of loss of appetite, post prandial fullness, epigastric discomfort, significant weight loss in past year presented with hem</w:t>
      </w:r>
      <w:r w:rsidR="000C4891" w:rsidRPr="005C136B">
        <w:rPr>
          <w:rFonts w:ascii="Arial" w:eastAsia="Times New Roman" w:hAnsi="Arial" w:cs="Arial"/>
          <w:sz w:val="20"/>
          <w:szCs w:val="20"/>
        </w:rPr>
        <w:t>a</w:t>
      </w:r>
      <w:r w:rsidRPr="005C136B">
        <w:rPr>
          <w:rFonts w:ascii="Arial" w:eastAsia="Times New Roman" w:hAnsi="Arial" w:cs="Arial"/>
          <w:sz w:val="20"/>
          <w:szCs w:val="20"/>
        </w:rPr>
        <w:t>temesis, dysphagia and worsening post prandial abdominal pain. Laboratory tests revealed an</w:t>
      </w:r>
      <w:r w:rsidR="000C4891" w:rsidRPr="005C136B">
        <w:rPr>
          <w:rFonts w:ascii="Arial" w:eastAsia="Times New Roman" w:hAnsi="Arial" w:cs="Arial"/>
          <w:sz w:val="20"/>
          <w:szCs w:val="20"/>
        </w:rPr>
        <w:t>e</w:t>
      </w:r>
      <w:r w:rsidRPr="005C136B">
        <w:rPr>
          <w:rFonts w:ascii="Arial" w:eastAsia="Times New Roman" w:hAnsi="Arial" w:cs="Arial"/>
          <w:sz w:val="20"/>
          <w:szCs w:val="20"/>
        </w:rPr>
        <w:t>m</w:t>
      </w:r>
      <w:r w:rsidR="000C4891" w:rsidRPr="005C136B">
        <w:rPr>
          <w:rFonts w:ascii="Arial" w:eastAsia="Times New Roman" w:hAnsi="Arial" w:cs="Arial"/>
          <w:sz w:val="20"/>
          <w:szCs w:val="20"/>
        </w:rPr>
        <w:t>i</w:t>
      </w:r>
      <w:r w:rsidRPr="005C136B">
        <w:rPr>
          <w:rFonts w:ascii="Arial" w:eastAsia="Times New Roman" w:hAnsi="Arial" w:cs="Arial"/>
          <w:sz w:val="20"/>
          <w:szCs w:val="20"/>
        </w:rPr>
        <w:t xml:space="preserve">a and leukocytosis. Upper gastrointestinal endoscopy showed large gastric ulcer. Further, bronchoscopy was done that suggested squamous cell carcinoma of lung. Despite treatment, abdominal pain persisted for which gastric ulcer biopsy was done that unmasked </w:t>
      </w:r>
      <w:proofErr w:type="spellStart"/>
      <w:r w:rsidR="00BD1029" w:rsidRPr="005C136B">
        <w:rPr>
          <w:rFonts w:ascii="Arial" w:eastAsia="Times New Roman" w:hAnsi="Arial" w:cs="Arial"/>
          <w:i/>
          <w:sz w:val="20"/>
          <w:szCs w:val="20"/>
        </w:rPr>
        <w:t>Strongyloides</w:t>
      </w:r>
      <w:proofErr w:type="spellEnd"/>
      <w:r w:rsidR="00BE2F8D">
        <w:rPr>
          <w:rFonts w:ascii="Arial" w:eastAsia="Times New Roman" w:hAnsi="Arial" w:cs="Arial"/>
          <w:i/>
          <w:sz w:val="20"/>
          <w:szCs w:val="20"/>
        </w:rPr>
        <w:t xml:space="preserve"> </w:t>
      </w:r>
      <w:proofErr w:type="spellStart"/>
      <w:r w:rsidR="00BD1029" w:rsidRPr="005C136B">
        <w:rPr>
          <w:rFonts w:ascii="Arial" w:eastAsia="Times New Roman" w:hAnsi="Arial" w:cs="Arial"/>
          <w:i/>
          <w:sz w:val="20"/>
          <w:szCs w:val="20"/>
        </w:rPr>
        <w:t>s</w:t>
      </w:r>
      <w:r w:rsidR="000C4891" w:rsidRPr="005C136B">
        <w:rPr>
          <w:rFonts w:ascii="Arial" w:eastAsia="Times New Roman" w:hAnsi="Arial" w:cs="Arial"/>
          <w:i/>
          <w:sz w:val="20"/>
          <w:szCs w:val="20"/>
        </w:rPr>
        <w:t>tercoralis</w:t>
      </w:r>
      <w:proofErr w:type="spellEnd"/>
      <w:r w:rsidR="00BE2F8D">
        <w:rPr>
          <w:rFonts w:ascii="Arial" w:eastAsia="Times New Roman" w:hAnsi="Arial" w:cs="Arial"/>
          <w:i/>
          <w:sz w:val="20"/>
          <w:szCs w:val="20"/>
        </w:rPr>
        <w:t xml:space="preserve"> </w:t>
      </w:r>
      <w:r w:rsidR="009D3CCA" w:rsidRPr="005C136B">
        <w:rPr>
          <w:rFonts w:ascii="Arial" w:eastAsia="Times New Roman" w:hAnsi="Arial" w:cs="Arial"/>
          <w:sz w:val="20"/>
          <w:szCs w:val="20"/>
        </w:rPr>
        <w:t xml:space="preserve">with </w:t>
      </w:r>
      <w:r w:rsidR="00BD1029" w:rsidRPr="005C136B">
        <w:rPr>
          <w:rFonts w:ascii="Arial" w:eastAsia="Times New Roman" w:hAnsi="Arial" w:cs="Arial"/>
          <w:sz w:val="20"/>
          <w:szCs w:val="20"/>
        </w:rPr>
        <w:t xml:space="preserve">no evidence of </w:t>
      </w:r>
      <w:r w:rsidR="00BD1029" w:rsidRPr="005C136B">
        <w:rPr>
          <w:rFonts w:ascii="Arial" w:eastAsia="Times New Roman" w:hAnsi="Arial" w:cs="Arial"/>
          <w:i/>
          <w:sz w:val="20"/>
          <w:szCs w:val="20"/>
        </w:rPr>
        <w:t>H</w:t>
      </w:r>
      <w:r w:rsidRPr="005C136B">
        <w:rPr>
          <w:rFonts w:ascii="Arial" w:eastAsia="Times New Roman" w:hAnsi="Arial" w:cs="Arial"/>
          <w:i/>
          <w:sz w:val="20"/>
          <w:szCs w:val="20"/>
        </w:rPr>
        <w:t>elicobacter pylori</w:t>
      </w:r>
      <w:r w:rsidR="001538AE" w:rsidRPr="005C136B">
        <w:rPr>
          <w:rFonts w:ascii="Arial" w:eastAsia="Times New Roman" w:hAnsi="Arial" w:cs="Arial"/>
          <w:sz w:val="20"/>
          <w:szCs w:val="20"/>
        </w:rPr>
        <w:t xml:space="preserve"> [</w:t>
      </w:r>
      <w:r w:rsidR="001538AE" w:rsidRPr="005C136B">
        <w:rPr>
          <w:rFonts w:ascii="Arial" w:hAnsi="Arial" w:cs="Arial"/>
          <w:color w:val="222222"/>
          <w:sz w:val="20"/>
          <w:szCs w:val="20"/>
          <w:shd w:val="clear" w:color="auto" w:fill="FFFFFF"/>
        </w:rPr>
        <w:t>Costa Silva et al., 2021</w:t>
      </w:r>
      <w:r w:rsidR="009D3CCA" w:rsidRPr="005C136B">
        <w:rPr>
          <w:rFonts w:ascii="Arial" w:eastAsia="Times New Roman" w:hAnsi="Arial" w:cs="Arial"/>
          <w:sz w:val="20"/>
          <w:szCs w:val="20"/>
        </w:rPr>
        <w:t>].</w:t>
      </w:r>
    </w:p>
    <w:p w:rsidR="009D3CCA" w:rsidRPr="005C136B" w:rsidRDefault="009D3CCA" w:rsidP="00991FF8">
      <w:pPr>
        <w:spacing w:line="240" w:lineRule="auto"/>
        <w:rPr>
          <w:rFonts w:ascii="Arial" w:eastAsia="Times New Roman" w:hAnsi="Arial" w:cs="Arial"/>
          <w:sz w:val="20"/>
          <w:szCs w:val="20"/>
        </w:rPr>
      </w:pPr>
      <w:r w:rsidRPr="005C136B">
        <w:rPr>
          <w:rFonts w:ascii="Arial" w:eastAsia="Times New Roman" w:hAnsi="Arial" w:cs="Arial"/>
          <w:sz w:val="20"/>
          <w:szCs w:val="20"/>
        </w:rPr>
        <w:t xml:space="preserve">Studies suggest that gastric involvement by </w:t>
      </w:r>
      <w:proofErr w:type="spellStart"/>
      <w:r w:rsidR="00BD1029" w:rsidRPr="005C136B">
        <w:rPr>
          <w:rFonts w:ascii="Arial" w:eastAsia="Times New Roman" w:hAnsi="Arial" w:cs="Arial"/>
          <w:i/>
          <w:sz w:val="20"/>
          <w:szCs w:val="20"/>
        </w:rPr>
        <w:t>Strongyloides</w:t>
      </w:r>
      <w:proofErr w:type="spellEnd"/>
      <w:r w:rsidR="00BE2F8D">
        <w:rPr>
          <w:rFonts w:ascii="Arial" w:eastAsia="Times New Roman" w:hAnsi="Arial" w:cs="Arial"/>
          <w:i/>
          <w:sz w:val="20"/>
          <w:szCs w:val="20"/>
        </w:rPr>
        <w:t xml:space="preserve"> </w:t>
      </w:r>
      <w:proofErr w:type="spellStart"/>
      <w:r w:rsidR="00BD1029" w:rsidRPr="005C136B">
        <w:rPr>
          <w:rFonts w:ascii="Arial" w:eastAsia="Times New Roman" w:hAnsi="Arial" w:cs="Arial"/>
          <w:i/>
          <w:sz w:val="20"/>
          <w:szCs w:val="20"/>
        </w:rPr>
        <w:t>s</w:t>
      </w:r>
      <w:r w:rsidR="000C4891" w:rsidRPr="005C136B">
        <w:rPr>
          <w:rFonts w:ascii="Arial" w:eastAsia="Times New Roman" w:hAnsi="Arial" w:cs="Arial"/>
          <w:i/>
          <w:sz w:val="20"/>
          <w:szCs w:val="20"/>
        </w:rPr>
        <w:t>tercoralis</w:t>
      </w:r>
      <w:proofErr w:type="spellEnd"/>
      <w:r w:rsidRPr="005C136B">
        <w:rPr>
          <w:rFonts w:ascii="Arial" w:eastAsia="Times New Roman" w:hAnsi="Arial" w:cs="Arial"/>
          <w:sz w:val="20"/>
          <w:szCs w:val="20"/>
        </w:rPr>
        <w:t xml:space="preserve"> is quite rare</w:t>
      </w:r>
      <w:r w:rsidR="00432848" w:rsidRPr="005C136B">
        <w:rPr>
          <w:rFonts w:ascii="Arial" w:eastAsia="Times New Roman" w:hAnsi="Arial" w:cs="Arial"/>
          <w:sz w:val="20"/>
          <w:szCs w:val="20"/>
        </w:rPr>
        <w:t xml:space="preserve"> unless it is </w:t>
      </w:r>
      <w:proofErr w:type="spellStart"/>
      <w:r w:rsidR="00432848" w:rsidRPr="005C136B">
        <w:rPr>
          <w:rFonts w:ascii="Arial" w:eastAsia="Times New Roman" w:hAnsi="Arial" w:cs="Arial"/>
          <w:sz w:val="20"/>
          <w:szCs w:val="20"/>
        </w:rPr>
        <w:t>favoured</w:t>
      </w:r>
      <w:proofErr w:type="spellEnd"/>
      <w:r w:rsidR="00432848" w:rsidRPr="005C136B">
        <w:rPr>
          <w:rFonts w:ascii="Arial" w:eastAsia="Times New Roman" w:hAnsi="Arial" w:cs="Arial"/>
          <w:sz w:val="20"/>
          <w:szCs w:val="20"/>
        </w:rPr>
        <w:t xml:space="preserve"> by reduced gastric secretion</w:t>
      </w:r>
      <w:r w:rsidR="00C22543" w:rsidRPr="005C136B">
        <w:rPr>
          <w:rFonts w:ascii="Arial" w:eastAsia="Times New Roman" w:hAnsi="Arial" w:cs="Arial"/>
          <w:sz w:val="20"/>
          <w:szCs w:val="20"/>
        </w:rPr>
        <w:t xml:space="preserve"> or </w:t>
      </w:r>
      <w:r w:rsidR="005C136B">
        <w:rPr>
          <w:rFonts w:ascii="Arial" w:eastAsia="Times New Roman" w:hAnsi="Arial" w:cs="Arial"/>
          <w:sz w:val="20"/>
          <w:szCs w:val="20"/>
        </w:rPr>
        <w:t>immune-</w:t>
      </w:r>
      <w:r w:rsidR="00C22543" w:rsidRPr="005C136B">
        <w:rPr>
          <w:rFonts w:ascii="Arial" w:eastAsia="Times New Roman" w:hAnsi="Arial" w:cs="Arial"/>
          <w:sz w:val="20"/>
          <w:szCs w:val="20"/>
        </w:rPr>
        <w:t>compromised status of the host</w:t>
      </w:r>
      <w:r w:rsidR="00432848" w:rsidRPr="005C136B">
        <w:rPr>
          <w:rFonts w:ascii="Arial" w:eastAsia="Times New Roman" w:hAnsi="Arial" w:cs="Arial"/>
          <w:sz w:val="20"/>
          <w:szCs w:val="20"/>
        </w:rPr>
        <w:t>. In such situation</w:t>
      </w:r>
      <w:r w:rsidR="00FA32E2" w:rsidRPr="005C136B">
        <w:rPr>
          <w:rFonts w:ascii="Arial" w:eastAsia="Times New Roman" w:hAnsi="Arial" w:cs="Arial"/>
          <w:sz w:val="20"/>
          <w:szCs w:val="20"/>
        </w:rPr>
        <w:t>s</w:t>
      </w:r>
      <w:r w:rsidR="00432848" w:rsidRPr="005C136B">
        <w:rPr>
          <w:rFonts w:ascii="Arial" w:eastAsia="Times New Roman" w:hAnsi="Arial" w:cs="Arial"/>
          <w:sz w:val="20"/>
          <w:szCs w:val="20"/>
        </w:rPr>
        <w:t>, the worms migrate to the stomach in retrograde fashion from intestine or get swallowed via trachea-esophageal rout</w:t>
      </w:r>
      <w:r w:rsidR="001538AE" w:rsidRPr="005C136B">
        <w:rPr>
          <w:rFonts w:ascii="Arial" w:eastAsia="Times New Roman" w:hAnsi="Arial" w:cs="Arial"/>
          <w:sz w:val="20"/>
          <w:szCs w:val="20"/>
        </w:rPr>
        <w:t>e leading to reactive changes [</w:t>
      </w:r>
      <w:proofErr w:type="spellStart"/>
      <w:r w:rsidR="001538AE" w:rsidRPr="005C136B">
        <w:rPr>
          <w:rFonts w:ascii="Arial" w:hAnsi="Arial" w:cs="Arial"/>
          <w:color w:val="222222"/>
          <w:sz w:val="20"/>
          <w:szCs w:val="20"/>
          <w:shd w:val="clear" w:color="auto" w:fill="FFFFFF"/>
        </w:rPr>
        <w:t>Pecorella</w:t>
      </w:r>
      <w:proofErr w:type="spellEnd"/>
      <w:r w:rsidR="001538AE" w:rsidRPr="005C136B">
        <w:rPr>
          <w:rFonts w:ascii="Arial" w:hAnsi="Arial" w:cs="Arial"/>
          <w:color w:val="222222"/>
          <w:sz w:val="20"/>
          <w:szCs w:val="20"/>
          <w:shd w:val="clear" w:color="auto" w:fill="FFFFFF"/>
        </w:rPr>
        <w:t xml:space="preserve"> et al., 2022</w:t>
      </w:r>
      <w:r w:rsidR="001538AE" w:rsidRPr="005C136B">
        <w:rPr>
          <w:rFonts w:ascii="Arial" w:eastAsia="Times New Roman" w:hAnsi="Arial" w:cs="Arial"/>
          <w:sz w:val="20"/>
          <w:szCs w:val="20"/>
        </w:rPr>
        <w:t xml:space="preserve">; </w:t>
      </w:r>
      <w:r w:rsidR="001538AE" w:rsidRPr="005C136B">
        <w:rPr>
          <w:rFonts w:ascii="Arial" w:hAnsi="Arial" w:cs="Arial"/>
          <w:color w:val="222222"/>
          <w:sz w:val="20"/>
          <w:szCs w:val="20"/>
          <w:shd w:val="clear" w:color="auto" w:fill="FFFFFF"/>
        </w:rPr>
        <w:t>Costa Silva et al., 2021</w:t>
      </w:r>
      <w:r w:rsidR="001538AE" w:rsidRPr="005C136B">
        <w:rPr>
          <w:rFonts w:ascii="Arial" w:eastAsia="Times New Roman" w:hAnsi="Arial" w:cs="Arial"/>
          <w:sz w:val="20"/>
          <w:szCs w:val="20"/>
        </w:rPr>
        <w:t xml:space="preserve">; </w:t>
      </w:r>
      <w:r w:rsidR="001538AE" w:rsidRPr="005C136B">
        <w:rPr>
          <w:rFonts w:ascii="Arial" w:hAnsi="Arial" w:cs="Arial"/>
          <w:color w:val="222222"/>
          <w:sz w:val="20"/>
          <w:szCs w:val="20"/>
          <w:shd w:val="clear" w:color="auto" w:fill="FFFFFF"/>
        </w:rPr>
        <w:t>Mohamed et al., 2017</w:t>
      </w:r>
      <w:r w:rsidR="001538AE" w:rsidRPr="005C136B">
        <w:rPr>
          <w:rFonts w:ascii="Arial" w:eastAsia="Times New Roman" w:hAnsi="Arial" w:cs="Arial"/>
          <w:sz w:val="20"/>
          <w:szCs w:val="20"/>
        </w:rPr>
        <w:t xml:space="preserve">; </w:t>
      </w:r>
      <w:proofErr w:type="spellStart"/>
      <w:r w:rsidR="001538AE" w:rsidRPr="005C136B">
        <w:rPr>
          <w:rFonts w:ascii="Arial" w:hAnsi="Arial" w:cs="Arial"/>
          <w:color w:val="222222"/>
          <w:sz w:val="20"/>
          <w:szCs w:val="20"/>
          <w:shd w:val="clear" w:color="auto" w:fill="FFFFFF"/>
        </w:rPr>
        <w:t>Dhakal</w:t>
      </w:r>
      <w:proofErr w:type="spellEnd"/>
      <w:r w:rsidR="001538AE" w:rsidRPr="005C136B">
        <w:rPr>
          <w:rFonts w:ascii="Arial" w:hAnsi="Arial" w:cs="Arial"/>
          <w:color w:val="222222"/>
          <w:sz w:val="20"/>
          <w:szCs w:val="20"/>
          <w:shd w:val="clear" w:color="auto" w:fill="FFFFFF"/>
        </w:rPr>
        <w:t xml:space="preserve"> et al., 2023</w:t>
      </w:r>
      <w:r w:rsidR="00432848" w:rsidRPr="005C136B">
        <w:rPr>
          <w:rFonts w:ascii="Arial" w:eastAsia="Times New Roman" w:hAnsi="Arial" w:cs="Arial"/>
          <w:sz w:val="20"/>
          <w:szCs w:val="20"/>
        </w:rPr>
        <w:t xml:space="preserve">]. </w:t>
      </w:r>
    </w:p>
    <w:p w:rsidR="00260C71" w:rsidRPr="005C136B" w:rsidRDefault="00127914" w:rsidP="00991FF8">
      <w:pPr>
        <w:spacing w:line="240" w:lineRule="auto"/>
        <w:rPr>
          <w:rFonts w:ascii="Arial" w:hAnsi="Arial" w:cs="Arial"/>
          <w:b/>
          <w:sz w:val="20"/>
          <w:szCs w:val="20"/>
        </w:rPr>
      </w:pPr>
      <w:r w:rsidRPr="005C136B">
        <w:rPr>
          <w:rFonts w:ascii="Arial" w:eastAsia="Times New Roman" w:hAnsi="Arial" w:cs="Arial"/>
          <w:sz w:val="20"/>
          <w:szCs w:val="20"/>
        </w:rPr>
        <w:t>There are several diagnostic modalities available</w:t>
      </w:r>
      <w:r w:rsidR="008E2399" w:rsidRPr="005C136B">
        <w:rPr>
          <w:rFonts w:ascii="Arial" w:eastAsia="Times New Roman" w:hAnsi="Arial" w:cs="Arial"/>
          <w:sz w:val="20"/>
          <w:szCs w:val="20"/>
        </w:rPr>
        <w:t xml:space="preserve"> for parasitic infections</w:t>
      </w:r>
      <w:r w:rsidRPr="005C136B">
        <w:rPr>
          <w:rFonts w:ascii="Arial" w:eastAsia="Times New Roman" w:hAnsi="Arial" w:cs="Arial"/>
          <w:sz w:val="20"/>
          <w:szCs w:val="20"/>
        </w:rPr>
        <w:t xml:space="preserve"> like direct smear, stool examination, Baermann, Harada mori, Agar plate culture, ELISA and endoscopic evaluation. However, stool examination is the most common method for diagnosing </w:t>
      </w:r>
      <w:r w:rsidR="000C4891" w:rsidRPr="005C136B">
        <w:rPr>
          <w:rFonts w:ascii="Arial" w:eastAsia="Times New Roman" w:hAnsi="Arial" w:cs="Arial"/>
          <w:sz w:val="20"/>
          <w:szCs w:val="20"/>
        </w:rPr>
        <w:t>Strongyloidiasis in spite</w:t>
      </w:r>
      <w:r w:rsidRPr="005C136B">
        <w:rPr>
          <w:rFonts w:ascii="Arial" w:eastAsia="Times New Roman" w:hAnsi="Arial" w:cs="Arial"/>
          <w:sz w:val="20"/>
          <w:szCs w:val="20"/>
        </w:rPr>
        <w:t xml:space="preserve"> of having low sensitivity. Moreover, it is not reliable as it causes delay in diagnosis due to low larval load; thereby increasi</w:t>
      </w:r>
      <w:r w:rsidR="001538AE" w:rsidRPr="005C136B">
        <w:rPr>
          <w:rFonts w:ascii="Arial" w:eastAsia="Times New Roman" w:hAnsi="Arial" w:cs="Arial"/>
          <w:sz w:val="20"/>
          <w:szCs w:val="20"/>
        </w:rPr>
        <w:t>ng the risk of complications [Wang et al., 2023</w:t>
      </w:r>
      <w:r w:rsidRPr="005C136B">
        <w:rPr>
          <w:rFonts w:ascii="Arial" w:eastAsia="Times New Roman" w:hAnsi="Arial" w:cs="Arial"/>
          <w:sz w:val="20"/>
          <w:szCs w:val="20"/>
        </w:rPr>
        <w:t xml:space="preserve">]. In selected cases with </w:t>
      </w:r>
      <w:proofErr w:type="spellStart"/>
      <w:proofErr w:type="gramStart"/>
      <w:r w:rsidRPr="005C136B">
        <w:rPr>
          <w:rFonts w:ascii="Arial" w:eastAsia="Times New Roman" w:hAnsi="Arial" w:cs="Arial"/>
          <w:sz w:val="20"/>
          <w:szCs w:val="20"/>
        </w:rPr>
        <w:t>non specific</w:t>
      </w:r>
      <w:proofErr w:type="spellEnd"/>
      <w:proofErr w:type="gramEnd"/>
      <w:r w:rsidRPr="005C136B">
        <w:rPr>
          <w:rFonts w:ascii="Arial" w:eastAsia="Times New Roman" w:hAnsi="Arial" w:cs="Arial"/>
          <w:sz w:val="20"/>
          <w:szCs w:val="20"/>
        </w:rPr>
        <w:t xml:space="preserve"> symptoms like that in our case, early upper gastrointestinal endoscopy with histopathology can help in early di</w:t>
      </w:r>
      <w:r w:rsidR="001538AE" w:rsidRPr="005C136B">
        <w:rPr>
          <w:rFonts w:ascii="Arial" w:eastAsia="Times New Roman" w:hAnsi="Arial" w:cs="Arial"/>
          <w:sz w:val="20"/>
          <w:szCs w:val="20"/>
        </w:rPr>
        <w:t>agnosis and prompt treatment [Topic et al., 2022</w:t>
      </w:r>
      <w:r w:rsidRPr="005C136B">
        <w:rPr>
          <w:rFonts w:ascii="Arial" w:eastAsia="Times New Roman" w:hAnsi="Arial" w:cs="Arial"/>
          <w:sz w:val="20"/>
          <w:szCs w:val="20"/>
        </w:rPr>
        <w:t>].</w:t>
      </w:r>
    </w:p>
    <w:p w:rsidR="004804D8" w:rsidRPr="005C136B" w:rsidRDefault="004804D8" w:rsidP="00991FF8">
      <w:pPr>
        <w:spacing w:line="240" w:lineRule="auto"/>
        <w:rPr>
          <w:rFonts w:ascii="Arial" w:hAnsi="Arial" w:cs="Arial"/>
          <w:b/>
        </w:rPr>
      </w:pPr>
      <w:r w:rsidRPr="005C136B">
        <w:rPr>
          <w:rFonts w:ascii="Arial" w:hAnsi="Arial" w:cs="Arial"/>
          <w:b/>
        </w:rPr>
        <w:lastRenderedPageBreak/>
        <w:t>CONCLUSION</w:t>
      </w:r>
    </w:p>
    <w:p w:rsidR="004804D8" w:rsidRPr="005C136B" w:rsidRDefault="00E905D7" w:rsidP="00991FF8">
      <w:pPr>
        <w:spacing w:line="240" w:lineRule="auto"/>
        <w:rPr>
          <w:rFonts w:ascii="Arial" w:hAnsi="Arial" w:cs="Arial"/>
          <w:bCs/>
          <w:sz w:val="20"/>
          <w:szCs w:val="20"/>
        </w:rPr>
      </w:pPr>
      <w:r w:rsidRPr="005C136B">
        <w:rPr>
          <w:rFonts w:ascii="Arial" w:hAnsi="Arial" w:cs="Arial"/>
          <w:bCs/>
          <w:sz w:val="20"/>
          <w:szCs w:val="20"/>
        </w:rPr>
        <w:t>Many</w:t>
      </w:r>
      <w:r w:rsidR="008E2399" w:rsidRPr="005C136B">
        <w:rPr>
          <w:rFonts w:ascii="Arial" w:hAnsi="Arial" w:cs="Arial"/>
          <w:bCs/>
          <w:sz w:val="20"/>
          <w:szCs w:val="20"/>
        </w:rPr>
        <w:t xml:space="preserve"> a</w:t>
      </w:r>
      <w:r w:rsidRPr="005C136B">
        <w:rPr>
          <w:rFonts w:ascii="Arial" w:hAnsi="Arial" w:cs="Arial"/>
          <w:bCs/>
          <w:sz w:val="20"/>
          <w:szCs w:val="20"/>
        </w:rPr>
        <w:t xml:space="preserve"> times, simple parasitic </w:t>
      </w:r>
      <w:r w:rsidR="00816060" w:rsidRPr="005C136B">
        <w:rPr>
          <w:rFonts w:ascii="Arial" w:hAnsi="Arial" w:cs="Arial"/>
          <w:bCs/>
          <w:sz w:val="20"/>
          <w:szCs w:val="20"/>
        </w:rPr>
        <w:t xml:space="preserve">infestations may mimic malignancies clinically. Careful history, microbiological and pathological investigations need to be done in such cases to detect parasites and rule out malignancies </w:t>
      </w:r>
      <w:r w:rsidR="008E2399" w:rsidRPr="005C136B">
        <w:rPr>
          <w:rFonts w:ascii="Arial" w:hAnsi="Arial" w:cs="Arial"/>
          <w:bCs/>
          <w:sz w:val="20"/>
          <w:szCs w:val="20"/>
        </w:rPr>
        <w:t>e</w:t>
      </w:r>
      <w:r w:rsidR="00816060" w:rsidRPr="005C136B">
        <w:rPr>
          <w:rFonts w:ascii="Arial" w:hAnsi="Arial" w:cs="Arial"/>
          <w:bCs/>
          <w:sz w:val="20"/>
          <w:szCs w:val="20"/>
        </w:rPr>
        <w:t>specially in elderly patients.</w:t>
      </w:r>
    </w:p>
    <w:p w:rsidR="004804D8" w:rsidRPr="005C136B" w:rsidRDefault="004804D8" w:rsidP="00991FF8">
      <w:pPr>
        <w:spacing w:line="240" w:lineRule="auto"/>
        <w:rPr>
          <w:rFonts w:ascii="Arial" w:hAnsi="Arial" w:cs="Arial"/>
          <w:b/>
        </w:rPr>
      </w:pPr>
      <w:r w:rsidRPr="005C136B">
        <w:rPr>
          <w:rFonts w:ascii="Arial" w:hAnsi="Arial" w:cs="Arial"/>
          <w:b/>
        </w:rPr>
        <w:t>CONSENT</w:t>
      </w:r>
    </w:p>
    <w:p w:rsidR="00BD1029" w:rsidRPr="005C136B" w:rsidRDefault="006B77E3" w:rsidP="00991FF8">
      <w:pPr>
        <w:spacing w:line="240" w:lineRule="auto"/>
        <w:rPr>
          <w:rFonts w:ascii="Arial" w:hAnsi="Arial" w:cs="Arial"/>
          <w:sz w:val="20"/>
          <w:szCs w:val="20"/>
        </w:rPr>
      </w:pPr>
      <w:r w:rsidRPr="005C136B">
        <w:rPr>
          <w:rFonts w:ascii="Arial" w:hAnsi="Arial" w:cs="Arial"/>
          <w:sz w:val="20"/>
          <w:szCs w:val="20"/>
        </w:rPr>
        <w:t xml:space="preserve">All authors declare that </w:t>
      </w:r>
      <w:r w:rsidR="00BD1029" w:rsidRPr="005C136B">
        <w:rPr>
          <w:rFonts w:ascii="Arial" w:hAnsi="Arial" w:cs="Arial"/>
          <w:sz w:val="20"/>
          <w:szCs w:val="20"/>
        </w:rPr>
        <w:t xml:space="preserve">written informed consent was obtained from the patient for publication of this case report and accompanying </w:t>
      </w:r>
      <w:proofErr w:type="spellStart"/>
      <w:proofErr w:type="gramStart"/>
      <w:r w:rsidR="00BD1029" w:rsidRPr="005C136B">
        <w:rPr>
          <w:rFonts w:ascii="Arial" w:hAnsi="Arial" w:cs="Arial"/>
          <w:sz w:val="20"/>
          <w:szCs w:val="20"/>
        </w:rPr>
        <w:t>images.</w:t>
      </w:r>
      <w:r w:rsidR="006D6431" w:rsidRPr="006D6431">
        <w:rPr>
          <w:rFonts w:ascii="Arial" w:hAnsi="Arial" w:cs="Arial"/>
          <w:sz w:val="20"/>
        </w:rPr>
        <w:t>A</w:t>
      </w:r>
      <w:proofErr w:type="spellEnd"/>
      <w:proofErr w:type="gramEnd"/>
      <w:r w:rsidR="006D6431" w:rsidRPr="006D6431">
        <w:rPr>
          <w:rFonts w:ascii="Arial" w:hAnsi="Arial" w:cs="Arial"/>
          <w:sz w:val="20"/>
        </w:rPr>
        <w:t xml:space="preserve"> copy of the written consent is available for review by the Editorial office/Chief Editor/Editorial Board members of this journal</w:t>
      </w:r>
      <w:r w:rsidR="006D6431">
        <w:rPr>
          <w:rFonts w:ascii="Arial" w:hAnsi="Arial" w:cs="Arial"/>
          <w:sz w:val="20"/>
        </w:rPr>
        <w:t>.</w:t>
      </w:r>
    </w:p>
    <w:p w:rsidR="004804D8" w:rsidRPr="005C136B" w:rsidRDefault="004804D8" w:rsidP="00991FF8">
      <w:pPr>
        <w:spacing w:line="240" w:lineRule="auto"/>
        <w:rPr>
          <w:rFonts w:ascii="Arial" w:hAnsi="Arial" w:cs="Arial"/>
          <w:b/>
        </w:rPr>
      </w:pPr>
      <w:r w:rsidRPr="005C136B">
        <w:rPr>
          <w:rFonts w:ascii="Arial" w:hAnsi="Arial" w:cs="Arial"/>
          <w:b/>
        </w:rPr>
        <w:t>ETHICAL APPROVAL</w:t>
      </w:r>
    </w:p>
    <w:p w:rsidR="00BD1029" w:rsidRDefault="00BD1029" w:rsidP="00991FF8">
      <w:pPr>
        <w:spacing w:line="240" w:lineRule="auto"/>
        <w:rPr>
          <w:rFonts w:ascii="Arial" w:hAnsi="Arial" w:cs="Arial"/>
          <w:sz w:val="20"/>
          <w:szCs w:val="20"/>
        </w:rPr>
      </w:pPr>
      <w:r w:rsidRPr="005C136B">
        <w:rPr>
          <w:rFonts w:ascii="Arial" w:hAnsi="Arial" w:cs="Arial"/>
          <w:sz w:val="20"/>
          <w:szCs w:val="20"/>
        </w:rPr>
        <w:t xml:space="preserve">Ethical approval for the case report has been applied for and is under review by the </w:t>
      </w:r>
      <w:r w:rsidR="00FB096C" w:rsidRPr="005C136B">
        <w:rPr>
          <w:rFonts w:ascii="Arial" w:hAnsi="Arial" w:cs="Arial"/>
          <w:sz w:val="20"/>
          <w:szCs w:val="20"/>
        </w:rPr>
        <w:t>Institutional Ethics Committee.</w:t>
      </w:r>
    </w:p>
    <w:p w:rsidR="001917D9" w:rsidRPr="00BE2F8D" w:rsidRDefault="00BE2F8D" w:rsidP="001917D9">
      <w:pPr>
        <w:rPr>
          <w:rFonts w:ascii="Arial" w:hAnsi="Arial" w:cs="Arial"/>
          <w:b/>
          <w:highlight w:val="yellow"/>
        </w:rPr>
      </w:pPr>
      <w:r w:rsidRPr="00BE2F8D">
        <w:rPr>
          <w:rFonts w:ascii="Arial" w:hAnsi="Arial" w:cs="Arial"/>
          <w:b/>
          <w:highlight w:val="yellow"/>
        </w:rPr>
        <w:t>DISCLAIMER (ARTIFICIAL INTELLIGENCE)</w:t>
      </w:r>
    </w:p>
    <w:p w:rsidR="001917D9" w:rsidRPr="00BE2F8D" w:rsidRDefault="001917D9" w:rsidP="001917D9">
      <w:pPr>
        <w:rPr>
          <w:rFonts w:ascii="Arial" w:hAnsi="Arial" w:cs="Arial"/>
          <w:sz w:val="20"/>
          <w:szCs w:val="20"/>
          <w:highlight w:val="yellow"/>
        </w:rPr>
      </w:pPr>
      <w:r w:rsidRPr="00BE2F8D">
        <w:rPr>
          <w:rFonts w:ascii="Arial" w:hAnsi="Arial" w:cs="Arial"/>
          <w:sz w:val="20"/>
          <w:szCs w:val="20"/>
          <w:highlight w:val="yellow"/>
        </w:rPr>
        <w:t>Author(s) hereby declare that NO generative AI technologies such as Large Language Models (</w:t>
      </w:r>
      <w:proofErr w:type="spellStart"/>
      <w:r w:rsidRPr="00BE2F8D">
        <w:rPr>
          <w:rFonts w:ascii="Arial" w:hAnsi="Arial" w:cs="Arial"/>
          <w:sz w:val="20"/>
          <w:szCs w:val="20"/>
          <w:highlight w:val="yellow"/>
        </w:rPr>
        <w:t>ChatGPT</w:t>
      </w:r>
      <w:proofErr w:type="spellEnd"/>
      <w:r w:rsidRPr="00BE2F8D">
        <w:rPr>
          <w:rFonts w:ascii="Arial" w:hAnsi="Arial" w:cs="Arial"/>
          <w:sz w:val="20"/>
          <w:szCs w:val="20"/>
          <w:highlight w:val="yellow"/>
        </w:rPr>
        <w:t xml:space="preserve">, COPILOT, etc.) and text-to-image generators have been used during the writing or editing of this manuscript. </w:t>
      </w:r>
    </w:p>
    <w:p w:rsidR="004804D8" w:rsidRPr="005C136B" w:rsidRDefault="004804D8" w:rsidP="00991FF8">
      <w:pPr>
        <w:spacing w:line="240" w:lineRule="auto"/>
        <w:rPr>
          <w:rFonts w:ascii="Arial" w:hAnsi="Arial" w:cs="Arial"/>
          <w:b/>
        </w:rPr>
      </w:pPr>
      <w:r w:rsidRPr="005C136B">
        <w:rPr>
          <w:rFonts w:ascii="Arial" w:hAnsi="Arial" w:cs="Arial"/>
          <w:b/>
        </w:rPr>
        <w:t>REFERENCES</w:t>
      </w:r>
    </w:p>
    <w:p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 xml:space="preserve">Akanksha K, Kumari A, Dutta O, Prasanth A, </w:t>
      </w:r>
      <w:proofErr w:type="spellStart"/>
      <w:r w:rsidRPr="005C136B">
        <w:rPr>
          <w:rFonts w:ascii="Arial" w:hAnsi="Arial" w:cs="Arial"/>
          <w:color w:val="222222"/>
          <w:sz w:val="20"/>
          <w:szCs w:val="20"/>
          <w:shd w:val="clear" w:color="auto" w:fill="FFFFFF"/>
        </w:rPr>
        <w:t>Deeba</w:t>
      </w:r>
      <w:proofErr w:type="spellEnd"/>
      <w:r w:rsidRPr="005C136B">
        <w:rPr>
          <w:rFonts w:ascii="Arial" w:hAnsi="Arial" w:cs="Arial"/>
          <w:color w:val="222222"/>
          <w:sz w:val="20"/>
          <w:szCs w:val="20"/>
          <w:shd w:val="clear" w:color="auto" w:fill="FFFFFF"/>
        </w:rPr>
        <w:t xml:space="preserve"> F, Salam N. Prevalence of soil-transmitted helminth infections in HIV patients: a systematic review and meta-analysis. Scientific reports. 2023 Jul 8;13(1):11055.</w:t>
      </w:r>
    </w:p>
    <w:p w:rsidR="001538AE" w:rsidRPr="005C136B" w:rsidRDefault="001538AE" w:rsidP="00991FF8">
      <w:pPr>
        <w:pStyle w:val="ListParagraph"/>
        <w:numPr>
          <w:ilvl w:val="0"/>
          <w:numId w:val="4"/>
        </w:numPr>
        <w:spacing w:line="240" w:lineRule="auto"/>
        <w:rPr>
          <w:rFonts w:ascii="Arial" w:hAnsi="Arial" w:cs="Arial"/>
          <w:sz w:val="20"/>
          <w:szCs w:val="20"/>
        </w:rPr>
      </w:pPr>
      <w:proofErr w:type="spellStart"/>
      <w:r w:rsidRPr="005C136B">
        <w:rPr>
          <w:rFonts w:ascii="Arial" w:hAnsi="Arial" w:cs="Arial"/>
          <w:color w:val="222222"/>
          <w:sz w:val="20"/>
          <w:szCs w:val="20"/>
          <w:shd w:val="clear" w:color="auto" w:fill="FFFFFF"/>
        </w:rPr>
        <w:t>Buonfrate</w:t>
      </w:r>
      <w:proofErr w:type="spellEnd"/>
      <w:r w:rsidRPr="005C136B">
        <w:rPr>
          <w:rFonts w:ascii="Arial" w:hAnsi="Arial" w:cs="Arial"/>
          <w:color w:val="222222"/>
          <w:sz w:val="20"/>
          <w:szCs w:val="20"/>
          <w:shd w:val="clear" w:color="auto" w:fill="FFFFFF"/>
        </w:rPr>
        <w:t xml:space="preserve"> D, Bradbury RS, Watts MR, </w:t>
      </w:r>
      <w:proofErr w:type="spellStart"/>
      <w:r w:rsidRPr="005C136B">
        <w:rPr>
          <w:rFonts w:ascii="Arial" w:hAnsi="Arial" w:cs="Arial"/>
          <w:color w:val="222222"/>
          <w:sz w:val="20"/>
          <w:szCs w:val="20"/>
          <w:shd w:val="clear" w:color="auto" w:fill="FFFFFF"/>
        </w:rPr>
        <w:t>Bisoffi</w:t>
      </w:r>
      <w:proofErr w:type="spellEnd"/>
      <w:r w:rsidRPr="005C136B">
        <w:rPr>
          <w:rFonts w:ascii="Arial" w:hAnsi="Arial" w:cs="Arial"/>
          <w:color w:val="222222"/>
          <w:sz w:val="20"/>
          <w:szCs w:val="20"/>
          <w:shd w:val="clear" w:color="auto" w:fill="FFFFFF"/>
        </w:rPr>
        <w:t xml:space="preserve"> Z. Human strongyloidiasis: complexities and pathways forward. Clinical microbiology reviews. 2023 Dec 20;36(4</w:t>
      </w:r>
      <w:proofErr w:type="gramStart"/>
      <w:r w:rsidRPr="005C136B">
        <w:rPr>
          <w:rFonts w:ascii="Arial" w:hAnsi="Arial" w:cs="Arial"/>
          <w:color w:val="222222"/>
          <w:sz w:val="20"/>
          <w:szCs w:val="20"/>
          <w:shd w:val="clear" w:color="auto" w:fill="FFFFFF"/>
        </w:rPr>
        <w:t>):e</w:t>
      </w:r>
      <w:proofErr w:type="gramEnd"/>
      <w:r w:rsidRPr="005C136B">
        <w:rPr>
          <w:rFonts w:ascii="Arial" w:hAnsi="Arial" w:cs="Arial"/>
          <w:color w:val="222222"/>
          <w:sz w:val="20"/>
          <w:szCs w:val="20"/>
          <w:shd w:val="clear" w:color="auto" w:fill="FFFFFF"/>
        </w:rPr>
        <w:t>00033-23.</w:t>
      </w:r>
    </w:p>
    <w:p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 xml:space="preserve">Carpio AL, </w:t>
      </w:r>
      <w:proofErr w:type="spellStart"/>
      <w:r w:rsidRPr="005C136B">
        <w:rPr>
          <w:rFonts w:ascii="Arial" w:hAnsi="Arial" w:cs="Arial"/>
          <w:color w:val="222222"/>
          <w:sz w:val="20"/>
          <w:szCs w:val="20"/>
          <w:shd w:val="clear" w:color="auto" w:fill="FFFFFF"/>
        </w:rPr>
        <w:t>Meseeha</w:t>
      </w:r>
      <w:proofErr w:type="spellEnd"/>
      <w:r w:rsidRPr="005C136B">
        <w:rPr>
          <w:rFonts w:ascii="Arial" w:hAnsi="Arial" w:cs="Arial"/>
          <w:color w:val="222222"/>
          <w:sz w:val="20"/>
          <w:szCs w:val="20"/>
          <w:shd w:val="clear" w:color="auto" w:fill="FFFFFF"/>
        </w:rPr>
        <w:t xml:space="preserve"> M. Strongyloidiasis. </w:t>
      </w:r>
      <w:proofErr w:type="spellStart"/>
      <w:r w:rsidRPr="005C136B">
        <w:rPr>
          <w:rFonts w:ascii="Arial" w:hAnsi="Arial" w:cs="Arial"/>
          <w:color w:val="222222"/>
          <w:sz w:val="20"/>
          <w:szCs w:val="20"/>
          <w:shd w:val="clear" w:color="auto" w:fill="FFFFFF"/>
        </w:rPr>
        <w:t>InStatPearls</w:t>
      </w:r>
      <w:proofErr w:type="spellEnd"/>
      <w:r w:rsidRPr="005C136B">
        <w:rPr>
          <w:rFonts w:ascii="Arial" w:hAnsi="Arial" w:cs="Arial"/>
          <w:color w:val="222222"/>
          <w:sz w:val="20"/>
          <w:szCs w:val="20"/>
          <w:shd w:val="clear" w:color="auto" w:fill="FFFFFF"/>
        </w:rPr>
        <w:t xml:space="preserve"> [internet] 2023 Sep 4. </w:t>
      </w:r>
      <w:proofErr w:type="spellStart"/>
      <w:r w:rsidRPr="005C136B">
        <w:rPr>
          <w:rFonts w:ascii="Arial" w:hAnsi="Arial" w:cs="Arial"/>
          <w:color w:val="222222"/>
          <w:sz w:val="20"/>
          <w:szCs w:val="20"/>
          <w:shd w:val="clear" w:color="auto" w:fill="FFFFFF"/>
        </w:rPr>
        <w:t>StatPearls</w:t>
      </w:r>
      <w:proofErr w:type="spellEnd"/>
      <w:r w:rsidRPr="005C136B">
        <w:rPr>
          <w:rFonts w:ascii="Arial" w:hAnsi="Arial" w:cs="Arial"/>
          <w:color w:val="222222"/>
          <w:sz w:val="20"/>
          <w:szCs w:val="20"/>
          <w:shd w:val="clear" w:color="auto" w:fill="FFFFFF"/>
        </w:rPr>
        <w:t xml:space="preserve"> Publishing.</w:t>
      </w:r>
    </w:p>
    <w:p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Chen YA, Hsu HM, Wang H, Lan HH, Huang SH, Hung CC, Su KE. Epidemiology, clinical features, and outcomes of strongyloidiasis in Taiwan from 1988 to 2020: A case series and literature review. Journal of Microbiology, Immunology and Infection. 2023 Feb 1;56(1):172-81.</w:t>
      </w:r>
    </w:p>
    <w:p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 xml:space="preserve">Chordia P, Christopher S, Abraham OC, </w:t>
      </w:r>
      <w:proofErr w:type="spellStart"/>
      <w:r w:rsidRPr="005C136B">
        <w:rPr>
          <w:rFonts w:ascii="Arial" w:hAnsi="Arial" w:cs="Arial"/>
          <w:color w:val="222222"/>
          <w:sz w:val="20"/>
          <w:szCs w:val="20"/>
          <w:shd w:val="clear" w:color="auto" w:fill="FFFFFF"/>
        </w:rPr>
        <w:t>Muliyil</w:t>
      </w:r>
      <w:proofErr w:type="spellEnd"/>
      <w:r w:rsidRPr="005C136B">
        <w:rPr>
          <w:rFonts w:ascii="Arial" w:hAnsi="Arial" w:cs="Arial"/>
          <w:color w:val="222222"/>
          <w:sz w:val="20"/>
          <w:szCs w:val="20"/>
          <w:shd w:val="clear" w:color="auto" w:fill="FFFFFF"/>
        </w:rPr>
        <w:t xml:space="preserve"> J, Kang G, </w:t>
      </w:r>
      <w:proofErr w:type="spellStart"/>
      <w:r w:rsidRPr="005C136B">
        <w:rPr>
          <w:rFonts w:ascii="Arial" w:hAnsi="Arial" w:cs="Arial"/>
          <w:color w:val="222222"/>
          <w:sz w:val="20"/>
          <w:szCs w:val="20"/>
          <w:shd w:val="clear" w:color="auto" w:fill="FFFFFF"/>
        </w:rPr>
        <w:t>Ajjampur</w:t>
      </w:r>
      <w:proofErr w:type="spellEnd"/>
      <w:r w:rsidRPr="005C136B">
        <w:rPr>
          <w:rFonts w:ascii="Arial" w:hAnsi="Arial" w:cs="Arial"/>
          <w:color w:val="222222"/>
          <w:sz w:val="20"/>
          <w:szCs w:val="20"/>
          <w:shd w:val="clear" w:color="auto" w:fill="FFFFFF"/>
        </w:rPr>
        <w:t xml:space="preserve"> SS. Risk factors for acquiring </w:t>
      </w:r>
      <w:proofErr w:type="spellStart"/>
      <w:r w:rsidRPr="005C136B">
        <w:rPr>
          <w:rFonts w:ascii="Arial" w:hAnsi="Arial" w:cs="Arial"/>
          <w:color w:val="222222"/>
          <w:sz w:val="20"/>
          <w:szCs w:val="20"/>
          <w:shd w:val="clear" w:color="auto" w:fill="FFFFFF"/>
        </w:rPr>
        <w:t>Strongyloidesstercoralis</w:t>
      </w:r>
      <w:proofErr w:type="spellEnd"/>
      <w:r w:rsidRPr="005C136B">
        <w:rPr>
          <w:rFonts w:ascii="Arial" w:hAnsi="Arial" w:cs="Arial"/>
          <w:color w:val="222222"/>
          <w:sz w:val="20"/>
          <w:szCs w:val="20"/>
          <w:shd w:val="clear" w:color="auto" w:fill="FFFFFF"/>
        </w:rPr>
        <w:t xml:space="preserve"> infection among patients attending a tertiary hospital in south India. Indian Journal of Medical Microbiology. 2011 Apr 1;29(2):147-51.</w:t>
      </w:r>
    </w:p>
    <w:p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 xml:space="preserve">Costa Silva R, Carvalho JR, Crespo R, Martins JR, </w:t>
      </w:r>
      <w:proofErr w:type="spellStart"/>
      <w:r w:rsidRPr="005C136B">
        <w:rPr>
          <w:rFonts w:ascii="Arial" w:hAnsi="Arial" w:cs="Arial"/>
          <w:color w:val="222222"/>
          <w:sz w:val="20"/>
          <w:szCs w:val="20"/>
          <w:shd w:val="clear" w:color="auto" w:fill="FFFFFF"/>
        </w:rPr>
        <w:t>Zózimo</w:t>
      </w:r>
      <w:proofErr w:type="spellEnd"/>
      <w:r w:rsidRPr="005C136B">
        <w:rPr>
          <w:rFonts w:ascii="Arial" w:hAnsi="Arial" w:cs="Arial"/>
          <w:color w:val="222222"/>
          <w:sz w:val="20"/>
          <w:szCs w:val="20"/>
          <w:shd w:val="clear" w:color="auto" w:fill="FFFFFF"/>
        </w:rPr>
        <w:t xml:space="preserve"> N, Tato </w:t>
      </w:r>
      <w:proofErr w:type="spellStart"/>
      <w:r w:rsidRPr="005C136B">
        <w:rPr>
          <w:rFonts w:ascii="Arial" w:hAnsi="Arial" w:cs="Arial"/>
          <w:color w:val="222222"/>
          <w:sz w:val="20"/>
          <w:szCs w:val="20"/>
          <w:shd w:val="clear" w:color="auto" w:fill="FFFFFF"/>
        </w:rPr>
        <w:t>Marinho</w:t>
      </w:r>
      <w:proofErr w:type="spellEnd"/>
      <w:r w:rsidRPr="005C136B">
        <w:rPr>
          <w:rFonts w:ascii="Arial" w:hAnsi="Arial" w:cs="Arial"/>
          <w:color w:val="222222"/>
          <w:sz w:val="20"/>
          <w:szCs w:val="20"/>
          <w:shd w:val="clear" w:color="auto" w:fill="FFFFFF"/>
        </w:rPr>
        <w:t xml:space="preserve"> R. </w:t>
      </w:r>
      <w:proofErr w:type="spellStart"/>
      <w:r w:rsidRPr="005C136B">
        <w:rPr>
          <w:rFonts w:ascii="Arial" w:hAnsi="Arial" w:cs="Arial"/>
          <w:color w:val="222222"/>
          <w:sz w:val="20"/>
          <w:szCs w:val="20"/>
          <w:shd w:val="clear" w:color="auto" w:fill="FFFFFF"/>
        </w:rPr>
        <w:t>Strongyloidesstercoralis</w:t>
      </w:r>
      <w:proofErr w:type="spellEnd"/>
      <w:r w:rsidRPr="005C136B">
        <w:rPr>
          <w:rFonts w:ascii="Arial" w:hAnsi="Arial" w:cs="Arial"/>
          <w:color w:val="222222"/>
          <w:sz w:val="20"/>
          <w:szCs w:val="20"/>
          <w:shd w:val="clear" w:color="auto" w:fill="FFFFFF"/>
        </w:rPr>
        <w:t xml:space="preserve"> gastric ulcer: A rare cause of upper gastrointestinal bleeding. GE-Portuguese Journal of Gastroenterology. 2021 Jul 12;28(4):274-8.</w:t>
      </w:r>
    </w:p>
    <w:p w:rsidR="001538AE" w:rsidRPr="005C136B" w:rsidRDefault="001538AE" w:rsidP="00991FF8">
      <w:pPr>
        <w:pStyle w:val="ListParagraph"/>
        <w:numPr>
          <w:ilvl w:val="0"/>
          <w:numId w:val="4"/>
        </w:numPr>
        <w:spacing w:line="240" w:lineRule="auto"/>
        <w:rPr>
          <w:rFonts w:ascii="Arial" w:hAnsi="Arial" w:cs="Arial"/>
          <w:sz w:val="20"/>
          <w:szCs w:val="20"/>
        </w:rPr>
      </w:pPr>
      <w:proofErr w:type="spellStart"/>
      <w:r w:rsidRPr="005C136B">
        <w:rPr>
          <w:rFonts w:ascii="Arial" w:hAnsi="Arial" w:cs="Arial"/>
          <w:color w:val="222222"/>
          <w:sz w:val="20"/>
          <w:szCs w:val="20"/>
          <w:shd w:val="clear" w:color="auto" w:fill="FFFFFF"/>
        </w:rPr>
        <w:t>Dhakal</w:t>
      </w:r>
      <w:proofErr w:type="spellEnd"/>
      <w:r w:rsidRPr="005C136B">
        <w:rPr>
          <w:rFonts w:ascii="Arial" w:hAnsi="Arial" w:cs="Arial"/>
          <w:color w:val="222222"/>
          <w:sz w:val="20"/>
          <w:szCs w:val="20"/>
          <w:shd w:val="clear" w:color="auto" w:fill="FFFFFF"/>
        </w:rPr>
        <w:t xml:space="preserve"> B, </w:t>
      </w:r>
      <w:proofErr w:type="spellStart"/>
      <w:r w:rsidRPr="005C136B">
        <w:rPr>
          <w:rFonts w:ascii="Arial" w:hAnsi="Arial" w:cs="Arial"/>
          <w:color w:val="222222"/>
          <w:sz w:val="20"/>
          <w:szCs w:val="20"/>
          <w:shd w:val="clear" w:color="auto" w:fill="FFFFFF"/>
        </w:rPr>
        <w:t>Dawadi</w:t>
      </w:r>
      <w:proofErr w:type="spellEnd"/>
      <w:r w:rsidRPr="005C136B">
        <w:rPr>
          <w:rFonts w:ascii="Arial" w:hAnsi="Arial" w:cs="Arial"/>
          <w:color w:val="222222"/>
          <w:sz w:val="20"/>
          <w:szCs w:val="20"/>
          <w:shd w:val="clear" w:color="auto" w:fill="FFFFFF"/>
        </w:rPr>
        <w:t xml:space="preserve"> S, Pathak BD, </w:t>
      </w:r>
      <w:proofErr w:type="spellStart"/>
      <w:r w:rsidRPr="005C136B">
        <w:rPr>
          <w:rFonts w:ascii="Arial" w:hAnsi="Arial" w:cs="Arial"/>
          <w:color w:val="222222"/>
          <w:sz w:val="20"/>
          <w:szCs w:val="20"/>
          <w:shd w:val="clear" w:color="auto" w:fill="FFFFFF"/>
        </w:rPr>
        <w:t>Regmi</w:t>
      </w:r>
      <w:proofErr w:type="spellEnd"/>
      <w:r w:rsidRPr="005C136B">
        <w:rPr>
          <w:rFonts w:ascii="Arial" w:hAnsi="Arial" w:cs="Arial"/>
          <w:color w:val="222222"/>
          <w:sz w:val="20"/>
          <w:szCs w:val="20"/>
          <w:shd w:val="clear" w:color="auto" w:fill="FFFFFF"/>
        </w:rPr>
        <w:t xml:space="preserve"> BU, </w:t>
      </w:r>
      <w:proofErr w:type="spellStart"/>
      <w:r w:rsidRPr="005C136B">
        <w:rPr>
          <w:rFonts w:ascii="Arial" w:hAnsi="Arial" w:cs="Arial"/>
          <w:color w:val="222222"/>
          <w:sz w:val="20"/>
          <w:szCs w:val="20"/>
          <w:shd w:val="clear" w:color="auto" w:fill="FFFFFF"/>
        </w:rPr>
        <w:t>Sitaula</w:t>
      </w:r>
      <w:proofErr w:type="spellEnd"/>
      <w:r w:rsidRPr="005C136B">
        <w:rPr>
          <w:rFonts w:ascii="Arial" w:hAnsi="Arial" w:cs="Arial"/>
          <w:color w:val="222222"/>
          <w:sz w:val="20"/>
          <w:szCs w:val="20"/>
          <w:shd w:val="clear" w:color="auto" w:fill="FFFFFF"/>
        </w:rPr>
        <w:t xml:space="preserve"> D, </w:t>
      </w:r>
      <w:proofErr w:type="spellStart"/>
      <w:r w:rsidRPr="005C136B">
        <w:rPr>
          <w:rFonts w:ascii="Arial" w:hAnsi="Arial" w:cs="Arial"/>
          <w:color w:val="222222"/>
          <w:sz w:val="20"/>
          <w:szCs w:val="20"/>
          <w:shd w:val="clear" w:color="auto" w:fill="FFFFFF"/>
        </w:rPr>
        <w:t>Pudasaini</w:t>
      </w:r>
      <w:proofErr w:type="spellEnd"/>
      <w:r w:rsidRPr="005C136B">
        <w:rPr>
          <w:rFonts w:ascii="Arial" w:hAnsi="Arial" w:cs="Arial"/>
          <w:color w:val="222222"/>
          <w:sz w:val="20"/>
          <w:szCs w:val="20"/>
          <w:shd w:val="clear" w:color="auto" w:fill="FFFFFF"/>
        </w:rPr>
        <w:t xml:space="preserve"> P, </w:t>
      </w:r>
      <w:proofErr w:type="spellStart"/>
      <w:r w:rsidRPr="005C136B">
        <w:rPr>
          <w:rFonts w:ascii="Arial" w:hAnsi="Arial" w:cs="Arial"/>
          <w:color w:val="222222"/>
          <w:sz w:val="20"/>
          <w:szCs w:val="20"/>
          <w:shd w:val="clear" w:color="auto" w:fill="FFFFFF"/>
        </w:rPr>
        <w:t>Lamichhane</w:t>
      </w:r>
      <w:proofErr w:type="spellEnd"/>
      <w:r w:rsidRPr="005C136B">
        <w:rPr>
          <w:rFonts w:ascii="Arial" w:hAnsi="Arial" w:cs="Arial"/>
          <w:color w:val="222222"/>
          <w:sz w:val="20"/>
          <w:szCs w:val="20"/>
          <w:shd w:val="clear" w:color="auto" w:fill="FFFFFF"/>
        </w:rPr>
        <w:t xml:space="preserve"> S, Karki A, </w:t>
      </w:r>
      <w:proofErr w:type="spellStart"/>
      <w:r w:rsidRPr="005C136B">
        <w:rPr>
          <w:rFonts w:ascii="Arial" w:hAnsi="Arial" w:cs="Arial"/>
          <w:color w:val="222222"/>
          <w:sz w:val="20"/>
          <w:szCs w:val="20"/>
          <w:shd w:val="clear" w:color="auto" w:fill="FFFFFF"/>
        </w:rPr>
        <w:t>Simkhada</w:t>
      </w:r>
      <w:proofErr w:type="spellEnd"/>
      <w:r w:rsidRPr="005C136B">
        <w:rPr>
          <w:rFonts w:ascii="Arial" w:hAnsi="Arial" w:cs="Arial"/>
          <w:color w:val="222222"/>
          <w:sz w:val="20"/>
          <w:szCs w:val="20"/>
          <w:shd w:val="clear" w:color="auto" w:fill="FFFFFF"/>
        </w:rPr>
        <w:t xml:space="preserve"> N. Upper Gastrointestinal Bleeding Induced by Gastric Ulcer Secondary to Strongyloidiasis: A Case Report. JNMA: Journal of the Nepal Medical Association. 2023 Jan 31;61(257):80.</w:t>
      </w:r>
    </w:p>
    <w:p w:rsidR="001538AE" w:rsidRPr="005C136B" w:rsidRDefault="001538AE" w:rsidP="00991FF8">
      <w:pPr>
        <w:pStyle w:val="ListParagraph"/>
        <w:numPr>
          <w:ilvl w:val="0"/>
          <w:numId w:val="4"/>
        </w:numPr>
        <w:spacing w:line="240" w:lineRule="auto"/>
        <w:rPr>
          <w:rFonts w:ascii="Arial" w:hAnsi="Arial" w:cs="Arial"/>
          <w:sz w:val="20"/>
          <w:szCs w:val="20"/>
        </w:rPr>
      </w:pPr>
      <w:proofErr w:type="spellStart"/>
      <w:r w:rsidRPr="005C136B">
        <w:rPr>
          <w:rFonts w:ascii="Arial" w:hAnsi="Arial" w:cs="Arial"/>
          <w:color w:val="222222"/>
          <w:sz w:val="20"/>
          <w:szCs w:val="20"/>
          <w:shd w:val="clear" w:color="auto" w:fill="FFFFFF"/>
        </w:rPr>
        <w:t>Fleitas</w:t>
      </w:r>
      <w:proofErr w:type="spellEnd"/>
      <w:r w:rsidRPr="005C136B">
        <w:rPr>
          <w:rFonts w:ascii="Arial" w:hAnsi="Arial" w:cs="Arial"/>
          <w:color w:val="222222"/>
          <w:sz w:val="20"/>
          <w:szCs w:val="20"/>
          <w:shd w:val="clear" w:color="auto" w:fill="FFFFFF"/>
        </w:rPr>
        <w:t xml:space="preserve"> PE, </w:t>
      </w:r>
      <w:proofErr w:type="spellStart"/>
      <w:r w:rsidRPr="005C136B">
        <w:rPr>
          <w:rFonts w:ascii="Arial" w:hAnsi="Arial" w:cs="Arial"/>
          <w:color w:val="222222"/>
          <w:sz w:val="20"/>
          <w:szCs w:val="20"/>
          <w:shd w:val="clear" w:color="auto" w:fill="FFFFFF"/>
        </w:rPr>
        <w:t>Kehl</w:t>
      </w:r>
      <w:proofErr w:type="spellEnd"/>
      <w:r w:rsidRPr="005C136B">
        <w:rPr>
          <w:rFonts w:ascii="Arial" w:hAnsi="Arial" w:cs="Arial"/>
          <w:color w:val="222222"/>
          <w:sz w:val="20"/>
          <w:szCs w:val="20"/>
          <w:shd w:val="clear" w:color="auto" w:fill="FFFFFF"/>
        </w:rPr>
        <w:t xml:space="preserve"> SD, Lopez W, </w:t>
      </w:r>
      <w:proofErr w:type="spellStart"/>
      <w:r w:rsidRPr="005C136B">
        <w:rPr>
          <w:rFonts w:ascii="Arial" w:hAnsi="Arial" w:cs="Arial"/>
          <w:color w:val="222222"/>
          <w:sz w:val="20"/>
          <w:szCs w:val="20"/>
          <w:shd w:val="clear" w:color="auto" w:fill="FFFFFF"/>
        </w:rPr>
        <w:t>Travacio</w:t>
      </w:r>
      <w:proofErr w:type="spellEnd"/>
      <w:r w:rsidRPr="005C136B">
        <w:rPr>
          <w:rFonts w:ascii="Arial" w:hAnsi="Arial" w:cs="Arial"/>
          <w:color w:val="222222"/>
          <w:sz w:val="20"/>
          <w:szCs w:val="20"/>
          <w:shd w:val="clear" w:color="auto" w:fill="FFFFFF"/>
        </w:rPr>
        <w:t xml:space="preserve"> M, Nieves E, Gil JF, Cimino RO, </w:t>
      </w:r>
      <w:proofErr w:type="spellStart"/>
      <w:r w:rsidRPr="005C136B">
        <w:rPr>
          <w:rFonts w:ascii="Arial" w:hAnsi="Arial" w:cs="Arial"/>
          <w:color w:val="222222"/>
          <w:sz w:val="20"/>
          <w:szCs w:val="20"/>
          <w:shd w:val="clear" w:color="auto" w:fill="FFFFFF"/>
        </w:rPr>
        <w:t>Krolewiecki</w:t>
      </w:r>
      <w:proofErr w:type="spellEnd"/>
      <w:r w:rsidRPr="005C136B">
        <w:rPr>
          <w:rFonts w:ascii="Arial" w:hAnsi="Arial" w:cs="Arial"/>
          <w:color w:val="222222"/>
          <w:sz w:val="20"/>
          <w:szCs w:val="20"/>
          <w:shd w:val="clear" w:color="auto" w:fill="FFFFFF"/>
        </w:rPr>
        <w:t xml:space="preserve"> AJ. Mapping the global distribution of </w:t>
      </w:r>
      <w:proofErr w:type="spellStart"/>
      <w:r w:rsidRPr="005C136B">
        <w:rPr>
          <w:rFonts w:ascii="Arial" w:hAnsi="Arial" w:cs="Arial"/>
          <w:color w:val="222222"/>
          <w:sz w:val="20"/>
          <w:szCs w:val="20"/>
          <w:shd w:val="clear" w:color="auto" w:fill="FFFFFF"/>
        </w:rPr>
        <w:t>Strongyloidesstercoralis</w:t>
      </w:r>
      <w:proofErr w:type="spellEnd"/>
      <w:r w:rsidRPr="005C136B">
        <w:rPr>
          <w:rFonts w:ascii="Arial" w:hAnsi="Arial" w:cs="Arial"/>
          <w:color w:val="222222"/>
          <w:sz w:val="20"/>
          <w:szCs w:val="20"/>
          <w:shd w:val="clear" w:color="auto" w:fill="FFFFFF"/>
        </w:rPr>
        <w:t xml:space="preserve"> and hookworms by ecological niche modeling. Parasites &amp; vectors. 2022 Jun 8;15(1):197.</w:t>
      </w:r>
    </w:p>
    <w:p w:rsidR="001538AE" w:rsidRPr="005C136B" w:rsidRDefault="001538AE" w:rsidP="00991FF8">
      <w:pPr>
        <w:pStyle w:val="ListParagraph"/>
        <w:numPr>
          <w:ilvl w:val="0"/>
          <w:numId w:val="4"/>
        </w:numPr>
        <w:spacing w:line="240" w:lineRule="auto"/>
        <w:rPr>
          <w:rFonts w:ascii="Arial" w:hAnsi="Arial" w:cs="Arial"/>
          <w:sz w:val="20"/>
          <w:szCs w:val="20"/>
        </w:rPr>
      </w:pPr>
      <w:proofErr w:type="spellStart"/>
      <w:r w:rsidRPr="005C136B">
        <w:rPr>
          <w:rFonts w:ascii="Arial" w:hAnsi="Arial" w:cs="Arial"/>
          <w:color w:val="222222"/>
          <w:sz w:val="20"/>
          <w:szCs w:val="20"/>
          <w:shd w:val="clear" w:color="auto" w:fill="FFFFFF"/>
        </w:rPr>
        <w:t>Fleitas</w:t>
      </w:r>
      <w:proofErr w:type="spellEnd"/>
      <w:r w:rsidRPr="005C136B">
        <w:rPr>
          <w:rFonts w:ascii="Arial" w:hAnsi="Arial" w:cs="Arial"/>
          <w:color w:val="222222"/>
          <w:sz w:val="20"/>
          <w:szCs w:val="20"/>
          <w:shd w:val="clear" w:color="auto" w:fill="FFFFFF"/>
        </w:rPr>
        <w:t xml:space="preserve"> PE, </w:t>
      </w:r>
      <w:proofErr w:type="spellStart"/>
      <w:r w:rsidRPr="005C136B">
        <w:rPr>
          <w:rFonts w:ascii="Arial" w:hAnsi="Arial" w:cs="Arial"/>
          <w:color w:val="222222"/>
          <w:sz w:val="20"/>
          <w:szCs w:val="20"/>
          <w:shd w:val="clear" w:color="auto" w:fill="FFFFFF"/>
        </w:rPr>
        <w:t>Travacio</w:t>
      </w:r>
      <w:proofErr w:type="spellEnd"/>
      <w:r w:rsidRPr="005C136B">
        <w:rPr>
          <w:rFonts w:ascii="Arial" w:hAnsi="Arial" w:cs="Arial"/>
          <w:color w:val="222222"/>
          <w:sz w:val="20"/>
          <w:szCs w:val="20"/>
          <w:shd w:val="clear" w:color="auto" w:fill="FFFFFF"/>
        </w:rPr>
        <w:t xml:space="preserve"> M, Marti-Soler H, </w:t>
      </w:r>
      <w:proofErr w:type="spellStart"/>
      <w:r w:rsidRPr="005C136B">
        <w:rPr>
          <w:rFonts w:ascii="Arial" w:hAnsi="Arial" w:cs="Arial"/>
          <w:color w:val="222222"/>
          <w:sz w:val="20"/>
          <w:szCs w:val="20"/>
          <w:shd w:val="clear" w:color="auto" w:fill="FFFFFF"/>
        </w:rPr>
        <w:t>Socias</w:t>
      </w:r>
      <w:proofErr w:type="spellEnd"/>
      <w:r w:rsidRPr="005C136B">
        <w:rPr>
          <w:rFonts w:ascii="Arial" w:hAnsi="Arial" w:cs="Arial"/>
          <w:color w:val="222222"/>
          <w:sz w:val="20"/>
          <w:szCs w:val="20"/>
          <w:shd w:val="clear" w:color="auto" w:fill="FFFFFF"/>
        </w:rPr>
        <w:t xml:space="preserve"> ME, Lopez WR, </w:t>
      </w:r>
      <w:proofErr w:type="spellStart"/>
      <w:r w:rsidRPr="005C136B">
        <w:rPr>
          <w:rFonts w:ascii="Arial" w:hAnsi="Arial" w:cs="Arial"/>
          <w:color w:val="222222"/>
          <w:sz w:val="20"/>
          <w:szCs w:val="20"/>
          <w:shd w:val="clear" w:color="auto" w:fill="FFFFFF"/>
        </w:rPr>
        <w:t>Krolewiecki</w:t>
      </w:r>
      <w:proofErr w:type="spellEnd"/>
      <w:r w:rsidRPr="005C136B">
        <w:rPr>
          <w:rFonts w:ascii="Arial" w:hAnsi="Arial" w:cs="Arial"/>
          <w:color w:val="222222"/>
          <w:sz w:val="20"/>
          <w:szCs w:val="20"/>
          <w:shd w:val="clear" w:color="auto" w:fill="FFFFFF"/>
        </w:rPr>
        <w:t xml:space="preserve"> AJ. The </w:t>
      </w:r>
      <w:proofErr w:type="spellStart"/>
      <w:r w:rsidRPr="005C136B">
        <w:rPr>
          <w:rFonts w:ascii="Arial" w:hAnsi="Arial" w:cs="Arial"/>
          <w:color w:val="222222"/>
          <w:sz w:val="20"/>
          <w:szCs w:val="20"/>
          <w:shd w:val="clear" w:color="auto" w:fill="FFFFFF"/>
        </w:rPr>
        <w:t>Strongyloidesstercoralis</w:t>
      </w:r>
      <w:proofErr w:type="spellEnd"/>
      <w:r w:rsidRPr="005C136B">
        <w:rPr>
          <w:rFonts w:ascii="Arial" w:hAnsi="Arial" w:cs="Arial"/>
          <w:color w:val="222222"/>
          <w:sz w:val="20"/>
          <w:szCs w:val="20"/>
          <w:shd w:val="clear" w:color="auto" w:fill="FFFFFF"/>
        </w:rPr>
        <w:t>-hookworms association as a path to the estimation of the global burden of strongyloidiasis: A systematic review. PLOS Neglected Tropical Diseases. 2020 Apr 13;14(4</w:t>
      </w:r>
      <w:proofErr w:type="gramStart"/>
      <w:r w:rsidRPr="005C136B">
        <w:rPr>
          <w:rFonts w:ascii="Arial" w:hAnsi="Arial" w:cs="Arial"/>
          <w:color w:val="222222"/>
          <w:sz w:val="20"/>
          <w:szCs w:val="20"/>
          <w:shd w:val="clear" w:color="auto" w:fill="FFFFFF"/>
        </w:rPr>
        <w:t>):e</w:t>
      </w:r>
      <w:proofErr w:type="gramEnd"/>
      <w:r w:rsidRPr="005C136B">
        <w:rPr>
          <w:rFonts w:ascii="Arial" w:hAnsi="Arial" w:cs="Arial"/>
          <w:color w:val="222222"/>
          <w:sz w:val="20"/>
          <w:szCs w:val="20"/>
          <w:shd w:val="clear" w:color="auto" w:fill="FFFFFF"/>
        </w:rPr>
        <w:t>0008184.</w:t>
      </w:r>
    </w:p>
    <w:p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 xml:space="preserve">Gordon CA, </w:t>
      </w:r>
      <w:proofErr w:type="spellStart"/>
      <w:r w:rsidRPr="005C136B">
        <w:rPr>
          <w:rFonts w:ascii="Arial" w:hAnsi="Arial" w:cs="Arial"/>
          <w:color w:val="222222"/>
          <w:sz w:val="20"/>
          <w:szCs w:val="20"/>
          <w:shd w:val="clear" w:color="auto" w:fill="FFFFFF"/>
        </w:rPr>
        <w:t>Utzinger</w:t>
      </w:r>
      <w:proofErr w:type="spellEnd"/>
      <w:r w:rsidRPr="005C136B">
        <w:rPr>
          <w:rFonts w:ascii="Arial" w:hAnsi="Arial" w:cs="Arial"/>
          <w:color w:val="222222"/>
          <w:sz w:val="20"/>
          <w:szCs w:val="20"/>
          <w:shd w:val="clear" w:color="auto" w:fill="FFFFFF"/>
        </w:rPr>
        <w:t xml:space="preserve"> J, </w:t>
      </w:r>
      <w:proofErr w:type="spellStart"/>
      <w:r w:rsidRPr="005C136B">
        <w:rPr>
          <w:rFonts w:ascii="Arial" w:hAnsi="Arial" w:cs="Arial"/>
          <w:color w:val="222222"/>
          <w:sz w:val="20"/>
          <w:szCs w:val="20"/>
          <w:shd w:val="clear" w:color="auto" w:fill="FFFFFF"/>
        </w:rPr>
        <w:t>Muhi</w:t>
      </w:r>
      <w:proofErr w:type="spellEnd"/>
      <w:r w:rsidRPr="005C136B">
        <w:rPr>
          <w:rFonts w:ascii="Arial" w:hAnsi="Arial" w:cs="Arial"/>
          <w:color w:val="222222"/>
          <w:sz w:val="20"/>
          <w:szCs w:val="20"/>
          <w:shd w:val="clear" w:color="auto" w:fill="FFFFFF"/>
        </w:rPr>
        <w:t xml:space="preserve"> S, Becker SL, Keiser J, Khieu V, Gray DJ. Strongyloidiasis. Nature Reviews Disease Primers. 2024 Jan 25;10(1):6.</w:t>
      </w:r>
    </w:p>
    <w:p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lastRenderedPageBreak/>
        <w:t xml:space="preserve">Mohamed R, </w:t>
      </w:r>
      <w:proofErr w:type="spellStart"/>
      <w:r w:rsidRPr="005C136B">
        <w:rPr>
          <w:rFonts w:ascii="Arial" w:hAnsi="Arial" w:cs="Arial"/>
          <w:color w:val="222222"/>
          <w:sz w:val="20"/>
          <w:szCs w:val="20"/>
          <w:shd w:val="clear" w:color="auto" w:fill="FFFFFF"/>
        </w:rPr>
        <w:t>Hamodat</w:t>
      </w:r>
      <w:proofErr w:type="spellEnd"/>
      <w:r w:rsidRPr="005C136B">
        <w:rPr>
          <w:rFonts w:ascii="Arial" w:hAnsi="Arial" w:cs="Arial"/>
          <w:color w:val="222222"/>
          <w:sz w:val="20"/>
          <w:szCs w:val="20"/>
          <w:shd w:val="clear" w:color="auto" w:fill="FFFFFF"/>
        </w:rPr>
        <w:t xml:space="preserve"> MM, Al-</w:t>
      </w:r>
      <w:proofErr w:type="spellStart"/>
      <w:r w:rsidRPr="005C136B">
        <w:rPr>
          <w:rFonts w:ascii="Arial" w:hAnsi="Arial" w:cs="Arial"/>
          <w:color w:val="222222"/>
          <w:sz w:val="20"/>
          <w:szCs w:val="20"/>
          <w:shd w:val="clear" w:color="auto" w:fill="FFFFFF"/>
        </w:rPr>
        <w:t>Abbadi</w:t>
      </w:r>
      <w:proofErr w:type="spellEnd"/>
      <w:r w:rsidRPr="005C136B">
        <w:rPr>
          <w:rFonts w:ascii="Arial" w:hAnsi="Arial" w:cs="Arial"/>
          <w:color w:val="222222"/>
          <w:sz w:val="20"/>
          <w:szCs w:val="20"/>
          <w:shd w:val="clear" w:color="auto" w:fill="FFFFFF"/>
        </w:rPr>
        <w:t xml:space="preserve"> MA. Gastric Strongyloidiasis: report of 2 cases and brief review of the literature. Laboratory Medicine. 2017 Feb 1;48(1):93-6.</w:t>
      </w:r>
    </w:p>
    <w:p w:rsidR="001538AE" w:rsidRPr="005C136B" w:rsidRDefault="001538AE" w:rsidP="00991FF8">
      <w:pPr>
        <w:pStyle w:val="ListParagraph"/>
        <w:numPr>
          <w:ilvl w:val="0"/>
          <w:numId w:val="4"/>
        </w:numPr>
        <w:spacing w:line="240" w:lineRule="auto"/>
        <w:rPr>
          <w:rFonts w:ascii="Arial" w:hAnsi="Arial" w:cs="Arial"/>
          <w:sz w:val="20"/>
          <w:szCs w:val="20"/>
        </w:rPr>
      </w:pPr>
      <w:proofErr w:type="spellStart"/>
      <w:r w:rsidRPr="005C136B">
        <w:rPr>
          <w:rFonts w:ascii="Arial" w:hAnsi="Arial" w:cs="Arial"/>
          <w:color w:val="222222"/>
          <w:sz w:val="20"/>
          <w:szCs w:val="20"/>
          <w:shd w:val="clear" w:color="auto" w:fill="FFFFFF"/>
        </w:rPr>
        <w:t>Munisankar</w:t>
      </w:r>
      <w:proofErr w:type="spellEnd"/>
      <w:r w:rsidRPr="005C136B">
        <w:rPr>
          <w:rFonts w:ascii="Arial" w:hAnsi="Arial" w:cs="Arial"/>
          <w:color w:val="222222"/>
          <w:sz w:val="20"/>
          <w:szCs w:val="20"/>
          <w:shd w:val="clear" w:color="auto" w:fill="FFFFFF"/>
        </w:rPr>
        <w:t xml:space="preserve"> S, </w:t>
      </w:r>
      <w:proofErr w:type="spellStart"/>
      <w:r w:rsidRPr="005C136B">
        <w:rPr>
          <w:rFonts w:ascii="Arial" w:hAnsi="Arial" w:cs="Arial"/>
          <w:color w:val="222222"/>
          <w:sz w:val="20"/>
          <w:szCs w:val="20"/>
          <w:shd w:val="clear" w:color="auto" w:fill="FFFFFF"/>
        </w:rPr>
        <w:t>Rajamanickam</w:t>
      </w:r>
      <w:proofErr w:type="spellEnd"/>
      <w:r w:rsidRPr="005C136B">
        <w:rPr>
          <w:rFonts w:ascii="Arial" w:hAnsi="Arial" w:cs="Arial"/>
          <w:color w:val="222222"/>
          <w:sz w:val="20"/>
          <w:szCs w:val="20"/>
          <w:shd w:val="clear" w:color="auto" w:fill="FFFFFF"/>
        </w:rPr>
        <w:t xml:space="preserve"> A, Balasubramanian S, Muthusamy S, </w:t>
      </w:r>
      <w:proofErr w:type="spellStart"/>
      <w:r w:rsidRPr="005C136B">
        <w:rPr>
          <w:rFonts w:ascii="Arial" w:hAnsi="Arial" w:cs="Arial"/>
          <w:color w:val="222222"/>
          <w:sz w:val="20"/>
          <w:szCs w:val="20"/>
          <w:shd w:val="clear" w:color="auto" w:fill="FFFFFF"/>
        </w:rPr>
        <w:t>Dolla</w:t>
      </w:r>
      <w:proofErr w:type="spellEnd"/>
      <w:r w:rsidRPr="005C136B">
        <w:rPr>
          <w:rFonts w:ascii="Arial" w:hAnsi="Arial" w:cs="Arial"/>
          <w:color w:val="222222"/>
          <w:sz w:val="20"/>
          <w:szCs w:val="20"/>
          <w:shd w:val="clear" w:color="auto" w:fill="FFFFFF"/>
        </w:rPr>
        <w:t xml:space="preserve"> CK, Menon PA, </w:t>
      </w:r>
      <w:proofErr w:type="spellStart"/>
      <w:r w:rsidRPr="005C136B">
        <w:rPr>
          <w:rFonts w:ascii="Arial" w:hAnsi="Arial" w:cs="Arial"/>
          <w:color w:val="222222"/>
          <w:sz w:val="20"/>
          <w:szCs w:val="20"/>
          <w:shd w:val="clear" w:color="auto" w:fill="FFFFFF"/>
        </w:rPr>
        <w:t>Chinnayan</w:t>
      </w:r>
      <w:proofErr w:type="spellEnd"/>
      <w:r w:rsidRPr="005C136B">
        <w:rPr>
          <w:rFonts w:ascii="Arial" w:hAnsi="Arial" w:cs="Arial"/>
          <w:color w:val="222222"/>
          <w:sz w:val="20"/>
          <w:szCs w:val="20"/>
          <w:shd w:val="clear" w:color="auto" w:fill="FFFFFF"/>
        </w:rPr>
        <w:t xml:space="preserve"> P, Whalen C, </w:t>
      </w:r>
      <w:proofErr w:type="spellStart"/>
      <w:r w:rsidRPr="005C136B">
        <w:rPr>
          <w:rFonts w:ascii="Arial" w:hAnsi="Arial" w:cs="Arial"/>
          <w:color w:val="222222"/>
          <w:sz w:val="20"/>
          <w:szCs w:val="20"/>
          <w:shd w:val="clear" w:color="auto" w:fill="FFFFFF"/>
        </w:rPr>
        <w:t>Gumne</w:t>
      </w:r>
      <w:proofErr w:type="spellEnd"/>
      <w:r w:rsidRPr="005C136B">
        <w:rPr>
          <w:rFonts w:ascii="Arial" w:hAnsi="Arial" w:cs="Arial"/>
          <w:color w:val="222222"/>
          <w:sz w:val="20"/>
          <w:szCs w:val="20"/>
          <w:shd w:val="clear" w:color="auto" w:fill="FFFFFF"/>
        </w:rPr>
        <w:t xml:space="preserve"> P, Kaur I, </w:t>
      </w:r>
      <w:proofErr w:type="spellStart"/>
      <w:r w:rsidRPr="005C136B">
        <w:rPr>
          <w:rFonts w:ascii="Arial" w:hAnsi="Arial" w:cs="Arial"/>
          <w:color w:val="222222"/>
          <w:sz w:val="20"/>
          <w:szCs w:val="20"/>
          <w:shd w:val="clear" w:color="auto" w:fill="FFFFFF"/>
        </w:rPr>
        <w:t>Nadimpalli</w:t>
      </w:r>
      <w:proofErr w:type="spellEnd"/>
      <w:r w:rsidRPr="005C136B">
        <w:rPr>
          <w:rFonts w:ascii="Arial" w:hAnsi="Arial" w:cs="Arial"/>
          <w:color w:val="222222"/>
          <w:sz w:val="20"/>
          <w:szCs w:val="20"/>
          <w:shd w:val="clear" w:color="auto" w:fill="FFFFFF"/>
        </w:rPr>
        <w:t xml:space="preserve"> V. Seroprevalence of </w:t>
      </w:r>
      <w:proofErr w:type="spellStart"/>
      <w:r w:rsidRPr="005C136B">
        <w:rPr>
          <w:rFonts w:ascii="Arial" w:hAnsi="Arial" w:cs="Arial"/>
          <w:color w:val="222222"/>
          <w:sz w:val="20"/>
          <w:szCs w:val="20"/>
          <w:shd w:val="clear" w:color="auto" w:fill="FFFFFF"/>
        </w:rPr>
        <w:t>Strongyloidesstercoralis</w:t>
      </w:r>
      <w:proofErr w:type="spellEnd"/>
      <w:r w:rsidRPr="005C136B">
        <w:rPr>
          <w:rFonts w:ascii="Arial" w:hAnsi="Arial" w:cs="Arial"/>
          <w:color w:val="222222"/>
          <w:sz w:val="20"/>
          <w:szCs w:val="20"/>
          <w:shd w:val="clear" w:color="auto" w:fill="FFFFFF"/>
        </w:rPr>
        <w:t xml:space="preserve"> infection in a South Indian adult population. PLOS Neglected Tropical Diseases. 2022 Jul 20;16(7</w:t>
      </w:r>
      <w:proofErr w:type="gramStart"/>
      <w:r w:rsidRPr="005C136B">
        <w:rPr>
          <w:rFonts w:ascii="Arial" w:hAnsi="Arial" w:cs="Arial"/>
          <w:color w:val="222222"/>
          <w:sz w:val="20"/>
          <w:szCs w:val="20"/>
          <w:shd w:val="clear" w:color="auto" w:fill="FFFFFF"/>
        </w:rPr>
        <w:t>):e</w:t>
      </w:r>
      <w:proofErr w:type="gramEnd"/>
      <w:r w:rsidRPr="005C136B">
        <w:rPr>
          <w:rFonts w:ascii="Arial" w:hAnsi="Arial" w:cs="Arial"/>
          <w:color w:val="222222"/>
          <w:sz w:val="20"/>
          <w:szCs w:val="20"/>
          <w:shd w:val="clear" w:color="auto" w:fill="FFFFFF"/>
        </w:rPr>
        <w:t>0010561.</w:t>
      </w:r>
    </w:p>
    <w:p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 xml:space="preserve">Nevin WD, </w:t>
      </w:r>
      <w:proofErr w:type="spellStart"/>
      <w:r w:rsidRPr="005C136B">
        <w:rPr>
          <w:rFonts w:ascii="Arial" w:hAnsi="Arial" w:cs="Arial"/>
          <w:color w:val="222222"/>
          <w:sz w:val="20"/>
          <w:szCs w:val="20"/>
          <w:shd w:val="clear" w:color="auto" w:fill="FFFFFF"/>
        </w:rPr>
        <w:t>Melhuish</w:t>
      </w:r>
      <w:proofErr w:type="spellEnd"/>
      <w:r w:rsidRPr="005C136B">
        <w:rPr>
          <w:rFonts w:ascii="Arial" w:hAnsi="Arial" w:cs="Arial"/>
          <w:color w:val="222222"/>
          <w:sz w:val="20"/>
          <w:szCs w:val="20"/>
          <w:shd w:val="clear" w:color="auto" w:fill="FFFFFF"/>
        </w:rPr>
        <w:t xml:space="preserve"> J, Jones J, Cunningham L, Dodd J, </w:t>
      </w:r>
      <w:proofErr w:type="spellStart"/>
      <w:r w:rsidRPr="005C136B">
        <w:rPr>
          <w:rFonts w:ascii="Arial" w:hAnsi="Arial" w:cs="Arial"/>
          <w:color w:val="222222"/>
          <w:sz w:val="20"/>
          <w:szCs w:val="20"/>
          <w:shd w:val="clear" w:color="auto" w:fill="FFFFFF"/>
        </w:rPr>
        <w:t>Toriro</w:t>
      </w:r>
      <w:proofErr w:type="spellEnd"/>
      <w:r w:rsidRPr="005C136B">
        <w:rPr>
          <w:rFonts w:ascii="Arial" w:hAnsi="Arial" w:cs="Arial"/>
          <w:color w:val="222222"/>
          <w:sz w:val="20"/>
          <w:szCs w:val="20"/>
          <w:shd w:val="clear" w:color="auto" w:fill="FFFFFF"/>
        </w:rPr>
        <w:t xml:space="preserve"> R, Routledge M, </w:t>
      </w:r>
      <w:proofErr w:type="spellStart"/>
      <w:r w:rsidRPr="005C136B">
        <w:rPr>
          <w:rFonts w:ascii="Arial" w:hAnsi="Arial" w:cs="Arial"/>
          <w:color w:val="222222"/>
          <w:sz w:val="20"/>
          <w:szCs w:val="20"/>
          <w:shd w:val="clear" w:color="auto" w:fill="FFFFFF"/>
        </w:rPr>
        <w:t>Swithenbank</w:t>
      </w:r>
      <w:proofErr w:type="spellEnd"/>
      <w:r w:rsidRPr="005C136B">
        <w:rPr>
          <w:rFonts w:ascii="Arial" w:hAnsi="Arial" w:cs="Arial"/>
          <w:color w:val="222222"/>
          <w:sz w:val="20"/>
          <w:szCs w:val="20"/>
          <w:shd w:val="clear" w:color="auto" w:fill="FFFFFF"/>
        </w:rPr>
        <w:t xml:space="preserve"> L, Troth TD, Woolley SD, Fountain A. Chronic </w:t>
      </w:r>
      <w:proofErr w:type="spellStart"/>
      <w:r w:rsidRPr="005C136B">
        <w:rPr>
          <w:rFonts w:ascii="Arial" w:hAnsi="Arial" w:cs="Arial"/>
          <w:color w:val="222222"/>
          <w:sz w:val="20"/>
          <w:szCs w:val="20"/>
          <w:shd w:val="clear" w:color="auto" w:fill="FFFFFF"/>
        </w:rPr>
        <w:t>Strongyloidesstercoralis</w:t>
      </w:r>
      <w:proofErr w:type="spellEnd"/>
      <w:r w:rsidRPr="005C136B">
        <w:rPr>
          <w:rFonts w:ascii="Arial" w:hAnsi="Arial" w:cs="Arial"/>
          <w:color w:val="222222"/>
          <w:sz w:val="20"/>
          <w:szCs w:val="20"/>
          <w:shd w:val="clear" w:color="auto" w:fill="FFFFFF"/>
        </w:rPr>
        <w:t xml:space="preserve"> infection in Fijian migrants to the UK. Journal of medical microbiology. 2024 Nov 12;73(11):001925.</w:t>
      </w:r>
    </w:p>
    <w:p w:rsidR="001538AE" w:rsidRPr="005C136B" w:rsidRDefault="001538AE" w:rsidP="00991FF8">
      <w:pPr>
        <w:pStyle w:val="ListParagraph"/>
        <w:numPr>
          <w:ilvl w:val="0"/>
          <w:numId w:val="4"/>
        </w:numPr>
        <w:spacing w:line="240" w:lineRule="auto"/>
        <w:rPr>
          <w:rFonts w:ascii="Arial" w:hAnsi="Arial" w:cs="Arial"/>
          <w:sz w:val="20"/>
          <w:szCs w:val="20"/>
        </w:rPr>
      </w:pPr>
      <w:proofErr w:type="spellStart"/>
      <w:r w:rsidRPr="005C136B">
        <w:rPr>
          <w:rFonts w:ascii="Arial" w:hAnsi="Arial" w:cs="Arial"/>
          <w:color w:val="222222"/>
          <w:sz w:val="20"/>
          <w:szCs w:val="20"/>
          <w:shd w:val="clear" w:color="auto" w:fill="FFFFFF"/>
        </w:rPr>
        <w:t>Nosková</w:t>
      </w:r>
      <w:proofErr w:type="spellEnd"/>
      <w:r w:rsidRPr="005C136B">
        <w:rPr>
          <w:rFonts w:ascii="Arial" w:hAnsi="Arial" w:cs="Arial"/>
          <w:color w:val="222222"/>
          <w:sz w:val="20"/>
          <w:szCs w:val="20"/>
          <w:shd w:val="clear" w:color="auto" w:fill="FFFFFF"/>
        </w:rPr>
        <w:t xml:space="preserve"> E, </w:t>
      </w:r>
      <w:proofErr w:type="spellStart"/>
      <w:r w:rsidRPr="005C136B">
        <w:rPr>
          <w:rFonts w:ascii="Arial" w:hAnsi="Arial" w:cs="Arial"/>
          <w:color w:val="222222"/>
          <w:sz w:val="20"/>
          <w:szCs w:val="20"/>
          <w:shd w:val="clear" w:color="auto" w:fill="FFFFFF"/>
        </w:rPr>
        <w:t>Sambucci</w:t>
      </w:r>
      <w:proofErr w:type="spellEnd"/>
      <w:r w:rsidRPr="005C136B">
        <w:rPr>
          <w:rFonts w:ascii="Arial" w:hAnsi="Arial" w:cs="Arial"/>
          <w:color w:val="222222"/>
          <w:sz w:val="20"/>
          <w:szCs w:val="20"/>
          <w:shd w:val="clear" w:color="auto" w:fill="FFFFFF"/>
        </w:rPr>
        <w:t xml:space="preserve"> KM, </w:t>
      </w:r>
      <w:proofErr w:type="spellStart"/>
      <w:r w:rsidRPr="005C136B">
        <w:rPr>
          <w:rFonts w:ascii="Arial" w:hAnsi="Arial" w:cs="Arial"/>
          <w:color w:val="222222"/>
          <w:sz w:val="20"/>
          <w:szCs w:val="20"/>
          <w:shd w:val="clear" w:color="auto" w:fill="FFFFFF"/>
        </w:rPr>
        <w:t>Petrželková</w:t>
      </w:r>
      <w:proofErr w:type="spellEnd"/>
      <w:r w:rsidRPr="005C136B">
        <w:rPr>
          <w:rFonts w:ascii="Arial" w:hAnsi="Arial" w:cs="Arial"/>
          <w:color w:val="222222"/>
          <w:sz w:val="20"/>
          <w:szCs w:val="20"/>
          <w:shd w:val="clear" w:color="auto" w:fill="FFFFFF"/>
        </w:rPr>
        <w:t xml:space="preserve"> KJ, </w:t>
      </w:r>
      <w:proofErr w:type="spellStart"/>
      <w:r w:rsidRPr="005C136B">
        <w:rPr>
          <w:rFonts w:ascii="Arial" w:hAnsi="Arial" w:cs="Arial"/>
          <w:color w:val="222222"/>
          <w:sz w:val="20"/>
          <w:szCs w:val="20"/>
          <w:shd w:val="clear" w:color="auto" w:fill="FFFFFF"/>
        </w:rPr>
        <w:t>Červená</w:t>
      </w:r>
      <w:proofErr w:type="spellEnd"/>
      <w:r w:rsidRPr="005C136B">
        <w:rPr>
          <w:rFonts w:ascii="Arial" w:hAnsi="Arial" w:cs="Arial"/>
          <w:color w:val="222222"/>
          <w:sz w:val="20"/>
          <w:szCs w:val="20"/>
          <w:shd w:val="clear" w:color="auto" w:fill="FFFFFF"/>
        </w:rPr>
        <w:t xml:space="preserve"> B, </w:t>
      </w:r>
      <w:proofErr w:type="spellStart"/>
      <w:r w:rsidRPr="005C136B">
        <w:rPr>
          <w:rFonts w:ascii="Arial" w:hAnsi="Arial" w:cs="Arial"/>
          <w:color w:val="222222"/>
          <w:sz w:val="20"/>
          <w:szCs w:val="20"/>
          <w:shd w:val="clear" w:color="auto" w:fill="FFFFFF"/>
        </w:rPr>
        <w:t>Modrý</w:t>
      </w:r>
      <w:proofErr w:type="spellEnd"/>
      <w:r w:rsidRPr="005C136B">
        <w:rPr>
          <w:rFonts w:ascii="Arial" w:hAnsi="Arial" w:cs="Arial"/>
          <w:color w:val="222222"/>
          <w:sz w:val="20"/>
          <w:szCs w:val="20"/>
          <w:shd w:val="clear" w:color="auto" w:fill="FFFFFF"/>
        </w:rPr>
        <w:t xml:space="preserve"> D, </w:t>
      </w:r>
      <w:proofErr w:type="spellStart"/>
      <w:r w:rsidRPr="005C136B">
        <w:rPr>
          <w:rFonts w:ascii="Arial" w:hAnsi="Arial" w:cs="Arial"/>
          <w:color w:val="222222"/>
          <w:sz w:val="20"/>
          <w:szCs w:val="20"/>
          <w:shd w:val="clear" w:color="auto" w:fill="FFFFFF"/>
        </w:rPr>
        <w:t>Pafčo</w:t>
      </w:r>
      <w:proofErr w:type="spellEnd"/>
      <w:r w:rsidRPr="005C136B">
        <w:rPr>
          <w:rFonts w:ascii="Arial" w:hAnsi="Arial" w:cs="Arial"/>
          <w:color w:val="222222"/>
          <w:sz w:val="20"/>
          <w:szCs w:val="20"/>
          <w:shd w:val="clear" w:color="auto" w:fill="FFFFFF"/>
        </w:rPr>
        <w:t xml:space="preserve"> B. </w:t>
      </w:r>
      <w:proofErr w:type="spellStart"/>
      <w:r w:rsidRPr="005C136B">
        <w:rPr>
          <w:rFonts w:ascii="Arial" w:hAnsi="Arial" w:cs="Arial"/>
          <w:color w:val="222222"/>
          <w:sz w:val="20"/>
          <w:szCs w:val="20"/>
          <w:shd w:val="clear" w:color="auto" w:fill="FFFFFF"/>
        </w:rPr>
        <w:t>Strongyloides</w:t>
      </w:r>
      <w:proofErr w:type="spellEnd"/>
      <w:r w:rsidRPr="005C136B">
        <w:rPr>
          <w:rFonts w:ascii="Arial" w:hAnsi="Arial" w:cs="Arial"/>
          <w:color w:val="222222"/>
          <w:sz w:val="20"/>
          <w:szCs w:val="20"/>
          <w:shd w:val="clear" w:color="auto" w:fill="FFFFFF"/>
        </w:rPr>
        <w:t xml:space="preserve"> in non-human primates: Significance for public health control. Philosophical Transactions of the Royal Society B. 2024 Jan 15;379(1894):20230006.</w:t>
      </w:r>
    </w:p>
    <w:p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 xml:space="preserve">Page W, Judd JA, Bradbury RS. The unique life cycle of </w:t>
      </w:r>
      <w:proofErr w:type="spellStart"/>
      <w:r w:rsidRPr="005C136B">
        <w:rPr>
          <w:rFonts w:ascii="Arial" w:hAnsi="Arial" w:cs="Arial"/>
          <w:color w:val="222222"/>
          <w:sz w:val="20"/>
          <w:szCs w:val="20"/>
          <w:shd w:val="clear" w:color="auto" w:fill="FFFFFF"/>
        </w:rPr>
        <w:t>Strongyloidesstercoralis</w:t>
      </w:r>
      <w:proofErr w:type="spellEnd"/>
      <w:r w:rsidRPr="005C136B">
        <w:rPr>
          <w:rFonts w:ascii="Arial" w:hAnsi="Arial" w:cs="Arial"/>
          <w:color w:val="222222"/>
          <w:sz w:val="20"/>
          <w:szCs w:val="20"/>
          <w:shd w:val="clear" w:color="auto" w:fill="FFFFFF"/>
        </w:rPr>
        <w:t xml:space="preserve"> and implications for public health action. Tropical medicine and infectious disease. 2018 May 25;3(2):53.</w:t>
      </w:r>
    </w:p>
    <w:p w:rsidR="001538AE" w:rsidRPr="005C136B" w:rsidRDefault="001538AE" w:rsidP="00991FF8">
      <w:pPr>
        <w:pStyle w:val="ListParagraph"/>
        <w:numPr>
          <w:ilvl w:val="0"/>
          <w:numId w:val="4"/>
        </w:numPr>
        <w:spacing w:line="240" w:lineRule="auto"/>
        <w:rPr>
          <w:rFonts w:ascii="Arial" w:hAnsi="Arial" w:cs="Arial"/>
          <w:sz w:val="20"/>
          <w:szCs w:val="20"/>
        </w:rPr>
      </w:pPr>
      <w:proofErr w:type="spellStart"/>
      <w:r w:rsidRPr="005C136B">
        <w:rPr>
          <w:rFonts w:ascii="Arial" w:hAnsi="Arial" w:cs="Arial"/>
          <w:color w:val="222222"/>
          <w:sz w:val="20"/>
          <w:szCs w:val="20"/>
          <w:shd w:val="clear" w:color="auto" w:fill="FFFFFF"/>
        </w:rPr>
        <w:t>Pecorella</w:t>
      </w:r>
      <w:proofErr w:type="spellEnd"/>
      <w:r w:rsidRPr="005C136B">
        <w:rPr>
          <w:rFonts w:ascii="Arial" w:hAnsi="Arial" w:cs="Arial"/>
          <w:color w:val="222222"/>
          <w:sz w:val="20"/>
          <w:szCs w:val="20"/>
          <w:shd w:val="clear" w:color="auto" w:fill="FFFFFF"/>
        </w:rPr>
        <w:t xml:space="preserve"> I, Okello TR, Ciardi G, </w:t>
      </w:r>
      <w:proofErr w:type="spellStart"/>
      <w:r w:rsidRPr="005C136B">
        <w:rPr>
          <w:rFonts w:ascii="Arial" w:hAnsi="Arial" w:cs="Arial"/>
          <w:color w:val="222222"/>
          <w:sz w:val="20"/>
          <w:szCs w:val="20"/>
          <w:shd w:val="clear" w:color="auto" w:fill="FFFFFF"/>
        </w:rPr>
        <w:t>Ogwang</w:t>
      </w:r>
      <w:proofErr w:type="spellEnd"/>
      <w:r w:rsidRPr="005C136B">
        <w:rPr>
          <w:rFonts w:ascii="Arial" w:hAnsi="Arial" w:cs="Arial"/>
          <w:color w:val="222222"/>
          <w:sz w:val="20"/>
          <w:szCs w:val="20"/>
          <w:shd w:val="clear" w:color="auto" w:fill="FFFFFF"/>
        </w:rPr>
        <w:t xml:space="preserve"> DM. Is gastric involvement by </w:t>
      </w:r>
      <w:proofErr w:type="spellStart"/>
      <w:r w:rsidRPr="005C136B">
        <w:rPr>
          <w:rFonts w:ascii="Arial" w:hAnsi="Arial" w:cs="Arial"/>
          <w:color w:val="222222"/>
          <w:sz w:val="20"/>
          <w:szCs w:val="20"/>
          <w:shd w:val="clear" w:color="auto" w:fill="FFFFFF"/>
        </w:rPr>
        <w:t>Strongyloidesstercoralis</w:t>
      </w:r>
      <w:proofErr w:type="spellEnd"/>
      <w:r w:rsidRPr="005C136B">
        <w:rPr>
          <w:rFonts w:ascii="Arial" w:hAnsi="Arial" w:cs="Arial"/>
          <w:color w:val="222222"/>
          <w:sz w:val="20"/>
          <w:szCs w:val="20"/>
          <w:shd w:val="clear" w:color="auto" w:fill="FFFFFF"/>
        </w:rPr>
        <w:t xml:space="preserve"> in an immunocompetent patient a common finding? A case report and review of the literature. </w:t>
      </w:r>
      <w:proofErr w:type="spellStart"/>
      <w:r w:rsidRPr="005C136B">
        <w:rPr>
          <w:rFonts w:ascii="Arial" w:hAnsi="Arial" w:cs="Arial"/>
          <w:color w:val="222222"/>
          <w:sz w:val="20"/>
          <w:szCs w:val="20"/>
          <w:shd w:val="clear" w:color="auto" w:fill="FFFFFF"/>
        </w:rPr>
        <w:t>ActaParasitologica</w:t>
      </w:r>
      <w:proofErr w:type="spellEnd"/>
      <w:r w:rsidRPr="005C136B">
        <w:rPr>
          <w:rFonts w:ascii="Arial" w:hAnsi="Arial" w:cs="Arial"/>
          <w:color w:val="222222"/>
          <w:sz w:val="20"/>
          <w:szCs w:val="20"/>
          <w:shd w:val="clear" w:color="auto" w:fill="FFFFFF"/>
        </w:rPr>
        <w:t>. 2022 Mar;67(1):94-101.</w:t>
      </w:r>
    </w:p>
    <w:p w:rsidR="00A06399" w:rsidRPr="001A5854" w:rsidRDefault="00A06399" w:rsidP="00991FF8">
      <w:pPr>
        <w:pStyle w:val="ListParagraph"/>
        <w:numPr>
          <w:ilvl w:val="0"/>
          <w:numId w:val="4"/>
        </w:numPr>
        <w:spacing w:line="240" w:lineRule="auto"/>
        <w:rPr>
          <w:rFonts w:ascii="Arial" w:hAnsi="Arial" w:cs="Arial"/>
          <w:sz w:val="20"/>
          <w:szCs w:val="20"/>
          <w:highlight w:val="yellow"/>
        </w:rPr>
      </w:pPr>
      <w:proofErr w:type="spellStart"/>
      <w:r w:rsidRPr="001A5854">
        <w:rPr>
          <w:rFonts w:ascii="Arial" w:hAnsi="Arial" w:cs="Arial"/>
          <w:color w:val="222222"/>
          <w:sz w:val="20"/>
          <w:szCs w:val="20"/>
          <w:highlight w:val="yellow"/>
          <w:shd w:val="clear" w:color="auto" w:fill="FFFFFF"/>
        </w:rPr>
        <w:t>Tamponi</w:t>
      </w:r>
      <w:proofErr w:type="spellEnd"/>
      <w:r w:rsidRPr="001A5854">
        <w:rPr>
          <w:rFonts w:ascii="Arial" w:hAnsi="Arial" w:cs="Arial"/>
          <w:color w:val="222222"/>
          <w:sz w:val="20"/>
          <w:szCs w:val="20"/>
          <w:highlight w:val="yellow"/>
          <w:shd w:val="clear" w:color="auto" w:fill="FFFFFF"/>
        </w:rPr>
        <w:t xml:space="preserve"> C, Knoll S, </w:t>
      </w:r>
      <w:proofErr w:type="spellStart"/>
      <w:r w:rsidRPr="001A5854">
        <w:rPr>
          <w:rFonts w:ascii="Arial" w:hAnsi="Arial" w:cs="Arial"/>
          <w:color w:val="222222"/>
          <w:sz w:val="20"/>
          <w:szCs w:val="20"/>
          <w:highlight w:val="yellow"/>
          <w:shd w:val="clear" w:color="auto" w:fill="FFFFFF"/>
        </w:rPr>
        <w:t>Tosciri</w:t>
      </w:r>
      <w:proofErr w:type="spellEnd"/>
      <w:r w:rsidRPr="001A5854">
        <w:rPr>
          <w:rFonts w:ascii="Arial" w:hAnsi="Arial" w:cs="Arial"/>
          <w:color w:val="222222"/>
          <w:sz w:val="20"/>
          <w:szCs w:val="20"/>
          <w:highlight w:val="yellow"/>
          <w:shd w:val="clear" w:color="auto" w:fill="FFFFFF"/>
        </w:rPr>
        <w:t xml:space="preserve"> G, </w:t>
      </w:r>
      <w:proofErr w:type="spellStart"/>
      <w:r w:rsidRPr="001A5854">
        <w:rPr>
          <w:rFonts w:ascii="Arial" w:hAnsi="Arial" w:cs="Arial"/>
          <w:color w:val="222222"/>
          <w:sz w:val="20"/>
          <w:szCs w:val="20"/>
          <w:highlight w:val="yellow"/>
          <w:shd w:val="clear" w:color="auto" w:fill="FFFFFF"/>
        </w:rPr>
        <w:t>Salis</w:t>
      </w:r>
      <w:proofErr w:type="spellEnd"/>
      <w:r w:rsidRPr="001A5854">
        <w:rPr>
          <w:rFonts w:ascii="Arial" w:hAnsi="Arial" w:cs="Arial"/>
          <w:color w:val="222222"/>
          <w:sz w:val="20"/>
          <w:szCs w:val="20"/>
          <w:highlight w:val="yellow"/>
          <w:shd w:val="clear" w:color="auto" w:fill="FFFFFF"/>
        </w:rPr>
        <w:t xml:space="preserve"> F, </w:t>
      </w:r>
      <w:proofErr w:type="spellStart"/>
      <w:r w:rsidRPr="001A5854">
        <w:rPr>
          <w:rFonts w:ascii="Arial" w:hAnsi="Arial" w:cs="Arial"/>
          <w:color w:val="222222"/>
          <w:sz w:val="20"/>
          <w:szCs w:val="20"/>
          <w:highlight w:val="yellow"/>
          <w:shd w:val="clear" w:color="auto" w:fill="FFFFFF"/>
        </w:rPr>
        <w:t>Dessì</w:t>
      </w:r>
      <w:proofErr w:type="spellEnd"/>
      <w:r w:rsidRPr="001A5854">
        <w:rPr>
          <w:rFonts w:ascii="Arial" w:hAnsi="Arial" w:cs="Arial"/>
          <w:color w:val="222222"/>
          <w:sz w:val="20"/>
          <w:szCs w:val="20"/>
          <w:highlight w:val="yellow"/>
          <w:shd w:val="clear" w:color="auto" w:fill="FFFFFF"/>
        </w:rPr>
        <w:t xml:space="preserve"> G, </w:t>
      </w:r>
      <w:proofErr w:type="spellStart"/>
      <w:r w:rsidRPr="001A5854">
        <w:rPr>
          <w:rFonts w:ascii="Arial" w:hAnsi="Arial" w:cs="Arial"/>
          <w:color w:val="222222"/>
          <w:sz w:val="20"/>
          <w:szCs w:val="20"/>
          <w:highlight w:val="yellow"/>
          <w:shd w:val="clear" w:color="auto" w:fill="FFFFFF"/>
        </w:rPr>
        <w:t>Cappai</w:t>
      </w:r>
      <w:proofErr w:type="spellEnd"/>
      <w:r w:rsidRPr="001A5854">
        <w:rPr>
          <w:rFonts w:ascii="Arial" w:hAnsi="Arial" w:cs="Arial"/>
          <w:color w:val="222222"/>
          <w:sz w:val="20"/>
          <w:szCs w:val="20"/>
          <w:highlight w:val="yellow"/>
          <w:shd w:val="clear" w:color="auto" w:fill="FFFFFF"/>
        </w:rPr>
        <w:t xml:space="preserve"> MG, </w:t>
      </w:r>
      <w:proofErr w:type="spellStart"/>
      <w:r w:rsidRPr="001A5854">
        <w:rPr>
          <w:rFonts w:ascii="Arial" w:hAnsi="Arial" w:cs="Arial"/>
          <w:color w:val="222222"/>
          <w:sz w:val="20"/>
          <w:szCs w:val="20"/>
          <w:highlight w:val="yellow"/>
          <w:shd w:val="clear" w:color="auto" w:fill="FFFFFF"/>
        </w:rPr>
        <w:t>Varcasia</w:t>
      </w:r>
      <w:proofErr w:type="spellEnd"/>
      <w:r w:rsidRPr="001A5854">
        <w:rPr>
          <w:rFonts w:ascii="Arial" w:hAnsi="Arial" w:cs="Arial"/>
          <w:color w:val="222222"/>
          <w:sz w:val="20"/>
          <w:szCs w:val="20"/>
          <w:highlight w:val="yellow"/>
          <w:shd w:val="clear" w:color="auto" w:fill="FFFFFF"/>
        </w:rPr>
        <w:t xml:space="preserve"> A, Scala A. Environmental contamination by dog feces in touristic areas of Italy: parasitological aspects and zoonotic hazards. The American journal of tropical medicine and hygiene. 2020 Jun 29;103(3):1143.</w:t>
      </w:r>
    </w:p>
    <w:p w:rsidR="001A5854" w:rsidRPr="001A5854" w:rsidRDefault="001A5854" w:rsidP="001A5854">
      <w:pPr>
        <w:pStyle w:val="ListParagraph"/>
        <w:numPr>
          <w:ilvl w:val="0"/>
          <w:numId w:val="4"/>
        </w:numPr>
        <w:spacing w:line="240" w:lineRule="auto"/>
        <w:rPr>
          <w:rFonts w:ascii="Arial" w:hAnsi="Arial" w:cs="Arial"/>
          <w:sz w:val="20"/>
          <w:szCs w:val="20"/>
        </w:rPr>
      </w:pPr>
      <w:proofErr w:type="spellStart"/>
      <w:r w:rsidRPr="005C136B">
        <w:rPr>
          <w:rFonts w:ascii="Arial" w:hAnsi="Arial" w:cs="Arial"/>
          <w:color w:val="222222"/>
          <w:sz w:val="20"/>
          <w:szCs w:val="20"/>
          <w:shd w:val="clear" w:color="auto" w:fill="FFFFFF"/>
        </w:rPr>
        <w:t>Topić</w:t>
      </w:r>
      <w:proofErr w:type="spellEnd"/>
      <w:r w:rsidRPr="005C136B">
        <w:rPr>
          <w:rFonts w:ascii="Arial" w:hAnsi="Arial" w:cs="Arial"/>
          <w:color w:val="222222"/>
          <w:sz w:val="20"/>
          <w:szCs w:val="20"/>
          <w:shd w:val="clear" w:color="auto" w:fill="FFFFFF"/>
        </w:rPr>
        <w:t xml:space="preserve"> MB, </w:t>
      </w:r>
      <w:proofErr w:type="spellStart"/>
      <w:r w:rsidRPr="005C136B">
        <w:rPr>
          <w:rFonts w:ascii="Arial" w:hAnsi="Arial" w:cs="Arial"/>
          <w:color w:val="222222"/>
          <w:sz w:val="20"/>
          <w:szCs w:val="20"/>
          <w:shd w:val="clear" w:color="auto" w:fill="FFFFFF"/>
        </w:rPr>
        <w:t>Grubišić</w:t>
      </w:r>
      <w:proofErr w:type="spellEnd"/>
      <w:r w:rsidRPr="005C136B">
        <w:rPr>
          <w:rFonts w:ascii="Arial" w:hAnsi="Arial" w:cs="Arial"/>
          <w:color w:val="222222"/>
          <w:sz w:val="20"/>
          <w:szCs w:val="20"/>
          <w:shd w:val="clear" w:color="auto" w:fill="FFFFFF"/>
        </w:rPr>
        <w:t xml:space="preserve"> B, </w:t>
      </w:r>
      <w:proofErr w:type="spellStart"/>
      <w:r w:rsidRPr="005C136B">
        <w:rPr>
          <w:rFonts w:ascii="Arial" w:hAnsi="Arial" w:cs="Arial"/>
          <w:color w:val="222222"/>
          <w:sz w:val="20"/>
          <w:szCs w:val="20"/>
          <w:shd w:val="clear" w:color="auto" w:fill="FFFFFF"/>
        </w:rPr>
        <w:t>Kovačević</w:t>
      </w:r>
      <w:proofErr w:type="spellEnd"/>
      <w:r w:rsidRPr="005C136B">
        <w:rPr>
          <w:rFonts w:ascii="Arial" w:hAnsi="Arial" w:cs="Arial"/>
          <w:color w:val="222222"/>
          <w:sz w:val="20"/>
          <w:szCs w:val="20"/>
          <w:shd w:val="clear" w:color="auto" w:fill="FFFFFF"/>
        </w:rPr>
        <w:t xml:space="preserve"> E, </w:t>
      </w:r>
      <w:proofErr w:type="spellStart"/>
      <w:r w:rsidRPr="005C136B">
        <w:rPr>
          <w:rFonts w:ascii="Arial" w:hAnsi="Arial" w:cs="Arial"/>
          <w:color w:val="222222"/>
          <w:sz w:val="20"/>
          <w:szCs w:val="20"/>
          <w:shd w:val="clear" w:color="auto" w:fill="FFFFFF"/>
        </w:rPr>
        <w:t>Sviben</w:t>
      </w:r>
      <w:proofErr w:type="spellEnd"/>
      <w:r w:rsidRPr="005C136B">
        <w:rPr>
          <w:rFonts w:ascii="Arial" w:hAnsi="Arial" w:cs="Arial"/>
          <w:color w:val="222222"/>
          <w:sz w:val="20"/>
          <w:szCs w:val="20"/>
          <w:shd w:val="clear" w:color="auto" w:fill="FFFFFF"/>
        </w:rPr>
        <w:t xml:space="preserve"> M, Santini M. Strongyloidiasis–diagnostic and therapeutic dilemmas in </w:t>
      </w:r>
      <w:proofErr w:type="spellStart"/>
      <w:r w:rsidRPr="005C136B">
        <w:rPr>
          <w:rFonts w:ascii="Arial" w:hAnsi="Arial" w:cs="Arial"/>
          <w:color w:val="222222"/>
          <w:sz w:val="20"/>
          <w:szCs w:val="20"/>
          <w:shd w:val="clear" w:color="auto" w:fill="FFFFFF"/>
        </w:rPr>
        <w:t>hyperinfection</w:t>
      </w:r>
      <w:proofErr w:type="spellEnd"/>
      <w:r w:rsidRPr="005C136B">
        <w:rPr>
          <w:rFonts w:ascii="Arial" w:hAnsi="Arial" w:cs="Arial"/>
          <w:color w:val="222222"/>
          <w:sz w:val="20"/>
          <w:szCs w:val="20"/>
          <w:shd w:val="clear" w:color="auto" w:fill="FFFFFF"/>
        </w:rPr>
        <w:t xml:space="preserve"> patients: a case series. Journal of helminthology. 2022 Jan;</w:t>
      </w:r>
      <w:proofErr w:type="gramStart"/>
      <w:r w:rsidRPr="005C136B">
        <w:rPr>
          <w:rFonts w:ascii="Arial" w:hAnsi="Arial" w:cs="Arial"/>
          <w:color w:val="222222"/>
          <w:sz w:val="20"/>
          <w:szCs w:val="20"/>
          <w:shd w:val="clear" w:color="auto" w:fill="FFFFFF"/>
        </w:rPr>
        <w:t>96:e</w:t>
      </w:r>
      <w:proofErr w:type="gramEnd"/>
      <w:r w:rsidRPr="005C136B">
        <w:rPr>
          <w:rFonts w:ascii="Arial" w:hAnsi="Arial" w:cs="Arial"/>
          <w:color w:val="222222"/>
          <w:sz w:val="20"/>
          <w:szCs w:val="20"/>
          <w:shd w:val="clear" w:color="auto" w:fill="FFFFFF"/>
        </w:rPr>
        <w:t>76.</w:t>
      </w:r>
    </w:p>
    <w:p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 xml:space="preserve">Wang Y, Zhang X. Gastroduodenal strongyloidiasis infection causing protein-losing enteropathy: a case report and review of the literature. </w:t>
      </w:r>
      <w:proofErr w:type="spellStart"/>
      <w:r w:rsidRPr="005C136B">
        <w:rPr>
          <w:rFonts w:ascii="Arial" w:hAnsi="Arial" w:cs="Arial"/>
          <w:color w:val="222222"/>
          <w:sz w:val="20"/>
          <w:szCs w:val="20"/>
          <w:shd w:val="clear" w:color="auto" w:fill="FFFFFF"/>
        </w:rPr>
        <w:t>Heliyon</w:t>
      </w:r>
      <w:proofErr w:type="spellEnd"/>
      <w:r w:rsidRPr="005C136B">
        <w:rPr>
          <w:rFonts w:ascii="Arial" w:hAnsi="Arial" w:cs="Arial"/>
          <w:color w:val="222222"/>
          <w:sz w:val="20"/>
          <w:szCs w:val="20"/>
          <w:shd w:val="clear" w:color="auto" w:fill="FFFFFF"/>
        </w:rPr>
        <w:t>. 2023 Jul 1;9(7).</w:t>
      </w:r>
    </w:p>
    <w:p w:rsidR="00CE0921" w:rsidRPr="005C136B" w:rsidRDefault="00CE0921" w:rsidP="008334E8">
      <w:pPr>
        <w:pStyle w:val="ListParagraph"/>
        <w:ind w:left="1440"/>
        <w:rPr>
          <w:rFonts w:ascii="Arial" w:hAnsi="Arial" w:cs="Arial"/>
          <w:sz w:val="20"/>
          <w:szCs w:val="20"/>
        </w:rPr>
      </w:pPr>
    </w:p>
    <w:p w:rsidR="00B85059" w:rsidRPr="00D57475" w:rsidRDefault="00B85059" w:rsidP="008334E8">
      <w:pPr>
        <w:pStyle w:val="ListParagraph"/>
        <w:ind w:left="1440"/>
        <w:rPr>
          <w:rFonts w:ascii="Arial" w:hAnsi="Arial" w:cs="Arial"/>
          <w:sz w:val="28"/>
          <w:szCs w:val="28"/>
        </w:rPr>
      </w:pPr>
    </w:p>
    <w:p w:rsidR="00B85059" w:rsidRPr="00D57475" w:rsidRDefault="00B85059" w:rsidP="008334E8">
      <w:pPr>
        <w:pStyle w:val="ListParagraph"/>
        <w:ind w:left="1440"/>
        <w:rPr>
          <w:rFonts w:ascii="Arial" w:hAnsi="Arial" w:cs="Arial"/>
          <w:sz w:val="28"/>
          <w:szCs w:val="28"/>
        </w:rPr>
      </w:pPr>
    </w:p>
    <w:p w:rsidR="00B85059" w:rsidRPr="00D57475" w:rsidRDefault="00B85059" w:rsidP="008334E8">
      <w:pPr>
        <w:pStyle w:val="ListParagraph"/>
        <w:ind w:left="1440"/>
        <w:rPr>
          <w:rFonts w:ascii="Arial" w:hAnsi="Arial" w:cs="Arial"/>
          <w:sz w:val="28"/>
          <w:szCs w:val="28"/>
        </w:rPr>
      </w:pPr>
    </w:p>
    <w:p w:rsidR="00B85059" w:rsidRPr="00D57475" w:rsidRDefault="00B85059" w:rsidP="008334E8">
      <w:pPr>
        <w:pStyle w:val="ListParagraph"/>
        <w:ind w:left="1440"/>
        <w:rPr>
          <w:rFonts w:ascii="Arial" w:hAnsi="Arial" w:cs="Arial"/>
          <w:sz w:val="28"/>
          <w:szCs w:val="28"/>
        </w:rPr>
      </w:pPr>
    </w:p>
    <w:p w:rsidR="00B85059" w:rsidRPr="00D57475" w:rsidRDefault="00B85059" w:rsidP="008334E8">
      <w:pPr>
        <w:pStyle w:val="ListParagraph"/>
        <w:ind w:left="1440"/>
        <w:rPr>
          <w:rFonts w:ascii="Arial" w:hAnsi="Arial" w:cs="Arial"/>
          <w:sz w:val="28"/>
          <w:szCs w:val="28"/>
        </w:rPr>
      </w:pPr>
    </w:p>
    <w:p w:rsidR="00B85059" w:rsidRPr="00D57475" w:rsidRDefault="00B85059" w:rsidP="008334E8">
      <w:pPr>
        <w:pStyle w:val="ListParagraph"/>
        <w:ind w:left="1440"/>
        <w:rPr>
          <w:rFonts w:ascii="Arial" w:hAnsi="Arial" w:cs="Arial"/>
          <w:sz w:val="28"/>
          <w:szCs w:val="28"/>
        </w:rPr>
      </w:pPr>
    </w:p>
    <w:p w:rsidR="00B85059" w:rsidRPr="00D57475" w:rsidRDefault="00B85059" w:rsidP="008334E8">
      <w:pPr>
        <w:pStyle w:val="ListParagraph"/>
        <w:ind w:left="1440"/>
        <w:rPr>
          <w:rFonts w:ascii="Arial" w:hAnsi="Arial" w:cs="Arial"/>
          <w:sz w:val="28"/>
          <w:szCs w:val="28"/>
        </w:rPr>
      </w:pPr>
    </w:p>
    <w:sectPr w:rsidR="00B85059" w:rsidRPr="00D57475" w:rsidSect="00ED05BD">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43B5" w:rsidRDefault="00BF43B5" w:rsidP="0004352F">
      <w:pPr>
        <w:spacing w:after="0" w:line="240" w:lineRule="auto"/>
      </w:pPr>
      <w:r>
        <w:separator/>
      </w:r>
    </w:p>
  </w:endnote>
  <w:endnote w:type="continuationSeparator" w:id="0">
    <w:p w:rsidR="00BF43B5" w:rsidRDefault="00BF43B5" w:rsidP="00043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218D" w:rsidRDefault="001F21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218D" w:rsidRDefault="001F21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218D" w:rsidRDefault="001F21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43B5" w:rsidRDefault="00BF43B5" w:rsidP="0004352F">
      <w:pPr>
        <w:spacing w:after="0" w:line="240" w:lineRule="auto"/>
      </w:pPr>
      <w:r>
        <w:separator/>
      </w:r>
    </w:p>
  </w:footnote>
  <w:footnote w:type="continuationSeparator" w:id="0">
    <w:p w:rsidR="00BF43B5" w:rsidRDefault="00BF43B5" w:rsidP="00043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218D" w:rsidRDefault="00DA6E5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73038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218D" w:rsidRDefault="00DA6E5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73038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218D" w:rsidRDefault="00DA6E5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73038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B0C23"/>
    <w:multiLevelType w:val="multilevel"/>
    <w:tmpl w:val="B8A41F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F0260D"/>
    <w:multiLevelType w:val="hybridMultilevel"/>
    <w:tmpl w:val="EC6A60A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BFA6310"/>
    <w:multiLevelType w:val="hybridMultilevel"/>
    <w:tmpl w:val="571654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40425454"/>
    <w:multiLevelType w:val="hybridMultilevel"/>
    <w:tmpl w:val="C9A45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AE317D"/>
    <w:multiLevelType w:val="multilevel"/>
    <w:tmpl w:val="B8A41FF4"/>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804D8"/>
    <w:rsid w:val="0001507C"/>
    <w:rsid w:val="0004352F"/>
    <w:rsid w:val="00056E93"/>
    <w:rsid w:val="00070430"/>
    <w:rsid w:val="000C23A0"/>
    <w:rsid w:val="000C4891"/>
    <w:rsid w:val="000F1E46"/>
    <w:rsid w:val="00121ED9"/>
    <w:rsid w:val="00127914"/>
    <w:rsid w:val="001538AE"/>
    <w:rsid w:val="00155358"/>
    <w:rsid w:val="00163D32"/>
    <w:rsid w:val="00165098"/>
    <w:rsid w:val="001917D9"/>
    <w:rsid w:val="001A5854"/>
    <w:rsid w:val="001F218D"/>
    <w:rsid w:val="0024030E"/>
    <w:rsid w:val="00251778"/>
    <w:rsid w:val="00256318"/>
    <w:rsid w:val="00260C71"/>
    <w:rsid w:val="00272551"/>
    <w:rsid w:val="002B6B17"/>
    <w:rsid w:val="002D6956"/>
    <w:rsid w:val="002F6C8B"/>
    <w:rsid w:val="003D1EAF"/>
    <w:rsid w:val="003F04BA"/>
    <w:rsid w:val="00432848"/>
    <w:rsid w:val="004519BB"/>
    <w:rsid w:val="00463902"/>
    <w:rsid w:val="004712E3"/>
    <w:rsid w:val="004804D8"/>
    <w:rsid w:val="00484DC7"/>
    <w:rsid w:val="004B58B4"/>
    <w:rsid w:val="004B69CA"/>
    <w:rsid w:val="004D341F"/>
    <w:rsid w:val="004E2860"/>
    <w:rsid w:val="005163A1"/>
    <w:rsid w:val="005C136B"/>
    <w:rsid w:val="00636A0D"/>
    <w:rsid w:val="006474D9"/>
    <w:rsid w:val="0068070E"/>
    <w:rsid w:val="00697A1E"/>
    <w:rsid w:val="006A5AD6"/>
    <w:rsid w:val="006A77A5"/>
    <w:rsid w:val="006B16F7"/>
    <w:rsid w:val="006B77E3"/>
    <w:rsid w:val="006D6431"/>
    <w:rsid w:val="00723B3E"/>
    <w:rsid w:val="007332EF"/>
    <w:rsid w:val="00777FE9"/>
    <w:rsid w:val="0079111C"/>
    <w:rsid w:val="007E060B"/>
    <w:rsid w:val="00816060"/>
    <w:rsid w:val="008334E8"/>
    <w:rsid w:val="0084746F"/>
    <w:rsid w:val="008B5D06"/>
    <w:rsid w:val="008C5577"/>
    <w:rsid w:val="008E2399"/>
    <w:rsid w:val="00907319"/>
    <w:rsid w:val="009111BB"/>
    <w:rsid w:val="00936E62"/>
    <w:rsid w:val="00963D41"/>
    <w:rsid w:val="00991FF8"/>
    <w:rsid w:val="009B2A56"/>
    <w:rsid w:val="009D3CCA"/>
    <w:rsid w:val="00A06399"/>
    <w:rsid w:val="00A2196E"/>
    <w:rsid w:val="00AB3768"/>
    <w:rsid w:val="00AB603B"/>
    <w:rsid w:val="00AC0F6E"/>
    <w:rsid w:val="00AE3F4E"/>
    <w:rsid w:val="00B031E6"/>
    <w:rsid w:val="00B65CEA"/>
    <w:rsid w:val="00B82DDE"/>
    <w:rsid w:val="00B85059"/>
    <w:rsid w:val="00BB5C49"/>
    <w:rsid w:val="00BD1029"/>
    <w:rsid w:val="00BE2F8D"/>
    <w:rsid w:val="00BE426E"/>
    <w:rsid w:val="00BF2B07"/>
    <w:rsid w:val="00BF43B5"/>
    <w:rsid w:val="00C06799"/>
    <w:rsid w:val="00C22543"/>
    <w:rsid w:val="00C6573E"/>
    <w:rsid w:val="00C76A46"/>
    <w:rsid w:val="00CE0921"/>
    <w:rsid w:val="00CE0B93"/>
    <w:rsid w:val="00D57475"/>
    <w:rsid w:val="00DA6E07"/>
    <w:rsid w:val="00DA6E56"/>
    <w:rsid w:val="00E20E4D"/>
    <w:rsid w:val="00E27916"/>
    <w:rsid w:val="00E905D7"/>
    <w:rsid w:val="00EB43E6"/>
    <w:rsid w:val="00ED05BD"/>
    <w:rsid w:val="00F027A8"/>
    <w:rsid w:val="00F91D58"/>
    <w:rsid w:val="00FA32E2"/>
    <w:rsid w:val="00FB09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4" type="connector" idref="#_x0000_s1027"/>
        <o:r id="V:Rule5" type="connector" idref="#_x0000_s1028"/>
        <o:r id="V:Rule6" type="connector" idref="#_x0000_s1026"/>
      </o:rules>
    </o:shapelayout>
  </w:shapeDefaults>
  <w:decimalSymbol w:val="."/>
  <w:listSeparator w:val=","/>
  <w14:docId w14:val="33E6C6CE"/>
  <w15:docId w15:val="{B8AE9425-C8B5-4089-BD74-69B27FDE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05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7319"/>
    <w:pPr>
      <w:ind w:left="720"/>
      <w:contextualSpacing/>
    </w:pPr>
  </w:style>
  <w:style w:type="paragraph" w:styleId="BalloonText">
    <w:name w:val="Balloon Text"/>
    <w:basedOn w:val="Normal"/>
    <w:link w:val="BalloonTextChar"/>
    <w:uiPriority w:val="99"/>
    <w:semiHidden/>
    <w:unhideWhenUsed/>
    <w:rsid w:val="00484D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DC7"/>
    <w:rPr>
      <w:rFonts w:ascii="Tahoma" w:hAnsi="Tahoma" w:cs="Tahoma"/>
      <w:sz w:val="16"/>
      <w:szCs w:val="16"/>
    </w:rPr>
  </w:style>
  <w:style w:type="paragraph" w:styleId="Caption">
    <w:name w:val="caption"/>
    <w:basedOn w:val="Normal"/>
    <w:next w:val="Normal"/>
    <w:uiPriority w:val="35"/>
    <w:unhideWhenUsed/>
    <w:qFormat/>
    <w:rsid w:val="00484DC7"/>
    <w:pPr>
      <w:spacing w:line="240" w:lineRule="auto"/>
    </w:pPr>
    <w:rPr>
      <w:b/>
      <w:bCs/>
      <w:color w:val="4F81BD" w:themeColor="accent1"/>
      <w:sz w:val="18"/>
      <w:szCs w:val="18"/>
    </w:rPr>
  </w:style>
  <w:style w:type="paragraph" w:styleId="Header">
    <w:name w:val="header"/>
    <w:basedOn w:val="Normal"/>
    <w:link w:val="HeaderChar"/>
    <w:uiPriority w:val="99"/>
    <w:unhideWhenUsed/>
    <w:rsid w:val="000435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52F"/>
  </w:style>
  <w:style w:type="paragraph" w:styleId="Footer">
    <w:name w:val="footer"/>
    <w:basedOn w:val="Normal"/>
    <w:link w:val="FooterChar"/>
    <w:uiPriority w:val="99"/>
    <w:unhideWhenUsed/>
    <w:rsid w:val="000435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52F"/>
  </w:style>
  <w:style w:type="character" w:styleId="Hyperlink">
    <w:name w:val="Hyperlink"/>
    <w:basedOn w:val="DefaultParagraphFont"/>
    <w:uiPriority w:val="99"/>
    <w:unhideWhenUsed/>
    <w:rsid w:val="0001507C"/>
    <w:rPr>
      <w:color w:val="0000FF" w:themeColor="hyperlink"/>
      <w:u w:val="single"/>
    </w:rPr>
  </w:style>
  <w:style w:type="character" w:customStyle="1" w:styleId="UnresolvedMention1">
    <w:name w:val="Unresolved Mention1"/>
    <w:basedOn w:val="DefaultParagraphFont"/>
    <w:uiPriority w:val="99"/>
    <w:semiHidden/>
    <w:unhideWhenUsed/>
    <w:rsid w:val="0001507C"/>
    <w:rPr>
      <w:color w:val="605E5C"/>
      <w:shd w:val="clear" w:color="auto" w:fill="E1DFDD"/>
    </w:rPr>
  </w:style>
  <w:style w:type="table" w:styleId="TableGrid">
    <w:name w:val="Table Grid"/>
    <w:basedOn w:val="TableNormal"/>
    <w:uiPriority w:val="59"/>
    <w:rsid w:val="00BE2F8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4942940">
      <w:bodyDiv w:val="1"/>
      <w:marLeft w:val="0"/>
      <w:marRight w:val="0"/>
      <w:marTop w:val="0"/>
      <w:marBottom w:val="0"/>
      <w:divBdr>
        <w:top w:val="none" w:sz="0" w:space="0" w:color="auto"/>
        <w:left w:val="none" w:sz="0" w:space="0" w:color="auto"/>
        <w:bottom w:val="none" w:sz="0" w:space="0" w:color="auto"/>
        <w:right w:val="none" w:sz="0" w:space="0" w:color="auto"/>
      </w:divBdr>
      <w:divsChild>
        <w:div w:id="994837487">
          <w:marLeft w:val="0"/>
          <w:marRight w:val="0"/>
          <w:marTop w:val="0"/>
          <w:marBottom w:val="0"/>
          <w:divBdr>
            <w:top w:val="none" w:sz="0" w:space="0" w:color="auto"/>
            <w:left w:val="none" w:sz="0" w:space="0" w:color="auto"/>
            <w:bottom w:val="none" w:sz="0" w:space="0" w:color="auto"/>
            <w:right w:val="none" w:sz="0" w:space="0" w:color="auto"/>
          </w:divBdr>
          <w:divsChild>
            <w:div w:id="132448314">
              <w:marLeft w:val="0"/>
              <w:marRight w:val="0"/>
              <w:marTop w:val="0"/>
              <w:marBottom w:val="0"/>
              <w:divBdr>
                <w:top w:val="none" w:sz="0" w:space="0" w:color="auto"/>
                <w:left w:val="none" w:sz="0" w:space="0" w:color="auto"/>
                <w:bottom w:val="none" w:sz="0" w:space="0" w:color="auto"/>
                <w:right w:val="none" w:sz="0" w:space="0" w:color="auto"/>
              </w:divBdr>
              <w:divsChild>
                <w:div w:id="169341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21661</TotalTime>
  <Pages>7</Pages>
  <Words>2662</Words>
  <Characters>15176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PC New 16</cp:lastModifiedBy>
  <cp:revision>26</cp:revision>
  <dcterms:created xsi:type="dcterms:W3CDTF">2025-02-27T06:55:00Z</dcterms:created>
  <dcterms:modified xsi:type="dcterms:W3CDTF">2025-04-24T08:56:00Z</dcterms:modified>
</cp:coreProperties>
</file>