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2B4D9F" w14:textId="04B332BA" w:rsidR="001469FC" w:rsidRPr="004A5A19" w:rsidRDefault="004A5A19" w:rsidP="00366212">
      <w:pPr>
        <w:pStyle w:val="Heading1"/>
        <w:jc w:val="right"/>
        <w:rPr>
          <w:rFonts w:ascii="Times New Roman" w:hAnsi="Times New Roman" w:cs="Times New Roman"/>
          <w:color w:val="auto"/>
          <w:sz w:val="24"/>
          <w:szCs w:val="24"/>
        </w:rPr>
      </w:pPr>
      <w:r w:rsidRPr="004A5A19">
        <w:rPr>
          <w:rFonts w:ascii="Times New Roman" w:hAnsi="Times New Roman" w:cs="Times New Roman"/>
          <w:color w:val="auto"/>
          <w:sz w:val="24"/>
          <w:szCs w:val="24"/>
        </w:rPr>
        <w:t xml:space="preserve">Exploring the Structures of Water Resource Management in Ancient India:  A Geographical Perspective </w:t>
      </w:r>
    </w:p>
    <w:p w14:paraId="000F9295" w14:textId="77777777" w:rsidR="00591F6D" w:rsidRPr="004A5A19" w:rsidRDefault="00591F6D" w:rsidP="000156AA">
      <w:pPr>
        <w:spacing w:line="240" w:lineRule="auto"/>
        <w:rPr>
          <w:rStyle w:val="Emphasis"/>
          <w:rFonts w:ascii="Times New Roman" w:hAnsi="Times New Roman" w:cs="Times New Roman"/>
          <w:i w:val="0"/>
          <w:iCs w:val="0"/>
          <w:color w:val="000000"/>
          <w:sz w:val="20"/>
          <w:szCs w:val="20"/>
        </w:rPr>
      </w:pPr>
    </w:p>
    <w:tbl>
      <w:tblPr>
        <w:tblStyle w:val="TableGrid"/>
        <w:tblW w:w="0" w:type="auto"/>
        <w:shd w:val="clear" w:color="auto" w:fill="DBE5F1" w:themeFill="accent1" w:themeFillTint="33"/>
        <w:tblLook w:val="04A0" w:firstRow="1" w:lastRow="0" w:firstColumn="1" w:lastColumn="0" w:noHBand="0" w:noVBand="1"/>
      </w:tblPr>
      <w:tblGrid>
        <w:gridCol w:w="9833"/>
      </w:tblGrid>
      <w:tr w:rsidR="00366212" w:rsidRPr="004A5A19" w14:paraId="1FBE81AC" w14:textId="77777777" w:rsidTr="00366212">
        <w:tc>
          <w:tcPr>
            <w:tcW w:w="9833" w:type="dxa"/>
            <w:shd w:val="clear" w:color="auto" w:fill="DBE5F1" w:themeFill="accent1" w:themeFillTint="33"/>
          </w:tcPr>
          <w:p w14:paraId="6D037A32" w14:textId="77777777" w:rsidR="00366212" w:rsidRPr="004A5A19" w:rsidRDefault="00366212" w:rsidP="00366212">
            <w:pPr>
              <w:rPr>
                <w:rStyle w:val="Emphasis"/>
                <w:rFonts w:ascii="Times New Roman" w:hAnsi="Times New Roman" w:cs="Times New Roman"/>
                <w:b/>
                <w:i w:val="0"/>
                <w:iCs w:val="0"/>
                <w:color w:val="000000"/>
              </w:rPr>
            </w:pPr>
            <w:r w:rsidRPr="004A5A19">
              <w:rPr>
                <w:rStyle w:val="Emphasis"/>
                <w:rFonts w:ascii="Times New Roman" w:hAnsi="Times New Roman" w:cs="Times New Roman"/>
                <w:b/>
                <w:i w:val="0"/>
                <w:iCs w:val="0"/>
                <w:color w:val="000000"/>
              </w:rPr>
              <w:t>Abstract:</w:t>
            </w:r>
          </w:p>
          <w:p w14:paraId="3973C37B" w14:textId="77777777" w:rsidR="00366212" w:rsidRPr="004A5A19" w:rsidRDefault="00366212" w:rsidP="00366212">
            <w:pPr>
              <w:jc w:val="both"/>
              <w:rPr>
                <w:rStyle w:val="Emphasis"/>
                <w:rFonts w:ascii="Times New Roman" w:hAnsi="Times New Roman" w:cs="Times New Roman"/>
                <w:i w:val="0"/>
                <w:iCs w:val="0"/>
                <w:color w:val="000000"/>
                <w:sz w:val="20"/>
                <w:szCs w:val="20"/>
              </w:rPr>
            </w:pPr>
            <w:r w:rsidRPr="004A5A19">
              <w:rPr>
                <w:rStyle w:val="Emphasis"/>
                <w:rFonts w:ascii="Times New Roman" w:hAnsi="Times New Roman" w:cs="Times New Roman"/>
                <w:i w:val="0"/>
                <w:iCs w:val="0"/>
                <w:color w:val="000000"/>
                <w:sz w:val="20"/>
                <w:szCs w:val="20"/>
              </w:rPr>
              <w:t xml:space="preserve">Water scarcity is emerging as one of the most damaging issues of our time that can no longer be ignored. Inadequate availability of water restricts life, threatening the stability of fundamental fields, including public health, development, food security, sustainability, and sanitation. Addressing this crisis is essential for sustainable development and ensuring clean drinking water for future generations. </w:t>
            </w:r>
          </w:p>
          <w:p w14:paraId="291F0E24" w14:textId="77777777" w:rsidR="00366212" w:rsidRPr="004A5A19" w:rsidRDefault="00366212" w:rsidP="00366212">
            <w:pPr>
              <w:jc w:val="both"/>
              <w:rPr>
                <w:rStyle w:val="Emphasis"/>
                <w:rFonts w:ascii="Times New Roman" w:hAnsi="Times New Roman" w:cs="Times New Roman"/>
                <w:i w:val="0"/>
                <w:iCs w:val="0"/>
                <w:color w:val="000000"/>
                <w:sz w:val="20"/>
                <w:szCs w:val="20"/>
              </w:rPr>
            </w:pPr>
            <w:r w:rsidRPr="004A5A19">
              <w:rPr>
                <w:rStyle w:val="Emphasis"/>
                <w:rFonts w:ascii="Times New Roman" w:hAnsi="Times New Roman" w:cs="Times New Roman"/>
                <w:i w:val="0"/>
                <w:iCs w:val="0"/>
                <w:color w:val="000000"/>
                <w:sz w:val="20"/>
                <w:szCs w:val="20"/>
              </w:rPr>
              <w:t>India has an age-old tradition of water management systems from more than 5000 years. These practices were designed to promote the sustainable use of water resources and maintain a delicate balance between water availability and demand. These traditional practices, which were developed with an emphasis on minimizing environmental impacts and preserving natural resources have recently attracted renewed attention due to the growing global awareness of sustainability. These practices have their roots in the sustainability principles that were ingrained in ancient India.</w:t>
            </w:r>
          </w:p>
          <w:p w14:paraId="1A50905A" w14:textId="276E475B" w:rsidR="00366212" w:rsidRPr="004A5A19" w:rsidRDefault="00366212" w:rsidP="00366212">
            <w:pPr>
              <w:jc w:val="both"/>
              <w:rPr>
                <w:rStyle w:val="Emphasis"/>
                <w:rFonts w:ascii="Times New Roman" w:hAnsi="Times New Roman" w:cs="Times New Roman"/>
                <w:b/>
                <w:i w:val="0"/>
                <w:iCs w:val="0"/>
                <w:color w:val="000000"/>
              </w:rPr>
            </w:pPr>
            <w:r w:rsidRPr="004A5A19">
              <w:rPr>
                <w:rStyle w:val="Emphasis"/>
                <w:rFonts w:ascii="Times New Roman" w:hAnsi="Times New Roman" w:cs="Times New Roman"/>
                <w:i w:val="0"/>
                <w:iCs w:val="0"/>
                <w:color w:val="000000"/>
                <w:sz w:val="20"/>
                <w:szCs w:val="20"/>
              </w:rPr>
              <w:t>Efficient water management practices like rainwater harvesting, conservation, and recharge should be adopted to reduce water waste and increase availability. The ancient Indian literature contains numerous references to hydrology, and a reading of it suggests that those people knew the basic concepts of hydrological processes and measurements. This study aims to explore the ancient water resources management practices and geographically appropriate techniques adopted to conserve, revive and expand this old wisdom for the benefit of all.</w:t>
            </w:r>
          </w:p>
        </w:tc>
      </w:tr>
    </w:tbl>
    <w:p w14:paraId="5D797218" w14:textId="7700993C" w:rsidR="00B66FB6" w:rsidRPr="004A5A19" w:rsidRDefault="00B66FB6" w:rsidP="007C17D3">
      <w:pPr>
        <w:spacing w:after="0" w:line="240" w:lineRule="auto"/>
        <w:jc w:val="both"/>
        <w:rPr>
          <w:rStyle w:val="Emphasis"/>
          <w:rFonts w:ascii="Times New Roman" w:hAnsi="Times New Roman" w:cs="Times New Roman"/>
          <w:i w:val="0"/>
          <w:iCs w:val="0"/>
          <w:color w:val="000000"/>
          <w:sz w:val="20"/>
          <w:szCs w:val="20"/>
        </w:rPr>
      </w:pPr>
    </w:p>
    <w:p w14:paraId="0EA9AD71" w14:textId="5FCE75B7" w:rsidR="00AD4530" w:rsidRPr="004A5A19" w:rsidRDefault="00630D23" w:rsidP="00AE6A0B">
      <w:pPr>
        <w:spacing w:line="240" w:lineRule="auto"/>
        <w:jc w:val="both"/>
        <w:rPr>
          <w:rStyle w:val="Emphasis"/>
          <w:rFonts w:ascii="Times New Roman" w:hAnsi="Times New Roman" w:cs="Times New Roman"/>
          <w:b/>
          <w:sz w:val="20"/>
          <w:szCs w:val="20"/>
        </w:rPr>
      </w:pPr>
      <w:r w:rsidRPr="004A5A19">
        <w:rPr>
          <w:rStyle w:val="Emphasis"/>
          <w:rFonts w:ascii="Times New Roman" w:hAnsi="Times New Roman" w:cs="Times New Roman"/>
          <w:b/>
          <w:sz w:val="20"/>
          <w:szCs w:val="20"/>
        </w:rPr>
        <w:t>KEY WORDS:</w:t>
      </w:r>
      <w:r w:rsidRPr="004A5A19">
        <w:rPr>
          <w:rStyle w:val="Emphasis"/>
          <w:rFonts w:ascii="Times New Roman" w:hAnsi="Times New Roman" w:cs="Times New Roman"/>
          <w:b/>
          <w:i w:val="0"/>
          <w:sz w:val="20"/>
          <w:szCs w:val="20"/>
        </w:rPr>
        <w:t xml:space="preserve"> </w:t>
      </w:r>
      <w:r w:rsidR="007A45A3" w:rsidRPr="004A5A19">
        <w:rPr>
          <w:rStyle w:val="Emphasis"/>
          <w:rFonts w:ascii="Arial" w:hAnsi="Arial" w:cs="Arial"/>
          <w:bCs/>
          <w:sz w:val="20"/>
          <w:szCs w:val="20"/>
        </w:rPr>
        <w:t>Ancient</w:t>
      </w:r>
      <w:r w:rsidR="003003FD" w:rsidRPr="004A5A19">
        <w:rPr>
          <w:rStyle w:val="Emphasis"/>
          <w:rFonts w:ascii="Arial" w:hAnsi="Arial" w:cs="Arial"/>
          <w:bCs/>
          <w:sz w:val="20"/>
          <w:szCs w:val="20"/>
        </w:rPr>
        <w:t xml:space="preserve"> Structures</w:t>
      </w:r>
      <w:r w:rsidR="007A45A3" w:rsidRPr="004A5A19">
        <w:rPr>
          <w:rStyle w:val="Emphasis"/>
          <w:rFonts w:ascii="Arial" w:hAnsi="Arial" w:cs="Arial"/>
          <w:bCs/>
          <w:sz w:val="20"/>
          <w:szCs w:val="20"/>
        </w:rPr>
        <w:t xml:space="preserve">, </w:t>
      </w:r>
      <w:r w:rsidR="003003FD" w:rsidRPr="004A5A19">
        <w:rPr>
          <w:rStyle w:val="Emphasis"/>
          <w:rFonts w:ascii="Arial" w:hAnsi="Arial" w:cs="Arial"/>
          <w:bCs/>
          <w:sz w:val="20"/>
          <w:szCs w:val="20"/>
        </w:rPr>
        <w:t xml:space="preserve">Conservation, </w:t>
      </w:r>
      <w:r w:rsidR="007A45A3" w:rsidRPr="004A5A19">
        <w:rPr>
          <w:rStyle w:val="Emphasis"/>
          <w:rFonts w:ascii="Arial" w:hAnsi="Arial" w:cs="Arial"/>
          <w:bCs/>
          <w:sz w:val="20"/>
          <w:szCs w:val="20"/>
        </w:rPr>
        <w:t xml:space="preserve">Traditional </w:t>
      </w:r>
      <w:r w:rsidR="00234774" w:rsidRPr="004A5A19">
        <w:rPr>
          <w:rStyle w:val="Emphasis"/>
          <w:rFonts w:ascii="Arial" w:hAnsi="Arial" w:cs="Arial"/>
          <w:bCs/>
          <w:sz w:val="20"/>
          <w:szCs w:val="20"/>
        </w:rPr>
        <w:t>Water</w:t>
      </w:r>
      <w:r w:rsidR="003003FD" w:rsidRPr="004A5A19">
        <w:rPr>
          <w:rStyle w:val="Emphasis"/>
          <w:rFonts w:ascii="Arial" w:hAnsi="Arial" w:cs="Arial"/>
          <w:bCs/>
          <w:sz w:val="20"/>
          <w:szCs w:val="20"/>
        </w:rPr>
        <w:t xml:space="preserve"> Harvesting</w:t>
      </w:r>
      <w:r w:rsidR="00234774" w:rsidRPr="004A5A19">
        <w:rPr>
          <w:rStyle w:val="Emphasis"/>
          <w:rFonts w:ascii="Arial" w:hAnsi="Arial" w:cs="Arial"/>
          <w:bCs/>
          <w:sz w:val="20"/>
          <w:szCs w:val="20"/>
        </w:rPr>
        <w:t xml:space="preserve">, </w:t>
      </w:r>
      <w:r w:rsidR="003003FD" w:rsidRPr="004A5A19">
        <w:rPr>
          <w:rStyle w:val="Emphasis"/>
          <w:rFonts w:ascii="Arial" w:hAnsi="Arial" w:cs="Arial"/>
          <w:bCs/>
          <w:sz w:val="20"/>
          <w:szCs w:val="20"/>
        </w:rPr>
        <w:t>Traditional Irrigation System, Hydraulic Heritage</w:t>
      </w:r>
      <w:r w:rsidR="00366212" w:rsidRPr="004A5A19">
        <w:rPr>
          <w:rStyle w:val="Emphasis"/>
          <w:rFonts w:ascii="Arial" w:hAnsi="Arial" w:cs="Arial"/>
          <w:bCs/>
          <w:sz w:val="20"/>
          <w:szCs w:val="20"/>
        </w:rPr>
        <w:t xml:space="preserve">, </w:t>
      </w:r>
      <w:r w:rsidR="00366212" w:rsidRPr="004A5A19">
        <w:rPr>
          <w:rFonts w:ascii="Arial" w:hAnsi="Arial" w:cs="Arial"/>
          <w:bCs/>
          <w:i/>
          <w:iCs/>
          <w:sz w:val="20"/>
          <w:szCs w:val="20"/>
        </w:rPr>
        <w:t>Sustainable water use, Rainwater harvesting, Ancient Indian knowledge</w:t>
      </w:r>
      <w:r w:rsidR="00366212" w:rsidRPr="004A5A19">
        <w:rPr>
          <w:rFonts w:ascii="Times New Roman" w:hAnsi="Times New Roman" w:cs="Times New Roman"/>
          <w:b/>
          <w:i/>
          <w:iCs/>
          <w:sz w:val="20"/>
          <w:szCs w:val="20"/>
        </w:rPr>
        <w:t xml:space="preserve"> </w:t>
      </w:r>
    </w:p>
    <w:p w14:paraId="33EBB259" w14:textId="31B61FA5" w:rsidR="00AB4139" w:rsidRPr="004A5A19" w:rsidRDefault="00366212" w:rsidP="00AE6A0B">
      <w:pPr>
        <w:spacing w:after="0" w:line="240" w:lineRule="auto"/>
        <w:rPr>
          <w:rStyle w:val="Emphasis"/>
          <w:rFonts w:ascii="Arial" w:hAnsi="Arial" w:cs="Arial"/>
          <w:b/>
          <w:i w:val="0"/>
        </w:rPr>
      </w:pPr>
      <w:r w:rsidRPr="004A5A19">
        <w:rPr>
          <w:rStyle w:val="Emphasis"/>
          <w:rFonts w:ascii="Arial" w:hAnsi="Arial" w:cs="Arial"/>
          <w:b/>
          <w:i w:val="0"/>
        </w:rPr>
        <w:t>Introduction:</w:t>
      </w:r>
    </w:p>
    <w:p w14:paraId="7425D200" w14:textId="48EEB099" w:rsidR="00546EBC" w:rsidRPr="004A5A19" w:rsidRDefault="00387B13" w:rsidP="00AE6A0B">
      <w:pPr>
        <w:spacing w:after="0" w:line="240" w:lineRule="auto"/>
        <w:jc w:val="both"/>
        <w:rPr>
          <w:rStyle w:val="Emphasis"/>
          <w:rFonts w:ascii="Arial" w:hAnsi="Arial" w:cs="Arial"/>
          <w:i w:val="0"/>
          <w:sz w:val="20"/>
          <w:szCs w:val="20"/>
        </w:rPr>
      </w:pPr>
      <w:r>
        <w:rPr>
          <w:rFonts w:ascii="Arial" w:hAnsi="Arial" w:cs="Arial"/>
          <w:iCs/>
          <w:sz w:val="20"/>
          <w:szCs w:val="20"/>
        </w:rPr>
        <w:t>“</w:t>
      </w:r>
      <w:r w:rsidR="00546EBC" w:rsidRPr="004A5A19">
        <w:rPr>
          <w:rFonts w:ascii="Arial" w:hAnsi="Arial" w:cs="Arial"/>
          <w:iCs/>
          <w:sz w:val="20"/>
          <w:szCs w:val="20"/>
        </w:rPr>
        <w:t>About 97% of the water on the Earth is sal</w:t>
      </w:r>
      <w:r w:rsidR="00AE6A0B" w:rsidRPr="004A5A19">
        <w:rPr>
          <w:rFonts w:ascii="Arial" w:hAnsi="Arial" w:cs="Arial"/>
          <w:iCs/>
          <w:sz w:val="20"/>
          <w:szCs w:val="20"/>
        </w:rPr>
        <w:t>ine</w:t>
      </w:r>
      <w:r w:rsidR="00546EBC" w:rsidRPr="004A5A19">
        <w:rPr>
          <w:rFonts w:ascii="Arial" w:hAnsi="Arial" w:cs="Arial"/>
          <w:iCs/>
          <w:sz w:val="20"/>
          <w:szCs w:val="20"/>
        </w:rPr>
        <w:t xml:space="preserve"> water and only 3% is fresh water; approximately two thirds of this </w:t>
      </w:r>
      <w:r w:rsidR="00AE6A0B" w:rsidRPr="004A5A19">
        <w:rPr>
          <w:rFonts w:ascii="Arial" w:hAnsi="Arial" w:cs="Arial"/>
          <w:iCs/>
          <w:sz w:val="20"/>
          <w:szCs w:val="20"/>
        </w:rPr>
        <w:t xml:space="preserve">fresh water </w:t>
      </w:r>
      <w:proofErr w:type="gramStart"/>
      <w:r w:rsidR="00546EBC" w:rsidRPr="004A5A19">
        <w:rPr>
          <w:rFonts w:ascii="Arial" w:hAnsi="Arial" w:cs="Arial"/>
          <w:iCs/>
          <w:sz w:val="20"/>
          <w:szCs w:val="20"/>
        </w:rPr>
        <w:t>is</w:t>
      </w:r>
      <w:proofErr w:type="gramEnd"/>
      <w:r w:rsidR="00546EBC" w:rsidRPr="004A5A19">
        <w:rPr>
          <w:rFonts w:ascii="Arial" w:hAnsi="Arial" w:cs="Arial"/>
          <w:iCs/>
          <w:sz w:val="20"/>
          <w:szCs w:val="20"/>
        </w:rPr>
        <w:t xml:space="preserve"> frozen in glaciers and polar ice caps. The remaining unfrozen fresh water can be found mainly as </w:t>
      </w:r>
      <w:r w:rsidR="00865987" w:rsidRPr="004A5A19">
        <w:rPr>
          <w:rFonts w:ascii="Arial" w:hAnsi="Arial" w:cs="Arial"/>
          <w:iCs/>
          <w:sz w:val="20"/>
          <w:szCs w:val="20"/>
        </w:rPr>
        <w:t>groundwater;</w:t>
      </w:r>
      <w:r w:rsidR="00546EBC" w:rsidRPr="004A5A19">
        <w:rPr>
          <w:rFonts w:ascii="Arial" w:hAnsi="Arial" w:cs="Arial"/>
          <w:iCs/>
          <w:sz w:val="20"/>
          <w:szCs w:val="20"/>
        </w:rPr>
        <w:t xml:space="preserve"> only a small fraction is present above the ground </w:t>
      </w:r>
      <w:r w:rsidR="00AE6A0B" w:rsidRPr="004A5A19">
        <w:rPr>
          <w:rFonts w:ascii="Arial" w:hAnsi="Arial" w:cs="Arial"/>
          <w:iCs/>
          <w:sz w:val="20"/>
          <w:szCs w:val="20"/>
        </w:rPr>
        <w:t>and</w:t>
      </w:r>
      <w:r w:rsidR="00546EBC" w:rsidRPr="004A5A19">
        <w:rPr>
          <w:rFonts w:ascii="Arial" w:hAnsi="Arial" w:cs="Arial"/>
          <w:iCs/>
          <w:sz w:val="20"/>
          <w:szCs w:val="20"/>
        </w:rPr>
        <w:t xml:space="preserve"> in the air</w:t>
      </w:r>
      <w:r>
        <w:rPr>
          <w:rFonts w:ascii="Arial" w:hAnsi="Arial" w:cs="Arial"/>
          <w:iCs/>
          <w:sz w:val="20"/>
          <w:szCs w:val="20"/>
        </w:rPr>
        <w:t>”</w:t>
      </w:r>
      <w:r w:rsidR="003003FD" w:rsidRPr="004A5A19">
        <w:rPr>
          <w:rFonts w:ascii="Arial" w:hAnsi="Arial" w:cs="Arial"/>
          <w:iCs/>
          <w:sz w:val="20"/>
          <w:szCs w:val="20"/>
        </w:rPr>
        <w:t xml:space="preserve"> </w:t>
      </w:r>
      <w:r w:rsidR="00FC5729" w:rsidRPr="004A5A19">
        <w:rPr>
          <w:rFonts w:ascii="Arial" w:hAnsi="Arial" w:cs="Arial"/>
          <w:sz w:val="20"/>
          <w:szCs w:val="20"/>
        </w:rPr>
        <w:t>(U.S. Geological Survey, 1993).</w:t>
      </w:r>
      <w:r w:rsidR="00546EBC" w:rsidRPr="004A5A19">
        <w:rPr>
          <w:rFonts w:ascii="Arial" w:hAnsi="Arial" w:cs="Arial"/>
          <w:iCs/>
          <w:sz w:val="20"/>
          <w:szCs w:val="20"/>
        </w:rPr>
        <w:t xml:space="preserve"> Natural sources of fresh water comprise surface water, under river flow, groundwater and frozen water. Artificial sources of fresh water might include treated wastewater (reclaimed water) and also desalinated seawater.</w:t>
      </w:r>
    </w:p>
    <w:p w14:paraId="37F37736" w14:textId="18AA6562" w:rsidR="007C17D3" w:rsidRPr="004A5A19" w:rsidRDefault="007C17D3" w:rsidP="00AE6A0B">
      <w:pPr>
        <w:spacing w:after="0" w:line="240" w:lineRule="auto"/>
        <w:rPr>
          <w:rFonts w:ascii="Times New Roman" w:hAnsi="Times New Roman" w:cs="Times New Roman"/>
          <w:b/>
          <w:sz w:val="20"/>
          <w:szCs w:val="20"/>
        </w:rPr>
      </w:pPr>
    </w:p>
    <w:p w14:paraId="4C701D13" w14:textId="2A5541A2" w:rsidR="00546EBC" w:rsidRPr="004A5A19" w:rsidRDefault="00D26ABF" w:rsidP="00AE6A0B">
      <w:pPr>
        <w:spacing w:after="0" w:line="240" w:lineRule="auto"/>
        <w:rPr>
          <w:rStyle w:val="Emphasis"/>
          <w:rFonts w:ascii="Arial" w:hAnsi="Arial" w:cs="Arial"/>
          <w:b/>
          <w:bCs/>
          <w:i w:val="0"/>
          <w:iCs w:val="0"/>
          <w:sz w:val="20"/>
          <w:szCs w:val="20"/>
        </w:rPr>
      </w:pPr>
      <w:r w:rsidRPr="004A5A19">
        <w:rPr>
          <w:rStyle w:val="Emphasis"/>
          <w:rFonts w:ascii="Arial" w:hAnsi="Arial" w:cs="Arial"/>
          <w:b/>
          <w:bCs/>
          <w:i w:val="0"/>
          <w:iCs w:val="0"/>
          <w:sz w:val="20"/>
          <w:szCs w:val="20"/>
        </w:rPr>
        <w:t>Global and Indian Water Crisis</w:t>
      </w:r>
    </w:p>
    <w:p w14:paraId="7EB218E5" w14:textId="5C002768" w:rsidR="004A5A19" w:rsidRDefault="004A5A19" w:rsidP="00AE6A0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noProof/>
          <w:sz w:val="20"/>
          <w:szCs w:val="20"/>
          <w:lang w:eastAsia="en-US"/>
        </w:rPr>
        <w:drawing>
          <wp:anchor distT="0" distB="0" distL="114300" distR="114300" simplePos="0" relativeHeight="251686912" behindDoc="1" locked="0" layoutInCell="1" allowOverlap="1" wp14:anchorId="22941026" wp14:editId="6BABDF46">
            <wp:simplePos x="0" y="0"/>
            <wp:positionH relativeFrom="column">
              <wp:posOffset>3046871</wp:posOffset>
            </wp:positionH>
            <wp:positionV relativeFrom="paragraph">
              <wp:posOffset>74930</wp:posOffset>
            </wp:positionV>
            <wp:extent cx="2948940" cy="2234565"/>
            <wp:effectExtent l="19050" t="19050" r="22860" b="13335"/>
            <wp:wrapTight wrapText="bothSides">
              <wp:wrapPolygon edited="0">
                <wp:start x="-140" y="-184"/>
                <wp:lineTo x="-140" y="21545"/>
                <wp:lineTo x="21628" y="21545"/>
                <wp:lineTo x="21628" y="-184"/>
                <wp:lineTo x="-140" y="-184"/>
              </wp:wrapPolygon>
            </wp:wrapTight>
            <wp:docPr id="21107656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8940" cy="223456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A65EB7" w:rsidRPr="004A5A19">
        <w:rPr>
          <w:rFonts w:ascii="Arial" w:eastAsiaTheme="minorHAnsi" w:hAnsi="Arial" w:cs="Arial"/>
          <w:iCs/>
          <w:sz w:val="20"/>
          <w:szCs w:val="20"/>
          <w:lang w:eastAsia="en-US"/>
        </w:rPr>
        <w:t>Earth is the only plan</w:t>
      </w:r>
      <w:r w:rsidR="00AE6A0B" w:rsidRPr="004A5A19">
        <w:rPr>
          <w:rFonts w:ascii="Arial" w:eastAsiaTheme="minorHAnsi" w:hAnsi="Arial" w:cs="Arial"/>
          <w:iCs/>
          <w:sz w:val="20"/>
          <w:szCs w:val="20"/>
          <w:lang w:eastAsia="en-US"/>
        </w:rPr>
        <w:t>e</w:t>
      </w:r>
      <w:r w:rsidR="00A65EB7" w:rsidRPr="004A5A19">
        <w:rPr>
          <w:rFonts w:ascii="Arial" w:eastAsiaTheme="minorHAnsi" w:hAnsi="Arial" w:cs="Arial"/>
          <w:iCs/>
          <w:sz w:val="20"/>
          <w:szCs w:val="20"/>
          <w:lang w:eastAsia="en-US"/>
        </w:rPr>
        <w:t xml:space="preserve">t, so far known to have water and this makes it fit for </w:t>
      </w:r>
      <w:r w:rsidR="00AE6A0B" w:rsidRPr="004A5A19">
        <w:rPr>
          <w:rFonts w:ascii="Arial" w:eastAsiaTheme="minorHAnsi" w:hAnsi="Arial" w:cs="Arial"/>
          <w:iCs/>
          <w:sz w:val="20"/>
          <w:szCs w:val="20"/>
          <w:lang w:eastAsia="en-US"/>
        </w:rPr>
        <w:t>life to thrive</w:t>
      </w:r>
      <w:r w:rsidR="00A65EB7" w:rsidRPr="004A5A19">
        <w:rPr>
          <w:rFonts w:ascii="Arial" w:eastAsiaTheme="minorHAnsi" w:hAnsi="Arial" w:cs="Arial"/>
          <w:iCs/>
          <w:sz w:val="20"/>
          <w:szCs w:val="20"/>
          <w:lang w:eastAsia="en-US"/>
        </w:rPr>
        <w:t xml:space="preserve">. However, with reckless abuse and increasing demand, due to growing population and unsustainable lifestyle, many countries are facing severe water crisis. In the absence of suitable corrective measures, many developing countries including </w:t>
      </w:r>
      <w:r w:rsidR="00A81113" w:rsidRPr="004A5A19">
        <w:rPr>
          <w:rFonts w:ascii="Arial" w:eastAsiaTheme="minorHAnsi" w:hAnsi="Arial" w:cs="Arial"/>
          <w:iCs/>
          <w:sz w:val="20"/>
          <w:szCs w:val="20"/>
          <w:lang w:eastAsia="en-US"/>
        </w:rPr>
        <w:t>India</w:t>
      </w:r>
      <w:r w:rsidR="00A65EB7" w:rsidRPr="004A5A19">
        <w:rPr>
          <w:rFonts w:ascii="Arial" w:eastAsiaTheme="minorHAnsi" w:hAnsi="Arial" w:cs="Arial"/>
          <w:iCs/>
          <w:sz w:val="20"/>
          <w:szCs w:val="20"/>
          <w:lang w:eastAsia="en-US"/>
        </w:rPr>
        <w:t xml:space="preserve"> will have to face crisis of food and water security in the near future. </w:t>
      </w:r>
      <w:r w:rsidR="00FB78B1" w:rsidRPr="004A5A19">
        <w:rPr>
          <w:rFonts w:ascii="Arial" w:eastAsiaTheme="minorHAnsi" w:hAnsi="Arial" w:cs="Arial"/>
          <w:iCs/>
          <w:sz w:val="20"/>
          <w:szCs w:val="20"/>
          <w:lang w:eastAsia="en-US"/>
        </w:rPr>
        <w:t xml:space="preserve">Globally, 2 billion people (26% of the population) do not have safe drinking water and 3.6 billion (46%) lack access to safely managed sanitation, according to the report, published by UNESCO on behalf of UN-Water and released today at the UN 2023 </w:t>
      </w:r>
      <w:r w:rsidR="00AE6A0B" w:rsidRPr="004A5A19">
        <w:rPr>
          <w:rFonts w:ascii="Arial" w:eastAsiaTheme="minorHAnsi" w:hAnsi="Arial" w:cs="Arial"/>
          <w:iCs/>
          <w:sz w:val="20"/>
          <w:szCs w:val="20"/>
          <w:lang w:eastAsia="en-US"/>
        </w:rPr>
        <w:t>water conference in New York.</w:t>
      </w:r>
      <w:r w:rsidR="00264480" w:rsidRPr="004A5A19">
        <w:rPr>
          <w:rFonts w:ascii="Arial" w:eastAsiaTheme="minorHAnsi" w:hAnsi="Arial" w:cs="Arial"/>
          <w:iCs/>
          <w:sz w:val="20"/>
          <w:szCs w:val="20"/>
          <w:lang w:eastAsia="en-US"/>
        </w:rPr>
        <w:t xml:space="preserve"> </w:t>
      </w:r>
      <w:r w:rsidR="00FB78B1" w:rsidRPr="004A5A19">
        <w:rPr>
          <w:rFonts w:ascii="Arial" w:eastAsiaTheme="minorHAnsi" w:hAnsi="Arial" w:cs="Arial"/>
          <w:iCs/>
          <w:sz w:val="20"/>
          <w:szCs w:val="20"/>
          <w:lang w:eastAsia="en-US"/>
        </w:rPr>
        <w:t xml:space="preserve">Over the next several years, experts estimate that half of the world’s population will live in water-stressed areas. </w:t>
      </w:r>
      <w:r w:rsidR="00BD6474" w:rsidRPr="004A5A19">
        <w:rPr>
          <w:rFonts w:ascii="Arial" w:eastAsiaTheme="minorHAnsi" w:hAnsi="Arial" w:cs="Arial"/>
          <w:iCs/>
          <w:sz w:val="20"/>
          <w:szCs w:val="20"/>
          <w:lang w:eastAsia="en-US"/>
        </w:rPr>
        <w:t>The United Nations predicts that by</w:t>
      </w:r>
    </w:p>
    <w:p w14:paraId="5D31923C" w14:textId="5F964AA9" w:rsidR="00366212" w:rsidRPr="004A5A19" w:rsidRDefault="00BD6474" w:rsidP="00AE6A0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 </w:t>
      </w:r>
      <w:r w:rsidR="004A5A19">
        <w:rPr>
          <w:rFonts w:ascii="Arial" w:eastAsiaTheme="minorHAnsi" w:hAnsi="Arial" w:cs="Arial"/>
          <w:iCs/>
          <w:sz w:val="20"/>
          <w:szCs w:val="20"/>
          <w:lang w:eastAsia="en-US"/>
        </w:rPr>
        <w:t xml:space="preserve">                                                                                 </w:t>
      </w:r>
      <w:r w:rsidR="00366212" w:rsidRPr="004A5A19">
        <w:rPr>
          <w:rFonts w:ascii="Arial" w:eastAsiaTheme="minorHAnsi" w:hAnsi="Arial" w:cs="Arial"/>
          <w:b/>
          <w:iCs/>
          <w:sz w:val="20"/>
          <w:szCs w:val="20"/>
          <w:lang w:eastAsia="en-US"/>
        </w:rPr>
        <w:t>Fig 1.</w:t>
      </w:r>
      <w:r w:rsidR="00366212" w:rsidRPr="004A5A19">
        <w:rPr>
          <w:rFonts w:ascii="Arial" w:eastAsiaTheme="minorHAnsi" w:hAnsi="Arial" w:cs="Arial"/>
          <w:iCs/>
          <w:sz w:val="20"/>
          <w:szCs w:val="20"/>
          <w:lang w:eastAsia="en-US"/>
        </w:rPr>
        <w:t xml:space="preserve"> Global water distribution (</w:t>
      </w:r>
      <w:proofErr w:type="spellStart"/>
      <w:r w:rsidR="00366212" w:rsidRPr="004A5A19">
        <w:rPr>
          <w:rFonts w:ascii="Arial" w:eastAsiaTheme="minorHAnsi" w:hAnsi="Arial" w:cs="Arial"/>
          <w:iCs/>
          <w:sz w:val="20"/>
          <w:szCs w:val="20"/>
          <w:lang w:eastAsia="en-US"/>
        </w:rPr>
        <w:t>Alsharhan</w:t>
      </w:r>
      <w:proofErr w:type="spellEnd"/>
      <w:r w:rsidR="00366212" w:rsidRPr="004A5A19">
        <w:rPr>
          <w:rFonts w:ascii="Arial" w:eastAsiaTheme="minorHAnsi" w:hAnsi="Arial" w:cs="Arial"/>
          <w:iCs/>
          <w:sz w:val="20"/>
          <w:szCs w:val="20"/>
          <w:lang w:eastAsia="en-US"/>
        </w:rPr>
        <w:t xml:space="preserve"> &amp; </w:t>
      </w:r>
      <w:proofErr w:type="spellStart"/>
      <w:r w:rsidR="00366212" w:rsidRPr="004A5A19">
        <w:rPr>
          <w:rFonts w:ascii="Arial" w:eastAsiaTheme="minorHAnsi" w:hAnsi="Arial" w:cs="Arial"/>
          <w:iCs/>
          <w:sz w:val="20"/>
          <w:szCs w:val="20"/>
          <w:lang w:eastAsia="en-US"/>
        </w:rPr>
        <w:t>Rizk</w:t>
      </w:r>
      <w:proofErr w:type="spellEnd"/>
      <w:r w:rsidR="00366212" w:rsidRPr="004A5A19">
        <w:rPr>
          <w:rFonts w:ascii="Arial" w:eastAsiaTheme="minorHAnsi" w:hAnsi="Arial" w:cs="Arial"/>
          <w:iCs/>
          <w:sz w:val="20"/>
          <w:szCs w:val="20"/>
          <w:lang w:eastAsia="en-US"/>
        </w:rPr>
        <w:t>, 2020)</w:t>
      </w:r>
    </w:p>
    <w:p w14:paraId="31819944" w14:textId="17C78B24" w:rsidR="00BD6474" w:rsidRPr="004A5A19" w:rsidRDefault="00BD6474" w:rsidP="00AE6A0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2025, 1.8 billion people will be living in countries or regions with absolute </w:t>
      </w:r>
      <w:r w:rsidR="007C17D3" w:rsidRPr="004A5A19">
        <w:rPr>
          <w:rFonts w:ascii="Arial" w:eastAsiaTheme="minorHAnsi" w:hAnsi="Arial" w:cs="Arial"/>
          <w:iCs/>
          <w:sz w:val="20"/>
          <w:szCs w:val="20"/>
          <w:lang w:eastAsia="en-US"/>
        </w:rPr>
        <w:tab/>
      </w:r>
      <w:r w:rsidR="007E1C74" w:rsidRPr="004A5A19">
        <w:rPr>
          <w:rFonts w:ascii="Arial" w:eastAsiaTheme="minorHAnsi" w:hAnsi="Arial" w:cs="Arial"/>
          <w:iCs/>
          <w:sz w:val="20"/>
          <w:szCs w:val="20"/>
          <w:lang w:eastAsia="en-US"/>
        </w:rPr>
        <w:t>water scarcity. With the existing climate change scenario</w:t>
      </w:r>
      <w:r w:rsidRPr="004A5A19">
        <w:rPr>
          <w:rFonts w:ascii="Arial" w:eastAsiaTheme="minorHAnsi" w:hAnsi="Arial" w:cs="Arial"/>
          <w:iCs/>
          <w:sz w:val="20"/>
          <w:szCs w:val="20"/>
          <w:lang w:eastAsia="en-US"/>
        </w:rPr>
        <w:t xml:space="preserve">, almost half the world’s population will be living in areas of </w:t>
      </w:r>
      <w:r w:rsidR="00AE6A0B" w:rsidRPr="004A5A19">
        <w:rPr>
          <w:rFonts w:ascii="Arial" w:eastAsiaTheme="minorHAnsi" w:hAnsi="Arial" w:cs="Arial"/>
          <w:iCs/>
          <w:sz w:val="20"/>
          <w:szCs w:val="20"/>
          <w:lang w:eastAsia="en-US"/>
        </w:rPr>
        <w:t>high-water</w:t>
      </w:r>
      <w:r w:rsidRPr="004A5A19">
        <w:rPr>
          <w:rFonts w:ascii="Arial" w:eastAsiaTheme="minorHAnsi" w:hAnsi="Arial" w:cs="Arial"/>
          <w:iCs/>
          <w:sz w:val="20"/>
          <w:szCs w:val="20"/>
          <w:lang w:eastAsia="en-US"/>
        </w:rPr>
        <w:t xml:space="preserve"> stress by 2030. In addition, water scarcity in some arid and semi-arid places will displace between 24 million and 700 million people. By 2030, water scarcity could displace over 700 million people.</w:t>
      </w:r>
      <w:r w:rsidR="00AE6A0B"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To achieve universal basic water coverage, the rates of progress would need to double by 2030. The UN suggests that each person needs approximately 20-50 lit</w:t>
      </w:r>
      <w:r w:rsidR="00264480" w:rsidRPr="004A5A19">
        <w:rPr>
          <w:rFonts w:ascii="Arial" w:eastAsiaTheme="minorHAnsi" w:hAnsi="Arial" w:cs="Arial"/>
          <w:iCs/>
          <w:sz w:val="20"/>
          <w:szCs w:val="20"/>
          <w:lang w:eastAsia="en-US"/>
        </w:rPr>
        <w:t>re</w:t>
      </w:r>
      <w:r w:rsidRPr="004A5A19">
        <w:rPr>
          <w:rFonts w:ascii="Arial" w:eastAsiaTheme="minorHAnsi" w:hAnsi="Arial" w:cs="Arial"/>
          <w:iCs/>
          <w:sz w:val="20"/>
          <w:szCs w:val="20"/>
          <w:lang w:eastAsia="en-US"/>
        </w:rPr>
        <w:t>s of water daily to ensure their basic needs. Each person should drink at least four to seven lit</w:t>
      </w:r>
      <w:r w:rsidR="00264480" w:rsidRPr="004A5A19">
        <w:rPr>
          <w:rFonts w:ascii="Arial" w:eastAsiaTheme="minorHAnsi" w:hAnsi="Arial" w:cs="Arial"/>
          <w:iCs/>
          <w:sz w:val="20"/>
          <w:szCs w:val="20"/>
          <w:lang w:eastAsia="en-US"/>
        </w:rPr>
        <w:t>res</w:t>
      </w:r>
      <w:r w:rsidRPr="004A5A19">
        <w:rPr>
          <w:rFonts w:ascii="Arial" w:eastAsiaTheme="minorHAnsi" w:hAnsi="Arial" w:cs="Arial"/>
          <w:iCs/>
          <w:sz w:val="20"/>
          <w:szCs w:val="20"/>
          <w:lang w:eastAsia="en-US"/>
        </w:rPr>
        <w:t xml:space="preserve"> of clean water per day.</w:t>
      </w:r>
    </w:p>
    <w:p w14:paraId="37832302" w14:textId="77777777" w:rsidR="007C17D3" w:rsidRPr="004A5A19" w:rsidRDefault="007C17D3" w:rsidP="007C17D3">
      <w:pPr>
        <w:spacing w:after="0" w:line="240" w:lineRule="auto"/>
        <w:rPr>
          <w:rFonts w:ascii="Times New Roman" w:hAnsi="Times New Roman" w:cs="Times New Roman"/>
          <w:b/>
          <w:sz w:val="20"/>
          <w:szCs w:val="20"/>
        </w:rPr>
      </w:pPr>
    </w:p>
    <w:p w14:paraId="2DE2BC5C" w14:textId="62AA3254" w:rsidR="007C17D3" w:rsidRPr="004A5A19" w:rsidRDefault="007C17D3" w:rsidP="007C17D3">
      <w:pPr>
        <w:spacing w:after="0" w:line="240" w:lineRule="auto"/>
        <w:rPr>
          <w:rStyle w:val="Emphasis"/>
          <w:rFonts w:ascii="Arial" w:hAnsi="Arial" w:cs="Arial"/>
          <w:b/>
          <w:i w:val="0"/>
          <w:iCs w:val="0"/>
          <w:sz w:val="20"/>
          <w:szCs w:val="20"/>
        </w:rPr>
      </w:pPr>
      <w:r w:rsidRPr="004A5A19">
        <w:rPr>
          <w:rStyle w:val="Emphasis"/>
          <w:rFonts w:ascii="Arial" w:hAnsi="Arial" w:cs="Arial"/>
          <w:b/>
          <w:i w:val="0"/>
          <w:iCs w:val="0"/>
          <w:sz w:val="20"/>
          <w:szCs w:val="20"/>
        </w:rPr>
        <w:t>I</w:t>
      </w:r>
      <w:r w:rsidR="00D26ABF" w:rsidRPr="004A5A19">
        <w:rPr>
          <w:rStyle w:val="Emphasis"/>
          <w:rFonts w:ascii="Arial" w:hAnsi="Arial" w:cs="Arial"/>
          <w:b/>
          <w:i w:val="0"/>
          <w:iCs w:val="0"/>
          <w:sz w:val="20"/>
          <w:szCs w:val="20"/>
        </w:rPr>
        <w:t>ndian Scenario</w:t>
      </w:r>
    </w:p>
    <w:p w14:paraId="6E60E49E" w14:textId="77777777" w:rsidR="007C17D3" w:rsidRPr="004A5A19" w:rsidRDefault="007C17D3" w:rsidP="007C17D3">
      <w:pPr>
        <w:spacing w:after="0" w:line="240" w:lineRule="auto"/>
        <w:jc w:val="both"/>
        <w:rPr>
          <w:rFonts w:ascii="Arial" w:hAnsi="Arial" w:cs="Arial"/>
          <w:iCs/>
          <w:sz w:val="20"/>
          <w:szCs w:val="20"/>
        </w:rPr>
      </w:pPr>
      <w:r w:rsidRPr="004A5A19">
        <w:rPr>
          <w:rFonts w:ascii="Arial" w:hAnsi="Arial" w:cs="Arial"/>
          <w:iCs/>
          <w:sz w:val="20"/>
          <w:szCs w:val="20"/>
        </w:rPr>
        <w:t>India faces a paradoxical situation of floods and droughts.  From 1996 to 2015 nearly 19,000,007.5 million people were annually affected by floods and droughts simultaneously. Though, India is not a water poor country, due to growing human population, severe neglect and over</w:t>
      </w:r>
      <w:r w:rsidRPr="004A5A19">
        <w:rPr>
          <w:rFonts w:ascii="Arial" w:hAnsi="Arial" w:cs="Arial"/>
          <w:iCs/>
          <w:sz w:val="20"/>
          <w:szCs w:val="20"/>
        </w:rPr>
        <w:softHyphen/>
        <w:t xml:space="preserve">exploitation of this resource, water is </w:t>
      </w:r>
      <w:r w:rsidRPr="004A5A19">
        <w:rPr>
          <w:rFonts w:ascii="Arial" w:hAnsi="Arial" w:cs="Arial"/>
          <w:iCs/>
          <w:sz w:val="20"/>
          <w:szCs w:val="20"/>
        </w:rPr>
        <w:lastRenderedPageBreak/>
        <w:t>becoming a scarce commodity. India is more vulnerable because of the growing population and undisciplined lifestyle. This calls for immediate attention by the stakeholders to make sustainable use of the available water resources.</w:t>
      </w:r>
    </w:p>
    <w:p w14:paraId="0971F93A" w14:textId="6AA54E44" w:rsidR="002F663B" w:rsidRPr="004A5A19" w:rsidRDefault="007C17D3" w:rsidP="007C17D3">
      <w:pPr>
        <w:spacing w:after="0" w:line="240" w:lineRule="auto"/>
        <w:rPr>
          <w:rFonts w:ascii="Times New Roman" w:hAnsi="Times New Roman" w:cs="Times New Roman"/>
          <w:sz w:val="20"/>
          <w:szCs w:val="20"/>
        </w:rPr>
      </w:pPr>
      <w:r w:rsidRPr="004A5A19">
        <w:rPr>
          <w:rFonts w:ascii="Times New Roman" w:hAnsi="Times New Roman" w:cs="Times New Roman"/>
          <w:noProof/>
          <w:sz w:val="20"/>
          <w:szCs w:val="20"/>
        </w:rPr>
        <w:drawing>
          <wp:anchor distT="0" distB="0" distL="114300" distR="114300" simplePos="0" relativeHeight="251673600" behindDoc="1" locked="0" layoutInCell="1" allowOverlap="1" wp14:anchorId="6CE464AD" wp14:editId="580E70B2">
            <wp:simplePos x="0" y="0"/>
            <wp:positionH relativeFrom="column">
              <wp:posOffset>12700</wp:posOffset>
            </wp:positionH>
            <wp:positionV relativeFrom="paragraph">
              <wp:posOffset>49036</wp:posOffset>
            </wp:positionV>
            <wp:extent cx="3380105" cy="2040890"/>
            <wp:effectExtent l="0" t="0" r="0" b="0"/>
            <wp:wrapTight wrapText="bothSides">
              <wp:wrapPolygon edited="0">
                <wp:start x="0" y="0"/>
                <wp:lineTo x="0" y="21371"/>
                <wp:lineTo x="21426" y="21371"/>
                <wp:lineTo x="21426" y="0"/>
                <wp:lineTo x="0" y="0"/>
              </wp:wrapPolygon>
            </wp:wrapTight>
            <wp:docPr id="1755806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0105" cy="2040890"/>
                    </a:xfrm>
                    <a:prstGeom prst="rect">
                      <a:avLst/>
                    </a:prstGeom>
                    <a:noFill/>
                  </pic:spPr>
                </pic:pic>
              </a:graphicData>
            </a:graphic>
            <wp14:sizeRelH relativeFrom="margin">
              <wp14:pctWidth>0</wp14:pctWidth>
            </wp14:sizeRelH>
          </wp:anchor>
        </w:drawing>
      </w:r>
    </w:p>
    <w:p w14:paraId="7472E010" w14:textId="7EB9AA53" w:rsidR="007E5305" w:rsidRPr="004A5A19" w:rsidRDefault="007E5305" w:rsidP="003003FD">
      <w:pPr>
        <w:spacing w:line="240" w:lineRule="auto"/>
        <w:jc w:val="both"/>
        <w:rPr>
          <w:rFonts w:ascii="Arial" w:hAnsi="Arial" w:cs="Arial"/>
          <w:iCs/>
          <w:sz w:val="20"/>
          <w:szCs w:val="20"/>
        </w:rPr>
      </w:pPr>
      <w:r w:rsidRPr="004A5A19">
        <w:rPr>
          <w:rFonts w:ascii="Arial" w:hAnsi="Arial" w:cs="Arial"/>
          <w:iCs/>
          <w:sz w:val="20"/>
          <w:szCs w:val="20"/>
        </w:rPr>
        <w:t>Although India possesses only 4% of the world's renewable water resources, it is home to roughly</w:t>
      </w:r>
      <w:r w:rsidR="00264480" w:rsidRPr="004A5A19">
        <w:rPr>
          <w:rFonts w:ascii="Arial" w:hAnsi="Arial" w:cs="Arial"/>
          <w:iCs/>
          <w:sz w:val="20"/>
          <w:szCs w:val="20"/>
        </w:rPr>
        <w:t xml:space="preserve"> </w:t>
      </w:r>
      <w:r w:rsidRPr="004A5A19">
        <w:rPr>
          <w:rFonts w:ascii="Arial" w:hAnsi="Arial" w:cs="Arial"/>
          <w:iCs/>
          <w:sz w:val="20"/>
          <w:szCs w:val="20"/>
        </w:rPr>
        <w:t>18% of the world's population. India has an average annual precipitation of 4,000 billion cubic meters (BCM), making it the country's primary source of freshwater. Surface water, subsurface river flow, groundwater and frozen water are all-natural sources of freshwater.</w:t>
      </w:r>
      <w:r w:rsidR="00870D53" w:rsidRPr="004A5A19">
        <w:rPr>
          <w:rFonts w:ascii="Arial" w:hAnsi="Arial" w:cs="Arial"/>
          <w:iCs/>
          <w:sz w:val="20"/>
          <w:szCs w:val="20"/>
        </w:rPr>
        <w:t xml:space="preserve"> Out of the total available</w:t>
      </w:r>
      <w:r w:rsidR="00865987" w:rsidRPr="004A5A19">
        <w:rPr>
          <w:rFonts w:ascii="Arial" w:hAnsi="Arial" w:cs="Arial"/>
          <w:iCs/>
          <w:sz w:val="20"/>
          <w:szCs w:val="20"/>
        </w:rPr>
        <w:t xml:space="preserve"> </w:t>
      </w:r>
      <w:r w:rsidR="00870D53" w:rsidRPr="004A5A19">
        <w:rPr>
          <w:rFonts w:ascii="Arial" w:hAnsi="Arial" w:cs="Arial"/>
          <w:iCs/>
          <w:sz w:val="20"/>
          <w:szCs w:val="20"/>
        </w:rPr>
        <w:t>1,126 BCM water resources, approximately 690 BCM is surface water, while the remaining 436 BCM is groundwater</w:t>
      </w:r>
      <w:r w:rsidR="00264480" w:rsidRPr="004A5A19">
        <w:rPr>
          <w:rFonts w:ascii="Arial" w:hAnsi="Arial" w:cs="Arial"/>
          <w:iCs/>
          <w:sz w:val="20"/>
          <w:szCs w:val="20"/>
        </w:rPr>
        <w:t>.</w:t>
      </w:r>
    </w:p>
    <w:p w14:paraId="21FA95FC" w14:textId="77777777" w:rsidR="007C17D3" w:rsidRPr="004A5A19" w:rsidRDefault="007C17D3" w:rsidP="00264480">
      <w:pPr>
        <w:spacing w:after="0" w:line="240" w:lineRule="auto"/>
        <w:jc w:val="both"/>
        <w:rPr>
          <w:rFonts w:ascii="Times New Roman" w:hAnsi="Times New Roman" w:cs="Times New Roman"/>
          <w:b/>
          <w:color w:val="000000"/>
          <w:sz w:val="20"/>
          <w:szCs w:val="20"/>
        </w:rPr>
      </w:pPr>
    </w:p>
    <w:p w14:paraId="160D9984" w14:textId="151D651D" w:rsidR="007C17D3" w:rsidRPr="004A5A19" w:rsidRDefault="007C17D3" w:rsidP="007C17D3">
      <w:pPr>
        <w:spacing w:line="240" w:lineRule="auto"/>
        <w:jc w:val="both"/>
        <w:rPr>
          <w:rFonts w:ascii="Arial" w:hAnsi="Arial" w:cs="Arial"/>
          <w:sz w:val="20"/>
          <w:szCs w:val="20"/>
        </w:rPr>
      </w:pPr>
      <w:r w:rsidRPr="004A5A19">
        <w:rPr>
          <w:rFonts w:ascii="Arial" w:hAnsi="Arial" w:cs="Arial"/>
          <w:b/>
          <w:sz w:val="20"/>
          <w:szCs w:val="20"/>
        </w:rPr>
        <w:t>Fig 2.</w:t>
      </w:r>
      <w:r w:rsidRPr="004A5A19">
        <w:rPr>
          <w:rFonts w:ascii="Arial" w:hAnsi="Arial" w:cs="Arial"/>
          <w:sz w:val="20"/>
          <w:szCs w:val="20"/>
        </w:rPr>
        <w:t xml:space="preserve"> Global water consumption </w:t>
      </w:r>
      <w:r w:rsidR="00E652CF" w:rsidRPr="004A5A19">
        <w:rPr>
          <w:rFonts w:ascii="Arial" w:hAnsi="Arial" w:cs="Arial"/>
          <w:sz w:val="20"/>
          <w:szCs w:val="20"/>
        </w:rPr>
        <w:t>(Adedeji et al., 2017)</w:t>
      </w:r>
    </w:p>
    <w:p w14:paraId="743433A2" w14:textId="73A683FC" w:rsidR="003003FD" w:rsidRPr="004A5A19" w:rsidRDefault="00A64326" w:rsidP="00366212">
      <w:pPr>
        <w:spacing w:after="0" w:line="240" w:lineRule="auto"/>
        <w:rPr>
          <w:rStyle w:val="Emphasis"/>
          <w:rFonts w:ascii="Arial" w:hAnsi="Arial" w:cs="Arial"/>
          <w:b/>
          <w:bCs/>
          <w:i w:val="0"/>
          <w:iCs w:val="0"/>
          <w:sz w:val="20"/>
          <w:szCs w:val="20"/>
        </w:rPr>
      </w:pPr>
      <w:r w:rsidRPr="004A5A19">
        <w:rPr>
          <w:rStyle w:val="Emphasis"/>
          <w:rFonts w:ascii="Arial" w:hAnsi="Arial" w:cs="Arial"/>
          <w:b/>
          <w:bCs/>
          <w:i w:val="0"/>
          <w:iCs w:val="0"/>
          <w:sz w:val="20"/>
          <w:szCs w:val="20"/>
        </w:rPr>
        <w:t>Demand for Water</w:t>
      </w:r>
      <w:r w:rsidR="00D26ABF" w:rsidRPr="004A5A19">
        <w:rPr>
          <w:rStyle w:val="Emphasis"/>
          <w:rFonts w:ascii="Arial" w:hAnsi="Arial" w:cs="Arial"/>
          <w:b/>
          <w:bCs/>
          <w:i w:val="0"/>
          <w:iCs w:val="0"/>
          <w:sz w:val="20"/>
          <w:szCs w:val="20"/>
        </w:rPr>
        <w:t xml:space="preserve"> Resource</w:t>
      </w:r>
      <w:r w:rsidRPr="004A5A19">
        <w:rPr>
          <w:rStyle w:val="Emphasis"/>
          <w:rFonts w:ascii="Arial" w:hAnsi="Arial" w:cs="Arial"/>
          <w:b/>
          <w:bCs/>
          <w:i w:val="0"/>
          <w:iCs w:val="0"/>
          <w:sz w:val="20"/>
          <w:szCs w:val="20"/>
        </w:rPr>
        <w:t xml:space="preserve"> in India  </w:t>
      </w:r>
    </w:p>
    <w:p w14:paraId="1F75DECC" w14:textId="5B7484F2" w:rsidR="006A342D" w:rsidRPr="004A5A19" w:rsidRDefault="00E652CF" w:rsidP="006A342D">
      <w:pPr>
        <w:spacing w:line="240" w:lineRule="auto"/>
        <w:jc w:val="both"/>
        <w:rPr>
          <w:rFonts w:ascii="Arial" w:hAnsi="Arial" w:cs="Arial"/>
          <w:iCs/>
          <w:sz w:val="20"/>
          <w:szCs w:val="20"/>
        </w:rPr>
      </w:pPr>
      <w:r w:rsidRPr="004A5A19">
        <w:rPr>
          <w:rFonts w:ascii="Arial" w:hAnsi="Arial" w:cs="Arial"/>
          <w:iCs/>
          <w:noProof/>
          <w:sz w:val="20"/>
          <w:szCs w:val="20"/>
        </w:rPr>
        <w:drawing>
          <wp:anchor distT="0" distB="0" distL="114300" distR="114300" simplePos="0" relativeHeight="251678720" behindDoc="1" locked="0" layoutInCell="1" allowOverlap="1" wp14:anchorId="3F02741B" wp14:editId="7BC3990D">
            <wp:simplePos x="0" y="0"/>
            <wp:positionH relativeFrom="column">
              <wp:posOffset>2575560</wp:posOffset>
            </wp:positionH>
            <wp:positionV relativeFrom="paragraph">
              <wp:posOffset>1247634</wp:posOffset>
            </wp:positionV>
            <wp:extent cx="3315970" cy="1776730"/>
            <wp:effectExtent l="0" t="0" r="0" b="0"/>
            <wp:wrapTight wrapText="bothSides">
              <wp:wrapPolygon edited="0">
                <wp:start x="0" y="0"/>
                <wp:lineTo x="0" y="21307"/>
                <wp:lineTo x="21468" y="21307"/>
                <wp:lineTo x="21468" y="0"/>
                <wp:lineTo x="0" y="0"/>
              </wp:wrapPolygon>
            </wp:wrapTight>
            <wp:docPr id="13258490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315970" cy="1776730"/>
                    </a:xfrm>
                    <a:prstGeom prst="rect">
                      <a:avLst/>
                    </a:prstGeom>
                    <a:noFill/>
                  </pic:spPr>
                </pic:pic>
              </a:graphicData>
            </a:graphic>
            <wp14:sizeRelH relativeFrom="margin">
              <wp14:pctWidth>0</wp14:pctWidth>
            </wp14:sizeRelH>
            <wp14:sizeRelV relativeFrom="margin">
              <wp14:pctHeight>0</wp14:pctHeight>
            </wp14:sizeRelV>
          </wp:anchor>
        </w:drawing>
      </w:r>
      <w:r w:rsidR="00973F58">
        <w:rPr>
          <w:rFonts w:ascii="Arial" w:hAnsi="Arial" w:cs="Arial"/>
          <w:iCs/>
          <w:sz w:val="20"/>
          <w:szCs w:val="20"/>
        </w:rPr>
        <w:t>“</w:t>
      </w:r>
      <w:r w:rsidR="00A64326" w:rsidRPr="004A5A19">
        <w:rPr>
          <w:rFonts w:ascii="Arial" w:hAnsi="Arial" w:cs="Arial"/>
          <w:iCs/>
          <w:sz w:val="20"/>
          <w:szCs w:val="20"/>
        </w:rPr>
        <w:t xml:space="preserve">India uses more water than any other country. Indians are the largest freshwater users in the world. Around 65% of India’s total water demand is </w:t>
      </w:r>
      <w:r w:rsidR="00EA6886" w:rsidRPr="004A5A19">
        <w:rPr>
          <w:rFonts w:ascii="Arial" w:hAnsi="Arial" w:cs="Arial"/>
          <w:iCs/>
          <w:sz w:val="20"/>
          <w:szCs w:val="20"/>
        </w:rPr>
        <w:t xml:space="preserve">sufficed from </w:t>
      </w:r>
      <w:r w:rsidR="00A64326" w:rsidRPr="004A5A19">
        <w:rPr>
          <w:rFonts w:ascii="Arial" w:hAnsi="Arial" w:cs="Arial"/>
          <w:iCs/>
          <w:sz w:val="20"/>
          <w:szCs w:val="20"/>
        </w:rPr>
        <w:t xml:space="preserve">groundwater, which plays an important role in shaping the nation’s economic and social development. Agriculture, domestic and industrial use comprises India’s largest uses for water. </w:t>
      </w:r>
      <w:r w:rsidR="00EA6886" w:rsidRPr="004A5A19">
        <w:rPr>
          <w:rFonts w:ascii="Arial" w:hAnsi="Arial" w:cs="Arial"/>
          <w:iCs/>
          <w:sz w:val="20"/>
          <w:szCs w:val="20"/>
        </w:rPr>
        <w:t>Therefore,</w:t>
      </w:r>
      <w:r w:rsidR="00A64326" w:rsidRPr="004A5A19">
        <w:rPr>
          <w:rFonts w:ascii="Arial" w:hAnsi="Arial" w:cs="Arial"/>
          <w:iCs/>
          <w:sz w:val="20"/>
          <w:szCs w:val="20"/>
        </w:rPr>
        <w:t xml:space="preserve"> with growing demand for water and depletion of the available water, assured supply of good quality water is becoming a growing concern. The requirement of water for various sectors has been assessed by the National Commission on Integrated Water Resources Development (NCIWRD) in the year 2010. On the basis NCIWRD major component of demand in India is irrigation, </w:t>
      </w:r>
      <w:r w:rsidR="003003FD" w:rsidRPr="004A5A19">
        <w:rPr>
          <w:rFonts w:ascii="Arial" w:hAnsi="Arial" w:cs="Arial"/>
          <w:iCs/>
          <w:sz w:val="20"/>
          <w:szCs w:val="20"/>
        </w:rPr>
        <w:t>drinking</w:t>
      </w:r>
      <w:r w:rsidR="00A64326" w:rsidRPr="004A5A19">
        <w:rPr>
          <w:rFonts w:ascii="Arial" w:hAnsi="Arial" w:cs="Arial"/>
          <w:iCs/>
          <w:sz w:val="20"/>
          <w:szCs w:val="20"/>
        </w:rPr>
        <w:t xml:space="preserve"> water, Industry etc. is shown in table</w:t>
      </w:r>
      <w:r w:rsidR="00973F58">
        <w:rPr>
          <w:rFonts w:ascii="Arial" w:hAnsi="Arial" w:cs="Arial"/>
          <w:iCs/>
          <w:sz w:val="20"/>
          <w:szCs w:val="20"/>
        </w:rPr>
        <w:t>” (</w:t>
      </w:r>
      <w:r w:rsidR="00973F58" w:rsidRPr="00973F58">
        <w:rPr>
          <w:rFonts w:ascii="Arial" w:hAnsi="Arial" w:cs="Arial"/>
          <w:iCs/>
          <w:sz w:val="20"/>
          <w:szCs w:val="20"/>
        </w:rPr>
        <w:t>Bhat, T. A.</w:t>
      </w:r>
      <w:r w:rsidR="00973F58">
        <w:rPr>
          <w:rFonts w:ascii="Arial" w:hAnsi="Arial" w:cs="Arial"/>
          <w:iCs/>
          <w:sz w:val="20"/>
          <w:szCs w:val="20"/>
        </w:rPr>
        <w:t xml:space="preserve">, </w:t>
      </w:r>
      <w:r w:rsidR="00973F58" w:rsidRPr="00973F58">
        <w:rPr>
          <w:rFonts w:ascii="Arial" w:hAnsi="Arial" w:cs="Arial"/>
          <w:iCs/>
          <w:sz w:val="20"/>
          <w:szCs w:val="20"/>
        </w:rPr>
        <w:t>2014)</w:t>
      </w:r>
      <w:r w:rsidR="006A342D" w:rsidRPr="004A5A19">
        <w:rPr>
          <w:rFonts w:ascii="Arial" w:hAnsi="Arial" w:cs="Arial"/>
          <w:iCs/>
          <w:sz w:val="20"/>
          <w:szCs w:val="20"/>
        </w:rPr>
        <w:t>.</w:t>
      </w:r>
    </w:p>
    <w:p w14:paraId="7A1EDABE" w14:textId="5B8F64F3" w:rsidR="006A342D" w:rsidRPr="004A5A19" w:rsidRDefault="006A342D" w:rsidP="005B30CF">
      <w:pPr>
        <w:spacing w:line="240" w:lineRule="auto"/>
        <w:jc w:val="both"/>
        <w:rPr>
          <w:rFonts w:ascii="Times New Roman" w:hAnsi="Times New Roman" w:cs="Times New Roman"/>
          <w:color w:val="000000"/>
          <w:sz w:val="20"/>
          <w:szCs w:val="20"/>
        </w:rPr>
      </w:pPr>
      <w:r w:rsidRPr="004A5A19">
        <w:rPr>
          <w:rFonts w:ascii="Times New Roman" w:eastAsia="Times New Roman" w:hAnsi="Times New Roman" w:cs="Times New Roman"/>
          <w:b/>
          <w:bCs/>
          <w:sz w:val="20"/>
          <w:szCs w:val="20"/>
          <w:lang w:val="en-US"/>
        </w:rPr>
        <w:t xml:space="preserve">Table 1 </w:t>
      </w:r>
      <w:r w:rsidRPr="004A5A19">
        <w:rPr>
          <w:rFonts w:ascii="Times New Roman" w:eastAsia="Times New Roman" w:hAnsi="Times New Roman" w:cs="Times New Roman"/>
          <w:sz w:val="20"/>
          <w:szCs w:val="20"/>
          <w:lang w:val="en-US"/>
        </w:rPr>
        <w:t>Water</w:t>
      </w:r>
      <w:r w:rsidRPr="004A5A19">
        <w:rPr>
          <w:rFonts w:ascii="Times New Roman" w:eastAsia="Times New Roman" w:hAnsi="Times New Roman" w:cs="Times New Roman"/>
          <w:spacing w:val="-6"/>
          <w:sz w:val="20"/>
          <w:szCs w:val="20"/>
          <w:lang w:val="en-US"/>
        </w:rPr>
        <w:t xml:space="preserve"> </w:t>
      </w:r>
      <w:r w:rsidRPr="004A5A19">
        <w:rPr>
          <w:rFonts w:ascii="Times New Roman" w:eastAsia="Times New Roman" w:hAnsi="Times New Roman" w:cs="Times New Roman"/>
          <w:sz w:val="20"/>
          <w:szCs w:val="20"/>
          <w:lang w:val="en-US"/>
        </w:rPr>
        <w:t>requirements</w:t>
      </w:r>
      <w:r w:rsidRPr="004A5A19">
        <w:rPr>
          <w:rFonts w:ascii="Times New Roman" w:eastAsia="Times New Roman" w:hAnsi="Times New Roman" w:cs="Times New Roman"/>
          <w:spacing w:val="-7"/>
          <w:sz w:val="20"/>
          <w:szCs w:val="20"/>
          <w:lang w:val="en-US"/>
        </w:rPr>
        <w:t xml:space="preserve"> </w:t>
      </w:r>
      <w:r w:rsidRPr="004A5A19">
        <w:rPr>
          <w:rFonts w:ascii="Times New Roman" w:eastAsia="Times New Roman" w:hAnsi="Times New Roman" w:cs="Times New Roman"/>
          <w:sz w:val="20"/>
          <w:szCs w:val="20"/>
          <w:lang w:val="en-US"/>
        </w:rPr>
        <w:t>for</w:t>
      </w:r>
      <w:r w:rsidRPr="004A5A19">
        <w:rPr>
          <w:rFonts w:ascii="Times New Roman" w:eastAsia="Times New Roman" w:hAnsi="Times New Roman" w:cs="Times New Roman"/>
          <w:spacing w:val="-6"/>
          <w:sz w:val="20"/>
          <w:szCs w:val="20"/>
          <w:lang w:val="en-US"/>
        </w:rPr>
        <w:t xml:space="preserve"> </w:t>
      </w:r>
      <w:r w:rsidRPr="004A5A19">
        <w:rPr>
          <w:rFonts w:ascii="Times New Roman" w:eastAsia="Times New Roman" w:hAnsi="Times New Roman" w:cs="Times New Roman"/>
          <w:sz w:val="20"/>
          <w:szCs w:val="20"/>
          <w:lang w:val="en-US"/>
        </w:rPr>
        <w:t>various</w:t>
      </w:r>
      <w:r w:rsidRPr="004A5A19">
        <w:rPr>
          <w:rFonts w:ascii="Times New Roman" w:eastAsia="Times New Roman" w:hAnsi="Times New Roman" w:cs="Times New Roman"/>
          <w:spacing w:val="-7"/>
          <w:sz w:val="20"/>
          <w:szCs w:val="20"/>
          <w:lang w:val="en-US"/>
        </w:rPr>
        <w:t xml:space="preserve"> </w:t>
      </w:r>
      <w:r w:rsidRPr="004A5A19">
        <w:rPr>
          <w:rFonts w:ascii="Times New Roman" w:eastAsia="Times New Roman" w:hAnsi="Times New Roman" w:cs="Times New Roman"/>
          <w:spacing w:val="-2"/>
          <w:sz w:val="20"/>
          <w:szCs w:val="20"/>
          <w:lang w:val="en-US"/>
        </w:rPr>
        <w:t>sources</w:t>
      </w:r>
      <w:r w:rsidR="005B30CF" w:rsidRPr="004A5A19">
        <w:rPr>
          <w:rFonts w:ascii="Times New Roman" w:eastAsia="Times New Roman" w:hAnsi="Times New Roman" w:cs="Times New Roman"/>
          <w:b/>
          <w:bCs/>
          <w:spacing w:val="-2"/>
          <w:sz w:val="20"/>
          <w:szCs w:val="20"/>
          <w:lang w:val="en-US"/>
        </w:rPr>
        <w:tab/>
      </w:r>
    </w:p>
    <w:tbl>
      <w:tblPr>
        <w:tblStyle w:val="PlainTable2"/>
        <w:tblW w:w="3840" w:type="dxa"/>
        <w:tblLook w:val="04A0" w:firstRow="1" w:lastRow="0" w:firstColumn="1" w:lastColumn="0" w:noHBand="0" w:noVBand="1"/>
      </w:tblPr>
      <w:tblGrid>
        <w:gridCol w:w="997"/>
        <w:gridCol w:w="947"/>
        <w:gridCol w:w="948"/>
        <w:gridCol w:w="948"/>
      </w:tblGrid>
      <w:tr w:rsidR="005B30CF" w:rsidRPr="004A5A19" w14:paraId="05D5E2DC" w14:textId="77777777" w:rsidTr="00366212">
        <w:trPr>
          <w:cnfStyle w:val="100000000000" w:firstRow="1" w:lastRow="0" w:firstColumn="0" w:lastColumn="0" w:oddVBand="0" w:evenVBand="0" w:oddHBand="0"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60" w:type="dxa"/>
            <w:hideMark/>
          </w:tcPr>
          <w:p w14:paraId="1C2939E4"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eastAsia="en-IN" w:bidi="gu-IN"/>
              </w:rPr>
              <w:t> </w:t>
            </w:r>
          </w:p>
        </w:tc>
        <w:tc>
          <w:tcPr>
            <w:tcW w:w="2880" w:type="dxa"/>
            <w:gridSpan w:val="3"/>
            <w:hideMark/>
          </w:tcPr>
          <w:p w14:paraId="749EA968" w14:textId="77777777" w:rsidR="005B30CF" w:rsidRPr="004A5A19" w:rsidRDefault="005B30CF" w:rsidP="005B30C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Water Demand in km</w:t>
            </w:r>
            <w:r w:rsidRPr="004A5A19">
              <w:rPr>
                <w:rFonts w:ascii="Arial" w:eastAsia="Times New Roman" w:hAnsi="Arial" w:cs="Arial"/>
                <w:color w:val="000000"/>
                <w:sz w:val="18"/>
                <w:szCs w:val="18"/>
                <w:vertAlign w:val="superscript"/>
                <w:lang w:val="en-US" w:eastAsia="en-IN" w:bidi="gu-IN"/>
              </w:rPr>
              <w:t>3</w:t>
            </w:r>
            <w:r w:rsidRPr="004A5A19">
              <w:rPr>
                <w:rFonts w:ascii="Arial" w:eastAsia="Times New Roman" w:hAnsi="Arial" w:cs="Arial"/>
                <w:color w:val="000000"/>
                <w:sz w:val="18"/>
                <w:szCs w:val="18"/>
                <w:lang w:val="en-US" w:eastAsia="en-IN" w:bidi="gu-IN"/>
              </w:rPr>
              <w:t xml:space="preserve"> (or </w:t>
            </w:r>
            <w:proofErr w:type="spellStart"/>
            <w:r w:rsidRPr="004A5A19">
              <w:rPr>
                <w:rFonts w:ascii="Arial" w:eastAsia="Times New Roman" w:hAnsi="Arial" w:cs="Arial"/>
                <w:color w:val="000000"/>
                <w:sz w:val="18"/>
                <w:szCs w:val="18"/>
                <w:lang w:val="en-US" w:eastAsia="en-IN" w:bidi="gu-IN"/>
              </w:rPr>
              <w:t>bcm</w:t>
            </w:r>
            <w:proofErr w:type="spellEnd"/>
            <w:r w:rsidRPr="004A5A19">
              <w:rPr>
                <w:rFonts w:ascii="Arial" w:eastAsia="Times New Roman" w:hAnsi="Arial" w:cs="Arial"/>
                <w:color w:val="000000"/>
                <w:sz w:val="18"/>
                <w:szCs w:val="18"/>
                <w:lang w:val="en-US" w:eastAsia="en-IN" w:bidi="gu-IN"/>
              </w:rPr>
              <w:t>)</w:t>
            </w:r>
          </w:p>
        </w:tc>
      </w:tr>
      <w:tr w:rsidR="005B30CF" w:rsidRPr="004A5A19" w14:paraId="720F0FCB" w14:textId="77777777" w:rsidTr="003662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60" w:type="dxa"/>
            <w:hideMark/>
          </w:tcPr>
          <w:p w14:paraId="796CD0EF"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eastAsia="en-IN" w:bidi="gu-IN"/>
              </w:rPr>
              <w:t>Sectors</w:t>
            </w:r>
          </w:p>
        </w:tc>
        <w:tc>
          <w:tcPr>
            <w:tcW w:w="960" w:type="dxa"/>
            <w:hideMark/>
          </w:tcPr>
          <w:p w14:paraId="5E9857CF"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2010</w:t>
            </w:r>
          </w:p>
        </w:tc>
        <w:tc>
          <w:tcPr>
            <w:tcW w:w="960" w:type="dxa"/>
            <w:hideMark/>
          </w:tcPr>
          <w:p w14:paraId="156D8B20"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2025</w:t>
            </w:r>
          </w:p>
        </w:tc>
        <w:tc>
          <w:tcPr>
            <w:tcW w:w="960" w:type="dxa"/>
            <w:hideMark/>
          </w:tcPr>
          <w:p w14:paraId="267F05D2"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2050</w:t>
            </w:r>
          </w:p>
        </w:tc>
      </w:tr>
      <w:tr w:rsidR="005B30CF" w:rsidRPr="004A5A19" w14:paraId="5D8A48B1" w14:textId="77777777" w:rsidTr="00366212">
        <w:trPr>
          <w:trHeight w:val="276"/>
        </w:trPr>
        <w:tc>
          <w:tcPr>
            <w:cnfStyle w:val="001000000000" w:firstRow="0" w:lastRow="0" w:firstColumn="1" w:lastColumn="0" w:oddVBand="0" w:evenVBand="0" w:oddHBand="0" w:evenHBand="0" w:firstRowFirstColumn="0" w:firstRowLastColumn="0" w:lastRowFirstColumn="0" w:lastRowLastColumn="0"/>
            <w:tcW w:w="960" w:type="dxa"/>
            <w:hideMark/>
          </w:tcPr>
          <w:p w14:paraId="46DDDC07"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Irrigation</w:t>
            </w:r>
          </w:p>
        </w:tc>
        <w:tc>
          <w:tcPr>
            <w:tcW w:w="960" w:type="dxa"/>
            <w:hideMark/>
          </w:tcPr>
          <w:p w14:paraId="484EC6FE"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557</w:t>
            </w:r>
          </w:p>
        </w:tc>
        <w:tc>
          <w:tcPr>
            <w:tcW w:w="960" w:type="dxa"/>
            <w:hideMark/>
          </w:tcPr>
          <w:p w14:paraId="1134DEEF"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611</w:t>
            </w:r>
          </w:p>
        </w:tc>
        <w:tc>
          <w:tcPr>
            <w:tcW w:w="960" w:type="dxa"/>
            <w:hideMark/>
          </w:tcPr>
          <w:p w14:paraId="34593670"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807</w:t>
            </w:r>
          </w:p>
        </w:tc>
      </w:tr>
      <w:tr w:rsidR="005B30CF" w:rsidRPr="004A5A19" w14:paraId="740952C9" w14:textId="77777777" w:rsidTr="00366212">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60" w:type="dxa"/>
            <w:hideMark/>
          </w:tcPr>
          <w:p w14:paraId="1D139E9F"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Drinking</w:t>
            </w:r>
          </w:p>
        </w:tc>
        <w:tc>
          <w:tcPr>
            <w:tcW w:w="960" w:type="dxa"/>
            <w:hideMark/>
          </w:tcPr>
          <w:p w14:paraId="14B8F7F5"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43</w:t>
            </w:r>
          </w:p>
        </w:tc>
        <w:tc>
          <w:tcPr>
            <w:tcW w:w="960" w:type="dxa"/>
            <w:hideMark/>
          </w:tcPr>
          <w:p w14:paraId="170D1C57"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62</w:t>
            </w:r>
          </w:p>
        </w:tc>
        <w:tc>
          <w:tcPr>
            <w:tcW w:w="960" w:type="dxa"/>
            <w:hideMark/>
          </w:tcPr>
          <w:p w14:paraId="6D050121"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111</w:t>
            </w:r>
          </w:p>
        </w:tc>
      </w:tr>
      <w:tr w:rsidR="005B30CF" w:rsidRPr="004A5A19" w14:paraId="0189F487" w14:textId="77777777" w:rsidTr="00366212">
        <w:trPr>
          <w:trHeight w:val="231"/>
        </w:trPr>
        <w:tc>
          <w:tcPr>
            <w:cnfStyle w:val="001000000000" w:firstRow="0" w:lastRow="0" w:firstColumn="1" w:lastColumn="0" w:oddVBand="0" w:evenVBand="0" w:oddHBand="0" w:evenHBand="0" w:firstRowFirstColumn="0" w:firstRowLastColumn="0" w:lastRowFirstColumn="0" w:lastRowLastColumn="0"/>
            <w:tcW w:w="960" w:type="dxa"/>
            <w:hideMark/>
          </w:tcPr>
          <w:p w14:paraId="24B9D658"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Industry</w:t>
            </w:r>
          </w:p>
        </w:tc>
        <w:tc>
          <w:tcPr>
            <w:tcW w:w="960" w:type="dxa"/>
            <w:hideMark/>
          </w:tcPr>
          <w:p w14:paraId="0860A20C"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37</w:t>
            </w:r>
          </w:p>
        </w:tc>
        <w:tc>
          <w:tcPr>
            <w:tcW w:w="960" w:type="dxa"/>
            <w:hideMark/>
          </w:tcPr>
          <w:p w14:paraId="7E35630C"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67</w:t>
            </w:r>
          </w:p>
        </w:tc>
        <w:tc>
          <w:tcPr>
            <w:tcW w:w="960" w:type="dxa"/>
            <w:hideMark/>
          </w:tcPr>
          <w:p w14:paraId="6125C881"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81</w:t>
            </w:r>
          </w:p>
        </w:tc>
      </w:tr>
      <w:tr w:rsidR="005B30CF" w:rsidRPr="004A5A19" w14:paraId="5431DC8F" w14:textId="77777777" w:rsidTr="00366212">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960" w:type="dxa"/>
            <w:hideMark/>
          </w:tcPr>
          <w:p w14:paraId="24769598"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Energy</w:t>
            </w:r>
          </w:p>
        </w:tc>
        <w:tc>
          <w:tcPr>
            <w:tcW w:w="960" w:type="dxa"/>
            <w:hideMark/>
          </w:tcPr>
          <w:p w14:paraId="7455A4AF"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19</w:t>
            </w:r>
          </w:p>
        </w:tc>
        <w:tc>
          <w:tcPr>
            <w:tcW w:w="960" w:type="dxa"/>
            <w:hideMark/>
          </w:tcPr>
          <w:p w14:paraId="149BC952"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33</w:t>
            </w:r>
          </w:p>
        </w:tc>
        <w:tc>
          <w:tcPr>
            <w:tcW w:w="960" w:type="dxa"/>
            <w:hideMark/>
          </w:tcPr>
          <w:p w14:paraId="378714B3"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70</w:t>
            </w:r>
          </w:p>
        </w:tc>
      </w:tr>
      <w:tr w:rsidR="005B30CF" w:rsidRPr="004A5A19" w14:paraId="6D1E26E1" w14:textId="77777777" w:rsidTr="00366212">
        <w:trPr>
          <w:trHeight w:val="195"/>
        </w:trPr>
        <w:tc>
          <w:tcPr>
            <w:cnfStyle w:val="001000000000" w:firstRow="0" w:lastRow="0" w:firstColumn="1" w:lastColumn="0" w:oddVBand="0" w:evenVBand="0" w:oddHBand="0" w:evenHBand="0" w:firstRowFirstColumn="0" w:firstRowLastColumn="0" w:lastRowFirstColumn="0" w:lastRowLastColumn="0"/>
            <w:tcW w:w="960" w:type="dxa"/>
            <w:hideMark/>
          </w:tcPr>
          <w:p w14:paraId="17E7495F"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Others</w:t>
            </w:r>
          </w:p>
        </w:tc>
        <w:tc>
          <w:tcPr>
            <w:tcW w:w="960" w:type="dxa"/>
            <w:hideMark/>
          </w:tcPr>
          <w:p w14:paraId="1EF678D0"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54</w:t>
            </w:r>
          </w:p>
        </w:tc>
        <w:tc>
          <w:tcPr>
            <w:tcW w:w="960" w:type="dxa"/>
            <w:hideMark/>
          </w:tcPr>
          <w:p w14:paraId="708578FC"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70</w:t>
            </w:r>
          </w:p>
        </w:tc>
        <w:tc>
          <w:tcPr>
            <w:tcW w:w="960" w:type="dxa"/>
            <w:hideMark/>
          </w:tcPr>
          <w:p w14:paraId="4B7F48F1" w14:textId="77777777" w:rsidR="005B30CF" w:rsidRPr="004A5A19" w:rsidRDefault="005B30CF" w:rsidP="005B30CF">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111</w:t>
            </w:r>
          </w:p>
        </w:tc>
      </w:tr>
      <w:tr w:rsidR="005B30CF" w:rsidRPr="004A5A19" w14:paraId="09CF37A3" w14:textId="77777777" w:rsidTr="00366212">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960" w:type="dxa"/>
            <w:hideMark/>
          </w:tcPr>
          <w:p w14:paraId="38C68411" w14:textId="77777777" w:rsidR="005B30CF" w:rsidRPr="004A5A19" w:rsidRDefault="005B30CF" w:rsidP="005B30CF">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Total</w:t>
            </w:r>
          </w:p>
        </w:tc>
        <w:tc>
          <w:tcPr>
            <w:tcW w:w="960" w:type="dxa"/>
            <w:hideMark/>
          </w:tcPr>
          <w:p w14:paraId="32C5639B"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710</w:t>
            </w:r>
          </w:p>
        </w:tc>
        <w:tc>
          <w:tcPr>
            <w:tcW w:w="960" w:type="dxa"/>
            <w:hideMark/>
          </w:tcPr>
          <w:p w14:paraId="598B0C92"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843</w:t>
            </w:r>
          </w:p>
        </w:tc>
        <w:tc>
          <w:tcPr>
            <w:tcW w:w="960" w:type="dxa"/>
            <w:hideMark/>
          </w:tcPr>
          <w:p w14:paraId="466E2005" w14:textId="77777777" w:rsidR="005B30CF" w:rsidRPr="004A5A19" w:rsidRDefault="005B30CF" w:rsidP="005B30CF">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r w:rsidRPr="004A5A19">
              <w:rPr>
                <w:rFonts w:ascii="Arial" w:eastAsia="Times New Roman" w:hAnsi="Arial" w:cs="Arial"/>
                <w:b/>
                <w:bCs/>
                <w:color w:val="000000"/>
                <w:sz w:val="18"/>
                <w:szCs w:val="18"/>
                <w:lang w:val="en-US" w:eastAsia="en-IN" w:bidi="gu-IN"/>
              </w:rPr>
              <w:t>1180</w:t>
            </w:r>
          </w:p>
        </w:tc>
      </w:tr>
    </w:tbl>
    <w:p w14:paraId="4C269D03" w14:textId="639E32AE" w:rsidR="00E64165" w:rsidRPr="004A5A19" w:rsidRDefault="005B30CF" w:rsidP="00366212">
      <w:pPr>
        <w:spacing w:line="240" w:lineRule="auto"/>
        <w:rPr>
          <w:rFonts w:ascii="Arial" w:hAnsi="Arial" w:cs="Arial"/>
          <w:sz w:val="20"/>
          <w:szCs w:val="20"/>
        </w:rPr>
      </w:pPr>
      <w:r w:rsidRPr="004A5A19">
        <w:rPr>
          <w:rFonts w:ascii="Arial" w:hAnsi="Arial" w:cs="Arial"/>
          <w:iCs/>
          <w:sz w:val="18"/>
          <w:szCs w:val="18"/>
        </w:rPr>
        <w:t>(</w:t>
      </w:r>
      <w:r w:rsidR="00A64326" w:rsidRPr="004A5A19">
        <w:rPr>
          <w:rFonts w:ascii="Arial" w:hAnsi="Arial" w:cs="Arial"/>
          <w:iCs/>
          <w:sz w:val="18"/>
          <w:szCs w:val="18"/>
        </w:rPr>
        <w:t>Source: National Commission on Integrated Water Resources Development</w:t>
      </w:r>
      <w:r w:rsidRPr="004A5A19">
        <w:rPr>
          <w:rFonts w:ascii="Arial" w:hAnsi="Arial" w:cs="Arial"/>
          <w:iCs/>
          <w:sz w:val="18"/>
          <w:szCs w:val="18"/>
        </w:rPr>
        <w:t>)</w:t>
      </w:r>
      <w:r w:rsidR="00E652CF" w:rsidRPr="004A5A19">
        <w:rPr>
          <w:rFonts w:ascii="Arial" w:hAnsi="Arial" w:cs="Arial"/>
          <w:iCs/>
          <w:sz w:val="18"/>
          <w:szCs w:val="18"/>
        </w:rPr>
        <w:tab/>
      </w:r>
      <w:r w:rsidR="00366212" w:rsidRPr="004A5A19">
        <w:rPr>
          <w:rFonts w:ascii="Arial" w:hAnsi="Arial" w:cs="Arial"/>
          <w:iCs/>
          <w:sz w:val="18"/>
          <w:szCs w:val="18"/>
        </w:rPr>
        <w:tab/>
      </w:r>
      <w:r w:rsidR="00366212" w:rsidRPr="004A5A19">
        <w:rPr>
          <w:rFonts w:ascii="Arial" w:hAnsi="Arial" w:cs="Arial"/>
          <w:iCs/>
          <w:sz w:val="18"/>
          <w:szCs w:val="18"/>
        </w:rPr>
        <w:tab/>
      </w:r>
      <w:r w:rsidR="00366212" w:rsidRPr="004A5A19">
        <w:rPr>
          <w:rFonts w:ascii="Arial" w:hAnsi="Arial" w:cs="Arial"/>
          <w:iCs/>
          <w:sz w:val="18"/>
          <w:szCs w:val="18"/>
        </w:rPr>
        <w:tab/>
      </w:r>
      <w:r w:rsidR="00366212" w:rsidRPr="004A5A19">
        <w:rPr>
          <w:rFonts w:ascii="Arial" w:hAnsi="Arial" w:cs="Arial"/>
          <w:iCs/>
          <w:sz w:val="18"/>
          <w:szCs w:val="18"/>
        </w:rPr>
        <w:tab/>
      </w:r>
      <w:r w:rsidR="00366212" w:rsidRPr="004A5A19">
        <w:rPr>
          <w:rFonts w:ascii="Arial" w:hAnsi="Arial" w:cs="Arial"/>
          <w:iCs/>
          <w:sz w:val="18"/>
          <w:szCs w:val="18"/>
        </w:rPr>
        <w:tab/>
      </w:r>
      <w:r w:rsidR="00366212" w:rsidRPr="004A5A19">
        <w:rPr>
          <w:rFonts w:ascii="Arial" w:hAnsi="Arial" w:cs="Arial"/>
          <w:iCs/>
          <w:sz w:val="18"/>
          <w:szCs w:val="18"/>
        </w:rPr>
        <w:tab/>
      </w:r>
      <w:r w:rsidR="00E652CF" w:rsidRPr="004A5A19">
        <w:rPr>
          <w:rFonts w:ascii="Arial" w:hAnsi="Arial" w:cs="Arial"/>
          <w:sz w:val="20"/>
          <w:szCs w:val="20"/>
        </w:rPr>
        <w:t xml:space="preserve">          </w:t>
      </w:r>
      <w:r w:rsidR="00E652CF" w:rsidRPr="004A5A19">
        <w:rPr>
          <w:rFonts w:ascii="Arial" w:hAnsi="Arial" w:cs="Arial"/>
          <w:b/>
          <w:bCs/>
          <w:sz w:val="20"/>
          <w:szCs w:val="20"/>
        </w:rPr>
        <w:t>Fig 3.</w:t>
      </w:r>
      <w:r w:rsidR="00E652CF" w:rsidRPr="004A5A19">
        <w:rPr>
          <w:rFonts w:ascii="Arial" w:hAnsi="Arial" w:cs="Arial"/>
          <w:sz w:val="20"/>
          <w:szCs w:val="20"/>
        </w:rPr>
        <w:t xml:space="preserve"> </w:t>
      </w:r>
      <w:r w:rsidR="00E652CF" w:rsidRPr="004A5A19">
        <w:rPr>
          <w:rFonts w:ascii="Arial" w:hAnsi="Arial" w:cs="Arial"/>
          <w:bCs/>
          <w:color w:val="000000"/>
          <w:sz w:val="20"/>
          <w:szCs w:val="20"/>
        </w:rPr>
        <w:t>Water availability in India (Chakraborti et al., 2019)</w:t>
      </w:r>
    </w:p>
    <w:p w14:paraId="72B28CE3" w14:textId="0F747FFE" w:rsidR="007C17D3" w:rsidRPr="004A5A19" w:rsidRDefault="00CC5EB3" w:rsidP="007C17D3">
      <w:pPr>
        <w:spacing w:line="240" w:lineRule="auto"/>
        <w:jc w:val="both"/>
        <w:rPr>
          <w:rFonts w:ascii="Arial" w:hAnsi="Arial" w:cs="Arial"/>
          <w:iCs/>
          <w:sz w:val="20"/>
          <w:szCs w:val="20"/>
        </w:rPr>
      </w:pPr>
      <w:r w:rsidRPr="004A5A19">
        <w:rPr>
          <w:rFonts w:ascii="Arial" w:hAnsi="Arial" w:cs="Arial"/>
          <w:iCs/>
          <w:sz w:val="20"/>
          <w:szCs w:val="20"/>
        </w:rPr>
        <w:t>India’s water demand is increasing</w:t>
      </w:r>
      <w:r w:rsidR="00EA6886" w:rsidRPr="004A5A19">
        <w:rPr>
          <w:rFonts w:ascii="Arial" w:hAnsi="Arial" w:cs="Arial"/>
          <w:iCs/>
          <w:sz w:val="20"/>
          <w:szCs w:val="20"/>
        </w:rPr>
        <w:t xml:space="preserve"> rapidly</w:t>
      </w:r>
      <w:r w:rsidRPr="004A5A19">
        <w:rPr>
          <w:rFonts w:ascii="Arial" w:hAnsi="Arial" w:cs="Arial"/>
          <w:iCs/>
          <w:sz w:val="20"/>
          <w:szCs w:val="20"/>
        </w:rPr>
        <w:t>. Irrigation is by far the largest user of India’s water reserve, with usage of 78 per cent of total reserve, followed by the domestic sector (6 per cent) and the industrial sector (5 per cent). It is a major source of drinking water in urban and rural India and sustains 45 per cent of irrigation and 80 per cent of domestic water demands.</w:t>
      </w:r>
      <w:r w:rsidR="007C17D3" w:rsidRPr="004A5A19">
        <w:rPr>
          <w:rFonts w:ascii="Arial" w:hAnsi="Arial" w:cs="Arial"/>
          <w:iCs/>
          <w:sz w:val="20"/>
          <w:szCs w:val="20"/>
        </w:rPr>
        <w:t xml:space="preserve"> </w:t>
      </w:r>
    </w:p>
    <w:p w14:paraId="328E813C" w14:textId="7D07A731" w:rsidR="00020AD1" w:rsidRPr="004A5A19" w:rsidRDefault="00CB528F" w:rsidP="00020AD1">
      <w:pPr>
        <w:pStyle w:val="NormalWeb"/>
        <w:spacing w:after="0" w:afterAutospacing="0"/>
        <w:rPr>
          <w:b/>
          <w:i/>
          <w:iCs/>
          <w:sz w:val="20"/>
          <w:szCs w:val="20"/>
        </w:rPr>
      </w:pPr>
      <w:r w:rsidRPr="004A5A19">
        <w:rPr>
          <w:rStyle w:val="Emphasis"/>
          <w:rFonts w:ascii="Arial" w:eastAsiaTheme="minorHAnsi" w:hAnsi="Arial" w:cs="Arial"/>
          <w:b/>
          <w:i w:val="0"/>
          <w:iCs w:val="0"/>
          <w:sz w:val="20"/>
          <w:szCs w:val="20"/>
          <w:lang w:eastAsia="en-US"/>
        </w:rPr>
        <w:t xml:space="preserve">Per Capita </w:t>
      </w:r>
      <w:r w:rsidR="00CC5EB3" w:rsidRPr="004A5A19">
        <w:rPr>
          <w:rStyle w:val="Emphasis"/>
          <w:rFonts w:ascii="Arial" w:eastAsiaTheme="minorHAnsi" w:hAnsi="Arial" w:cs="Arial"/>
          <w:b/>
          <w:i w:val="0"/>
          <w:iCs w:val="0"/>
          <w:sz w:val="20"/>
          <w:szCs w:val="20"/>
          <w:lang w:eastAsia="en-US"/>
        </w:rPr>
        <w:t>Water</w:t>
      </w:r>
      <w:r w:rsidR="00D26ABF" w:rsidRPr="004A5A19">
        <w:rPr>
          <w:rStyle w:val="Emphasis"/>
          <w:rFonts w:ascii="Arial" w:eastAsiaTheme="minorHAnsi" w:hAnsi="Arial" w:cs="Arial"/>
          <w:b/>
          <w:i w:val="0"/>
          <w:iCs w:val="0"/>
          <w:sz w:val="20"/>
          <w:szCs w:val="20"/>
          <w:lang w:eastAsia="en-US"/>
        </w:rPr>
        <w:t xml:space="preserve"> availability in India</w:t>
      </w:r>
      <w:r w:rsidR="007C17D3" w:rsidRPr="004A5A19">
        <w:rPr>
          <w:rStyle w:val="Emphasis"/>
          <w:rFonts w:ascii="Arial" w:eastAsiaTheme="minorHAnsi" w:hAnsi="Arial" w:cs="Arial"/>
          <w:b/>
          <w:i w:val="0"/>
          <w:iCs w:val="0"/>
          <w:sz w:val="20"/>
          <w:szCs w:val="20"/>
          <w:lang w:eastAsia="en-US"/>
        </w:rPr>
        <w:tab/>
      </w:r>
      <w:r w:rsidR="007C17D3" w:rsidRPr="004A5A19">
        <w:rPr>
          <w:b/>
          <w:i/>
          <w:iCs/>
          <w:sz w:val="20"/>
          <w:szCs w:val="20"/>
        </w:rPr>
        <w:tab/>
      </w:r>
      <w:r w:rsidR="007C17D3" w:rsidRPr="004A5A19">
        <w:rPr>
          <w:b/>
          <w:i/>
          <w:iCs/>
          <w:sz w:val="20"/>
          <w:szCs w:val="20"/>
        </w:rPr>
        <w:tab/>
      </w:r>
    </w:p>
    <w:p w14:paraId="6C7952EA" w14:textId="2110327E" w:rsidR="007C17D3" w:rsidRPr="004A5A19" w:rsidRDefault="0009188B" w:rsidP="00020AD1">
      <w:pPr>
        <w:pStyle w:val="NormalWeb"/>
        <w:spacing w:before="0" w:beforeAutospacing="0" w:after="0" w:afterAutospacing="0"/>
        <w:jc w:val="both"/>
        <w:rPr>
          <w:sz w:val="20"/>
          <w:szCs w:val="20"/>
        </w:rPr>
      </w:pPr>
      <w:r w:rsidRPr="004A5A19">
        <w:rPr>
          <w:rFonts w:ascii="Arial" w:eastAsiaTheme="minorHAnsi" w:hAnsi="Arial" w:cs="Arial"/>
          <w:iCs/>
          <w:sz w:val="20"/>
          <w:szCs w:val="20"/>
          <w:lang w:eastAsia="en-US"/>
        </w:rPr>
        <w:t xml:space="preserve">National Commission for Integrated Water Resources Development (NCIWRD) has shown that </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the per capita availability of water varies widely in different regions of the country</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r w:rsidR="00973F58">
        <w:rPr>
          <w:rFonts w:ascii="Arial" w:eastAsiaTheme="minorHAnsi" w:hAnsi="Arial" w:cs="Arial"/>
          <w:iCs/>
          <w:sz w:val="20"/>
          <w:szCs w:val="20"/>
          <w:lang w:eastAsia="en-US"/>
        </w:rPr>
        <w:t>“</w:t>
      </w:r>
      <w:r w:rsidR="00CC5EB3" w:rsidRPr="004A5A19">
        <w:rPr>
          <w:rFonts w:ascii="Arial" w:eastAsiaTheme="minorHAnsi" w:hAnsi="Arial" w:cs="Arial"/>
          <w:iCs/>
          <w:sz w:val="20"/>
          <w:szCs w:val="20"/>
          <w:lang w:eastAsia="en-US"/>
        </w:rPr>
        <w:t>The amount of water consumed per person is one of the vital PIs that addresses each individual's water demand. Unit water demand refers to the individual user-level water requirements, which acts as a water consumption coefficient</w:t>
      </w:r>
      <w:r w:rsidR="00973F58">
        <w:rPr>
          <w:rFonts w:ascii="Arial" w:eastAsiaTheme="minorHAnsi" w:hAnsi="Arial" w:cs="Arial"/>
          <w:iCs/>
          <w:sz w:val="20"/>
          <w:szCs w:val="20"/>
          <w:lang w:eastAsia="en-US"/>
        </w:rPr>
        <w:t>”</w:t>
      </w:r>
      <w:r w:rsidR="00CC5EB3" w:rsidRPr="004A5A19">
        <w:rPr>
          <w:rFonts w:ascii="Arial" w:eastAsiaTheme="minorHAnsi" w:hAnsi="Arial" w:cs="Arial"/>
          <w:iCs/>
          <w:sz w:val="20"/>
          <w:szCs w:val="20"/>
          <w:lang w:eastAsia="en-US"/>
        </w:rPr>
        <w:t xml:space="preserve"> (Donkor et al., 2014). International Water Association</w:t>
      </w:r>
      <w:r w:rsidR="00973F58">
        <w:rPr>
          <w:rFonts w:ascii="Arial" w:eastAsiaTheme="minorHAnsi" w:hAnsi="Arial" w:cs="Arial"/>
          <w:iCs/>
          <w:sz w:val="20"/>
          <w:szCs w:val="20"/>
          <w:lang w:eastAsia="en-US"/>
        </w:rPr>
        <w:t xml:space="preserve"> </w:t>
      </w:r>
      <w:r w:rsidR="00CC5EB3" w:rsidRPr="004A5A19">
        <w:rPr>
          <w:rFonts w:ascii="Arial" w:eastAsiaTheme="minorHAnsi" w:hAnsi="Arial" w:cs="Arial"/>
          <w:iCs/>
          <w:sz w:val="20"/>
          <w:szCs w:val="20"/>
          <w:lang w:eastAsia="en-US"/>
        </w:rPr>
        <w:t>(Alegre et al., 2016)</w:t>
      </w:r>
      <w:r w:rsidR="003003FD" w:rsidRPr="004A5A19">
        <w:rPr>
          <w:rFonts w:ascii="Arial" w:eastAsiaTheme="minorHAnsi" w:hAnsi="Arial" w:cs="Arial"/>
          <w:iCs/>
          <w:sz w:val="20"/>
          <w:szCs w:val="20"/>
          <w:lang w:eastAsia="en-US"/>
        </w:rPr>
        <w:t xml:space="preserve">. </w:t>
      </w:r>
      <w:r w:rsidR="00973F58">
        <w:rPr>
          <w:rFonts w:ascii="Arial" w:eastAsiaTheme="minorHAnsi" w:hAnsi="Arial" w:cs="Arial"/>
          <w:iCs/>
          <w:sz w:val="20"/>
          <w:szCs w:val="20"/>
          <w:lang w:eastAsia="en-US"/>
        </w:rPr>
        <w:t>“</w:t>
      </w:r>
      <w:r w:rsidR="00CC5EB3" w:rsidRPr="004A5A19">
        <w:rPr>
          <w:rFonts w:ascii="Arial" w:eastAsiaTheme="minorHAnsi" w:hAnsi="Arial" w:cs="Arial"/>
          <w:iCs/>
          <w:sz w:val="20"/>
          <w:szCs w:val="20"/>
          <w:lang w:eastAsia="en-US"/>
        </w:rPr>
        <w:t>This per capita water availability is not same throughout India. It varies spatially and temporally in various regions of India depending upon the rain fall variability, utilisation patterns, evapotranspiration. However, per capita water availability disaggregated data for different uses, geographies and states is not available to comprehend it further</w:t>
      </w:r>
      <w:r w:rsidR="00BF46B1" w:rsidRPr="004A5A19">
        <w:rPr>
          <w:rFonts w:ascii="Arial" w:eastAsiaTheme="minorHAnsi" w:hAnsi="Arial" w:cs="Arial"/>
          <w:iCs/>
          <w:sz w:val="20"/>
          <w:szCs w:val="20"/>
          <w:lang w:eastAsia="en-US"/>
        </w:rPr>
        <w:t xml:space="preserve">. </w:t>
      </w:r>
      <w:r w:rsidR="00F475A0" w:rsidRPr="004A5A19">
        <w:rPr>
          <w:rFonts w:ascii="Arial" w:eastAsiaTheme="minorHAnsi" w:hAnsi="Arial" w:cs="Arial"/>
          <w:iCs/>
          <w:sz w:val="20"/>
          <w:szCs w:val="20"/>
          <w:lang w:eastAsia="en-US"/>
        </w:rPr>
        <w:t>Serious efforts must to be made to combine water harvesting traditions with the insights of modern science and technology</w:t>
      </w:r>
      <w:r w:rsidR="00973F58">
        <w:rPr>
          <w:rFonts w:ascii="Arial" w:eastAsiaTheme="minorHAnsi" w:hAnsi="Arial" w:cs="Arial"/>
          <w:iCs/>
          <w:sz w:val="20"/>
          <w:szCs w:val="20"/>
          <w:lang w:eastAsia="en-US"/>
        </w:rPr>
        <w:t>”</w:t>
      </w:r>
      <w:r w:rsidR="00F475A0" w:rsidRPr="004A5A19">
        <w:rPr>
          <w:rFonts w:ascii="Arial" w:eastAsiaTheme="minorHAnsi" w:hAnsi="Arial" w:cs="Arial"/>
          <w:iCs/>
          <w:sz w:val="20"/>
          <w:szCs w:val="20"/>
          <w:lang w:eastAsia="en-US"/>
        </w:rPr>
        <w:t xml:space="preserve"> (Agarwal and </w:t>
      </w:r>
      <w:proofErr w:type="spellStart"/>
      <w:r w:rsidR="00F475A0" w:rsidRPr="004A5A19">
        <w:rPr>
          <w:rFonts w:ascii="Arial" w:eastAsiaTheme="minorHAnsi" w:hAnsi="Arial" w:cs="Arial"/>
          <w:iCs/>
          <w:sz w:val="20"/>
          <w:szCs w:val="20"/>
          <w:lang w:eastAsia="en-US"/>
        </w:rPr>
        <w:t>Narain</w:t>
      </w:r>
      <w:proofErr w:type="spellEnd"/>
      <w:r w:rsidR="00F475A0" w:rsidRPr="004A5A19">
        <w:rPr>
          <w:rFonts w:ascii="Arial" w:eastAsiaTheme="minorHAnsi" w:hAnsi="Arial" w:cs="Arial"/>
          <w:iCs/>
          <w:sz w:val="20"/>
          <w:szCs w:val="20"/>
          <w:lang w:eastAsia="en-US"/>
        </w:rPr>
        <w:t>, 1997).</w:t>
      </w:r>
      <w:r w:rsidR="00020AD1" w:rsidRPr="004A5A19">
        <w:rPr>
          <w:rFonts w:ascii="Arial" w:eastAsiaTheme="minorHAnsi" w:hAnsi="Arial" w:cs="Arial"/>
          <w:iCs/>
          <w:sz w:val="20"/>
          <w:szCs w:val="20"/>
          <w:lang w:eastAsia="en-US"/>
        </w:rPr>
        <w:t xml:space="preserve"> </w:t>
      </w:r>
      <w:r w:rsidR="00C67CBE" w:rsidRPr="004A5A19">
        <w:rPr>
          <w:rFonts w:ascii="Arial" w:eastAsiaTheme="minorHAnsi" w:hAnsi="Arial" w:cs="Arial"/>
          <w:iCs/>
          <w:sz w:val="20"/>
          <w:szCs w:val="20"/>
          <w:lang w:eastAsia="en-US"/>
        </w:rPr>
        <w:t xml:space="preserve">According </w:t>
      </w:r>
      <w:r w:rsidR="00045DEB" w:rsidRPr="004A5A19">
        <w:rPr>
          <w:rFonts w:ascii="Arial" w:eastAsiaTheme="minorHAnsi" w:hAnsi="Arial" w:cs="Arial"/>
          <w:iCs/>
          <w:sz w:val="20"/>
          <w:szCs w:val="20"/>
          <w:lang w:eastAsia="en-US"/>
        </w:rPr>
        <w:t>to NITI</w:t>
      </w:r>
      <w:r w:rsidR="00C67CBE" w:rsidRPr="004A5A19">
        <w:rPr>
          <w:rFonts w:ascii="Arial" w:eastAsiaTheme="minorHAnsi" w:hAnsi="Arial" w:cs="Arial"/>
          <w:iCs/>
          <w:sz w:val="20"/>
          <w:szCs w:val="20"/>
          <w:lang w:eastAsia="en-US"/>
        </w:rPr>
        <w:t xml:space="preserve"> Aayog’s “Composite Water Management Index (CWMI)”, report India is undergoing the worst water crisis in its history. Nearly 600 million people were facing high to extreme water stress.</w:t>
      </w:r>
      <w:r w:rsidR="00020AD1" w:rsidRPr="004A5A19">
        <w:rPr>
          <w:rFonts w:ascii="Arial" w:eastAsiaTheme="minorHAnsi" w:hAnsi="Arial" w:cs="Arial"/>
          <w:iCs/>
          <w:sz w:val="20"/>
          <w:szCs w:val="20"/>
          <w:lang w:eastAsia="en-US"/>
        </w:rPr>
        <w:t xml:space="preserve"> </w:t>
      </w:r>
      <w:r w:rsidR="00A71B14" w:rsidRPr="004A5A19">
        <w:rPr>
          <w:rFonts w:ascii="Arial" w:eastAsiaTheme="minorHAnsi" w:hAnsi="Arial" w:cs="Arial"/>
          <w:iCs/>
          <w:sz w:val="20"/>
          <w:szCs w:val="20"/>
          <w:lang w:eastAsia="en-US"/>
        </w:rPr>
        <w:t xml:space="preserve">The Central Water Commission (CWC) in its study titled ‘Assessment of Water Resources of India 2024’ estimated that India’s average annual water availability, between 1985 and 2023, stood at 2,115.95 billion cubic meters (BCM). India’s annual per capita water availability was 1,486 cubic </w:t>
      </w:r>
      <w:r w:rsidR="00A71B14" w:rsidRPr="004A5A19">
        <w:rPr>
          <w:rFonts w:ascii="Arial" w:eastAsiaTheme="minorHAnsi" w:hAnsi="Arial" w:cs="Arial"/>
          <w:iCs/>
          <w:sz w:val="20"/>
          <w:szCs w:val="20"/>
          <w:lang w:eastAsia="en-US"/>
        </w:rPr>
        <w:lastRenderedPageBreak/>
        <w:t>meters in 2021, which falls under the water stress category (less than 1,700 cubic meters). This is projected to reduce to 1,341 cubic meters by 2025 and 1,140 cubic meters by 2050.</w:t>
      </w:r>
      <w:r w:rsidR="00A81113" w:rsidRPr="004A5A19">
        <w:rPr>
          <w:rFonts w:ascii="Arial" w:eastAsiaTheme="minorHAnsi" w:hAnsi="Arial" w:cs="Arial"/>
          <w:iCs/>
          <w:sz w:val="20"/>
          <w:szCs w:val="20"/>
          <w:lang w:eastAsia="en-US"/>
        </w:rPr>
        <w:t xml:space="preserve"> Due to rapid economic growth and demographic changes, water demands in all sectors are increasing.</w:t>
      </w:r>
      <w:r w:rsidR="00A81113" w:rsidRPr="004A5A19">
        <w:rPr>
          <w:sz w:val="20"/>
          <w:szCs w:val="20"/>
        </w:rPr>
        <w:t xml:space="preserve"> </w:t>
      </w:r>
      <w:r w:rsidR="00020AD1" w:rsidRPr="004A5A19">
        <w:rPr>
          <w:sz w:val="20"/>
          <w:szCs w:val="20"/>
        </w:rPr>
        <w:tab/>
      </w:r>
      <w:r w:rsidR="00020AD1" w:rsidRPr="004A5A19">
        <w:rPr>
          <w:sz w:val="20"/>
          <w:szCs w:val="20"/>
        </w:rPr>
        <w:tab/>
      </w:r>
      <w:r w:rsidR="00020AD1" w:rsidRPr="004A5A19">
        <w:rPr>
          <w:sz w:val="20"/>
          <w:szCs w:val="20"/>
        </w:rPr>
        <w:tab/>
      </w:r>
      <w:r w:rsidR="00020AD1" w:rsidRPr="004A5A19">
        <w:rPr>
          <w:sz w:val="20"/>
          <w:szCs w:val="20"/>
        </w:rPr>
        <w:tab/>
      </w:r>
      <w:r w:rsidR="0040128C" w:rsidRPr="004A5A19">
        <w:rPr>
          <w:sz w:val="20"/>
          <w:szCs w:val="20"/>
        </w:rPr>
        <w:t xml:space="preserve">       </w:t>
      </w:r>
    </w:p>
    <w:p w14:paraId="04C067B3" w14:textId="77777777" w:rsidR="007C17D3" w:rsidRPr="004A5A19" w:rsidRDefault="007C17D3" w:rsidP="00020AD1">
      <w:pPr>
        <w:pStyle w:val="NormalWeb"/>
        <w:spacing w:before="0" w:beforeAutospacing="0" w:after="0" w:afterAutospacing="0"/>
        <w:jc w:val="both"/>
        <w:rPr>
          <w:sz w:val="20"/>
          <w:szCs w:val="20"/>
        </w:rPr>
      </w:pPr>
    </w:p>
    <w:p w14:paraId="79477354" w14:textId="452066EF" w:rsidR="007C17D3" w:rsidRPr="004A5A19" w:rsidRDefault="007C17D3" w:rsidP="00020AD1">
      <w:pPr>
        <w:pStyle w:val="NormalWeb"/>
        <w:spacing w:before="0" w:beforeAutospacing="0" w:after="0" w:afterAutospacing="0"/>
        <w:jc w:val="both"/>
        <w:rPr>
          <w:sz w:val="20"/>
          <w:szCs w:val="20"/>
        </w:rPr>
      </w:pPr>
      <w:r w:rsidRPr="004A5A19">
        <w:rPr>
          <w:noProof/>
          <w:sz w:val="20"/>
          <w:szCs w:val="20"/>
          <w:lang w:val="en-US" w:eastAsia="en-US"/>
        </w:rPr>
        <w:drawing>
          <wp:anchor distT="0" distB="0" distL="114300" distR="114300" simplePos="0" relativeHeight="251675648" behindDoc="1" locked="0" layoutInCell="1" allowOverlap="1" wp14:anchorId="0719BDC3" wp14:editId="74958C05">
            <wp:simplePos x="0" y="0"/>
            <wp:positionH relativeFrom="column">
              <wp:posOffset>-25489</wp:posOffset>
            </wp:positionH>
            <wp:positionV relativeFrom="paragraph">
              <wp:posOffset>147955</wp:posOffset>
            </wp:positionV>
            <wp:extent cx="3114675" cy="2530475"/>
            <wp:effectExtent l="19050" t="19050" r="28575" b="22225"/>
            <wp:wrapTight wrapText="bothSides">
              <wp:wrapPolygon edited="0">
                <wp:start x="-132" y="-163"/>
                <wp:lineTo x="-132" y="21627"/>
                <wp:lineTo x="21666" y="21627"/>
                <wp:lineTo x="21666" y="-163"/>
                <wp:lineTo x="-132" y="-16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4675" cy="253047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136E4E5F" w14:textId="4BB6FE34" w:rsidR="00020AD1" w:rsidRPr="004A5A19" w:rsidRDefault="005856DC" w:rsidP="00020AD1">
      <w:pPr>
        <w:pStyle w:val="NormalWeb"/>
        <w:spacing w:before="0" w:beforeAutospacing="0" w:after="0" w:afterAutospacing="0"/>
        <w:jc w:val="both"/>
        <w:rPr>
          <w:sz w:val="20"/>
          <w:szCs w:val="20"/>
        </w:rPr>
      </w:pPr>
      <w:r w:rsidRPr="004A5A19">
        <w:rPr>
          <w:b/>
          <w:sz w:val="20"/>
          <w:szCs w:val="20"/>
        </w:rPr>
        <w:t xml:space="preserve">Table 2 </w:t>
      </w:r>
      <w:r w:rsidRPr="004A5A19">
        <w:rPr>
          <w:bCs/>
          <w:sz w:val="20"/>
          <w:szCs w:val="20"/>
        </w:rPr>
        <w:t>Per Capita Availability of water</w:t>
      </w:r>
    </w:p>
    <w:tbl>
      <w:tblPr>
        <w:tblStyle w:val="PlainTable2"/>
        <w:tblpPr w:leftFromText="180" w:rightFromText="180" w:vertAnchor="text" w:horzAnchor="page" w:tblpX="6494" w:tblpY="146"/>
        <w:tblW w:w="4214" w:type="dxa"/>
        <w:tblLayout w:type="fixed"/>
        <w:tblLook w:val="04A0" w:firstRow="1" w:lastRow="0" w:firstColumn="1" w:lastColumn="0" w:noHBand="0" w:noVBand="1"/>
      </w:tblPr>
      <w:tblGrid>
        <w:gridCol w:w="799"/>
        <w:gridCol w:w="1289"/>
        <w:gridCol w:w="1890"/>
        <w:gridCol w:w="236"/>
      </w:tblGrid>
      <w:tr w:rsidR="005856DC" w:rsidRPr="004A5A19" w14:paraId="54699A19" w14:textId="77777777" w:rsidTr="00366212">
        <w:trPr>
          <w:gridAfter w:val="1"/>
          <w:cnfStyle w:val="100000000000" w:firstRow="1" w:lastRow="0" w:firstColumn="0" w:lastColumn="0" w:oddVBand="0" w:evenVBand="0" w:oddHBand="0" w:evenHBand="0" w:firstRowFirstColumn="0" w:firstRowLastColumn="0" w:lastRowFirstColumn="0" w:lastRowLastColumn="0"/>
          <w:wAfter w:w="236" w:type="dxa"/>
          <w:trHeight w:val="509"/>
        </w:trPr>
        <w:tc>
          <w:tcPr>
            <w:cnfStyle w:val="001000000000" w:firstRow="0" w:lastRow="0" w:firstColumn="1" w:lastColumn="0" w:oddVBand="0" w:evenVBand="0" w:oddHBand="0" w:evenHBand="0" w:firstRowFirstColumn="0" w:firstRowLastColumn="0" w:lastRowFirstColumn="0" w:lastRowLastColumn="0"/>
            <w:tcW w:w="799" w:type="dxa"/>
            <w:vMerge w:val="restart"/>
            <w:hideMark/>
          </w:tcPr>
          <w:p w14:paraId="4E2DC801" w14:textId="77777777" w:rsidR="005856DC" w:rsidRPr="004A5A19" w:rsidRDefault="005856DC" w:rsidP="005856DC">
            <w:pPr>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Year</w:t>
            </w:r>
          </w:p>
        </w:tc>
        <w:tc>
          <w:tcPr>
            <w:tcW w:w="1289" w:type="dxa"/>
            <w:vMerge w:val="restart"/>
            <w:hideMark/>
          </w:tcPr>
          <w:p w14:paraId="4D5EB444" w14:textId="77777777" w:rsidR="005856DC" w:rsidRPr="004A5A19" w:rsidRDefault="005856DC" w:rsidP="005856D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Population (in million)</w:t>
            </w:r>
          </w:p>
        </w:tc>
        <w:tc>
          <w:tcPr>
            <w:tcW w:w="1890" w:type="dxa"/>
            <w:vMerge w:val="restart"/>
            <w:hideMark/>
          </w:tcPr>
          <w:p w14:paraId="45366FBE" w14:textId="77777777" w:rsidR="005856DC" w:rsidRPr="004A5A19" w:rsidRDefault="005856DC" w:rsidP="005856D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Per capita water availability (m3/year)</w:t>
            </w:r>
          </w:p>
        </w:tc>
      </w:tr>
      <w:tr w:rsidR="005856DC" w:rsidRPr="004A5A19" w14:paraId="0B77C64B" w14:textId="77777777" w:rsidTr="00366212">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799" w:type="dxa"/>
            <w:vMerge/>
            <w:hideMark/>
          </w:tcPr>
          <w:p w14:paraId="72499542" w14:textId="77777777" w:rsidR="005856DC" w:rsidRPr="004A5A19" w:rsidRDefault="005856DC" w:rsidP="005856DC">
            <w:pPr>
              <w:rPr>
                <w:rFonts w:ascii="Arial" w:eastAsia="Times New Roman" w:hAnsi="Arial" w:cs="Arial"/>
                <w:color w:val="000000"/>
                <w:sz w:val="18"/>
                <w:szCs w:val="18"/>
                <w:lang w:eastAsia="en-IN" w:bidi="gu-IN"/>
              </w:rPr>
            </w:pPr>
          </w:p>
        </w:tc>
        <w:tc>
          <w:tcPr>
            <w:tcW w:w="1289" w:type="dxa"/>
            <w:vMerge/>
            <w:hideMark/>
          </w:tcPr>
          <w:p w14:paraId="0BEFFF90"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p>
        </w:tc>
        <w:tc>
          <w:tcPr>
            <w:tcW w:w="1890" w:type="dxa"/>
            <w:vMerge/>
            <w:hideMark/>
          </w:tcPr>
          <w:p w14:paraId="112BF116"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p>
        </w:tc>
        <w:tc>
          <w:tcPr>
            <w:tcW w:w="236" w:type="dxa"/>
            <w:noWrap/>
            <w:hideMark/>
          </w:tcPr>
          <w:p w14:paraId="5DCC8E31"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8"/>
                <w:szCs w:val="18"/>
                <w:lang w:eastAsia="en-IN" w:bidi="gu-IN"/>
              </w:rPr>
            </w:pPr>
          </w:p>
        </w:tc>
      </w:tr>
      <w:tr w:rsidR="005856DC" w:rsidRPr="004A5A19" w14:paraId="30238385" w14:textId="77777777" w:rsidTr="00366212">
        <w:trPr>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0CFEF295"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1951</w:t>
            </w:r>
          </w:p>
        </w:tc>
        <w:tc>
          <w:tcPr>
            <w:tcW w:w="1289" w:type="dxa"/>
            <w:hideMark/>
          </w:tcPr>
          <w:p w14:paraId="2BACEE9C"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361</w:t>
            </w:r>
          </w:p>
        </w:tc>
        <w:tc>
          <w:tcPr>
            <w:tcW w:w="1890" w:type="dxa"/>
            <w:hideMark/>
          </w:tcPr>
          <w:p w14:paraId="244A9E28"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5177</w:t>
            </w:r>
          </w:p>
        </w:tc>
        <w:tc>
          <w:tcPr>
            <w:tcW w:w="236" w:type="dxa"/>
            <w:hideMark/>
          </w:tcPr>
          <w:p w14:paraId="5DA222F2" w14:textId="77777777" w:rsidR="005856DC" w:rsidRPr="004A5A19" w:rsidRDefault="005856DC" w:rsidP="005856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470896FE" w14:textId="77777777" w:rsidTr="003662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5D79447B"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1955</w:t>
            </w:r>
          </w:p>
        </w:tc>
        <w:tc>
          <w:tcPr>
            <w:tcW w:w="1289" w:type="dxa"/>
            <w:hideMark/>
          </w:tcPr>
          <w:p w14:paraId="1045013F"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395</w:t>
            </w:r>
          </w:p>
        </w:tc>
        <w:tc>
          <w:tcPr>
            <w:tcW w:w="1890" w:type="dxa"/>
            <w:hideMark/>
          </w:tcPr>
          <w:p w14:paraId="424D8A34"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4732</w:t>
            </w:r>
          </w:p>
        </w:tc>
        <w:tc>
          <w:tcPr>
            <w:tcW w:w="236" w:type="dxa"/>
            <w:hideMark/>
          </w:tcPr>
          <w:p w14:paraId="33BBCF33"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61F131F6" w14:textId="77777777" w:rsidTr="00366212">
        <w:trPr>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2F956258"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1991</w:t>
            </w:r>
          </w:p>
        </w:tc>
        <w:tc>
          <w:tcPr>
            <w:tcW w:w="1289" w:type="dxa"/>
            <w:hideMark/>
          </w:tcPr>
          <w:p w14:paraId="10EA9C2B"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846</w:t>
            </w:r>
          </w:p>
        </w:tc>
        <w:tc>
          <w:tcPr>
            <w:tcW w:w="1890" w:type="dxa"/>
            <w:hideMark/>
          </w:tcPr>
          <w:p w14:paraId="1375DB11"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2209</w:t>
            </w:r>
          </w:p>
        </w:tc>
        <w:tc>
          <w:tcPr>
            <w:tcW w:w="236" w:type="dxa"/>
            <w:hideMark/>
          </w:tcPr>
          <w:p w14:paraId="2B61CC8E" w14:textId="77777777" w:rsidR="005856DC" w:rsidRPr="004A5A19" w:rsidRDefault="005856DC" w:rsidP="005856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5AC5E261" w14:textId="77777777" w:rsidTr="003662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7D16840E"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2001</w:t>
            </w:r>
          </w:p>
        </w:tc>
        <w:tc>
          <w:tcPr>
            <w:tcW w:w="1289" w:type="dxa"/>
            <w:hideMark/>
          </w:tcPr>
          <w:p w14:paraId="63D4F72F"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1027</w:t>
            </w:r>
          </w:p>
        </w:tc>
        <w:tc>
          <w:tcPr>
            <w:tcW w:w="1890" w:type="dxa"/>
            <w:hideMark/>
          </w:tcPr>
          <w:p w14:paraId="7C1BA7B4"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1816</w:t>
            </w:r>
          </w:p>
        </w:tc>
        <w:tc>
          <w:tcPr>
            <w:tcW w:w="236" w:type="dxa"/>
            <w:hideMark/>
          </w:tcPr>
          <w:p w14:paraId="4BFD983B"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7AFEBFAC" w14:textId="77777777" w:rsidTr="00366212">
        <w:trPr>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748A7FFF"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2011</w:t>
            </w:r>
          </w:p>
        </w:tc>
        <w:tc>
          <w:tcPr>
            <w:tcW w:w="1289" w:type="dxa"/>
            <w:hideMark/>
          </w:tcPr>
          <w:p w14:paraId="005D54E6"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1210</w:t>
            </w:r>
          </w:p>
        </w:tc>
        <w:tc>
          <w:tcPr>
            <w:tcW w:w="1890" w:type="dxa"/>
            <w:hideMark/>
          </w:tcPr>
          <w:p w14:paraId="178EA764"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1545</w:t>
            </w:r>
          </w:p>
        </w:tc>
        <w:tc>
          <w:tcPr>
            <w:tcW w:w="236" w:type="dxa"/>
            <w:hideMark/>
          </w:tcPr>
          <w:p w14:paraId="56B864C5" w14:textId="77777777" w:rsidR="005856DC" w:rsidRPr="004A5A19" w:rsidRDefault="005856DC" w:rsidP="005856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73F63E42" w14:textId="77777777" w:rsidTr="0036621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1A0C214C"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2025</w:t>
            </w:r>
          </w:p>
        </w:tc>
        <w:tc>
          <w:tcPr>
            <w:tcW w:w="1289" w:type="dxa"/>
            <w:hideMark/>
          </w:tcPr>
          <w:p w14:paraId="5E66252B"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1394</w:t>
            </w:r>
          </w:p>
        </w:tc>
        <w:tc>
          <w:tcPr>
            <w:tcW w:w="1890" w:type="dxa"/>
            <w:hideMark/>
          </w:tcPr>
          <w:p w14:paraId="0FACC42E" w14:textId="77777777" w:rsidR="005856DC" w:rsidRPr="004A5A19" w:rsidRDefault="005856DC" w:rsidP="005856D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1341</w:t>
            </w:r>
          </w:p>
        </w:tc>
        <w:tc>
          <w:tcPr>
            <w:tcW w:w="236" w:type="dxa"/>
            <w:hideMark/>
          </w:tcPr>
          <w:p w14:paraId="71EEDF37" w14:textId="77777777" w:rsidR="005856DC" w:rsidRPr="004A5A19" w:rsidRDefault="005856DC" w:rsidP="005856D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n-IN" w:bidi="gu-IN"/>
              </w:rPr>
            </w:pPr>
          </w:p>
        </w:tc>
      </w:tr>
      <w:tr w:rsidR="005856DC" w:rsidRPr="004A5A19" w14:paraId="48E4B01C" w14:textId="77777777" w:rsidTr="00366212">
        <w:trPr>
          <w:trHeight w:val="315"/>
        </w:trPr>
        <w:tc>
          <w:tcPr>
            <w:cnfStyle w:val="001000000000" w:firstRow="0" w:lastRow="0" w:firstColumn="1" w:lastColumn="0" w:oddVBand="0" w:evenVBand="0" w:oddHBand="0" w:evenHBand="0" w:firstRowFirstColumn="0" w:firstRowLastColumn="0" w:lastRowFirstColumn="0" w:lastRowLastColumn="0"/>
            <w:tcW w:w="799" w:type="dxa"/>
            <w:hideMark/>
          </w:tcPr>
          <w:p w14:paraId="48BF5ECA" w14:textId="77777777" w:rsidR="005856DC" w:rsidRPr="004A5A19" w:rsidRDefault="005856DC" w:rsidP="005856DC">
            <w:pPr>
              <w:jc w:val="right"/>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2050</w:t>
            </w:r>
          </w:p>
        </w:tc>
        <w:tc>
          <w:tcPr>
            <w:tcW w:w="1289" w:type="dxa"/>
            <w:hideMark/>
          </w:tcPr>
          <w:p w14:paraId="70A44C1D"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1640</w:t>
            </w:r>
          </w:p>
        </w:tc>
        <w:tc>
          <w:tcPr>
            <w:tcW w:w="1890" w:type="dxa"/>
            <w:hideMark/>
          </w:tcPr>
          <w:p w14:paraId="6A08E17B" w14:textId="77777777" w:rsidR="005856DC" w:rsidRPr="004A5A19" w:rsidRDefault="005856DC" w:rsidP="005856D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n-IN" w:bidi="gu-IN"/>
              </w:rPr>
            </w:pPr>
            <w:r w:rsidRPr="004A5A19">
              <w:rPr>
                <w:rFonts w:ascii="Arial" w:eastAsia="Times New Roman" w:hAnsi="Arial" w:cs="Arial"/>
                <w:color w:val="000000"/>
                <w:sz w:val="18"/>
                <w:szCs w:val="18"/>
                <w:lang w:val="en-US" w:eastAsia="en-IN" w:bidi="gu-IN"/>
              </w:rPr>
              <w:t>1140</w:t>
            </w:r>
          </w:p>
        </w:tc>
        <w:tc>
          <w:tcPr>
            <w:tcW w:w="236" w:type="dxa"/>
            <w:hideMark/>
          </w:tcPr>
          <w:p w14:paraId="71BF09B7" w14:textId="77777777" w:rsidR="005856DC" w:rsidRPr="004A5A19" w:rsidRDefault="005856DC" w:rsidP="005856D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n-IN" w:bidi="gu-IN"/>
              </w:rPr>
            </w:pPr>
          </w:p>
        </w:tc>
      </w:tr>
    </w:tbl>
    <w:p w14:paraId="1F3BCAEC" w14:textId="77777777" w:rsidR="005856DC" w:rsidRPr="004A5A19" w:rsidRDefault="005856DC" w:rsidP="005856DC">
      <w:pPr>
        <w:spacing w:line="240" w:lineRule="auto"/>
        <w:jc w:val="both"/>
        <w:rPr>
          <w:rFonts w:ascii="Times New Roman" w:hAnsi="Times New Roman" w:cs="Times New Roman"/>
          <w:b/>
          <w:sz w:val="20"/>
          <w:szCs w:val="20"/>
        </w:rPr>
      </w:pPr>
      <w:r w:rsidRPr="004A5A19">
        <w:rPr>
          <w:rFonts w:ascii="Times New Roman" w:eastAsia="Times New Roman" w:hAnsi="Times New Roman" w:cs="Times New Roman"/>
          <w:sz w:val="20"/>
          <w:szCs w:val="20"/>
          <w:lang w:val="en-US"/>
        </w:rPr>
        <w:t>(</w:t>
      </w:r>
      <w:r w:rsidRPr="004A5A19">
        <w:rPr>
          <w:rFonts w:ascii="Times New Roman" w:eastAsia="Times New Roman" w:hAnsi="Times New Roman" w:cs="Times New Roman"/>
          <w:b/>
          <w:sz w:val="20"/>
          <w:szCs w:val="20"/>
          <w:lang w:val="en-US"/>
        </w:rPr>
        <w:t>Source:</w:t>
      </w:r>
      <w:r w:rsidRPr="004A5A19">
        <w:rPr>
          <w:rFonts w:ascii="Times New Roman" w:eastAsia="Times New Roman" w:hAnsi="Times New Roman" w:cs="Times New Roman"/>
          <w:b/>
          <w:spacing w:val="-7"/>
          <w:sz w:val="20"/>
          <w:szCs w:val="20"/>
          <w:lang w:val="en-US"/>
        </w:rPr>
        <w:t xml:space="preserve"> </w:t>
      </w:r>
      <w:r w:rsidRPr="004A5A19">
        <w:rPr>
          <w:rFonts w:ascii="Times New Roman" w:eastAsia="Times New Roman" w:hAnsi="Times New Roman" w:cs="Times New Roman"/>
          <w:b/>
          <w:sz w:val="20"/>
          <w:szCs w:val="20"/>
          <w:lang w:val="en-US"/>
        </w:rPr>
        <w:t>Government</w:t>
      </w:r>
      <w:r w:rsidRPr="004A5A19">
        <w:rPr>
          <w:rFonts w:ascii="Times New Roman" w:eastAsia="Times New Roman" w:hAnsi="Times New Roman" w:cs="Times New Roman"/>
          <w:b/>
          <w:spacing w:val="-6"/>
          <w:sz w:val="20"/>
          <w:szCs w:val="20"/>
          <w:lang w:val="en-US"/>
        </w:rPr>
        <w:t xml:space="preserve"> </w:t>
      </w:r>
      <w:r w:rsidRPr="004A5A19">
        <w:rPr>
          <w:rFonts w:ascii="Times New Roman" w:eastAsia="Times New Roman" w:hAnsi="Times New Roman" w:cs="Times New Roman"/>
          <w:b/>
          <w:sz w:val="20"/>
          <w:szCs w:val="20"/>
          <w:lang w:val="en-US"/>
        </w:rPr>
        <w:t>of</w:t>
      </w:r>
      <w:r w:rsidRPr="004A5A19">
        <w:rPr>
          <w:rFonts w:ascii="Times New Roman" w:eastAsia="Times New Roman" w:hAnsi="Times New Roman" w:cs="Times New Roman"/>
          <w:b/>
          <w:spacing w:val="-8"/>
          <w:sz w:val="20"/>
          <w:szCs w:val="20"/>
          <w:lang w:val="en-US"/>
        </w:rPr>
        <w:t xml:space="preserve"> </w:t>
      </w:r>
      <w:r w:rsidRPr="004A5A19">
        <w:rPr>
          <w:rFonts w:ascii="Times New Roman" w:eastAsia="Times New Roman" w:hAnsi="Times New Roman" w:cs="Times New Roman"/>
          <w:b/>
          <w:sz w:val="20"/>
          <w:szCs w:val="20"/>
          <w:lang w:val="en-US"/>
        </w:rPr>
        <w:t>India,</w:t>
      </w:r>
      <w:r w:rsidRPr="004A5A19">
        <w:rPr>
          <w:rFonts w:ascii="Times New Roman" w:eastAsia="Times New Roman" w:hAnsi="Times New Roman" w:cs="Times New Roman"/>
          <w:b/>
          <w:spacing w:val="-5"/>
          <w:sz w:val="20"/>
          <w:szCs w:val="20"/>
          <w:lang w:val="en-US"/>
        </w:rPr>
        <w:t xml:space="preserve"> </w:t>
      </w:r>
      <w:r w:rsidRPr="004A5A19">
        <w:rPr>
          <w:rFonts w:ascii="Times New Roman" w:eastAsia="Times New Roman" w:hAnsi="Times New Roman" w:cs="Times New Roman"/>
          <w:b/>
          <w:spacing w:val="-2"/>
          <w:sz w:val="20"/>
          <w:szCs w:val="20"/>
          <w:lang w:val="en-US"/>
        </w:rPr>
        <w:t xml:space="preserve">2009)  </w:t>
      </w:r>
    </w:p>
    <w:p w14:paraId="11D786BA" w14:textId="77777777" w:rsidR="005856DC" w:rsidRPr="004A5A19" w:rsidRDefault="005856DC" w:rsidP="003003FD">
      <w:pPr>
        <w:pStyle w:val="NormalWeb"/>
        <w:spacing w:before="0" w:beforeAutospacing="0" w:after="0" w:afterAutospacing="0"/>
        <w:jc w:val="both"/>
        <w:rPr>
          <w:b/>
          <w:bCs/>
          <w:sz w:val="20"/>
          <w:szCs w:val="20"/>
        </w:rPr>
      </w:pPr>
    </w:p>
    <w:p w14:paraId="68C69271" w14:textId="2DC04A61" w:rsidR="005856DC" w:rsidRPr="004A5A19" w:rsidRDefault="005856DC" w:rsidP="003003FD">
      <w:pPr>
        <w:pStyle w:val="NormalWeb"/>
        <w:spacing w:before="0" w:beforeAutospacing="0" w:after="0" w:afterAutospacing="0"/>
        <w:jc w:val="both"/>
        <w:rPr>
          <w:rFonts w:ascii="Arial" w:hAnsi="Arial" w:cs="Arial"/>
          <w:sz w:val="20"/>
          <w:szCs w:val="20"/>
        </w:rPr>
      </w:pPr>
      <w:r w:rsidRPr="004A5A19">
        <w:rPr>
          <w:rFonts w:ascii="Arial" w:hAnsi="Arial" w:cs="Arial"/>
          <w:b/>
          <w:bCs/>
          <w:sz w:val="20"/>
          <w:szCs w:val="20"/>
        </w:rPr>
        <w:t>Fig 4.</w:t>
      </w:r>
      <w:r w:rsidRPr="004A5A19">
        <w:rPr>
          <w:rFonts w:ascii="Arial" w:hAnsi="Arial" w:cs="Arial"/>
          <w:sz w:val="20"/>
          <w:szCs w:val="20"/>
        </w:rPr>
        <w:t xml:space="preserve"> Water-stressed areas across India </w:t>
      </w:r>
      <w:r w:rsidR="00E652CF" w:rsidRPr="004A5A19">
        <w:rPr>
          <w:rFonts w:ascii="Arial" w:hAnsi="Arial" w:cs="Arial"/>
          <w:sz w:val="20"/>
          <w:szCs w:val="20"/>
        </w:rPr>
        <w:t>(Dutta et al., 2016)</w:t>
      </w:r>
      <w:r w:rsidRPr="004A5A19">
        <w:rPr>
          <w:rFonts w:ascii="Arial" w:hAnsi="Arial" w:cs="Arial"/>
          <w:sz w:val="20"/>
          <w:szCs w:val="20"/>
        </w:rPr>
        <w:tab/>
      </w:r>
    </w:p>
    <w:p w14:paraId="6C9402B8" w14:textId="77777777" w:rsidR="005856DC" w:rsidRPr="004A5A19" w:rsidRDefault="005856DC" w:rsidP="003003FD">
      <w:pPr>
        <w:pStyle w:val="NormalWeb"/>
        <w:spacing w:before="0" w:beforeAutospacing="0" w:after="0" w:afterAutospacing="0"/>
        <w:jc w:val="both"/>
        <w:rPr>
          <w:sz w:val="20"/>
          <w:szCs w:val="20"/>
        </w:rPr>
      </w:pPr>
    </w:p>
    <w:p w14:paraId="51E73391" w14:textId="71041136" w:rsidR="003003FD" w:rsidRPr="004A5A19" w:rsidRDefault="00A81113" w:rsidP="003003F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Union Ministry of Water Resources has estimated that </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India’s water requirement which is 1,100 BCM per year (in 2017) will grow to 1,447 BCM in 2050.</w:t>
      </w:r>
      <w:r w:rsidR="00020AD1"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In another estimate by the National Commission on Integrated Water Resources Development in 1999, water requirement of the country for the irrigation sector alone is going to need additional 200 BCM by 2050 compared to the demands of 2025</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w:t>
      </w:r>
    </w:p>
    <w:p w14:paraId="7D0F121F" w14:textId="756B2FAB" w:rsidR="00C05B3E" w:rsidRPr="004A5A19" w:rsidRDefault="00031D1C" w:rsidP="00EA4665">
      <w:pPr>
        <w:spacing w:line="240" w:lineRule="auto"/>
        <w:jc w:val="both"/>
        <w:rPr>
          <w:rFonts w:ascii="Arial" w:hAnsi="Arial" w:cs="Arial"/>
          <w:iCs/>
          <w:sz w:val="20"/>
          <w:szCs w:val="20"/>
        </w:rPr>
      </w:pPr>
      <w:r w:rsidRPr="004A5A19">
        <w:rPr>
          <w:rFonts w:ascii="Arial" w:hAnsi="Arial" w:cs="Arial"/>
          <w:iCs/>
          <w:sz w:val="20"/>
          <w:szCs w:val="20"/>
        </w:rPr>
        <w:t xml:space="preserve">Released jointly by the Centre for Science and Environment (CSE) and National Mission for Clean Ganga (NMCG), </w:t>
      </w:r>
      <w:r w:rsidR="00973F58">
        <w:rPr>
          <w:rFonts w:ascii="Arial" w:hAnsi="Arial" w:cs="Arial"/>
          <w:iCs/>
          <w:sz w:val="20"/>
          <w:szCs w:val="20"/>
        </w:rPr>
        <w:t>“</w:t>
      </w:r>
      <w:r w:rsidRPr="004A5A19">
        <w:rPr>
          <w:rFonts w:ascii="Arial" w:hAnsi="Arial" w:cs="Arial"/>
          <w:iCs/>
          <w:sz w:val="20"/>
          <w:szCs w:val="20"/>
        </w:rPr>
        <w:t>it emphasizes the potential of wastewater treatment for water circularity and sustainability. The country currently uses only a small portion of its water endowment; there is still an abundance of potential for it to meet its water needs through the development of water harvesting systems. It indicates that India's yearly freshwater availability per person is declining:  Less than 1,700 cubic meters at the moment.  Massive volumes of untreated wastewater once more:  Approximately 72% of India's wastewater finds its way into neighbouring lakes, rivers, etc.  However, given that 55% of households have open or non-existent drains and 20% of groundwater blocks are in critical condition or overused, India makes a compelling case for a circular economy in the water sector</w:t>
      </w:r>
      <w:r w:rsidR="00973F58">
        <w:rPr>
          <w:rFonts w:ascii="Arial" w:hAnsi="Arial" w:cs="Arial"/>
          <w:iCs/>
          <w:sz w:val="20"/>
          <w:szCs w:val="20"/>
        </w:rPr>
        <w:t>”</w:t>
      </w:r>
      <w:r w:rsidRPr="004A5A19">
        <w:rPr>
          <w:rFonts w:ascii="Arial" w:hAnsi="Arial" w:cs="Arial"/>
          <w:iCs/>
          <w:sz w:val="20"/>
          <w:szCs w:val="20"/>
        </w:rPr>
        <w:t>.</w:t>
      </w:r>
    </w:p>
    <w:p w14:paraId="4E80B5D7" w14:textId="532726DE" w:rsidR="007E5305" w:rsidRPr="004A5A19" w:rsidRDefault="00D26ABF" w:rsidP="000156AA">
      <w:pPr>
        <w:spacing w:line="240" w:lineRule="auto"/>
        <w:rPr>
          <w:rFonts w:ascii="Arial" w:hAnsi="Arial" w:cs="Arial"/>
          <w:b/>
          <w:sz w:val="20"/>
          <w:szCs w:val="20"/>
        </w:rPr>
      </w:pPr>
      <w:r w:rsidRPr="004A5A19">
        <w:rPr>
          <w:rFonts w:ascii="Arial" w:hAnsi="Arial" w:cs="Arial"/>
          <w:b/>
          <w:sz w:val="20"/>
          <w:szCs w:val="20"/>
        </w:rPr>
        <w:t>Historical Context of Water Management in India</w:t>
      </w:r>
      <w:r w:rsidR="00B02785" w:rsidRPr="004A5A19">
        <w:rPr>
          <w:rFonts w:ascii="Arial" w:hAnsi="Arial" w:cs="Arial"/>
          <w:b/>
          <w:sz w:val="20"/>
          <w:szCs w:val="20"/>
        </w:rPr>
        <w:t xml:space="preserve"> </w:t>
      </w:r>
    </w:p>
    <w:p w14:paraId="0EA35E03" w14:textId="11DA9F77" w:rsidR="00BF46B1" w:rsidRPr="004A5A19" w:rsidRDefault="0098047A"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In the past, people revered water as a gift from God. People received the proper instruction from Vedic literature on how to respect Mother Nature. With gratitude, people looked at Nature, the source of abundant resources. Prayers to this effect can be seen in different Vedas. The Vedas also guide us as to what we must do to protect our environment. </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India is a water rich country with 4% of world’s water resources</w:t>
      </w:r>
      <w:r w:rsidR="00973F58">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(India-WRIS wiki 2015). </w:t>
      </w:r>
      <w:r w:rsidR="00A95A07" w:rsidRPr="004A5A19">
        <w:rPr>
          <w:rFonts w:ascii="Arial" w:eastAsiaTheme="minorHAnsi" w:hAnsi="Arial" w:cs="Arial"/>
          <w:iCs/>
          <w:sz w:val="20"/>
          <w:szCs w:val="20"/>
          <w:lang w:eastAsia="en-US"/>
        </w:rPr>
        <w:t>The rivers have been the heart and soul of the India’s growth as well as culture.</w:t>
      </w:r>
      <w:r w:rsidR="00197E64"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 xml:space="preserve">While agricultural over-reliance on groundwater has resulted in its depletion, rapid urbanization and industry have deteriorated water quality in many areas. </w:t>
      </w:r>
      <w:r w:rsidR="00AC21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Numerous references to canals, tanks, embankments, and wells may be found in Hindu literature such as the Puranas, Mahabharata, and Ramayana, as well as in different Vedic, Buddhist, and Jain works</w:t>
      </w:r>
      <w:r w:rsidR="00AC21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proofErr w:type="spellStart"/>
      <w:r w:rsidRPr="004A5A19">
        <w:rPr>
          <w:rFonts w:ascii="Arial" w:eastAsiaTheme="minorHAnsi" w:hAnsi="Arial" w:cs="Arial"/>
          <w:iCs/>
          <w:sz w:val="20"/>
          <w:szCs w:val="20"/>
          <w:lang w:eastAsia="en-US"/>
        </w:rPr>
        <w:t>Pande</w:t>
      </w:r>
      <w:proofErr w:type="spellEnd"/>
      <w:r w:rsidRPr="004A5A19">
        <w:rPr>
          <w:rFonts w:ascii="Arial" w:eastAsiaTheme="minorHAnsi" w:hAnsi="Arial" w:cs="Arial"/>
          <w:iCs/>
          <w:sz w:val="20"/>
          <w:szCs w:val="20"/>
          <w:lang w:eastAsia="en-US"/>
        </w:rPr>
        <w:t>, 1997).</w:t>
      </w:r>
    </w:p>
    <w:p w14:paraId="7558F930" w14:textId="0DBC5F5E" w:rsidR="0098047A" w:rsidRPr="004A5A19" w:rsidRDefault="00F22472"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India has a long and rich history of rainwater conservation, deeply rooted in the practices of its ancestors. Since ancient times, people across the subcontinent have recognized the importance of harvesting and preserving water. They developed and refined techniques suited to the region’s diverse geography, creating a wide array of traditional water conservation systems. Though methods varied, the underlying goal was consistent: to capture and reuse rainwater, groundwater, stream and river flows, and even floodwaters, ensuring the efficient use of this precious resource.</w:t>
      </w:r>
      <w:r w:rsidR="0098047A"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 xml:space="preserve">Archaeological evidence supports the significance of water conservation in early Indian civilizations. The advanced water management systems of the Indus Valley Civilization, especially in sites like Lothal (Gujarat), and monumental structures such as the Grand Anicut (Kallanai Dam) built in the 2nd century CE by the Chola dynasty, stand as enduring examples. </w:t>
      </w:r>
    </w:p>
    <w:p w14:paraId="0598A2B8" w14:textId="0B324ABD" w:rsidR="00F22472" w:rsidRPr="004A5A19" w:rsidRDefault="00F22472" w:rsidP="0006574B">
      <w:pPr>
        <w:pStyle w:val="NormalWeb"/>
        <w:spacing w:before="0" w:beforeAutospacing="0" w:after="0" w:afterAutospacing="0"/>
        <w:jc w:val="both"/>
        <w:rPr>
          <w:sz w:val="20"/>
          <w:szCs w:val="20"/>
        </w:rPr>
      </w:pPr>
      <w:r w:rsidRPr="004A5A19">
        <w:rPr>
          <w:rFonts w:ascii="Arial" w:eastAsiaTheme="minorHAnsi" w:hAnsi="Arial" w:cs="Arial"/>
          <w:iCs/>
          <w:sz w:val="20"/>
          <w:szCs w:val="20"/>
          <w:lang w:eastAsia="en-US"/>
        </w:rPr>
        <w:t>India’s traditional water architecture included step wells, tanks, canals, storage tanks, and innovative drainage and irrigation systems—all ingeniously designed to manage water sustainably.</w:t>
      </w:r>
      <w:r w:rsidR="0098047A"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Even the Vedas, India’s oldest sacred texts, emphasize the sacredness of water. They speak of its vital role in sustaining life, the importance of its purity, and the need for its careful preservation. This ancient wisdom reinforces the cultural and spiritual significance of water conservation in Indian tradition, reflecting a deep understanding of sustainable living that remains relevant even today.</w:t>
      </w:r>
    </w:p>
    <w:p w14:paraId="66DD2C75" w14:textId="00EF963D" w:rsidR="003D78BB" w:rsidRPr="004A5A19" w:rsidRDefault="00671150"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lastRenderedPageBreak/>
        <w:t>Out of the five basic elements of nature, called the Panchamahabhuta, namely Ether or Space (Akash), Air (Vayu), Agni (Fire), Water (</w:t>
      </w:r>
      <w:proofErr w:type="spellStart"/>
      <w:r w:rsidRPr="004A5A19">
        <w:rPr>
          <w:rFonts w:ascii="Arial" w:eastAsiaTheme="minorHAnsi" w:hAnsi="Arial" w:cs="Arial"/>
          <w:iCs/>
          <w:sz w:val="20"/>
          <w:szCs w:val="20"/>
          <w:lang w:eastAsia="en-US"/>
        </w:rPr>
        <w:t>Aapah</w:t>
      </w:r>
      <w:proofErr w:type="spellEnd"/>
      <w:r w:rsidRPr="004A5A19">
        <w:rPr>
          <w:rFonts w:ascii="Arial" w:eastAsiaTheme="minorHAnsi" w:hAnsi="Arial" w:cs="Arial"/>
          <w:iCs/>
          <w:sz w:val="20"/>
          <w:szCs w:val="20"/>
          <w:lang w:eastAsia="en-US"/>
        </w:rPr>
        <w:t>), and Earth (Prithvi), Water is seen as the foremost element and one that spawned the evolution of the Universe</w:t>
      </w:r>
      <w:r w:rsidR="00FF1B24"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In “Rigveda” mandala 7</w:t>
      </w:r>
      <w:r w:rsidR="0098047A"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Sukta 49</w:t>
      </w:r>
      <w:r w:rsidR="0098047A"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Shloka 2, says that water in the environment comes in five forms: </w:t>
      </w:r>
      <w:proofErr w:type="spellStart"/>
      <w:r w:rsidR="00B6188D" w:rsidRPr="004A5A19">
        <w:rPr>
          <w:rFonts w:ascii="Arial" w:eastAsiaTheme="minorHAnsi" w:hAnsi="Arial" w:cs="Arial"/>
          <w:iCs/>
          <w:sz w:val="20"/>
          <w:szCs w:val="20"/>
          <w:lang w:eastAsia="en-US"/>
        </w:rPr>
        <w:t>D</w:t>
      </w:r>
      <w:r w:rsidRPr="004A5A19">
        <w:rPr>
          <w:rFonts w:ascii="Arial" w:eastAsiaTheme="minorHAnsi" w:hAnsi="Arial" w:cs="Arial"/>
          <w:iCs/>
          <w:sz w:val="20"/>
          <w:szCs w:val="20"/>
          <w:lang w:eastAsia="en-US"/>
        </w:rPr>
        <w:t>ivyah</w:t>
      </w:r>
      <w:proofErr w:type="spellEnd"/>
      <w:r w:rsidRPr="004A5A19">
        <w:rPr>
          <w:rFonts w:ascii="Arial" w:eastAsiaTheme="minorHAnsi" w:hAnsi="Arial" w:cs="Arial"/>
          <w:iCs/>
          <w:sz w:val="20"/>
          <w:szCs w:val="20"/>
          <w:lang w:eastAsia="en-US"/>
        </w:rPr>
        <w:t xml:space="preserve"> (rainwater), </w:t>
      </w:r>
      <w:proofErr w:type="spellStart"/>
      <w:r w:rsidR="00B6188D" w:rsidRPr="004A5A19">
        <w:rPr>
          <w:rFonts w:ascii="Arial" w:eastAsiaTheme="minorHAnsi" w:hAnsi="Arial" w:cs="Arial"/>
          <w:iCs/>
          <w:sz w:val="20"/>
          <w:szCs w:val="20"/>
          <w:lang w:eastAsia="en-US"/>
        </w:rPr>
        <w:t>Sravanthi</w:t>
      </w:r>
      <w:proofErr w:type="spellEnd"/>
      <w:r w:rsidRPr="004A5A19">
        <w:rPr>
          <w:rFonts w:ascii="Arial" w:eastAsiaTheme="minorHAnsi" w:hAnsi="Arial" w:cs="Arial"/>
          <w:iCs/>
          <w:sz w:val="20"/>
          <w:szCs w:val="20"/>
          <w:lang w:eastAsia="en-US"/>
        </w:rPr>
        <w:t xml:space="preserve"> (natural spring</w:t>
      </w:r>
      <w:r w:rsidR="00FF1B24" w:rsidRPr="004A5A19">
        <w:rPr>
          <w:rFonts w:ascii="Arial" w:eastAsiaTheme="minorHAnsi" w:hAnsi="Arial" w:cs="Arial"/>
          <w:iCs/>
          <w:sz w:val="20"/>
          <w:szCs w:val="20"/>
          <w:lang w:eastAsia="en-US"/>
        </w:rPr>
        <w:t xml:space="preserve">), </w:t>
      </w:r>
      <w:r w:rsidR="00B6188D" w:rsidRPr="004A5A19">
        <w:rPr>
          <w:rFonts w:ascii="Arial" w:eastAsiaTheme="minorHAnsi" w:hAnsi="Arial" w:cs="Arial"/>
          <w:iCs/>
          <w:sz w:val="20"/>
          <w:szCs w:val="20"/>
          <w:lang w:eastAsia="en-US"/>
        </w:rPr>
        <w:t>K</w:t>
      </w:r>
      <w:r w:rsidR="00FF1B24" w:rsidRPr="004A5A19">
        <w:rPr>
          <w:rFonts w:ascii="Arial" w:eastAsiaTheme="minorHAnsi" w:hAnsi="Arial" w:cs="Arial"/>
          <w:iCs/>
          <w:sz w:val="20"/>
          <w:szCs w:val="20"/>
          <w:lang w:eastAsia="en-US"/>
        </w:rPr>
        <w:t>hantrimah</w:t>
      </w:r>
      <w:r w:rsidRPr="004A5A19">
        <w:rPr>
          <w:rFonts w:ascii="Arial" w:eastAsiaTheme="minorHAnsi" w:hAnsi="Arial" w:cs="Arial"/>
          <w:iCs/>
          <w:sz w:val="20"/>
          <w:szCs w:val="20"/>
          <w:lang w:eastAsia="en-US"/>
        </w:rPr>
        <w:t xml:space="preserve"> (wells and canals), shyam</w:t>
      </w:r>
      <w:r w:rsidR="0098047A" w:rsidRPr="004A5A19">
        <w:rPr>
          <w:rFonts w:ascii="Arial" w:eastAsiaTheme="minorHAnsi" w:hAnsi="Arial" w:cs="Arial"/>
          <w:iCs/>
          <w:sz w:val="20"/>
          <w:szCs w:val="20"/>
          <w:lang w:eastAsia="en-US"/>
        </w:rPr>
        <w:t>j</w:t>
      </w:r>
      <w:r w:rsidRPr="004A5A19">
        <w:rPr>
          <w:rFonts w:ascii="Arial" w:eastAsiaTheme="minorHAnsi" w:hAnsi="Arial" w:cs="Arial"/>
          <w:iCs/>
          <w:sz w:val="20"/>
          <w:szCs w:val="20"/>
          <w:lang w:eastAsia="en-US"/>
        </w:rPr>
        <w:t xml:space="preserve">ah (lakes), </w:t>
      </w:r>
      <w:r w:rsidR="00B6188D" w:rsidRPr="004A5A19">
        <w:rPr>
          <w:rFonts w:ascii="Arial" w:eastAsiaTheme="minorHAnsi" w:hAnsi="Arial" w:cs="Arial"/>
          <w:iCs/>
          <w:sz w:val="20"/>
          <w:szCs w:val="20"/>
          <w:lang w:eastAsia="en-US"/>
        </w:rPr>
        <w:t xml:space="preserve">Nadi </w:t>
      </w:r>
      <w:r w:rsidRPr="004A5A19">
        <w:rPr>
          <w:rFonts w:ascii="Arial" w:eastAsiaTheme="minorHAnsi" w:hAnsi="Arial" w:cs="Arial"/>
          <w:iCs/>
          <w:sz w:val="20"/>
          <w:szCs w:val="20"/>
          <w:lang w:eastAsia="en-US"/>
        </w:rPr>
        <w:t xml:space="preserve">(rivers) and </w:t>
      </w:r>
      <w:r w:rsidR="00B6188D" w:rsidRPr="004A5A19">
        <w:rPr>
          <w:rFonts w:ascii="Arial" w:eastAsiaTheme="minorHAnsi" w:hAnsi="Arial" w:cs="Arial"/>
          <w:iCs/>
          <w:sz w:val="20"/>
          <w:szCs w:val="20"/>
          <w:lang w:eastAsia="en-US"/>
        </w:rPr>
        <w:t>Samudra</w:t>
      </w:r>
      <w:r w:rsidRPr="004A5A19">
        <w:rPr>
          <w:rFonts w:ascii="Arial" w:eastAsiaTheme="minorHAnsi" w:hAnsi="Arial" w:cs="Arial"/>
          <w:iCs/>
          <w:sz w:val="20"/>
          <w:szCs w:val="20"/>
          <w:lang w:eastAsia="en-US"/>
        </w:rPr>
        <w:t xml:space="preserve"> (ocean)</w:t>
      </w:r>
      <w:r w:rsidR="003D78BB" w:rsidRPr="004A5A19">
        <w:rPr>
          <w:rFonts w:ascii="Arial" w:eastAsiaTheme="minorHAnsi" w:hAnsi="Arial" w:cs="Arial"/>
          <w:iCs/>
          <w:sz w:val="20"/>
          <w:szCs w:val="20"/>
          <w:lang w:eastAsia="en-US"/>
        </w:rPr>
        <w:t xml:space="preserve">. The Rig </w:t>
      </w:r>
      <w:proofErr w:type="spellStart"/>
      <w:r w:rsidR="003D78BB" w:rsidRPr="004A5A19">
        <w:rPr>
          <w:rFonts w:ascii="Arial" w:eastAsiaTheme="minorHAnsi" w:hAnsi="Arial" w:cs="Arial"/>
          <w:iCs/>
          <w:sz w:val="20"/>
          <w:szCs w:val="20"/>
          <w:lang w:eastAsia="en-US"/>
        </w:rPr>
        <w:t>vedic</w:t>
      </w:r>
      <w:proofErr w:type="spellEnd"/>
      <w:r w:rsidR="003D78BB" w:rsidRPr="004A5A19">
        <w:rPr>
          <w:rFonts w:ascii="Arial" w:eastAsiaTheme="minorHAnsi" w:hAnsi="Arial" w:cs="Arial"/>
          <w:iCs/>
          <w:sz w:val="20"/>
          <w:szCs w:val="20"/>
          <w:lang w:eastAsia="en-US"/>
        </w:rPr>
        <w:t xml:space="preserve"> hymns clearly describe the </w:t>
      </w:r>
      <w:proofErr w:type="spellStart"/>
      <w:r w:rsidR="003D78BB" w:rsidRPr="004A5A19">
        <w:rPr>
          <w:rFonts w:ascii="Arial" w:eastAsiaTheme="minorHAnsi" w:hAnsi="Arial" w:cs="Arial"/>
          <w:iCs/>
          <w:sz w:val="20"/>
          <w:szCs w:val="20"/>
          <w:lang w:eastAsia="en-US"/>
        </w:rPr>
        <w:t>Dyava</w:t>
      </w:r>
      <w:proofErr w:type="spellEnd"/>
      <w:r w:rsidR="003D78BB" w:rsidRPr="004A5A19">
        <w:rPr>
          <w:rFonts w:ascii="Arial" w:eastAsiaTheme="minorHAnsi" w:hAnsi="Arial" w:cs="Arial"/>
          <w:iCs/>
          <w:sz w:val="20"/>
          <w:szCs w:val="20"/>
          <w:lang w:eastAsia="en-US"/>
        </w:rPr>
        <w:t xml:space="preserve"> </w:t>
      </w:r>
      <w:proofErr w:type="spellStart"/>
      <w:r w:rsidR="003D78BB" w:rsidRPr="004A5A19">
        <w:rPr>
          <w:rFonts w:ascii="Arial" w:eastAsiaTheme="minorHAnsi" w:hAnsi="Arial" w:cs="Arial"/>
          <w:iCs/>
          <w:sz w:val="20"/>
          <w:szCs w:val="20"/>
          <w:lang w:eastAsia="en-US"/>
        </w:rPr>
        <w:t>Prithivi</w:t>
      </w:r>
      <w:proofErr w:type="spellEnd"/>
      <w:r w:rsidR="003D78BB" w:rsidRPr="004A5A19">
        <w:rPr>
          <w:rFonts w:ascii="Arial" w:eastAsiaTheme="minorHAnsi" w:hAnsi="Arial" w:cs="Arial"/>
          <w:iCs/>
          <w:sz w:val="20"/>
          <w:szCs w:val="20"/>
          <w:lang w:eastAsia="en-US"/>
        </w:rPr>
        <w:t xml:space="preserve"> (Heaven and Earth)</w:t>
      </w:r>
      <w:r w:rsidR="0098047A" w:rsidRPr="004A5A19">
        <w:rPr>
          <w:rFonts w:ascii="Arial" w:eastAsiaTheme="minorHAnsi" w:hAnsi="Arial" w:cs="Arial"/>
          <w:iCs/>
          <w:sz w:val="20"/>
          <w:szCs w:val="20"/>
          <w:lang w:eastAsia="en-US"/>
        </w:rPr>
        <w:t xml:space="preserve"> </w:t>
      </w:r>
      <w:r w:rsidR="003D78BB" w:rsidRPr="004A5A19">
        <w:rPr>
          <w:rFonts w:ascii="Arial" w:eastAsiaTheme="minorHAnsi" w:hAnsi="Arial" w:cs="Arial"/>
          <w:iCs/>
          <w:sz w:val="20"/>
          <w:szCs w:val="20"/>
          <w:lang w:eastAsia="en-US"/>
        </w:rPr>
        <w:t>as `full of water’, `decorated with ornaments of water’, `abundantly blessed with love of water’,</w:t>
      </w:r>
      <w:r w:rsidR="00510C7C" w:rsidRPr="004A5A19">
        <w:rPr>
          <w:rFonts w:ascii="Arial" w:eastAsiaTheme="minorHAnsi" w:hAnsi="Arial" w:cs="Arial"/>
          <w:iCs/>
          <w:sz w:val="20"/>
          <w:szCs w:val="20"/>
          <w:lang w:eastAsia="en-US"/>
        </w:rPr>
        <w:t xml:space="preserve"> </w:t>
      </w:r>
      <w:r w:rsidR="003D78BB" w:rsidRPr="004A5A19">
        <w:rPr>
          <w:rFonts w:ascii="Arial" w:eastAsiaTheme="minorHAnsi" w:hAnsi="Arial" w:cs="Arial"/>
          <w:iCs/>
          <w:sz w:val="20"/>
          <w:szCs w:val="20"/>
          <w:lang w:eastAsia="en-US"/>
        </w:rPr>
        <w:t xml:space="preserve">`conservator of waters’, etc (Sharma, 2000). </w:t>
      </w:r>
    </w:p>
    <w:p w14:paraId="0C388A4B" w14:textId="2EA23E92" w:rsidR="008B50CA" w:rsidRPr="004A5A19" w:rsidRDefault="003E4579" w:rsidP="008B50CA">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Water conservation, use and management were given considerable</w:t>
      </w:r>
      <w:r w:rsidR="00510C7C"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importance in ancient India (Shadananan Nair, 2003).</w:t>
      </w:r>
      <w:r w:rsidR="00B366B1" w:rsidRPr="004A5A19">
        <w:rPr>
          <w:rFonts w:ascii="Arial" w:eastAsiaTheme="minorHAnsi" w:hAnsi="Arial" w:cs="Arial"/>
          <w:iCs/>
          <w:sz w:val="20"/>
          <w:szCs w:val="20"/>
          <w:lang w:eastAsia="en-US"/>
        </w:rPr>
        <w:t xml:space="preserve"> </w:t>
      </w:r>
      <w:r w:rsidR="00F22472" w:rsidRPr="004A5A19">
        <w:rPr>
          <w:rFonts w:ascii="Arial" w:eastAsiaTheme="minorHAnsi" w:hAnsi="Arial" w:cs="Arial"/>
          <w:iCs/>
          <w:sz w:val="20"/>
          <w:szCs w:val="20"/>
          <w:lang w:eastAsia="en-US"/>
        </w:rPr>
        <w:t xml:space="preserve">India’s traditional water harvesting structures are </w:t>
      </w:r>
      <w:r w:rsidR="00FF1B24" w:rsidRPr="004A5A19">
        <w:rPr>
          <w:rFonts w:ascii="Arial" w:eastAsiaTheme="minorHAnsi" w:hAnsi="Arial" w:cs="Arial"/>
          <w:iCs/>
          <w:sz w:val="20"/>
          <w:szCs w:val="20"/>
          <w:lang w:eastAsia="en-US"/>
        </w:rPr>
        <w:t>evidence</w:t>
      </w:r>
      <w:r w:rsidR="00F22472" w:rsidRPr="004A5A19">
        <w:rPr>
          <w:rFonts w:ascii="Arial" w:eastAsiaTheme="minorHAnsi" w:hAnsi="Arial" w:cs="Arial"/>
          <w:iCs/>
          <w:sz w:val="20"/>
          <w:szCs w:val="20"/>
          <w:lang w:eastAsia="en-US"/>
        </w:rPr>
        <w:t xml:space="preserve"> to the creativity and practical wisdom of its people. Based on deep local knowledge and simple engineering skills, communities across the country have made a wide variety of new methods to collect and conserve water suitable to their particular environments. These practices reflect a deep understanding of nature and a commitment to sustainability.</w:t>
      </w:r>
      <w:r w:rsidR="008B50CA" w:rsidRPr="004A5A19">
        <w:rPr>
          <w:lang w:bidi="gu-IN"/>
        </w:rPr>
        <w:t xml:space="preserve"> </w:t>
      </w:r>
    </w:p>
    <w:p w14:paraId="05E84673" w14:textId="4E577C7C" w:rsidR="00D67B12" w:rsidRPr="004A5A19" w:rsidRDefault="00AC2119" w:rsidP="0006574B">
      <w:pPr>
        <w:pStyle w:val="NormalWeb"/>
        <w:spacing w:before="0" w:beforeAutospacing="0" w:after="0" w:afterAutospacing="0"/>
        <w:jc w:val="both"/>
        <w:rPr>
          <w:rFonts w:ascii="Arial" w:eastAsiaTheme="minorHAnsi" w:hAnsi="Arial" w:cs="Arial"/>
          <w:iCs/>
          <w:sz w:val="20"/>
          <w:szCs w:val="20"/>
          <w:lang w:eastAsia="en-US"/>
        </w:rPr>
      </w:pPr>
      <w:r>
        <w:rPr>
          <w:rFonts w:ascii="Arial" w:eastAsiaTheme="minorHAnsi" w:hAnsi="Arial" w:cs="Arial"/>
          <w:iCs/>
          <w:sz w:val="20"/>
          <w:szCs w:val="20"/>
          <w:lang w:eastAsia="en-US"/>
        </w:rPr>
        <w:t>“</w:t>
      </w:r>
      <w:r w:rsidR="00D67B12" w:rsidRPr="004A5A19">
        <w:rPr>
          <w:rFonts w:ascii="Arial" w:eastAsiaTheme="minorHAnsi" w:hAnsi="Arial" w:cs="Arial"/>
          <w:iCs/>
          <w:sz w:val="20"/>
          <w:szCs w:val="20"/>
          <w:lang w:eastAsia="en-US"/>
        </w:rPr>
        <w:t xml:space="preserve">The remains at </w:t>
      </w:r>
      <w:r w:rsidR="00FF1B24" w:rsidRPr="004A5A19">
        <w:rPr>
          <w:rFonts w:ascii="Arial" w:eastAsiaTheme="minorHAnsi" w:hAnsi="Arial" w:cs="Arial"/>
          <w:iCs/>
          <w:sz w:val="20"/>
          <w:szCs w:val="20"/>
          <w:lang w:eastAsia="en-US"/>
        </w:rPr>
        <w:t>Mohenjo-Daro</w:t>
      </w:r>
      <w:r w:rsidR="00D67B12" w:rsidRPr="004A5A19">
        <w:rPr>
          <w:rFonts w:ascii="Arial" w:eastAsiaTheme="minorHAnsi" w:hAnsi="Arial" w:cs="Arial"/>
          <w:iCs/>
          <w:sz w:val="20"/>
          <w:szCs w:val="20"/>
          <w:lang w:eastAsia="en-US"/>
        </w:rPr>
        <w:t xml:space="preserve"> and Harrapan have illuminated the reality that even in those prehistoric times; people valued having a sufficient quantity of water for irrigation, domestic use, and public baths. Each large house had its own well, and clusters of smaller dwellings were served by additional wells. With water channels running to and from it, the Great Bath was the most significant building in the city</w:t>
      </w:r>
      <w:r>
        <w:rPr>
          <w:rFonts w:ascii="Arial" w:eastAsiaTheme="minorHAnsi" w:hAnsi="Arial" w:cs="Arial"/>
          <w:iCs/>
          <w:sz w:val="20"/>
          <w:szCs w:val="20"/>
          <w:lang w:eastAsia="en-US"/>
        </w:rPr>
        <w:t>” (</w:t>
      </w:r>
      <w:r w:rsidRPr="00AC2119">
        <w:rPr>
          <w:rFonts w:ascii="Arial" w:eastAsiaTheme="minorHAnsi" w:hAnsi="Arial" w:cs="Arial"/>
          <w:iCs/>
          <w:sz w:val="20"/>
          <w:szCs w:val="20"/>
          <w:lang w:eastAsia="en-US"/>
        </w:rPr>
        <w:t>Sharma, D. M., &amp; Sharma, M. A.</w:t>
      </w:r>
      <w:r>
        <w:rPr>
          <w:rFonts w:ascii="Arial" w:eastAsiaTheme="minorHAnsi" w:hAnsi="Arial" w:cs="Arial"/>
          <w:iCs/>
          <w:sz w:val="20"/>
          <w:szCs w:val="20"/>
          <w:lang w:eastAsia="en-US"/>
        </w:rPr>
        <w:t xml:space="preserve">, </w:t>
      </w:r>
      <w:r w:rsidRPr="00AC2119">
        <w:rPr>
          <w:rFonts w:ascii="Arial" w:eastAsiaTheme="minorHAnsi" w:hAnsi="Arial" w:cs="Arial"/>
          <w:iCs/>
          <w:sz w:val="20"/>
          <w:szCs w:val="20"/>
          <w:lang w:eastAsia="en-US"/>
        </w:rPr>
        <w:t>2024)</w:t>
      </w:r>
      <w:r>
        <w:rPr>
          <w:rFonts w:ascii="Arial" w:eastAsiaTheme="minorHAnsi" w:hAnsi="Arial" w:cs="Arial"/>
          <w:iCs/>
          <w:sz w:val="20"/>
          <w:szCs w:val="20"/>
          <w:lang w:eastAsia="en-US"/>
        </w:rPr>
        <w:t>.</w:t>
      </w:r>
    </w:p>
    <w:p w14:paraId="3AE36A11" w14:textId="77777777" w:rsidR="00F22472" w:rsidRPr="004A5A19" w:rsidRDefault="00F22472"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The country’s immense ecological diversity—from the arid deserts of Rajasthan to the cold, high-altitude deserts of Ladakh; from the temperate Himalayan slopes to the lush tropical hills of the south—has given rise to region-specific water conservation techniques. The landscape includes mountain ranges, plateaus, and the fertile but flood-prone Indo-Gangetic plains, each requiring a tailored approach to water management. Whether it’s stepwells in Gujarat, tank systems in Tamil Nadu, or bamboo drip irrigation in the Northeast, India’s traditional water harvesting methods reveal a rich legacy of adaptive and sustainable resource use that remains highly relevant in addressing today’s water challenges.</w:t>
      </w:r>
    </w:p>
    <w:p w14:paraId="6FB97D36" w14:textId="00C1D19A" w:rsidR="00671150" w:rsidRPr="004A5A19" w:rsidRDefault="00AC2119" w:rsidP="0006574B">
      <w:pPr>
        <w:pStyle w:val="NormalWeb"/>
        <w:spacing w:before="0" w:beforeAutospacing="0" w:after="0" w:afterAutospacing="0"/>
        <w:jc w:val="both"/>
        <w:rPr>
          <w:rFonts w:ascii="Arial" w:eastAsiaTheme="minorHAnsi" w:hAnsi="Arial" w:cs="Arial"/>
          <w:iCs/>
          <w:sz w:val="20"/>
          <w:szCs w:val="20"/>
          <w:lang w:eastAsia="en-US"/>
        </w:rPr>
      </w:pPr>
      <w:r>
        <w:rPr>
          <w:rFonts w:ascii="Arial" w:eastAsiaTheme="minorHAnsi" w:hAnsi="Arial" w:cs="Arial"/>
          <w:iCs/>
          <w:sz w:val="20"/>
          <w:szCs w:val="20"/>
          <w:lang w:eastAsia="en-US"/>
        </w:rPr>
        <w:t>“</w:t>
      </w:r>
      <w:r w:rsidR="00807DDC" w:rsidRPr="004A5A19">
        <w:rPr>
          <w:rFonts w:ascii="Arial" w:eastAsiaTheme="minorHAnsi" w:hAnsi="Arial" w:cs="Arial"/>
          <w:iCs/>
          <w:sz w:val="20"/>
          <w:szCs w:val="20"/>
          <w:lang w:eastAsia="en-US"/>
        </w:rPr>
        <w:t xml:space="preserve">Most of these devices and systems remained in use, with modifications, over </w:t>
      </w:r>
      <w:r w:rsidR="00FF1B24" w:rsidRPr="004A5A19">
        <w:rPr>
          <w:rFonts w:ascii="Arial" w:eastAsiaTheme="minorHAnsi" w:hAnsi="Arial" w:cs="Arial"/>
          <w:iCs/>
          <w:sz w:val="20"/>
          <w:szCs w:val="20"/>
          <w:lang w:eastAsia="en-US"/>
        </w:rPr>
        <w:t>the subsequent</w:t>
      </w:r>
      <w:r w:rsidR="00807DDC" w:rsidRPr="004A5A19">
        <w:rPr>
          <w:rFonts w:ascii="Arial" w:eastAsiaTheme="minorHAnsi" w:hAnsi="Arial" w:cs="Arial"/>
          <w:iCs/>
          <w:sz w:val="20"/>
          <w:szCs w:val="20"/>
          <w:lang w:eastAsia="en-US"/>
        </w:rPr>
        <w:t xml:space="preserve"> centuries. These include the </w:t>
      </w:r>
      <w:r w:rsidR="00FF1B24" w:rsidRPr="004A5A19">
        <w:rPr>
          <w:rFonts w:ascii="Arial" w:eastAsiaTheme="minorHAnsi" w:hAnsi="Arial" w:cs="Arial"/>
          <w:iCs/>
          <w:sz w:val="20"/>
          <w:szCs w:val="20"/>
          <w:lang w:eastAsia="en-US"/>
        </w:rPr>
        <w:t>K</w:t>
      </w:r>
      <w:r w:rsidR="00807DDC" w:rsidRPr="004A5A19">
        <w:rPr>
          <w:rFonts w:ascii="Arial" w:eastAsiaTheme="minorHAnsi" w:hAnsi="Arial" w:cs="Arial"/>
          <w:iCs/>
          <w:sz w:val="20"/>
          <w:szCs w:val="20"/>
          <w:lang w:eastAsia="en-US"/>
        </w:rPr>
        <w:t xml:space="preserve">hadin-based cultivation, </w:t>
      </w:r>
      <w:r w:rsidR="00FF1B24" w:rsidRPr="004A5A19">
        <w:rPr>
          <w:rFonts w:ascii="Arial" w:eastAsiaTheme="minorHAnsi" w:hAnsi="Arial" w:cs="Arial"/>
          <w:iCs/>
          <w:sz w:val="20"/>
          <w:szCs w:val="20"/>
          <w:lang w:eastAsia="en-US"/>
        </w:rPr>
        <w:t>T</w:t>
      </w:r>
      <w:r w:rsidR="00807DDC" w:rsidRPr="004A5A19">
        <w:rPr>
          <w:rFonts w:ascii="Arial" w:eastAsiaTheme="minorHAnsi" w:hAnsi="Arial" w:cs="Arial"/>
          <w:iCs/>
          <w:sz w:val="20"/>
          <w:szCs w:val="20"/>
          <w:lang w:eastAsia="en-US"/>
        </w:rPr>
        <w:t xml:space="preserve">ankas, </w:t>
      </w:r>
      <w:r w:rsidR="00FF1B24" w:rsidRPr="004A5A19">
        <w:rPr>
          <w:rFonts w:ascii="Arial" w:eastAsiaTheme="minorHAnsi" w:hAnsi="Arial" w:cs="Arial"/>
          <w:iCs/>
          <w:sz w:val="20"/>
          <w:szCs w:val="20"/>
          <w:lang w:eastAsia="en-US"/>
        </w:rPr>
        <w:t>N</w:t>
      </w:r>
      <w:r w:rsidR="00807DDC" w:rsidRPr="004A5A19">
        <w:rPr>
          <w:rFonts w:ascii="Arial" w:eastAsiaTheme="minorHAnsi" w:hAnsi="Arial" w:cs="Arial"/>
          <w:iCs/>
          <w:sz w:val="20"/>
          <w:szCs w:val="20"/>
          <w:lang w:eastAsia="en-US"/>
        </w:rPr>
        <w:t>adis</w:t>
      </w:r>
      <w:r w:rsidR="00FF1B24" w:rsidRPr="004A5A19">
        <w:rPr>
          <w:rFonts w:ascii="Arial" w:eastAsiaTheme="minorHAnsi" w:hAnsi="Arial" w:cs="Arial"/>
          <w:iCs/>
          <w:sz w:val="20"/>
          <w:szCs w:val="20"/>
          <w:lang w:eastAsia="en-US"/>
        </w:rPr>
        <w:t>,</w:t>
      </w:r>
      <w:r w:rsidR="00807DDC" w:rsidRPr="004A5A19">
        <w:rPr>
          <w:rFonts w:ascii="Arial" w:eastAsiaTheme="minorHAnsi" w:hAnsi="Arial" w:cs="Arial"/>
          <w:iCs/>
          <w:sz w:val="20"/>
          <w:szCs w:val="20"/>
          <w:lang w:eastAsia="en-US"/>
        </w:rPr>
        <w:t xml:space="preserve"> etc of</w:t>
      </w:r>
      <w:r w:rsidR="00FF1B24"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 xml:space="preserve">Rajasthan, </w:t>
      </w:r>
      <w:r w:rsidR="00FF1B24" w:rsidRPr="004A5A19">
        <w:rPr>
          <w:rFonts w:ascii="Arial" w:eastAsiaTheme="minorHAnsi" w:hAnsi="Arial" w:cs="Arial"/>
          <w:iCs/>
          <w:sz w:val="20"/>
          <w:szCs w:val="20"/>
          <w:lang w:eastAsia="en-US"/>
        </w:rPr>
        <w:t>B</w:t>
      </w:r>
      <w:r w:rsidR="00807DDC" w:rsidRPr="004A5A19">
        <w:rPr>
          <w:rFonts w:ascii="Arial" w:eastAsiaTheme="minorHAnsi" w:hAnsi="Arial" w:cs="Arial"/>
          <w:iCs/>
          <w:sz w:val="20"/>
          <w:szCs w:val="20"/>
          <w:lang w:eastAsia="en-US"/>
        </w:rPr>
        <w:t xml:space="preserve">andharas and </w:t>
      </w:r>
      <w:r w:rsidR="00FF1B24" w:rsidRPr="004A5A19">
        <w:rPr>
          <w:rFonts w:ascii="Arial" w:eastAsiaTheme="minorHAnsi" w:hAnsi="Arial" w:cs="Arial"/>
          <w:iCs/>
          <w:sz w:val="20"/>
          <w:szCs w:val="20"/>
          <w:lang w:eastAsia="en-US"/>
        </w:rPr>
        <w:t>T</w:t>
      </w:r>
      <w:r w:rsidR="00807DDC" w:rsidRPr="004A5A19">
        <w:rPr>
          <w:rFonts w:ascii="Arial" w:eastAsiaTheme="minorHAnsi" w:hAnsi="Arial" w:cs="Arial"/>
          <w:iCs/>
          <w:sz w:val="20"/>
          <w:szCs w:val="20"/>
          <w:lang w:eastAsia="en-US"/>
        </w:rPr>
        <w:t xml:space="preserve">als of Maharashtra, the </w:t>
      </w:r>
      <w:r w:rsidR="00FF1B24" w:rsidRPr="004A5A19">
        <w:rPr>
          <w:rFonts w:ascii="Arial" w:eastAsiaTheme="minorHAnsi" w:hAnsi="Arial" w:cs="Arial"/>
          <w:iCs/>
          <w:sz w:val="20"/>
          <w:szCs w:val="20"/>
          <w:lang w:eastAsia="en-US"/>
        </w:rPr>
        <w:t>B</w:t>
      </w:r>
      <w:r w:rsidR="00807DDC" w:rsidRPr="004A5A19">
        <w:rPr>
          <w:rFonts w:ascii="Arial" w:eastAsiaTheme="minorHAnsi" w:hAnsi="Arial" w:cs="Arial"/>
          <w:iCs/>
          <w:sz w:val="20"/>
          <w:szCs w:val="20"/>
          <w:lang w:eastAsia="en-US"/>
        </w:rPr>
        <w:t>undhis common to Madhya</w:t>
      </w:r>
      <w:r w:rsidR="00C46F20"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 xml:space="preserve">Pradesh </w:t>
      </w:r>
      <w:r w:rsidR="00FF1B24" w:rsidRPr="004A5A19">
        <w:rPr>
          <w:rFonts w:ascii="Arial" w:eastAsiaTheme="minorHAnsi" w:hAnsi="Arial" w:cs="Arial"/>
          <w:iCs/>
          <w:sz w:val="20"/>
          <w:szCs w:val="20"/>
          <w:lang w:eastAsia="en-US"/>
        </w:rPr>
        <w:t>&amp;</w:t>
      </w:r>
      <w:r w:rsidR="00807DDC" w:rsidRPr="004A5A19">
        <w:rPr>
          <w:rFonts w:ascii="Arial" w:eastAsiaTheme="minorHAnsi" w:hAnsi="Arial" w:cs="Arial"/>
          <w:iCs/>
          <w:sz w:val="20"/>
          <w:szCs w:val="20"/>
          <w:lang w:eastAsia="en-US"/>
        </w:rPr>
        <w:t xml:space="preserve"> Uttar Pradesh, and Bihar’s</w:t>
      </w:r>
      <w:r w:rsidR="00FF1B24" w:rsidRPr="004A5A19">
        <w:rPr>
          <w:rFonts w:ascii="Arial" w:eastAsiaTheme="minorHAnsi" w:hAnsi="Arial" w:cs="Arial"/>
          <w:iCs/>
          <w:sz w:val="20"/>
          <w:szCs w:val="20"/>
          <w:lang w:eastAsia="en-US"/>
        </w:rPr>
        <w:t xml:space="preserve"> famous</w:t>
      </w:r>
      <w:r w:rsidR="00807DDC" w:rsidRPr="004A5A19">
        <w:rPr>
          <w:rFonts w:ascii="Arial" w:eastAsiaTheme="minorHAnsi" w:hAnsi="Arial" w:cs="Arial"/>
          <w:iCs/>
          <w:sz w:val="20"/>
          <w:szCs w:val="20"/>
          <w:lang w:eastAsia="en-US"/>
        </w:rPr>
        <w:t xml:space="preserve"> ahars and pynes. These also include the </w:t>
      </w:r>
      <w:r w:rsidR="00FF1B24" w:rsidRPr="004A5A19">
        <w:rPr>
          <w:rFonts w:ascii="Arial" w:eastAsiaTheme="minorHAnsi" w:hAnsi="Arial" w:cs="Arial"/>
          <w:iCs/>
          <w:sz w:val="20"/>
          <w:szCs w:val="20"/>
          <w:lang w:eastAsia="en-US"/>
        </w:rPr>
        <w:t>K</w:t>
      </w:r>
      <w:r w:rsidR="00807DDC" w:rsidRPr="004A5A19">
        <w:rPr>
          <w:rFonts w:ascii="Arial" w:eastAsiaTheme="minorHAnsi" w:hAnsi="Arial" w:cs="Arial"/>
          <w:iCs/>
          <w:sz w:val="20"/>
          <w:szCs w:val="20"/>
          <w:lang w:eastAsia="en-US"/>
        </w:rPr>
        <w:t>uhls</w:t>
      </w:r>
      <w:r w:rsidR="00FF1B24"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 xml:space="preserve">known in Himachal Pradesh and the </w:t>
      </w:r>
      <w:r w:rsidR="00FF1B24" w:rsidRPr="004A5A19">
        <w:rPr>
          <w:rFonts w:ascii="Arial" w:eastAsiaTheme="minorHAnsi" w:hAnsi="Arial" w:cs="Arial"/>
          <w:iCs/>
          <w:sz w:val="20"/>
          <w:szCs w:val="20"/>
          <w:lang w:eastAsia="en-US"/>
        </w:rPr>
        <w:t>K</w:t>
      </w:r>
      <w:r w:rsidR="00807DDC" w:rsidRPr="004A5A19">
        <w:rPr>
          <w:rFonts w:ascii="Arial" w:eastAsiaTheme="minorHAnsi" w:hAnsi="Arial" w:cs="Arial"/>
          <w:iCs/>
          <w:sz w:val="20"/>
          <w:szCs w:val="20"/>
          <w:lang w:eastAsia="en-US"/>
        </w:rPr>
        <w:t>uhals of Jammu &amp; Kashmir, the ponds used in the</w:t>
      </w:r>
      <w:r w:rsidR="00FF1B24"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 xml:space="preserve">Kandi belt of Jammu, the </w:t>
      </w:r>
      <w:r w:rsidR="00FF1B24" w:rsidRPr="004A5A19">
        <w:rPr>
          <w:rFonts w:ascii="Arial" w:eastAsiaTheme="minorHAnsi" w:hAnsi="Arial" w:cs="Arial"/>
          <w:iCs/>
          <w:sz w:val="20"/>
          <w:szCs w:val="20"/>
          <w:lang w:eastAsia="en-US"/>
        </w:rPr>
        <w:t>E</w:t>
      </w:r>
      <w:r w:rsidR="00807DDC" w:rsidRPr="004A5A19">
        <w:rPr>
          <w:rFonts w:ascii="Arial" w:eastAsiaTheme="minorHAnsi" w:hAnsi="Arial" w:cs="Arial"/>
          <w:iCs/>
          <w:sz w:val="20"/>
          <w:szCs w:val="20"/>
          <w:lang w:eastAsia="en-US"/>
        </w:rPr>
        <w:t xml:space="preserve">ris of Tamil Nadu, </w:t>
      </w:r>
      <w:r w:rsidR="00FF1B24" w:rsidRPr="004A5A19">
        <w:rPr>
          <w:rFonts w:ascii="Arial" w:eastAsiaTheme="minorHAnsi" w:hAnsi="Arial" w:cs="Arial"/>
          <w:iCs/>
          <w:sz w:val="20"/>
          <w:szCs w:val="20"/>
          <w:lang w:eastAsia="en-US"/>
        </w:rPr>
        <w:t>S</w:t>
      </w:r>
      <w:r w:rsidR="00807DDC" w:rsidRPr="004A5A19">
        <w:rPr>
          <w:rFonts w:ascii="Arial" w:eastAsiaTheme="minorHAnsi" w:hAnsi="Arial" w:cs="Arial"/>
          <w:iCs/>
          <w:sz w:val="20"/>
          <w:szCs w:val="20"/>
          <w:lang w:eastAsia="en-US"/>
        </w:rPr>
        <w:t xml:space="preserve">urangams of Kerala, and the </w:t>
      </w:r>
      <w:r w:rsidR="00FF1B24" w:rsidRPr="004A5A19">
        <w:rPr>
          <w:rFonts w:ascii="Arial" w:eastAsiaTheme="minorHAnsi" w:hAnsi="Arial" w:cs="Arial"/>
          <w:iCs/>
          <w:sz w:val="20"/>
          <w:szCs w:val="20"/>
          <w:lang w:eastAsia="en-US"/>
        </w:rPr>
        <w:t>K</w:t>
      </w:r>
      <w:r w:rsidR="00807DDC" w:rsidRPr="004A5A19">
        <w:rPr>
          <w:rFonts w:ascii="Arial" w:eastAsiaTheme="minorHAnsi" w:hAnsi="Arial" w:cs="Arial"/>
          <w:iCs/>
          <w:sz w:val="20"/>
          <w:szCs w:val="20"/>
          <w:lang w:eastAsia="en-US"/>
        </w:rPr>
        <w:t>attas of</w:t>
      </w:r>
      <w:r w:rsidR="00C46F20"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Karnataka, which are still in use today</w:t>
      </w:r>
      <w:r>
        <w:rPr>
          <w:rFonts w:ascii="Arial" w:eastAsiaTheme="minorHAnsi" w:hAnsi="Arial" w:cs="Arial"/>
          <w:iCs/>
          <w:sz w:val="20"/>
          <w:szCs w:val="20"/>
          <w:lang w:eastAsia="en-US"/>
        </w:rPr>
        <w:t>”</w:t>
      </w:r>
      <w:r w:rsidR="00807DDC" w:rsidRPr="004A5A19">
        <w:rPr>
          <w:rFonts w:ascii="Arial" w:eastAsiaTheme="minorHAnsi" w:hAnsi="Arial" w:cs="Arial"/>
          <w:iCs/>
          <w:sz w:val="20"/>
          <w:szCs w:val="20"/>
          <w:lang w:eastAsia="en-US"/>
        </w:rPr>
        <w:t xml:space="preserve"> (Agrawal &amp; </w:t>
      </w:r>
      <w:proofErr w:type="spellStart"/>
      <w:r w:rsidR="00807DDC" w:rsidRPr="004A5A19">
        <w:rPr>
          <w:rFonts w:ascii="Arial" w:eastAsiaTheme="minorHAnsi" w:hAnsi="Arial" w:cs="Arial"/>
          <w:iCs/>
          <w:sz w:val="20"/>
          <w:szCs w:val="20"/>
          <w:lang w:eastAsia="en-US"/>
        </w:rPr>
        <w:t>Narain</w:t>
      </w:r>
      <w:proofErr w:type="spellEnd"/>
      <w:r w:rsidR="00807DDC" w:rsidRPr="004A5A19">
        <w:rPr>
          <w:rFonts w:ascii="Arial" w:eastAsiaTheme="minorHAnsi" w:hAnsi="Arial" w:cs="Arial"/>
          <w:iCs/>
          <w:sz w:val="20"/>
          <w:szCs w:val="20"/>
          <w:lang w:eastAsia="en-US"/>
        </w:rPr>
        <w:t xml:space="preserve"> Eds. Dying Wisdom, 1997</w:t>
      </w:r>
      <w:r w:rsidR="00C46F20" w:rsidRPr="004A5A19">
        <w:rPr>
          <w:rFonts w:ascii="Arial" w:eastAsiaTheme="minorHAnsi" w:hAnsi="Arial" w:cs="Arial"/>
          <w:iCs/>
          <w:sz w:val="20"/>
          <w:szCs w:val="20"/>
          <w:lang w:eastAsia="en-US"/>
        </w:rPr>
        <w:t>).</w:t>
      </w:r>
      <w:r w:rsidR="00807DDC" w:rsidRPr="004A5A19">
        <w:rPr>
          <w:rFonts w:ascii="Arial" w:eastAsiaTheme="minorHAnsi" w:hAnsi="Arial" w:cs="Arial"/>
          <w:iCs/>
          <w:sz w:val="20"/>
          <w:szCs w:val="20"/>
          <w:lang w:eastAsia="en-US"/>
        </w:rPr>
        <w:t xml:space="preserve"> As many of these were the result of local community</w:t>
      </w:r>
      <w:r w:rsidR="00C46F20" w:rsidRPr="004A5A19">
        <w:rPr>
          <w:rFonts w:ascii="Arial" w:eastAsiaTheme="minorHAnsi" w:hAnsi="Arial" w:cs="Arial"/>
          <w:iCs/>
          <w:sz w:val="20"/>
          <w:szCs w:val="20"/>
          <w:lang w:eastAsia="en-US"/>
        </w:rPr>
        <w:t xml:space="preserve"> </w:t>
      </w:r>
      <w:r w:rsidR="00807DDC" w:rsidRPr="004A5A19">
        <w:rPr>
          <w:rFonts w:ascii="Arial" w:eastAsiaTheme="minorHAnsi" w:hAnsi="Arial" w:cs="Arial"/>
          <w:iCs/>
          <w:sz w:val="20"/>
          <w:szCs w:val="20"/>
          <w:lang w:eastAsia="en-US"/>
        </w:rPr>
        <w:t>action, their management and maintenance often vested locally</w:t>
      </w:r>
      <w:r w:rsidR="00FF1B24" w:rsidRPr="004A5A19">
        <w:rPr>
          <w:rFonts w:ascii="Arial" w:eastAsiaTheme="minorHAnsi" w:hAnsi="Arial" w:cs="Arial"/>
          <w:iCs/>
          <w:sz w:val="20"/>
          <w:szCs w:val="20"/>
          <w:lang w:eastAsia="en-US"/>
        </w:rPr>
        <w:t>.</w:t>
      </w:r>
    </w:p>
    <w:p w14:paraId="3A05688B" w14:textId="709CCAE0" w:rsidR="00693085" w:rsidRPr="004A5A19" w:rsidRDefault="005276D2" w:rsidP="0006574B">
      <w:pPr>
        <w:pStyle w:val="NormalWeb"/>
        <w:spacing w:before="0" w:beforeAutospacing="0" w:after="0" w:afterAutospacing="0"/>
        <w:jc w:val="both"/>
        <w:rPr>
          <w:rFonts w:ascii="Arial" w:eastAsiaTheme="minorHAnsi" w:hAnsi="Arial" w:cs="Arial"/>
          <w:iCs/>
          <w:sz w:val="20"/>
          <w:szCs w:val="20"/>
          <w:lang w:eastAsia="en-US"/>
        </w:rPr>
      </w:pPr>
      <w:r>
        <w:rPr>
          <w:rFonts w:ascii="Arial" w:eastAsiaTheme="minorHAnsi" w:hAnsi="Arial" w:cs="Arial"/>
          <w:iCs/>
          <w:sz w:val="20"/>
          <w:szCs w:val="20"/>
          <w:lang w:eastAsia="en-US"/>
        </w:rPr>
        <w:t>“</w:t>
      </w:r>
      <w:r w:rsidR="00693085" w:rsidRPr="004A5A19">
        <w:rPr>
          <w:rFonts w:ascii="Arial" w:eastAsiaTheme="minorHAnsi" w:hAnsi="Arial" w:cs="Arial"/>
          <w:iCs/>
          <w:sz w:val="20"/>
          <w:szCs w:val="20"/>
          <w:lang w:eastAsia="en-US"/>
        </w:rPr>
        <w:t>Water conservation in India is not a new concept. One of the earliest sites of the Indus Valley civilisation, Dholavira in the Gujarat state has well documented storage reservoirs in the form of lakes to collect surface run offs during the rainy season. Not only that, there were intricate channels and check dams for various purposes. Such structures have also been found in other sites such as Harpapa and Mohenjodaro. Sringaverapura tank in modern day Uttar Pradesh was built sometime in the 1st BC and is a shining example of engineering during the early period of Indian civilisation</w:t>
      </w:r>
      <w:r>
        <w:rPr>
          <w:rFonts w:ascii="Arial" w:eastAsiaTheme="minorHAnsi" w:hAnsi="Arial" w:cs="Arial"/>
          <w:iCs/>
          <w:sz w:val="20"/>
          <w:szCs w:val="20"/>
          <w:lang w:eastAsia="en-US"/>
        </w:rPr>
        <w:t>” (</w:t>
      </w:r>
      <w:proofErr w:type="spellStart"/>
      <w:r w:rsidRPr="005276D2">
        <w:rPr>
          <w:rFonts w:ascii="Arial" w:eastAsiaTheme="minorHAnsi" w:hAnsi="Arial" w:cs="Arial"/>
          <w:iCs/>
          <w:sz w:val="20"/>
          <w:szCs w:val="20"/>
          <w:lang w:eastAsia="en-US"/>
        </w:rPr>
        <w:t>Rathi</w:t>
      </w:r>
      <w:proofErr w:type="spellEnd"/>
      <w:r w:rsidRPr="005276D2">
        <w:rPr>
          <w:rFonts w:ascii="Arial" w:eastAsiaTheme="minorHAnsi" w:hAnsi="Arial" w:cs="Arial"/>
          <w:iCs/>
          <w:sz w:val="20"/>
          <w:szCs w:val="20"/>
          <w:lang w:eastAsia="en-US"/>
        </w:rPr>
        <w:t>,</w:t>
      </w:r>
      <w:r>
        <w:rPr>
          <w:rFonts w:ascii="Arial" w:eastAsiaTheme="minorHAnsi" w:hAnsi="Arial" w:cs="Arial"/>
          <w:iCs/>
          <w:sz w:val="20"/>
          <w:szCs w:val="20"/>
          <w:lang w:eastAsia="en-US"/>
        </w:rPr>
        <w:t xml:space="preserve"> </w:t>
      </w:r>
      <w:r w:rsidRPr="005276D2">
        <w:rPr>
          <w:rFonts w:ascii="Arial" w:eastAsiaTheme="minorHAnsi" w:hAnsi="Arial" w:cs="Arial"/>
          <w:iCs/>
          <w:sz w:val="20"/>
          <w:szCs w:val="20"/>
          <w:lang w:eastAsia="en-US"/>
        </w:rPr>
        <w:t>2019</w:t>
      </w:r>
      <w:r>
        <w:rPr>
          <w:rFonts w:ascii="Arial" w:eastAsiaTheme="minorHAnsi" w:hAnsi="Arial" w:cs="Arial"/>
          <w:iCs/>
          <w:sz w:val="20"/>
          <w:szCs w:val="20"/>
          <w:lang w:eastAsia="en-US"/>
        </w:rPr>
        <w:t>)</w:t>
      </w:r>
      <w:r w:rsidR="00693085" w:rsidRPr="004A5A19">
        <w:rPr>
          <w:rFonts w:ascii="Arial" w:eastAsiaTheme="minorHAnsi" w:hAnsi="Arial" w:cs="Arial"/>
          <w:iCs/>
          <w:sz w:val="20"/>
          <w:szCs w:val="20"/>
          <w:lang w:eastAsia="en-US"/>
        </w:rPr>
        <w:t>. (Puskar Pande)</w:t>
      </w:r>
      <w:r w:rsidR="00383E65" w:rsidRPr="004A5A19">
        <w:rPr>
          <w:rFonts w:ascii="Arial" w:eastAsiaTheme="minorHAnsi" w:hAnsi="Arial" w:cs="Arial"/>
          <w:iCs/>
          <w:sz w:val="20"/>
          <w:szCs w:val="20"/>
          <w:lang w:eastAsia="en-US"/>
        </w:rPr>
        <w:t xml:space="preserve"> The oldest step-well in India has been cut off natural rock on a high mountain range called Uparkot on Mount Girnar near Junagarh in Gujarat dating 2000 years old.</w:t>
      </w:r>
    </w:p>
    <w:p w14:paraId="2D55BA9D" w14:textId="3E3FCA95" w:rsidR="003E1761" w:rsidRPr="004A5A19" w:rsidRDefault="005D1A80" w:rsidP="003E1761">
      <w:pPr>
        <w:pStyle w:val="BodyText"/>
        <w:outlineLvl w:val="0"/>
        <w:rPr>
          <w:rFonts w:ascii="Arial" w:hAnsi="Arial" w:cs="Arial"/>
          <w:sz w:val="20"/>
          <w:szCs w:val="20"/>
          <w:lang w:val="en-US"/>
        </w:rPr>
      </w:pPr>
      <w:r w:rsidRPr="004A5A19">
        <w:rPr>
          <w:rFonts w:ascii="Arial" w:eastAsiaTheme="minorHAnsi" w:hAnsi="Arial" w:cs="Arial"/>
          <w:iCs/>
          <w:sz w:val="20"/>
          <w:szCs w:val="20"/>
        </w:rPr>
        <w:t xml:space="preserve">India’s ancient water management structures share notable similarities with other early developed civilizations. For instance, Mesopotamia constructed canals and reservoirs to manage the seasonal water of the Tigris and Euphrates </w:t>
      </w:r>
      <w:proofErr w:type="spellStart"/>
      <w:r w:rsidRPr="004A5A19">
        <w:rPr>
          <w:rFonts w:ascii="Arial" w:eastAsiaTheme="minorHAnsi" w:hAnsi="Arial" w:cs="Arial"/>
          <w:iCs/>
          <w:sz w:val="20"/>
          <w:szCs w:val="20"/>
        </w:rPr>
        <w:t>rivers</w:t>
      </w:r>
      <w:proofErr w:type="spellEnd"/>
      <w:r w:rsidRPr="004A5A19">
        <w:rPr>
          <w:rFonts w:asciiTheme="minorHAnsi" w:eastAsiaTheme="minorHAnsi" w:hAnsiTheme="minorHAnsi" w:cstheme="minorBidi"/>
          <w:color w:val="000000"/>
          <w:sz w:val="22"/>
          <w:szCs w:val="22"/>
          <w:shd w:val="clear" w:color="auto" w:fill="FFFFFF"/>
        </w:rPr>
        <w:t xml:space="preserve"> </w:t>
      </w:r>
      <w:r w:rsidRPr="004A5A19">
        <w:rPr>
          <w:rFonts w:ascii="Arial" w:eastAsiaTheme="minorHAnsi" w:hAnsi="Arial" w:cs="Arial"/>
          <w:iCs/>
          <w:sz w:val="20"/>
          <w:szCs w:val="20"/>
        </w:rPr>
        <w:t>(</w:t>
      </w:r>
      <w:proofErr w:type="spellStart"/>
      <w:r w:rsidRPr="004A5A19">
        <w:rPr>
          <w:rFonts w:ascii="Arial" w:eastAsiaTheme="minorHAnsi" w:hAnsi="Arial" w:cs="Arial"/>
          <w:iCs/>
          <w:sz w:val="20"/>
          <w:szCs w:val="20"/>
        </w:rPr>
        <w:t>Rost</w:t>
      </w:r>
      <w:proofErr w:type="spellEnd"/>
      <w:r w:rsidRPr="004A5A19">
        <w:rPr>
          <w:rFonts w:ascii="Arial" w:eastAsiaTheme="minorHAnsi" w:hAnsi="Arial" w:cs="Arial"/>
          <w:iCs/>
          <w:sz w:val="20"/>
          <w:szCs w:val="20"/>
        </w:rPr>
        <w:t xml:space="preserve">, 2017), </w:t>
      </w:r>
      <w:proofErr w:type="spellStart"/>
      <w:r w:rsidRPr="004A5A19">
        <w:rPr>
          <w:rFonts w:ascii="Arial" w:eastAsiaTheme="minorHAnsi" w:hAnsi="Arial" w:cs="Arial"/>
          <w:iCs/>
          <w:sz w:val="20"/>
          <w:szCs w:val="20"/>
        </w:rPr>
        <w:t>similar</w:t>
      </w:r>
      <w:proofErr w:type="spellEnd"/>
      <w:r w:rsidRPr="004A5A19">
        <w:rPr>
          <w:rFonts w:ascii="Arial" w:eastAsiaTheme="minorHAnsi" w:hAnsi="Arial" w:cs="Arial"/>
          <w:iCs/>
          <w:sz w:val="20"/>
          <w:szCs w:val="20"/>
        </w:rPr>
        <w:t xml:space="preserve"> to the </w:t>
      </w:r>
      <w:proofErr w:type="spellStart"/>
      <w:r w:rsidRPr="004A5A19">
        <w:rPr>
          <w:rFonts w:ascii="Arial" w:eastAsiaTheme="minorHAnsi" w:hAnsi="Arial" w:cs="Arial"/>
          <w:iCs/>
          <w:sz w:val="20"/>
          <w:szCs w:val="20"/>
        </w:rPr>
        <w:t>Phad</w:t>
      </w:r>
      <w:proofErr w:type="spellEnd"/>
      <w:r w:rsidRPr="004A5A19">
        <w:rPr>
          <w:rFonts w:ascii="Arial" w:eastAsiaTheme="minorHAnsi" w:hAnsi="Arial" w:cs="Arial"/>
          <w:iCs/>
          <w:sz w:val="20"/>
          <w:szCs w:val="20"/>
        </w:rPr>
        <w:t xml:space="preserve"> and </w:t>
      </w:r>
      <w:proofErr w:type="spellStart"/>
      <w:r w:rsidRPr="004A5A19">
        <w:rPr>
          <w:rFonts w:ascii="Arial" w:eastAsiaTheme="minorHAnsi" w:hAnsi="Arial" w:cs="Arial"/>
          <w:iCs/>
          <w:sz w:val="20"/>
          <w:szCs w:val="20"/>
        </w:rPr>
        <w:t>Bhandara</w:t>
      </w:r>
      <w:proofErr w:type="spellEnd"/>
      <w:r w:rsidRPr="004A5A19">
        <w:rPr>
          <w:rFonts w:ascii="Arial" w:eastAsiaTheme="minorHAnsi" w:hAnsi="Arial" w:cs="Arial"/>
          <w:iCs/>
          <w:sz w:val="20"/>
          <w:szCs w:val="20"/>
        </w:rPr>
        <w:t xml:space="preserve"> </w:t>
      </w:r>
      <w:proofErr w:type="spellStart"/>
      <w:r w:rsidRPr="004A5A19">
        <w:rPr>
          <w:rFonts w:ascii="Arial" w:eastAsiaTheme="minorHAnsi" w:hAnsi="Arial" w:cs="Arial"/>
          <w:iCs/>
          <w:sz w:val="20"/>
          <w:szCs w:val="20"/>
        </w:rPr>
        <w:t>systems</w:t>
      </w:r>
      <w:proofErr w:type="spellEnd"/>
      <w:r w:rsidRPr="004A5A19">
        <w:rPr>
          <w:rFonts w:ascii="Arial" w:eastAsiaTheme="minorHAnsi" w:hAnsi="Arial" w:cs="Arial"/>
          <w:iCs/>
          <w:sz w:val="20"/>
          <w:szCs w:val="20"/>
        </w:rPr>
        <w:t xml:space="preserve">, </w:t>
      </w:r>
      <w:proofErr w:type="spellStart"/>
      <w:r w:rsidRPr="004A5A19">
        <w:rPr>
          <w:rFonts w:ascii="Arial" w:eastAsiaTheme="minorHAnsi" w:hAnsi="Arial" w:cs="Arial"/>
          <w:iCs/>
          <w:sz w:val="20"/>
          <w:szCs w:val="20"/>
        </w:rPr>
        <w:t>which</w:t>
      </w:r>
      <w:proofErr w:type="spellEnd"/>
      <w:r w:rsidRPr="004A5A19">
        <w:rPr>
          <w:rFonts w:ascii="Arial" w:eastAsiaTheme="minorHAnsi" w:hAnsi="Arial" w:cs="Arial"/>
          <w:iCs/>
          <w:sz w:val="20"/>
          <w:szCs w:val="20"/>
        </w:rPr>
        <w:t xml:space="preserve"> </w:t>
      </w:r>
      <w:proofErr w:type="spellStart"/>
      <w:r w:rsidRPr="004A5A19">
        <w:rPr>
          <w:rFonts w:ascii="Arial" w:eastAsiaTheme="minorHAnsi" w:hAnsi="Arial" w:cs="Arial"/>
          <w:iCs/>
          <w:sz w:val="20"/>
          <w:szCs w:val="20"/>
        </w:rPr>
        <w:t>used</w:t>
      </w:r>
      <w:proofErr w:type="spellEnd"/>
      <w:r w:rsidRPr="004A5A19">
        <w:rPr>
          <w:rFonts w:ascii="Arial" w:eastAsiaTheme="minorHAnsi" w:hAnsi="Arial" w:cs="Arial"/>
          <w:iCs/>
          <w:sz w:val="20"/>
          <w:szCs w:val="20"/>
        </w:rPr>
        <w:t xml:space="preserve"> to regulate the flow of water in ancient India. Likewise, ancient Chinese civilizations of dry regions built complex networks of dykes, wells, and irrigation canals, similar to the tankas and </w:t>
      </w:r>
      <w:proofErr w:type="spellStart"/>
      <w:r w:rsidRPr="004A5A19">
        <w:rPr>
          <w:rFonts w:ascii="Arial" w:eastAsiaTheme="minorHAnsi" w:hAnsi="Arial" w:cs="Arial"/>
          <w:iCs/>
          <w:sz w:val="20"/>
          <w:szCs w:val="20"/>
        </w:rPr>
        <w:t>nadis</w:t>
      </w:r>
      <w:proofErr w:type="spellEnd"/>
      <w:r w:rsidRPr="004A5A19">
        <w:rPr>
          <w:rFonts w:ascii="Arial" w:eastAsiaTheme="minorHAnsi" w:hAnsi="Arial" w:cs="Arial"/>
          <w:iCs/>
          <w:sz w:val="20"/>
          <w:szCs w:val="20"/>
        </w:rPr>
        <w:t xml:space="preserve"> of western </w:t>
      </w:r>
      <w:proofErr w:type="spellStart"/>
      <w:r w:rsidRPr="004A5A19">
        <w:rPr>
          <w:rFonts w:ascii="Arial" w:eastAsiaTheme="minorHAnsi" w:hAnsi="Arial" w:cs="Arial"/>
          <w:iCs/>
          <w:sz w:val="20"/>
          <w:szCs w:val="20"/>
        </w:rPr>
        <w:t>India</w:t>
      </w:r>
      <w:proofErr w:type="spellEnd"/>
      <w:r w:rsidRPr="004A5A19">
        <w:rPr>
          <w:rFonts w:ascii="Arial" w:eastAsiaTheme="minorHAnsi" w:hAnsi="Arial" w:cs="Arial"/>
          <w:iCs/>
          <w:sz w:val="20"/>
          <w:szCs w:val="20"/>
        </w:rPr>
        <w:t>. These insights highlight a shared ingenuity of different civilizations, responding to local climate with solution-based approaches. These cultural similarities across different ancient civilizations not only validate the traditional practices of India for sustainable water management but also highlight the relevance of those practices in the modern world.</w:t>
      </w:r>
      <w:r w:rsidR="003E1761" w:rsidRPr="004A5A19">
        <w:rPr>
          <w:rFonts w:ascii="Arial" w:eastAsiaTheme="minorHAnsi" w:hAnsi="Arial" w:cs="Arial"/>
          <w:iCs/>
          <w:sz w:val="20"/>
          <w:szCs w:val="20"/>
        </w:rPr>
        <w:t xml:space="preserve"> The </w:t>
      </w:r>
      <w:proofErr w:type="spellStart"/>
      <w:r w:rsidR="003E1761" w:rsidRPr="004A5A19">
        <w:rPr>
          <w:rFonts w:ascii="Arial" w:eastAsiaTheme="minorHAnsi" w:hAnsi="Arial" w:cs="Arial"/>
          <w:iCs/>
          <w:sz w:val="20"/>
          <w:szCs w:val="20"/>
        </w:rPr>
        <w:t>study</w:t>
      </w:r>
      <w:proofErr w:type="spellEnd"/>
      <w:r w:rsidR="003E1761" w:rsidRPr="004A5A19">
        <w:rPr>
          <w:rFonts w:ascii="Arial" w:eastAsiaTheme="minorHAnsi" w:hAnsi="Arial" w:cs="Arial"/>
          <w:iCs/>
          <w:sz w:val="20"/>
          <w:szCs w:val="20"/>
        </w:rPr>
        <w:t xml:space="preserve"> of rural </w:t>
      </w:r>
      <w:proofErr w:type="spellStart"/>
      <w:r w:rsidR="003E1761" w:rsidRPr="004A5A19">
        <w:rPr>
          <w:rFonts w:ascii="Arial" w:eastAsiaTheme="minorHAnsi" w:hAnsi="Arial" w:cs="Arial"/>
          <w:iCs/>
          <w:sz w:val="20"/>
          <w:szCs w:val="20"/>
        </w:rPr>
        <w:t>Tanzania</w:t>
      </w:r>
      <w:proofErr w:type="spellEnd"/>
      <w:r w:rsidR="003E1761" w:rsidRPr="004A5A19">
        <w:rPr>
          <w:rFonts w:ascii="Arial" w:eastAsiaTheme="minorHAnsi" w:hAnsi="Arial" w:cs="Arial"/>
          <w:iCs/>
          <w:sz w:val="20"/>
          <w:szCs w:val="20"/>
        </w:rPr>
        <w:t xml:space="preserve"> by (</w:t>
      </w:r>
      <w:proofErr w:type="spellStart"/>
      <w:r w:rsidR="003E1761" w:rsidRPr="004A5A19">
        <w:rPr>
          <w:rFonts w:ascii="Arial" w:eastAsiaTheme="minorHAnsi" w:hAnsi="Arial" w:cs="Arial"/>
          <w:iCs/>
          <w:sz w:val="20"/>
          <w:szCs w:val="20"/>
        </w:rPr>
        <w:t>Strauch</w:t>
      </w:r>
      <w:proofErr w:type="spellEnd"/>
      <w:r w:rsidR="003E1761" w:rsidRPr="004A5A19">
        <w:rPr>
          <w:rFonts w:ascii="Arial" w:eastAsiaTheme="minorHAnsi" w:hAnsi="Arial" w:cs="Arial"/>
          <w:iCs/>
          <w:sz w:val="20"/>
          <w:szCs w:val="20"/>
        </w:rPr>
        <w:t xml:space="preserve"> &amp; </w:t>
      </w:r>
      <w:proofErr w:type="spellStart"/>
      <w:r w:rsidR="003E1761" w:rsidRPr="004A5A19">
        <w:rPr>
          <w:rFonts w:ascii="Arial" w:eastAsiaTheme="minorHAnsi" w:hAnsi="Arial" w:cs="Arial"/>
          <w:iCs/>
          <w:sz w:val="20"/>
          <w:szCs w:val="20"/>
        </w:rPr>
        <w:t>Almedom</w:t>
      </w:r>
      <w:proofErr w:type="spellEnd"/>
      <w:r w:rsidR="003E1761" w:rsidRPr="004A5A19">
        <w:rPr>
          <w:rFonts w:ascii="Arial" w:eastAsiaTheme="minorHAnsi" w:hAnsi="Arial" w:cs="Arial"/>
          <w:iCs/>
          <w:sz w:val="20"/>
          <w:szCs w:val="20"/>
        </w:rPr>
        <w:t xml:space="preserve">, 2011) stats </w:t>
      </w:r>
      <w:proofErr w:type="spellStart"/>
      <w:r w:rsidR="003E1761" w:rsidRPr="004A5A19">
        <w:rPr>
          <w:rFonts w:ascii="Arial" w:eastAsiaTheme="minorHAnsi" w:hAnsi="Arial" w:cs="Arial"/>
          <w:iCs/>
          <w:sz w:val="20"/>
          <w:szCs w:val="20"/>
        </w:rPr>
        <w:t>that</w:t>
      </w:r>
      <w:proofErr w:type="spellEnd"/>
      <w:r w:rsidR="003E1761" w:rsidRPr="004A5A19">
        <w:rPr>
          <w:rFonts w:ascii="Arial" w:eastAsiaTheme="minorHAnsi" w:hAnsi="Arial" w:cs="Arial"/>
          <w:iCs/>
          <w:sz w:val="20"/>
          <w:szCs w:val="20"/>
        </w:rPr>
        <w:t xml:space="preserve"> </w:t>
      </w:r>
      <w:proofErr w:type="spellStart"/>
      <w:r w:rsidR="003E1761" w:rsidRPr="004A5A19">
        <w:rPr>
          <w:rFonts w:ascii="Arial" w:eastAsiaTheme="minorHAnsi" w:hAnsi="Arial" w:cs="Arial"/>
          <w:iCs/>
          <w:sz w:val="20"/>
          <w:szCs w:val="20"/>
        </w:rPr>
        <w:t>traditional</w:t>
      </w:r>
      <w:proofErr w:type="spellEnd"/>
      <w:r w:rsidR="003E1761" w:rsidRPr="004A5A19">
        <w:rPr>
          <w:rFonts w:ascii="Arial" w:eastAsiaTheme="minorHAnsi" w:hAnsi="Arial" w:cs="Arial"/>
          <w:iCs/>
          <w:sz w:val="20"/>
          <w:szCs w:val="20"/>
        </w:rPr>
        <w:t xml:space="preserve"> water </w:t>
      </w:r>
      <w:proofErr w:type="spellStart"/>
      <w:r w:rsidR="003E1761" w:rsidRPr="004A5A19">
        <w:rPr>
          <w:rFonts w:ascii="Arial" w:eastAsiaTheme="minorHAnsi" w:hAnsi="Arial" w:cs="Arial"/>
          <w:iCs/>
          <w:sz w:val="20"/>
          <w:szCs w:val="20"/>
        </w:rPr>
        <w:fldChar w:fldCharType="begin"/>
      </w:r>
      <w:r w:rsidR="003E1761" w:rsidRPr="004A5A19">
        <w:rPr>
          <w:rFonts w:ascii="Arial" w:eastAsiaTheme="minorHAnsi" w:hAnsi="Arial" w:cs="Arial"/>
          <w:iCs/>
          <w:sz w:val="20"/>
          <w:szCs w:val="20"/>
        </w:rPr>
        <w:instrText>HYPERLINK "https://en.wikipedia.org/wiki/resource_management" \o "Definition of resource management"</w:instrText>
      </w:r>
      <w:r w:rsidR="003E1761" w:rsidRPr="004A5A19">
        <w:rPr>
          <w:rFonts w:ascii="Arial" w:eastAsiaTheme="minorHAnsi" w:hAnsi="Arial" w:cs="Arial"/>
          <w:iCs/>
          <w:sz w:val="20"/>
          <w:szCs w:val="20"/>
        </w:rPr>
        <w:fldChar w:fldCharType="separate"/>
      </w:r>
      <w:r w:rsidR="003E1761" w:rsidRPr="004A5A19">
        <w:rPr>
          <w:rFonts w:ascii="Arial" w:eastAsiaTheme="minorHAnsi" w:hAnsi="Arial" w:cs="Arial"/>
          <w:iCs/>
          <w:sz w:val="20"/>
          <w:szCs w:val="20"/>
        </w:rPr>
        <w:t>resource</w:t>
      </w:r>
      <w:proofErr w:type="spellEnd"/>
      <w:r w:rsidR="003E1761" w:rsidRPr="004A5A19">
        <w:rPr>
          <w:rFonts w:ascii="Arial" w:eastAsiaTheme="minorHAnsi" w:hAnsi="Arial" w:cs="Arial"/>
          <w:iCs/>
          <w:sz w:val="20"/>
          <w:szCs w:val="20"/>
        </w:rPr>
        <w:t xml:space="preserve"> management</w:t>
      </w:r>
      <w:r w:rsidR="003E1761" w:rsidRPr="004A5A19">
        <w:rPr>
          <w:rFonts w:ascii="Arial" w:eastAsiaTheme="minorHAnsi" w:hAnsi="Arial" w:cs="Arial"/>
          <w:iCs/>
          <w:sz w:val="20"/>
          <w:szCs w:val="20"/>
        </w:rPr>
        <w:fldChar w:fldCharType="end"/>
      </w:r>
      <w:r w:rsidR="003E1761" w:rsidRPr="004A5A19">
        <w:rPr>
          <w:rFonts w:ascii="Arial" w:eastAsiaTheme="minorHAnsi" w:hAnsi="Arial" w:cs="Arial"/>
          <w:iCs/>
          <w:sz w:val="20"/>
          <w:szCs w:val="20"/>
        </w:rPr>
        <w:t> practices can be more effective in maintaining good </w:t>
      </w:r>
      <w:hyperlink r:id="rId12" w:tooltip="Definition of water quality" w:history="1">
        <w:r w:rsidR="003E1761" w:rsidRPr="004A5A19">
          <w:rPr>
            <w:rFonts w:ascii="Arial" w:eastAsiaTheme="minorHAnsi" w:hAnsi="Arial" w:cs="Arial"/>
            <w:iCs/>
            <w:sz w:val="20"/>
            <w:szCs w:val="20"/>
          </w:rPr>
          <w:t>water quality</w:t>
        </w:r>
      </w:hyperlink>
      <w:r w:rsidR="003E1761" w:rsidRPr="004A5A19">
        <w:rPr>
          <w:rFonts w:ascii="Arial" w:eastAsiaTheme="minorHAnsi" w:hAnsi="Arial" w:cs="Arial"/>
          <w:iCs/>
          <w:sz w:val="20"/>
          <w:szCs w:val="20"/>
        </w:rPr>
        <w:t> than government-managed resources, The study also highlights that there are significant differences in </w:t>
      </w:r>
      <w:hyperlink r:id="rId13" w:tooltip="Definition of water quality" w:history="1">
        <w:r w:rsidR="003E1761" w:rsidRPr="004A5A19">
          <w:rPr>
            <w:rFonts w:ascii="Arial" w:eastAsiaTheme="minorHAnsi" w:hAnsi="Arial" w:cs="Arial"/>
            <w:iCs/>
            <w:sz w:val="20"/>
            <w:szCs w:val="20"/>
          </w:rPr>
          <w:t>water quality</w:t>
        </w:r>
      </w:hyperlink>
      <w:r w:rsidR="003E1761" w:rsidRPr="004A5A19">
        <w:rPr>
          <w:rFonts w:ascii="Arial" w:eastAsiaTheme="minorHAnsi" w:hAnsi="Arial" w:cs="Arial"/>
          <w:iCs/>
          <w:sz w:val="20"/>
          <w:szCs w:val="20"/>
        </w:rPr>
        <w:t> between rivers managed by traditional practices and those managed by government institutions.</w:t>
      </w:r>
    </w:p>
    <w:p w14:paraId="4187C926" w14:textId="4CE4D9B3" w:rsidR="005D1A80" w:rsidRPr="004A5A19" w:rsidRDefault="005D1A80" w:rsidP="005D1A80">
      <w:pPr>
        <w:pStyle w:val="NormalWeb"/>
        <w:spacing w:before="0" w:beforeAutospacing="0" w:after="0" w:afterAutospacing="0"/>
        <w:jc w:val="both"/>
        <w:rPr>
          <w:rFonts w:ascii="Arial" w:eastAsiaTheme="minorHAnsi" w:hAnsi="Arial" w:cs="Arial"/>
          <w:iCs/>
          <w:sz w:val="20"/>
          <w:szCs w:val="20"/>
          <w:lang w:eastAsia="en-US"/>
        </w:rPr>
      </w:pPr>
    </w:p>
    <w:p w14:paraId="426BED9F" w14:textId="77777777" w:rsidR="005D1A80" w:rsidRPr="004A5A19" w:rsidRDefault="005D1A80" w:rsidP="0006574B">
      <w:pPr>
        <w:pStyle w:val="NormalWeb"/>
        <w:spacing w:before="0" w:beforeAutospacing="0" w:after="0" w:afterAutospacing="0"/>
        <w:jc w:val="both"/>
        <w:rPr>
          <w:rFonts w:ascii="Arial" w:eastAsiaTheme="minorHAnsi" w:hAnsi="Arial" w:cs="Arial"/>
          <w:iCs/>
          <w:sz w:val="20"/>
          <w:szCs w:val="20"/>
          <w:lang w:eastAsia="en-US"/>
        </w:rPr>
      </w:pPr>
    </w:p>
    <w:p w14:paraId="7C8873EF" w14:textId="77777777" w:rsidR="00D3223F" w:rsidRPr="004A5A19" w:rsidRDefault="00D3223F" w:rsidP="000156AA">
      <w:pPr>
        <w:autoSpaceDE w:val="0"/>
        <w:autoSpaceDN w:val="0"/>
        <w:adjustRightInd w:val="0"/>
        <w:spacing w:after="0" w:line="240" w:lineRule="auto"/>
        <w:rPr>
          <w:rFonts w:ascii="Times New Roman" w:hAnsi="Times New Roman" w:cs="Times New Roman"/>
          <w:sz w:val="20"/>
          <w:szCs w:val="20"/>
        </w:rPr>
      </w:pPr>
    </w:p>
    <w:p w14:paraId="19D4970E" w14:textId="4DA4BAC0" w:rsidR="00693085" w:rsidRPr="004A5A19" w:rsidRDefault="00D26ABF" w:rsidP="00BF46B1">
      <w:pPr>
        <w:autoSpaceDE w:val="0"/>
        <w:autoSpaceDN w:val="0"/>
        <w:adjustRightInd w:val="0"/>
        <w:spacing w:line="240" w:lineRule="auto"/>
        <w:rPr>
          <w:rFonts w:ascii="Arial" w:eastAsia="Times New Roman" w:hAnsi="Arial" w:cs="Arial"/>
          <w:b/>
          <w:bCs/>
          <w:sz w:val="20"/>
          <w:szCs w:val="20"/>
          <w:lang w:eastAsia="en-IN"/>
        </w:rPr>
      </w:pPr>
      <w:r w:rsidRPr="004A5A19">
        <w:rPr>
          <w:rFonts w:ascii="Arial" w:eastAsia="Times New Roman" w:hAnsi="Arial" w:cs="Arial"/>
          <w:b/>
          <w:bCs/>
          <w:sz w:val="20"/>
          <w:szCs w:val="20"/>
          <w:lang w:eastAsia="en-IN"/>
        </w:rPr>
        <w:t>Regional Traditional Systems</w:t>
      </w:r>
    </w:p>
    <w:p w14:paraId="08A87489" w14:textId="02EEA772" w:rsidR="00693085" w:rsidRPr="004A5A19" w:rsidRDefault="00854E89"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The designs of traditional RWH structures exhibited variations across states and regions in India, influenced by the specific monsoon pattern of each area. (Ummani and Mansi, 2013)</w:t>
      </w:r>
      <w:r w:rsidR="00FF1B24" w:rsidRPr="004A5A19">
        <w:rPr>
          <w:rFonts w:ascii="Arial" w:eastAsiaTheme="minorHAnsi" w:hAnsi="Arial" w:cs="Arial"/>
          <w:iCs/>
          <w:sz w:val="20"/>
          <w:szCs w:val="20"/>
          <w:lang w:eastAsia="en-US"/>
        </w:rPr>
        <w:t xml:space="preserve">. </w:t>
      </w:r>
      <w:r w:rsidR="005276D2">
        <w:rPr>
          <w:rFonts w:ascii="Arial" w:eastAsiaTheme="minorHAnsi" w:hAnsi="Arial" w:cs="Arial"/>
          <w:iCs/>
          <w:sz w:val="20"/>
          <w:szCs w:val="20"/>
          <w:lang w:eastAsia="en-US"/>
        </w:rPr>
        <w:t>“</w:t>
      </w:r>
      <w:r w:rsidR="00693085" w:rsidRPr="004A5A19">
        <w:rPr>
          <w:rFonts w:ascii="Arial" w:eastAsiaTheme="minorHAnsi" w:hAnsi="Arial" w:cs="Arial"/>
          <w:iCs/>
          <w:sz w:val="20"/>
          <w:szCs w:val="20"/>
          <w:lang w:eastAsia="en-US"/>
        </w:rPr>
        <w:t xml:space="preserve">People still use old traditional water harvesting methods which were used by ancient civilizations. The </w:t>
      </w:r>
      <w:r w:rsidR="00FF1B24" w:rsidRPr="004A5A19">
        <w:rPr>
          <w:rFonts w:ascii="Arial" w:eastAsiaTheme="minorHAnsi" w:hAnsi="Arial" w:cs="Arial"/>
          <w:iCs/>
          <w:sz w:val="20"/>
          <w:szCs w:val="20"/>
          <w:lang w:eastAsia="en-US"/>
        </w:rPr>
        <w:t>archaeological</w:t>
      </w:r>
      <w:r w:rsidR="00693085" w:rsidRPr="004A5A19">
        <w:rPr>
          <w:rFonts w:ascii="Arial" w:eastAsiaTheme="minorHAnsi" w:hAnsi="Arial" w:cs="Arial"/>
          <w:iCs/>
          <w:sz w:val="20"/>
          <w:szCs w:val="20"/>
          <w:lang w:eastAsia="en-US"/>
        </w:rPr>
        <w:t xml:space="preserve"> evidence shows that in the Indus valley civilization people used an excellent system of water harvesting and drainage. The stormwater channels of Dholavira settlement is a good example of water </w:t>
      </w:r>
      <w:r w:rsidR="00FF1B24" w:rsidRPr="004A5A19">
        <w:rPr>
          <w:rFonts w:ascii="Arial" w:eastAsiaTheme="minorHAnsi" w:hAnsi="Arial" w:cs="Arial"/>
          <w:iCs/>
          <w:sz w:val="20"/>
          <w:szCs w:val="20"/>
          <w:lang w:eastAsia="en-US"/>
        </w:rPr>
        <w:t>channelling</w:t>
      </w:r>
      <w:r w:rsidR="00693085" w:rsidRPr="004A5A19">
        <w:rPr>
          <w:rFonts w:ascii="Arial" w:eastAsiaTheme="minorHAnsi" w:hAnsi="Arial" w:cs="Arial"/>
          <w:iCs/>
          <w:sz w:val="20"/>
          <w:szCs w:val="20"/>
          <w:lang w:eastAsia="en-US"/>
        </w:rPr>
        <w:t xml:space="preserve"> and storing for dry seasons. Irrigation and water harvesting are mentioned in Chanakya’s Arthashashtra. A water harvesting system that uses the natural slope of the land to store floodwater is seen in Sringaverapura, near Allahabad. </w:t>
      </w:r>
      <w:r w:rsidR="00693085" w:rsidRPr="004A5A19">
        <w:rPr>
          <w:rFonts w:ascii="Arial" w:eastAsiaTheme="minorHAnsi" w:hAnsi="Arial" w:cs="Arial"/>
          <w:iCs/>
          <w:sz w:val="20"/>
          <w:szCs w:val="20"/>
          <w:lang w:eastAsia="en-US"/>
        </w:rPr>
        <w:lastRenderedPageBreak/>
        <w:t>While king Bhoj of Bhopal made the largest artificial lake in India to conserve water. Jahaz mahal of Mandu, Madhya Pradesh is a water-saving structure on the top of a hill where the water table is very low. These are great examples that give us a better understanding of traditional techniques and their implementation</w:t>
      </w:r>
      <w:r w:rsidR="005276D2">
        <w:rPr>
          <w:rFonts w:ascii="Arial" w:eastAsiaTheme="minorHAnsi" w:hAnsi="Arial" w:cs="Arial"/>
          <w:iCs/>
          <w:sz w:val="20"/>
          <w:szCs w:val="20"/>
          <w:lang w:eastAsia="en-US"/>
        </w:rPr>
        <w:t xml:space="preserve"> (</w:t>
      </w:r>
      <w:r w:rsidR="005276D2" w:rsidRPr="005276D2">
        <w:rPr>
          <w:rFonts w:ascii="Arial" w:eastAsiaTheme="minorHAnsi" w:hAnsi="Arial" w:cs="Arial"/>
          <w:iCs/>
          <w:sz w:val="20"/>
          <w:szCs w:val="20"/>
          <w:lang w:eastAsia="en-US"/>
        </w:rPr>
        <w:t>Verma, S. 2022</w:t>
      </w:r>
      <w:r w:rsidR="005276D2">
        <w:rPr>
          <w:rFonts w:ascii="Arial" w:eastAsiaTheme="minorHAnsi" w:hAnsi="Arial" w:cs="Arial"/>
          <w:iCs/>
          <w:sz w:val="20"/>
          <w:szCs w:val="20"/>
          <w:lang w:eastAsia="en-US"/>
        </w:rPr>
        <w:t>)</w:t>
      </w:r>
      <w:r w:rsidR="00693085" w:rsidRPr="004A5A19">
        <w:rPr>
          <w:rFonts w:ascii="Arial" w:eastAsiaTheme="minorHAnsi" w:hAnsi="Arial" w:cs="Arial"/>
          <w:iCs/>
          <w:sz w:val="20"/>
          <w:szCs w:val="20"/>
          <w:lang w:eastAsia="en-US"/>
        </w:rPr>
        <w:t>.</w:t>
      </w:r>
    </w:p>
    <w:p w14:paraId="62A42070" w14:textId="77D42867" w:rsidR="00B75C87" w:rsidRPr="004A5A19" w:rsidRDefault="00B75C87"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Evidence dating back to 3000 B.C. reveals the presence of reservoirs to collect monsoon runoff</w:t>
      </w:r>
      <w:r w:rsidR="00A17CBF" w:rsidRPr="004A5A19">
        <w:rPr>
          <w:rFonts w:ascii="Arial" w:eastAsiaTheme="minorHAnsi" w:hAnsi="Arial" w:cs="Arial"/>
          <w:iCs/>
          <w:sz w:val="20"/>
          <w:szCs w:val="20"/>
          <w:lang w:eastAsia="en-US"/>
        </w:rPr>
        <w:t>, with</w:t>
      </w:r>
      <w:r w:rsidRPr="004A5A19">
        <w:rPr>
          <w:rFonts w:ascii="Arial" w:eastAsiaTheme="minorHAnsi" w:hAnsi="Arial" w:cs="Arial"/>
          <w:iCs/>
          <w:sz w:val="20"/>
          <w:szCs w:val="20"/>
          <w:lang w:eastAsia="en-US"/>
        </w:rPr>
        <w:t xml:space="preserve"> approximately every third house having a well. Notably, sites such </w:t>
      </w:r>
      <w:r w:rsidR="00A17CBF" w:rsidRPr="004A5A19">
        <w:rPr>
          <w:rFonts w:ascii="Arial" w:eastAsiaTheme="minorHAnsi" w:hAnsi="Arial" w:cs="Arial"/>
          <w:iCs/>
          <w:sz w:val="20"/>
          <w:szCs w:val="20"/>
          <w:lang w:eastAsia="en-US"/>
        </w:rPr>
        <w:t>as Dholavira</w:t>
      </w:r>
      <w:r w:rsidRPr="004A5A19">
        <w:rPr>
          <w:rFonts w:ascii="Arial" w:eastAsiaTheme="minorHAnsi" w:hAnsi="Arial" w:cs="Arial"/>
          <w:iCs/>
          <w:sz w:val="20"/>
          <w:szCs w:val="20"/>
          <w:lang w:eastAsia="en-US"/>
        </w:rPr>
        <w:t xml:space="preserve">, Mohenjo-daro, and Harappa featured reservoirs for rainwater collection. </w:t>
      </w:r>
      <w:r w:rsidR="005276D2">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Additionally, in</w:t>
      </w:r>
      <w:r w:rsidR="00A17CBF"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regions like Lothal (Gujarat), Inamgaon (Maharashtra), and other parts of northern and western India,</w:t>
      </w:r>
      <w:r w:rsidR="00A17CBF"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local communities constructed small bunds to store rainwater for drinking and irrigation purposes</w:t>
      </w:r>
      <w:r w:rsidR="005276D2">
        <w:rPr>
          <w:rFonts w:ascii="Arial" w:eastAsiaTheme="minorHAnsi" w:hAnsi="Arial" w:cs="Arial"/>
          <w:iCs/>
          <w:sz w:val="20"/>
          <w:szCs w:val="20"/>
          <w:lang w:eastAsia="en-US"/>
        </w:rPr>
        <w:t>”</w:t>
      </w:r>
      <w:r w:rsidR="00A17CBF"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w:t>
      </w:r>
      <w:r w:rsidR="00A17CBF" w:rsidRPr="004A5A19">
        <w:rPr>
          <w:rFonts w:ascii="Arial" w:eastAsiaTheme="minorHAnsi" w:hAnsi="Arial" w:cs="Arial"/>
          <w:iCs/>
          <w:sz w:val="20"/>
          <w:szCs w:val="20"/>
          <w:lang w:eastAsia="en-US"/>
        </w:rPr>
        <w:t>Murthy et al., 2022)</w:t>
      </w:r>
      <w:r w:rsidRPr="004A5A19">
        <w:rPr>
          <w:rFonts w:ascii="Arial" w:eastAsiaTheme="minorHAnsi" w:hAnsi="Arial" w:cs="Arial"/>
          <w:iCs/>
          <w:sz w:val="20"/>
          <w:szCs w:val="20"/>
          <w:lang w:eastAsia="en-US"/>
        </w:rPr>
        <w:t>.</w:t>
      </w:r>
      <w:r w:rsidR="00FF1B24" w:rsidRPr="004A5A19">
        <w:rPr>
          <w:rFonts w:ascii="Arial" w:eastAsiaTheme="minorHAnsi" w:hAnsi="Arial" w:cs="Arial"/>
          <w:iCs/>
          <w:sz w:val="20"/>
          <w:szCs w:val="20"/>
          <w:lang w:eastAsia="en-US"/>
        </w:rPr>
        <w:t xml:space="preserve"> </w:t>
      </w:r>
      <w:r w:rsidR="005276D2">
        <w:rPr>
          <w:rFonts w:ascii="Arial" w:eastAsiaTheme="minorHAnsi" w:hAnsi="Arial" w:cs="Arial"/>
          <w:iCs/>
          <w:sz w:val="20"/>
          <w:szCs w:val="20"/>
          <w:lang w:eastAsia="en-US"/>
        </w:rPr>
        <w:t>“</w:t>
      </w:r>
      <w:proofErr w:type="spellStart"/>
      <w:r w:rsidRPr="004A5A19">
        <w:rPr>
          <w:rFonts w:ascii="Arial" w:eastAsiaTheme="minorHAnsi" w:hAnsi="Arial" w:cs="Arial"/>
          <w:iCs/>
          <w:sz w:val="20"/>
          <w:szCs w:val="20"/>
          <w:lang w:eastAsia="en-US"/>
        </w:rPr>
        <w:t>Mohenjodaro</w:t>
      </w:r>
      <w:proofErr w:type="spellEnd"/>
      <w:r w:rsidRPr="004A5A19">
        <w:rPr>
          <w:rFonts w:ascii="Arial" w:eastAsiaTheme="minorHAnsi" w:hAnsi="Arial" w:cs="Arial"/>
          <w:iCs/>
          <w:sz w:val="20"/>
          <w:szCs w:val="20"/>
          <w:lang w:eastAsia="en-US"/>
        </w:rPr>
        <w:t>, the largest city belonging to Harappa culture had over 700 open wells</w:t>
      </w:r>
      <w:r w:rsidR="005276D2">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(Chandel and</w:t>
      </w:r>
      <w:r w:rsidR="00FF1B24"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Sharma, 2014)</w:t>
      </w:r>
      <w:r w:rsidR="000C0871"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r w:rsidR="005276D2">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Rainwater was collected directly in open wells</w:t>
      </w:r>
      <w:r w:rsidR="005276D2">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proofErr w:type="spellStart"/>
      <w:r w:rsidRPr="004A5A19">
        <w:rPr>
          <w:rFonts w:ascii="Arial" w:eastAsiaTheme="minorHAnsi" w:hAnsi="Arial" w:cs="Arial"/>
          <w:iCs/>
          <w:sz w:val="20"/>
          <w:szCs w:val="20"/>
          <w:lang w:eastAsia="en-US"/>
        </w:rPr>
        <w:t>Ummani</w:t>
      </w:r>
      <w:proofErr w:type="spellEnd"/>
      <w:r w:rsidRPr="004A5A19">
        <w:rPr>
          <w:rFonts w:ascii="Arial" w:eastAsiaTheme="minorHAnsi" w:hAnsi="Arial" w:cs="Arial"/>
          <w:iCs/>
          <w:sz w:val="20"/>
          <w:szCs w:val="20"/>
          <w:lang w:eastAsia="en-US"/>
        </w:rPr>
        <w:t xml:space="preserve"> and Mansi, 2013)</w:t>
      </w:r>
      <w:r w:rsidR="00FF1B24"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r w:rsidR="000C0871"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The designs of traditional RWH structures exhibited variations across states and regions in India, influenced by the specific monsoon pattern of each area. (Ummani and Mansi, 2013)</w:t>
      </w:r>
      <w:r w:rsidR="00FF1B24" w:rsidRPr="004A5A19">
        <w:rPr>
          <w:rFonts w:ascii="Arial" w:eastAsiaTheme="minorHAnsi" w:hAnsi="Arial" w:cs="Arial"/>
          <w:iCs/>
          <w:sz w:val="20"/>
          <w:szCs w:val="20"/>
          <w:lang w:eastAsia="en-US"/>
        </w:rPr>
        <w:t>.</w:t>
      </w:r>
    </w:p>
    <w:p w14:paraId="1B15E518" w14:textId="77777777" w:rsidR="00FF1B24" w:rsidRPr="004A5A19" w:rsidRDefault="00FF1B24" w:rsidP="00FF1B24">
      <w:pPr>
        <w:autoSpaceDE w:val="0"/>
        <w:autoSpaceDN w:val="0"/>
        <w:adjustRightInd w:val="0"/>
        <w:spacing w:after="0" w:line="240" w:lineRule="auto"/>
        <w:jc w:val="both"/>
        <w:rPr>
          <w:rFonts w:ascii="Times New Roman" w:eastAsia="Times New Roman" w:hAnsi="Times New Roman" w:cs="Times New Roman"/>
          <w:sz w:val="20"/>
          <w:szCs w:val="20"/>
          <w:lang w:eastAsia="en-IN"/>
        </w:rPr>
      </w:pPr>
    </w:p>
    <w:p w14:paraId="4D7D54BC" w14:textId="586EAA14" w:rsidR="00693085" w:rsidRPr="004A5A19" w:rsidRDefault="00FF1B24"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Zings c</w:t>
      </w:r>
      <w:r w:rsidR="00DA534E" w:rsidRPr="004A5A19">
        <w:rPr>
          <w:rFonts w:ascii="Arial" w:eastAsiaTheme="minorHAnsi" w:hAnsi="Arial" w:cs="Arial"/>
          <w:iCs/>
          <w:sz w:val="20"/>
          <w:szCs w:val="20"/>
          <w:lang w:eastAsia="en-US"/>
        </w:rPr>
        <w:t>ommon in Jammu &amp; Kashmir and Ladakh</w:t>
      </w:r>
      <w:r w:rsidRPr="004A5A19">
        <w:rPr>
          <w:rFonts w:ascii="Arial" w:eastAsiaTheme="minorHAnsi" w:hAnsi="Arial" w:cs="Arial"/>
          <w:iCs/>
          <w:sz w:val="20"/>
          <w:szCs w:val="20"/>
          <w:lang w:eastAsia="en-US"/>
        </w:rPr>
        <w:t xml:space="preserve"> region</w:t>
      </w:r>
      <w:r w:rsidR="00DA534E"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w:t>
      </w:r>
      <w:r w:rsidR="00DA534E" w:rsidRPr="004A5A19">
        <w:rPr>
          <w:rFonts w:ascii="Arial" w:eastAsiaTheme="minorHAnsi" w:hAnsi="Arial" w:cs="Arial"/>
          <w:iCs/>
          <w:sz w:val="20"/>
          <w:szCs w:val="20"/>
          <w:lang w:eastAsia="en-US"/>
        </w:rPr>
        <w:t xml:space="preserve">are small tanks that collect the water that melts from glaciers and can be used in other seasons. </w:t>
      </w:r>
      <w:r w:rsidR="005276D2">
        <w:rPr>
          <w:rFonts w:ascii="Arial" w:eastAsiaTheme="minorHAnsi" w:hAnsi="Arial" w:cs="Arial"/>
          <w:iCs/>
          <w:sz w:val="20"/>
          <w:szCs w:val="20"/>
          <w:lang w:eastAsia="en-US"/>
        </w:rPr>
        <w:t>“</w:t>
      </w:r>
      <w:r w:rsidR="00DA534E" w:rsidRPr="004A5A19">
        <w:rPr>
          <w:rFonts w:ascii="Arial" w:eastAsiaTheme="minorHAnsi" w:hAnsi="Arial" w:cs="Arial"/>
          <w:iCs/>
          <w:sz w:val="20"/>
          <w:szCs w:val="20"/>
          <w:lang w:eastAsia="en-US"/>
        </w:rPr>
        <w:t>These are small tanks that collect melted</w:t>
      </w:r>
      <w:r w:rsidR="00BB6D76" w:rsidRPr="004A5A19">
        <w:rPr>
          <w:rFonts w:ascii="Arial" w:eastAsiaTheme="minorHAnsi" w:hAnsi="Arial" w:cs="Arial"/>
          <w:iCs/>
          <w:sz w:val="20"/>
          <w:szCs w:val="20"/>
          <w:lang w:eastAsia="en-US"/>
        </w:rPr>
        <w:t xml:space="preserve"> glacier water through channels</w:t>
      </w:r>
      <w:r w:rsidR="00DA534E" w:rsidRPr="004A5A19">
        <w:rPr>
          <w:rFonts w:ascii="Arial" w:eastAsiaTheme="minorHAnsi" w:hAnsi="Arial" w:cs="Arial"/>
          <w:iCs/>
          <w:sz w:val="20"/>
          <w:szCs w:val="20"/>
          <w:lang w:eastAsia="en-US"/>
        </w:rPr>
        <w:t>.</w:t>
      </w:r>
      <w:r w:rsidR="00BB6D76" w:rsidRPr="004A5A19">
        <w:rPr>
          <w:rFonts w:ascii="Arial" w:eastAsiaTheme="minorHAnsi" w:hAnsi="Arial" w:cs="Arial"/>
          <w:iCs/>
          <w:sz w:val="20"/>
          <w:szCs w:val="20"/>
          <w:lang w:eastAsia="en-US"/>
        </w:rPr>
        <w:t xml:space="preserve"> </w:t>
      </w:r>
      <w:r w:rsidR="00DA534E" w:rsidRPr="004A5A19">
        <w:rPr>
          <w:rFonts w:ascii="Arial" w:eastAsiaTheme="minorHAnsi" w:hAnsi="Arial" w:cs="Arial"/>
          <w:iCs/>
          <w:sz w:val="20"/>
          <w:szCs w:val="20"/>
          <w:lang w:eastAsia="en-US"/>
        </w:rPr>
        <w:t xml:space="preserve">Essential to the system is the network of guiding channels that brings the water from the glacier to the tank. As glaciers melt during the day, the channels fill up with a trickle that in the afternoon turns into flowing water. </w:t>
      </w:r>
      <w:r w:rsidR="00BB6D76" w:rsidRPr="004A5A19">
        <w:rPr>
          <w:rFonts w:ascii="Arial" w:eastAsiaTheme="minorHAnsi" w:hAnsi="Arial" w:cs="Arial"/>
          <w:iCs/>
          <w:sz w:val="20"/>
          <w:szCs w:val="20"/>
          <w:lang w:eastAsia="en-US"/>
        </w:rPr>
        <w:t xml:space="preserve"> </w:t>
      </w:r>
      <w:r w:rsidR="00DA534E" w:rsidRPr="004A5A19">
        <w:rPr>
          <w:rFonts w:ascii="Arial" w:eastAsiaTheme="minorHAnsi" w:hAnsi="Arial" w:cs="Arial"/>
          <w:iCs/>
          <w:sz w:val="20"/>
          <w:szCs w:val="20"/>
          <w:lang w:eastAsia="en-US"/>
        </w:rPr>
        <w:t>The water collects towards the evening, and is used the next day</w:t>
      </w:r>
      <w:r w:rsidR="00BB6D76" w:rsidRPr="004A5A19">
        <w:rPr>
          <w:rFonts w:ascii="Arial" w:eastAsiaTheme="minorHAnsi" w:hAnsi="Arial" w:cs="Arial"/>
          <w:iCs/>
          <w:sz w:val="20"/>
          <w:szCs w:val="20"/>
          <w:lang w:eastAsia="en-US"/>
        </w:rPr>
        <w:t xml:space="preserve">. </w:t>
      </w:r>
      <w:r w:rsidR="00693085" w:rsidRPr="004A5A19">
        <w:rPr>
          <w:rFonts w:ascii="Arial" w:eastAsiaTheme="minorHAnsi" w:hAnsi="Arial" w:cs="Arial"/>
          <w:iCs/>
          <w:sz w:val="20"/>
          <w:szCs w:val="20"/>
          <w:lang w:eastAsia="en-US"/>
        </w:rPr>
        <w:t>A part of the land is dug to construct tanks that help to store water from melting glaciers. This is a freshwater source that is channelized to the tank with the help of a network of guiding channels. The collected water can be used for many purposes but is mainly used for irrigation.</w:t>
      </w:r>
      <w:r w:rsidR="007956B0" w:rsidRPr="004A5A19">
        <w:rPr>
          <w:rFonts w:ascii="Arial" w:eastAsiaTheme="minorHAnsi" w:hAnsi="Arial" w:cs="Arial"/>
          <w:iCs/>
          <w:sz w:val="20"/>
          <w:szCs w:val="20"/>
          <w:lang w:eastAsia="en-US"/>
        </w:rPr>
        <w:t xml:space="preserve"> As this artificial glacier is at a lower altitude and much closer to the villages, they melt earlier at the start of the summer around April and provide water for the crops</w:t>
      </w:r>
      <w:r w:rsidR="005276D2">
        <w:rPr>
          <w:rFonts w:ascii="Arial" w:eastAsiaTheme="minorHAnsi" w:hAnsi="Arial" w:cs="Arial"/>
          <w:iCs/>
          <w:sz w:val="20"/>
          <w:szCs w:val="20"/>
          <w:lang w:eastAsia="en-US"/>
        </w:rPr>
        <w:t>”</w:t>
      </w:r>
      <w:r w:rsidR="007956B0" w:rsidRPr="004A5A19">
        <w:rPr>
          <w:rFonts w:ascii="Arial" w:eastAsiaTheme="minorHAnsi" w:hAnsi="Arial" w:cs="Arial"/>
          <w:iCs/>
          <w:sz w:val="20"/>
          <w:szCs w:val="20"/>
          <w:lang w:eastAsia="en-US"/>
        </w:rPr>
        <w:t xml:space="preserve"> (</w:t>
      </w:r>
      <w:proofErr w:type="spellStart"/>
      <w:r w:rsidR="007956B0" w:rsidRPr="004A5A19">
        <w:rPr>
          <w:rFonts w:ascii="Arial" w:eastAsiaTheme="minorHAnsi" w:hAnsi="Arial" w:cs="Arial"/>
          <w:iCs/>
          <w:sz w:val="20"/>
          <w:szCs w:val="20"/>
          <w:lang w:eastAsia="en-US"/>
        </w:rPr>
        <w:t>Norphel</w:t>
      </w:r>
      <w:proofErr w:type="spellEnd"/>
      <w:r w:rsidR="007956B0" w:rsidRPr="004A5A19">
        <w:rPr>
          <w:rFonts w:ascii="Arial" w:eastAsiaTheme="minorHAnsi" w:hAnsi="Arial" w:cs="Arial"/>
          <w:iCs/>
          <w:sz w:val="20"/>
          <w:szCs w:val="20"/>
          <w:lang w:eastAsia="en-US"/>
        </w:rPr>
        <w:t xml:space="preserve"> et al, 2009).</w:t>
      </w:r>
    </w:p>
    <w:p w14:paraId="5C28874A" w14:textId="77777777" w:rsidR="00BB1F7A" w:rsidRPr="004A5A19" w:rsidRDefault="00BB1F7A" w:rsidP="0006574B">
      <w:pPr>
        <w:pStyle w:val="NormalWeb"/>
        <w:spacing w:before="0" w:beforeAutospacing="0" w:after="0" w:afterAutospacing="0"/>
        <w:jc w:val="both"/>
        <w:rPr>
          <w:rFonts w:ascii="Arial" w:eastAsiaTheme="minorHAnsi" w:hAnsi="Arial" w:cs="Arial"/>
          <w:iCs/>
          <w:sz w:val="20"/>
          <w:szCs w:val="20"/>
          <w:lang w:eastAsia="en-US"/>
        </w:rPr>
      </w:pPr>
    </w:p>
    <w:p w14:paraId="19DAF74E" w14:textId="6E01A64D" w:rsidR="007E6F60" w:rsidRPr="004A5A19" w:rsidRDefault="007E6F60"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In the eastern Himalayan states of Nagaland and Arunachal Pradesh, traditional water management practices reflect a deep ecological understanding and resourcefulness. In some villages, water diverted for irrigation is first </w:t>
      </w:r>
      <w:r w:rsidR="00793526" w:rsidRPr="004A5A19">
        <w:rPr>
          <w:rFonts w:ascii="Arial" w:eastAsiaTheme="minorHAnsi" w:hAnsi="Arial" w:cs="Arial"/>
          <w:iCs/>
          <w:sz w:val="20"/>
          <w:szCs w:val="20"/>
          <w:lang w:eastAsia="en-US"/>
        </w:rPr>
        <w:t>channelled</w:t>
      </w:r>
      <w:r w:rsidRPr="004A5A19">
        <w:rPr>
          <w:rFonts w:ascii="Arial" w:eastAsiaTheme="minorHAnsi" w:hAnsi="Arial" w:cs="Arial"/>
          <w:iCs/>
          <w:sz w:val="20"/>
          <w:szCs w:val="20"/>
          <w:lang w:eastAsia="en-US"/>
        </w:rPr>
        <w:t xml:space="preserve"> through cattle sheds, allowing it to absorb valuable nutrients from animal waste before reaching agricultural fields. The Angami Naga community goes a step further by protecting forests located upstream of water sources, ensuring that stream water remains rich in forest humus—natural fertilizer vital for soil health and crop productivity.</w:t>
      </w:r>
    </w:p>
    <w:p w14:paraId="004E2183" w14:textId="77777777" w:rsidR="00FD1D3F" w:rsidRPr="004A5A19" w:rsidRDefault="00FD1D3F"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Zabo: Practised in Nagaland, Zabo is also known as the Ruza system. Rainwater that falls on forested hilltops is collected by channels that deposit the run-off water in pond-like structures created on the terraced hillsides. The channels also pass through cattle yards, collecting the dung and urine of animals, before ultimately meandering into paddy fields at the foot of the hill. Ponds created in the paddy field are then used to rear fish and foster the growth of medicinal plants.</w:t>
      </w:r>
    </w:p>
    <w:p w14:paraId="50685E94" w14:textId="600BB33A" w:rsidR="007E6F60" w:rsidRPr="004A5A19" w:rsidRDefault="00FD1D3F"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Bamboo Drip: </w:t>
      </w:r>
      <w:r w:rsidR="007E6F60" w:rsidRPr="004A5A19">
        <w:rPr>
          <w:rFonts w:ascii="Arial" w:eastAsiaTheme="minorHAnsi" w:hAnsi="Arial" w:cs="Arial"/>
          <w:iCs/>
          <w:sz w:val="20"/>
          <w:szCs w:val="20"/>
          <w:lang w:eastAsia="en-US"/>
        </w:rPr>
        <w:t>Among the most remarkable innovations are the bamboo-based water delivery systems developed by indigenous communities in the north-eastern hill regions. Utilizing their expertise in bamboo craft, these communities have built sophisticated pipelines that transport water from mountain springs across rugged terrain.</w:t>
      </w:r>
      <w:r w:rsidRPr="004A5A19">
        <w:rPr>
          <w:rFonts w:ascii="Arial" w:eastAsiaTheme="minorHAnsi" w:hAnsi="Arial" w:cs="Arial"/>
          <w:iCs/>
          <w:sz w:val="20"/>
          <w:szCs w:val="20"/>
          <w:lang w:eastAsia="en-US"/>
        </w:rPr>
        <w:t xml:space="preserve"> </w:t>
      </w:r>
      <w:r w:rsidR="007E6F60" w:rsidRPr="004A5A19">
        <w:rPr>
          <w:rFonts w:ascii="Arial" w:eastAsiaTheme="minorHAnsi" w:hAnsi="Arial" w:cs="Arial"/>
          <w:iCs/>
          <w:sz w:val="20"/>
          <w:szCs w:val="20"/>
          <w:lang w:eastAsia="en-US"/>
        </w:rPr>
        <w:t>Particularly in southern Meghalaya, intricate bamboo networks have been perfected to irrigate betel leaf plantations located on rocky, hard-to-access slopes where conventional irrigation methods fail. These systems mimic modern drip irrigation technology, delivering controlled amounts of water directly to plant roots. With an inflow of around 18–20 litr</w:t>
      </w:r>
      <w:r w:rsidR="00793526" w:rsidRPr="004A5A19">
        <w:rPr>
          <w:rFonts w:ascii="Arial" w:eastAsiaTheme="minorHAnsi" w:hAnsi="Arial" w:cs="Arial"/>
          <w:iCs/>
          <w:sz w:val="20"/>
          <w:szCs w:val="20"/>
          <w:lang w:eastAsia="en-US"/>
        </w:rPr>
        <w:t>e</w:t>
      </w:r>
      <w:r w:rsidR="007E6F60" w:rsidRPr="004A5A19">
        <w:rPr>
          <w:rFonts w:ascii="Arial" w:eastAsiaTheme="minorHAnsi" w:hAnsi="Arial" w:cs="Arial"/>
          <w:iCs/>
          <w:sz w:val="20"/>
          <w:szCs w:val="20"/>
          <w:lang w:eastAsia="en-US"/>
        </w:rPr>
        <w:t xml:space="preserve">s per minute, the water is gradually </w:t>
      </w:r>
      <w:r w:rsidR="00793526" w:rsidRPr="004A5A19">
        <w:rPr>
          <w:rFonts w:ascii="Arial" w:eastAsiaTheme="minorHAnsi" w:hAnsi="Arial" w:cs="Arial"/>
          <w:iCs/>
          <w:sz w:val="20"/>
          <w:szCs w:val="20"/>
          <w:lang w:eastAsia="en-US"/>
        </w:rPr>
        <w:t>funnelled</w:t>
      </w:r>
      <w:r w:rsidR="007E6F60" w:rsidRPr="004A5A19">
        <w:rPr>
          <w:rFonts w:ascii="Arial" w:eastAsiaTheme="minorHAnsi" w:hAnsi="Arial" w:cs="Arial"/>
          <w:iCs/>
          <w:sz w:val="20"/>
          <w:szCs w:val="20"/>
          <w:lang w:eastAsia="en-US"/>
        </w:rPr>
        <w:t xml:space="preserve"> through the bamboo channels and reduced to 20–80 drops per minute by the time it reaches the plants—demonstrating a fine balance between tradition and efficiency.</w:t>
      </w:r>
    </w:p>
    <w:p w14:paraId="4F013240" w14:textId="3BE7A88A" w:rsidR="00C36850" w:rsidRPr="004A5A19" w:rsidRDefault="00C36850"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Kikruma, a rain</w:t>
      </w:r>
      <w:r w:rsidR="00793526"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shadow village in Nagaland’s Phek district, practises Ruza, a traditional water harvesting system, to overcome water scarcity and achieve good harvests for nearly a century.</w:t>
      </w:r>
    </w:p>
    <w:p w14:paraId="7BF1AB58" w14:textId="7A3A752F" w:rsidR="00C36850" w:rsidRPr="004A5A19" w:rsidRDefault="0074116C"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According to the NRAA, rainfed areas in India are the most variable and unpredictable environments which renders rain-dependent agriculture a risky proposition. “Yet, there is enough evidence to show that traditionally, rural communities knew how to harness this variability to support their economies, societies and </w:t>
      </w:r>
      <w:proofErr w:type="spellStart"/>
      <w:r w:rsidRPr="004A5A19">
        <w:rPr>
          <w:rFonts w:ascii="Arial" w:eastAsiaTheme="minorHAnsi" w:hAnsi="Arial" w:cs="Arial"/>
          <w:iCs/>
          <w:sz w:val="20"/>
          <w:szCs w:val="20"/>
          <w:lang w:eastAsia="en-US"/>
        </w:rPr>
        <w:t>agro</w:t>
      </w:r>
      <w:proofErr w:type="spellEnd"/>
      <w:r w:rsidRPr="004A5A19">
        <w:rPr>
          <w:rFonts w:ascii="Arial" w:eastAsiaTheme="minorHAnsi" w:hAnsi="Arial" w:cs="Arial"/>
          <w:iCs/>
          <w:sz w:val="20"/>
          <w:szCs w:val="20"/>
          <w:lang w:eastAsia="en-US"/>
        </w:rPr>
        <w:t>-ecosystems, carefully breeding livestock and varieties of crops that can thrive in these areas,” it states in a policy document.</w:t>
      </w:r>
      <w:r w:rsidR="00365E09" w:rsidRPr="004A5A19">
        <w:rPr>
          <w:rFonts w:ascii="Arial" w:eastAsiaTheme="minorHAnsi" w:hAnsi="Arial" w:cs="Arial"/>
          <w:iCs/>
          <w:sz w:val="20"/>
          <w:szCs w:val="20"/>
          <w:lang w:eastAsia="en-US"/>
        </w:rPr>
        <w:t xml:space="preserve"> </w:t>
      </w:r>
      <w:r w:rsidR="00B43060" w:rsidRPr="004A5A19">
        <w:rPr>
          <w:rFonts w:ascii="Arial" w:eastAsiaTheme="minorHAnsi" w:hAnsi="Arial" w:cs="Arial"/>
          <w:iCs/>
          <w:sz w:val="20"/>
          <w:szCs w:val="20"/>
          <w:lang w:eastAsia="en-US"/>
        </w:rPr>
        <w:t xml:space="preserve">   </w:t>
      </w:r>
      <w:r w:rsidR="00FD008D" w:rsidRPr="004A5A19">
        <w:rPr>
          <w:rFonts w:ascii="Arial" w:eastAsiaTheme="minorHAnsi" w:hAnsi="Arial" w:cs="Arial"/>
          <w:iCs/>
          <w:sz w:val="20"/>
          <w:szCs w:val="20"/>
          <w:lang w:eastAsia="en-US"/>
        </w:rPr>
        <w:t xml:space="preserve"> </w:t>
      </w:r>
      <w:r w:rsidR="00C36850" w:rsidRPr="004A5A19">
        <w:rPr>
          <w:rFonts w:ascii="Arial" w:eastAsiaTheme="minorHAnsi" w:hAnsi="Arial" w:cs="Arial"/>
          <w:iCs/>
          <w:sz w:val="20"/>
          <w:szCs w:val="20"/>
          <w:lang w:eastAsia="en-US"/>
        </w:rPr>
        <w:t xml:space="preserve">Ruza involves impounding run-off water in ponds, using gravity-based irrigation. The water harvesting ponds are located at a higher elevation and are connected to the fields at the lower elevations through narrow </w:t>
      </w:r>
      <w:proofErr w:type="gramStart"/>
      <w:r w:rsidR="00C36850" w:rsidRPr="004A5A19">
        <w:rPr>
          <w:rFonts w:ascii="Arial" w:eastAsiaTheme="minorHAnsi" w:hAnsi="Arial" w:cs="Arial"/>
          <w:iCs/>
          <w:sz w:val="20"/>
          <w:szCs w:val="20"/>
          <w:lang w:eastAsia="en-US"/>
        </w:rPr>
        <w:t>drains.(</w:t>
      </w:r>
      <w:proofErr w:type="spellStart"/>
      <w:proofErr w:type="gramEnd"/>
      <w:r w:rsidR="00C36850" w:rsidRPr="004A5A19">
        <w:rPr>
          <w:rFonts w:ascii="Arial" w:eastAsiaTheme="minorHAnsi" w:hAnsi="Arial" w:cs="Arial"/>
          <w:iCs/>
          <w:sz w:val="20"/>
          <w:szCs w:val="20"/>
          <w:lang w:eastAsia="en-US"/>
        </w:rPr>
        <w:t>Barasha</w:t>
      </w:r>
      <w:proofErr w:type="spellEnd"/>
      <w:r w:rsidR="00C36850" w:rsidRPr="004A5A19">
        <w:rPr>
          <w:rFonts w:ascii="Arial" w:eastAsiaTheme="minorHAnsi" w:hAnsi="Arial" w:cs="Arial"/>
          <w:iCs/>
          <w:sz w:val="20"/>
          <w:szCs w:val="20"/>
          <w:lang w:eastAsia="en-US"/>
        </w:rPr>
        <w:t xml:space="preserve"> Das</w:t>
      </w:r>
      <w:r w:rsidR="00F51E4A" w:rsidRPr="004A5A19">
        <w:rPr>
          <w:rFonts w:ascii="Arial" w:eastAsiaTheme="minorHAnsi" w:hAnsi="Arial" w:cs="Arial"/>
          <w:iCs/>
          <w:sz w:val="20"/>
          <w:szCs w:val="20"/>
          <w:lang w:eastAsia="en-US"/>
        </w:rPr>
        <w:t>,2023</w:t>
      </w:r>
      <w:r w:rsidR="00C36850" w:rsidRPr="004A5A19">
        <w:rPr>
          <w:rFonts w:ascii="Arial" w:eastAsiaTheme="minorHAnsi" w:hAnsi="Arial" w:cs="Arial"/>
          <w:iCs/>
          <w:sz w:val="20"/>
          <w:szCs w:val="20"/>
          <w:lang w:eastAsia="en-US"/>
        </w:rPr>
        <w:t>)</w:t>
      </w:r>
      <w:r w:rsidR="00793526" w:rsidRPr="004A5A19">
        <w:rPr>
          <w:rFonts w:ascii="Arial" w:eastAsiaTheme="minorHAnsi" w:hAnsi="Arial" w:cs="Arial"/>
          <w:iCs/>
          <w:sz w:val="20"/>
          <w:szCs w:val="20"/>
          <w:lang w:eastAsia="en-US"/>
        </w:rPr>
        <w:t>.</w:t>
      </w:r>
    </w:p>
    <w:p w14:paraId="59E3F9AE" w14:textId="77777777" w:rsidR="00793526" w:rsidRPr="004A5A19" w:rsidRDefault="00693085"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Kuhls are surface water channels found in the mountainous regions of Himachal Pradesh. The channels carry glacial waters from rivers and streams into the fields</w:t>
      </w:r>
      <w:r w:rsidR="00793526" w:rsidRPr="004A5A19">
        <w:rPr>
          <w:rFonts w:ascii="Arial" w:eastAsiaTheme="minorHAnsi" w:hAnsi="Arial" w:cs="Arial"/>
          <w:iCs/>
          <w:sz w:val="20"/>
          <w:szCs w:val="20"/>
          <w:lang w:eastAsia="en-US"/>
        </w:rPr>
        <w:t xml:space="preserve">. </w:t>
      </w:r>
    </w:p>
    <w:p w14:paraId="36B716EC" w14:textId="0DADA6C8" w:rsidR="00B2491F" w:rsidRPr="004A5A19" w:rsidRDefault="00B2491F"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Meghalaya: Bamboo Drip irrigation System is an ingenious system of efficient water management that has been practised for over two centuries in northeast India. The tribal farmers of the region have developed a system for irrigation in which water from perennial springs is diverted to the terrace fields using varying sizes and shapes of bamboo pipes</w:t>
      </w:r>
    </w:p>
    <w:p w14:paraId="28F731F1" w14:textId="77777777" w:rsidR="00B2491F" w:rsidRPr="004A5A19" w:rsidRDefault="00B2491F"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Uttarakhand:</w:t>
      </w:r>
      <w:r w:rsidR="00BB6D76"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 xml:space="preserve">Many traditional systems like Naula (little depression aquifer), </w:t>
      </w:r>
      <w:proofErr w:type="spellStart"/>
      <w:r w:rsidRPr="004A5A19">
        <w:rPr>
          <w:rFonts w:ascii="Arial" w:eastAsiaTheme="minorHAnsi" w:hAnsi="Arial" w:cs="Arial"/>
          <w:iCs/>
          <w:sz w:val="20"/>
          <w:szCs w:val="20"/>
          <w:lang w:eastAsia="en-US"/>
        </w:rPr>
        <w:t>Dhara</w:t>
      </w:r>
      <w:proofErr w:type="spellEnd"/>
      <w:r w:rsidRPr="004A5A19">
        <w:rPr>
          <w:rFonts w:ascii="Arial" w:eastAsiaTheme="minorHAnsi" w:hAnsi="Arial" w:cs="Arial"/>
          <w:iCs/>
          <w:sz w:val="20"/>
          <w:szCs w:val="20"/>
          <w:lang w:eastAsia="en-US"/>
        </w:rPr>
        <w:t xml:space="preserve"> (springs), </w:t>
      </w:r>
      <w:proofErr w:type="spellStart"/>
      <w:r w:rsidRPr="004A5A19">
        <w:rPr>
          <w:rFonts w:ascii="Arial" w:eastAsiaTheme="minorHAnsi" w:hAnsi="Arial" w:cs="Arial"/>
          <w:iCs/>
          <w:sz w:val="20"/>
          <w:szCs w:val="20"/>
          <w:lang w:eastAsia="en-US"/>
        </w:rPr>
        <w:t>Gadhera</w:t>
      </w:r>
      <w:proofErr w:type="spellEnd"/>
      <w:r w:rsidRPr="004A5A19">
        <w:rPr>
          <w:rFonts w:ascii="Arial" w:eastAsiaTheme="minorHAnsi" w:hAnsi="Arial" w:cs="Arial"/>
          <w:iCs/>
          <w:sz w:val="20"/>
          <w:szCs w:val="20"/>
          <w:lang w:eastAsia="en-US"/>
        </w:rPr>
        <w:t xml:space="preserve"> (small river tributaries), Gul (traditional irrigation canals), Chal and Khal (artificial ponds on hilltops) to collect and supply water still persist in the villages of Uttarakhand. </w:t>
      </w:r>
    </w:p>
    <w:p w14:paraId="2E43B063" w14:textId="77777777" w:rsidR="00693085" w:rsidRPr="004A5A19" w:rsidRDefault="00B2491F" w:rsidP="0006574B">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lastRenderedPageBreak/>
        <w:t>Among these, Naula and Dhara are the most important and are still used as the prime source of drinking water in many hilly areas of Uttarakhand, especially in the Kumaon division.</w:t>
      </w:r>
    </w:p>
    <w:p w14:paraId="75D28487" w14:textId="77777777" w:rsidR="00B2491F" w:rsidRPr="004A5A19" w:rsidRDefault="000E2EC4" w:rsidP="00EA4665">
      <w:pPr>
        <w:spacing w:line="240" w:lineRule="auto"/>
        <w:jc w:val="both"/>
        <w:rPr>
          <w:rFonts w:ascii="Times New Roman" w:hAnsi="Times New Roman" w:cs="Times New Roman"/>
          <w:b/>
          <w:sz w:val="20"/>
          <w:szCs w:val="20"/>
        </w:rPr>
      </w:pPr>
      <w:r w:rsidRPr="004A5A19">
        <w:rPr>
          <w:rFonts w:ascii="Times New Roman" w:hAnsi="Times New Roman" w:cs="Times New Roman"/>
          <w:b/>
          <w:sz w:val="20"/>
          <w:szCs w:val="20"/>
        </w:rPr>
        <w:t>Indo- Gangetic plains</w:t>
      </w:r>
    </w:p>
    <w:p w14:paraId="28332296" w14:textId="363BC755" w:rsidR="000E2EC4" w:rsidRPr="004A5A19" w:rsidRDefault="000E2EC4" w:rsidP="00B6188D">
      <w:pPr>
        <w:pStyle w:val="NormalWeb"/>
        <w:spacing w:before="0" w:beforeAutospacing="0" w:after="0" w:afterAutospacing="0"/>
        <w:jc w:val="both"/>
        <w:rPr>
          <w:rFonts w:ascii="Arial" w:eastAsiaTheme="minorHAnsi" w:hAnsi="Arial" w:cs="Arial"/>
          <w:b/>
          <w:bCs/>
          <w:iCs/>
          <w:sz w:val="20"/>
          <w:szCs w:val="20"/>
          <w:lang w:eastAsia="en-US"/>
        </w:rPr>
      </w:pPr>
      <w:r w:rsidRPr="004A5A19">
        <w:rPr>
          <w:rFonts w:ascii="Arial" w:eastAsiaTheme="minorHAnsi" w:hAnsi="Arial" w:cs="Arial"/>
          <w:b/>
          <w:bCs/>
          <w:iCs/>
          <w:sz w:val="20"/>
          <w:szCs w:val="20"/>
          <w:lang w:eastAsia="en-US"/>
        </w:rPr>
        <w:t>Bihar</w:t>
      </w:r>
      <w:r w:rsidR="00793526" w:rsidRPr="004A5A19">
        <w:rPr>
          <w:rFonts w:ascii="Arial" w:eastAsiaTheme="minorHAnsi" w:hAnsi="Arial" w:cs="Arial"/>
          <w:b/>
          <w:bCs/>
          <w:iCs/>
          <w:sz w:val="20"/>
          <w:szCs w:val="20"/>
          <w:lang w:eastAsia="en-US"/>
        </w:rPr>
        <w:t>:</w:t>
      </w:r>
    </w:p>
    <w:p w14:paraId="4CC28B90" w14:textId="0B7BAF75" w:rsidR="00693085" w:rsidRPr="004A5A19" w:rsidRDefault="00B2491F"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Ahar Pynes: This traditional floodwater harvesting system is indigenous to south Bihar</w:t>
      </w:r>
      <w:r w:rsidR="000E2EC4" w:rsidRPr="004A5A19">
        <w:rPr>
          <w:rFonts w:ascii="Arial" w:eastAsiaTheme="minorHAnsi" w:hAnsi="Arial" w:cs="Arial"/>
          <w:iCs/>
          <w:sz w:val="20"/>
          <w:szCs w:val="20"/>
          <w:lang w:eastAsia="en-US"/>
        </w:rPr>
        <w:t xml:space="preserve">. Dating back to as early as 500 BCE, this indigenous system was tailored to the unique topography and climate of the region. </w:t>
      </w:r>
      <w:r w:rsidR="005276D2">
        <w:rPr>
          <w:rFonts w:ascii="Arial" w:eastAsiaTheme="minorHAnsi" w:hAnsi="Arial" w:cs="Arial"/>
          <w:iCs/>
          <w:sz w:val="20"/>
          <w:szCs w:val="20"/>
          <w:lang w:eastAsia="en-US"/>
        </w:rPr>
        <w:t>“</w:t>
      </w:r>
      <w:r w:rsidR="00050C24" w:rsidRPr="004A5A19">
        <w:rPr>
          <w:rFonts w:ascii="Arial" w:eastAsiaTheme="minorHAnsi" w:hAnsi="Arial" w:cs="Arial"/>
          <w:iCs/>
          <w:sz w:val="20"/>
          <w:szCs w:val="20"/>
          <w:lang w:eastAsia="en-US"/>
        </w:rPr>
        <w:t xml:space="preserve">These </w:t>
      </w:r>
      <w:proofErr w:type="gramStart"/>
      <w:r w:rsidR="00050C24" w:rsidRPr="004A5A19">
        <w:rPr>
          <w:rFonts w:ascii="Arial" w:eastAsiaTheme="minorHAnsi" w:hAnsi="Arial" w:cs="Arial"/>
          <w:iCs/>
          <w:sz w:val="20"/>
          <w:szCs w:val="20"/>
          <w:lang w:eastAsia="en-US"/>
        </w:rPr>
        <w:t>Pynes  are</w:t>
      </w:r>
      <w:proofErr w:type="gramEnd"/>
      <w:r w:rsidR="00050C24" w:rsidRPr="004A5A19">
        <w:rPr>
          <w:rFonts w:ascii="Arial" w:eastAsiaTheme="minorHAnsi" w:hAnsi="Arial" w:cs="Arial"/>
          <w:iCs/>
          <w:sz w:val="20"/>
          <w:szCs w:val="20"/>
          <w:lang w:eastAsia="en-US"/>
        </w:rPr>
        <w:t xml:space="preserve"> artificial channels led off from nearby rivers that recharge the Ahars and the stored water can then be used during the dry summer season</w:t>
      </w:r>
      <w:r w:rsidR="005276D2">
        <w:rPr>
          <w:rFonts w:ascii="Arial" w:eastAsiaTheme="minorHAnsi" w:hAnsi="Arial" w:cs="Arial"/>
          <w:iCs/>
          <w:sz w:val="20"/>
          <w:szCs w:val="20"/>
          <w:lang w:eastAsia="en-US"/>
        </w:rPr>
        <w:t>”</w:t>
      </w:r>
      <w:r w:rsidR="00050C24" w:rsidRPr="004A5A19">
        <w:rPr>
          <w:rFonts w:ascii="Arial" w:eastAsiaTheme="minorHAnsi" w:hAnsi="Arial" w:cs="Arial"/>
          <w:iCs/>
          <w:sz w:val="20"/>
          <w:szCs w:val="20"/>
          <w:lang w:eastAsia="en-US"/>
        </w:rPr>
        <w:t xml:space="preserve"> (Kaul et al.,2012). </w:t>
      </w:r>
      <w:r w:rsidR="000E2EC4" w:rsidRPr="004A5A19">
        <w:rPr>
          <w:rFonts w:ascii="Arial" w:eastAsiaTheme="minorHAnsi" w:hAnsi="Arial" w:cs="Arial"/>
          <w:iCs/>
          <w:sz w:val="20"/>
          <w:szCs w:val="20"/>
          <w:lang w:eastAsia="en-US"/>
        </w:rPr>
        <w:t xml:space="preserve">Of late, though, some villages in Bihar have taken up the initiative to re-build and re-use the system. One such village is </w:t>
      </w:r>
      <w:proofErr w:type="spellStart"/>
      <w:r w:rsidR="000E2EC4" w:rsidRPr="004A5A19">
        <w:rPr>
          <w:rFonts w:ascii="Arial" w:eastAsiaTheme="minorHAnsi" w:hAnsi="Arial" w:cs="Arial"/>
          <w:iCs/>
          <w:sz w:val="20"/>
          <w:szCs w:val="20"/>
          <w:lang w:eastAsia="en-US"/>
        </w:rPr>
        <w:t>Dihra</w:t>
      </w:r>
      <w:proofErr w:type="spellEnd"/>
      <w:r w:rsidR="00EA4665" w:rsidRPr="004A5A19">
        <w:rPr>
          <w:rFonts w:ascii="Arial" w:eastAsiaTheme="minorHAnsi" w:hAnsi="Arial" w:cs="Arial"/>
          <w:iCs/>
          <w:sz w:val="20"/>
          <w:szCs w:val="20"/>
          <w:lang w:eastAsia="en-US"/>
        </w:rPr>
        <w:t>.</w:t>
      </w:r>
    </w:p>
    <w:p w14:paraId="5E71008E" w14:textId="77777777" w:rsidR="00BB1F7A" w:rsidRPr="004A5A19" w:rsidRDefault="00BB1F7A" w:rsidP="00B6188D">
      <w:pPr>
        <w:pStyle w:val="NormalWeb"/>
        <w:spacing w:before="0" w:beforeAutospacing="0" w:after="0" w:afterAutospacing="0"/>
        <w:jc w:val="both"/>
        <w:rPr>
          <w:rFonts w:ascii="Arial" w:eastAsiaTheme="minorHAnsi" w:hAnsi="Arial" w:cs="Arial"/>
          <w:iCs/>
          <w:sz w:val="20"/>
          <w:szCs w:val="20"/>
          <w:lang w:eastAsia="en-US"/>
        </w:rPr>
      </w:pPr>
    </w:p>
    <w:p w14:paraId="1FEAAD2E" w14:textId="24A7BEF1" w:rsidR="00305436" w:rsidRPr="004A5A19" w:rsidRDefault="00561849" w:rsidP="00B6188D">
      <w:pPr>
        <w:pStyle w:val="NormalWeb"/>
        <w:spacing w:before="0" w:beforeAutospacing="0" w:after="0" w:afterAutospacing="0"/>
        <w:jc w:val="both"/>
        <w:rPr>
          <w:rFonts w:ascii="Arial" w:eastAsiaTheme="minorHAnsi" w:hAnsi="Arial" w:cs="Arial"/>
          <w:b/>
          <w:bCs/>
          <w:iCs/>
          <w:sz w:val="20"/>
          <w:szCs w:val="20"/>
          <w:lang w:eastAsia="en-US"/>
        </w:rPr>
      </w:pPr>
      <w:r w:rsidRPr="004A5A19">
        <w:rPr>
          <w:rFonts w:ascii="Arial" w:eastAsiaTheme="minorHAnsi" w:hAnsi="Arial" w:cs="Arial"/>
          <w:b/>
          <w:bCs/>
          <w:iCs/>
          <w:sz w:val="20"/>
          <w:szCs w:val="20"/>
          <w:lang w:eastAsia="en-US"/>
        </w:rPr>
        <w:t xml:space="preserve">Thar </w:t>
      </w:r>
      <w:r w:rsidR="00EA4665" w:rsidRPr="004A5A19">
        <w:rPr>
          <w:rFonts w:ascii="Arial" w:eastAsiaTheme="minorHAnsi" w:hAnsi="Arial" w:cs="Arial"/>
          <w:b/>
          <w:bCs/>
          <w:iCs/>
          <w:sz w:val="20"/>
          <w:szCs w:val="20"/>
          <w:lang w:eastAsia="en-US"/>
        </w:rPr>
        <w:t>Desert:</w:t>
      </w:r>
    </w:p>
    <w:p w14:paraId="42F950A4" w14:textId="77777777" w:rsidR="000F3DF5" w:rsidRPr="004A5A19" w:rsidRDefault="000F3DF5"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The northwestern Indian states of Rajasthan and Gujarat function under warm and dry environmental conditions throughout their region. These states encounter critical water shortage because their average annual rainfall levels remain very low. Different traditional water management methods developed across this geographical area due to challenging climatic conditions (Kumar et al., 2010).</w:t>
      </w:r>
    </w:p>
    <w:p w14:paraId="764E75FF" w14:textId="1935E29A" w:rsidR="000F3DF5" w:rsidRPr="004A5A19" w:rsidRDefault="000F3DF5"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water harvesting systems “Kuis” or “Beris” capture rainwater from areas which experience low rainfall. The pits possess narrow openings which minimize water loss through evaporation to increase the availability of stored water. Large tanks called “Nadis” and “Jhalaras” are manmade water storage structures that mainly exist in Rajasthan and Gujarat. Human communities built these reservoirs for communal purposes which served essential functions during rituals and social events. </w:t>
      </w:r>
      <w:r w:rsidR="00D1246A"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Tankas</w:t>
      </w:r>
      <w:r w:rsidR="00D1246A"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 xml:space="preserve"> represent small underground storage tanks which appear inside many Bikaner residential buildings. The efficient storage and collection methods for house water use are located inside rooms and courtyards of homes.</w:t>
      </w:r>
    </w:p>
    <w:p w14:paraId="6CB44FA9" w14:textId="53867E7C" w:rsidR="00561849" w:rsidRPr="004A5A19" w:rsidRDefault="00561849"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They were circular holes made in the ground, lined with fine polished lime, in which </w:t>
      </w:r>
      <w:proofErr w:type="spellStart"/>
      <w:r w:rsidRPr="004A5A19">
        <w:rPr>
          <w:rFonts w:ascii="Arial" w:eastAsiaTheme="minorHAnsi" w:hAnsi="Arial" w:cs="Arial"/>
          <w:iCs/>
          <w:sz w:val="20"/>
          <w:szCs w:val="20"/>
          <w:lang w:eastAsia="en-US"/>
        </w:rPr>
        <w:t>raiwater</w:t>
      </w:r>
      <w:proofErr w:type="spellEnd"/>
      <w:r w:rsidRPr="004A5A19">
        <w:rPr>
          <w:rFonts w:ascii="Arial" w:eastAsiaTheme="minorHAnsi" w:hAnsi="Arial" w:cs="Arial"/>
          <w:iCs/>
          <w:sz w:val="20"/>
          <w:szCs w:val="20"/>
          <w:lang w:eastAsia="en-US"/>
        </w:rPr>
        <w:t xml:space="preserve"> was collected. Tankas were often beautifully decorated with tiles, which helped to keep the water cool. The water was used only for drinking</w:t>
      </w:r>
      <w:r w:rsidR="00185D3A" w:rsidRPr="004A5A19">
        <w:rPr>
          <w:rFonts w:ascii="Arial" w:eastAsiaTheme="minorHAnsi" w:hAnsi="Arial" w:cs="Arial"/>
          <w:iCs/>
          <w:sz w:val="20"/>
          <w:szCs w:val="20"/>
          <w:lang w:eastAsia="en-US"/>
        </w:rPr>
        <w:t>. Taankaas are considered as safe deposit lockers of water in Gujarat. They have been storing every drop of water that falls down and quenching the thirst of households for decades</w:t>
      </w:r>
      <w:r w:rsidR="00793526" w:rsidRPr="004A5A19">
        <w:rPr>
          <w:rFonts w:ascii="Arial" w:eastAsiaTheme="minorHAnsi" w:hAnsi="Arial" w:cs="Arial"/>
          <w:iCs/>
          <w:sz w:val="20"/>
          <w:szCs w:val="20"/>
          <w:lang w:eastAsia="en-US"/>
        </w:rPr>
        <w:t>.</w:t>
      </w:r>
    </w:p>
    <w:p w14:paraId="5F2EA41A" w14:textId="6AACFACC" w:rsidR="00185D3A" w:rsidRPr="004A5A19" w:rsidRDefault="00185D3A" w:rsidP="00B6188D">
      <w:pPr>
        <w:pStyle w:val="NormalWeb"/>
        <w:spacing w:before="0" w:beforeAutospacing="0" w:after="0" w:afterAutospacing="0"/>
        <w:jc w:val="both"/>
        <w:rPr>
          <w:rFonts w:ascii="Arial" w:eastAsiaTheme="minorHAnsi" w:hAnsi="Arial" w:cs="Arial"/>
          <w:iCs/>
          <w:sz w:val="20"/>
          <w:szCs w:val="20"/>
          <w:lang w:eastAsia="en-US"/>
        </w:rPr>
      </w:pPr>
      <w:proofErr w:type="spellStart"/>
      <w:r w:rsidRPr="004A5A19">
        <w:rPr>
          <w:rFonts w:ascii="Arial" w:eastAsiaTheme="minorHAnsi" w:hAnsi="Arial" w:cs="Arial"/>
          <w:iCs/>
          <w:sz w:val="20"/>
          <w:szCs w:val="20"/>
          <w:lang w:eastAsia="en-US"/>
        </w:rPr>
        <w:t>Khadin</w:t>
      </w:r>
      <w:proofErr w:type="spellEnd"/>
      <w:r w:rsidRPr="004A5A19">
        <w:rPr>
          <w:rFonts w:ascii="Arial" w:eastAsiaTheme="minorHAnsi" w:hAnsi="Arial" w:cs="Arial"/>
          <w:iCs/>
          <w:sz w:val="20"/>
          <w:szCs w:val="20"/>
          <w:lang w:eastAsia="en-US"/>
        </w:rPr>
        <w:t xml:space="preserve">: A </w:t>
      </w:r>
      <w:proofErr w:type="spellStart"/>
      <w:r w:rsidRPr="004A5A19">
        <w:rPr>
          <w:rFonts w:ascii="Arial" w:eastAsiaTheme="minorHAnsi" w:hAnsi="Arial" w:cs="Arial"/>
          <w:iCs/>
          <w:sz w:val="20"/>
          <w:szCs w:val="20"/>
          <w:lang w:eastAsia="en-US"/>
        </w:rPr>
        <w:t>khadin</w:t>
      </w:r>
      <w:proofErr w:type="spellEnd"/>
      <w:r w:rsidRPr="004A5A19">
        <w:rPr>
          <w:rFonts w:ascii="Arial" w:eastAsiaTheme="minorHAnsi" w:hAnsi="Arial" w:cs="Arial"/>
          <w:iCs/>
          <w:sz w:val="20"/>
          <w:szCs w:val="20"/>
          <w:lang w:eastAsia="en-US"/>
        </w:rPr>
        <w:t xml:space="preserve">, also called a </w:t>
      </w:r>
      <w:proofErr w:type="spellStart"/>
      <w:r w:rsidRPr="004A5A19">
        <w:rPr>
          <w:rFonts w:ascii="Arial" w:eastAsiaTheme="minorHAnsi" w:hAnsi="Arial" w:cs="Arial"/>
          <w:iCs/>
          <w:sz w:val="20"/>
          <w:szCs w:val="20"/>
          <w:lang w:eastAsia="en-US"/>
        </w:rPr>
        <w:t>dhora</w:t>
      </w:r>
      <w:proofErr w:type="spellEnd"/>
      <w:r w:rsidRPr="004A5A19">
        <w:rPr>
          <w:rFonts w:ascii="Arial" w:eastAsiaTheme="minorHAnsi" w:hAnsi="Arial" w:cs="Arial"/>
          <w:iCs/>
          <w:sz w:val="20"/>
          <w:szCs w:val="20"/>
          <w:lang w:eastAsia="en-US"/>
        </w:rPr>
        <w:t>, is an ingenious construction designed to harvest surface runoff water for agriculture</w:t>
      </w:r>
      <w:r w:rsidR="00793526"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First designed by the Paliwal Brahmins of Jaisalmer, western Rajasthan in the 15th century, this system has great similarity with the irrigation methods of the people of Ur (present Iraq) around 4500 BC and later of the Nabateans in the Middle East. A similar system is also reported to have been practised 4,000 years ago in the Negev desert, and in southwestern Colorado 500 years ago.</w:t>
      </w:r>
      <w:r w:rsidR="00793526"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 xml:space="preserve">Its main feature is a very long (100-300 m) earthen embankment built across the lower hill slopes lying below gravelly uplands. Sluices and spillways allow excess water to drain off. The </w:t>
      </w:r>
      <w:proofErr w:type="spellStart"/>
      <w:r w:rsidRPr="004A5A19">
        <w:rPr>
          <w:rFonts w:ascii="Arial" w:eastAsiaTheme="minorHAnsi" w:hAnsi="Arial" w:cs="Arial"/>
          <w:iCs/>
          <w:sz w:val="20"/>
          <w:szCs w:val="20"/>
          <w:lang w:eastAsia="en-US"/>
        </w:rPr>
        <w:t>khadin</w:t>
      </w:r>
      <w:proofErr w:type="spellEnd"/>
      <w:r w:rsidRPr="004A5A19">
        <w:rPr>
          <w:rFonts w:ascii="Arial" w:eastAsiaTheme="minorHAnsi" w:hAnsi="Arial" w:cs="Arial"/>
          <w:iCs/>
          <w:sz w:val="20"/>
          <w:szCs w:val="20"/>
          <w:lang w:eastAsia="en-US"/>
        </w:rPr>
        <w:t xml:space="preserve"> system is based on the principle of harvesting rainwater on farmland and subsequent use of this water-saturated land for crop production</w:t>
      </w:r>
      <w:r w:rsidR="00793526" w:rsidRPr="004A5A19">
        <w:rPr>
          <w:rFonts w:ascii="Arial" w:eastAsiaTheme="minorHAnsi" w:hAnsi="Arial" w:cs="Arial"/>
          <w:iCs/>
          <w:sz w:val="20"/>
          <w:szCs w:val="20"/>
          <w:lang w:eastAsia="en-US"/>
        </w:rPr>
        <w:t>.</w:t>
      </w:r>
    </w:p>
    <w:p w14:paraId="76D77F8C" w14:textId="5F9C3B11" w:rsidR="00BB6D76" w:rsidRPr="004A5A19" w:rsidRDefault="00D1246A"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w:t>
      </w:r>
      <w:r w:rsidR="00BB6D76" w:rsidRPr="004A5A19">
        <w:rPr>
          <w:rFonts w:ascii="Arial" w:eastAsiaTheme="minorHAnsi" w:hAnsi="Arial" w:cs="Arial"/>
          <w:iCs/>
          <w:sz w:val="20"/>
          <w:szCs w:val="20"/>
          <w:lang w:eastAsia="en-US"/>
        </w:rPr>
        <w:t>most important source of irrigation in the Aravalli hills in Mewar, eastern Rajasthan</w:t>
      </w:r>
      <w:r w:rsidRPr="004A5A19">
        <w:rPr>
          <w:rFonts w:ascii="Arial" w:eastAsiaTheme="minorHAnsi" w:hAnsi="Arial" w:cs="Arial"/>
          <w:iCs/>
          <w:sz w:val="20"/>
          <w:szCs w:val="20"/>
          <w:lang w:eastAsia="en-US"/>
        </w:rPr>
        <w:t xml:space="preserve"> is “Saza-Kuva”. An open well with multiple owners (</w:t>
      </w:r>
      <w:proofErr w:type="spellStart"/>
      <w:r w:rsidRPr="004A5A19">
        <w:rPr>
          <w:rFonts w:ascii="Arial" w:eastAsiaTheme="minorHAnsi" w:hAnsi="Arial" w:cs="Arial"/>
          <w:iCs/>
          <w:sz w:val="20"/>
          <w:szCs w:val="20"/>
          <w:lang w:eastAsia="en-US"/>
        </w:rPr>
        <w:t>saza</w:t>
      </w:r>
      <w:proofErr w:type="spellEnd"/>
      <w:r w:rsidRPr="004A5A19">
        <w:rPr>
          <w:rFonts w:ascii="Arial" w:eastAsiaTheme="minorHAnsi" w:hAnsi="Arial" w:cs="Arial"/>
          <w:iCs/>
          <w:sz w:val="20"/>
          <w:szCs w:val="20"/>
          <w:lang w:eastAsia="en-US"/>
        </w:rPr>
        <w:t xml:space="preserve"> = partner). </w:t>
      </w:r>
      <w:proofErr w:type="spellStart"/>
      <w:r w:rsidR="00BB6D76" w:rsidRPr="004A5A19">
        <w:rPr>
          <w:rFonts w:ascii="Arial" w:eastAsiaTheme="minorHAnsi" w:hAnsi="Arial" w:cs="Arial"/>
          <w:iCs/>
          <w:sz w:val="20"/>
          <w:szCs w:val="20"/>
          <w:lang w:eastAsia="en-US"/>
        </w:rPr>
        <w:t>Johad</w:t>
      </w:r>
      <w:proofErr w:type="spellEnd"/>
      <w:r w:rsidR="00BB6D76" w:rsidRPr="004A5A19">
        <w:rPr>
          <w:rFonts w:ascii="Arial" w:eastAsiaTheme="minorHAnsi" w:hAnsi="Arial" w:cs="Arial"/>
          <w:iCs/>
          <w:sz w:val="20"/>
          <w:szCs w:val="20"/>
          <w:lang w:eastAsia="en-US"/>
        </w:rPr>
        <w:t xml:space="preserve"> are small earthen check dams that capture and conserve rainwater, improving percolation and groundwater recharge</w:t>
      </w:r>
      <w:r w:rsidR="00793526" w:rsidRPr="004A5A19">
        <w:rPr>
          <w:rFonts w:ascii="Arial" w:eastAsiaTheme="minorHAnsi" w:hAnsi="Arial" w:cs="Arial"/>
          <w:iCs/>
          <w:sz w:val="20"/>
          <w:szCs w:val="20"/>
          <w:lang w:eastAsia="en-US"/>
        </w:rPr>
        <w:t>.</w:t>
      </w:r>
    </w:p>
    <w:p w14:paraId="7FA37C4F" w14:textId="3500A211" w:rsidR="009A401F" w:rsidRPr="004A5A19" w:rsidRDefault="0085477F"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Gujarat: </w:t>
      </w:r>
      <w:r w:rsidR="00DA534E" w:rsidRPr="004A5A19">
        <w:rPr>
          <w:rFonts w:ascii="Arial" w:eastAsiaTheme="minorHAnsi" w:hAnsi="Arial" w:cs="Arial"/>
          <w:iCs/>
          <w:sz w:val="20"/>
          <w:szCs w:val="20"/>
          <w:lang w:eastAsia="en-US"/>
        </w:rPr>
        <w:t xml:space="preserve"> Vav/ Rani ki vav</w:t>
      </w:r>
      <w:r w:rsidR="009A401F" w:rsidRPr="004A5A19">
        <w:rPr>
          <w:rFonts w:ascii="Arial" w:eastAsiaTheme="minorHAnsi" w:hAnsi="Arial" w:cs="Arial"/>
          <w:iCs/>
          <w:sz w:val="20"/>
          <w:szCs w:val="20"/>
          <w:lang w:eastAsia="en-US"/>
        </w:rPr>
        <w:t xml:space="preserve"> </w:t>
      </w:r>
      <w:r w:rsidR="00DA534E" w:rsidRPr="004A5A19">
        <w:rPr>
          <w:rFonts w:ascii="Arial" w:eastAsiaTheme="minorHAnsi" w:hAnsi="Arial" w:cs="Arial"/>
          <w:iCs/>
          <w:sz w:val="20"/>
          <w:szCs w:val="20"/>
          <w:lang w:eastAsia="en-US"/>
        </w:rPr>
        <w:t>the “Queen’s Stepwell”, is another impressive stepwell in India. Located in the town of Patan in the state of Gujarat, it is thought to have been built sometime in the 11th-century AD.</w:t>
      </w:r>
      <w:r w:rsidR="00432112" w:rsidRPr="004A5A19">
        <w:rPr>
          <w:rFonts w:ascii="Arial" w:eastAsiaTheme="minorHAnsi" w:hAnsi="Arial" w:cs="Arial"/>
          <w:iCs/>
          <w:sz w:val="20"/>
          <w:szCs w:val="20"/>
          <w:lang w:eastAsia="en-US"/>
        </w:rPr>
        <w:t xml:space="preserve"> Ancient Gujarat (part of the Indus Valley Civilization) had sophisticated water management systems, including reservoirs, wells, and rainwater harvesting techniques, demonstrating a deep understanding of local terrain, rainfall patterns, and groundwater tables</w:t>
      </w:r>
      <w:r w:rsidR="00793526" w:rsidRPr="004A5A19">
        <w:rPr>
          <w:rFonts w:ascii="Arial" w:eastAsiaTheme="minorHAnsi" w:hAnsi="Arial" w:cs="Arial"/>
          <w:iCs/>
          <w:sz w:val="20"/>
          <w:szCs w:val="20"/>
          <w:lang w:eastAsia="en-US"/>
        </w:rPr>
        <w:t xml:space="preserve">. </w:t>
      </w:r>
      <w:r w:rsidR="00DA534E" w:rsidRPr="004A5A19">
        <w:rPr>
          <w:rFonts w:ascii="Arial" w:eastAsiaTheme="minorHAnsi" w:hAnsi="Arial" w:cs="Arial"/>
          <w:iCs/>
          <w:sz w:val="20"/>
          <w:szCs w:val="20"/>
          <w:lang w:eastAsia="en-US"/>
        </w:rPr>
        <w:t>It is one of the finest examples in India and is designed as an inverted temple to the sanctity of water</w:t>
      </w:r>
      <w:r w:rsidR="00793526" w:rsidRPr="004A5A19">
        <w:rPr>
          <w:rFonts w:ascii="Arial" w:eastAsiaTheme="minorHAnsi" w:hAnsi="Arial" w:cs="Arial"/>
          <w:iCs/>
          <w:sz w:val="20"/>
          <w:szCs w:val="20"/>
          <w:lang w:eastAsia="en-US"/>
        </w:rPr>
        <w:t xml:space="preserve">. </w:t>
      </w:r>
      <w:r w:rsidR="009A401F" w:rsidRPr="004A5A19">
        <w:rPr>
          <w:rFonts w:ascii="Arial" w:eastAsiaTheme="minorHAnsi" w:hAnsi="Arial" w:cs="Arial"/>
          <w:iCs/>
          <w:sz w:val="20"/>
          <w:szCs w:val="20"/>
          <w:lang w:eastAsia="en-US"/>
        </w:rPr>
        <w:t>The construction of stepwells date from four periods: Pre-Solanki period (8th to 11th century CE); Solanki period (11th to 12th century CE); Vaghela period (mid-13th to end-14th century CE); and the Sultanate period (mid-13th to end-15th century CE).</w:t>
      </w:r>
      <w:r w:rsidR="00793526" w:rsidRPr="004A5A19">
        <w:rPr>
          <w:rFonts w:ascii="Arial" w:eastAsiaTheme="minorHAnsi" w:hAnsi="Arial" w:cs="Arial"/>
          <w:iCs/>
          <w:sz w:val="20"/>
          <w:szCs w:val="20"/>
          <w:lang w:eastAsia="en-US"/>
        </w:rPr>
        <w:t xml:space="preserve"> </w:t>
      </w:r>
      <w:r w:rsidR="009A401F" w:rsidRPr="004A5A19">
        <w:rPr>
          <w:rFonts w:ascii="Arial" w:eastAsiaTheme="minorHAnsi" w:hAnsi="Arial" w:cs="Arial"/>
          <w:iCs/>
          <w:sz w:val="20"/>
          <w:szCs w:val="20"/>
          <w:lang w:eastAsia="en-US"/>
        </w:rPr>
        <w:t>Sculptures and inscriptions in stepwells demonstrate their importance to the traditional social and cultural lives of people.</w:t>
      </w:r>
      <w:r w:rsidR="00793526" w:rsidRPr="004A5A19">
        <w:rPr>
          <w:rFonts w:ascii="Arial" w:eastAsiaTheme="minorHAnsi" w:hAnsi="Arial" w:cs="Arial"/>
          <w:iCs/>
          <w:sz w:val="20"/>
          <w:szCs w:val="20"/>
          <w:lang w:eastAsia="en-US"/>
        </w:rPr>
        <w:t xml:space="preserve"> Adalaj</w:t>
      </w:r>
      <w:r w:rsidR="009A401F" w:rsidRPr="004A5A19">
        <w:rPr>
          <w:rFonts w:ascii="Arial" w:eastAsiaTheme="minorHAnsi" w:hAnsi="Arial" w:cs="Arial"/>
          <w:iCs/>
          <w:sz w:val="20"/>
          <w:szCs w:val="20"/>
          <w:lang w:eastAsia="en-US"/>
        </w:rPr>
        <w:t xml:space="preserve"> ni Vav stepwell near the city of Ahmedabad in Gujarat is yet another interesting step well. </w:t>
      </w:r>
    </w:p>
    <w:p w14:paraId="3DD4741C" w14:textId="0024E83C" w:rsidR="000F3DF5" w:rsidRPr="004A5A19" w:rsidRDefault="000F3DF5"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traditional water storage structures Talab and Bandhis exist throughout Tikamgarh which belongs to Bundelkhand region. These water structures maintain an essential role in delivering drinking water as well as soil moisture for farmers and domestic homeowners. A distinctive "pat" system has emerged in Pat </w:t>
      </w:r>
      <w:proofErr w:type="spellStart"/>
      <w:r w:rsidRPr="004A5A19">
        <w:rPr>
          <w:rFonts w:ascii="Arial" w:eastAsiaTheme="minorHAnsi" w:hAnsi="Arial" w:cs="Arial"/>
          <w:iCs/>
          <w:sz w:val="20"/>
          <w:szCs w:val="20"/>
          <w:lang w:eastAsia="en-US"/>
        </w:rPr>
        <w:t>Bhitada</w:t>
      </w:r>
      <w:proofErr w:type="spellEnd"/>
      <w:r w:rsidRPr="004A5A19">
        <w:rPr>
          <w:rFonts w:ascii="Arial" w:eastAsiaTheme="minorHAnsi" w:hAnsi="Arial" w:cs="Arial"/>
          <w:iCs/>
          <w:sz w:val="20"/>
          <w:szCs w:val="20"/>
          <w:lang w:eastAsia="en-US"/>
        </w:rPr>
        <w:t xml:space="preserve"> village located within Jhabua district of Madhya Pradesh. A successful water diversion system is constructed by building diversion bunds from stones and waterproofing them with a mix of teak leaves and mud to divert water where needed.</w:t>
      </w:r>
    </w:p>
    <w:p w14:paraId="30CF9B45" w14:textId="6B7F1D7B" w:rsidR="000F3DF5" w:rsidRPr="004A5A19" w:rsidRDefault="000F3DF5"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Kohli Tanks represent a remarkable traditional irrigation technique. Around 43,381 Kohli cultivators established water tanks throughout the </w:t>
      </w:r>
      <w:proofErr w:type="spellStart"/>
      <w:r w:rsidRPr="004A5A19">
        <w:rPr>
          <w:rFonts w:ascii="Arial" w:eastAsiaTheme="minorHAnsi" w:hAnsi="Arial" w:cs="Arial"/>
          <w:iCs/>
          <w:sz w:val="20"/>
          <w:szCs w:val="20"/>
          <w:lang w:eastAsia="en-US"/>
        </w:rPr>
        <w:t>Bhandara</w:t>
      </w:r>
      <w:proofErr w:type="spellEnd"/>
      <w:r w:rsidRPr="004A5A19">
        <w:rPr>
          <w:rFonts w:ascii="Arial" w:eastAsiaTheme="minorHAnsi" w:hAnsi="Arial" w:cs="Arial"/>
          <w:iCs/>
          <w:sz w:val="20"/>
          <w:szCs w:val="20"/>
          <w:lang w:eastAsia="en-US"/>
        </w:rPr>
        <w:t xml:space="preserve"> district of Maharashtra during the period spanning 250–300 years ago. The Kohli Tanks maintain their essential function to irrigate crops such as sugarcane and rice. </w:t>
      </w:r>
      <w:proofErr w:type="spellStart"/>
      <w:r w:rsidRPr="004A5A19">
        <w:rPr>
          <w:rFonts w:ascii="Arial" w:eastAsiaTheme="minorHAnsi" w:hAnsi="Arial" w:cs="Arial"/>
          <w:iCs/>
          <w:sz w:val="20"/>
          <w:szCs w:val="20"/>
          <w:lang w:eastAsia="en-US"/>
        </w:rPr>
        <w:t>Bhanadaras</w:t>
      </w:r>
      <w:proofErr w:type="spellEnd"/>
      <w:r w:rsidRPr="004A5A19">
        <w:rPr>
          <w:rFonts w:ascii="Arial" w:eastAsiaTheme="minorHAnsi" w:hAnsi="Arial" w:cs="Arial"/>
          <w:iCs/>
          <w:sz w:val="20"/>
          <w:szCs w:val="20"/>
          <w:lang w:eastAsia="en-US"/>
        </w:rPr>
        <w:t xml:space="preserve"> which are check dams or diversion weirs serve to regulate water flow throughout the same region. The </w:t>
      </w:r>
      <w:proofErr w:type="spellStart"/>
      <w:r w:rsidRPr="004A5A19">
        <w:rPr>
          <w:rFonts w:ascii="Arial" w:eastAsiaTheme="minorHAnsi" w:hAnsi="Arial" w:cs="Arial"/>
          <w:iCs/>
          <w:sz w:val="20"/>
          <w:szCs w:val="20"/>
          <w:lang w:eastAsia="en-US"/>
        </w:rPr>
        <w:t>Phad</w:t>
      </w:r>
      <w:proofErr w:type="spellEnd"/>
      <w:r w:rsidRPr="004A5A19">
        <w:rPr>
          <w:rFonts w:ascii="Arial" w:eastAsiaTheme="minorHAnsi" w:hAnsi="Arial" w:cs="Arial"/>
          <w:iCs/>
          <w:sz w:val="20"/>
          <w:szCs w:val="20"/>
          <w:lang w:eastAsia="en-US"/>
        </w:rPr>
        <w:t xml:space="preserve"> system constitutes a remarkable century-old irrigation method which receives community management from the local people. The irrigation method utilizes three waterways from the </w:t>
      </w:r>
      <w:proofErr w:type="spellStart"/>
      <w:r w:rsidRPr="004A5A19">
        <w:rPr>
          <w:rFonts w:ascii="Arial" w:eastAsiaTheme="minorHAnsi" w:hAnsi="Arial" w:cs="Arial"/>
          <w:iCs/>
          <w:sz w:val="20"/>
          <w:szCs w:val="20"/>
          <w:lang w:eastAsia="en-US"/>
        </w:rPr>
        <w:t>Tapi</w:t>
      </w:r>
      <w:proofErr w:type="spellEnd"/>
      <w:r w:rsidRPr="004A5A19">
        <w:rPr>
          <w:rFonts w:ascii="Arial" w:eastAsiaTheme="minorHAnsi" w:hAnsi="Arial" w:cs="Arial"/>
          <w:iCs/>
          <w:sz w:val="20"/>
          <w:szCs w:val="20"/>
          <w:lang w:eastAsia="en-US"/>
        </w:rPr>
        <w:t xml:space="preserve"> basin including </w:t>
      </w:r>
      <w:proofErr w:type="spellStart"/>
      <w:r w:rsidRPr="004A5A19">
        <w:rPr>
          <w:rFonts w:ascii="Arial" w:eastAsiaTheme="minorHAnsi" w:hAnsi="Arial" w:cs="Arial"/>
          <w:iCs/>
          <w:sz w:val="20"/>
          <w:szCs w:val="20"/>
          <w:lang w:eastAsia="en-US"/>
        </w:rPr>
        <w:t>Panjhra</w:t>
      </w:r>
      <w:proofErr w:type="spellEnd"/>
      <w:r w:rsidRPr="004A5A19">
        <w:rPr>
          <w:rFonts w:ascii="Arial" w:eastAsiaTheme="minorHAnsi" w:hAnsi="Arial" w:cs="Arial"/>
          <w:iCs/>
          <w:sz w:val="20"/>
          <w:szCs w:val="20"/>
          <w:lang w:eastAsia="en-US"/>
        </w:rPr>
        <w:t xml:space="preserve"> and </w:t>
      </w:r>
      <w:proofErr w:type="spellStart"/>
      <w:r w:rsidRPr="004A5A19">
        <w:rPr>
          <w:rFonts w:ascii="Arial" w:eastAsiaTheme="minorHAnsi" w:hAnsi="Arial" w:cs="Arial"/>
          <w:iCs/>
          <w:sz w:val="20"/>
          <w:szCs w:val="20"/>
          <w:lang w:eastAsia="en-US"/>
        </w:rPr>
        <w:t>Mosam</w:t>
      </w:r>
      <w:proofErr w:type="spellEnd"/>
      <w:r w:rsidRPr="004A5A19">
        <w:rPr>
          <w:rFonts w:ascii="Arial" w:eastAsiaTheme="minorHAnsi" w:hAnsi="Arial" w:cs="Arial"/>
          <w:iCs/>
          <w:sz w:val="20"/>
          <w:szCs w:val="20"/>
          <w:lang w:eastAsia="en-US"/>
        </w:rPr>
        <w:t xml:space="preserve"> and Aram which serve farms in both Dhule and Nasik districts of Maharashtra. As a modern technique this approach serves to prevent crop loss most significantly within the drought-afflicted agricultural areas including Vidarbha in Maharashtra.</w:t>
      </w:r>
    </w:p>
    <w:p w14:paraId="28F921EF" w14:textId="3184A674" w:rsidR="00CD1E97" w:rsidRPr="004A5A19" w:rsidRDefault="005276D2" w:rsidP="00B6188D">
      <w:pPr>
        <w:pStyle w:val="NormalWeb"/>
        <w:spacing w:before="0" w:beforeAutospacing="0" w:after="0" w:afterAutospacing="0"/>
        <w:jc w:val="both"/>
        <w:rPr>
          <w:rFonts w:ascii="Arial" w:eastAsiaTheme="minorHAnsi" w:hAnsi="Arial" w:cs="Arial"/>
          <w:iCs/>
          <w:sz w:val="20"/>
          <w:szCs w:val="20"/>
          <w:lang w:eastAsia="en-US"/>
        </w:rPr>
      </w:pPr>
      <w:r>
        <w:rPr>
          <w:rFonts w:ascii="Arial" w:eastAsiaTheme="minorHAnsi" w:hAnsi="Arial" w:cs="Arial"/>
          <w:iCs/>
          <w:sz w:val="20"/>
          <w:szCs w:val="20"/>
          <w:lang w:eastAsia="en-US"/>
        </w:rPr>
        <w:lastRenderedPageBreak/>
        <w:t>“</w:t>
      </w:r>
      <w:r w:rsidR="00F03161" w:rsidRPr="004A5A19">
        <w:rPr>
          <w:rFonts w:ascii="Arial" w:eastAsiaTheme="minorHAnsi" w:hAnsi="Arial" w:cs="Arial"/>
          <w:iCs/>
          <w:sz w:val="20"/>
          <w:szCs w:val="20"/>
          <w:lang w:eastAsia="en-US"/>
        </w:rPr>
        <w:t xml:space="preserve">The </w:t>
      </w:r>
      <w:proofErr w:type="spellStart"/>
      <w:r w:rsidR="00F03161" w:rsidRPr="004A5A19">
        <w:rPr>
          <w:rFonts w:ascii="Arial" w:eastAsiaTheme="minorHAnsi" w:hAnsi="Arial" w:cs="Arial"/>
          <w:iCs/>
          <w:sz w:val="20"/>
          <w:szCs w:val="20"/>
          <w:lang w:eastAsia="en-US"/>
        </w:rPr>
        <w:t>Ramtek</w:t>
      </w:r>
      <w:proofErr w:type="spellEnd"/>
      <w:r w:rsidR="00F03161" w:rsidRPr="004A5A19">
        <w:rPr>
          <w:rFonts w:ascii="Arial" w:eastAsiaTheme="minorHAnsi" w:hAnsi="Arial" w:cs="Arial"/>
          <w:iCs/>
          <w:sz w:val="20"/>
          <w:szCs w:val="20"/>
          <w:lang w:eastAsia="en-US"/>
        </w:rPr>
        <w:t xml:space="preserve"> model: is named after the town in Maharashtra where the practice originated. It is an elaborate network of channels with undergro</w:t>
      </w:r>
      <w:bookmarkStart w:id="0" w:name="_GoBack"/>
      <w:bookmarkEnd w:id="0"/>
      <w:r w:rsidR="00F03161" w:rsidRPr="004A5A19">
        <w:rPr>
          <w:rFonts w:ascii="Arial" w:eastAsiaTheme="minorHAnsi" w:hAnsi="Arial" w:cs="Arial"/>
          <w:iCs/>
          <w:sz w:val="20"/>
          <w:szCs w:val="20"/>
          <w:lang w:eastAsia="en-US"/>
        </w:rPr>
        <w:t xml:space="preserve">und supply and the water is channelized through an extensive network of tanks, </w:t>
      </w:r>
      <w:proofErr w:type="spellStart"/>
      <w:r w:rsidR="00F03161" w:rsidRPr="004A5A19">
        <w:rPr>
          <w:rFonts w:ascii="Arial" w:eastAsiaTheme="minorHAnsi" w:hAnsi="Arial" w:cs="Arial"/>
          <w:iCs/>
          <w:sz w:val="20"/>
          <w:szCs w:val="20"/>
          <w:lang w:eastAsia="en-US"/>
        </w:rPr>
        <w:t>baolis</w:t>
      </w:r>
      <w:proofErr w:type="spellEnd"/>
      <w:r w:rsidR="00F03161" w:rsidRPr="004A5A19">
        <w:rPr>
          <w:rFonts w:ascii="Arial" w:eastAsiaTheme="minorHAnsi" w:hAnsi="Arial" w:cs="Arial"/>
          <w:iCs/>
          <w:sz w:val="20"/>
          <w:szCs w:val="20"/>
          <w:lang w:eastAsia="en-US"/>
        </w:rPr>
        <w:t xml:space="preserve"> that replenish the water supply. In this system, tanks connected by underground and surface canals form a chain that extends from the foothills to the plains. Once tanks located in the hills are filled to capacity, the water flows down to fill successive tanks, generally ending in a small waterhole. This system conserves about 60 to 70 % of the total runoff in the region</w:t>
      </w:r>
      <w:r>
        <w:rPr>
          <w:rFonts w:ascii="Arial" w:eastAsiaTheme="minorHAnsi" w:hAnsi="Arial" w:cs="Arial"/>
          <w:iCs/>
          <w:sz w:val="20"/>
          <w:szCs w:val="20"/>
          <w:lang w:eastAsia="en-US"/>
        </w:rPr>
        <w:t>”</w:t>
      </w:r>
      <w:r w:rsidR="00305436" w:rsidRPr="004A5A19">
        <w:rPr>
          <w:rFonts w:ascii="Arial" w:eastAsiaTheme="minorHAnsi" w:hAnsi="Arial" w:cs="Arial"/>
          <w:iCs/>
          <w:sz w:val="20"/>
          <w:szCs w:val="20"/>
          <w:lang w:eastAsia="en-US"/>
        </w:rPr>
        <w:t xml:space="preserve"> (</w:t>
      </w:r>
      <w:proofErr w:type="spellStart"/>
      <w:proofErr w:type="gramStart"/>
      <w:r w:rsidR="00305436" w:rsidRPr="004A5A19">
        <w:rPr>
          <w:rFonts w:ascii="Arial" w:eastAsiaTheme="minorHAnsi" w:hAnsi="Arial" w:cs="Arial"/>
          <w:iCs/>
          <w:sz w:val="20"/>
          <w:szCs w:val="20"/>
          <w:lang w:eastAsia="en-US"/>
        </w:rPr>
        <w:t>Gupta,et</w:t>
      </w:r>
      <w:proofErr w:type="spellEnd"/>
      <w:proofErr w:type="gramEnd"/>
      <w:r w:rsidR="00305436" w:rsidRPr="004A5A19">
        <w:rPr>
          <w:rFonts w:ascii="Arial" w:eastAsiaTheme="minorHAnsi" w:hAnsi="Arial" w:cs="Arial"/>
          <w:iCs/>
          <w:sz w:val="20"/>
          <w:szCs w:val="20"/>
          <w:lang w:eastAsia="en-US"/>
        </w:rPr>
        <w:t xml:space="preserve"> al 2014)</w:t>
      </w:r>
    </w:p>
    <w:p w14:paraId="7897984D" w14:textId="6728FA83" w:rsidR="003E2F64" w:rsidRPr="004A5A19" w:rsidRDefault="005276D2" w:rsidP="00B6188D">
      <w:pPr>
        <w:pStyle w:val="NormalWeb"/>
        <w:spacing w:before="0" w:beforeAutospacing="0" w:after="0" w:afterAutospacing="0"/>
        <w:jc w:val="both"/>
        <w:rPr>
          <w:rFonts w:ascii="Arial" w:eastAsiaTheme="minorHAnsi" w:hAnsi="Arial" w:cs="Arial"/>
          <w:iCs/>
          <w:sz w:val="20"/>
          <w:szCs w:val="20"/>
          <w:lang w:eastAsia="en-US"/>
        </w:rPr>
      </w:pPr>
      <w:r>
        <w:rPr>
          <w:rFonts w:ascii="Arial" w:eastAsiaTheme="minorHAnsi" w:hAnsi="Arial" w:cs="Arial"/>
          <w:iCs/>
          <w:sz w:val="20"/>
          <w:szCs w:val="20"/>
          <w:lang w:eastAsia="en-US"/>
        </w:rPr>
        <w:t>“</w:t>
      </w:r>
      <w:proofErr w:type="spellStart"/>
      <w:r w:rsidR="003E2F64" w:rsidRPr="004A5A19">
        <w:rPr>
          <w:rFonts w:ascii="Arial" w:eastAsiaTheme="minorHAnsi" w:hAnsi="Arial" w:cs="Arial"/>
          <w:iCs/>
          <w:sz w:val="20"/>
          <w:szCs w:val="20"/>
          <w:lang w:eastAsia="en-US"/>
        </w:rPr>
        <w:t>Kere</w:t>
      </w:r>
      <w:proofErr w:type="spellEnd"/>
      <w:r w:rsidR="003E2F64" w:rsidRPr="004A5A19">
        <w:rPr>
          <w:rFonts w:ascii="Arial" w:eastAsiaTheme="minorHAnsi" w:hAnsi="Arial" w:cs="Arial"/>
          <w:iCs/>
          <w:sz w:val="20"/>
          <w:szCs w:val="20"/>
          <w:lang w:eastAsia="en-US"/>
        </w:rPr>
        <w:t xml:space="preserve">: Tanks, called </w:t>
      </w:r>
      <w:proofErr w:type="spellStart"/>
      <w:r w:rsidR="003E2F64" w:rsidRPr="004A5A19">
        <w:rPr>
          <w:rFonts w:ascii="Arial" w:eastAsiaTheme="minorHAnsi" w:hAnsi="Arial" w:cs="Arial"/>
          <w:iCs/>
          <w:sz w:val="20"/>
          <w:szCs w:val="20"/>
          <w:lang w:eastAsia="en-US"/>
        </w:rPr>
        <w:t>kere</w:t>
      </w:r>
      <w:proofErr w:type="spellEnd"/>
      <w:r w:rsidR="003E2F64" w:rsidRPr="004A5A19">
        <w:rPr>
          <w:rFonts w:ascii="Arial" w:eastAsiaTheme="minorHAnsi" w:hAnsi="Arial" w:cs="Arial"/>
          <w:iCs/>
          <w:sz w:val="20"/>
          <w:szCs w:val="20"/>
          <w:lang w:eastAsia="en-US"/>
        </w:rPr>
        <w:t xml:space="preserve"> in Kannada, were the predominant traditional method of irrigation in the Central Karnataka Plateau, and were fed either by channels branching off from anicuts (</w:t>
      </w:r>
      <w:proofErr w:type="spellStart"/>
      <w:r w:rsidR="003E2F64" w:rsidRPr="004A5A19">
        <w:rPr>
          <w:rFonts w:ascii="Arial" w:eastAsiaTheme="minorHAnsi" w:hAnsi="Arial" w:cs="Arial"/>
          <w:iCs/>
          <w:sz w:val="20"/>
          <w:szCs w:val="20"/>
          <w:lang w:eastAsia="en-US"/>
        </w:rPr>
        <w:t>chech</w:t>
      </w:r>
      <w:proofErr w:type="spellEnd"/>
      <w:r w:rsidR="003E2F64" w:rsidRPr="004A5A19">
        <w:rPr>
          <w:rFonts w:ascii="Arial" w:eastAsiaTheme="minorHAnsi" w:hAnsi="Arial" w:cs="Arial"/>
          <w:iCs/>
          <w:sz w:val="20"/>
          <w:szCs w:val="20"/>
          <w:lang w:eastAsia="en-US"/>
        </w:rPr>
        <w:t xml:space="preserve"> dams) built across streams, or by streams in valleys. The outflow of one tank supplied the next all the way down the course of the stream; the tanks were built in a series, usually situated a few kilometres apart. This ensured a) no wastage through overflow, and b) the seepage of a tank higher up in the series would be collected in the next lower one</w:t>
      </w:r>
      <w:r>
        <w:rPr>
          <w:rFonts w:ascii="Arial" w:eastAsiaTheme="minorHAnsi" w:hAnsi="Arial" w:cs="Arial"/>
          <w:iCs/>
          <w:sz w:val="20"/>
          <w:szCs w:val="20"/>
          <w:lang w:eastAsia="en-US"/>
        </w:rPr>
        <w:t xml:space="preserve">” </w:t>
      </w:r>
      <w:r w:rsidRPr="005276D2">
        <w:rPr>
          <w:rFonts w:ascii="Arial" w:eastAsiaTheme="minorHAnsi" w:hAnsi="Arial" w:cs="Arial"/>
          <w:iCs/>
          <w:sz w:val="20"/>
          <w:szCs w:val="20"/>
          <w:lang w:eastAsia="en-US"/>
        </w:rPr>
        <w:t>(</w:t>
      </w:r>
      <w:proofErr w:type="spellStart"/>
      <w:proofErr w:type="gramStart"/>
      <w:r w:rsidRPr="005276D2">
        <w:rPr>
          <w:rFonts w:ascii="Arial" w:eastAsiaTheme="minorHAnsi" w:hAnsi="Arial" w:cs="Arial"/>
          <w:iCs/>
          <w:sz w:val="20"/>
          <w:szCs w:val="20"/>
          <w:lang w:eastAsia="en-US"/>
        </w:rPr>
        <w:t>Gupta,et</w:t>
      </w:r>
      <w:proofErr w:type="spellEnd"/>
      <w:proofErr w:type="gramEnd"/>
      <w:r w:rsidRPr="005276D2">
        <w:rPr>
          <w:rFonts w:ascii="Arial" w:eastAsiaTheme="minorHAnsi" w:hAnsi="Arial" w:cs="Arial"/>
          <w:iCs/>
          <w:sz w:val="20"/>
          <w:szCs w:val="20"/>
          <w:lang w:eastAsia="en-US"/>
        </w:rPr>
        <w:t xml:space="preserve"> al 2014)</w:t>
      </w:r>
    </w:p>
    <w:p w14:paraId="6ABAB0F0" w14:textId="67140372" w:rsidR="003E2F64" w:rsidRPr="004A5A19" w:rsidRDefault="00105323"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Western Coastal plains: Virdas are shallow wells dug in low depressions called </w:t>
      </w:r>
      <w:r w:rsidR="00793526" w:rsidRPr="004A5A19">
        <w:rPr>
          <w:rFonts w:ascii="Arial" w:eastAsiaTheme="minorHAnsi" w:hAnsi="Arial" w:cs="Arial"/>
          <w:iCs/>
          <w:sz w:val="20"/>
          <w:szCs w:val="20"/>
          <w:lang w:eastAsia="en-US"/>
        </w:rPr>
        <w:t>J</w:t>
      </w:r>
      <w:r w:rsidRPr="004A5A19">
        <w:rPr>
          <w:rFonts w:ascii="Arial" w:eastAsiaTheme="minorHAnsi" w:hAnsi="Arial" w:cs="Arial"/>
          <w:iCs/>
          <w:sz w:val="20"/>
          <w:szCs w:val="20"/>
          <w:lang w:eastAsia="en-US"/>
        </w:rPr>
        <w:t>heels (tanks). They are found all over the Banni grasslands, a part of the Great Rann of Kutch in Gujarat. They are systems built by the nomadic Maldharis, who used to roam these grasslands</w:t>
      </w:r>
      <w:r w:rsidR="00793526" w:rsidRPr="004A5A19">
        <w:rPr>
          <w:rFonts w:ascii="Arial" w:eastAsiaTheme="minorHAnsi" w:hAnsi="Arial" w:cs="Arial"/>
          <w:iCs/>
          <w:sz w:val="20"/>
          <w:szCs w:val="20"/>
          <w:lang w:eastAsia="en-US"/>
        </w:rPr>
        <w:t>.</w:t>
      </w:r>
    </w:p>
    <w:p w14:paraId="725389BB" w14:textId="11BBB022" w:rsidR="0018084D" w:rsidRPr="004A5A19" w:rsidRDefault="0018084D"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Eri (tank) system of Tamil Nadu is one of the oldest water management systems in India. Still widely used in the state, </w:t>
      </w:r>
      <w:r w:rsidR="00893447" w:rsidRPr="004A5A19">
        <w:rPr>
          <w:rFonts w:ascii="Arial" w:eastAsiaTheme="minorHAnsi" w:hAnsi="Arial" w:cs="Arial"/>
          <w:iCs/>
          <w:sz w:val="20"/>
          <w:szCs w:val="20"/>
          <w:lang w:eastAsia="en-US"/>
        </w:rPr>
        <w:t>E</w:t>
      </w:r>
      <w:r w:rsidRPr="004A5A19">
        <w:rPr>
          <w:rFonts w:ascii="Arial" w:eastAsiaTheme="minorHAnsi" w:hAnsi="Arial" w:cs="Arial"/>
          <w:iCs/>
          <w:sz w:val="20"/>
          <w:szCs w:val="20"/>
          <w:lang w:eastAsia="en-US"/>
        </w:rPr>
        <w:t xml:space="preserve">ris act as flood-control systems, prevent soil erosion and wastage of runoff during periods of heavy rainfall, and also recharge the groundwater. Eris can either be a system </w:t>
      </w:r>
      <w:r w:rsidR="00893447" w:rsidRPr="004A5A19">
        <w:rPr>
          <w:rFonts w:ascii="Arial" w:eastAsiaTheme="minorHAnsi" w:hAnsi="Arial" w:cs="Arial"/>
          <w:iCs/>
          <w:sz w:val="20"/>
          <w:szCs w:val="20"/>
          <w:lang w:eastAsia="en-US"/>
        </w:rPr>
        <w:t>E</w:t>
      </w:r>
      <w:r w:rsidRPr="004A5A19">
        <w:rPr>
          <w:rFonts w:ascii="Arial" w:eastAsiaTheme="minorHAnsi" w:hAnsi="Arial" w:cs="Arial"/>
          <w:iCs/>
          <w:sz w:val="20"/>
          <w:szCs w:val="20"/>
          <w:lang w:eastAsia="en-US"/>
        </w:rPr>
        <w:t xml:space="preserve">ri, which is fed by channels that divert river water, or a non-system </w:t>
      </w:r>
      <w:r w:rsidR="00893447" w:rsidRPr="004A5A19">
        <w:rPr>
          <w:rFonts w:ascii="Arial" w:eastAsiaTheme="minorHAnsi" w:hAnsi="Arial" w:cs="Arial"/>
          <w:iCs/>
          <w:sz w:val="20"/>
          <w:szCs w:val="20"/>
          <w:lang w:eastAsia="en-US"/>
        </w:rPr>
        <w:t>E</w:t>
      </w:r>
      <w:r w:rsidRPr="004A5A19">
        <w:rPr>
          <w:rFonts w:ascii="Arial" w:eastAsiaTheme="minorHAnsi" w:hAnsi="Arial" w:cs="Arial"/>
          <w:iCs/>
          <w:sz w:val="20"/>
          <w:szCs w:val="20"/>
          <w:lang w:eastAsia="en-US"/>
        </w:rPr>
        <w:t>ri, that is fed solely by rain</w:t>
      </w:r>
      <w:r w:rsidR="00BB1F7A" w:rsidRPr="004A5A19">
        <w:rPr>
          <w:rFonts w:ascii="Arial" w:eastAsiaTheme="minorHAnsi" w:hAnsi="Arial" w:cs="Arial"/>
          <w:iCs/>
          <w:sz w:val="20"/>
          <w:szCs w:val="20"/>
          <w:lang w:eastAsia="en-US"/>
        </w:rPr>
        <w:t xml:space="preserve">. The tanks were further interconnected to help extend the reach of the water source </w:t>
      </w:r>
      <w:proofErr w:type="spellStart"/>
      <w:r w:rsidR="00BB1F7A" w:rsidRPr="004A5A19">
        <w:rPr>
          <w:rFonts w:ascii="Arial" w:eastAsiaTheme="minorHAnsi" w:hAnsi="Arial" w:cs="Arial"/>
          <w:iCs/>
          <w:sz w:val="20"/>
          <w:szCs w:val="20"/>
          <w:lang w:eastAsia="en-US"/>
        </w:rPr>
        <w:t>to</w:t>
      </w:r>
      <w:proofErr w:type="spellEnd"/>
      <w:r w:rsidR="00BB1F7A" w:rsidRPr="004A5A19">
        <w:rPr>
          <w:rFonts w:ascii="Arial" w:eastAsiaTheme="minorHAnsi" w:hAnsi="Arial" w:cs="Arial"/>
          <w:iCs/>
          <w:sz w:val="20"/>
          <w:szCs w:val="20"/>
          <w:lang w:eastAsia="en-US"/>
        </w:rPr>
        <w:t xml:space="preserve"> far away villages and at the same time balance out the water levels in case of an excess in supply (Jalyatra, 2008).</w:t>
      </w:r>
      <w:r w:rsidR="00793526" w:rsidRPr="004A5A19">
        <w:rPr>
          <w:rFonts w:ascii="Arial" w:eastAsiaTheme="minorHAnsi" w:hAnsi="Arial" w:cs="Arial"/>
          <w:iCs/>
          <w:sz w:val="20"/>
          <w:szCs w:val="20"/>
          <w:lang w:eastAsia="en-US"/>
        </w:rPr>
        <w:t xml:space="preserve"> </w:t>
      </w:r>
      <w:r w:rsidRPr="004A5A19">
        <w:rPr>
          <w:rFonts w:ascii="Arial" w:eastAsiaTheme="minorHAnsi" w:hAnsi="Arial" w:cs="Arial"/>
          <w:iCs/>
          <w:sz w:val="20"/>
          <w:szCs w:val="20"/>
          <w:lang w:eastAsia="en-US"/>
        </w:rPr>
        <w:t xml:space="preserve">Ooranis, which go back to more than 2000 years, are structures formed in rural areas where ground water is scarce or unfit for use, like </w:t>
      </w:r>
      <w:r w:rsidR="00893447" w:rsidRPr="004A5A19">
        <w:rPr>
          <w:rFonts w:ascii="Arial" w:eastAsiaTheme="minorHAnsi" w:hAnsi="Arial" w:cs="Arial"/>
          <w:iCs/>
          <w:sz w:val="20"/>
          <w:szCs w:val="20"/>
          <w:lang w:eastAsia="en-US"/>
        </w:rPr>
        <w:t xml:space="preserve">the Ramanathapuram district of </w:t>
      </w:r>
      <w:r w:rsidRPr="004A5A19">
        <w:rPr>
          <w:rFonts w:ascii="Arial" w:eastAsiaTheme="minorHAnsi" w:hAnsi="Arial" w:cs="Arial"/>
          <w:iCs/>
          <w:sz w:val="20"/>
          <w:szCs w:val="20"/>
          <w:lang w:eastAsia="en-US"/>
        </w:rPr>
        <w:t>Tamilnadu.</w:t>
      </w:r>
    </w:p>
    <w:p w14:paraId="09D7C1C6" w14:textId="0AB7C77E" w:rsidR="0018084D" w:rsidRPr="004A5A19" w:rsidRDefault="00894EF5"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Panam Keni: It is a type of well-constructed by a durable outer layer of Palm trees deeply immersed in groundwater springs within the forests and fields, mostly </w:t>
      </w:r>
      <w:r w:rsidR="00893447" w:rsidRPr="004A5A19">
        <w:rPr>
          <w:rFonts w:ascii="Arial" w:eastAsiaTheme="minorHAnsi" w:hAnsi="Arial" w:cs="Arial"/>
          <w:iCs/>
          <w:sz w:val="20"/>
          <w:szCs w:val="20"/>
          <w:lang w:eastAsia="en-US"/>
        </w:rPr>
        <w:t>used by</w:t>
      </w:r>
      <w:r w:rsidRPr="004A5A19">
        <w:rPr>
          <w:rFonts w:ascii="Arial" w:eastAsiaTheme="minorHAnsi" w:hAnsi="Arial" w:cs="Arial"/>
          <w:iCs/>
          <w:sz w:val="20"/>
          <w:szCs w:val="20"/>
          <w:lang w:eastAsia="en-US"/>
        </w:rPr>
        <w:t xml:space="preserve"> the Wayanad natives, Kerala, known as the Kuruma tribe. Because of such features, even during the </w:t>
      </w:r>
      <w:r w:rsidR="00893447" w:rsidRPr="004A5A19">
        <w:rPr>
          <w:rFonts w:ascii="Arial" w:eastAsiaTheme="minorHAnsi" w:hAnsi="Arial" w:cs="Arial"/>
          <w:iCs/>
          <w:sz w:val="20"/>
          <w:szCs w:val="20"/>
          <w:lang w:eastAsia="en-US"/>
        </w:rPr>
        <w:t>hottest season</w:t>
      </w:r>
      <w:r w:rsidRPr="004A5A19">
        <w:rPr>
          <w:rFonts w:ascii="Arial" w:eastAsiaTheme="minorHAnsi" w:hAnsi="Arial" w:cs="Arial"/>
          <w:iCs/>
          <w:sz w:val="20"/>
          <w:szCs w:val="20"/>
          <w:lang w:eastAsia="en-US"/>
        </w:rPr>
        <w:t xml:space="preserve"> of the year the water remains for domestic use</w:t>
      </w:r>
      <w:r w:rsidR="00D26ABF" w:rsidRPr="004A5A19">
        <w:rPr>
          <w:rFonts w:ascii="Arial" w:eastAsiaTheme="minorHAnsi" w:hAnsi="Arial" w:cs="Arial"/>
          <w:iCs/>
          <w:sz w:val="20"/>
          <w:szCs w:val="20"/>
          <w:lang w:eastAsia="en-US"/>
        </w:rPr>
        <w:t>.</w:t>
      </w:r>
    </w:p>
    <w:p w14:paraId="35317FB4" w14:textId="5EFF7EFE" w:rsidR="0018084D" w:rsidRPr="004A5A19" w:rsidRDefault="00785669" w:rsidP="00B6188D">
      <w:pPr>
        <w:pStyle w:val="NormalWeb"/>
        <w:spacing w:before="0" w:beforeAutospacing="0" w:after="24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The Shompen tribe of the Great Nicobar Islands lives in a region of rugged topography that they make full use of to harvest water. In this system, the low-lying region of the island is covered with </w:t>
      </w:r>
      <w:proofErr w:type="spellStart"/>
      <w:r w:rsidR="00D26ABF" w:rsidRPr="004A5A19">
        <w:rPr>
          <w:rFonts w:ascii="Arial" w:eastAsiaTheme="minorHAnsi" w:hAnsi="Arial" w:cs="Arial"/>
          <w:iCs/>
          <w:sz w:val="20"/>
          <w:szCs w:val="20"/>
          <w:lang w:eastAsia="en-US"/>
        </w:rPr>
        <w:t>j</w:t>
      </w:r>
      <w:r w:rsidRPr="004A5A19">
        <w:rPr>
          <w:rFonts w:ascii="Arial" w:eastAsiaTheme="minorHAnsi" w:hAnsi="Arial" w:cs="Arial"/>
          <w:iCs/>
          <w:sz w:val="20"/>
          <w:szCs w:val="20"/>
          <w:lang w:eastAsia="en-US"/>
        </w:rPr>
        <w:t>ackwells</w:t>
      </w:r>
      <w:proofErr w:type="spellEnd"/>
      <w:r w:rsidRPr="004A5A19">
        <w:rPr>
          <w:rFonts w:ascii="Arial" w:eastAsiaTheme="minorHAnsi" w:hAnsi="Arial" w:cs="Arial"/>
          <w:iCs/>
          <w:sz w:val="20"/>
          <w:szCs w:val="20"/>
          <w:lang w:eastAsia="en-US"/>
        </w:rPr>
        <w:t xml:space="preserve"> (pits encircled by bunds made from logs of hard wood). A full-length bamboo is cut longitudinally and placed on a gentle slope with the lower end leading the water into the Jack</w:t>
      </w:r>
      <w:r w:rsidR="00843B8B"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well. Often, these split bamboos are placed under trees to collect the runoff water from leaves. Big Jack</w:t>
      </w:r>
      <w:r w:rsidR="00843B8B"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wells are interconnected with more bamboos so that the overflow from one Jack</w:t>
      </w:r>
      <w:r w:rsidR="00843B8B"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well leads to the other, ultimately leading to the biggest Jack</w:t>
      </w:r>
      <w:r w:rsidR="00843B8B" w:rsidRPr="004A5A19">
        <w:rPr>
          <w:rFonts w:ascii="Arial" w:eastAsiaTheme="minorHAnsi" w:hAnsi="Arial" w:cs="Arial"/>
          <w:iCs/>
          <w:sz w:val="20"/>
          <w:szCs w:val="20"/>
          <w:lang w:eastAsia="en-US"/>
        </w:rPr>
        <w:t>-</w:t>
      </w:r>
      <w:r w:rsidRPr="004A5A19">
        <w:rPr>
          <w:rFonts w:ascii="Arial" w:eastAsiaTheme="minorHAnsi" w:hAnsi="Arial" w:cs="Arial"/>
          <w:iCs/>
          <w:sz w:val="20"/>
          <w:szCs w:val="20"/>
          <w:lang w:eastAsia="en-US"/>
        </w:rPr>
        <w:t>well.</w:t>
      </w:r>
    </w:p>
    <w:p w14:paraId="46FCEDC3" w14:textId="1643136F" w:rsidR="00FE78CB" w:rsidRPr="004A5A19" w:rsidRDefault="00FE78CB" w:rsidP="00B6188D">
      <w:pPr>
        <w:spacing w:after="0" w:line="240" w:lineRule="auto"/>
        <w:jc w:val="both"/>
        <w:rPr>
          <w:rFonts w:ascii="Arial" w:hAnsi="Arial" w:cs="Arial"/>
          <w:b/>
        </w:rPr>
      </w:pPr>
      <w:r w:rsidRPr="004A5A19">
        <w:rPr>
          <w:rFonts w:ascii="Arial" w:hAnsi="Arial" w:cs="Arial"/>
          <w:b/>
        </w:rPr>
        <w:t xml:space="preserve">Reasons for </w:t>
      </w:r>
      <w:r w:rsidR="00D26ABF" w:rsidRPr="004A5A19">
        <w:rPr>
          <w:rFonts w:ascii="Arial" w:hAnsi="Arial" w:cs="Arial"/>
          <w:b/>
        </w:rPr>
        <w:t>deterioration</w:t>
      </w:r>
      <w:r w:rsidRPr="004A5A19">
        <w:rPr>
          <w:rFonts w:ascii="Arial" w:hAnsi="Arial" w:cs="Arial"/>
          <w:b/>
        </w:rPr>
        <w:t xml:space="preserve"> of </w:t>
      </w:r>
      <w:r w:rsidR="00575909" w:rsidRPr="004A5A19">
        <w:rPr>
          <w:rFonts w:ascii="Arial" w:hAnsi="Arial" w:cs="Arial"/>
          <w:b/>
        </w:rPr>
        <w:t>t</w:t>
      </w:r>
      <w:r w:rsidRPr="004A5A19">
        <w:rPr>
          <w:rFonts w:ascii="Arial" w:hAnsi="Arial" w:cs="Arial"/>
          <w:b/>
        </w:rPr>
        <w:t>raditional water systems</w:t>
      </w:r>
      <w:r w:rsidR="00E56FE2" w:rsidRPr="004A5A19">
        <w:rPr>
          <w:rFonts w:ascii="Arial" w:hAnsi="Arial" w:cs="Arial"/>
          <w:b/>
        </w:rPr>
        <w:t>:</w:t>
      </w:r>
    </w:p>
    <w:p w14:paraId="29EFF1BE" w14:textId="2EDF30C3" w:rsidR="00925651"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1)</w:t>
      </w:r>
      <w:r w:rsidR="00FE78CB" w:rsidRPr="004A5A19">
        <w:rPr>
          <w:rFonts w:ascii="Arial" w:eastAsiaTheme="minorHAnsi" w:hAnsi="Arial" w:cs="Arial"/>
          <w:iCs/>
          <w:sz w:val="20"/>
          <w:szCs w:val="20"/>
          <w:lang w:eastAsia="en-US"/>
        </w:rPr>
        <w:t xml:space="preserve"> Neglect of policy makers towards traditional existing structures</w:t>
      </w:r>
      <w:r w:rsidR="00C54B87" w:rsidRPr="004A5A19">
        <w:rPr>
          <w:rFonts w:ascii="Arial" w:eastAsiaTheme="minorHAnsi" w:hAnsi="Arial" w:cs="Arial"/>
          <w:iCs/>
          <w:sz w:val="20"/>
          <w:szCs w:val="20"/>
          <w:lang w:eastAsia="en-US"/>
        </w:rPr>
        <w:t>.</w:t>
      </w:r>
      <w:r w:rsidR="00FE78CB" w:rsidRPr="004A5A19">
        <w:rPr>
          <w:rFonts w:ascii="Arial" w:eastAsiaTheme="minorHAnsi" w:hAnsi="Arial" w:cs="Arial"/>
          <w:iCs/>
          <w:sz w:val="20"/>
          <w:szCs w:val="20"/>
          <w:lang w:eastAsia="en-US"/>
        </w:rPr>
        <w:t xml:space="preserve"> </w:t>
      </w:r>
    </w:p>
    <w:p w14:paraId="703A35B7" w14:textId="42E26648" w:rsidR="00FE78CB"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2) </w:t>
      </w:r>
      <w:r w:rsidR="00FE78CB" w:rsidRPr="004A5A19">
        <w:rPr>
          <w:rFonts w:ascii="Arial" w:eastAsiaTheme="minorHAnsi" w:hAnsi="Arial" w:cs="Arial"/>
          <w:iCs/>
          <w:sz w:val="20"/>
          <w:szCs w:val="20"/>
          <w:lang w:eastAsia="en-US"/>
        </w:rPr>
        <w:t>lack of innovative methods to deal with water related issues</w:t>
      </w:r>
      <w:r w:rsidR="004A7E36" w:rsidRPr="004A5A19">
        <w:rPr>
          <w:rFonts w:ascii="Arial" w:eastAsiaTheme="minorHAnsi" w:hAnsi="Arial" w:cs="Arial"/>
          <w:iCs/>
          <w:sz w:val="20"/>
          <w:szCs w:val="20"/>
          <w:lang w:eastAsia="en-US"/>
        </w:rPr>
        <w:t>.</w:t>
      </w:r>
    </w:p>
    <w:p w14:paraId="042BB28F" w14:textId="027ABFF0" w:rsidR="00FE78CB"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3)</w:t>
      </w:r>
      <w:r w:rsidR="00FE78CB" w:rsidRPr="004A5A19">
        <w:rPr>
          <w:rFonts w:ascii="Arial" w:eastAsiaTheme="minorHAnsi" w:hAnsi="Arial" w:cs="Arial"/>
          <w:iCs/>
          <w:sz w:val="20"/>
          <w:szCs w:val="20"/>
          <w:lang w:eastAsia="en-US"/>
        </w:rPr>
        <w:t xml:space="preserve"> Growing use of subsidised energized system (subsidized electrical powers) to exploit deep aquifers</w:t>
      </w:r>
      <w:r w:rsidR="004A7E36" w:rsidRPr="004A5A19">
        <w:rPr>
          <w:rFonts w:ascii="Arial" w:eastAsiaTheme="minorHAnsi" w:hAnsi="Arial" w:cs="Arial"/>
          <w:iCs/>
          <w:sz w:val="20"/>
          <w:szCs w:val="20"/>
          <w:lang w:eastAsia="en-US"/>
        </w:rPr>
        <w:t>.</w:t>
      </w:r>
    </w:p>
    <w:p w14:paraId="1B6DBBD8" w14:textId="4C414A4C" w:rsidR="00FE78CB"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4)</w:t>
      </w:r>
      <w:r w:rsidR="00FE78CB" w:rsidRPr="004A5A19">
        <w:rPr>
          <w:rFonts w:ascii="Arial" w:eastAsiaTheme="minorHAnsi" w:hAnsi="Arial" w:cs="Arial"/>
          <w:iCs/>
          <w:sz w:val="20"/>
          <w:szCs w:val="20"/>
          <w:lang w:eastAsia="en-US"/>
        </w:rPr>
        <w:t xml:space="preserve"> Lack of interest on community in participation in preservation of traditional structures</w:t>
      </w:r>
      <w:r w:rsidR="004A7E36" w:rsidRPr="004A5A19">
        <w:rPr>
          <w:rFonts w:ascii="Arial" w:eastAsiaTheme="minorHAnsi" w:hAnsi="Arial" w:cs="Arial"/>
          <w:iCs/>
          <w:sz w:val="20"/>
          <w:szCs w:val="20"/>
          <w:lang w:eastAsia="en-US"/>
        </w:rPr>
        <w:t>.</w:t>
      </w:r>
    </w:p>
    <w:p w14:paraId="5BCC012B" w14:textId="7FCC2BCF" w:rsidR="00FE78CB"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5)</w:t>
      </w:r>
      <w:r w:rsidR="00FE78CB" w:rsidRPr="004A5A19">
        <w:rPr>
          <w:rFonts w:ascii="Arial" w:eastAsiaTheme="minorHAnsi" w:hAnsi="Arial" w:cs="Arial"/>
          <w:iCs/>
          <w:sz w:val="20"/>
          <w:szCs w:val="20"/>
          <w:lang w:eastAsia="en-US"/>
        </w:rPr>
        <w:t xml:space="preserve"> Some tanks have been encroached for farming, sand mining, expansion of city, waste dumping, industry etc</w:t>
      </w:r>
      <w:r w:rsidR="004A7E36" w:rsidRPr="004A5A19">
        <w:rPr>
          <w:rFonts w:ascii="Arial" w:eastAsiaTheme="minorHAnsi" w:hAnsi="Arial" w:cs="Arial"/>
          <w:iCs/>
          <w:sz w:val="20"/>
          <w:szCs w:val="20"/>
          <w:lang w:eastAsia="en-US"/>
        </w:rPr>
        <w:t>.</w:t>
      </w:r>
    </w:p>
    <w:p w14:paraId="3C55B533" w14:textId="56B99B1C" w:rsidR="00FE78CB" w:rsidRPr="004A5A19" w:rsidRDefault="0092565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6)</w:t>
      </w:r>
      <w:r w:rsidR="00FE78CB" w:rsidRPr="004A5A19">
        <w:rPr>
          <w:rFonts w:ascii="Arial" w:eastAsiaTheme="minorHAnsi" w:hAnsi="Arial" w:cs="Arial"/>
          <w:iCs/>
          <w:sz w:val="20"/>
          <w:szCs w:val="20"/>
          <w:lang w:eastAsia="en-US"/>
        </w:rPr>
        <w:t xml:space="preserve"> Pollution of water due to sewage and industrial waste</w:t>
      </w:r>
      <w:r w:rsidR="004A7E36" w:rsidRPr="004A5A19">
        <w:rPr>
          <w:rFonts w:ascii="Arial" w:eastAsiaTheme="minorHAnsi" w:hAnsi="Arial" w:cs="Arial"/>
          <w:iCs/>
          <w:sz w:val="20"/>
          <w:szCs w:val="20"/>
          <w:lang w:eastAsia="en-US"/>
        </w:rPr>
        <w:t>.</w:t>
      </w:r>
    </w:p>
    <w:p w14:paraId="24DD759A" w14:textId="77777777" w:rsidR="00AA59A1" w:rsidRPr="004A5A19" w:rsidRDefault="00AA59A1" w:rsidP="00575909">
      <w:pPr>
        <w:spacing w:after="0" w:line="240" w:lineRule="auto"/>
        <w:jc w:val="both"/>
        <w:rPr>
          <w:rFonts w:ascii="Times New Roman" w:hAnsi="Times New Roman" w:cs="Times New Roman"/>
          <w:b/>
          <w:sz w:val="20"/>
          <w:szCs w:val="20"/>
        </w:rPr>
      </w:pPr>
    </w:p>
    <w:p w14:paraId="614611BC" w14:textId="77777777" w:rsidR="00AA59A1" w:rsidRPr="004A5A19" w:rsidRDefault="00AA59A1" w:rsidP="00AA59A1">
      <w:pPr>
        <w:spacing w:after="0" w:line="240" w:lineRule="auto"/>
        <w:jc w:val="both"/>
        <w:rPr>
          <w:rFonts w:ascii="Times New Roman" w:hAnsi="Times New Roman" w:cs="Times New Roman"/>
          <w:b/>
          <w:sz w:val="20"/>
          <w:szCs w:val="20"/>
        </w:rPr>
      </w:pPr>
      <w:r w:rsidRPr="004A5A19">
        <w:rPr>
          <w:rFonts w:ascii="Arial" w:hAnsi="Arial" w:cs="Arial"/>
          <w:b/>
          <w:sz w:val="20"/>
          <w:szCs w:val="20"/>
        </w:rPr>
        <w:t>Lessons for Modern Sustainability from Ancient Water Harvesting Structures</w:t>
      </w:r>
    </w:p>
    <w:p w14:paraId="0562659A" w14:textId="66EBD739" w:rsidR="00AA59A1" w:rsidRPr="004A5A19" w:rsidRDefault="00AA59A1"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 xml:space="preserve">Ancient water harvesting structures of India demonstrate how ancient knowledge, community participation and understanding of surroundings can lead to sustainable water management. These traditional structures like stepwell in Gujarat, Tankas in Rajasthan and Bamboo drip irrigation in Meghalaya were built according to local climate, topography and availability of water. These structures were design to conserve, store and utilize water efficiently. They relied on other natural sciences for managing and utilizing water runoff such as gravity for </w:t>
      </w:r>
      <w:proofErr w:type="spellStart"/>
      <w:r w:rsidRPr="004A5A19">
        <w:rPr>
          <w:rFonts w:ascii="Arial" w:eastAsiaTheme="minorHAnsi" w:hAnsi="Arial" w:cs="Arial"/>
          <w:iCs/>
          <w:sz w:val="20"/>
          <w:szCs w:val="20"/>
          <w:lang w:eastAsia="en-US"/>
        </w:rPr>
        <w:t>flo</w:t>
      </w:r>
      <w:proofErr w:type="spellEnd"/>
      <w:r w:rsidRPr="004A5A19">
        <w:rPr>
          <w:rFonts w:ascii="Arial" w:eastAsiaTheme="minorHAnsi" w:hAnsi="Arial" w:cs="Arial"/>
          <w:iCs/>
          <w:sz w:val="20"/>
          <w:szCs w:val="20"/>
          <w:lang w:eastAsia="en-US"/>
        </w:rPr>
        <w:t xml:space="preserve">, Percolation for ground water recharge and natural filtration for increased usability. They adopted locally available solutions for their contempory water challenges. </w:t>
      </w:r>
    </w:p>
    <w:p w14:paraId="2FF70278" w14:textId="6D213E9B" w:rsidR="000827AE" w:rsidRPr="004A5A19" w:rsidRDefault="000827AE" w:rsidP="00B6188D">
      <w:pPr>
        <w:pStyle w:val="NormalWeb"/>
        <w:spacing w:before="0" w:beforeAutospacing="0" w:after="0" w:afterAutospacing="0"/>
        <w:jc w:val="both"/>
        <w:rPr>
          <w:rFonts w:ascii="Arial" w:eastAsiaTheme="minorHAnsi" w:hAnsi="Arial" w:cs="Arial"/>
          <w:iCs/>
          <w:sz w:val="20"/>
          <w:szCs w:val="20"/>
          <w:lang w:eastAsia="en-US"/>
        </w:rPr>
      </w:pPr>
      <w:r w:rsidRPr="004A5A19">
        <w:rPr>
          <w:rFonts w:ascii="Arial" w:eastAsiaTheme="minorHAnsi" w:hAnsi="Arial" w:cs="Arial"/>
          <w:iCs/>
          <w:sz w:val="20"/>
          <w:szCs w:val="20"/>
          <w:lang w:eastAsia="en-US"/>
        </w:rPr>
        <w:t>Modern sustainability projects can encourage the preservation of available water resources, and construct infrastructure that coexists peacefully with natural systems, by combining traditional environmental knowledge with modern science. The country and the globe currently facing severe water shortages from overextraction, pollution, and climate change,  reviving and adapting to these traditional systems provide long-term sustainable water solutions.  We must combine advancements of present technology with traditional water management solutions instead of creating new approaches to achieve greater water security in the future.</w:t>
      </w:r>
    </w:p>
    <w:p w14:paraId="45AEF8B7" w14:textId="3226774F" w:rsidR="000827AE" w:rsidRPr="004A5A19" w:rsidRDefault="000827AE" w:rsidP="00575909">
      <w:pPr>
        <w:spacing w:after="0" w:line="240" w:lineRule="auto"/>
        <w:jc w:val="both"/>
        <w:rPr>
          <w:rFonts w:ascii="Times New Roman" w:hAnsi="Times New Roman" w:cs="Times New Roman"/>
          <w:b/>
          <w:sz w:val="20"/>
          <w:szCs w:val="20"/>
        </w:rPr>
      </w:pPr>
    </w:p>
    <w:p w14:paraId="3F15328E" w14:textId="0A75809F" w:rsidR="00CD1E97" w:rsidRPr="004A5A19" w:rsidRDefault="000827AE" w:rsidP="00575909">
      <w:pPr>
        <w:spacing w:after="0" w:line="240" w:lineRule="auto"/>
        <w:jc w:val="both"/>
        <w:rPr>
          <w:rFonts w:ascii="Arial" w:hAnsi="Arial" w:cs="Arial"/>
          <w:b/>
          <w:sz w:val="20"/>
          <w:szCs w:val="20"/>
        </w:rPr>
      </w:pPr>
      <w:r w:rsidRPr="004A5A19">
        <w:rPr>
          <w:rFonts w:ascii="Arial" w:hAnsi="Arial" w:cs="Arial"/>
          <w:b/>
          <w:sz w:val="20"/>
          <w:szCs w:val="20"/>
        </w:rPr>
        <w:t>Conclusion</w:t>
      </w:r>
    </w:p>
    <w:p w14:paraId="2B4140F0" w14:textId="04BA4BF9" w:rsidR="00CD1E97" w:rsidRPr="004A5A19" w:rsidRDefault="001D22E7" w:rsidP="00B6188D">
      <w:pPr>
        <w:pStyle w:val="NormalWeb"/>
        <w:spacing w:before="0" w:beforeAutospacing="0" w:after="0" w:afterAutospacing="0"/>
        <w:jc w:val="both"/>
        <w:rPr>
          <w:rFonts w:ascii="Arial" w:eastAsiaTheme="minorHAnsi" w:hAnsi="Arial" w:cs="Arial"/>
          <w:i/>
          <w:sz w:val="20"/>
          <w:szCs w:val="20"/>
          <w:lang w:eastAsia="en-US"/>
        </w:rPr>
      </w:pPr>
      <w:r w:rsidRPr="004A5A19">
        <w:rPr>
          <w:rFonts w:ascii="Arial" w:eastAsiaTheme="minorHAnsi" w:hAnsi="Arial" w:cs="Arial"/>
          <w:sz w:val="20"/>
          <w:szCs w:val="20"/>
          <w:lang w:eastAsia="en-US"/>
        </w:rPr>
        <w:t xml:space="preserve">It is important to understand that ‘water’ was not a scarce resource in the ancient times as compared to the scarcity challenges that we face in the current context. </w:t>
      </w:r>
      <w:r w:rsidR="00D26ABF" w:rsidRPr="004A5A19">
        <w:rPr>
          <w:rFonts w:ascii="Arial" w:eastAsiaTheme="minorHAnsi" w:hAnsi="Arial" w:cs="Arial"/>
          <w:iCs/>
          <w:sz w:val="20"/>
          <w:szCs w:val="20"/>
          <w:lang w:eastAsia="en-US"/>
        </w:rPr>
        <w:t xml:space="preserve">Overconsumption and unsustainable ambition have further depleted nature's resources. </w:t>
      </w:r>
      <w:r w:rsidR="00E9765E" w:rsidRPr="004A5A19">
        <w:rPr>
          <w:rFonts w:ascii="Arial" w:eastAsiaTheme="minorHAnsi" w:hAnsi="Arial" w:cs="Arial"/>
          <w:iCs/>
          <w:sz w:val="20"/>
          <w:szCs w:val="20"/>
          <w:lang w:eastAsia="en-US"/>
        </w:rPr>
        <w:t xml:space="preserve">The entire effects of this degradation are unknown, but one thing is for certain that until the world's peoples unite together in order to restore the planet's natural equilibrium, the </w:t>
      </w:r>
      <w:r w:rsidR="00E9765E" w:rsidRPr="004A5A19">
        <w:rPr>
          <w:rFonts w:ascii="Arial" w:eastAsiaTheme="minorHAnsi" w:hAnsi="Arial" w:cs="Arial"/>
          <w:iCs/>
          <w:sz w:val="20"/>
          <w:szCs w:val="20"/>
          <w:lang w:eastAsia="en-US"/>
        </w:rPr>
        <w:lastRenderedPageBreak/>
        <w:t>future may turn out to be much more pleasant than the past.</w:t>
      </w:r>
      <w:r w:rsidR="00C84E8E" w:rsidRPr="004A5A19">
        <w:rPr>
          <w:rFonts w:ascii="Arial" w:eastAsiaTheme="minorHAnsi" w:hAnsi="Arial" w:cs="Arial"/>
          <w:sz w:val="20"/>
          <w:szCs w:val="20"/>
          <w:lang w:eastAsia="en-US"/>
        </w:rPr>
        <w:t xml:space="preserve"> </w:t>
      </w:r>
      <w:r w:rsidR="00CD1E97" w:rsidRPr="004A5A19">
        <w:rPr>
          <w:rFonts w:ascii="Arial" w:eastAsiaTheme="minorHAnsi" w:hAnsi="Arial" w:cs="Arial"/>
          <w:sz w:val="20"/>
          <w:szCs w:val="20"/>
          <w:lang w:eastAsia="en-US"/>
        </w:rPr>
        <w:t xml:space="preserve">Harvesting water was an Indian way of life in the distant past. </w:t>
      </w:r>
      <w:r w:rsidR="00C70298" w:rsidRPr="004A5A19">
        <w:rPr>
          <w:rFonts w:ascii="Arial" w:eastAsiaTheme="minorHAnsi" w:hAnsi="Arial" w:cs="Arial"/>
          <w:sz w:val="20"/>
          <w:szCs w:val="20"/>
          <w:lang w:eastAsia="en-US"/>
        </w:rPr>
        <w:t xml:space="preserve">The traditional methods established in India are simple and cost effective, and are </w:t>
      </w:r>
      <w:r w:rsidR="00793526" w:rsidRPr="004A5A19">
        <w:rPr>
          <w:rFonts w:ascii="Arial" w:eastAsiaTheme="minorHAnsi" w:hAnsi="Arial" w:cs="Arial"/>
          <w:sz w:val="20"/>
          <w:szCs w:val="20"/>
          <w:lang w:eastAsia="en-US"/>
        </w:rPr>
        <w:t>deep-rooted</w:t>
      </w:r>
      <w:r w:rsidR="00C70298" w:rsidRPr="004A5A19">
        <w:rPr>
          <w:rFonts w:ascii="Arial" w:eastAsiaTheme="minorHAnsi" w:hAnsi="Arial" w:cs="Arial"/>
          <w:sz w:val="20"/>
          <w:szCs w:val="20"/>
          <w:lang w:eastAsia="en-US"/>
        </w:rPr>
        <w:t xml:space="preserve"> in the culture of the respective regions and thus can be specific solutions. The methods followed were environment friendly and have relevance even today. </w:t>
      </w:r>
      <w:r w:rsidR="00CD1E97" w:rsidRPr="004A5A19">
        <w:rPr>
          <w:rFonts w:ascii="Arial" w:eastAsiaTheme="minorHAnsi" w:hAnsi="Arial" w:cs="Arial"/>
          <w:sz w:val="20"/>
          <w:szCs w:val="20"/>
          <w:lang w:eastAsia="en-US"/>
        </w:rPr>
        <w:t>We must revive our</w:t>
      </w:r>
      <w:r w:rsidR="00C84E8E" w:rsidRPr="004A5A19">
        <w:rPr>
          <w:rFonts w:ascii="Arial" w:eastAsiaTheme="minorHAnsi" w:hAnsi="Arial" w:cs="Arial"/>
          <w:sz w:val="20"/>
          <w:szCs w:val="20"/>
          <w:lang w:eastAsia="en-US"/>
        </w:rPr>
        <w:t xml:space="preserve"> </w:t>
      </w:r>
      <w:r w:rsidR="00CD1E97" w:rsidRPr="004A5A19">
        <w:rPr>
          <w:rFonts w:ascii="Arial" w:eastAsiaTheme="minorHAnsi" w:hAnsi="Arial" w:cs="Arial"/>
          <w:sz w:val="20"/>
          <w:szCs w:val="20"/>
          <w:lang w:eastAsia="en-US"/>
        </w:rPr>
        <w:t>traditional methods of water harvesting and also implement new methods.</w:t>
      </w:r>
      <w:r w:rsidR="00870D53" w:rsidRPr="004A5A19">
        <w:rPr>
          <w:rFonts w:ascii="Arial" w:eastAsiaTheme="minorHAnsi" w:hAnsi="Arial" w:cs="Arial"/>
          <w:iCs/>
          <w:sz w:val="20"/>
          <w:szCs w:val="20"/>
          <w:lang w:eastAsia="en-US"/>
        </w:rPr>
        <w:t xml:space="preserve"> </w:t>
      </w:r>
      <w:r w:rsidR="00F33D54" w:rsidRPr="004A5A19">
        <w:rPr>
          <w:rFonts w:ascii="Arial" w:eastAsiaTheme="minorHAnsi" w:hAnsi="Arial" w:cs="Arial"/>
          <w:sz w:val="20"/>
          <w:szCs w:val="20"/>
          <w:lang w:eastAsia="en-US"/>
        </w:rPr>
        <w:t>s</w:t>
      </w:r>
      <w:r w:rsidR="00870D53" w:rsidRPr="004A5A19">
        <w:rPr>
          <w:rFonts w:ascii="Arial" w:eastAsiaTheme="minorHAnsi" w:hAnsi="Arial" w:cs="Arial"/>
          <w:sz w:val="20"/>
          <w:szCs w:val="20"/>
          <w:lang w:eastAsia="en-US"/>
        </w:rPr>
        <w:t>olutions are within reach</w:t>
      </w:r>
      <w:r w:rsidR="00F33D54" w:rsidRPr="004A5A19">
        <w:rPr>
          <w:rFonts w:ascii="Arial" w:eastAsiaTheme="minorHAnsi" w:hAnsi="Arial" w:cs="Arial"/>
          <w:sz w:val="20"/>
          <w:szCs w:val="20"/>
          <w:lang w:eastAsia="en-US"/>
        </w:rPr>
        <w:t xml:space="preserve"> b</w:t>
      </w:r>
      <w:r w:rsidR="00870D53" w:rsidRPr="004A5A19">
        <w:rPr>
          <w:rFonts w:ascii="Arial" w:eastAsiaTheme="minorHAnsi" w:hAnsi="Arial" w:cs="Arial"/>
          <w:sz w:val="20"/>
          <w:szCs w:val="20"/>
          <w:lang w:eastAsia="en-US"/>
        </w:rPr>
        <w:t xml:space="preserve">ut we need innovative thinking, greater political commitment and collaboration and increased financing so that when it comes to water, </w:t>
      </w:r>
      <w:r w:rsidR="004A7E36" w:rsidRPr="004A5A19">
        <w:rPr>
          <w:rFonts w:ascii="Arial" w:eastAsiaTheme="minorHAnsi" w:hAnsi="Arial" w:cs="Arial"/>
          <w:iCs/>
          <w:sz w:val="20"/>
          <w:szCs w:val="20"/>
          <w:lang w:eastAsia="en-US"/>
        </w:rPr>
        <w:t>No one gets left falling behind.</w:t>
      </w:r>
      <w:r w:rsidR="00F51B9A" w:rsidRPr="004A5A19">
        <w:rPr>
          <w:rFonts w:ascii="Arial" w:eastAsiaTheme="minorHAnsi" w:hAnsi="Arial" w:cs="Arial"/>
          <w:iCs/>
          <w:sz w:val="20"/>
          <w:szCs w:val="20"/>
          <w:lang w:eastAsia="en-US"/>
        </w:rPr>
        <w:t xml:space="preserve"> </w:t>
      </w:r>
      <w:r w:rsidR="00F51B9A" w:rsidRPr="004A5A19">
        <w:rPr>
          <w:rFonts w:ascii="Arial" w:eastAsiaTheme="minorHAnsi" w:hAnsi="Arial" w:cs="Arial"/>
          <w:sz w:val="20"/>
          <w:szCs w:val="20"/>
          <w:lang w:eastAsia="en-US"/>
        </w:rPr>
        <w:t>The concept of a water-sensitive city is an urban water management approach that delivers benefits to enhance sustainability, liveability and resilience</w:t>
      </w:r>
      <w:r w:rsidR="00EA4665" w:rsidRPr="004A5A19">
        <w:rPr>
          <w:rFonts w:ascii="Arial" w:eastAsiaTheme="minorHAnsi" w:hAnsi="Arial" w:cs="Arial"/>
          <w:sz w:val="20"/>
          <w:szCs w:val="20"/>
          <w:lang w:eastAsia="en-US"/>
        </w:rPr>
        <w:t>.</w:t>
      </w:r>
      <w:r w:rsidR="00F51B9A" w:rsidRPr="004A5A19">
        <w:rPr>
          <w:rFonts w:ascii="Arial" w:eastAsiaTheme="minorHAnsi" w:hAnsi="Arial" w:cs="Arial"/>
          <w:i/>
          <w:sz w:val="20"/>
          <w:szCs w:val="20"/>
          <w:lang w:eastAsia="en-US"/>
        </w:rPr>
        <w:t xml:space="preserve">  </w:t>
      </w:r>
    </w:p>
    <w:p w14:paraId="2D23AFE0" w14:textId="4D1EF78C" w:rsidR="008C6EFD" w:rsidRPr="004A5A19" w:rsidRDefault="008C6EFD" w:rsidP="000156AA">
      <w:pPr>
        <w:spacing w:line="240" w:lineRule="auto"/>
        <w:rPr>
          <w:rStyle w:val="Emphasis"/>
          <w:rFonts w:ascii="Times New Roman" w:hAnsi="Times New Roman" w:cs="Times New Roman"/>
          <w:i w:val="0"/>
          <w:sz w:val="20"/>
          <w:szCs w:val="20"/>
        </w:rPr>
      </w:pPr>
    </w:p>
    <w:p w14:paraId="4CDDEB01" w14:textId="2160C72F" w:rsidR="008C6EFD" w:rsidRPr="004A5A19" w:rsidRDefault="008C6EFD" w:rsidP="00575909">
      <w:pPr>
        <w:jc w:val="both"/>
        <w:rPr>
          <w:rFonts w:ascii="Arial" w:hAnsi="Arial" w:cs="Arial"/>
          <w:b/>
          <w:bCs/>
          <w:kern w:val="2"/>
          <w:lang w:val="en-US"/>
          <w14:ligatures w14:val="standardContextual"/>
        </w:rPr>
      </w:pPr>
      <w:bookmarkStart w:id="1" w:name="_Hlk190852809"/>
      <w:r w:rsidRPr="004A5A19">
        <w:rPr>
          <w:rFonts w:ascii="Arial" w:hAnsi="Arial" w:cs="Arial"/>
          <w:b/>
          <w:bCs/>
          <w:kern w:val="2"/>
          <w:lang w:val="en-US"/>
          <w14:ligatures w14:val="standardContextual"/>
        </w:rPr>
        <w:t>Disclaimer (Artificial intelligence)</w:t>
      </w:r>
      <w:r w:rsidR="00575909" w:rsidRPr="004A5A19">
        <w:rPr>
          <w:rFonts w:ascii="Arial" w:hAnsi="Arial" w:cs="Arial"/>
          <w:b/>
          <w:bCs/>
          <w:kern w:val="2"/>
          <w:lang w:val="en-US"/>
          <w14:ligatures w14:val="standardContextual"/>
        </w:rPr>
        <w:t>:</w:t>
      </w:r>
    </w:p>
    <w:p w14:paraId="65785DCE" w14:textId="62E75D31" w:rsidR="008C6EFD" w:rsidRPr="004A5A19" w:rsidRDefault="008C6EFD" w:rsidP="00B6188D">
      <w:pPr>
        <w:pStyle w:val="NormalWeb"/>
        <w:spacing w:before="0" w:beforeAutospacing="0" w:after="0" w:afterAutospacing="0"/>
        <w:jc w:val="both"/>
        <w:rPr>
          <w:rFonts w:ascii="Arial" w:eastAsiaTheme="minorHAnsi" w:hAnsi="Arial" w:cs="Arial"/>
          <w:sz w:val="20"/>
          <w:szCs w:val="20"/>
          <w:lang w:eastAsia="en-US"/>
        </w:rPr>
      </w:pPr>
      <w:r w:rsidRPr="004A5A19">
        <w:rPr>
          <w:rFonts w:ascii="Arial" w:eastAsiaTheme="minorHAnsi" w:hAnsi="Arial" w:cs="Arial"/>
          <w:sz w:val="20"/>
          <w:szCs w:val="20"/>
          <w:lang w:eastAsia="en-US"/>
        </w:rPr>
        <w:t xml:space="preserve">Author(s) hereby </w:t>
      </w:r>
      <w:r w:rsidR="00575909" w:rsidRPr="004A5A19">
        <w:rPr>
          <w:rFonts w:ascii="Arial" w:eastAsiaTheme="minorHAnsi" w:hAnsi="Arial" w:cs="Arial"/>
          <w:sz w:val="20"/>
          <w:szCs w:val="20"/>
          <w:lang w:eastAsia="en-US"/>
        </w:rPr>
        <w:t>declares</w:t>
      </w:r>
      <w:r w:rsidRPr="004A5A19">
        <w:rPr>
          <w:rFonts w:ascii="Arial" w:eastAsiaTheme="minorHAnsi" w:hAnsi="Arial" w:cs="Arial"/>
          <w:sz w:val="20"/>
          <w:szCs w:val="20"/>
          <w:lang w:eastAsia="en-US"/>
        </w:rPr>
        <w:t xml:space="preserve"> that NO generative AI technologies such as Large Language Models (ChatGPT, COPILOT, etc.) and text-to-image generators have been used during the writing or editing of this manuscript. </w:t>
      </w:r>
    </w:p>
    <w:bookmarkEnd w:id="1"/>
    <w:p w14:paraId="2A7C0058" w14:textId="77777777" w:rsidR="00843B8B" w:rsidRPr="004A5A19" w:rsidRDefault="00843B8B" w:rsidP="00EA4665">
      <w:pPr>
        <w:spacing w:line="240" w:lineRule="auto"/>
        <w:jc w:val="both"/>
        <w:rPr>
          <w:rFonts w:ascii="Times New Roman" w:hAnsi="Times New Roman" w:cs="Times New Roman"/>
          <w:sz w:val="20"/>
          <w:szCs w:val="20"/>
        </w:rPr>
      </w:pPr>
    </w:p>
    <w:p w14:paraId="7DBF0AF9" w14:textId="77777777" w:rsidR="008D770C" w:rsidRPr="004A5A19" w:rsidRDefault="008D770C" w:rsidP="00EA4665">
      <w:pPr>
        <w:spacing w:line="240" w:lineRule="auto"/>
        <w:jc w:val="both"/>
        <w:rPr>
          <w:rFonts w:ascii="Times New Roman" w:hAnsi="Times New Roman" w:cs="Times New Roman"/>
          <w:sz w:val="20"/>
          <w:szCs w:val="20"/>
        </w:rPr>
      </w:pPr>
    </w:p>
    <w:p w14:paraId="7A32E8A7" w14:textId="0E94F07D" w:rsidR="008D770C" w:rsidRPr="004A5A19" w:rsidRDefault="008D770C" w:rsidP="00EA4665">
      <w:pPr>
        <w:spacing w:line="240" w:lineRule="auto"/>
        <w:jc w:val="both"/>
        <w:rPr>
          <w:rFonts w:ascii="Arial" w:hAnsi="Arial" w:cs="Arial"/>
          <w:b/>
          <w:bCs/>
          <w:kern w:val="2"/>
          <w:lang w:val="en-US"/>
          <w14:ligatures w14:val="standardContextual"/>
        </w:rPr>
      </w:pPr>
      <w:r w:rsidRPr="004A5A19">
        <w:rPr>
          <w:rFonts w:ascii="Arial" w:hAnsi="Arial" w:cs="Arial"/>
          <w:b/>
          <w:bCs/>
          <w:kern w:val="2"/>
          <w:lang w:val="en-US"/>
          <w14:ligatures w14:val="standardContextual"/>
        </w:rPr>
        <w:t>Acknowledgment</w:t>
      </w:r>
    </w:p>
    <w:p w14:paraId="71600316" w14:textId="25AAC2CF" w:rsidR="008D770C" w:rsidRPr="004A5A19" w:rsidRDefault="008D770C" w:rsidP="00EA4665">
      <w:pPr>
        <w:spacing w:line="240" w:lineRule="auto"/>
        <w:jc w:val="both"/>
        <w:rPr>
          <w:rFonts w:ascii="Arial" w:hAnsi="Arial" w:cs="Arial"/>
          <w:sz w:val="20"/>
          <w:szCs w:val="20"/>
        </w:rPr>
      </w:pPr>
      <w:r w:rsidRPr="004A5A19">
        <w:rPr>
          <w:rFonts w:ascii="Arial" w:hAnsi="Arial" w:cs="Arial"/>
          <w:sz w:val="20"/>
          <w:szCs w:val="20"/>
        </w:rPr>
        <w:t>The author Kandarp Parmar is receiving grants from University Grants Commission, India in a form of UGC-NET/JRF. Author is grateful for the financial assistance provided by UGC.</w:t>
      </w:r>
    </w:p>
    <w:p w14:paraId="72260187" w14:textId="18EF693E" w:rsidR="00CD1E97" w:rsidRPr="004A5A19" w:rsidRDefault="00893447" w:rsidP="00EA4665">
      <w:pPr>
        <w:spacing w:line="240" w:lineRule="auto"/>
        <w:jc w:val="both"/>
        <w:rPr>
          <w:rFonts w:ascii="Arial" w:hAnsi="Arial" w:cs="Arial"/>
          <w:b/>
        </w:rPr>
      </w:pPr>
      <w:r w:rsidRPr="004A5A19">
        <w:rPr>
          <w:rFonts w:ascii="Arial" w:hAnsi="Arial" w:cs="Arial"/>
          <w:b/>
        </w:rPr>
        <w:t>REFERENCES:</w:t>
      </w:r>
    </w:p>
    <w:p w14:paraId="2A090FBA" w14:textId="0C15C6BA" w:rsidR="00E652CF" w:rsidRPr="004A5A19" w:rsidRDefault="00E652CF"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Adedeji, K. B., Hamam, Y., Abe, B. T., &amp; Abu-Mahfouz, A. M. (2017). Burst leakage-pressure dependency in water piping networks: Its impact on leak openings. 2017 IEEE AFRICON, 1502–1507. https://doi.org/10.1109/afrcon.2017.8095704</w:t>
      </w:r>
    </w:p>
    <w:p w14:paraId="37157A2A" w14:textId="3A75865E" w:rsidR="000F3CA9" w:rsidRPr="004A5A19" w:rsidRDefault="00E652CF" w:rsidP="004A5A19">
      <w:pPr>
        <w:pStyle w:val="ListParagraph"/>
        <w:numPr>
          <w:ilvl w:val="0"/>
          <w:numId w:val="2"/>
        </w:numPr>
        <w:jc w:val="both"/>
        <w:rPr>
          <w:rFonts w:ascii="Helvetica" w:hAnsi="Helvetica" w:cs="Helvetica"/>
          <w:sz w:val="20"/>
          <w:szCs w:val="20"/>
        </w:rPr>
      </w:pPr>
      <w:r w:rsidRPr="004A5A19">
        <w:rPr>
          <w:rFonts w:ascii="Helvetica" w:hAnsi="Helvetica" w:cs="Helvetica"/>
          <w:iCs/>
          <w:color w:val="FF0000"/>
          <w:sz w:val="20"/>
          <w:szCs w:val="20"/>
        </w:rPr>
        <w:t>‌</w:t>
      </w:r>
      <w:r w:rsidR="000F3CA9" w:rsidRPr="004A5A19">
        <w:rPr>
          <w:rFonts w:ascii="Helvetica" w:hAnsi="Helvetica" w:cs="Helvetica"/>
          <w:sz w:val="20"/>
          <w:szCs w:val="20"/>
        </w:rPr>
        <w:t xml:space="preserve">Agrawal, Anil &amp; Sunita Narain. (1997). Dying Wisdom: Rise, fall and potent </w:t>
      </w:r>
      <w:proofErr w:type="spellStart"/>
      <w:r w:rsidR="000F3CA9" w:rsidRPr="004A5A19">
        <w:rPr>
          <w:rFonts w:ascii="Helvetica" w:hAnsi="Helvetica" w:cs="Helvetica"/>
          <w:sz w:val="20"/>
          <w:szCs w:val="20"/>
        </w:rPr>
        <w:t>ial</w:t>
      </w:r>
      <w:proofErr w:type="spellEnd"/>
      <w:r w:rsidR="000F3CA9" w:rsidRPr="004A5A19">
        <w:rPr>
          <w:rFonts w:ascii="Helvetica" w:hAnsi="Helvetica" w:cs="Helvetica"/>
          <w:sz w:val="20"/>
          <w:szCs w:val="20"/>
        </w:rPr>
        <w:t xml:space="preserve"> of India's traditional </w:t>
      </w:r>
      <w:r w:rsidR="00EA4665" w:rsidRPr="004A5A19">
        <w:rPr>
          <w:rFonts w:ascii="Helvetica" w:hAnsi="Helvetica" w:cs="Helvetica"/>
          <w:sz w:val="20"/>
          <w:szCs w:val="20"/>
        </w:rPr>
        <w:t>water harvesting</w:t>
      </w:r>
      <w:r w:rsidR="000F3CA9" w:rsidRPr="004A5A19">
        <w:rPr>
          <w:rFonts w:ascii="Helvetica" w:hAnsi="Helvetica" w:cs="Helvetica"/>
          <w:sz w:val="20"/>
          <w:szCs w:val="20"/>
        </w:rPr>
        <w:t xml:space="preserve"> systems. (State of India's Environment – A Citizens' Report, No. 4), Centre for Science &amp;Environment (CSE), New Delhi </w:t>
      </w:r>
    </w:p>
    <w:p w14:paraId="69A640EE" w14:textId="77777777" w:rsidR="0013271C" w:rsidRPr="004A5A19" w:rsidRDefault="0013271C" w:rsidP="004A5A19">
      <w:pPr>
        <w:pStyle w:val="ListParagraph"/>
        <w:numPr>
          <w:ilvl w:val="0"/>
          <w:numId w:val="2"/>
        </w:numPr>
        <w:jc w:val="both"/>
        <w:rPr>
          <w:rFonts w:ascii="Helvetica" w:hAnsi="Helvetica" w:cs="Helvetica"/>
          <w:sz w:val="20"/>
          <w:szCs w:val="20"/>
        </w:rPr>
      </w:pPr>
      <w:proofErr w:type="spellStart"/>
      <w:r w:rsidRPr="004A5A19">
        <w:rPr>
          <w:rFonts w:ascii="Helvetica" w:hAnsi="Helvetica" w:cs="Helvetica"/>
          <w:sz w:val="20"/>
          <w:szCs w:val="20"/>
        </w:rPr>
        <w:t>Alsharhan</w:t>
      </w:r>
      <w:proofErr w:type="spellEnd"/>
      <w:r w:rsidRPr="004A5A19">
        <w:rPr>
          <w:rFonts w:ascii="Helvetica" w:hAnsi="Helvetica" w:cs="Helvetica"/>
          <w:sz w:val="20"/>
          <w:szCs w:val="20"/>
        </w:rPr>
        <w:t>, A. S., &amp; Rizk, Z. E. (2020). Overview on Global Water Resources. World Water Resources, 17–61. https://doi.org/10.1007/978-3-030-31684-6_2</w:t>
      </w:r>
    </w:p>
    <w:p w14:paraId="4DFC5E85" w14:textId="49B091D9"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Alegre, H., J.M. Baptista, E. Cabrera, et al (</w:t>
      </w:r>
      <w:proofErr w:type="gramStart"/>
      <w:r w:rsidRPr="004A5A19">
        <w:rPr>
          <w:rFonts w:ascii="Helvetica" w:hAnsi="Helvetica" w:cs="Helvetica"/>
          <w:sz w:val="20"/>
          <w:szCs w:val="20"/>
        </w:rPr>
        <w:t>2016 )</w:t>
      </w:r>
      <w:proofErr w:type="gramEnd"/>
      <w:r w:rsidRPr="004A5A19">
        <w:rPr>
          <w:rFonts w:ascii="Helvetica" w:hAnsi="Helvetica" w:cs="Helvetica"/>
          <w:sz w:val="20"/>
          <w:szCs w:val="20"/>
        </w:rPr>
        <w:t xml:space="preserve"> Performance Indicators for Water Supply Services (third ed.), International Water Association Publishing, London, UK (2016), 10.2166/9781780406336</w:t>
      </w:r>
    </w:p>
    <w:p w14:paraId="65C2F62C" w14:textId="15D81989"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Central Water Commission (2024) in its study titled ‘Assessment of Water Resources of India 2024’</w:t>
      </w:r>
    </w:p>
    <w:p w14:paraId="036AD85F" w14:textId="1E585F3C"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Centre for Science and Environment (CSE) and National Mission for Clean Ganga (NMCG),2023</w:t>
      </w:r>
    </w:p>
    <w:p w14:paraId="09790885" w14:textId="3F4A38B2" w:rsidR="007E1C74" w:rsidRPr="004A5A19" w:rsidRDefault="007E1C74"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Chakraborti, R. K., Kaur, J., &amp; Kaur, H. (2019). Water Shortage Challenges and a Way Forward in India. </w:t>
      </w:r>
      <w:r w:rsidRPr="004A5A19">
        <w:rPr>
          <w:rFonts w:ascii="Helvetica" w:hAnsi="Helvetica" w:cs="Helvetica"/>
          <w:i/>
          <w:iCs/>
          <w:sz w:val="20"/>
          <w:szCs w:val="20"/>
        </w:rPr>
        <w:t>American Water Works Association</w:t>
      </w:r>
      <w:r w:rsidRPr="004A5A19">
        <w:rPr>
          <w:rFonts w:ascii="Helvetica" w:hAnsi="Helvetica" w:cs="Helvetica"/>
          <w:sz w:val="20"/>
          <w:szCs w:val="20"/>
        </w:rPr>
        <w:t>, </w:t>
      </w:r>
      <w:r w:rsidRPr="004A5A19">
        <w:rPr>
          <w:rFonts w:ascii="Helvetica" w:hAnsi="Helvetica" w:cs="Helvetica"/>
          <w:i/>
          <w:iCs/>
          <w:sz w:val="20"/>
          <w:szCs w:val="20"/>
        </w:rPr>
        <w:t>111</w:t>
      </w:r>
      <w:r w:rsidRPr="004A5A19">
        <w:rPr>
          <w:rFonts w:ascii="Helvetica" w:hAnsi="Helvetica" w:cs="Helvetica"/>
          <w:sz w:val="20"/>
          <w:szCs w:val="20"/>
        </w:rPr>
        <w:t>(5), 42–49. https://doi.org/10.1002/awwa.1289</w:t>
      </w:r>
    </w:p>
    <w:p w14:paraId="28E8A814" w14:textId="1D6DCB79" w:rsidR="000F3CA9" w:rsidRPr="004A5A19" w:rsidRDefault="007E1C74"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w:t>
      </w:r>
      <w:r w:rsidR="000F3CA9" w:rsidRPr="004A5A19">
        <w:rPr>
          <w:rFonts w:ascii="Helvetica" w:hAnsi="Helvetica" w:cs="Helvetica"/>
          <w:sz w:val="20"/>
          <w:szCs w:val="20"/>
        </w:rPr>
        <w:t>Chandel, R.S. and Sharma, M.R. (2014). Potential and limits of Domestic Rooftop Water</w:t>
      </w:r>
      <w:r w:rsidRPr="004A5A19">
        <w:rPr>
          <w:rFonts w:ascii="Helvetica" w:hAnsi="Helvetica" w:cs="Helvetica"/>
          <w:sz w:val="20"/>
          <w:szCs w:val="20"/>
        </w:rPr>
        <w:t xml:space="preserve"> </w:t>
      </w:r>
      <w:r w:rsidR="000F3CA9" w:rsidRPr="004A5A19">
        <w:rPr>
          <w:rFonts w:ascii="Helvetica" w:hAnsi="Helvetica" w:cs="Helvetica"/>
          <w:sz w:val="20"/>
          <w:szCs w:val="20"/>
        </w:rPr>
        <w:t xml:space="preserve">Harvesting in Una Area of </w:t>
      </w:r>
      <w:proofErr w:type="spellStart"/>
      <w:proofErr w:type="gramStart"/>
      <w:r w:rsidR="000F3CA9" w:rsidRPr="004A5A19">
        <w:rPr>
          <w:rFonts w:ascii="Helvetica" w:hAnsi="Helvetica" w:cs="Helvetica"/>
          <w:sz w:val="20"/>
          <w:szCs w:val="20"/>
        </w:rPr>
        <w:t>Shiwalik</w:t>
      </w:r>
      <w:proofErr w:type="spellEnd"/>
      <w:r w:rsidR="000F3CA9" w:rsidRPr="004A5A19">
        <w:rPr>
          <w:rFonts w:ascii="Helvetica" w:hAnsi="Helvetica" w:cs="Helvetica"/>
          <w:sz w:val="20"/>
          <w:szCs w:val="20"/>
        </w:rPr>
        <w:t xml:space="preserve">  Asian</w:t>
      </w:r>
      <w:proofErr w:type="gramEnd"/>
      <w:r w:rsidR="000F3CA9" w:rsidRPr="004A5A19">
        <w:rPr>
          <w:rFonts w:ascii="Helvetica" w:hAnsi="Helvetica" w:cs="Helvetica"/>
          <w:sz w:val="20"/>
          <w:szCs w:val="20"/>
        </w:rPr>
        <w:t xml:space="preserve"> J. of Adv. Basic Sci.: 3(1), 28-35</w:t>
      </w:r>
    </w:p>
    <w:p w14:paraId="0084D9D7" w14:textId="1823AD63"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Composite water management Index (2018)– A tool for water management, NITI Aayog, June 2018.</w:t>
      </w:r>
    </w:p>
    <w:p w14:paraId="03A5C707" w14:textId="2BBF6CEF" w:rsidR="000F3CA9" w:rsidRPr="004A5A19" w:rsidRDefault="000F3CA9" w:rsidP="004A5A19">
      <w:pPr>
        <w:pStyle w:val="ListParagraph"/>
        <w:numPr>
          <w:ilvl w:val="0"/>
          <w:numId w:val="2"/>
        </w:numPr>
        <w:jc w:val="both"/>
        <w:rPr>
          <w:rFonts w:ascii="Helvetica" w:hAnsi="Helvetica" w:cs="Helvetica"/>
          <w:sz w:val="20"/>
          <w:szCs w:val="20"/>
        </w:rPr>
      </w:pPr>
      <w:proofErr w:type="gramStart"/>
      <w:r w:rsidRPr="004A5A19">
        <w:rPr>
          <w:rFonts w:ascii="Helvetica" w:hAnsi="Helvetica" w:cs="Helvetica"/>
          <w:sz w:val="20"/>
          <w:szCs w:val="20"/>
        </w:rPr>
        <w:t>Donkor ,</w:t>
      </w:r>
      <w:proofErr w:type="gramEnd"/>
      <w:r w:rsidRPr="004A5A19">
        <w:rPr>
          <w:rFonts w:ascii="Helvetica" w:hAnsi="Helvetica" w:cs="Helvetica"/>
          <w:sz w:val="20"/>
          <w:szCs w:val="20"/>
        </w:rPr>
        <w:t xml:space="preserve">E.A., T.A. </w:t>
      </w:r>
      <w:proofErr w:type="spellStart"/>
      <w:r w:rsidRPr="004A5A19">
        <w:rPr>
          <w:rFonts w:ascii="Helvetica" w:hAnsi="Helvetica" w:cs="Helvetica"/>
          <w:sz w:val="20"/>
          <w:szCs w:val="20"/>
        </w:rPr>
        <w:t>Mazzuchi</w:t>
      </w:r>
      <w:proofErr w:type="spellEnd"/>
      <w:r w:rsidRPr="004A5A19">
        <w:rPr>
          <w:rFonts w:ascii="Helvetica" w:hAnsi="Helvetica" w:cs="Helvetica"/>
          <w:sz w:val="20"/>
          <w:szCs w:val="20"/>
        </w:rPr>
        <w:t xml:space="preserve">, R. Soyer, J. Alan Roberson(2014) Urban water demand forecasting: review of methods and models J. Water </w:t>
      </w:r>
      <w:proofErr w:type="spellStart"/>
      <w:r w:rsidRPr="004A5A19">
        <w:rPr>
          <w:rFonts w:ascii="Helvetica" w:hAnsi="Helvetica" w:cs="Helvetica"/>
          <w:sz w:val="20"/>
          <w:szCs w:val="20"/>
        </w:rPr>
        <w:t>Resour</w:t>
      </w:r>
      <w:proofErr w:type="spellEnd"/>
      <w:r w:rsidRPr="004A5A19">
        <w:rPr>
          <w:rFonts w:ascii="Helvetica" w:hAnsi="Helvetica" w:cs="Helvetica"/>
          <w:sz w:val="20"/>
          <w:szCs w:val="20"/>
        </w:rPr>
        <w:t xml:space="preserve">. </w:t>
      </w:r>
      <w:proofErr w:type="spellStart"/>
      <w:r w:rsidRPr="004A5A19">
        <w:rPr>
          <w:rFonts w:ascii="Helvetica" w:hAnsi="Helvetica" w:cs="Helvetica"/>
          <w:sz w:val="20"/>
          <w:szCs w:val="20"/>
        </w:rPr>
        <w:t>Plann</w:t>
      </w:r>
      <w:proofErr w:type="spellEnd"/>
      <w:r w:rsidRPr="004A5A19">
        <w:rPr>
          <w:rFonts w:ascii="Helvetica" w:hAnsi="Helvetica" w:cs="Helvetica"/>
          <w:sz w:val="20"/>
          <w:szCs w:val="20"/>
        </w:rPr>
        <w:t>. Manag., 140 (2014), pp. 146-159, 10.1061/(ASCE)WR.1943-5452.0000314</w:t>
      </w:r>
    </w:p>
    <w:p w14:paraId="09D11AAF" w14:textId="69C2C89D"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 xml:space="preserve">Divy Ninad Kaul, Ganesh Neelam, Gopal Shukla, Swati </w:t>
      </w:r>
      <w:proofErr w:type="gramStart"/>
      <w:r w:rsidRPr="004A5A19">
        <w:rPr>
          <w:rFonts w:ascii="Helvetica" w:hAnsi="Helvetica" w:cs="Helvetica"/>
          <w:sz w:val="20"/>
          <w:szCs w:val="20"/>
        </w:rPr>
        <w:t>Singh,(</w:t>
      </w:r>
      <w:proofErr w:type="gramEnd"/>
      <w:r w:rsidRPr="004A5A19">
        <w:rPr>
          <w:rFonts w:ascii="Helvetica" w:hAnsi="Helvetica" w:cs="Helvetica"/>
          <w:sz w:val="20"/>
          <w:szCs w:val="20"/>
        </w:rPr>
        <w:t xml:space="preserve">2012) ‘Traditional water   management  systems - An overview of the Ahar-Pyne system in the South Bihar plains  in India and the need for its revival’, Indian Journal of Traditional Knowledge </w:t>
      </w:r>
    </w:p>
    <w:p w14:paraId="0C10DE9A" w14:textId="77777777" w:rsidR="00E652CF" w:rsidRPr="004A5A19" w:rsidRDefault="00E652CF"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Dutta, V., Shukla, K., Chander, S., &amp; Sobti, R. (2016). Water Policy in India: Building Blocks for Synergy with Science, Technology and Innovation (STI) Policy for Inclusive Growth. </w:t>
      </w:r>
      <w:r w:rsidRPr="004A5A19">
        <w:rPr>
          <w:rFonts w:ascii="Helvetica" w:hAnsi="Helvetica" w:cs="Helvetica"/>
          <w:i/>
          <w:iCs/>
          <w:sz w:val="20"/>
          <w:szCs w:val="20"/>
        </w:rPr>
        <w:t>SSRN Electronic Journal</w:t>
      </w:r>
      <w:r w:rsidRPr="004A5A19">
        <w:rPr>
          <w:rFonts w:ascii="Helvetica" w:hAnsi="Helvetica" w:cs="Helvetica"/>
          <w:sz w:val="20"/>
          <w:szCs w:val="20"/>
        </w:rPr>
        <w:t>. https://doi.org/10.2139/ssrn.2873478</w:t>
      </w:r>
    </w:p>
    <w:p w14:paraId="35F960F5" w14:textId="70972D49" w:rsidR="000F3CA9" w:rsidRPr="004A5A19" w:rsidRDefault="00E652CF"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w:t>
      </w:r>
      <w:r w:rsidR="000F3CA9" w:rsidRPr="004A5A19">
        <w:rPr>
          <w:rFonts w:ascii="Helvetica" w:hAnsi="Helvetica" w:cs="Helvetica"/>
          <w:sz w:val="20"/>
          <w:szCs w:val="20"/>
        </w:rPr>
        <w:t xml:space="preserve">Govt. of India. (2009). Background note for consultation meeting with Policy makers on review of National Water Policy. Ministry of Water </w:t>
      </w:r>
      <w:proofErr w:type="gramStart"/>
      <w:r w:rsidR="000F3CA9" w:rsidRPr="004A5A19">
        <w:rPr>
          <w:rFonts w:ascii="Helvetica" w:hAnsi="Helvetica" w:cs="Helvetica"/>
          <w:sz w:val="20"/>
          <w:szCs w:val="20"/>
        </w:rPr>
        <w:t>Resources.  .</w:t>
      </w:r>
      <w:proofErr w:type="gramEnd"/>
    </w:p>
    <w:p w14:paraId="3B09661C" w14:textId="72B14C31" w:rsidR="000F3CA9" w:rsidRPr="004A5A19" w:rsidRDefault="000F3CA9" w:rsidP="004A5A19">
      <w:pPr>
        <w:pStyle w:val="ListParagraph"/>
        <w:numPr>
          <w:ilvl w:val="0"/>
          <w:numId w:val="2"/>
        </w:numPr>
        <w:autoSpaceDE w:val="0"/>
        <w:autoSpaceDN w:val="0"/>
        <w:adjustRightInd w:val="0"/>
        <w:spacing w:line="240" w:lineRule="auto"/>
        <w:jc w:val="both"/>
        <w:rPr>
          <w:rFonts w:ascii="Helvetica" w:hAnsi="Helvetica" w:cs="Helvetica"/>
          <w:sz w:val="20"/>
          <w:szCs w:val="20"/>
        </w:rPr>
      </w:pPr>
      <w:r w:rsidRPr="004A5A19">
        <w:rPr>
          <w:rFonts w:ascii="Helvetica" w:hAnsi="Helvetica" w:cs="Helvetica"/>
          <w:sz w:val="20"/>
          <w:szCs w:val="20"/>
        </w:rPr>
        <w:t xml:space="preserve">Gupta, Anil &amp; Nair, Sreeja &amp; Singh, </w:t>
      </w:r>
      <w:proofErr w:type="gramStart"/>
      <w:r w:rsidRPr="004A5A19">
        <w:rPr>
          <w:rFonts w:ascii="Helvetica" w:hAnsi="Helvetica" w:cs="Helvetica"/>
          <w:sz w:val="20"/>
          <w:szCs w:val="20"/>
        </w:rPr>
        <w:t>Swati,(</w:t>
      </w:r>
      <w:proofErr w:type="gramEnd"/>
      <w:r w:rsidRPr="004A5A19">
        <w:rPr>
          <w:rFonts w:ascii="Helvetica" w:hAnsi="Helvetica" w:cs="Helvetica"/>
          <w:sz w:val="20"/>
          <w:szCs w:val="20"/>
        </w:rPr>
        <w:t xml:space="preserve">2014) ‘Traditional Water Management Systems for  Drought Mitigation in India’, </w:t>
      </w:r>
      <w:r w:rsidRPr="004A5A19">
        <w:rPr>
          <w:rFonts w:ascii="Helvetica" w:hAnsi="Helvetica" w:cs="Helvetica"/>
          <w:i/>
          <w:iCs/>
          <w:sz w:val="20"/>
          <w:szCs w:val="20"/>
        </w:rPr>
        <w:t>Water Digest</w:t>
      </w:r>
      <w:r w:rsidRPr="004A5A19">
        <w:rPr>
          <w:rFonts w:ascii="Helvetica" w:hAnsi="Helvetica" w:cs="Helvetica"/>
          <w:sz w:val="20"/>
          <w:szCs w:val="20"/>
        </w:rPr>
        <w:t>, 36-45, 2014.</w:t>
      </w:r>
    </w:p>
    <w:p w14:paraId="212621F4" w14:textId="16A9F27D" w:rsidR="00EA4665" w:rsidRPr="004A5A19" w:rsidRDefault="000F3CA9" w:rsidP="004A5A19">
      <w:pPr>
        <w:pStyle w:val="ListParagraph"/>
        <w:numPr>
          <w:ilvl w:val="0"/>
          <w:numId w:val="2"/>
        </w:numPr>
        <w:jc w:val="both"/>
        <w:rPr>
          <w:rFonts w:ascii="Helvetica" w:hAnsi="Helvetica" w:cs="Helvetica"/>
          <w:sz w:val="20"/>
          <w:szCs w:val="20"/>
        </w:rPr>
      </w:pPr>
      <w:proofErr w:type="spellStart"/>
      <w:r w:rsidRPr="004A5A19">
        <w:rPr>
          <w:rFonts w:ascii="Helvetica" w:hAnsi="Helvetica" w:cs="Helvetica"/>
          <w:sz w:val="20"/>
          <w:szCs w:val="20"/>
        </w:rPr>
        <w:t>Hooja</w:t>
      </w:r>
      <w:proofErr w:type="spellEnd"/>
      <w:r w:rsidRPr="004A5A19">
        <w:rPr>
          <w:rFonts w:ascii="Helvetica" w:hAnsi="Helvetica" w:cs="Helvetica"/>
          <w:sz w:val="20"/>
          <w:szCs w:val="20"/>
        </w:rPr>
        <w:t xml:space="preserve"> Rima (2010) </w:t>
      </w:r>
      <w:proofErr w:type="spellStart"/>
      <w:r w:rsidRPr="004A5A19">
        <w:rPr>
          <w:rFonts w:ascii="Helvetica" w:hAnsi="Helvetica" w:cs="Helvetica"/>
          <w:sz w:val="20"/>
          <w:szCs w:val="20"/>
        </w:rPr>
        <w:t>Channeling</w:t>
      </w:r>
      <w:proofErr w:type="spellEnd"/>
      <w:r w:rsidRPr="004A5A19">
        <w:rPr>
          <w:rFonts w:ascii="Helvetica" w:hAnsi="Helvetica" w:cs="Helvetica"/>
          <w:sz w:val="20"/>
          <w:szCs w:val="20"/>
        </w:rPr>
        <w:t xml:space="preserve"> Nature: Hydraulics, Traditional Knowledge Systems, And Water Resource Management in India- A historical Perspective     http://www.infinityfoundation.com/hooja_book.htm </w:t>
      </w:r>
    </w:p>
    <w:p w14:paraId="22AAE953" w14:textId="10C87390" w:rsidR="000F3CA9" w:rsidRPr="004A5A19" w:rsidRDefault="000F3CA9" w:rsidP="004A5A19">
      <w:pPr>
        <w:pStyle w:val="ListParagraph"/>
        <w:numPr>
          <w:ilvl w:val="0"/>
          <w:numId w:val="2"/>
        </w:numPr>
        <w:spacing w:after="0"/>
        <w:jc w:val="both"/>
        <w:rPr>
          <w:rFonts w:ascii="Helvetica" w:hAnsi="Helvetica" w:cs="Helvetica"/>
          <w:i/>
          <w:iCs/>
          <w:sz w:val="20"/>
          <w:szCs w:val="20"/>
        </w:rPr>
      </w:pPr>
      <w:r w:rsidRPr="004A5A19">
        <w:rPr>
          <w:rFonts w:ascii="Helvetica" w:hAnsi="Helvetica" w:cs="Helvetica"/>
          <w:i/>
          <w:iCs/>
          <w:sz w:val="20"/>
          <w:szCs w:val="20"/>
        </w:rPr>
        <w:lastRenderedPageBreak/>
        <w:t xml:space="preserve">Kumar, Rajesh &amp; Punia, M. et al (2010):  </w:t>
      </w:r>
      <w:proofErr w:type="gramStart"/>
      <w:r w:rsidRPr="004A5A19">
        <w:rPr>
          <w:rFonts w:ascii="Helvetica" w:hAnsi="Helvetica" w:cs="Helvetica"/>
          <w:i/>
          <w:iCs/>
          <w:sz w:val="20"/>
          <w:szCs w:val="20"/>
        </w:rPr>
        <w:t xml:space="preserve">   ‘</w:t>
      </w:r>
      <w:proofErr w:type="gramEnd"/>
      <w:r w:rsidRPr="004A5A19">
        <w:rPr>
          <w:rFonts w:ascii="Helvetica" w:hAnsi="Helvetica" w:cs="Helvetica"/>
          <w:i/>
          <w:iCs/>
          <w:sz w:val="20"/>
          <w:szCs w:val="20"/>
        </w:rPr>
        <w:t xml:space="preserve">Sustainable development and management of water resources of Rajasthan’, Nava </w:t>
      </w:r>
      <w:proofErr w:type="spellStart"/>
      <w:r w:rsidRPr="004A5A19">
        <w:rPr>
          <w:rFonts w:ascii="Helvetica" w:hAnsi="Helvetica" w:cs="Helvetica"/>
          <w:i/>
          <w:iCs/>
          <w:sz w:val="20"/>
          <w:szCs w:val="20"/>
        </w:rPr>
        <w:t>Gavesana</w:t>
      </w:r>
      <w:proofErr w:type="spellEnd"/>
      <w:r w:rsidRPr="004A5A19">
        <w:rPr>
          <w:rFonts w:ascii="Helvetica" w:hAnsi="Helvetica" w:cs="Helvetica"/>
          <w:i/>
          <w:iCs/>
          <w:sz w:val="20"/>
          <w:szCs w:val="20"/>
        </w:rPr>
        <w:t>,  2010</w:t>
      </w:r>
    </w:p>
    <w:p w14:paraId="1C24A1FD" w14:textId="77777777" w:rsidR="00EA4665" w:rsidRPr="004A5A19" w:rsidRDefault="00EA4665" w:rsidP="00EA4665">
      <w:pPr>
        <w:spacing w:after="0"/>
        <w:jc w:val="both"/>
        <w:rPr>
          <w:rFonts w:ascii="Helvetica" w:hAnsi="Helvetica" w:cs="Helvetica"/>
          <w:i/>
          <w:iCs/>
          <w:sz w:val="20"/>
          <w:szCs w:val="20"/>
        </w:rPr>
      </w:pPr>
    </w:p>
    <w:p w14:paraId="11C5C75C" w14:textId="4C5D1ACD" w:rsidR="000F3CA9" w:rsidRPr="004A5A19" w:rsidRDefault="000F3CA9" w:rsidP="004A5A19">
      <w:pPr>
        <w:pStyle w:val="ListParagraph"/>
        <w:numPr>
          <w:ilvl w:val="0"/>
          <w:numId w:val="2"/>
        </w:numPr>
        <w:jc w:val="both"/>
        <w:rPr>
          <w:rFonts w:ascii="Helvetica" w:hAnsi="Helvetica" w:cs="Helvetica"/>
          <w:i/>
          <w:iCs/>
          <w:sz w:val="20"/>
          <w:szCs w:val="20"/>
        </w:rPr>
      </w:pPr>
      <w:r w:rsidRPr="004A5A19">
        <w:rPr>
          <w:rFonts w:ascii="Helvetica" w:hAnsi="Helvetica" w:cs="Helvetica"/>
          <w:i/>
          <w:iCs/>
          <w:sz w:val="20"/>
          <w:szCs w:val="20"/>
        </w:rPr>
        <w:t xml:space="preserve">Nair Shadananan K, (2003), ‘Role of water in </w:t>
      </w:r>
      <w:proofErr w:type="spellStart"/>
      <w:r w:rsidRPr="004A5A19">
        <w:rPr>
          <w:rFonts w:ascii="Helvetica" w:hAnsi="Helvetica" w:cs="Helvetica"/>
          <w:i/>
          <w:iCs/>
          <w:sz w:val="20"/>
          <w:szCs w:val="20"/>
        </w:rPr>
        <w:t>Developmen</w:t>
      </w:r>
      <w:proofErr w:type="spellEnd"/>
      <w:r w:rsidRPr="004A5A19">
        <w:rPr>
          <w:rFonts w:ascii="Helvetica" w:hAnsi="Helvetica" w:cs="Helvetica"/>
          <w:i/>
          <w:iCs/>
          <w:sz w:val="20"/>
          <w:szCs w:val="20"/>
        </w:rPr>
        <w:t xml:space="preserve"> t of Civilization in India – a review of </w:t>
      </w:r>
      <w:proofErr w:type="spellStart"/>
      <w:r w:rsidRPr="004A5A19">
        <w:rPr>
          <w:rFonts w:ascii="Helvetica" w:hAnsi="Helvetica" w:cs="Helvetica"/>
          <w:i/>
          <w:iCs/>
          <w:sz w:val="20"/>
          <w:szCs w:val="20"/>
        </w:rPr>
        <w:t>ancientliterature</w:t>
      </w:r>
      <w:proofErr w:type="spellEnd"/>
      <w:r w:rsidRPr="004A5A19">
        <w:rPr>
          <w:rFonts w:ascii="Helvetica" w:hAnsi="Helvetica" w:cs="Helvetica"/>
          <w:i/>
          <w:iCs/>
          <w:sz w:val="20"/>
          <w:szCs w:val="20"/>
        </w:rPr>
        <w:t xml:space="preserve">, traditional practices and beliefs’ ‘The Basis of Civilization – Water Science, Proceedings of </w:t>
      </w:r>
      <w:proofErr w:type="spellStart"/>
      <w:r w:rsidRPr="004A5A19">
        <w:rPr>
          <w:rFonts w:ascii="Helvetica" w:hAnsi="Helvetica" w:cs="Helvetica"/>
          <w:i/>
          <w:iCs/>
          <w:sz w:val="20"/>
          <w:szCs w:val="20"/>
        </w:rPr>
        <w:t>theUNI</w:t>
      </w:r>
      <w:proofErr w:type="spellEnd"/>
      <w:r w:rsidRPr="004A5A19">
        <w:rPr>
          <w:rFonts w:ascii="Helvetica" w:hAnsi="Helvetica" w:cs="Helvetica"/>
          <w:i/>
          <w:iCs/>
          <w:sz w:val="20"/>
          <w:szCs w:val="20"/>
        </w:rPr>
        <w:t xml:space="preserve">-SCO/1 AI IS/I WI IA symposium held in Rome, December 2003. </w:t>
      </w:r>
    </w:p>
    <w:p w14:paraId="6B7DBC5B" w14:textId="2ADA0177"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 xml:space="preserve">Murthy R.N.S., </w:t>
      </w:r>
      <w:proofErr w:type="spellStart"/>
      <w:r w:rsidRPr="004A5A19">
        <w:rPr>
          <w:rFonts w:ascii="Helvetica" w:hAnsi="Helvetica" w:cs="Helvetica"/>
          <w:sz w:val="20"/>
          <w:szCs w:val="20"/>
        </w:rPr>
        <w:t>Srikonda</w:t>
      </w:r>
      <w:proofErr w:type="spellEnd"/>
      <w:r w:rsidRPr="004A5A19">
        <w:rPr>
          <w:rFonts w:ascii="Helvetica" w:hAnsi="Helvetica" w:cs="Helvetica"/>
          <w:sz w:val="20"/>
          <w:szCs w:val="20"/>
        </w:rPr>
        <w:t>, R., Kashinath, I.V. (2022) Traditional Water Management Systems of India, Journal of the International Society for the Study of Vernacular Settlements2(9), pp 61-77</w:t>
      </w:r>
    </w:p>
    <w:p w14:paraId="51AFE824" w14:textId="087707A7"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NCIWRD (1999). Report of The National Commission for Integrated Water Resources Development. Ministry of Water Resources, Government of India, New Delhi, 1999</w:t>
      </w:r>
    </w:p>
    <w:p w14:paraId="64699B4C" w14:textId="596D47D7"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 xml:space="preserve">Nitya </w:t>
      </w:r>
      <w:proofErr w:type="gramStart"/>
      <w:r w:rsidRPr="004A5A19">
        <w:rPr>
          <w:rFonts w:ascii="Helvetica" w:hAnsi="Helvetica" w:cs="Helvetica"/>
          <w:sz w:val="20"/>
          <w:szCs w:val="20"/>
        </w:rPr>
        <w:t>Jacob,(</w:t>
      </w:r>
      <w:proofErr w:type="gramEnd"/>
      <w:r w:rsidRPr="004A5A19">
        <w:rPr>
          <w:rFonts w:ascii="Helvetica" w:hAnsi="Helvetica" w:cs="Helvetica"/>
          <w:sz w:val="20"/>
          <w:szCs w:val="20"/>
        </w:rPr>
        <w:t xml:space="preserve">2008) ‘Jalyatra: A Journey Through India’s Water Wisdom’, </w:t>
      </w:r>
      <w:r w:rsidRPr="004A5A19">
        <w:rPr>
          <w:rFonts w:ascii="Helvetica" w:hAnsi="Helvetica" w:cs="Helvetica"/>
          <w:i/>
          <w:iCs/>
          <w:sz w:val="20"/>
          <w:szCs w:val="20"/>
        </w:rPr>
        <w:t xml:space="preserve">Penguin India </w:t>
      </w:r>
    </w:p>
    <w:p w14:paraId="427793DE" w14:textId="5069E975" w:rsidR="000F3CA9" w:rsidRPr="004A5A19" w:rsidRDefault="000F3CA9"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r w:rsidRPr="004A5A19">
        <w:rPr>
          <w:rFonts w:ascii="Helvetica" w:hAnsi="Helvetica" w:cs="Helvetica"/>
          <w:sz w:val="20"/>
          <w:szCs w:val="20"/>
        </w:rPr>
        <w:t xml:space="preserve">Norphel (2009)., ‘Artificial Glacier: A High-Altitude Cold Desert Water Conservation Technique’, </w:t>
      </w:r>
      <w:r w:rsidRPr="004A5A19">
        <w:rPr>
          <w:rFonts w:ascii="Helvetica" w:hAnsi="Helvetica" w:cs="Helvetica"/>
          <w:i/>
          <w:iCs/>
          <w:sz w:val="20"/>
          <w:szCs w:val="20"/>
        </w:rPr>
        <w:t xml:space="preserve">Leh Nutrition Project, Leh, Ladakh, </w:t>
      </w:r>
      <w:r w:rsidRPr="004A5A19">
        <w:rPr>
          <w:rFonts w:ascii="Helvetica" w:hAnsi="Helvetica" w:cs="Helvetica"/>
          <w:sz w:val="20"/>
          <w:szCs w:val="20"/>
        </w:rPr>
        <w:t xml:space="preserve">pp. 1- 5, </w:t>
      </w:r>
    </w:p>
    <w:p w14:paraId="00707CA6" w14:textId="0A2E0BFE" w:rsidR="000F3CA9" w:rsidRPr="004A5A19" w:rsidRDefault="000F3CA9" w:rsidP="004A5A19">
      <w:pPr>
        <w:pStyle w:val="ListParagraph"/>
        <w:numPr>
          <w:ilvl w:val="0"/>
          <w:numId w:val="2"/>
        </w:numPr>
        <w:spacing w:before="100" w:beforeAutospacing="1" w:after="100" w:afterAutospacing="1" w:line="240" w:lineRule="auto"/>
        <w:jc w:val="both"/>
        <w:rPr>
          <w:rFonts w:ascii="Helvetica" w:eastAsia="Times New Roman" w:hAnsi="Helvetica" w:cs="Helvetica"/>
          <w:sz w:val="20"/>
          <w:szCs w:val="20"/>
          <w:lang w:eastAsia="en-IN"/>
        </w:rPr>
      </w:pPr>
      <w:r w:rsidRPr="004A5A19">
        <w:rPr>
          <w:rFonts w:ascii="Helvetica" w:eastAsia="Times New Roman" w:hAnsi="Helvetica" w:cs="Helvetica"/>
          <w:sz w:val="20"/>
          <w:szCs w:val="20"/>
          <w:lang w:eastAsia="en-IN"/>
        </w:rPr>
        <w:t>Pande, BM. (1997). A multi-millennial mission</w:t>
      </w:r>
    </w:p>
    <w:p w14:paraId="58638F50" w14:textId="77777777" w:rsidR="005D1A80" w:rsidRPr="004A5A19" w:rsidRDefault="005D1A80" w:rsidP="004A5A19">
      <w:pPr>
        <w:pStyle w:val="ListParagraph"/>
        <w:numPr>
          <w:ilvl w:val="0"/>
          <w:numId w:val="2"/>
        </w:numPr>
        <w:spacing w:before="100" w:beforeAutospacing="1" w:after="100" w:afterAutospacing="1" w:line="240" w:lineRule="auto"/>
        <w:jc w:val="both"/>
        <w:rPr>
          <w:rFonts w:ascii="Helvetica" w:eastAsia="Times New Roman" w:hAnsi="Helvetica" w:cs="Helvetica"/>
          <w:sz w:val="20"/>
          <w:szCs w:val="20"/>
          <w:lang w:eastAsia="en-IN"/>
        </w:rPr>
      </w:pPr>
      <w:r w:rsidRPr="004A5A19">
        <w:rPr>
          <w:rFonts w:ascii="Helvetica" w:eastAsia="Times New Roman" w:hAnsi="Helvetica" w:cs="Helvetica"/>
          <w:sz w:val="20"/>
          <w:szCs w:val="20"/>
          <w:lang w:eastAsia="en-IN"/>
        </w:rPr>
        <w:t>Rost, S. (2017). Water management in Mesopotamia from the sixth till the first millennium B.C. </w:t>
      </w:r>
      <w:r w:rsidRPr="004A5A19">
        <w:rPr>
          <w:rFonts w:ascii="Helvetica" w:eastAsia="Times New Roman" w:hAnsi="Helvetica" w:cs="Helvetica"/>
          <w:i/>
          <w:iCs/>
          <w:sz w:val="20"/>
          <w:szCs w:val="20"/>
          <w:lang w:eastAsia="en-IN"/>
        </w:rPr>
        <w:t>Wiley Interdisciplinary Reviews Water</w:t>
      </w:r>
      <w:r w:rsidRPr="004A5A19">
        <w:rPr>
          <w:rFonts w:ascii="Helvetica" w:eastAsia="Times New Roman" w:hAnsi="Helvetica" w:cs="Helvetica"/>
          <w:sz w:val="20"/>
          <w:szCs w:val="20"/>
          <w:lang w:eastAsia="en-IN"/>
        </w:rPr>
        <w:t>, </w:t>
      </w:r>
      <w:r w:rsidRPr="004A5A19">
        <w:rPr>
          <w:rFonts w:ascii="Helvetica" w:eastAsia="Times New Roman" w:hAnsi="Helvetica" w:cs="Helvetica"/>
          <w:i/>
          <w:iCs/>
          <w:sz w:val="20"/>
          <w:szCs w:val="20"/>
          <w:lang w:eastAsia="en-IN"/>
        </w:rPr>
        <w:t>4</w:t>
      </w:r>
      <w:r w:rsidRPr="004A5A19">
        <w:rPr>
          <w:rFonts w:ascii="Helvetica" w:eastAsia="Times New Roman" w:hAnsi="Helvetica" w:cs="Helvetica"/>
          <w:sz w:val="20"/>
          <w:szCs w:val="20"/>
          <w:lang w:eastAsia="en-IN"/>
        </w:rPr>
        <w:t>(5). https://doi.org/10.1002/wat2.1230</w:t>
      </w:r>
    </w:p>
    <w:p w14:paraId="766AAD57" w14:textId="0CD26C27" w:rsidR="000F3CA9" w:rsidRPr="004A5A19" w:rsidRDefault="005D1A80" w:rsidP="004A5A19">
      <w:pPr>
        <w:pStyle w:val="ListParagraph"/>
        <w:numPr>
          <w:ilvl w:val="0"/>
          <w:numId w:val="2"/>
        </w:numPr>
        <w:spacing w:before="100" w:beforeAutospacing="1" w:after="100" w:afterAutospacing="1" w:line="240" w:lineRule="auto"/>
        <w:jc w:val="both"/>
        <w:rPr>
          <w:rFonts w:ascii="Helvetica" w:hAnsi="Helvetica" w:cs="Helvetica"/>
          <w:sz w:val="20"/>
          <w:szCs w:val="20"/>
        </w:rPr>
      </w:pPr>
      <w:r w:rsidRPr="004A5A19">
        <w:rPr>
          <w:rFonts w:ascii="Helvetica" w:eastAsia="Times New Roman" w:hAnsi="Helvetica" w:cs="Helvetica"/>
          <w:sz w:val="20"/>
          <w:szCs w:val="20"/>
          <w:lang w:eastAsia="en-IN"/>
        </w:rPr>
        <w:t>‌</w:t>
      </w:r>
      <w:r w:rsidR="000F3CA9" w:rsidRPr="004A5A19">
        <w:rPr>
          <w:rFonts w:ascii="Helvetica" w:hAnsi="Helvetica" w:cs="Helvetica"/>
          <w:sz w:val="20"/>
          <w:szCs w:val="20"/>
        </w:rPr>
        <w:t xml:space="preserve">Sharma K.N, (2000), Environmental Protection and Water Reverence in Ancient Indian Culture </w:t>
      </w:r>
      <w:proofErr w:type="spellStart"/>
      <w:proofErr w:type="gramStart"/>
      <w:r w:rsidR="000F3CA9" w:rsidRPr="004A5A19">
        <w:rPr>
          <w:rFonts w:ascii="Helvetica" w:hAnsi="Helvetica" w:cs="Helvetica"/>
          <w:sz w:val="20"/>
          <w:szCs w:val="20"/>
        </w:rPr>
        <w:t>Secretary,International</w:t>
      </w:r>
      <w:proofErr w:type="spellEnd"/>
      <w:proofErr w:type="gramEnd"/>
      <w:r w:rsidR="000F3CA9" w:rsidRPr="004A5A19">
        <w:rPr>
          <w:rFonts w:ascii="Helvetica" w:hAnsi="Helvetica" w:cs="Helvetica"/>
          <w:sz w:val="20"/>
          <w:szCs w:val="20"/>
        </w:rPr>
        <w:t xml:space="preserve"> Commission on Irrigation and Drainage (ICID)  </w:t>
      </w:r>
    </w:p>
    <w:p w14:paraId="14C5A548" w14:textId="77777777" w:rsidR="00556EC1" w:rsidRPr="004A5A19" w:rsidRDefault="00556EC1" w:rsidP="004A5A19">
      <w:pPr>
        <w:pStyle w:val="BodyText"/>
        <w:numPr>
          <w:ilvl w:val="0"/>
          <w:numId w:val="2"/>
        </w:numPr>
        <w:outlineLvl w:val="0"/>
        <w:rPr>
          <w:rFonts w:eastAsiaTheme="minorHAnsi"/>
          <w:sz w:val="20"/>
          <w:szCs w:val="20"/>
          <w:lang w:val="en-IN"/>
        </w:rPr>
      </w:pPr>
      <w:r w:rsidRPr="004A5A19">
        <w:rPr>
          <w:rFonts w:eastAsiaTheme="minorHAnsi"/>
          <w:sz w:val="20"/>
          <w:szCs w:val="20"/>
          <w:lang w:val="en-IN"/>
        </w:rPr>
        <w:t xml:space="preserve">Strauch, A. M., &amp; </w:t>
      </w:r>
      <w:proofErr w:type="spellStart"/>
      <w:r w:rsidRPr="004A5A19">
        <w:rPr>
          <w:rFonts w:eastAsiaTheme="minorHAnsi"/>
          <w:sz w:val="20"/>
          <w:szCs w:val="20"/>
          <w:lang w:val="en-IN"/>
        </w:rPr>
        <w:t>Almedom</w:t>
      </w:r>
      <w:proofErr w:type="spellEnd"/>
      <w:r w:rsidRPr="004A5A19">
        <w:rPr>
          <w:rFonts w:eastAsiaTheme="minorHAnsi"/>
          <w:sz w:val="20"/>
          <w:szCs w:val="20"/>
          <w:lang w:val="en-IN"/>
        </w:rPr>
        <w:t>, A. M. (2011). Traditional Water Resource Management and Water Quality in Rural Tanzania. Human Ecology, 39(1), 93–106. https://doi.org/10.1007/s10745-011-9376-0</w:t>
      </w:r>
    </w:p>
    <w:p w14:paraId="7D62730D" w14:textId="77777777" w:rsidR="00556EC1" w:rsidRPr="004A5A19" w:rsidRDefault="00556EC1" w:rsidP="00556EC1">
      <w:pPr>
        <w:pStyle w:val="BodyText"/>
        <w:outlineLvl w:val="0"/>
        <w:rPr>
          <w:rFonts w:ascii="Arial" w:hAnsi="Arial" w:cs="Arial"/>
          <w:sz w:val="20"/>
          <w:szCs w:val="20"/>
          <w:lang w:val="en-IN"/>
        </w:rPr>
      </w:pPr>
      <w:r w:rsidRPr="004A5A19">
        <w:rPr>
          <w:rFonts w:ascii="Arial" w:hAnsi="Arial" w:cs="Arial"/>
          <w:sz w:val="20"/>
          <w:szCs w:val="20"/>
          <w:lang w:val="en-IN"/>
        </w:rPr>
        <w:t>‌</w:t>
      </w:r>
    </w:p>
    <w:p w14:paraId="7588D5EB" w14:textId="7121BD85" w:rsidR="000F3CA9" w:rsidRPr="004A5A19" w:rsidRDefault="000F3CA9" w:rsidP="004A5A19">
      <w:pPr>
        <w:pStyle w:val="ListParagraph"/>
        <w:numPr>
          <w:ilvl w:val="0"/>
          <w:numId w:val="2"/>
        </w:numPr>
        <w:jc w:val="both"/>
        <w:rPr>
          <w:rFonts w:ascii="Helvetica" w:hAnsi="Helvetica" w:cs="Helvetica"/>
          <w:sz w:val="20"/>
          <w:szCs w:val="20"/>
        </w:rPr>
      </w:pPr>
      <w:r w:rsidRPr="004A5A19">
        <w:rPr>
          <w:rFonts w:ascii="Helvetica" w:hAnsi="Helvetica" w:cs="Helvetica"/>
          <w:sz w:val="20"/>
          <w:szCs w:val="20"/>
        </w:rPr>
        <w:t>U.S. Geological Survey, (1993) The distribution of water on, in, and above the Earth | U.S. Geological Survey (usgs.gov0</w:t>
      </w:r>
    </w:p>
    <w:p w14:paraId="1D8392BB" w14:textId="66D0DE6B" w:rsidR="000F3CA9" w:rsidRPr="004A5A19" w:rsidRDefault="000F3CA9"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proofErr w:type="spellStart"/>
      <w:r w:rsidRPr="004A5A19">
        <w:rPr>
          <w:rFonts w:ascii="Helvetica" w:hAnsi="Helvetica" w:cs="Helvetica"/>
          <w:sz w:val="20"/>
          <w:szCs w:val="20"/>
        </w:rPr>
        <w:t>Umamani</w:t>
      </w:r>
      <w:proofErr w:type="spellEnd"/>
      <w:r w:rsidRPr="004A5A19">
        <w:rPr>
          <w:rFonts w:ascii="Helvetica" w:hAnsi="Helvetica" w:cs="Helvetica"/>
          <w:sz w:val="20"/>
          <w:szCs w:val="20"/>
        </w:rPr>
        <w:t xml:space="preserve">, K.S. and Manasi, S. (2013). Rainwater Harvesting Initiative in </w:t>
      </w:r>
      <w:proofErr w:type="spellStart"/>
      <w:r w:rsidRPr="004A5A19">
        <w:rPr>
          <w:rFonts w:ascii="Helvetica" w:hAnsi="Helvetica" w:cs="Helvetica"/>
          <w:sz w:val="20"/>
          <w:szCs w:val="20"/>
        </w:rPr>
        <w:t>Banglore</w:t>
      </w:r>
      <w:proofErr w:type="spellEnd"/>
      <w:r w:rsidRPr="004A5A19">
        <w:rPr>
          <w:rFonts w:ascii="Helvetica" w:hAnsi="Helvetica" w:cs="Helvetica"/>
          <w:sz w:val="20"/>
          <w:szCs w:val="20"/>
        </w:rPr>
        <w:t xml:space="preserve"> City:</w:t>
      </w:r>
    </w:p>
    <w:p w14:paraId="5BA0DB3C" w14:textId="6CEAC2BC" w:rsidR="000F3CA9" w:rsidRDefault="000F3CA9"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r w:rsidRPr="004A5A19">
        <w:rPr>
          <w:rFonts w:ascii="Helvetica" w:hAnsi="Helvetica" w:cs="Helvetica"/>
          <w:sz w:val="20"/>
          <w:szCs w:val="20"/>
        </w:rPr>
        <w:t xml:space="preserve">Problems and Prospects. </w:t>
      </w:r>
    </w:p>
    <w:p w14:paraId="053D98A4" w14:textId="0CFA3397" w:rsidR="00387B13" w:rsidRDefault="00387B13"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r w:rsidRPr="00387B13">
        <w:rPr>
          <w:rFonts w:ascii="Helvetica" w:hAnsi="Helvetica" w:cs="Helvetica"/>
          <w:sz w:val="20"/>
          <w:szCs w:val="20"/>
        </w:rPr>
        <w:t>Bhat, T. A. (2014). An analysis of demand and supply of water in India. Journal of Environment and Earth Science, 4(11), 67-72.</w:t>
      </w:r>
    </w:p>
    <w:p w14:paraId="7599DC9A" w14:textId="66C6F1E5" w:rsidR="00AC2119" w:rsidRDefault="00AC2119"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r w:rsidRPr="00AC2119">
        <w:rPr>
          <w:rFonts w:ascii="Helvetica" w:hAnsi="Helvetica" w:cs="Helvetica"/>
          <w:sz w:val="20"/>
          <w:szCs w:val="20"/>
        </w:rPr>
        <w:t>Sharma, D. M., &amp; Sharma, M. A. (2024). Understanding the Water Laws in Ancient India: An Overview of Socio-Religious Ancient Texts. Journal of Law and Judicial System, 7(1), 20-26.</w:t>
      </w:r>
    </w:p>
    <w:p w14:paraId="793ACB19" w14:textId="465D4BAF" w:rsidR="00AC2119" w:rsidRDefault="00AC2119"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proofErr w:type="spellStart"/>
      <w:r w:rsidRPr="00AC2119">
        <w:rPr>
          <w:rFonts w:ascii="Helvetica" w:hAnsi="Helvetica" w:cs="Helvetica"/>
          <w:sz w:val="20"/>
          <w:szCs w:val="20"/>
        </w:rPr>
        <w:t>Rathi</w:t>
      </w:r>
      <w:proofErr w:type="spellEnd"/>
      <w:r>
        <w:rPr>
          <w:rFonts w:ascii="Helvetica" w:hAnsi="Helvetica" w:cs="Helvetica"/>
          <w:sz w:val="20"/>
          <w:szCs w:val="20"/>
        </w:rPr>
        <w:t>, (</w:t>
      </w:r>
      <w:r w:rsidRPr="00AC2119">
        <w:rPr>
          <w:rFonts w:ascii="Helvetica" w:hAnsi="Helvetica" w:cs="Helvetica"/>
          <w:sz w:val="20"/>
          <w:szCs w:val="20"/>
        </w:rPr>
        <w:t>2019</w:t>
      </w:r>
      <w:r>
        <w:rPr>
          <w:rFonts w:ascii="Helvetica" w:hAnsi="Helvetica" w:cs="Helvetica"/>
          <w:sz w:val="20"/>
          <w:szCs w:val="20"/>
        </w:rPr>
        <w:t xml:space="preserve">). </w:t>
      </w:r>
      <w:r w:rsidRPr="00AC2119">
        <w:rPr>
          <w:rFonts w:ascii="Helvetica" w:hAnsi="Helvetica" w:cs="Helvetica"/>
          <w:sz w:val="20"/>
          <w:szCs w:val="20"/>
        </w:rPr>
        <w:t>WATER CONSERVATION TECHNIQUES IN ANCIENT AND MEDIEVAL INDIA</w:t>
      </w:r>
      <w:r>
        <w:rPr>
          <w:rFonts w:ascii="Helvetica" w:hAnsi="Helvetica" w:cs="Helvetica"/>
          <w:sz w:val="20"/>
          <w:szCs w:val="20"/>
        </w:rPr>
        <w:t xml:space="preserve">. </w:t>
      </w:r>
      <w:r w:rsidRPr="00AC2119">
        <w:rPr>
          <w:rFonts w:ascii="Helvetica" w:hAnsi="Helvetica" w:cs="Helvetica"/>
          <w:sz w:val="20"/>
          <w:szCs w:val="20"/>
        </w:rPr>
        <w:t>International Journal of Research in Social Sciences</w:t>
      </w:r>
      <w:r>
        <w:rPr>
          <w:rFonts w:ascii="Helvetica" w:hAnsi="Helvetica" w:cs="Helvetica"/>
          <w:sz w:val="20"/>
          <w:szCs w:val="20"/>
        </w:rPr>
        <w:t>,</w:t>
      </w:r>
      <w:r w:rsidR="005B6D25">
        <w:rPr>
          <w:rFonts w:ascii="Helvetica" w:hAnsi="Helvetica" w:cs="Helvetica"/>
          <w:sz w:val="20"/>
          <w:szCs w:val="20"/>
        </w:rPr>
        <w:t xml:space="preserve"> </w:t>
      </w:r>
      <w:r w:rsidR="005B6D25" w:rsidRPr="005B6D25">
        <w:rPr>
          <w:rFonts w:ascii="Helvetica" w:hAnsi="Helvetica" w:cs="Helvetica"/>
          <w:sz w:val="20"/>
          <w:szCs w:val="20"/>
        </w:rPr>
        <w:t>6(2</w:t>
      </w:r>
      <w:r w:rsidR="005B6D25">
        <w:rPr>
          <w:rFonts w:ascii="Helvetica" w:hAnsi="Helvetica" w:cs="Helvetica"/>
          <w:sz w:val="20"/>
          <w:szCs w:val="20"/>
        </w:rPr>
        <w:t>).</w:t>
      </w:r>
    </w:p>
    <w:p w14:paraId="042D6453" w14:textId="56EA97BE" w:rsidR="005276D2" w:rsidRPr="004A5A19" w:rsidRDefault="005276D2" w:rsidP="004A5A19">
      <w:pPr>
        <w:pStyle w:val="ListParagraph"/>
        <w:numPr>
          <w:ilvl w:val="0"/>
          <w:numId w:val="2"/>
        </w:numPr>
        <w:autoSpaceDE w:val="0"/>
        <w:autoSpaceDN w:val="0"/>
        <w:adjustRightInd w:val="0"/>
        <w:spacing w:after="0" w:line="240" w:lineRule="auto"/>
        <w:jc w:val="both"/>
        <w:rPr>
          <w:rFonts w:ascii="Helvetica" w:hAnsi="Helvetica" w:cs="Helvetica"/>
          <w:sz w:val="20"/>
          <w:szCs w:val="20"/>
        </w:rPr>
      </w:pPr>
      <w:r w:rsidRPr="005276D2">
        <w:rPr>
          <w:rFonts w:ascii="Helvetica" w:hAnsi="Helvetica" w:cs="Helvetica"/>
          <w:sz w:val="20"/>
          <w:szCs w:val="20"/>
        </w:rPr>
        <w:t>Verma, S. (2022). Traditional water conservation techniques in India. International Journal for Research in Applied Science &amp; Engineering Technology (IJRASET).</w:t>
      </w:r>
    </w:p>
    <w:p w14:paraId="45077BB1" w14:textId="77777777" w:rsidR="005054E8" w:rsidRDefault="005054E8" w:rsidP="005054E8">
      <w:pPr>
        <w:spacing w:line="240" w:lineRule="auto"/>
        <w:rPr>
          <w:rFonts w:ascii="Times New Roman" w:hAnsi="Times New Roman" w:cs="Times New Roman"/>
          <w:b/>
          <w:sz w:val="20"/>
          <w:szCs w:val="20"/>
        </w:rPr>
      </w:pPr>
    </w:p>
    <w:p w14:paraId="146A51BB" w14:textId="77777777" w:rsidR="007E1C74" w:rsidRDefault="007E1C74" w:rsidP="005054E8">
      <w:pPr>
        <w:spacing w:line="240" w:lineRule="auto"/>
        <w:rPr>
          <w:rFonts w:ascii="Times New Roman" w:hAnsi="Times New Roman" w:cs="Times New Roman"/>
          <w:b/>
          <w:sz w:val="20"/>
          <w:szCs w:val="20"/>
        </w:rPr>
      </w:pPr>
    </w:p>
    <w:p w14:paraId="7B72FB7B" w14:textId="4D454B2D" w:rsidR="007E1C74" w:rsidRPr="003003FD" w:rsidRDefault="007E1C74" w:rsidP="005054E8">
      <w:pPr>
        <w:spacing w:line="240" w:lineRule="auto"/>
        <w:rPr>
          <w:rFonts w:ascii="Times New Roman" w:hAnsi="Times New Roman" w:cs="Times New Roman"/>
          <w:b/>
          <w:sz w:val="20"/>
          <w:szCs w:val="20"/>
        </w:rPr>
      </w:pPr>
    </w:p>
    <w:sectPr w:rsidR="007E1C74" w:rsidRPr="003003FD" w:rsidSect="005054E8">
      <w:headerReference w:type="even" r:id="rId14"/>
      <w:headerReference w:type="default" r:id="rId15"/>
      <w:footerReference w:type="even" r:id="rId16"/>
      <w:footerReference w:type="default" r:id="rId17"/>
      <w:headerReference w:type="first" r:id="rId18"/>
      <w:footerReference w:type="first" r:id="rId19"/>
      <w:pgSz w:w="11906" w:h="16838"/>
      <w:pgMar w:top="568" w:right="849"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C0BC0" w14:textId="77777777" w:rsidR="00896AA1" w:rsidRDefault="00896AA1" w:rsidP="00E64165">
      <w:pPr>
        <w:spacing w:after="0" w:line="240" w:lineRule="auto"/>
      </w:pPr>
      <w:r>
        <w:separator/>
      </w:r>
    </w:p>
  </w:endnote>
  <w:endnote w:type="continuationSeparator" w:id="0">
    <w:p w14:paraId="3BCE52D6" w14:textId="77777777" w:rsidR="00896AA1" w:rsidRDefault="00896AA1" w:rsidP="00E641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F6D4" w14:textId="77777777" w:rsidR="00591F6D" w:rsidRDefault="00591F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A7F02" w14:textId="77777777" w:rsidR="00591F6D" w:rsidRDefault="00591F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CFD2A" w14:textId="77777777" w:rsidR="00591F6D" w:rsidRDefault="00591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BCB1E" w14:textId="77777777" w:rsidR="00896AA1" w:rsidRDefault="00896AA1" w:rsidP="00E64165">
      <w:pPr>
        <w:spacing w:after="0" w:line="240" w:lineRule="auto"/>
      </w:pPr>
      <w:r>
        <w:separator/>
      </w:r>
    </w:p>
  </w:footnote>
  <w:footnote w:type="continuationSeparator" w:id="0">
    <w:p w14:paraId="01D1C9FF" w14:textId="77777777" w:rsidR="00896AA1" w:rsidRDefault="00896AA1" w:rsidP="00E641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82447" w14:textId="10310A8C" w:rsidR="00591F6D" w:rsidRDefault="00896AA1">
    <w:pPr>
      <w:pStyle w:val="Header"/>
    </w:pPr>
    <w:r>
      <w:rPr>
        <w:noProof/>
      </w:rPr>
      <w:pict w14:anchorId="48AC2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1" o:spid="_x0000_s2050" type="#_x0000_t136" style="position:absolute;margin-left:0;margin-top:0;width:570.8pt;height:107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B31C" w14:textId="7C3F84B0" w:rsidR="00591F6D" w:rsidRDefault="00896AA1">
    <w:pPr>
      <w:pStyle w:val="Header"/>
    </w:pPr>
    <w:r>
      <w:rPr>
        <w:noProof/>
      </w:rPr>
      <w:pict w14:anchorId="4A7EC4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2" o:spid="_x0000_s2051" type="#_x0000_t136" style="position:absolute;margin-left:0;margin-top:0;width:570.8pt;height:107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80B24" w14:textId="2CA82748" w:rsidR="00591F6D" w:rsidRDefault="00896AA1">
    <w:pPr>
      <w:pStyle w:val="Header"/>
    </w:pPr>
    <w:r>
      <w:rPr>
        <w:noProof/>
      </w:rPr>
      <w:pict w14:anchorId="7A8DCA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6244140" o:spid="_x0000_s2049" type="#_x0000_t136" style="position:absolute;margin-left:0;margin-top:0;width:570.8pt;height:107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A59F8"/>
    <w:multiLevelType w:val="hybridMultilevel"/>
    <w:tmpl w:val="A91E6A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956DC8"/>
    <w:multiLevelType w:val="hybridMultilevel"/>
    <w:tmpl w:val="DC880F30"/>
    <w:lvl w:ilvl="0" w:tplc="FE4E8B6E">
      <w:start w:val="1"/>
      <w:numFmt w:val="bullet"/>
      <w:lvlText w:val="•"/>
      <w:lvlJc w:val="left"/>
      <w:pPr>
        <w:tabs>
          <w:tab w:val="num" w:pos="720"/>
        </w:tabs>
        <w:ind w:left="720" w:hanging="360"/>
      </w:pPr>
      <w:rPr>
        <w:rFonts w:ascii="Arial" w:hAnsi="Arial" w:hint="default"/>
      </w:rPr>
    </w:lvl>
    <w:lvl w:ilvl="1" w:tplc="73C02B46" w:tentative="1">
      <w:start w:val="1"/>
      <w:numFmt w:val="bullet"/>
      <w:lvlText w:val="•"/>
      <w:lvlJc w:val="left"/>
      <w:pPr>
        <w:tabs>
          <w:tab w:val="num" w:pos="1440"/>
        </w:tabs>
        <w:ind w:left="1440" w:hanging="360"/>
      </w:pPr>
      <w:rPr>
        <w:rFonts w:ascii="Arial" w:hAnsi="Arial" w:hint="default"/>
      </w:rPr>
    </w:lvl>
    <w:lvl w:ilvl="2" w:tplc="85C2E114" w:tentative="1">
      <w:start w:val="1"/>
      <w:numFmt w:val="bullet"/>
      <w:lvlText w:val="•"/>
      <w:lvlJc w:val="left"/>
      <w:pPr>
        <w:tabs>
          <w:tab w:val="num" w:pos="2160"/>
        </w:tabs>
        <w:ind w:left="2160" w:hanging="360"/>
      </w:pPr>
      <w:rPr>
        <w:rFonts w:ascii="Arial" w:hAnsi="Arial" w:hint="default"/>
      </w:rPr>
    </w:lvl>
    <w:lvl w:ilvl="3" w:tplc="37A640FC" w:tentative="1">
      <w:start w:val="1"/>
      <w:numFmt w:val="bullet"/>
      <w:lvlText w:val="•"/>
      <w:lvlJc w:val="left"/>
      <w:pPr>
        <w:tabs>
          <w:tab w:val="num" w:pos="2880"/>
        </w:tabs>
        <w:ind w:left="2880" w:hanging="360"/>
      </w:pPr>
      <w:rPr>
        <w:rFonts w:ascii="Arial" w:hAnsi="Arial" w:hint="default"/>
      </w:rPr>
    </w:lvl>
    <w:lvl w:ilvl="4" w:tplc="599658AA" w:tentative="1">
      <w:start w:val="1"/>
      <w:numFmt w:val="bullet"/>
      <w:lvlText w:val="•"/>
      <w:lvlJc w:val="left"/>
      <w:pPr>
        <w:tabs>
          <w:tab w:val="num" w:pos="3600"/>
        </w:tabs>
        <w:ind w:left="3600" w:hanging="360"/>
      </w:pPr>
      <w:rPr>
        <w:rFonts w:ascii="Arial" w:hAnsi="Arial" w:hint="default"/>
      </w:rPr>
    </w:lvl>
    <w:lvl w:ilvl="5" w:tplc="F496D186" w:tentative="1">
      <w:start w:val="1"/>
      <w:numFmt w:val="bullet"/>
      <w:lvlText w:val="•"/>
      <w:lvlJc w:val="left"/>
      <w:pPr>
        <w:tabs>
          <w:tab w:val="num" w:pos="4320"/>
        </w:tabs>
        <w:ind w:left="4320" w:hanging="360"/>
      </w:pPr>
      <w:rPr>
        <w:rFonts w:ascii="Arial" w:hAnsi="Arial" w:hint="default"/>
      </w:rPr>
    </w:lvl>
    <w:lvl w:ilvl="6" w:tplc="B87622CA" w:tentative="1">
      <w:start w:val="1"/>
      <w:numFmt w:val="bullet"/>
      <w:lvlText w:val="•"/>
      <w:lvlJc w:val="left"/>
      <w:pPr>
        <w:tabs>
          <w:tab w:val="num" w:pos="5040"/>
        </w:tabs>
        <w:ind w:left="5040" w:hanging="360"/>
      </w:pPr>
      <w:rPr>
        <w:rFonts w:ascii="Arial" w:hAnsi="Arial" w:hint="default"/>
      </w:rPr>
    </w:lvl>
    <w:lvl w:ilvl="7" w:tplc="1EA271F0" w:tentative="1">
      <w:start w:val="1"/>
      <w:numFmt w:val="bullet"/>
      <w:lvlText w:val="•"/>
      <w:lvlJc w:val="left"/>
      <w:pPr>
        <w:tabs>
          <w:tab w:val="num" w:pos="5760"/>
        </w:tabs>
        <w:ind w:left="5760" w:hanging="360"/>
      </w:pPr>
      <w:rPr>
        <w:rFonts w:ascii="Arial" w:hAnsi="Arial" w:hint="default"/>
      </w:rPr>
    </w:lvl>
    <w:lvl w:ilvl="8" w:tplc="896C8A20"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sLAwNTSxMLAwMzAwNjBS0lEKTi0uzszPAykwrAUAdrlfsSwAAAA="/>
  </w:docVars>
  <w:rsids>
    <w:rsidRoot w:val="00E50BFB"/>
    <w:rsid w:val="00015205"/>
    <w:rsid w:val="000156AA"/>
    <w:rsid w:val="00020AD1"/>
    <w:rsid w:val="00024958"/>
    <w:rsid w:val="00031D1C"/>
    <w:rsid w:val="00045DEB"/>
    <w:rsid w:val="00050C24"/>
    <w:rsid w:val="000574F9"/>
    <w:rsid w:val="0006574B"/>
    <w:rsid w:val="0007658C"/>
    <w:rsid w:val="00077114"/>
    <w:rsid w:val="000827AE"/>
    <w:rsid w:val="0009188B"/>
    <w:rsid w:val="000C0871"/>
    <w:rsid w:val="000E2644"/>
    <w:rsid w:val="000E2962"/>
    <w:rsid w:val="000E2EC4"/>
    <w:rsid w:val="000F3CA9"/>
    <w:rsid w:val="000F3DF5"/>
    <w:rsid w:val="00105323"/>
    <w:rsid w:val="0010770A"/>
    <w:rsid w:val="00117749"/>
    <w:rsid w:val="0013271C"/>
    <w:rsid w:val="001469FC"/>
    <w:rsid w:val="0018084D"/>
    <w:rsid w:val="00185D3A"/>
    <w:rsid w:val="00197E64"/>
    <w:rsid w:val="001D22E7"/>
    <w:rsid w:val="001D5766"/>
    <w:rsid w:val="001E3068"/>
    <w:rsid w:val="00214E0C"/>
    <w:rsid w:val="002332DD"/>
    <w:rsid w:val="00234774"/>
    <w:rsid w:val="002460E6"/>
    <w:rsid w:val="00264480"/>
    <w:rsid w:val="002D133A"/>
    <w:rsid w:val="002E34D3"/>
    <w:rsid w:val="002F663B"/>
    <w:rsid w:val="003003FD"/>
    <w:rsid w:val="0030497F"/>
    <w:rsid w:val="00305436"/>
    <w:rsid w:val="00313AEC"/>
    <w:rsid w:val="00365E09"/>
    <w:rsid w:val="00366212"/>
    <w:rsid w:val="00383E65"/>
    <w:rsid w:val="00387B13"/>
    <w:rsid w:val="0039054B"/>
    <w:rsid w:val="003A3B68"/>
    <w:rsid w:val="003D78BB"/>
    <w:rsid w:val="003E1761"/>
    <w:rsid w:val="003E2F64"/>
    <w:rsid w:val="003E4579"/>
    <w:rsid w:val="003F45E2"/>
    <w:rsid w:val="0040128C"/>
    <w:rsid w:val="00432112"/>
    <w:rsid w:val="00483199"/>
    <w:rsid w:val="00497F18"/>
    <w:rsid w:val="004A0391"/>
    <w:rsid w:val="004A060F"/>
    <w:rsid w:val="004A5A19"/>
    <w:rsid w:val="004A7E36"/>
    <w:rsid w:val="004E74AC"/>
    <w:rsid w:val="005054E8"/>
    <w:rsid w:val="005063EB"/>
    <w:rsid w:val="00510C7C"/>
    <w:rsid w:val="00514173"/>
    <w:rsid w:val="005276D2"/>
    <w:rsid w:val="00544BD2"/>
    <w:rsid w:val="00546EBC"/>
    <w:rsid w:val="00556EC1"/>
    <w:rsid w:val="00561849"/>
    <w:rsid w:val="005721F7"/>
    <w:rsid w:val="00575909"/>
    <w:rsid w:val="00582274"/>
    <w:rsid w:val="0058402B"/>
    <w:rsid w:val="005856DC"/>
    <w:rsid w:val="00591F6D"/>
    <w:rsid w:val="005B30CF"/>
    <w:rsid w:val="005B6D25"/>
    <w:rsid w:val="005D1A80"/>
    <w:rsid w:val="005E4883"/>
    <w:rsid w:val="005F2F8C"/>
    <w:rsid w:val="00616663"/>
    <w:rsid w:val="00630D23"/>
    <w:rsid w:val="0063359C"/>
    <w:rsid w:val="00642D0D"/>
    <w:rsid w:val="00653D6D"/>
    <w:rsid w:val="0065403F"/>
    <w:rsid w:val="00671150"/>
    <w:rsid w:val="00692353"/>
    <w:rsid w:val="00693085"/>
    <w:rsid w:val="006A19B7"/>
    <w:rsid w:val="006A342D"/>
    <w:rsid w:val="006C7851"/>
    <w:rsid w:val="00727E62"/>
    <w:rsid w:val="007340C4"/>
    <w:rsid w:val="0074116C"/>
    <w:rsid w:val="00782217"/>
    <w:rsid w:val="00785669"/>
    <w:rsid w:val="00793526"/>
    <w:rsid w:val="007956B0"/>
    <w:rsid w:val="007A3A0E"/>
    <w:rsid w:val="007A45A3"/>
    <w:rsid w:val="007B1B4B"/>
    <w:rsid w:val="007C17D3"/>
    <w:rsid w:val="007C742C"/>
    <w:rsid w:val="007E1C74"/>
    <w:rsid w:val="007E5305"/>
    <w:rsid w:val="007E5B96"/>
    <w:rsid w:val="007E6F60"/>
    <w:rsid w:val="00805EAC"/>
    <w:rsid w:val="00807DDC"/>
    <w:rsid w:val="00843B8B"/>
    <w:rsid w:val="008478A0"/>
    <w:rsid w:val="00852D09"/>
    <w:rsid w:val="0085477F"/>
    <w:rsid w:val="00854E89"/>
    <w:rsid w:val="00865987"/>
    <w:rsid w:val="00870137"/>
    <w:rsid w:val="00870D53"/>
    <w:rsid w:val="00893447"/>
    <w:rsid w:val="00893A66"/>
    <w:rsid w:val="00894EF5"/>
    <w:rsid w:val="00896AA1"/>
    <w:rsid w:val="008A05C9"/>
    <w:rsid w:val="008B18F8"/>
    <w:rsid w:val="008B50CA"/>
    <w:rsid w:val="008C6EFD"/>
    <w:rsid w:val="008D770C"/>
    <w:rsid w:val="008E4C8D"/>
    <w:rsid w:val="008F46B2"/>
    <w:rsid w:val="009035CF"/>
    <w:rsid w:val="009075F0"/>
    <w:rsid w:val="00922EAA"/>
    <w:rsid w:val="00925651"/>
    <w:rsid w:val="00937828"/>
    <w:rsid w:val="009537DA"/>
    <w:rsid w:val="00973F58"/>
    <w:rsid w:val="0098047A"/>
    <w:rsid w:val="009809FA"/>
    <w:rsid w:val="00991A69"/>
    <w:rsid w:val="009A401F"/>
    <w:rsid w:val="009D03C3"/>
    <w:rsid w:val="00A0695F"/>
    <w:rsid w:val="00A17CBF"/>
    <w:rsid w:val="00A26F00"/>
    <w:rsid w:val="00A64326"/>
    <w:rsid w:val="00A65EB7"/>
    <w:rsid w:val="00A71B14"/>
    <w:rsid w:val="00A81113"/>
    <w:rsid w:val="00A924DA"/>
    <w:rsid w:val="00A95A07"/>
    <w:rsid w:val="00AA59A1"/>
    <w:rsid w:val="00AB4139"/>
    <w:rsid w:val="00AC2119"/>
    <w:rsid w:val="00AD27AC"/>
    <w:rsid w:val="00AD4530"/>
    <w:rsid w:val="00AE2983"/>
    <w:rsid w:val="00AE6A0B"/>
    <w:rsid w:val="00B02785"/>
    <w:rsid w:val="00B04F5E"/>
    <w:rsid w:val="00B204CA"/>
    <w:rsid w:val="00B2491F"/>
    <w:rsid w:val="00B2633F"/>
    <w:rsid w:val="00B366B1"/>
    <w:rsid w:val="00B37156"/>
    <w:rsid w:val="00B43060"/>
    <w:rsid w:val="00B46B52"/>
    <w:rsid w:val="00B60335"/>
    <w:rsid w:val="00B6188D"/>
    <w:rsid w:val="00B66FB6"/>
    <w:rsid w:val="00B75C87"/>
    <w:rsid w:val="00B9028B"/>
    <w:rsid w:val="00B931AA"/>
    <w:rsid w:val="00BB1F7A"/>
    <w:rsid w:val="00BB6D76"/>
    <w:rsid w:val="00BD6474"/>
    <w:rsid w:val="00BF46B1"/>
    <w:rsid w:val="00C05B3E"/>
    <w:rsid w:val="00C22C34"/>
    <w:rsid w:val="00C36850"/>
    <w:rsid w:val="00C46F20"/>
    <w:rsid w:val="00C479EF"/>
    <w:rsid w:val="00C54B87"/>
    <w:rsid w:val="00C67CBE"/>
    <w:rsid w:val="00C70298"/>
    <w:rsid w:val="00C84E8E"/>
    <w:rsid w:val="00C871E9"/>
    <w:rsid w:val="00CA7555"/>
    <w:rsid w:val="00CB329B"/>
    <w:rsid w:val="00CB3740"/>
    <w:rsid w:val="00CB528F"/>
    <w:rsid w:val="00CB587E"/>
    <w:rsid w:val="00CC5EB3"/>
    <w:rsid w:val="00CC684E"/>
    <w:rsid w:val="00CD1E97"/>
    <w:rsid w:val="00CD6AC4"/>
    <w:rsid w:val="00CE55EE"/>
    <w:rsid w:val="00CF220D"/>
    <w:rsid w:val="00D1246A"/>
    <w:rsid w:val="00D16271"/>
    <w:rsid w:val="00D26ABF"/>
    <w:rsid w:val="00D3223F"/>
    <w:rsid w:val="00D67B12"/>
    <w:rsid w:val="00DA534E"/>
    <w:rsid w:val="00DD5256"/>
    <w:rsid w:val="00E3418E"/>
    <w:rsid w:val="00E50BFB"/>
    <w:rsid w:val="00E56FE2"/>
    <w:rsid w:val="00E64165"/>
    <w:rsid w:val="00E652CF"/>
    <w:rsid w:val="00E77203"/>
    <w:rsid w:val="00E9765E"/>
    <w:rsid w:val="00EA4665"/>
    <w:rsid w:val="00EA6886"/>
    <w:rsid w:val="00EF1E75"/>
    <w:rsid w:val="00F03161"/>
    <w:rsid w:val="00F13D44"/>
    <w:rsid w:val="00F22472"/>
    <w:rsid w:val="00F31B98"/>
    <w:rsid w:val="00F33D54"/>
    <w:rsid w:val="00F475A0"/>
    <w:rsid w:val="00F51B9A"/>
    <w:rsid w:val="00F51E4A"/>
    <w:rsid w:val="00F66DFD"/>
    <w:rsid w:val="00F755BE"/>
    <w:rsid w:val="00FB0371"/>
    <w:rsid w:val="00FB78B1"/>
    <w:rsid w:val="00FC1E97"/>
    <w:rsid w:val="00FC5729"/>
    <w:rsid w:val="00FD008D"/>
    <w:rsid w:val="00FD1D3F"/>
    <w:rsid w:val="00FD24BA"/>
    <w:rsid w:val="00FE12DB"/>
    <w:rsid w:val="00FE78CB"/>
    <w:rsid w:val="00FF1B24"/>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A6C29"/>
  <w15:docId w15:val="{A38D75DD-2615-4080-B1C9-4F513BE4C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03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6F00"/>
    <w:pPr>
      <w:autoSpaceDE w:val="0"/>
      <w:autoSpaceDN w:val="0"/>
      <w:adjustRightInd w:val="0"/>
      <w:spacing w:after="0" w:line="240" w:lineRule="auto"/>
    </w:pPr>
    <w:rPr>
      <w:rFonts w:ascii="Open Sans" w:hAnsi="Open Sans" w:cs="Open Sans"/>
      <w:color w:val="000000"/>
      <w:sz w:val="24"/>
      <w:szCs w:val="24"/>
    </w:rPr>
  </w:style>
  <w:style w:type="character" w:styleId="Emphasis">
    <w:name w:val="Emphasis"/>
    <w:basedOn w:val="DefaultParagraphFont"/>
    <w:uiPriority w:val="20"/>
    <w:qFormat/>
    <w:rsid w:val="0039054B"/>
    <w:rPr>
      <w:i/>
      <w:iCs/>
    </w:rPr>
  </w:style>
  <w:style w:type="paragraph" w:styleId="BalloonText">
    <w:name w:val="Balloon Text"/>
    <w:basedOn w:val="Normal"/>
    <w:link w:val="BalloonTextChar"/>
    <w:uiPriority w:val="99"/>
    <w:semiHidden/>
    <w:unhideWhenUsed/>
    <w:rsid w:val="00546E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EBC"/>
    <w:rPr>
      <w:rFonts w:ascii="Tahoma" w:hAnsi="Tahoma" w:cs="Tahoma"/>
      <w:sz w:val="16"/>
      <w:szCs w:val="16"/>
    </w:rPr>
  </w:style>
  <w:style w:type="paragraph" w:styleId="NormalWeb">
    <w:name w:val="Normal (Web)"/>
    <w:basedOn w:val="Normal"/>
    <w:uiPriority w:val="99"/>
    <w:unhideWhenUsed/>
    <w:rsid w:val="00546EBC"/>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E641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4165"/>
  </w:style>
  <w:style w:type="paragraph" w:styleId="Footer">
    <w:name w:val="footer"/>
    <w:basedOn w:val="Normal"/>
    <w:link w:val="FooterChar"/>
    <w:uiPriority w:val="99"/>
    <w:unhideWhenUsed/>
    <w:rsid w:val="00E641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4165"/>
  </w:style>
  <w:style w:type="character" w:styleId="Strong">
    <w:name w:val="Strong"/>
    <w:basedOn w:val="DefaultParagraphFont"/>
    <w:uiPriority w:val="22"/>
    <w:qFormat/>
    <w:rsid w:val="00693085"/>
    <w:rPr>
      <w:b/>
      <w:bCs/>
    </w:rPr>
  </w:style>
  <w:style w:type="character" w:styleId="Hyperlink">
    <w:name w:val="Hyperlink"/>
    <w:basedOn w:val="DefaultParagraphFont"/>
    <w:uiPriority w:val="99"/>
    <w:unhideWhenUsed/>
    <w:rsid w:val="006A19B7"/>
    <w:rPr>
      <w:color w:val="0000FF" w:themeColor="hyperlink"/>
      <w:u w:val="single"/>
    </w:rPr>
  </w:style>
  <w:style w:type="character" w:customStyle="1" w:styleId="UnresolvedMention1">
    <w:name w:val="Unresolved Mention1"/>
    <w:basedOn w:val="DefaultParagraphFont"/>
    <w:uiPriority w:val="99"/>
    <w:semiHidden/>
    <w:unhideWhenUsed/>
    <w:rsid w:val="006A19B7"/>
    <w:rPr>
      <w:color w:val="605E5C"/>
      <w:shd w:val="clear" w:color="auto" w:fill="E1DFDD"/>
    </w:rPr>
  </w:style>
  <w:style w:type="character" w:customStyle="1" w:styleId="Heading1Char">
    <w:name w:val="Heading 1 Char"/>
    <w:basedOn w:val="DefaultParagraphFont"/>
    <w:link w:val="Heading1"/>
    <w:uiPriority w:val="9"/>
    <w:rsid w:val="003003FD"/>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3271C"/>
    <w:pPr>
      <w:ind w:left="720"/>
      <w:contextualSpacing/>
    </w:pPr>
  </w:style>
  <w:style w:type="table" w:styleId="TableGrid">
    <w:name w:val="Table Grid"/>
    <w:basedOn w:val="TableNormal"/>
    <w:uiPriority w:val="59"/>
    <w:rsid w:val="003662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36621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3662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rsid w:val="003E1761"/>
    <w:pPr>
      <w:spacing w:after="0" w:line="240" w:lineRule="auto"/>
      <w:jc w:val="both"/>
    </w:pPr>
    <w:rPr>
      <w:rFonts w:ascii="Helvetica" w:eastAsia="MS Mincho" w:hAnsi="Helvetica" w:cs="Helvetica"/>
      <w:sz w:val="24"/>
      <w:szCs w:val="24"/>
      <w:lang w:val="fr-FR"/>
    </w:rPr>
  </w:style>
  <w:style w:type="character" w:customStyle="1" w:styleId="BodyTextChar">
    <w:name w:val="Body Text Char"/>
    <w:basedOn w:val="DefaultParagraphFont"/>
    <w:link w:val="BodyText"/>
    <w:rsid w:val="003E1761"/>
    <w:rPr>
      <w:rFonts w:ascii="Helvetica" w:eastAsia="MS Mincho" w:hAnsi="Helvetica" w:cs="Helvetica"/>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58749">
      <w:bodyDiv w:val="1"/>
      <w:marLeft w:val="0"/>
      <w:marRight w:val="0"/>
      <w:marTop w:val="0"/>
      <w:marBottom w:val="0"/>
      <w:divBdr>
        <w:top w:val="none" w:sz="0" w:space="0" w:color="auto"/>
        <w:left w:val="none" w:sz="0" w:space="0" w:color="auto"/>
        <w:bottom w:val="none" w:sz="0" w:space="0" w:color="auto"/>
        <w:right w:val="none" w:sz="0" w:space="0" w:color="auto"/>
      </w:divBdr>
    </w:div>
    <w:div w:id="24211029">
      <w:bodyDiv w:val="1"/>
      <w:marLeft w:val="0"/>
      <w:marRight w:val="0"/>
      <w:marTop w:val="0"/>
      <w:marBottom w:val="0"/>
      <w:divBdr>
        <w:top w:val="none" w:sz="0" w:space="0" w:color="auto"/>
        <w:left w:val="none" w:sz="0" w:space="0" w:color="auto"/>
        <w:bottom w:val="none" w:sz="0" w:space="0" w:color="auto"/>
        <w:right w:val="none" w:sz="0" w:space="0" w:color="auto"/>
      </w:divBdr>
    </w:div>
    <w:div w:id="121382423">
      <w:bodyDiv w:val="1"/>
      <w:marLeft w:val="0"/>
      <w:marRight w:val="0"/>
      <w:marTop w:val="0"/>
      <w:marBottom w:val="0"/>
      <w:divBdr>
        <w:top w:val="none" w:sz="0" w:space="0" w:color="auto"/>
        <w:left w:val="none" w:sz="0" w:space="0" w:color="auto"/>
        <w:bottom w:val="none" w:sz="0" w:space="0" w:color="auto"/>
        <w:right w:val="none" w:sz="0" w:space="0" w:color="auto"/>
      </w:divBdr>
    </w:div>
    <w:div w:id="125858424">
      <w:bodyDiv w:val="1"/>
      <w:marLeft w:val="0"/>
      <w:marRight w:val="0"/>
      <w:marTop w:val="0"/>
      <w:marBottom w:val="0"/>
      <w:divBdr>
        <w:top w:val="none" w:sz="0" w:space="0" w:color="auto"/>
        <w:left w:val="none" w:sz="0" w:space="0" w:color="auto"/>
        <w:bottom w:val="none" w:sz="0" w:space="0" w:color="auto"/>
        <w:right w:val="none" w:sz="0" w:space="0" w:color="auto"/>
      </w:divBdr>
    </w:div>
    <w:div w:id="131799211">
      <w:bodyDiv w:val="1"/>
      <w:marLeft w:val="0"/>
      <w:marRight w:val="0"/>
      <w:marTop w:val="0"/>
      <w:marBottom w:val="0"/>
      <w:divBdr>
        <w:top w:val="none" w:sz="0" w:space="0" w:color="auto"/>
        <w:left w:val="none" w:sz="0" w:space="0" w:color="auto"/>
        <w:bottom w:val="none" w:sz="0" w:space="0" w:color="auto"/>
        <w:right w:val="none" w:sz="0" w:space="0" w:color="auto"/>
      </w:divBdr>
    </w:div>
    <w:div w:id="147750583">
      <w:bodyDiv w:val="1"/>
      <w:marLeft w:val="0"/>
      <w:marRight w:val="0"/>
      <w:marTop w:val="0"/>
      <w:marBottom w:val="0"/>
      <w:divBdr>
        <w:top w:val="none" w:sz="0" w:space="0" w:color="auto"/>
        <w:left w:val="none" w:sz="0" w:space="0" w:color="auto"/>
        <w:bottom w:val="none" w:sz="0" w:space="0" w:color="auto"/>
        <w:right w:val="none" w:sz="0" w:space="0" w:color="auto"/>
      </w:divBdr>
    </w:div>
    <w:div w:id="235091145">
      <w:bodyDiv w:val="1"/>
      <w:marLeft w:val="0"/>
      <w:marRight w:val="0"/>
      <w:marTop w:val="0"/>
      <w:marBottom w:val="0"/>
      <w:divBdr>
        <w:top w:val="none" w:sz="0" w:space="0" w:color="auto"/>
        <w:left w:val="none" w:sz="0" w:space="0" w:color="auto"/>
        <w:bottom w:val="none" w:sz="0" w:space="0" w:color="auto"/>
        <w:right w:val="none" w:sz="0" w:space="0" w:color="auto"/>
      </w:divBdr>
      <w:divsChild>
        <w:div w:id="2077701531">
          <w:marLeft w:val="547"/>
          <w:marRight w:val="0"/>
          <w:marTop w:val="96"/>
          <w:marBottom w:val="0"/>
          <w:divBdr>
            <w:top w:val="none" w:sz="0" w:space="0" w:color="auto"/>
            <w:left w:val="none" w:sz="0" w:space="0" w:color="auto"/>
            <w:bottom w:val="none" w:sz="0" w:space="0" w:color="auto"/>
            <w:right w:val="none" w:sz="0" w:space="0" w:color="auto"/>
          </w:divBdr>
        </w:div>
        <w:div w:id="1118568543">
          <w:marLeft w:val="547"/>
          <w:marRight w:val="0"/>
          <w:marTop w:val="96"/>
          <w:marBottom w:val="0"/>
          <w:divBdr>
            <w:top w:val="none" w:sz="0" w:space="0" w:color="auto"/>
            <w:left w:val="none" w:sz="0" w:space="0" w:color="auto"/>
            <w:bottom w:val="none" w:sz="0" w:space="0" w:color="auto"/>
            <w:right w:val="none" w:sz="0" w:space="0" w:color="auto"/>
          </w:divBdr>
        </w:div>
        <w:div w:id="318269578">
          <w:marLeft w:val="547"/>
          <w:marRight w:val="0"/>
          <w:marTop w:val="96"/>
          <w:marBottom w:val="0"/>
          <w:divBdr>
            <w:top w:val="none" w:sz="0" w:space="0" w:color="auto"/>
            <w:left w:val="none" w:sz="0" w:space="0" w:color="auto"/>
            <w:bottom w:val="none" w:sz="0" w:space="0" w:color="auto"/>
            <w:right w:val="none" w:sz="0" w:space="0" w:color="auto"/>
          </w:divBdr>
        </w:div>
        <w:div w:id="532154529">
          <w:marLeft w:val="547"/>
          <w:marRight w:val="0"/>
          <w:marTop w:val="96"/>
          <w:marBottom w:val="0"/>
          <w:divBdr>
            <w:top w:val="none" w:sz="0" w:space="0" w:color="auto"/>
            <w:left w:val="none" w:sz="0" w:space="0" w:color="auto"/>
            <w:bottom w:val="none" w:sz="0" w:space="0" w:color="auto"/>
            <w:right w:val="none" w:sz="0" w:space="0" w:color="auto"/>
          </w:divBdr>
        </w:div>
      </w:divsChild>
    </w:div>
    <w:div w:id="343364432">
      <w:bodyDiv w:val="1"/>
      <w:marLeft w:val="0"/>
      <w:marRight w:val="0"/>
      <w:marTop w:val="0"/>
      <w:marBottom w:val="0"/>
      <w:divBdr>
        <w:top w:val="none" w:sz="0" w:space="0" w:color="auto"/>
        <w:left w:val="none" w:sz="0" w:space="0" w:color="auto"/>
        <w:bottom w:val="none" w:sz="0" w:space="0" w:color="auto"/>
        <w:right w:val="none" w:sz="0" w:space="0" w:color="auto"/>
      </w:divBdr>
    </w:div>
    <w:div w:id="400057014">
      <w:bodyDiv w:val="1"/>
      <w:marLeft w:val="0"/>
      <w:marRight w:val="0"/>
      <w:marTop w:val="0"/>
      <w:marBottom w:val="0"/>
      <w:divBdr>
        <w:top w:val="none" w:sz="0" w:space="0" w:color="auto"/>
        <w:left w:val="none" w:sz="0" w:space="0" w:color="auto"/>
        <w:bottom w:val="none" w:sz="0" w:space="0" w:color="auto"/>
        <w:right w:val="none" w:sz="0" w:space="0" w:color="auto"/>
      </w:divBdr>
    </w:div>
    <w:div w:id="413358194">
      <w:bodyDiv w:val="1"/>
      <w:marLeft w:val="0"/>
      <w:marRight w:val="0"/>
      <w:marTop w:val="0"/>
      <w:marBottom w:val="0"/>
      <w:divBdr>
        <w:top w:val="none" w:sz="0" w:space="0" w:color="auto"/>
        <w:left w:val="none" w:sz="0" w:space="0" w:color="auto"/>
        <w:bottom w:val="none" w:sz="0" w:space="0" w:color="auto"/>
        <w:right w:val="none" w:sz="0" w:space="0" w:color="auto"/>
      </w:divBdr>
    </w:div>
    <w:div w:id="493374498">
      <w:bodyDiv w:val="1"/>
      <w:marLeft w:val="0"/>
      <w:marRight w:val="0"/>
      <w:marTop w:val="0"/>
      <w:marBottom w:val="0"/>
      <w:divBdr>
        <w:top w:val="none" w:sz="0" w:space="0" w:color="auto"/>
        <w:left w:val="none" w:sz="0" w:space="0" w:color="auto"/>
        <w:bottom w:val="none" w:sz="0" w:space="0" w:color="auto"/>
        <w:right w:val="none" w:sz="0" w:space="0" w:color="auto"/>
      </w:divBdr>
    </w:div>
    <w:div w:id="543372914">
      <w:bodyDiv w:val="1"/>
      <w:marLeft w:val="0"/>
      <w:marRight w:val="0"/>
      <w:marTop w:val="0"/>
      <w:marBottom w:val="0"/>
      <w:divBdr>
        <w:top w:val="none" w:sz="0" w:space="0" w:color="auto"/>
        <w:left w:val="none" w:sz="0" w:space="0" w:color="auto"/>
        <w:bottom w:val="none" w:sz="0" w:space="0" w:color="auto"/>
        <w:right w:val="none" w:sz="0" w:space="0" w:color="auto"/>
      </w:divBdr>
    </w:div>
    <w:div w:id="577906602">
      <w:bodyDiv w:val="1"/>
      <w:marLeft w:val="0"/>
      <w:marRight w:val="0"/>
      <w:marTop w:val="0"/>
      <w:marBottom w:val="0"/>
      <w:divBdr>
        <w:top w:val="none" w:sz="0" w:space="0" w:color="auto"/>
        <w:left w:val="none" w:sz="0" w:space="0" w:color="auto"/>
        <w:bottom w:val="none" w:sz="0" w:space="0" w:color="auto"/>
        <w:right w:val="none" w:sz="0" w:space="0" w:color="auto"/>
      </w:divBdr>
    </w:div>
    <w:div w:id="662509714">
      <w:bodyDiv w:val="1"/>
      <w:marLeft w:val="0"/>
      <w:marRight w:val="0"/>
      <w:marTop w:val="0"/>
      <w:marBottom w:val="0"/>
      <w:divBdr>
        <w:top w:val="none" w:sz="0" w:space="0" w:color="auto"/>
        <w:left w:val="none" w:sz="0" w:space="0" w:color="auto"/>
        <w:bottom w:val="none" w:sz="0" w:space="0" w:color="auto"/>
        <w:right w:val="none" w:sz="0" w:space="0" w:color="auto"/>
      </w:divBdr>
    </w:div>
    <w:div w:id="701634328">
      <w:bodyDiv w:val="1"/>
      <w:marLeft w:val="0"/>
      <w:marRight w:val="0"/>
      <w:marTop w:val="0"/>
      <w:marBottom w:val="0"/>
      <w:divBdr>
        <w:top w:val="none" w:sz="0" w:space="0" w:color="auto"/>
        <w:left w:val="none" w:sz="0" w:space="0" w:color="auto"/>
        <w:bottom w:val="none" w:sz="0" w:space="0" w:color="auto"/>
        <w:right w:val="none" w:sz="0" w:space="0" w:color="auto"/>
      </w:divBdr>
    </w:div>
    <w:div w:id="702631721">
      <w:bodyDiv w:val="1"/>
      <w:marLeft w:val="0"/>
      <w:marRight w:val="0"/>
      <w:marTop w:val="0"/>
      <w:marBottom w:val="0"/>
      <w:divBdr>
        <w:top w:val="none" w:sz="0" w:space="0" w:color="auto"/>
        <w:left w:val="none" w:sz="0" w:space="0" w:color="auto"/>
        <w:bottom w:val="none" w:sz="0" w:space="0" w:color="auto"/>
        <w:right w:val="none" w:sz="0" w:space="0" w:color="auto"/>
      </w:divBdr>
    </w:div>
    <w:div w:id="710036785">
      <w:bodyDiv w:val="1"/>
      <w:marLeft w:val="0"/>
      <w:marRight w:val="0"/>
      <w:marTop w:val="0"/>
      <w:marBottom w:val="0"/>
      <w:divBdr>
        <w:top w:val="none" w:sz="0" w:space="0" w:color="auto"/>
        <w:left w:val="none" w:sz="0" w:space="0" w:color="auto"/>
        <w:bottom w:val="none" w:sz="0" w:space="0" w:color="auto"/>
        <w:right w:val="none" w:sz="0" w:space="0" w:color="auto"/>
      </w:divBdr>
    </w:div>
    <w:div w:id="822039771">
      <w:bodyDiv w:val="1"/>
      <w:marLeft w:val="0"/>
      <w:marRight w:val="0"/>
      <w:marTop w:val="0"/>
      <w:marBottom w:val="0"/>
      <w:divBdr>
        <w:top w:val="none" w:sz="0" w:space="0" w:color="auto"/>
        <w:left w:val="none" w:sz="0" w:space="0" w:color="auto"/>
        <w:bottom w:val="none" w:sz="0" w:space="0" w:color="auto"/>
        <w:right w:val="none" w:sz="0" w:space="0" w:color="auto"/>
      </w:divBdr>
    </w:div>
    <w:div w:id="827012609">
      <w:bodyDiv w:val="1"/>
      <w:marLeft w:val="0"/>
      <w:marRight w:val="0"/>
      <w:marTop w:val="0"/>
      <w:marBottom w:val="0"/>
      <w:divBdr>
        <w:top w:val="none" w:sz="0" w:space="0" w:color="auto"/>
        <w:left w:val="none" w:sz="0" w:space="0" w:color="auto"/>
        <w:bottom w:val="none" w:sz="0" w:space="0" w:color="auto"/>
        <w:right w:val="none" w:sz="0" w:space="0" w:color="auto"/>
      </w:divBdr>
    </w:div>
    <w:div w:id="848715598">
      <w:bodyDiv w:val="1"/>
      <w:marLeft w:val="0"/>
      <w:marRight w:val="0"/>
      <w:marTop w:val="0"/>
      <w:marBottom w:val="0"/>
      <w:divBdr>
        <w:top w:val="none" w:sz="0" w:space="0" w:color="auto"/>
        <w:left w:val="none" w:sz="0" w:space="0" w:color="auto"/>
        <w:bottom w:val="none" w:sz="0" w:space="0" w:color="auto"/>
        <w:right w:val="none" w:sz="0" w:space="0" w:color="auto"/>
      </w:divBdr>
      <w:divsChild>
        <w:div w:id="585453792">
          <w:marLeft w:val="0"/>
          <w:marRight w:val="0"/>
          <w:marTop w:val="0"/>
          <w:marBottom w:val="0"/>
          <w:divBdr>
            <w:top w:val="none" w:sz="0" w:space="0" w:color="auto"/>
            <w:left w:val="none" w:sz="0" w:space="0" w:color="auto"/>
            <w:bottom w:val="none" w:sz="0" w:space="0" w:color="auto"/>
            <w:right w:val="none" w:sz="0" w:space="0" w:color="auto"/>
          </w:divBdr>
          <w:divsChild>
            <w:div w:id="1559824819">
              <w:marLeft w:val="0"/>
              <w:marRight w:val="0"/>
              <w:marTop w:val="0"/>
              <w:marBottom w:val="0"/>
              <w:divBdr>
                <w:top w:val="none" w:sz="0" w:space="0" w:color="auto"/>
                <w:left w:val="none" w:sz="0" w:space="0" w:color="auto"/>
                <w:bottom w:val="none" w:sz="0" w:space="0" w:color="auto"/>
                <w:right w:val="none" w:sz="0" w:space="0" w:color="auto"/>
              </w:divBdr>
            </w:div>
          </w:divsChild>
        </w:div>
        <w:div w:id="1457798050">
          <w:marLeft w:val="0"/>
          <w:marRight w:val="0"/>
          <w:marTop w:val="0"/>
          <w:marBottom w:val="0"/>
          <w:divBdr>
            <w:top w:val="none" w:sz="0" w:space="0" w:color="auto"/>
            <w:left w:val="none" w:sz="0" w:space="0" w:color="auto"/>
            <w:bottom w:val="none" w:sz="0" w:space="0" w:color="auto"/>
            <w:right w:val="none" w:sz="0" w:space="0" w:color="auto"/>
          </w:divBdr>
          <w:divsChild>
            <w:div w:id="890265592">
              <w:marLeft w:val="0"/>
              <w:marRight w:val="0"/>
              <w:marTop w:val="0"/>
              <w:marBottom w:val="0"/>
              <w:divBdr>
                <w:top w:val="none" w:sz="0" w:space="0" w:color="auto"/>
                <w:left w:val="none" w:sz="0" w:space="0" w:color="auto"/>
                <w:bottom w:val="none" w:sz="0" w:space="0" w:color="auto"/>
                <w:right w:val="none" w:sz="0" w:space="0" w:color="auto"/>
              </w:divBdr>
            </w:div>
          </w:divsChild>
        </w:div>
        <w:div w:id="2026054346">
          <w:marLeft w:val="0"/>
          <w:marRight w:val="0"/>
          <w:marTop w:val="0"/>
          <w:marBottom w:val="0"/>
          <w:divBdr>
            <w:top w:val="none" w:sz="0" w:space="0" w:color="auto"/>
            <w:left w:val="none" w:sz="0" w:space="0" w:color="auto"/>
            <w:bottom w:val="none" w:sz="0" w:space="0" w:color="auto"/>
            <w:right w:val="none" w:sz="0" w:space="0" w:color="auto"/>
          </w:divBdr>
          <w:divsChild>
            <w:div w:id="12589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237179">
      <w:bodyDiv w:val="1"/>
      <w:marLeft w:val="0"/>
      <w:marRight w:val="0"/>
      <w:marTop w:val="0"/>
      <w:marBottom w:val="0"/>
      <w:divBdr>
        <w:top w:val="none" w:sz="0" w:space="0" w:color="auto"/>
        <w:left w:val="none" w:sz="0" w:space="0" w:color="auto"/>
        <w:bottom w:val="none" w:sz="0" w:space="0" w:color="auto"/>
        <w:right w:val="none" w:sz="0" w:space="0" w:color="auto"/>
      </w:divBdr>
    </w:div>
    <w:div w:id="972519496">
      <w:bodyDiv w:val="1"/>
      <w:marLeft w:val="0"/>
      <w:marRight w:val="0"/>
      <w:marTop w:val="0"/>
      <w:marBottom w:val="0"/>
      <w:divBdr>
        <w:top w:val="none" w:sz="0" w:space="0" w:color="auto"/>
        <w:left w:val="none" w:sz="0" w:space="0" w:color="auto"/>
        <w:bottom w:val="none" w:sz="0" w:space="0" w:color="auto"/>
        <w:right w:val="none" w:sz="0" w:space="0" w:color="auto"/>
      </w:divBdr>
    </w:div>
    <w:div w:id="1087072028">
      <w:bodyDiv w:val="1"/>
      <w:marLeft w:val="0"/>
      <w:marRight w:val="0"/>
      <w:marTop w:val="0"/>
      <w:marBottom w:val="0"/>
      <w:divBdr>
        <w:top w:val="none" w:sz="0" w:space="0" w:color="auto"/>
        <w:left w:val="none" w:sz="0" w:space="0" w:color="auto"/>
        <w:bottom w:val="none" w:sz="0" w:space="0" w:color="auto"/>
        <w:right w:val="none" w:sz="0" w:space="0" w:color="auto"/>
      </w:divBdr>
    </w:div>
    <w:div w:id="1241478039">
      <w:bodyDiv w:val="1"/>
      <w:marLeft w:val="0"/>
      <w:marRight w:val="0"/>
      <w:marTop w:val="0"/>
      <w:marBottom w:val="0"/>
      <w:divBdr>
        <w:top w:val="none" w:sz="0" w:space="0" w:color="auto"/>
        <w:left w:val="none" w:sz="0" w:space="0" w:color="auto"/>
        <w:bottom w:val="none" w:sz="0" w:space="0" w:color="auto"/>
        <w:right w:val="none" w:sz="0" w:space="0" w:color="auto"/>
      </w:divBdr>
    </w:div>
    <w:div w:id="1300963026">
      <w:bodyDiv w:val="1"/>
      <w:marLeft w:val="0"/>
      <w:marRight w:val="0"/>
      <w:marTop w:val="0"/>
      <w:marBottom w:val="0"/>
      <w:divBdr>
        <w:top w:val="none" w:sz="0" w:space="0" w:color="auto"/>
        <w:left w:val="none" w:sz="0" w:space="0" w:color="auto"/>
        <w:bottom w:val="none" w:sz="0" w:space="0" w:color="auto"/>
        <w:right w:val="none" w:sz="0" w:space="0" w:color="auto"/>
      </w:divBdr>
    </w:div>
    <w:div w:id="1379085144">
      <w:bodyDiv w:val="1"/>
      <w:marLeft w:val="0"/>
      <w:marRight w:val="0"/>
      <w:marTop w:val="0"/>
      <w:marBottom w:val="0"/>
      <w:divBdr>
        <w:top w:val="none" w:sz="0" w:space="0" w:color="auto"/>
        <w:left w:val="none" w:sz="0" w:space="0" w:color="auto"/>
        <w:bottom w:val="none" w:sz="0" w:space="0" w:color="auto"/>
        <w:right w:val="none" w:sz="0" w:space="0" w:color="auto"/>
      </w:divBdr>
    </w:div>
    <w:div w:id="1384599888">
      <w:bodyDiv w:val="1"/>
      <w:marLeft w:val="0"/>
      <w:marRight w:val="0"/>
      <w:marTop w:val="0"/>
      <w:marBottom w:val="0"/>
      <w:divBdr>
        <w:top w:val="none" w:sz="0" w:space="0" w:color="auto"/>
        <w:left w:val="none" w:sz="0" w:space="0" w:color="auto"/>
        <w:bottom w:val="none" w:sz="0" w:space="0" w:color="auto"/>
        <w:right w:val="none" w:sz="0" w:space="0" w:color="auto"/>
      </w:divBdr>
      <w:divsChild>
        <w:div w:id="434597347">
          <w:marLeft w:val="547"/>
          <w:marRight w:val="0"/>
          <w:marTop w:val="130"/>
          <w:marBottom w:val="0"/>
          <w:divBdr>
            <w:top w:val="none" w:sz="0" w:space="0" w:color="auto"/>
            <w:left w:val="none" w:sz="0" w:space="0" w:color="auto"/>
            <w:bottom w:val="none" w:sz="0" w:space="0" w:color="auto"/>
            <w:right w:val="none" w:sz="0" w:space="0" w:color="auto"/>
          </w:divBdr>
        </w:div>
        <w:div w:id="679048761">
          <w:marLeft w:val="547"/>
          <w:marRight w:val="0"/>
          <w:marTop w:val="130"/>
          <w:marBottom w:val="0"/>
          <w:divBdr>
            <w:top w:val="none" w:sz="0" w:space="0" w:color="auto"/>
            <w:left w:val="none" w:sz="0" w:space="0" w:color="auto"/>
            <w:bottom w:val="none" w:sz="0" w:space="0" w:color="auto"/>
            <w:right w:val="none" w:sz="0" w:space="0" w:color="auto"/>
          </w:divBdr>
        </w:div>
        <w:div w:id="198246827">
          <w:marLeft w:val="547"/>
          <w:marRight w:val="0"/>
          <w:marTop w:val="130"/>
          <w:marBottom w:val="0"/>
          <w:divBdr>
            <w:top w:val="none" w:sz="0" w:space="0" w:color="auto"/>
            <w:left w:val="none" w:sz="0" w:space="0" w:color="auto"/>
            <w:bottom w:val="none" w:sz="0" w:space="0" w:color="auto"/>
            <w:right w:val="none" w:sz="0" w:space="0" w:color="auto"/>
          </w:divBdr>
        </w:div>
        <w:div w:id="378020401">
          <w:marLeft w:val="547"/>
          <w:marRight w:val="0"/>
          <w:marTop w:val="130"/>
          <w:marBottom w:val="0"/>
          <w:divBdr>
            <w:top w:val="none" w:sz="0" w:space="0" w:color="auto"/>
            <w:left w:val="none" w:sz="0" w:space="0" w:color="auto"/>
            <w:bottom w:val="none" w:sz="0" w:space="0" w:color="auto"/>
            <w:right w:val="none" w:sz="0" w:space="0" w:color="auto"/>
          </w:divBdr>
        </w:div>
      </w:divsChild>
    </w:div>
    <w:div w:id="1393041785">
      <w:bodyDiv w:val="1"/>
      <w:marLeft w:val="0"/>
      <w:marRight w:val="0"/>
      <w:marTop w:val="0"/>
      <w:marBottom w:val="0"/>
      <w:divBdr>
        <w:top w:val="none" w:sz="0" w:space="0" w:color="auto"/>
        <w:left w:val="none" w:sz="0" w:space="0" w:color="auto"/>
        <w:bottom w:val="none" w:sz="0" w:space="0" w:color="auto"/>
        <w:right w:val="none" w:sz="0" w:space="0" w:color="auto"/>
      </w:divBdr>
    </w:div>
    <w:div w:id="1487285800">
      <w:bodyDiv w:val="1"/>
      <w:marLeft w:val="0"/>
      <w:marRight w:val="0"/>
      <w:marTop w:val="0"/>
      <w:marBottom w:val="0"/>
      <w:divBdr>
        <w:top w:val="none" w:sz="0" w:space="0" w:color="auto"/>
        <w:left w:val="none" w:sz="0" w:space="0" w:color="auto"/>
        <w:bottom w:val="none" w:sz="0" w:space="0" w:color="auto"/>
        <w:right w:val="none" w:sz="0" w:space="0" w:color="auto"/>
      </w:divBdr>
    </w:div>
    <w:div w:id="1538739916">
      <w:bodyDiv w:val="1"/>
      <w:marLeft w:val="0"/>
      <w:marRight w:val="0"/>
      <w:marTop w:val="0"/>
      <w:marBottom w:val="0"/>
      <w:divBdr>
        <w:top w:val="none" w:sz="0" w:space="0" w:color="auto"/>
        <w:left w:val="none" w:sz="0" w:space="0" w:color="auto"/>
        <w:bottom w:val="none" w:sz="0" w:space="0" w:color="auto"/>
        <w:right w:val="none" w:sz="0" w:space="0" w:color="auto"/>
      </w:divBdr>
    </w:div>
    <w:div w:id="1618753449">
      <w:bodyDiv w:val="1"/>
      <w:marLeft w:val="0"/>
      <w:marRight w:val="0"/>
      <w:marTop w:val="0"/>
      <w:marBottom w:val="0"/>
      <w:divBdr>
        <w:top w:val="none" w:sz="0" w:space="0" w:color="auto"/>
        <w:left w:val="none" w:sz="0" w:space="0" w:color="auto"/>
        <w:bottom w:val="none" w:sz="0" w:space="0" w:color="auto"/>
        <w:right w:val="none" w:sz="0" w:space="0" w:color="auto"/>
      </w:divBdr>
    </w:div>
    <w:div w:id="1645965950">
      <w:bodyDiv w:val="1"/>
      <w:marLeft w:val="0"/>
      <w:marRight w:val="0"/>
      <w:marTop w:val="0"/>
      <w:marBottom w:val="0"/>
      <w:divBdr>
        <w:top w:val="none" w:sz="0" w:space="0" w:color="auto"/>
        <w:left w:val="none" w:sz="0" w:space="0" w:color="auto"/>
        <w:bottom w:val="none" w:sz="0" w:space="0" w:color="auto"/>
        <w:right w:val="none" w:sz="0" w:space="0" w:color="auto"/>
      </w:divBdr>
    </w:div>
    <w:div w:id="1654598398">
      <w:bodyDiv w:val="1"/>
      <w:marLeft w:val="0"/>
      <w:marRight w:val="0"/>
      <w:marTop w:val="0"/>
      <w:marBottom w:val="0"/>
      <w:divBdr>
        <w:top w:val="none" w:sz="0" w:space="0" w:color="auto"/>
        <w:left w:val="none" w:sz="0" w:space="0" w:color="auto"/>
        <w:bottom w:val="none" w:sz="0" w:space="0" w:color="auto"/>
        <w:right w:val="none" w:sz="0" w:space="0" w:color="auto"/>
      </w:divBdr>
    </w:div>
    <w:div w:id="1731880900">
      <w:bodyDiv w:val="1"/>
      <w:marLeft w:val="0"/>
      <w:marRight w:val="0"/>
      <w:marTop w:val="0"/>
      <w:marBottom w:val="0"/>
      <w:divBdr>
        <w:top w:val="none" w:sz="0" w:space="0" w:color="auto"/>
        <w:left w:val="none" w:sz="0" w:space="0" w:color="auto"/>
        <w:bottom w:val="none" w:sz="0" w:space="0" w:color="auto"/>
        <w:right w:val="none" w:sz="0" w:space="0" w:color="auto"/>
      </w:divBdr>
    </w:div>
    <w:div w:id="1737505976">
      <w:bodyDiv w:val="1"/>
      <w:marLeft w:val="0"/>
      <w:marRight w:val="0"/>
      <w:marTop w:val="0"/>
      <w:marBottom w:val="0"/>
      <w:divBdr>
        <w:top w:val="none" w:sz="0" w:space="0" w:color="auto"/>
        <w:left w:val="none" w:sz="0" w:space="0" w:color="auto"/>
        <w:bottom w:val="none" w:sz="0" w:space="0" w:color="auto"/>
        <w:right w:val="none" w:sz="0" w:space="0" w:color="auto"/>
      </w:divBdr>
      <w:divsChild>
        <w:div w:id="1449081249">
          <w:marLeft w:val="547"/>
          <w:marRight w:val="0"/>
          <w:marTop w:val="144"/>
          <w:marBottom w:val="0"/>
          <w:divBdr>
            <w:top w:val="none" w:sz="0" w:space="0" w:color="auto"/>
            <w:left w:val="none" w:sz="0" w:space="0" w:color="auto"/>
            <w:bottom w:val="none" w:sz="0" w:space="0" w:color="auto"/>
            <w:right w:val="none" w:sz="0" w:space="0" w:color="auto"/>
          </w:divBdr>
        </w:div>
        <w:div w:id="1388070014">
          <w:marLeft w:val="547"/>
          <w:marRight w:val="0"/>
          <w:marTop w:val="144"/>
          <w:marBottom w:val="0"/>
          <w:divBdr>
            <w:top w:val="none" w:sz="0" w:space="0" w:color="auto"/>
            <w:left w:val="none" w:sz="0" w:space="0" w:color="auto"/>
            <w:bottom w:val="none" w:sz="0" w:space="0" w:color="auto"/>
            <w:right w:val="none" w:sz="0" w:space="0" w:color="auto"/>
          </w:divBdr>
        </w:div>
        <w:div w:id="1185051229">
          <w:marLeft w:val="547"/>
          <w:marRight w:val="0"/>
          <w:marTop w:val="144"/>
          <w:marBottom w:val="0"/>
          <w:divBdr>
            <w:top w:val="none" w:sz="0" w:space="0" w:color="auto"/>
            <w:left w:val="none" w:sz="0" w:space="0" w:color="auto"/>
            <w:bottom w:val="none" w:sz="0" w:space="0" w:color="auto"/>
            <w:right w:val="none" w:sz="0" w:space="0" w:color="auto"/>
          </w:divBdr>
        </w:div>
        <w:div w:id="338310741">
          <w:marLeft w:val="547"/>
          <w:marRight w:val="0"/>
          <w:marTop w:val="144"/>
          <w:marBottom w:val="0"/>
          <w:divBdr>
            <w:top w:val="none" w:sz="0" w:space="0" w:color="auto"/>
            <w:left w:val="none" w:sz="0" w:space="0" w:color="auto"/>
            <w:bottom w:val="none" w:sz="0" w:space="0" w:color="auto"/>
            <w:right w:val="none" w:sz="0" w:space="0" w:color="auto"/>
          </w:divBdr>
        </w:div>
      </w:divsChild>
    </w:div>
    <w:div w:id="1757359037">
      <w:bodyDiv w:val="1"/>
      <w:marLeft w:val="0"/>
      <w:marRight w:val="0"/>
      <w:marTop w:val="0"/>
      <w:marBottom w:val="0"/>
      <w:divBdr>
        <w:top w:val="none" w:sz="0" w:space="0" w:color="auto"/>
        <w:left w:val="none" w:sz="0" w:space="0" w:color="auto"/>
        <w:bottom w:val="none" w:sz="0" w:space="0" w:color="auto"/>
        <w:right w:val="none" w:sz="0" w:space="0" w:color="auto"/>
      </w:divBdr>
    </w:div>
    <w:div w:id="1776946467">
      <w:bodyDiv w:val="1"/>
      <w:marLeft w:val="0"/>
      <w:marRight w:val="0"/>
      <w:marTop w:val="0"/>
      <w:marBottom w:val="0"/>
      <w:divBdr>
        <w:top w:val="none" w:sz="0" w:space="0" w:color="auto"/>
        <w:left w:val="none" w:sz="0" w:space="0" w:color="auto"/>
        <w:bottom w:val="none" w:sz="0" w:space="0" w:color="auto"/>
        <w:right w:val="none" w:sz="0" w:space="0" w:color="auto"/>
      </w:divBdr>
    </w:div>
    <w:div w:id="1786534938">
      <w:bodyDiv w:val="1"/>
      <w:marLeft w:val="0"/>
      <w:marRight w:val="0"/>
      <w:marTop w:val="0"/>
      <w:marBottom w:val="0"/>
      <w:divBdr>
        <w:top w:val="none" w:sz="0" w:space="0" w:color="auto"/>
        <w:left w:val="none" w:sz="0" w:space="0" w:color="auto"/>
        <w:bottom w:val="none" w:sz="0" w:space="0" w:color="auto"/>
        <w:right w:val="none" w:sz="0" w:space="0" w:color="auto"/>
      </w:divBdr>
    </w:div>
    <w:div w:id="1903634595">
      <w:bodyDiv w:val="1"/>
      <w:marLeft w:val="0"/>
      <w:marRight w:val="0"/>
      <w:marTop w:val="0"/>
      <w:marBottom w:val="0"/>
      <w:divBdr>
        <w:top w:val="none" w:sz="0" w:space="0" w:color="auto"/>
        <w:left w:val="none" w:sz="0" w:space="0" w:color="auto"/>
        <w:bottom w:val="none" w:sz="0" w:space="0" w:color="auto"/>
        <w:right w:val="none" w:sz="0" w:space="0" w:color="auto"/>
      </w:divBdr>
    </w:div>
    <w:div w:id="1990556198">
      <w:bodyDiv w:val="1"/>
      <w:marLeft w:val="0"/>
      <w:marRight w:val="0"/>
      <w:marTop w:val="0"/>
      <w:marBottom w:val="0"/>
      <w:divBdr>
        <w:top w:val="none" w:sz="0" w:space="0" w:color="auto"/>
        <w:left w:val="none" w:sz="0" w:space="0" w:color="auto"/>
        <w:bottom w:val="none" w:sz="0" w:space="0" w:color="auto"/>
        <w:right w:val="none" w:sz="0" w:space="0" w:color="auto"/>
      </w:divBdr>
    </w:div>
    <w:div w:id="1990665280">
      <w:bodyDiv w:val="1"/>
      <w:marLeft w:val="0"/>
      <w:marRight w:val="0"/>
      <w:marTop w:val="0"/>
      <w:marBottom w:val="0"/>
      <w:divBdr>
        <w:top w:val="none" w:sz="0" w:space="0" w:color="auto"/>
        <w:left w:val="none" w:sz="0" w:space="0" w:color="auto"/>
        <w:bottom w:val="none" w:sz="0" w:space="0" w:color="auto"/>
        <w:right w:val="none" w:sz="0" w:space="0" w:color="auto"/>
      </w:divBdr>
    </w:div>
    <w:div w:id="2028480553">
      <w:bodyDiv w:val="1"/>
      <w:marLeft w:val="0"/>
      <w:marRight w:val="0"/>
      <w:marTop w:val="0"/>
      <w:marBottom w:val="0"/>
      <w:divBdr>
        <w:top w:val="none" w:sz="0" w:space="0" w:color="auto"/>
        <w:left w:val="none" w:sz="0" w:space="0" w:color="auto"/>
        <w:bottom w:val="none" w:sz="0" w:space="0" w:color="auto"/>
        <w:right w:val="none" w:sz="0" w:space="0" w:color="auto"/>
      </w:divBdr>
    </w:div>
    <w:div w:id="2041740553">
      <w:bodyDiv w:val="1"/>
      <w:marLeft w:val="0"/>
      <w:marRight w:val="0"/>
      <w:marTop w:val="0"/>
      <w:marBottom w:val="0"/>
      <w:divBdr>
        <w:top w:val="none" w:sz="0" w:space="0" w:color="auto"/>
        <w:left w:val="none" w:sz="0" w:space="0" w:color="auto"/>
        <w:bottom w:val="none" w:sz="0" w:space="0" w:color="auto"/>
        <w:right w:val="none" w:sz="0" w:space="0" w:color="auto"/>
      </w:divBdr>
    </w:div>
    <w:div w:id="2053141864">
      <w:bodyDiv w:val="1"/>
      <w:marLeft w:val="0"/>
      <w:marRight w:val="0"/>
      <w:marTop w:val="0"/>
      <w:marBottom w:val="0"/>
      <w:divBdr>
        <w:top w:val="none" w:sz="0" w:space="0" w:color="auto"/>
        <w:left w:val="none" w:sz="0" w:space="0" w:color="auto"/>
        <w:bottom w:val="none" w:sz="0" w:space="0" w:color="auto"/>
        <w:right w:val="none" w:sz="0" w:space="0" w:color="auto"/>
      </w:divBdr>
    </w:div>
    <w:div w:id="208787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water_quality"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n.wikipedia.org/wiki/water_quality"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403</TotalTime>
  <Pages>9</Pages>
  <Words>6372</Words>
  <Characters>36323</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BINDU BHATT</dc:creator>
  <cp:lastModifiedBy>SDI 1183</cp:lastModifiedBy>
  <cp:revision>53</cp:revision>
  <dcterms:created xsi:type="dcterms:W3CDTF">2025-04-11T11:44:00Z</dcterms:created>
  <dcterms:modified xsi:type="dcterms:W3CDTF">2025-04-22T07:57:00Z</dcterms:modified>
</cp:coreProperties>
</file>