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10DF6" w14:textId="77777777" w:rsidR="00A872FD" w:rsidRDefault="00A872FD">
      <w:pPr>
        <w:rPr>
          <w:rFonts w:ascii="Times New Roman" w:eastAsia="DengXian" w:hAnsi="Times New Roman" w:cs="Times New Roman"/>
          <w:b/>
          <w:sz w:val="32"/>
          <w:szCs w:val="32"/>
        </w:rPr>
      </w:pPr>
    </w:p>
    <w:p w14:paraId="4FCFBF2F" w14:textId="30ED89B5" w:rsidR="00A872FD" w:rsidRDefault="00AE179C">
      <w:pPr>
        <w:widowControl/>
        <w:ind w:right="361"/>
        <w:jc w:val="right"/>
        <w:rPr>
          <w:rFonts w:ascii="Arial" w:eastAsia="Times New Roman" w:hAnsi="Arial" w:cs="Arial"/>
          <w:b/>
          <w:bCs/>
          <w:iCs/>
          <w:kern w:val="28"/>
          <w:sz w:val="36"/>
          <w:szCs w:val="20"/>
          <w:lang w:eastAsia="en-US"/>
        </w:rPr>
      </w:pPr>
      <w:bookmarkStart w:id="0" w:name="OLE_LINK1"/>
      <w:r w:rsidRPr="00AE179C">
        <w:rPr>
          <w:rFonts w:ascii="Arial" w:eastAsia="Times New Roman" w:hAnsi="Arial" w:cs="Arial"/>
          <w:b/>
          <w:bCs/>
          <w:iCs/>
          <w:kern w:val="28"/>
          <w:sz w:val="36"/>
          <w:szCs w:val="20"/>
          <w:lang w:eastAsia="en-US"/>
        </w:rPr>
        <w:t>Developing Critical Thinking in Online Thesis Writing: Perspectives from Chinese Undergraduate Students at Jiangxi Arts &amp; Ceramics Institute</w:t>
      </w:r>
    </w:p>
    <w:bookmarkEnd w:id="0"/>
    <w:p w14:paraId="6FE6448A" w14:textId="77777777" w:rsidR="00A872FD" w:rsidRDefault="00A872FD">
      <w:pPr>
        <w:widowControl/>
        <w:jc w:val="center"/>
        <w:rPr>
          <w:rFonts w:ascii="Times New Roman" w:eastAsia="DengXian" w:hAnsi="Times New Roman" w:cs="Times New Roman"/>
          <w:kern w:val="0"/>
          <w:sz w:val="22"/>
          <w:szCs w:val="22"/>
          <w:lang w:val="en-GB" w:eastAsia="en-US"/>
        </w:rPr>
      </w:pPr>
    </w:p>
    <w:p w14:paraId="6FE0537F" w14:textId="77777777" w:rsidR="00A872FD" w:rsidRDefault="00A872FD">
      <w:pPr>
        <w:widowControl/>
        <w:jc w:val="center"/>
        <w:rPr>
          <w:rFonts w:ascii="Times New Roman" w:eastAsia="DengXian" w:hAnsi="Times New Roman" w:cs="Times New Roman"/>
          <w:kern w:val="0"/>
          <w:sz w:val="22"/>
          <w:szCs w:val="22"/>
          <w:lang w:val="en-GB"/>
        </w:rPr>
      </w:pPr>
    </w:p>
    <w:p w14:paraId="51F2F960" w14:textId="77777777" w:rsidR="00A872FD" w:rsidRDefault="00A872FD">
      <w:pPr>
        <w:widowControl/>
        <w:jc w:val="center"/>
        <w:rPr>
          <w:rFonts w:ascii="Times New Roman" w:eastAsia="DengXian" w:hAnsi="Times New Roman" w:cs="Times New Roman"/>
          <w:kern w:val="0"/>
          <w:sz w:val="22"/>
          <w:szCs w:val="22"/>
          <w:lang w:val="en-GB"/>
        </w:rPr>
      </w:pPr>
    </w:p>
    <w:p w14:paraId="7155B921" w14:textId="77777777" w:rsidR="00A872FD" w:rsidRDefault="00A872FD">
      <w:pPr>
        <w:widowControl/>
        <w:jc w:val="center"/>
        <w:rPr>
          <w:rFonts w:ascii="Times New Roman" w:eastAsia="DengXian" w:hAnsi="Times New Roman" w:cs="Times New Roman"/>
          <w:kern w:val="0"/>
          <w:sz w:val="22"/>
          <w:szCs w:val="22"/>
          <w:lang w:val="en-GB"/>
        </w:rPr>
      </w:pPr>
    </w:p>
    <w:p w14:paraId="22E8C181" w14:textId="77777777" w:rsidR="00A61933" w:rsidRPr="00A61933" w:rsidRDefault="0077145F" w:rsidP="00A61933">
      <w:pPr>
        <w:rPr>
          <w:rFonts w:ascii="Arial" w:eastAsia="DengXian" w:hAnsi="Arial" w:cs="Arial"/>
          <w:kern w:val="0"/>
          <w:sz w:val="20"/>
          <w:szCs w:val="20"/>
          <w:lang w:val="en-GB" w:eastAsia="en-US"/>
        </w:rPr>
      </w:pPr>
      <w:bookmarkStart w:id="1" w:name="OLE_LINK3"/>
      <w:r>
        <w:rPr>
          <w:rFonts w:ascii="Arial" w:eastAsia="Times New Roman" w:hAnsi="Arial" w:cs="Arial"/>
          <w:b/>
          <w:caps/>
          <w:kern w:val="0"/>
          <w:sz w:val="22"/>
          <w:szCs w:val="20"/>
          <w:lang w:eastAsia="en-US"/>
        </w:rPr>
        <w:t>Abstract:</w:t>
      </w:r>
      <w:r>
        <w:rPr>
          <w:rFonts w:ascii="Arial" w:eastAsia="DengXian" w:hAnsi="Arial" w:cs="Arial"/>
          <w:kern w:val="0"/>
          <w:sz w:val="20"/>
          <w:szCs w:val="20"/>
          <w:lang w:val="en-GB" w:eastAsia="en-US"/>
        </w:rPr>
        <w:t xml:space="preserve"> </w:t>
      </w:r>
      <w:r w:rsidR="00A61933" w:rsidRPr="00A61933">
        <w:rPr>
          <w:rFonts w:ascii="Arial" w:eastAsia="DengXian" w:hAnsi="Arial" w:cs="Arial"/>
          <w:kern w:val="0"/>
          <w:sz w:val="20"/>
          <w:szCs w:val="20"/>
          <w:lang w:val="en-GB" w:eastAsia="en-US"/>
        </w:rPr>
        <w:t>This study explores how Chinese undergraduate students developed critical thinking skills through online learning while writing their graduation theses. The research focuses on students from Chinese public universities and investigates their perspectives, challenges, and experiences with critical thinking development in this context. A total of six students were selected through purposive sampling, and the sample size was determined based on the principle of saturation, where data collection continued until no new themes or insights emerged. Using qualitative methods, including in-depth interviews and document analysis, the study gathered rich, detailed data. The findings indicate that factors such as access to resources, interactions with peers and mentors, and the design of online learning environments significantly influence students' critical thinking development. To enhance these skills, the study recommends improving online course design, fostering active instructor-student engagement, and providing effective feedback mechanisms. These targeted strategies offer practical insights for strengthening critical thinking within online learning environments.</w:t>
      </w:r>
    </w:p>
    <w:p w14:paraId="540B901F" w14:textId="7C615B04" w:rsidR="00A872FD" w:rsidRPr="00A61933" w:rsidRDefault="00A61933">
      <w:pPr>
        <w:widowControl/>
        <w:rPr>
          <w:rFonts w:ascii="Arial" w:eastAsia="Calibri" w:hAnsi="Arial" w:cs="Arial"/>
          <w:kern w:val="0"/>
          <w:sz w:val="20"/>
          <w:szCs w:val="20"/>
          <w:lang w:eastAsia="en-US"/>
        </w:rPr>
      </w:pPr>
      <w:r>
        <w:rPr>
          <w:rFonts w:ascii="Arial" w:eastAsia="DengXian" w:hAnsi="Arial" w:cs="Arial" w:hint="eastAsia"/>
          <w:kern w:val="0"/>
          <w:sz w:val="20"/>
          <w:szCs w:val="20"/>
          <w:lang w:val="en-GB"/>
        </w:rPr>
        <w:t xml:space="preserve">  </w:t>
      </w:r>
      <w:bookmarkEnd w:id="1"/>
      <w:r>
        <w:rPr>
          <w:rFonts w:ascii="Arial" w:eastAsia="Times New Roman" w:hAnsi="Arial" w:cs="Arial"/>
          <w:i/>
          <w:kern w:val="0"/>
          <w:sz w:val="20"/>
          <w:szCs w:val="20"/>
          <w:lang w:eastAsia="en-US"/>
        </w:rPr>
        <w:t>Keywords: China</w:t>
      </w:r>
      <w:r>
        <w:rPr>
          <w:rFonts w:ascii="Arial" w:eastAsia="Times New Roman" w:hAnsi="Arial" w:cs="Arial" w:hint="eastAsia"/>
          <w:i/>
          <w:kern w:val="0"/>
          <w:sz w:val="20"/>
          <w:szCs w:val="20"/>
          <w:lang w:eastAsia="en-US"/>
        </w:rPr>
        <w:t>,</w:t>
      </w:r>
      <w:r>
        <w:rPr>
          <w:rFonts w:ascii="Arial" w:eastAsia="Times New Roman" w:hAnsi="Arial" w:cs="Arial"/>
          <w:i/>
          <w:kern w:val="0"/>
          <w:sz w:val="20"/>
          <w:szCs w:val="20"/>
          <w:lang w:eastAsia="en-US"/>
        </w:rPr>
        <w:t xml:space="preserve"> Thesis </w:t>
      </w:r>
      <w:r>
        <w:rPr>
          <w:rFonts w:ascii="Arial" w:eastAsia="Times New Roman" w:hAnsi="Arial" w:cs="Arial" w:hint="eastAsia"/>
          <w:i/>
          <w:kern w:val="0"/>
          <w:sz w:val="20"/>
          <w:szCs w:val="20"/>
          <w:lang w:eastAsia="en-US"/>
        </w:rPr>
        <w:t xml:space="preserve">Writing </w:t>
      </w:r>
      <w:r>
        <w:rPr>
          <w:rFonts w:ascii="Arial" w:eastAsia="Times New Roman" w:hAnsi="Arial" w:cs="Arial"/>
          <w:i/>
          <w:kern w:val="0"/>
          <w:sz w:val="20"/>
          <w:szCs w:val="20"/>
          <w:lang w:eastAsia="en-US"/>
        </w:rPr>
        <w:t>Course, Learning Critical Thinking, Online Learning</w:t>
      </w:r>
      <w:r>
        <w:rPr>
          <w:rFonts w:ascii="Arial" w:eastAsia="Times New Roman" w:hAnsi="Arial" w:cs="Arial" w:hint="eastAsia"/>
          <w:i/>
          <w:kern w:val="0"/>
          <w:sz w:val="20"/>
          <w:szCs w:val="20"/>
          <w:lang w:eastAsia="en-US"/>
        </w:rPr>
        <w:t>,</w:t>
      </w:r>
      <w:r>
        <w:rPr>
          <w:rFonts w:ascii="Arial" w:eastAsia="Times New Roman" w:hAnsi="Arial" w:cs="Arial"/>
          <w:i/>
          <w:kern w:val="0"/>
          <w:sz w:val="20"/>
          <w:szCs w:val="20"/>
          <w:lang w:eastAsia="en-US"/>
        </w:rPr>
        <w:t xml:space="preserve"> Undergraduate Students</w:t>
      </w:r>
    </w:p>
    <w:p w14:paraId="68000A8E" w14:textId="77777777" w:rsidR="00A872FD" w:rsidRDefault="00A872FD">
      <w:pPr>
        <w:widowControl/>
        <w:spacing w:after="200" w:line="276" w:lineRule="auto"/>
        <w:jc w:val="left"/>
        <w:rPr>
          <w:rFonts w:ascii="Calibri" w:eastAsia="DengXian" w:hAnsi="Calibri" w:cs="Times New Roman"/>
          <w:kern w:val="0"/>
          <w:sz w:val="22"/>
          <w:szCs w:val="22"/>
          <w:lang w:val="en-GB" w:eastAsia="en-US"/>
        </w:rPr>
      </w:pPr>
    </w:p>
    <w:p w14:paraId="23CC9FBD" w14:textId="77777777" w:rsidR="00A872FD" w:rsidRDefault="0077145F">
      <w:pPr>
        <w:widowControl/>
        <w:numPr>
          <w:ilvl w:val="0"/>
          <w:numId w:val="1"/>
        </w:numPr>
        <w:ind w:hanging="720"/>
        <w:rPr>
          <w:rFonts w:ascii="Arial" w:eastAsia="Times New Roman" w:hAnsi="Arial" w:cs="Arial"/>
          <w:kern w:val="0"/>
          <w:sz w:val="22"/>
          <w:szCs w:val="22"/>
          <w:lang w:val="en-GB" w:eastAsia="en-GB"/>
        </w:rPr>
      </w:pPr>
      <w:r>
        <w:rPr>
          <w:rFonts w:ascii="Arial" w:eastAsia="Times New Roman" w:hAnsi="Arial" w:cs="Arial"/>
          <w:b/>
          <w:bCs/>
          <w:kern w:val="0"/>
          <w:sz w:val="22"/>
          <w:szCs w:val="22"/>
          <w:lang w:val="en-GB" w:eastAsia="en-GB"/>
        </w:rPr>
        <w:t>Introduction</w:t>
      </w:r>
    </w:p>
    <w:p w14:paraId="11FF6C1C" w14:textId="77777777" w:rsidR="00A872FD" w:rsidRDefault="00A872FD">
      <w:pPr>
        <w:widowControl/>
        <w:tabs>
          <w:tab w:val="left" w:pos="540"/>
        </w:tabs>
        <w:jc w:val="left"/>
        <w:rPr>
          <w:rFonts w:ascii="Times New Roman" w:eastAsia="Times New Roman" w:hAnsi="Times New Roman" w:cs="Times New Roman"/>
          <w:kern w:val="0"/>
          <w:sz w:val="22"/>
          <w:szCs w:val="22"/>
          <w:lang w:val="en-GB" w:eastAsia="en-GB"/>
        </w:rPr>
      </w:pPr>
    </w:p>
    <w:p w14:paraId="74585BC8" w14:textId="77777777" w:rsidR="00A872FD" w:rsidRDefault="0077145F">
      <w:pPr>
        <w:widowControl/>
        <w:ind w:firstLine="720"/>
        <w:rPr>
          <w:rFonts w:ascii="Arial" w:eastAsia="DengXian" w:hAnsi="Arial" w:cs="Arial"/>
          <w:kern w:val="0"/>
          <w:sz w:val="20"/>
          <w:szCs w:val="20"/>
          <w:lang w:val="en-GB"/>
        </w:rPr>
      </w:pPr>
      <w:r>
        <w:rPr>
          <w:rFonts w:ascii="Arial" w:eastAsia="Times New Roman" w:hAnsi="Arial" w:cs="Arial"/>
          <w:kern w:val="0"/>
          <w:sz w:val="20"/>
          <w:szCs w:val="20"/>
          <w:lang w:val="en-GB" w:eastAsia="en-GB"/>
        </w:rPr>
        <w:t>The</w:t>
      </w:r>
      <w:r>
        <w:rPr>
          <w:rFonts w:ascii="Arial" w:eastAsia="Times New Roman" w:hAnsi="Arial" w:cs="Arial"/>
          <w:kern w:val="0"/>
          <w:sz w:val="20"/>
          <w:szCs w:val="20"/>
          <w:lang w:val="en-GB" w:eastAsia="en-GB"/>
        </w:rPr>
        <w:t xml:space="preserve"> study found that student satisfaction with online learning is primarily influenced by students' expectations and course design, rather than the quality of teaching (</w:t>
      </w:r>
      <w:proofErr w:type="spellStart"/>
      <w:r>
        <w:rPr>
          <w:rFonts w:ascii="Arial" w:eastAsia="Times New Roman" w:hAnsi="Arial" w:cs="Arial"/>
          <w:kern w:val="0"/>
          <w:sz w:val="20"/>
          <w:szCs w:val="20"/>
          <w:lang w:val="en-GB" w:eastAsia="en-GB"/>
        </w:rPr>
        <w:t>Zhi</w:t>
      </w:r>
      <w:proofErr w:type="spellEnd"/>
      <w:r>
        <w:rPr>
          <w:rFonts w:ascii="Arial" w:eastAsia="Times New Roman" w:hAnsi="Arial" w:cs="Arial"/>
          <w:kern w:val="0"/>
          <w:sz w:val="20"/>
          <w:szCs w:val="20"/>
          <w:lang w:val="en-GB" w:eastAsia="en-GB"/>
        </w:rPr>
        <w:t xml:space="preserve"> &amp; Hassan, 2023). The research emphasises the importance of triggering and sustaining i</w:t>
      </w:r>
      <w:r>
        <w:rPr>
          <w:rFonts w:ascii="Arial" w:eastAsia="Times New Roman" w:hAnsi="Arial" w:cs="Arial"/>
          <w:kern w:val="0"/>
          <w:sz w:val="20"/>
          <w:szCs w:val="20"/>
          <w:lang w:val="en-GB" w:eastAsia="en-GB"/>
        </w:rPr>
        <w:t>nterest in promoting deep learning, and well-designed online courses play a crucial role in engaging students and fostering critical thinking (Wong et al., 2023</w:t>
      </w:r>
      <w:proofErr w:type="gramStart"/>
      <w:r>
        <w:rPr>
          <w:rFonts w:ascii="Arial" w:eastAsia="Times New Roman" w:hAnsi="Arial" w:cs="Arial"/>
          <w:kern w:val="0"/>
          <w:sz w:val="20"/>
          <w:szCs w:val="20"/>
          <w:lang w:val="en-GB" w:eastAsia="en-GB"/>
        </w:rPr>
        <w:t>).In</w:t>
      </w:r>
      <w:proofErr w:type="gramEnd"/>
      <w:r>
        <w:rPr>
          <w:rFonts w:ascii="Arial" w:eastAsia="Times New Roman" w:hAnsi="Arial" w:cs="Arial"/>
          <w:kern w:val="0"/>
          <w:sz w:val="20"/>
          <w:szCs w:val="20"/>
          <w:lang w:val="en-GB" w:eastAsia="en-GB"/>
        </w:rPr>
        <w:t xml:space="preserve"> modern education, the supplementation and improvement of traditional teaching methods empha</w:t>
      </w:r>
      <w:r>
        <w:rPr>
          <w:rFonts w:ascii="Arial" w:eastAsia="Times New Roman" w:hAnsi="Arial" w:cs="Arial"/>
          <w:kern w:val="0"/>
          <w:sz w:val="20"/>
          <w:szCs w:val="20"/>
          <w:lang w:val="en-GB" w:eastAsia="en-GB"/>
        </w:rPr>
        <w:t>sise the enhancement of learning outcomes through technological means. The related study demonstrates that gamified teaching significantly improves students' abilities in literal, inferential, and critical reading comprehension</w:t>
      </w:r>
      <w:r>
        <w:rPr>
          <w:rFonts w:ascii="Arial" w:eastAsia="DengXian" w:hAnsi="Arial" w:cs="Arial"/>
          <w:kern w:val="0"/>
          <w:sz w:val="20"/>
          <w:szCs w:val="20"/>
          <w:lang w:val="en-GB" w:eastAsia="en-US"/>
        </w:rPr>
        <w:t xml:space="preserve"> (Abu Sa et al., 2020)</w:t>
      </w:r>
      <w:r>
        <w:rPr>
          <w:rFonts w:ascii="Arial" w:eastAsia="Times New Roman" w:hAnsi="Arial" w:cs="Arial"/>
          <w:kern w:val="0"/>
          <w:sz w:val="20"/>
          <w:szCs w:val="20"/>
          <w:lang w:val="en-GB" w:eastAsia="en-GB"/>
        </w:rPr>
        <w:t>.</w:t>
      </w:r>
      <w:r>
        <w:rPr>
          <w:rFonts w:ascii="Arial" w:eastAsia="DengXian" w:hAnsi="Arial" w:cs="Arial"/>
          <w:kern w:val="0"/>
          <w:sz w:val="20"/>
          <w:szCs w:val="20"/>
          <w:lang w:val="en-GB" w:eastAsia="en-US"/>
        </w:rPr>
        <w:t xml:space="preserve"> </w:t>
      </w:r>
      <w:r>
        <w:rPr>
          <w:rFonts w:ascii="Arial" w:eastAsia="Times New Roman" w:hAnsi="Arial" w:cs="Arial"/>
          <w:kern w:val="0"/>
          <w:sz w:val="20"/>
          <w:szCs w:val="20"/>
          <w:lang w:val="en-GB" w:eastAsia="en-GB"/>
        </w:rPr>
        <w:t xml:space="preserve">The impact of online learning on mental health further emphasises the need to consider students' psychological needs and support mechanisms when designing and implementing online education </w:t>
      </w:r>
      <w:proofErr w:type="gramStart"/>
      <w:r>
        <w:rPr>
          <w:rFonts w:ascii="Arial" w:eastAsia="Times New Roman" w:hAnsi="Arial" w:cs="Arial"/>
          <w:kern w:val="0"/>
          <w:sz w:val="20"/>
          <w:szCs w:val="20"/>
          <w:lang w:val="en-GB" w:eastAsia="en-GB"/>
        </w:rPr>
        <w:lastRenderedPageBreak/>
        <w:t>courses(</w:t>
      </w:r>
      <w:proofErr w:type="spellStart"/>
      <w:proofErr w:type="gramEnd"/>
      <w:r>
        <w:rPr>
          <w:rFonts w:ascii="Arial" w:eastAsia="Times New Roman" w:hAnsi="Arial" w:cs="Arial"/>
          <w:kern w:val="0"/>
          <w:sz w:val="20"/>
          <w:szCs w:val="20"/>
          <w:lang w:val="en-GB" w:eastAsia="en-GB"/>
        </w:rPr>
        <w:t>Welan</w:t>
      </w:r>
      <w:proofErr w:type="spellEnd"/>
      <w:r>
        <w:rPr>
          <w:rFonts w:ascii="Arial" w:eastAsia="Times New Roman" w:hAnsi="Arial" w:cs="Arial"/>
          <w:kern w:val="0"/>
          <w:sz w:val="20"/>
          <w:szCs w:val="20"/>
          <w:lang w:val="en-GB" w:eastAsia="en-GB"/>
        </w:rPr>
        <w:t xml:space="preserve"> &amp; </w:t>
      </w:r>
      <w:proofErr w:type="spellStart"/>
      <w:r>
        <w:rPr>
          <w:rFonts w:ascii="Arial" w:eastAsia="Times New Roman" w:hAnsi="Arial" w:cs="Arial"/>
          <w:kern w:val="0"/>
          <w:sz w:val="20"/>
          <w:szCs w:val="20"/>
          <w:lang w:val="en-GB" w:eastAsia="en-GB"/>
        </w:rPr>
        <w:t>Zulkifli</w:t>
      </w:r>
      <w:proofErr w:type="spellEnd"/>
      <w:r>
        <w:rPr>
          <w:rFonts w:ascii="Arial" w:eastAsia="Times New Roman" w:hAnsi="Arial" w:cs="Arial"/>
          <w:kern w:val="0"/>
          <w:sz w:val="20"/>
          <w:szCs w:val="20"/>
          <w:lang w:val="en-GB" w:eastAsia="en-GB"/>
        </w:rPr>
        <w:t>, 2023). Despite the Chinese government's e</w:t>
      </w:r>
      <w:r>
        <w:rPr>
          <w:rFonts w:ascii="Arial" w:eastAsia="Times New Roman" w:hAnsi="Arial" w:cs="Arial"/>
          <w:kern w:val="0"/>
          <w:sz w:val="20"/>
          <w:szCs w:val="20"/>
          <w:lang w:val="en-GB" w:eastAsia="en-GB"/>
        </w:rPr>
        <w:t xml:space="preserve">fforts to promote the integration of technology in education through various policies, the actual implementation has not yet met </w:t>
      </w:r>
      <w:proofErr w:type="gramStart"/>
      <w:r>
        <w:rPr>
          <w:rFonts w:ascii="Arial" w:eastAsia="Times New Roman" w:hAnsi="Arial" w:cs="Arial"/>
          <w:kern w:val="0"/>
          <w:sz w:val="20"/>
          <w:szCs w:val="20"/>
          <w:lang w:val="en-GB" w:eastAsia="en-GB"/>
        </w:rPr>
        <w:t>expectations(</w:t>
      </w:r>
      <w:proofErr w:type="spellStart"/>
      <w:proofErr w:type="gramEnd"/>
      <w:r>
        <w:rPr>
          <w:rFonts w:ascii="Arial" w:eastAsia="Times New Roman" w:hAnsi="Arial" w:cs="Arial"/>
          <w:kern w:val="0"/>
          <w:sz w:val="20"/>
          <w:szCs w:val="20"/>
          <w:lang w:val="en-GB" w:eastAsia="en-GB"/>
        </w:rPr>
        <w:t>Chenhui</w:t>
      </w:r>
      <w:proofErr w:type="spellEnd"/>
      <w:r>
        <w:rPr>
          <w:rFonts w:ascii="Arial" w:eastAsia="Times New Roman" w:hAnsi="Arial" w:cs="Arial"/>
          <w:kern w:val="0"/>
          <w:sz w:val="20"/>
          <w:szCs w:val="20"/>
          <w:lang w:val="en-GB" w:eastAsia="en-GB"/>
        </w:rPr>
        <w:t xml:space="preserve"> et al., 2024).With the rapid advancement of technology and the increasing popularity of online education, </w:t>
      </w:r>
      <w:r>
        <w:rPr>
          <w:rFonts w:ascii="Arial" w:eastAsia="Times New Roman" w:hAnsi="Arial" w:cs="Arial"/>
          <w:kern w:val="0"/>
          <w:sz w:val="20"/>
          <w:szCs w:val="20"/>
          <w:lang w:val="en-GB" w:eastAsia="en-GB"/>
        </w:rPr>
        <w:t>exploring the experiences of undergraduate students in learning critical thinking through online platforms has become imperative. This study delves into the unique context of Chinese public universities, focusing on the process of learning critical thinkin</w:t>
      </w:r>
      <w:r>
        <w:rPr>
          <w:rFonts w:ascii="Arial" w:eastAsia="Times New Roman" w:hAnsi="Arial" w:cs="Arial"/>
          <w:kern w:val="0"/>
          <w:sz w:val="20"/>
          <w:szCs w:val="20"/>
          <w:lang w:val="en-GB" w:eastAsia="en-GB"/>
        </w:rPr>
        <w:t>g during the writing of graduation theses. Online learning has revolutionised the landscape of education globally, offering flexibility and accessibility to students. In China, online education has gained significant traction, particularly in higher educat</w:t>
      </w:r>
      <w:r>
        <w:rPr>
          <w:rFonts w:ascii="Arial" w:eastAsia="Times New Roman" w:hAnsi="Arial" w:cs="Arial"/>
          <w:kern w:val="0"/>
          <w:sz w:val="20"/>
          <w:szCs w:val="20"/>
          <w:lang w:val="en-GB" w:eastAsia="en-GB"/>
        </w:rPr>
        <w:t>ion institutions. However, while online platforms provide diverse resources and opportunities for learning, the effectiveness of cultivating critical thinking skills in this context remains underexplored.</w:t>
      </w:r>
      <w:r>
        <w:rPr>
          <w:rFonts w:ascii="Arial" w:eastAsia="DengXian" w:hAnsi="Arial" w:cs="Arial"/>
          <w:kern w:val="0"/>
          <w:sz w:val="20"/>
          <w:szCs w:val="20"/>
          <w:lang w:val="en-GB" w:eastAsia="en-US"/>
        </w:rPr>
        <w:t xml:space="preserve"> </w:t>
      </w:r>
      <w:r>
        <w:rPr>
          <w:rFonts w:ascii="Arial" w:eastAsia="Times New Roman" w:hAnsi="Arial" w:cs="Arial"/>
          <w:kern w:val="0"/>
          <w:sz w:val="20"/>
          <w:szCs w:val="20"/>
          <w:lang w:val="en-GB" w:eastAsia="en-GB"/>
        </w:rPr>
        <w:t>The importance of blended learning in higher educat</w:t>
      </w:r>
      <w:r>
        <w:rPr>
          <w:rFonts w:ascii="Arial" w:eastAsia="Times New Roman" w:hAnsi="Arial" w:cs="Arial"/>
          <w:kern w:val="0"/>
          <w:sz w:val="20"/>
          <w:szCs w:val="20"/>
          <w:lang w:val="en-GB" w:eastAsia="en-GB"/>
        </w:rPr>
        <w:t xml:space="preserve">ion has been increasingly recognised, yet there remains a need for deeper exploration into its long-term effects and the optimal balance between online and offline components. </w:t>
      </w:r>
      <w:proofErr w:type="spellStart"/>
      <w:r>
        <w:rPr>
          <w:rFonts w:ascii="Arial" w:eastAsia="Times New Roman" w:hAnsi="Arial" w:cs="Arial"/>
          <w:kern w:val="0"/>
          <w:sz w:val="20"/>
          <w:szCs w:val="20"/>
          <w:lang w:val="en-GB" w:eastAsia="en-GB"/>
        </w:rPr>
        <w:t>Gouifrane</w:t>
      </w:r>
      <w:proofErr w:type="spellEnd"/>
      <w:r>
        <w:rPr>
          <w:rFonts w:ascii="Arial" w:eastAsia="Times New Roman" w:hAnsi="Arial" w:cs="Arial"/>
          <w:kern w:val="0"/>
          <w:sz w:val="20"/>
          <w:szCs w:val="20"/>
          <w:lang w:val="en-GB" w:eastAsia="en-GB"/>
        </w:rPr>
        <w:t xml:space="preserve"> et al. (2020) and </w:t>
      </w:r>
      <w:proofErr w:type="spellStart"/>
      <w:r>
        <w:rPr>
          <w:rFonts w:ascii="Arial" w:eastAsia="Times New Roman" w:hAnsi="Arial" w:cs="Arial"/>
          <w:kern w:val="0"/>
          <w:sz w:val="20"/>
          <w:szCs w:val="20"/>
          <w:lang w:val="en-GB" w:eastAsia="en-GB"/>
        </w:rPr>
        <w:t>Niu</w:t>
      </w:r>
      <w:proofErr w:type="spellEnd"/>
      <w:r>
        <w:rPr>
          <w:rFonts w:ascii="Arial" w:eastAsia="Times New Roman" w:hAnsi="Arial" w:cs="Arial"/>
          <w:kern w:val="0"/>
          <w:sz w:val="20"/>
          <w:szCs w:val="20"/>
          <w:lang w:val="en-GB" w:eastAsia="en-GB"/>
        </w:rPr>
        <w:t xml:space="preserve"> et al. (2023) have highlighted this need, unders</w:t>
      </w:r>
      <w:r>
        <w:rPr>
          <w:rFonts w:ascii="Arial" w:eastAsia="Times New Roman" w:hAnsi="Arial" w:cs="Arial"/>
          <w:kern w:val="0"/>
          <w:sz w:val="20"/>
          <w:szCs w:val="20"/>
          <w:lang w:val="en-GB" w:eastAsia="en-GB"/>
        </w:rPr>
        <w:t>coring the gaps in understanding how these hybrid models can be most effectively utilised over time. Furthermore, there are significant gaps in the application of didactical models and the validation of theoretical frameworks in online learning environment</w:t>
      </w:r>
      <w:r>
        <w:rPr>
          <w:rFonts w:ascii="Arial" w:eastAsia="Times New Roman" w:hAnsi="Arial" w:cs="Arial"/>
          <w:kern w:val="0"/>
          <w:sz w:val="20"/>
          <w:szCs w:val="20"/>
          <w:lang w:val="en-GB" w:eastAsia="en-GB"/>
        </w:rPr>
        <w:t xml:space="preserve">s, as pointed out by Zimmermann, </w:t>
      </w:r>
      <w:proofErr w:type="spellStart"/>
      <w:r>
        <w:rPr>
          <w:rFonts w:ascii="Arial" w:eastAsia="Times New Roman" w:hAnsi="Arial" w:cs="Arial"/>
          <w:kern w:val="0"/>
          <w:sz w:val="20"/>
          <w:szCs w:val="20"/>
          <w:lang w:val="en-GB" w:eastAsia="en-GB"/>
        </w:rPr>
        <w:t>Dreisiebner</w:t>
      </w:r>
      <w:proofErr w:type="spellEnd"/>
      <w:r>
        <w:rPr>
          <w:rFonts w:ascii="Arial" w:eastAsia="Times New Roman" w:hAnsi="Arial" w:cs="Arial"/>
          <w:kern w:val="0"/>
          <w:sz w:val="20"/>
          <w:szCs w:val="20"/>
          <w:lang w:val="en-GB" w:eastAsia="en-GB"/>
        </w:rPr>
        <w:t xml:space="preserve">, and </w:t>
      </w:r>
      <w:proofErr w:type="spellStart"/>
      <w:r>
        <w:rPr>
          <w:rFonts w:ascii="Arial" w:eastAsia="Times New Roman" w:hAnsi="Arial" w:cs="Arial"/>
          <w:kern w:val="0"/>
          <w:sz w:val="20"/>
          <w:szCs w:val="20"/>
          <w:lang w:val="en-GB" w:eastAsia="en-GB"/>
        </w:rPr>
        <w:t>Höfler</w:t>
      </w:r>
      <w:proofErr w:type="spellEnd"/>
      <w:r>
        <w:rPr>
          <w:rFonts w:ascii="Arial" w:eastAsia="Times New Roman" w:hAnsi="Arial" w:cs="Arial"/>
          <w:kern w:val="0"/>
          <w:sz w:val="20"/>
          <w:szCs w:val="20"/>
          <w:lang w:val="en-GB" w:eastAsia="en-GB"/>
        </w:rPr>
        <w:t xml:space="preserve"> (2017) and Jiang and Liang (2023).</w:t>
      </w:r>
    </w:p>
    <w:p w14:paraId="1B196018" w14:textId="77777777" w:rsidR="00A872FD" w:rsidRDefault="0077145F">
      <w:pPr>
        <w:widowControl/>
        <w:ind w:firstLine="720"/>
        <w:rPr>
          <w:rFonts w:ascii="Arial" w:eastAsia="DengXian" w:hAnsi="Arial" w:cs="Arial"/>
          <w:kern w:val="0"/>
          <w:sz w:val="20"/>
          <w:szCs w:val="20"/>
          <w:lang w:val="en-GB"/>
        </w:rPr>
      </w:pPr>
      <w:r>
        <w:rPr>
          <w:rFonts w:ascii="Arial" w:eastAsia="DengXian" w:hAnsi="Arial" w:cs="Arial"/>
          <w:kern w:val="0"/>
          <w:sz w:val="20"/>
          <w:szCs w:val="20"/>
          <w:lang w:val="en-GB"/>
        </w:rPr>
        <w:t xml:space="preserve">Understanding how undergraduate students engage in critical thinking within the framework of online learning during the graduation thesis writing course is crucial </w:t>
      </w:r>
      <w:r>
        <w:rPr>
          <w:rFonts w:ascii="Arial" w:eastAsia="DengXian" w:hAnsi="Arial" w:cs="Arial"/>
          <w:kern w:val="0"/>
          <w:sz w:val="20"/>
          <w:szCs w:val="20"/>
          <w:lang w:val="en-GB"/>
        </w:rPr>
        <w:t>for several reasons. Firstly, it sheds light on the efficacy of online education in promoting higher-order thinking skills, essential for academic and professional success. Secondly, it provides insights into the specific challenges and opportunities faced</w:t>
      </w:r>
      <w:r>
        <w:rPr>
          <w:rFonts w:ascii="Arial" w:eastAsia="DengXian" w:hAnsi="Arial" w:cs="Arial"/>
          <w:kern w:val="0"/>
          <w:sz w:val="20"/>
          <w:szCs w:val="20"/>
          <w:lang w:val="en-GB"/>
        </w:rPr>
        <w:t xml:space="preserve"> by students in the Chinese educational context, contributing to the enhancement of online learning practices in the country.</w:t>
      </w:r>
    </w:p>
    <w:p w14:paraId="1219D33E" w14:textId="77777777" w:rsidR="00A872FD" w:rsidRDefault="0077145F">
      <w:pPr>
        <w:widowControl/>
        <w:ind w:firstLine="720"/>
        <w:rPr>
          <w:rFonts w:ascii="Arial" w:eastAsia="DengXian" w:hAnsi="Arial" w:cs="Arial"/>
          <w:kern w:val="0"/>
          <w:sz w:val="20"/>
          <w:szCs w:val="20"/>
          <w:lang w:val="en-GB"/>
        </w:rPr>
      </w:pPr>
      <w:r>
        <w:rPr>
          <w:rFonts w:ascii="Arial" w:eastAsia="DengXian" w:hAnsi="Arial" w:cs="Arial"/>
          <w:kern w:val="0"/>
          <w:sz w:val="20"/>
          <w:szCs w:val="20"/>
          <w:lang w:val="en-GB"/>
        </w:rPr>
        <w:t xml:space="preserve">The public university where this study takes place is located in China and is known for its comprehensive approach to integrating </w:t>
      </w:r>
      <w:r>
        <w:rPr>
          <w:rFonts w:ascii="Arial" w:eastAsia="DengXian" w:hAnsi="Arial" w:cs="Arial"/>
          <w:kern w:val="0"/>
          <w:sz w:val="20"/>
          <w:szCs w:val="20"/>
          <w:lang w:val="en-GB"/>
        </w:rPr>
        <w:t>online learning tools in its curriculum. The informants, all undergraduate students, were selected from those enrolled in the university's online thesis writing course. This course was specifically designed to incorporate critical thinking as a core compon</w:t>
      </w:r>
      <w:r>
        <w:rPr>
          <w:rFonts w:ascii="Arial" w:eastAsia="DengXian" w:hAnsi="Arial" w:cs="Arial"/>
          <w:kern w:val="0"/>
          <w:sz w:val="20"/>
          <w:szCs w:val="20"/>
          <w:lang w:val="en-GB"/>
        </w:rPr>
        <w:t xml:space="preserve">ent, with activities and assignments aimed at enhancing students' ability to analyse, evaluate, and synthesise information effectively. Through this course, students are encouraged to apply critical thinking in various stages of their thesis writing, from </w:t>
      </w:r>
      <w:r>
        <w:rPr>
          <w:rFonts w:ascii="Arial" w:eastAsia="DengXian" w:hAnsi="Arial" w:cs="Arial"/>
          <w:kern w:val="0"/>
          <w:sz w:val="20"/>
          <w:szCs w:val="20"/>
          <w:lang w:val="en-GB"/>
        </w:rPr>
        <w:t>literature review to data analysis and interpretation.</w:t>
      </w:r>
    </w:p>
    <w:p w14:paraId="4196DDB0" w14:textId="77777777" w:rsidR="00A872FD" w:rsidRDefault="0077145F">
      <w:pPr>
        <w:widowControl/>
        <w:ind w:firstLine="720"/>
        <w:rPr>
          <w:rFonts w:ascii="Arial" w:eastAsia="DengXian" w:hAnsi="Arial" w:cs="Arial"/>
          <w:kern w:val="0"/>
          <w:sz w:val="20"/>
          <w:szCs w:val="20"/>
          <w:lang w:val="en-GB"/>
        </w:rPr>
      </w:pPr>
      <w:r>
        <w:rPr>
          <w:rFonts w:ascii="Arial" w:eastAsia="DengXian" w:hAnsi="Arial" w:cs="Arial"/>
          <w:kern w:val="0"/>
          <w:sz w:val="20"/>
          <w:szCs w:val="20"/>
          <w:lang w:val="en-GB"/>
        </w:rPr>
        <w:t>The research focuses on undergraduate students enrolled in the university's graduation thesis course, a crucial component of their academic journey that demands the development of critical thinking skills. The primary objectives of this study are to unders</w:t>
      </w:r>
      <w:r>
        <w:rPr>
          <w:rFonts w:ascii="Arial" w:eastAsia="DengXian" w:hAnsi="Arial" w:cs="Arial"/>
          <w:kern w:val="0"/>
          <w:sz w:val="20"/>
          <w:szCs w:val="20"/>
          <w:lang w:val="en-GB"/>
        </w:rPr>
        <w:t>tand the challenges these students face in developing critical thinking skills within an online learning environment, to examine their perceptions of the effectiveness of these environments in promoting critical thinking, and to identify the key factors in</w:t>
      </w:r>
      <w:r>
        <w:rPr>
          <w:rFonts w:ascii="Arial" w:eastAsia="DengXian" w:hAnsi="Arial" w:cs="Arial"/>
          <w:kern w:val="0"/>
          <w:sz w:val="20"/>
          <w:szCs w:val="20"/>
          <w:lang w:val="en-GB"/>
        </w:rPr>
        <w:t xml:space="preserve">fluencing the development of such skills during the online thesis writing process. The research is guided by three central questions: </w:t>
      </w:r>
    </w:p>
    <w:p w14:paraId="09DD0DC5" w14:textId="77777777" w:rsidR="00A872FD" w:rsidRDefault="0077145F">
      <w:pPr>
        <w:widowControl/>
        <w:numPr>
          <w:ilvl w:val="0"/>
          <w:numId w:val="2"/>
        </w:numPr>
        <w:rPr>
          <w:rFonts w:ascii="Arial" w:eastAsia="DengXian" w:hAnsi="Arial" w:cs="Arial"/>
          <w:kern w:val="0"/>
          <w:sz w:val="20"/>
          <w:szCs w:val="20"/>
          <w:lang w:val="en-GB"/>
        </w:rPr>
      </w:pPr>
      <w:r>
        <w:rPr>
          <w:rFonts w:ascii="Arial" w:eastAsia="DengXian" w:hAnsi="Arial" w:cs="Arial"/>
          <w:kern w:val="0"/>
          <w:sz w:val="20"/>
          <w:szCs w:val="20"/>
          <w:lang w:val="en-GB"/>
        </w:rPr>
        <w:t>What challenges do undergraduate students encounter in developing critical thinking skills within the online learning env</w:t>
      </w:r>
      <w:r>
        <w:rPr>
          <w:rFonts w:ascii="Arial" w:eastAsia="DengXian" w:hAnsi="Arial" w:cs="Arial"/>
          <w:kern w:val="0"/>
          <w:sz w:val="20"/>
          <w:szCs w:val="20"/>
          <w:lang w:val="en-GB"/>
        </w:rPr>
        <w:t xml:space="preserve">ironment while completing their graduation thesis? </w:t>
      </w:r>
    </w:p>
    <w:p w14:paraId="2D31DF3A" w14:textId="77777777" w:rsidR="00A872FD" w:rsidRDefault="0077145F">
      <w:pPr>
        <w:widowControl/>
        <w:numPr>
          <w:ilvl w:val="0"/>
          <w:numId w:val="2"/>
        </w:numPr>
        <w:rPr>
          <w:rFonts w:ascii="Arial" w:eastAsia="DengXian" w:hAnsi="Arial" w:cs="Arial"/>
          <w:kern w:val="0"/>
          <w:sz w:val="20"/>
          <w:szCs w:val="20"/>
          <w:lang w:val="en-GB"/>
        </w:rPr>
      </w:pPr>
      <w:r>
        <w:rPr>
          <w:rFonts w:ascii="Arial" w:eastAsia="DengXian" w:hAnsi="Arial" w:cs="Arial"/>
          <w:kern w:val="0"/>
          <w:sz w:val="20"/>
          <w:szCs w:val="20"/>
          <w:lang w:val="en-GB"/>
        </w:rPr>
        <w:lastRenderedPageBreak/>
        <w:t xml:space="preserve">How do these students perceive the effectiveness of online learning environments in fostering critical thinking during their thesis course? </w:t>
      </w:r>
    </w:p>
    <w:p w14:paraId="107D2D81" w14:textId="77777777" w:rsidR="00A872FD" w:rsidRDefault="0077145F">
      <w:pPr>
        <w:widowControl/>
        <w:numPr>
          <w:ilvl w:val="0"/>
          <w:numId w:val="2"/>
        </w:numPr>
        <w:rPr>
          <w:rFonts w:ascii="Arial" w:eastAsia="DengXian" w:hAnsi="Arial" w:cs="Arial"/>
          <w:kern w:val="0"/>
          <w:sz w:val="20"/>
          <w:szCs w:val="20"/>
          <w:lang w:val="en-GB"/>
        </w:rPr>
      </w:pPr>
      <w:r>
        <w:rPr>
          <w:rFonts w:ascii="Arial" w:eastAsia="DengXian" w:hAnsi="Arial" w:cs="Arial"/>
          <w:kern w:val="0"/>
          <w:sz w:val="20"/>
          <w:szCs w:val="20"/>
          <w:lang w:val="en-GB"/>
        </w:rPr>
        <w:t xml:space="preserve"> What factors contribute to the development of critical thinkin</w:t>
      </w:r>
      <w:r>
        <w:rPr>
          <w:rFonts w:ascii="Arial" w:eastAsia="DengXian" w:hAnsi="Arial" w:cs="Arial"/>
          <w:kern w:val="0"/>
          <w:sz w:val="20"/>
          <w:szCs w:val="20"/>
          <w:lang w:val="en-GB"/>
        </w:rPr>
        <w:t xml:space="preserve">g skills among students engaged in online learning for writing graduation theses? </w:t>
      </w:r>
    </w:p>
    <w:p w14:paraId="652ED246" w14:textId="77777777" w:rsidR="00A872FD" w:rsidRDefault="0077145F">
      <w:pPr>
        <w:widowControl/>
        <w:ind w:firstLine="720"/>
        <w:rPr>
          <w:rFonts w:ascii="Arial" w:eastAsia="DengXian" w:hAnsi="Arial" w:cs="Arial"/>
          <w:kern w:val="0"/>
          <w:sz w:val="20"/>
          <w:szCs w:val="20"/>
          <w:lang w:val="en-GB"/>
        </w:rPr>
      </w:pPr>
      <w:r>
        <w:rPr>
          <w:rFonts w:ascii="Arial" w:eastAsia="DengXian" w:hAnsi="Arial" w:cs="Arial"/>
          <w:kern w:val="0"/>
          <w:sz w:val="20"/>
          <w:szCs w:val="20"/>
          <w:lang w:val="en-GB"/>
        </w:rPr>
        <w:t>By addressing these questions, the study aims to provide valuable insights into optimizing online learning strategies to better support critical thinking development in acad</w:t>
      </w:r>
      <w:r>
        <w:rPr>
          <w:rFonts w:ascii="Arial" w:eastAsia="DengXian" w:hAnsi="Arial" w:cs="Arial"/>
          <w:kern w:val="0"/>
          <w:sz w:val="20"/>
          <w:szCs w:val="20"/>
          <w:lang w:val="en-GB"/>
        </w:rPr>
        <w:t>emic settings.</w:t>
      </w:r>
    </w:p>
    <w:p w14:paraId="3F7D9719" w14:textId="77777777" w:rsidR="00A872FD" w:rsidRDefault="00A872FD">
      <w:pPr>
        <w:widowControl/>
        <w:rPr>
          <w:rFonts w:ascii="Times New Roman" w:eastAsia="Times New Roman" w:hAnsi="Times New Roman" w:cs="Times New Roman"/>
          <w:color w:val="FF0000"/>
          <w:kern w:val="0"/>
          <w:sz w:val="22"/>
          <w:szCs w:val="22"/>
          <w:lang w:val="en-GB" w:eastAsia="en-GB"/>
        </w:rPr>
      </w:pPr>
    </w:p>
    <w:p w14:paraId="10C7E414" w14:textId="77777777" w:rsidR="00A872FD" w:rsidRDefault="0077145F">
      <w:pPr>
        <w:widowControl/>
        <w:numPr>
          <w:ilvl w:val="0"/>
          <w:numId w:val="1"/>
        </w:numPr>
        <w:ind w:hanging="720"/>
        <w:rPr>
          <w:rFonts w:ascii="Arial" w:eastAsia="Times New Roman" w:hAnsi="Arial" w:cs="Arial"/>
          <w:b/>
          <w:kern w:val="0"/>
          <w:sz w:val="22"/>
          <w:szCs w:val="22"/>
          <w:lang w:val="en-GB" w:eastAsia="en-GB"/>
        </w:rPr>
      </w:pPr>
      <w:r>
        <w:rPr>
          <w:rFonts w:ascii="Arial" w:eastAsia="DengXian" w:hAnsi="Arial" w:cs="Arial"/>
          <w:b/>
          <w:kern w:val="0"/>
          <w:sz w:val="22"/>
          <w:szCs w:val="22"/>
          <w:lang w:val="en-GB"/>
        </w:rPr>
        <w:t>Literature Review</w:t>
      </w:r>
    </w:p>
    <w:p w14:paraId="2DE0E791" w14:textId="77777777" w:rsidR="00A872FD" w:rsidRDefault="00A872FD">
      <w:pPr>
        <w:widowControl/>
        <w:ind w:left="720"/>
        <w:rPr>
          <w:rFonts w:ascii="Times New Roman" w:eastAsia="Times New Roman" w:hAnsi="Times New Roman" w:cs="Times New Roman"/>
          <w:b/>
          <w:kern w:val="0"/>
          <w:sz w:val="22"/>
          <w:szCs w:val="22"/>
          <w:lang w:val="en-GB" w:eastAsia="en-GB"/>
        </w:rPr>
      </w:pPr>
    </w:p>
    <w:p w14:paraId="3DA83C16" w14:textId="77777777" w:rsidR="00A872FD" w:rsidRDefault="0077145F">
      <w:pPr>
        <w:widowControl/>
        <w:ind w:firstLine="630"/>
        <w:rPr>
          <w:rFonts w:ascii="Arial" w:eastAsia="SimSun" w:hAnsi="Arial" w:cs="Arial"/>
          <w:kern w:val="0"/>
          <w:sz w:val="20"/>
          <w:szCs w:val="20"/>
          <w:lang w:val="en-GB" w:eastAsia="en-US"/>
        </w:rPr>
      </w:pPr>
      <w:r>
        <w:rPr>
          <w:rFonts w:ascii="Arial" w:eastAsia="SimSun" w:hAnsi="Arial" w:cs="Arial"/>
          <w:kern w:val="0"/>
          <w:sz w:val="20"/>
          <w:szCs w:val="20"/>
          <w:lang w:val="en-GB" w:eastAsia="en-US"/>
        </w:rPr>
        <w:t>This literature review examines existing research on online learning and its impact on critical thinkin</w:t>
      </w:r>
      <w:r>
        <w:rPr>
          <w:rFonts w:ascii="Arial" w:eastAsia="SimSun" w:hAnsi="Arial" w:cs="Arial"/>
          <w:kern w:val="0"/>
          <w:sz w:val="20"/>
          <w:szCs w:val="20"/>
          <w:lang w:val="en-GB"/>
        </w:rPr>
        <w:t>g</w:t>
      </w:r>
      <w:r>
        <w:rPr>
          <w:rFonts w:ascii="Arial" w:eastAsia="SimSun" w:hAnsi="Arial" w:cs="Arial"/>
          <w:kern w:val="0"/>
          <w:sz w:val="20"/>
          <w:szCs w:val="20"/>
          <w:lang w:val="en-GB" w:eastAsia="en-US"/>
        </w:rPr>
        <w:t xml:space="preserve">. The integration of online learning in higher education has sparked considerable debate regarding its effectiveness </w:t>
      </w:r>
      <w:r>
        <w:rPr>
          <w:rFonts w:ascii="Arial" w:eastAsia="SimSun" w:hAnsi="Arial" w:cs="Arial"/>
          <w:kern w:val="0"/>
          <w:sz w:val="20"/>
          <w:szCs w:val="20"/>
          <w:lang w:val="en-GB" w:eastAsia="en-US"/>
        </w:rPr>
        <w:t>in developing critical thinking and other academic skills.</w:t>
      </w:r>
    </w:p>
    <w:p w14:paraId="5D11C5A7" w14:textId="77777777" w:rsidR="00A872FD" w:rsidRDefault="00A872FD">
      <w:pPr>
        <w:widowControl/>
        <w:ind w:firstLine="630"/>
        <w:rPr>
          <w:rFonts w:ascii="Times New Roman" w:eastAsia="SimSun" w:hAnsi="Times New Roman" w:cs="Times New Roman"/>
          <w:kern w:val="0"/>
          <w:sz w:val="22"/>
          <w:szCs w:val="22"/>
          <w:lang w:val="en-GB" w:eastAsia="en-US"/>
        </w:rPr>
      </w:pPr>
    </w:p>
    <w:p w14:paraId="2A26D633" w14:textId="77777777" w:rsidR="00A872FD" w:rsidRDefault="0077145F">
      <w:pPr>
        <w:widowControl/>
        <w:numPr>
          <w:ilvl w:val="1"/>
          <w:numId w:val="1"/>
        </w:numPr>
        <w:ind w:hanging="810"/>
        <w:rPr>
          <w:rFonts w:ascii="Arial" w:eastAsia="Times New Roman" w:hAnsi="Arial" w:cs="Arial"/>
          <w:b/>
          <w:kern w:val="0"/>
          <w:sz w:val="22"/>
          <w:szCs w:val="22"/>
          <w:lang w:val="en-GB" w:eastAsia="en-GB"/>
        </w:rPr>
      </w:pPr>
      <w:bookmarkStart w:id="2" w:name="_Hlk176449067"/>
      <w:bookmarkStart w:id="3" w:name="_Hlk173229524"/>
      <w:r>
        <w:rPr>
          <w:rFonts w:ascii="Arial" w:eastAsia="Times New Roman" w:hAnsi="Arial" w:cs="Arial"/>
          <w:b/>
          <w:kern w:val="0"/>
          <w:sz w:val="22"/>
          <w:szCs w:val="22"/>
          <w:lang w:val="en-GB" w:eastAsia="en-GB"/>
        </w:rPr>
        <w:t xml:space="preserve">Online Learning </w:t>
      </w:r>
    </w:p>
    <w:p w14:paraId="537D1B4F" w14:textId="77777777" w:rsidR="00A872FD" w:rsidRDefault="00A872FD">
      <w:pPr>
        <w:widowControl/>
        <w:ind w:firstLine="630"/>
        <w:rPr>
          <w:rFonts w:ascii="Times New Roman" w:eastAsia="SimSun" w:hAnsi="Times New Roman" w:cs="Times New Roman"/>
          <w:kern w:val="0"/>
          <w:sz w:val="22"/>
          <w:szCs w:val="22"/>
          <w:lang w:val="en-GB" w:eastAsia="en-US"/>
        </w:rPr>
      </w:pPr>
    </w:p>
    <w:p w14:paraId="40BE2724" w14:textId="77777777" w:rsidR="00A872FD" w:rsidRDefault="0077145F">
      <w:pPr>
        <w:widowControl/>
        <w:ind w:firstLine="630"/>
        <w:rPr>
          <w:rFonts w:ascii="Arial" w:eastAsia="SimSun" w:hAnsi="Arial" w:cs="Arial"/>
          <w:kern w:val="0"/>
          <w:sz w:val="20"/>
          <w:szCs w:val="20"/>
          <w:lang w:val="en-GB"/>
        </w:rPr>
      </w:pPr>
      <w:bookmarkStart w:id="4" w:name="_Hlk176449041"/>
      <w:bookmarkEnd w:id="2"/>
      <w:r>
        <w:rPr>
          <w:rFonts w:ascii="Arial" w:eastAsia="SimSun" w:hAnsi="Arial" w:cs="Arial"/>
          <w:kern w:val="0"/>
          <w:sz w:val="20"/>
          <w:szCs w:val="20"/>
          <w:lang w:val="en-GB" w:eastAsia="en-US"/>
        </w:rPr>
        <w:t>Previous research emphasises the significance of understanding students' achievement emotions in online learning environments. Shao et al. (2023) found that perceived online teac</w:t>
      </w:r>
      <w:r>
        <w:rPr>
          <w:rFonts w:ascii="Arial" w:eastAsia="SimSun" w:hAnsi="Arial" w:cs="Arial"/>
          <w:kern w:val="0"/>
          <w:sz w:val="20"/>
          <w:szCs w:val="20"/>
          <w:lang w:val="en-GB" w:eastAsia="en-US"/>
        </w:rPr>
        <w:t>hing quality, along with appraisals of control and value, affects students' emotions in L2 learning during COVID-19. Data from 1503 Chinese undergraduates showed that effective teaching enhances enjoyment while reducing anxiety and boredom, mediated by per</w:t>
      </w:r>
      <w:r>
        <w:rPr>
          <w:rFonts w:ascii="Arial" w:eastAsia="SimSun" w:hAnsi="Arial" w:cs="Arial"/>
          <w:kern w:val="0"/>
          <w:sz w:val="20"/>
          <w:szCs w:val="20"/>
          <w:lang w:val="en-GB" w:eastAsia="en-US"/>
        </w:rPr>
        <w:t>ceptions of control and value. Conversely, chaotic teaching increases anxiety and boredom. Li and Che (2022) highlighted the negative impact of online learning on students' performance and well-being, especially for lower-grade students. Their survey acros</w:t>
      </w:r>
      <w:r>
        <w:rPr>
          <w:rFonts w:ascii="Arial" w:eastAsia="SimSun" w:hAnsi="Arial" w:cs="Arial"/>
          <w:kern w:val="0"/>
          <w:sz w:val="20"/>
          <w:szCs w:val="20"/>
          <w:lang w:val="en-GB" w:eastAsia="en-US"/>
        </w:rPr>
        <w:t>s 30 Chinese provinces linked home or dormitory study environments to this decline, with students reporting physical discomfort and anxiety. Turnbull et al. (2021) outlined five challenges in transitioning to online learning, recommending strategies like e</w:t>
      </w:r>
      <w:r>
        <w:rPr>
          <w:rFonts w:ascii="Arial" w:eastAsia="SimSun" w:hAnsi="Arial" w:cs="Arial"/>
          <w:kern w:val="0"/>
          <w:sz w:val="20"/>
          <w:szCs w:val="20"/>
          <w:lang w:val="en-GB" w:eastAsia="en-US"/>
        </w:rPr>
        <w:t>-learning training and blended learning. They proposed a Technology Enhanced Learning Hub but stressed the need for further research to evaluate its long-term effectiveness.</w:t>
      </w:r>
    </w:p>
    <w:p w14:paraId="70A18FDC" w14:textId="77777777" w:rsidR="00A872FD" w:rsidRDefault="0077145F">
      <w:pPr>
        <w:widowControl/>
        <w:ind w:firstLine="630"/>
        <w:rPr>
          <w:rFonts w:ascii="Arial" w:eastAsia="SimSun" w:hAnsi="Arial" w:cs="Arial"/>
          <w:kern w:val="0"/>
          <w:sz w:val="20"/>
          <w:szCs w:val="20"/>
          <w:lang w:val="en-GB" w:eastAsia="en-US"/>
        </w:rPr>
      </w:pPr>
      <w:r>
        <w:rPr>
          <w:rFonts w:ascii="Arial" w:eastAsia="SimSun" w:hAnsi="Arial" w:cs="Arial"/>
          <w:kern w:val="0"/>
          <w:sz w:val="20"/>
          <w:szCs w:val="20"/>
          <w:lang w:val="en-GB" w:eastAsia="en-US"/>
        </w:rPr>
        <w:t>Educators should prioritise fostering in-depth discussions and critical thinking i</w:t>
      </w:r>
      <w:r>
        <w:rPr>
          <w:rFonts w:ascii="Arial" w:eastAsia="SimSun" w:hAnsi="Arial" w:cs="Arial"/>
          <w:kern w:val="0"/>
          <w:sz w:val="20"/>
          <w:szCs w:val="20"/>
          <w:lang w:val="en-GB" w:eastAsia="en-US"/>
        </w:rPr>
        <w:t>n online course design to optimise students' learning experiences.</w:t>
      </w:r>
    </w:p>
    <w:bookmarkEnd w:id="4"/>
    <w:p w14:paraId="18A87326" w14:textId="77777777" w:rsidR="00A872FD" w:rsidRDefault="00A872FD">
      <w:pPr>
        <w:widowControl/>
        <w:rPr>
          <w:rFonts w:ascii="Times New Roman" w:eastAsia="SimSun" w:hAnsi="Times New Roman" w:cs="Times New Roman"/>
          <w:kern w:val="0"/>
          <w:sz w:val="22"/>
          <w:szCs w:val="22"/>
          <w:lang w:val="en-GB"/>
        </w:rPr>
      </w:pPr>
    </w:p>
    <w:bookmarkEnd w:id="3"/>
    <w:p w14:paraId="47C9BAEE" w14:textId="77777777" w:rsidR="00A872FD" w:rsidRDefault="0077145F">
      <w:pPr>
        <w:widowControl/>
        <w:numPr>
          <w:ilvl w:val="1"/>
          <w:numId w:val="1"/>
        </w:numPr>
        <w:ind w:hanging="810"/>
        <w:rPr>
          <w:rFonts w:ascii="Arial" w:eastAsia="Times New Roman" w:hAnsi="Arial" w:cs="Arial"/>
          <w:b/>
          <w:kern w:val="0"/>
          <w:sz w:val="22"/>
          <w:szCs w:val="22"/>
          <w:lang w:val="en-GB" w:eastAsia="en-GB"/>
        </w:rPr>
      </w:pPr>
      <w:r>
        <w:rPr>
          <w:rFonts w:ascii="Arial" w:eastAsia="DengXian" w:hAnsi="Arial" w:cs="Arial"/>
          <w:b/>
          <w:kern w:val="0"/>
          <w:sz w:val="22"/>
          <w:szCs w:val="22"/>
          <w:lang w:val="en-GB"/>
        </w:rPr>
        <w:t>Online Learning and Critical Thinking</w:t>
      </w:r>
    </w:p>
    <w:p w14:paraId="223EA50F" w14:textId="77777777" w:rsidR="00A872FD" w:rsidRDefault="00A872FD">
      <w:pPr>
        <w:widowControl/>
        <w:ind w:firstLine="720"/>
        <w:rPr>
          <w:rFonts w:ascii="Arial" w:eastAsia="DengXian" w:hAnsi="Arial" w:cs="Arial"/>
          <w:kern w:val="0"/>
          <w:sz w:val="22"/>
          <w:szCs w:val="22"/>
          <w:lang w:val="en-GB"/>
        </w:rPr>
      </w:pPr>
    </w:p>
    <w:p w14:paraId="06611048" w14:textId="77777777" w:rsidR="00A872FD" w:rsidRDefault="0077145F">
      <w:pPr>
        <w:widowControl/>
        <w:ind w:firstLine="630"/>
        <w:rPr>
          <w:rFonts w:ascii="Arial" w:eastAsia="SimSun" w:hAnsi="Arial" w:cs="Arial"/>
          <w:kern w:val="0"/>
          <w:sz w:val="20"/>
          <w:szCs w:val="20"/>
          <w:lang w:val="en-GB" w:eastAsia="en-US"/>
        </w:rPr>
      </w:pPr>
      <w:r>
        <w:rPr>
          <w:rFonts w:ascii="Arial" w:eastAsia="SimSun" w:hAnsi="Arial" w:cs="Arial"/>
          <w:kern w:val="0"/>
          <w:sz w:val="20"/>
          <w:szCs w:val="20"/>
          <w:lang w:val="en-GB" w:eastAsia="en-US"/>
        </w:rPr>
        <w:t xml:space="preserve">Online learning has been recognised for its potential to enhance critical thinking skills among university students. It offers a broader spectrum of learning opportunities, facilitating the development of critical thinking abilities </w:t>
      </w:r>
      <w:r>
        <w:rPr>
          <w:rFonts w:ascii="Arial" w:eastAsia="SimSun" w:hAnsi="Arial" w:cs="Arial"/>
          <w:color w:val="000000"/>
          <w:kern w:val="0"/>
          <w:sz w:val="20"/>
          <w:szCs w:val="20"/>
          <w:lang w:val="en-GB" w:eastAsia="en-US"/>
        </w:rPr>
        <w:t>(Al-</w:t>
      </w:r>
      <w:proofErr w:type="spellStart"/>
      <w:r>
        <w:rPr>
          <w:rFonts w:ascii="Arial" w:eastAsia="SimSun" w:hAnsi="Arial" w:cs="Arial"/>
          <w:color w:val="000000"/>
          <w:kern w:val="0"/>
          <w:sz w:val="20"/>
          <w:szCs w:val="20"/>
          <w:lang w:val="en-GB" w:eastAsia="en-US"/>
        </w:rPr>
        <w:t>Husban</w:t>
      </w:r>
      <w:proofErr w:type="spellEnd"/>
      <w:r>
        <w:rPr>
          <w:rFonts w:ascii="Arial" w:eastAsia="SimSun" w:hAnsi="Arial" w:cs="Arial"/>
          <w:color w:val="000000"/>
          <w:kern w:val="0"/>
          <w:sz w:val="20"/>
          <w:szCs w:val="20"/>
          <w:lang w:val="en-GB" w:eastAsia="en-US"/>
        </w:rPr>
        <w:t>, 2020)</w:t>
      </w:r>
      <w:r>
        <w:rPr>
          <w:rFonts w:ascii="Arial" w:eastAsia="SimSun" w:hAnsi="Arial" w:cs="Arial"/>
          <w:kern w:val="0"/>
          <w:sz w:val="20"/>
          <w:szCs w:val="20"/>
          <w:lang w:val="en-GB" w:eastAsia="en-US"/>
        </w:rPr>
        <w:t>. Rese</w:t>
      </w:r>
      <w:r>
        <w:rPr>
          <w:rFonts w:ascii="Arial" w:eastAsia="SimSun" w:hAnsi="Arial" w:cs="Arial"/>
          <w:kern w:val="0"/>
          <w:sz w:val="20"/>
          <w:szCs w:val="20"/>
          <w:lang w:val="en-GB" w:eastAsia="en-US"/>
        </w:rPr>
        <w:t xml:space="preserve">arch globally has delved into the impact of online learning on critical thinking. Studies have explored how online learning environments shape and support the development of critical thinking skills </w:t>
      </w:r>
      <w:proofErr w:type="gramStart"/>
      <w:r>
        <w:rPr>
          <w:rFonts w:ascii="Arial" w:eastAsia="SimSun" w:hAnsi="Arial" w:cs="Arial"/>
          <w:color w:val="000000"/>
          <w:kern w:val="0"/>
          <w:sz w:val="20"/>
          <w:szCs w:val="20"/>
          <w:lang w:val="en-GB" w:eastAsia="en-US"/>
        </w:rPr>
        <w:t>( Chen</w:t>
      </w:r>
      <w:proofErr w:type="gramEnd"/>
      <w:r>
        <w:rPr>
          <w:rFonts w:ascii="Arial" w:eastAsia="SimSun" w:hAnsi="Arial" w:cs="Arial"/>
          <w:color w:val="000000"/>
          <w:kern w:val="0"/>
          <w:sz w:val="20"/>
          <w:szCs w:val="20"/>
          <w:lang w:val="en-GB" w:eastAsia="en-US"/>
        </w:rPr>
        <w:t xml:space="preserve"> et al., 2024)</w:t>
      </w:r>
      <w:r>
        <w:rPr>
          <w:rFonts w:ascii="Arial" w:eastAsia="SimSun" w:hAnsi="Arial" w:cs="Arial"/>
          <w:kern w:val="0"/>
          <w:sz w:val="20"/>
          <w:szCs w:val="20"/>
          <w:lang w:val="en-GB" w:eastAsia="en-US"/>
        </w:rPr>
        <w:t xml:space="preserve">. They have examined various aspects </w:t>
      </w:r>
      <w:r>
        <w:rPr>
          <w:rFonts w:ascii="Arial" w:eastAsia="SimSun" w:hAnsi="Arial" w:cs="Arial"/>
          <w:kern w:val="0"/>
          <w:sz w:val="20"/>
          <w:szCs w:val="20"/>
          <w:lang w:val="en-GB" w:eastAsia="en-US"/>
        </w:rPr>
        <w:t>such as interactivity, access to resources, and task design within online platforms, highlighting their influence on students' critical thinking. However, there is a need for comparisons across different countries and regions to identify both commonalities</w:t>
      </w:r>
      <w:r>
        <w:rPr>
          <w:rFonts w:ascii="Arial" w:eastAsia="SimSun" w:hAnsi="Arial" w:cs="Arial"/>
          <w:kern w:val="0"/>
          <w:sz w:val="20"/>
          <w:szCs w:val="20"/>
          <w:lang w:val="en-GB" w:eastAsia="en-US"/>
        </w:rPr>
        <w:t xml:space="preserve"> and differences in how online learning environments impact critical </w:t>
      </w:r>
      <w:r>
        <w:rPr>
          <w:rFonts w:ascii="Arial" w:eastAsia="SimSun" w:hAnsi="Arial" w:cs="Arial"/>
          <w:kern w:val="0"/>
          <w:sz w:val="20"/>
          <w:szCs w:val="20"/>
          <w:lang w:val="en-GB" w:eastAsia="en-US"/>
        </w:rPr>
        <w:lastRenderedPageBreak/>
        <w:t>thinking development. Comprehending these dynamics is crucial to optimise virtual learning environments and effectively promote critical thinking among undergraduate students.</w:t>
      </w:r>
    </w:p>
    <w:p w14:paraId="1D542220" w14:textId="77777777" w:rsidR="00A872FD" w:rsidRDefault="00A872FD">
      <w:pPr>
        <w:widowControl/>
        <w:ind w:firstLine="720"/>
        <w:rPr>
          <w:rFonts w:ascii="Times New Roman" w:eastAsia="DengXian" w:hAnsi="Times New Roman" w:cs="Times New Roman"/>
          <w:kern w:val="0"/>
          <w:sz w:val="22"/>
          <w:szCs w:val="22"/>
          <w:lang w:val="en-GB"/>
        </w:rPr>
      </w:pPr>
    </w:p>
    <w:p w14:paraId="2460B189" w14:textId="77777777" w:rsidR="00A872FD" w:rsidRDefault="0077145F">
      <w:pPr>
        <w:widowControl/>
        <w:numPr>
          <w:ilvl w:val="1"/>
          <w:numId w:val="1"/>
        </w:numPr>
        <w:ind w:hanging="810"/>
        <w:rPr>
          <w:rFonts w:ascii="Arial" w:eastAsia="Times New Roman" w:hAnsi="Arial" w:cs="Arial"/>
          <w:b/>
          <w:kern w:val="0"/>
          <w:sz w:val="22"/>
          <w:szCs w:val="22"/>
          <w:lang w:val="en-GB" w:eastAsia="en-GB"/>
        </w:rPr>
      </w:pPr>
      <w:r>
        <w:rPr>
          <w:rFonts w:ascii="Arial" w:eastAsia="DengXian" w:hAnsi="Arial" w:cs="Arial"/>
          <w:kern w:val="0"/>
          <w:sz w:val="22"/>
          <w:szCs w:val="22"/>
          <w:lang w:val="en-GB" w:eastAsia="en-US"/>
        </w:rPr>
        <w:t xml:space="preserve"> </w:t>
      </w:r>
      <w:r>
        <w:rPr>
          <w:rFonts w:ascii="Arial" w:eastAsia="Times New Roman" w:hAnsi="Arial" w:cs="Arial"/>
          <w:b/>
          <w:kern w:val="0"/>
          <w:sz w:val="22"/>
          <w:szCs w:val="22"/>
          <w:lang w:val="en-GB" w:eastAsia="en-GB"/>
        </w:rPr>
        <w:t>Definitio</w:t>
      </w:r>
      <w:r>
        <w:rPr>
          <w:rFonts w:ascii="Arial" w:eastAsia="Times New Roman" w:hAnsi="Arial" w:cs="Arial"/>
          <w:b/>
          <w:kern w:val="0"/>
          <w:sz w:val="22"/>
          <w:szCs w:val="22"/>
          <w:lang w:val="en-GB" w:eastAsia="en-GB"/>
        </w:rPr>
        <w:t>n and Measurement of Critical Thinking</w:t>
      </w:r>
    </w:p>
    <w:p w14:paraId="64A0CBE7" w14:textId="77777777" w:rsidR="00A872FD" w:rsidRDefault="00A872FD">
      <w:pPr>
        <w:widowControl/>
        <w:ind w:left="810"/>
        <w:rPr>
          <w:rFonts w:ascii="Times New Roman" w:eastAsia="Times New Roman" w:hAnsi="Times New Roman" w:cs="Times New Roman"/>
          <w:b/>
          <w:kern w:val="0"/>
          <w:sz w:val="22"/>
          <w:szCs w:val="22"/>
          <w:lang w:val="en-GB" w:eastAsia="en-GB"/>
        </w:rPr>
      </w:pPr>
    </w:p>
    <w:p w14:paraId="06092CE8" w14:textId="77777777" w:rsidR="00A872FD" w:rsidRDefault="0077145F">
      <w:pPr>
        <w:widowControl/>
        <w:ind w:firstLine="630"/>
        <w:rPr>
          <w:rFonts w:ascii="Arial" w:eastAsia="SimSun" w:hAnsi="Arial" w:cs="Arial"/>
          <w:kern w:val="0"/>
          <w:sz w:val="20"/>
          <w:szCs w:val="20"/>
          <w:lang w:val="en-GB" w:eastAsia="en-US"/>
        </w:rPr>
      </w:pPr>
      <w:r>
        <w:rPr>
          <w:rFonts w:ascii="Arial" w:eastAsia="SimSun" w:hAnsi="Arial" w:cs="Arial"/>
          <w:kern w:val="0"/>
          <w:sz w:val="20"/>
          <w:szCs w:val="20"/>
          <w:lang w:val="en-GB" w:eastAsia="en-US"/>
        </w:rPr>
        <w:t>Critical thinking is a multifaceted concept that has been defined and understood in various ways across different contexts. Scholars have provided diverse definitions and interpretations of critical thinking, highlig</w:t>
      </w:r>
      <w:r>
        <w:rPr>
          <w:rFonts w:ascii="Arial" w:eastAsia="SimSun" w:hAnsi="Arial" w:cs="Arial"/>
          <w:kern w:val="0"/>
          <w:sz w:val="20"/>
          <w:szCs w:val="20"/>
          <w:lang w:val="en-GB" w:eastAsia="en-US"/>
        </w:rPr>
        <w:t xml:space="preserve">hting its importance in higher education and beyond </w:t>
      </w:r>
      <w:r>
        <w:rPr>
          <w:rFonts w:ascii="Arial" w:eastAsia="SimSun" w:hAnsi="Arial" w:cs="Arial"/>
          <w:kern w:val="0"/>
          <w:sz w:val="20"/>
          <w:szCs w:val="20"/>
        </w:rPr>
        <w:t>(</w:t>
      </w:r>
      <w:proofErr w:type="spellStart"/>
      <w:r>
        <w:rPr>
          <w:rFonts w:ascii="Arial" w:eastAsia="SimSun" w:hAnsi="Arial" w:cs="Arial"/>
          <w:kern w:val="0"/>
          <w:sz w:val="20"/>
          <w:szCs w:val="20"/>
        </w:rPr>
        <w:t>Altun</w:t>
      </w:r>
      <w:proofErr w:type="spellEnd"/>
      <w:r>
        <w:rPr>
          <w:rFonts w:ascii="Arial" w:eastAsia="SimSun" w:hAnsi="Arial" w:cs="Arial"/>
          <w:kern w:val="0"/>
          <w:sz w:val="20"/>
          <w:szCs w:val="20"/>
        </w:rPr>
        <w:t xml:space="preserve"> &amp; Yildirim, 2023; Skinner, n.d.; Tian &amp; Low, 2011)</w:t>
      </w:r>
      <w:r>
        <w:rPr>
          <w:rFonts w:ascii="Arial" w:eastAsia="SimSun" w:hAnsi="Arial" w:cs="Arial"/>
          <w:kern w:val="0"/>
          <w:sz w:val="20"/>
          <w:szCs w:val="20"/>
          <w:lang w:val="en-GB" w:eastAsia="en-US"/>
        </w:rPr>
        <w:t xml:space="preserve">. Additionally, there are several assessment tools and methods commonly used to measure critical thinking skills among students </w:t>
      </w:r>
      <w:r>
        <w:rPr>
          <w:rFonts w:ascii="Arial" w:eastAsia="SimSun" w:hAnsi="Arial" w:cs="Arial"/>
          <w:color w:val="000000"/>
          <w:kern w:val="0"/>
          <w:sz w:val="20"/>
          <w:szCs w:val="20"/>
          <w:lang w:val="en-GB" w:eastAsia="en-US"/>
        </w:rPr>
        <w:t xml:space="preserve">(Liu et al., 2014; </w:t>
      </w:r>
      <w:r>
        <w:rPr>
          <w:rFonts w:ascii="Arial" w:eastAsia="SimSun" w:hAnsi="Arial" w:cs="Arial"/>
          <w:color w:val="000000"/>
          <w:kern w:val="0"/>
          <w:sz w:val="20"/>
          <w:szCs w:val="20"/>
          <w:lang w:val="en-GB" w:eastAsia="en-US"/>
        </w:rPr>
        <w:t>Yin et al., 2023)</w:t>
      </w:r>
      <w:r>
        <w:rPr>
          <w:rFonts w:ascii="Arial" w:eastAsia="SimSun" w:hAnsi="Arial" w:cs="Arial"/>
          <w:kern w:val="0"/>
          <w:sz w:val="20"/>
          <w:szCs w:val="20"/>
          <w:lang w:val="en-GB" w:eastAsia="en-US"/>
        </w:rPr>
        <w:t>. These instruments aim to evaluate students' abilities to analyse, evaluate, and synthesise information, as well as their capacity for logical reasoning and problem-solving.</w:t>
      </w:r>
    </w:p>
    <w:p w14:paraId="4AB37FC5" w14:textId="77777777" w:rsidR="00A872FD" w:rsidRDefault="0077145F">
      <w:pPr>
        <w:widowControl/>
        <w:ind w:firstLine="630"/>
        <w:rPr>
          <w:rFonts w:ascii="Arial" w:eastAsia="SimSun" w:hAnsi="Arial" w:cs="Arial"/>
          <w:kern w:val="0"/>
          <w:sz w:val="20"/>
          <w:szCs w:val="20"/>
          <w:lang w:val="en-GB" w:eastAsia="en-US"/>
        </w:rPr>
      </w:pPr>
      <w:r>
        <w:rPr>
          <w:rFonts w:ascii="Arial" w:eastAsia="SimSun" w:hAnsi="Arial" w:cs="Arial"/>
          <w:kern w:val="0"/>
          <w:sz w:val="20"/>
          <w:szCs w:val="20"/>
          <w:lang w:val="en-GB" w:eastAsia="en-US"/>
        </w:rPr>
        <w:t>However, accurately assessing and evaluating students' levels of critical thinking in research studies can pose challenges. Researchers often employ systematic literature reviews, qualitative and quantitative methods, including surveys, interviews, and per</w:t>
      </w:r>
      <w:r>
        <w:rPr>
          <w:rFonts w:ascii="Arial" w:eastAsia="SimSun" w:hAnsi="Arial" w:cs="Arial"/>
          <w:kern w:val="0"/>
          <w:sz w:val="20"/>
          <w:szCs w:val="20"/>
          <w:lang w:val="en-GB" w:eastAsia="en-US"/>
        </w:rPr>
        <w:t xml:space="preserve">formance tasks, to capture the complexity of critical thinking skills, instructional implementation, and assessment </w:t>
      </w:r>
      <w:r>
        <w:rPr>
          <w:rFonts w:ascii="Arial" w:eastAsia="SimSun" w:hAnsi="Arial" w:cs="Arial"/>
          <w:color w:val="000000"/>
          <w:kern w:val="0"/>
          <w:sz w:val="20"/>
          <w:szCs w:val="20"/>
          <w:lang w:val="en-GB" w:eastAsia="en-US"/>
        </w:rPr>
        <w:t>(Liu et al., 2014; Yin et al., 2023)</w:t>
      </w:r>
      <w:r>
        <w:rPr>
          <w:rFonts w:ascii="Arial" w:eastAsia="SimSun" w:hAnsi="Arial" w:cs="Arial"/>
          <w:kern w:val="0"/>
          <w:sz w:val="20"/>
          <w:szCs w:val="20"/>
          <w:lang w:val="en-GB" w:eastAsia="en-US"/>
        </w:rPr>
        <w:t xml:space="preserve">. For the purpose of </w:t>
      </w:r>
      <w:proofErr w:type="spellStart"/>
      <w:r>
        <w:rPr>
          <w:rFonts w:ascii="Arial" w:eastAsia="SimSun" w:hAnsi="Arial" w:cs="Arial"/>
          <w:kern w:val="0"/>
          <w:sz w:val="20"/>
          <w:szCs w:val="20"/>
          <w:lang w:val="en-GB" w:eastAsia="en-US"/>
        </w:rPr>
        <w:t>analyzing</w:t>
      </w:r>
      <w:proofErr w:type="spellEnd"/>
      <w:r>
        <w:rPr>
          <w:rFonts w:ascii="Arial" w:eastAsia="SimSun" w:hAnsi="Arial" w:cs="Arial"/>
          <w:kern w:val="0"/>
          <w:sz w:val="20"/>
          <w:szCs w:val="20"/>
          <w:lang w:val="en-GB" w:eastAsia="en-US"/>
        </w:rPr>
        <w:t xml:space="preserve"> critical thinking's evolution and effects in the context of online learni</w:t>
      </w:r>
      <w:r>
        <w:rPr>
          <w:rFonts w:ascii="Arial" w:eastAsia="SimSun" w:hAnsi="Arial" w:cs="Arial"/>
          <w:kern w:val="0"/>
          <w:sz w:val="20"/>
          <w:szCs w:val="20"/>
          <w:lang w:val="en-GB" w:eastAsia="en-US"/>
        </w:rPr>
        <w:t>ng environments, especially when writing graduation theses for public universities in China, it is essential to comprehend the subtleties of defining and assessing critical thinking.</w:t>
      </w:r>
    </w:p>
    <w:p w14:paraId="3AFFCEC4" w14:textId="77777777" w:rsidR="00A872FD" w:rsidRDefault="00A872FD">
      <w:pPr>
        <w:widowControl/>
        <w:autoSpaceDE w:val="0"/>
        <w:autoSpaceDN w:val="0"/>
        <w:adjustRightInd w:val="0"/>
        <w:rPr>
          <w:rFonts w:ascii="Arial" w:eastAsia="DengXian" w:hAnsi="Arial" w:cs="Arial"/>
          <w:b/>
          <w:kern w:val="0"/>
          <w:sz w:val="20"/>
          <w:szCs w:val="20"/>
          <w:lang w:val="en-GB"/>
        </w:rPr>
      </w:pPr>
    </w:p>
    <w:p w14:paraId="79A95EAA" w14:textId="77777777" w:rsidR="00A872FD" w:rsidRDefault="0077145F">
      <w:pPr>
        <w:widowControl/>
        <w:numPr>
          <w:ilvl w:val="1"/>
          <w:numId w:val="1"/>
        </w:numPr>
        <w:ind w:hanging="810"/>
        <w:rPr>
          <w:rFonts w:ascii="Arial" w:eastAsia="Times New Roman" w:hAnsi="Arial" w:cs="Arial"/>
          <w:b/>
          <w:kern w:val="0"/>
          <w:sz w:val="22"/>
          <w:szCs w:val="22"/>
          <w:lang w:val="en-GB" w:eastAsia="en-GB"/>
        </w:rPr>
      </w:pPr>
      <w:bookmarkStart w:id="5" w:name="_Hlk173178863"/>
      <w:r>
        <w:rPr>
          <w:rFonts w:ascii="Arial" w:eastAsia="Times New Roman" w:hAnsi="Arial" w:cs="Arial"/>
          <w:b/>
          <w:kern w:val="0"/>
          <w:sz w:val="22"/>
          <w:szCs w:val="22"/>
          <w:lang w:val="en-GB" w:eastAsia="en-GB"/>
        </w:rPr>
        <w:t>Blended Learning and Critical Thinking</w:t>
      </w:r>
    </w:p>
    <w:bookmarkEnd w:id="5"/>
    <w:p w14:paraId="093018E2" w14:textId="77777777" w:rsidR="00A872FD" w:rsidRDefault="00A872FD">
      <w:pPr>
        <w:widowControl/>
        <w:ind w:firstLine="630"/>
        <w:rPr>
          <w:rFonts w:ascii="Times New Roman" w:eastAsia="SimSun" w:hAnsi="Times New Roman" w:cs="Times New Roman"/>
          <w:kern w:val="0"/>
          <w:sz w:val="22"/>
          <w:szCs w:val="22"/>
          <w:lang w:val="en-GB" w:eastAsia="en-US"/>
        </w:rPr>
      </w:pPr>
    </w:p>
    <w:p w14:paraId="447A32F9" w14:textId="77777777" w:rsidR="00A872FD" w:rsidRDefault="0077145F">
      <w:pPr>
        <w:widowControl/>
        <w:ind w:firstLine="630"/>
        <w:rPr>
          <w:rFonts w:ascii="Arial" w:eastAsia="SimSun" w:hAnsi="Arial" w:cs="Arial"/>
          <w:kern w:val="0"/>
          <w:sz w:val="20"/>
          <w:szCs w:val="20"/>
          <w:lang w:val="en-GB" w:eastAsia="en-US"/>
        </w:rPr>
      </w:pPr>
      <w:r>
        <w:rPr>
          <w:rFonts w:ascii="Arial" w:eastAsia="SimSun" w:hAnsi="Arial" w:cs="Arial"/>
          <w:kern w:val="0"/>
          <w:sz w:val="20"/>
          <w:szCs w:val="20"/>
          <w:lang w:val="en-GB" w:eastAsia="en-US"/>
        </w:rPr>
        <w:t>Previous research highlights the</w:t>
      </w:r>
      <w:r>
        <w:rPr>
          <w:rFonts w:ascii="Arial" w:eastAsia="SimSun" w:hAnsi="Arial" w:cs="Arial"/>
          <w:kern w:val="0"/>
          <w:sz w:val="20"/>
          <w:szCs w:val="20"/>
          <w:lang w:val="en-GB" w:eastAsia="en-US"/>
        </w:rPr>
        <w:t xml:space="preserve"> short-term effectiveness of blended learning in enhancing clinical reasoning skills in nursing students but calls for further exploration of its long-term impact and effectiveness across different contexts (</w:t>
      </w:r>
      <w:proofErr w:type="spellStart"/>
      <w:r>
        <w:rPr>
          <w:rFonts w:ascii="Arial" w:eastAsia="SimSun" w:hAnsi="Arial" w:cs="Arial"/>
          <w:kern w:val="0"/>
          <w:sz w:val="20"/>
          <w:szCs w:val="20"/>
          <w:lang w:val="en-GB" w:eastAsia="en-US"/>
        </w:rPr>
        <w:t>Gouifrane</w:t>
      </w:r>
      <w:proofErr w:type="spellEnd"/>
      <w:r>
        <w:rPr>
          <w:rFonts w:ascii="Arial" w:eastAsia="SimSun" w:hAnsi="Arial" w:cs="Arial"/>
          <w:kern w:val="0"/>
          <w:sz w:val="20"/>
          <w:szCs w:val="20"/>
          <w:lang w:val="en-GB" w:eastAsia="en-US"/>
        </w:rPr>
        <w:t xml:space="preserve"> et al., 2020). Studies also propose in</w:t>
      </w:r>
      <w:r>
        <w:rPr>
          <w:rFonts w:ascii="Arial" w:eastAsia="SimSun" w:hAnsi="Arial" w:cs="Arial"/>
          <w:kern w:val="0"/>
          <w:sz w:val="20"/>
          <w:szCs w:val="20"/>
          <w:lang w:val="en-GB" w:eastAsia="en-US"/>
        </w:rPr>
        <w:t>novative models for digital learning, such as the "</w:t>
      </w:r>
      <w:proofErr w:type="spellStart"/>
      <w:r>
        <w:rPr>
          <w:rFonts w:ascii="Arial" w:eastAsia="SimSun" w:hAnsi="Arial" w:cs="Arial"/>
          <w:kern w:val="0"/>
          <w:sz w:val="20"/>
          <w:szCs w:val="20"/>
          <w:lang w:val="en-GB" w:eastAsia="en-US"/>
        </w:rPr>
        <w:t>Dr.</w:t>
      </w:r>
      <w:proofErr w:type="spellEnd"/>
      <w:r>
        <w:rPr>
          <w:rFonts w:ascii="Arial" w:eastAsia="SimSun" w:hAnsi="Arial" w:cs="Arial"/>
          <w:kern w:val="0"/>
          <w:sz w:val="20"/>
          <w:szCs w:val="20"/>
          <w:lang w:val="en-GB" w:eastAsia="en-US"/>
        </w:rPr>
        <w:t xml:space="preserve"> Internet" MOOC, aimed at developing critical thinking skills rather than mere knowledge transmission, yet gaps remain in assessing their long-term effects (Zimmermann et al., 2017). </w:t>
      </w:r>
      <w:proofErr w:type="spellStart"/>
      <w:r>
        <w:rPr>
          <w:rFonts w:ascii="Arial" w:eastAsia="SimSun" w:hAnsi="Arial" w:cs="Arial"/>
          <w:kern w:val="0"/>
          <w:sz w:val="20"/>
          <w:szCs w:val="20"/>
          <w:lang w:val="en-GB" w:eastAsia="en-US"/>
        </w:rPr>
        <w:t>Niu</w:t>
      </w:r>
      <w:proofErr w:type="spellEnd"/>
      <w:r>
        <w:rPr>
          <w:rFonts w:ascii="Arial" w:eastAsia="SimSun" w:hAnsi="Arial" w:cs="Arial"/>
          <w:kern w:val="0"/>
          <w:sz w:val="20"/>
          <w:szCs w:val="20"/>
          <w:lang w:val="en-GB" w:eastAsia="en-US"/>
        </w:rPr>
        <w:t xml:space="preserve"> et al. (2023) f</w:t>
      </w:r>
      <w:r>
        <w:rPr>
          <w:rFonts w:ascii="Arial" w:eastAsia="SimSun" w:hAnsi="Arial" w:cs="Arial"/>
          <w:kern w:val="0"/>
          <w:sz w:val="20"/>
          <w:szCs w:val="20"/>
          <w:lang w:val="en-GB" w:eastAsia="en-US"/>
        </w:rPr>
        <w:t>ound that blended learning improves cognitive, critical thinking, and mental health aspects in nursing education but noted the need for research on the optimal balance between online and offline components. Jiang and Liang (2023) explored factors influenci</w:t>
      </w:r>
      <w:r>
        <w:rPr>
          <w:rFonts w:ascii="Arial" w:eastAsia="SimSun" w:hAnsi="Arial" w:cs="Arial"/>
          <w:kern w:val="0"/>
          <w:sz w:val="20"/>
          <w:szCs w:val="20"/>
          <w:lang w:val="en-GB" w:eastAsia="en-US"/>
        </w:rPr>
        <w:t>ng EFL students' engagement in SPOC-based environments, offering a theoretical model to improve participation but suggesting further validation across diverse contexts.</w:t>
      </w:r>
    </w:p>
    <w:p w14:paraId="70D496E5" w14:textId="7D18CA0B" w:rsidR="00D140AD" w:rsidRDefault="00D140AD">
      <w:pPr>
        <w:widowControl/>
        <w:ind w:firstLine="630"/>
        <w:rPr>
          <w:rFonts w:ascii="Arial" w:eastAsia="SimSun" w:hAnsi="Arial" w:cs="Arial"/>
          <w:kern w:val="0"/>
          <w:sz w:val="20"/>
          <w:szCs w:val="20"/>
          <w:lang w:val="en-GB"/>
        </w:rPr>
      </w:pPr>
      <w:r w:rsidRPr="00D140AD">
        <w:rPr>
          <w:rFonts w:ascii="Arial" w:eastAsia="SimSun" w:hAnsi="Arial" w:cs="Arial"/>
          <w:kern w:val="0"/>
          <w:sz w:val="20"/>
          <w:szCs w:val="20"/>
          <w:lang w:val="en-GB"/>
        </w:rPr>
        <w:t xml:space="preserve">Recent studies have increasingly highlighted the impact of online and blended learning on students' cognitive development, particularly in fostering critical thinking. </w:t>
      </w:r>
      <w:proofErr w:type="spellStart"/>
      <w:r w:rsidRPr="00D140AD">
        <w:rPr>
          <w:rFonts w:ascii="Arial" w:eastAsia="SimSun" w:hAnsi="Arial" w:cs="Arial"/>
          <w:kern w:val="0"/>
          <w:sz w:val="20"/>
          <w:szCs w:val="20"/>
          <w:lang w:val="en-GB"/>
        </w:rPr>
        <w:t>Niu</w:t>
      </w:r>
      <w:proofErr w:type="spellEnd"/>
      <w:r w:rsidRPr="00D140AD">
        <w:rPr>
          <w:rFonts w:ascii="Arial" w:eastAsia="SimSun" w:hAnsi="Arial" w:cs="Arial"/>
          <w:kern w:val="0"/>
          <w:sz w:val="20"/>
          <w:szCs w:val="20"/>
          <w:lang w:val="en-GB"/>
        </w:rPr>
        <w:t xml:space="preserve"> et al. (2023) found that blended learning significantly improves students' knowledge, critical thinking abilities, and mental health, with benefits extending beyond nursing to other disciplines. This insight reinforces the potential of online platforms to enhance critical thinking in Chinese undergraduate students, especially in thesis writing courses. The findings support the relevance of this study, which examines how well-structured online learning environments can positively influence students’ cognitive engagement and development.</w:t>
      </w:r>
    </w:p>
    <w:p w14:paraId="6CC951E3" w14:textId="77777777" w:rsidR="00A872FD" w:rsidRDefault="0077145F">
      <w:pPr>
        <w:widowControl/>
        <w:ind w:firstLine="630"/>
        <w:rPr>
          <w:rFonts w:ascii="Arial" w:eastAsia="SimSun" w:hAnsi="Arial" w:cs="Arial"/>
          <w:kern w:val="0"/>
          <w:sz w:val="20"/>
          <w:szCs w:val="20"/>
          <w:lang w:val="en-GB" w:eastAsia="en-US"/>
        </w:rPr>
      </w:pPr>
      <w:r>
        <w:rPr>
          <w:rFonts w:ascii="Arial" w:eastAsia="SimSun" w:hAnsi="Arial" w:cs="Arial"/>
          <w:kern w:val="0"/>
          <w:sz w:val="20"/>
          <w:szCs w:val="20"/>
          <w:lang w:val="en-GB"/>
        </w:rPr>
        <w:lastRenderedPageBreak/>
        <w:t>W</w:t>
      </w:r>
      <w:r>
        <w:rPr>
          <w:rFonts w:ascii="Arial" w:eastAsia="SimSun" w:hAnsi="Arial" w:cs="Arial"/>
          <w:kern w:val="0"/>
          <w:sz w:val="20"/>
          <w:szCs w:val="20"/>
          <w:lang w:val="en-GB" w:eastAsia="en-US"/>
        </w:rPr>
        <w:t>hile studies call for further investigation into blended learning's long-term effects and optimal design (</w:t>
      </w:r>
      <w:proofErr w:type="spellStart"/>
      <w:r>
        <w:rPr>
          <w:rFonts w:ascii="Arial" w:eastAsia="SimSun" w:hAnsi="Arial" w:cs="Arial"/>
          <w:kern w:val="0"/>
          <w:sz w:val="20"/>
          <w:szCs w:val="20"/>
          <w:lang w:val="en-GB" w:eastAsia="en-US"/>
        </w:rPr>
        <w:t>Gouifrane</w:t>
      </w:r>
      <w:proofErr w:type="spellEnd"/>
      <w:r>
        <w:rPr>
          <w:rFonts w:ascii="Arial" w:eastAsia="SimSun" w:hAnsi="Arial" w:cs="Arial"/>
          <w:kern w:val="0"/>
          <w:sz w:val="20"/>
          <w:szCs w:val="20"/>
          <w:lang w:val="en-GB" w:eastAsia="en-US"/>
        </w:rPr>
        <w:t xml:space="preserve"> et al., 2020; </w:t>
      </w:r>
      <w:proofErr w:type="spellStart"/>
      <w:r>
        <w:rPr>
          <w:rFonts w:ascii="Arial" w:eastAsia="SimSun" w:hAnsi="Arial" w:cs="Arial"/>
          <w:kern w:val="0"/>
          <w:sz w:val="20"/>
          <w:szCs w:val="20"/>
          <w:lang w:val="en-GB" w:eastAsia="en-US"/>
        </w:rPr>
        <w:t>Niu</w:t>
      </w:r>
      <w:proofErr w:type="spellEnd"/>
      <w:r>
        <w:rPr>
          <w:rFonts w:ascii="Arial" w:eastAsia="SimSun" w:hAnsi="Arial" w:cs="Arial"/>
          <w:kern w:val="0"/>
          <w:sz w:val="20"/>
          <w:szCs w:val="20"/>
          <w:lang w:val="en-GB" w:eastAsia="en-US"/>
        </w:rPr>
        <w:t xml:space="preserve"> et </w:t>
      </w:r>
      <w:r>
        <w:rPr>
          <w:rFonts w:ascii="Arial" w:eastAsia="SimSun" w:hAnsi="Arial" w:cs="Arial"/>
          <w:kern w:val="0"/>
          <w:sz w:val="20"/>
          <w:szCs w:val="20"/>
          <w:lang w:val="en-GB" w:eastAsia="en-US"/>
        </w:rPr>
        <w:t>al., 2023), our research addresses these gaps by exploring the influence of online environments on critical thinking in thesis writing.</w:t>
      </w:r>
    </w:p>
    <w:p w14:paraId="44C033A3" w14:textId="77777777" w:rsidR="00A872FD" w:rsidRDefault="00A872FD">
      <w:pPr>
        <w:widowControl/>
        <w:rPr>
          <w:rFonts w:ascii="Times New Roman" w:eastAsia="Times New Roman" w:hAnsi="Times New Roman" w:cs="Times New Roman"/>
          <w:b/>
          <w:kern w:val="0"/>
          <w:sz w:val="22"/>
          <w:szCs w:val="22"/>
          <w:lang w:val="en-GB" w:eastAsia="en-GB"/>
        </w:rPr>
      </w:pPr>
    </w:p>
    <w:p w14:paraId="2850A5C0" w14:textId="77777777" w:rsidR="00A872FD" w:rsidRDefault="0077145F">
      <w:pPr>
        <w:widowControl/>
        <w:numPr>
          <w:ilvl w:val="1"/>
          <w:numId w:val="1"/>
        </w:numPr>
        <w:ind w:hanging="810"/>
        <w:rPr>
          <w:rFonts w:ascii="Arial" w:eastAsia="Times New Roman" w:hAnsi="Arial" w:cs="Arial"/>
          <w:b/>
          <w:kern w:val="0"/>
          <w:sz w:val="22"/>
          <w:szCs w:val="22"/>
          <w:lang w:val="en-GB" w:eastAsia="en-GB"/>
        </w:rPr>
      </w:pPr>
      <w:r>
        <w:rPr>
          <w:rFonts w:ascii="Arial" w:eastAsia="Times New Roman" w:hAnsi="Arial" w:cs="Arial"/>
          <w:b/>
          <w:kern w:val="0"/>
          <w:sz w:val="22"/>
          <w:szCs w:val="22"/>
          <w:lang w:val="en-GB" w:eastAsia="en-GB"/>
        </w:rPr>
        <w:t>Undergraduate Thesis Course and Critical Thinking</w:t>
      </w:r>
    </w:p>
    <w:p w14:paraId="064763B1" w14:textId="77777777" w:rsidR="00A872FD" w:rsidRDefault="00A872FD">
      <w:pPr>
        <w:widowControl/>
        <w:ind w:left="810"/>
        <w:rPr>
          <w:rFonts w:ascii="Times New Roman" w:eastAsia="Times New Roman" w:hAnsi="Times New Roman" w:cs="Times New Roman"/>
          <w:b/>
          <w:kern w:val="0"/>
          <w:sz w:val="22"/>
          <w:szCs w:val="22"/>
          <w:lang w:val="en-GB" w:eastAsia="en-GB"/>
        </w:rPr>
      </w:pPr>
    </w:p>
    <w:p w14:paraId="3FD5F5E9" w14:textId="77777777" w:rsidR="00A872FD" w:rsidRDefault="0077145F">
      <w:pPr>
        <w:widowControl/>
        <w:ind w:firstLine="630"/>
        <w:rPr>
          <w:rFonts w:ascii="Arial" w:eastAsia="SimSun" w:hAnsi="Arial" w:cs="Arial"/>
          <w:kern w:val="0"/>
          <w:sz w:val="20"/>
          <w:szCs w:val="20"/>
          <w:lang w:val="en-GB"/>
        </w:rPr>
      </w:pPr>
      <w:r>
        <w:rPr>
          <w:rFonts w:ascii="Arial" w:eastAsia="SimSun" w:hAnsi="Arial" w:cs="Arial"/>
          <w:kern w:val="0"/>
          <w:sz w:val="20"/>
          <w:szCs w:val="20"/>
          <w:lang w:val="en-GB"/>
        </w:rPr>
        <w:t xml:space="preserve">Several studies have identified challenges in thesis completion and </w:t>
      </w:r>
      <w:r>
        <w:rPr>
          <w:rFonts w:ascii="Arial" w:eastAsia="SimSun" w:hAnsi="Arial" w:cs="Arial"/>
          <w:kern w:val="0"/>
          <w:sz w:val="20"/>
          <w:szCs w:val="20"/>
          <w:lang w:val="en-GB"/>
        </w:rPr>
        <w:t xml:space="preserve">strategies across different contexts. Azmat and Mater (2022) found issues with supervisor support, topic selection, and data collection among Pakistani students, highlighting a need for better support. </w:t>
      </w:r>
      <w:proofErr w:type="spellStart"/>
      <w:r>
        <w:rPr>
          <w:rFonts w:ascii="Arial" w:eastAsia="SimSun" w:hAnsi="Arial" w:cs="Arial"/>
          <w:kern w:val="0"/>
          <w:sz w:val="20"/>
          <w:szCs w:val="20"/>
          <w:lang w:val="en-GB"/>
        </w:rPr>
        <w:t>Umam</w:t>
      </w:r>
      <w:proofErr w:type="spellEnd"/>
      <w:r>
        <w:rPr>
          <w:rFonts w:ascii="Arial" w:eastAsia="SimSun" w:hAnsi="Arial" w:cs="Arial"/>
          <w:kern w:val="0"/>
          <w:sz w:val="20"/>
          <w:szCs w:val="20"/>
          <w:lang w:val="en-GB"/>
        </w:rPr>
        <w:t xml:space="preserve"> Al-</w:t>
      </w:r>
      <w:proofErr w:type="spellStart"/>
      <w:r>
        <w:rPr>
          <w:rFonts w:ascii="Arial" w:eastAsia="SimSun" w:hAnsi="Arial" w:cs="Arial"/>
          <w:kern w:val="0"/>
          <w:sz w:val="20"/>
          <w:szCs w:val="20"/>
          <w:lang w:val="en-GB"/>
        </w:rPr>
        <w:t>Farrosi</w:t>
      </w:r>
      <w:proofErr w:type="spellEnd"/>
      <w:r>
        <w:rPr>
          <w:rFonts w:ascii="Arial" w:eastAsia="SimSun" w:hAnsi="Arial" w:cs="Arial"/>
          <w:kern w:val="0"/>
          <w:sz w:val="20"/>
          <w:szCs w:val="20"/>
          <w:lang w:val="en-GB"/>
        </w:rPr>
        <w:t xml:space="preserve"> et al. (2023) emphasised obstacles lik</w:t>
      </w:r>
      <w:r>
        <w:rPr>
          <w:rFonts w:ascii="Arial" w:eastAsia="SimSun" w:hAnsi="Arial" w:cs="Arial"/>
          <w:kern w:val="0"/>
          <w:sz w:val="20"/>
          <w:szCs w:val="20"/>
          <w:lang w:val="en-GB"/>
        </w:rPr>
        <w:t xml:space="preserve">e qualitative data analysis and advisor disagreements during COVID-19, suggesting improved academic support. </w:t>
      </w:r>
      <w:proofErr w:type="spellStart"/>
      <w:r>
        <w:rPr>
          <w:rFonts w:ascii="Arial" w:eastAsia="SimSun" w:hAnsi="Arial" w:cs="Arial"/>
          <w:kern w:val="0"/>
          <w:sz w:val="20"/>
          <w:szCs w:val="20"/>
          <w:lang w:val="en-GB"/>
        </w:rPr>
        <w:t>Cacciuttolo</w:t>
      </w:r>
      <w:proofErr w:type="spellEnd"/>
      <w:r>
        <w:rPr>
          <w:rFonts w:ascii="Arial" w:eastAsia="SimSun" w:hAnsi="Arial" w:cs="Arial"/>
          <w:kern w:val="0"/>
          <w:sz w:val="20"/>
          <w:szCs w:val="20"/>
          <w:lang w:val="en-GB"/>
        </w:rPr>
        <w:t xml:space="preserve"> et al. (2023) focused on ICTs and AI tools in engineering theses, but noted gaps in evaluating their long-term impact. Lin et al. (2024</w:t>
      </w:r>
      <w:r>
        <w:rPr>
          <w:rFonts w:ascii="Arial" w:eastAsia="SimSun" w:hAnsi="Arial" w:cs="Arial"/>
          <w:kern w:val="0"/>
          <w:sz w:val="20"/>
          <w:szCs w:val="20"/>
          <w:lang w:val="en-GB"/>
        </w:rPr>
        <w:t>) explored barriers among Chinese nursing students, such as lack of research training, recommending better teacher support. Yamada (2022) examined Japanese students' socialization in thesis writing, but lacked insights into supervisory feedback's long-term</w:t>
      </w:r>
      <w:r>
        <w:rPr>
          <w:rFonts w:ascii="Arial" w:eastAsia="SimSun" w:hAnsi="Arial" w:cs="Arial"/>
          <w:kern w:val="0"/>
          <w:sz w:val="20"/>
          <w:szCs w:val="20"/>
          <w:lang w:val="en-GB"/>
        </w:rPr>
        <w:t xml:space="preserve"> effects.</w:t>
      </w:r>
    </w:p>
    <w:p w14:paraId="3837CFAB" w14:textId="77777777" w:rsidR="00A872FD" w:rsidRDefault="0077145F">
      <w:pPr>
        <w:widowControl/>
        <w:ind w:firstLine="630"/>
        <w:rPr>
          <w:rFonts w:ascii="Arial" w:eastAsia="SimSun" w:hAnsi="Arial" w:cs="Arial"/>
          <w:kern w:val="0"/>
          <w:sz w:val="20"/>
          <w:szCs w:val="20"/>
          <w:lang w:val="en-GB"/>
        </w:rPr>
      </w:pPr>
      <w:r>
        <w:rPr>
          <w:rFonts w:ascii="Arial" w:eastAsia="SimSun" w:hAnsi="Arial" w:cs="Arial"/>
          <w:kern w:val="0"/>
          <w:sz w:val="20"/>
          <w:szCs w:val="20"/>
          <w:lang w:val="en-GB"/>
        </w:rPr>
        <w:t>Online learning has been proposed as a solution to enhance critical thinking through tools like virtual libraries and peer feedback (Putra, 2021; Al-</w:t>
      </w:r>
      <w:proofErr w:type="spellStart"/>
      <w:r>
        <w:rPr>
          <w:rFonts w:ascii="Arial" w:eastAsia="SimSun" w:hAnsi="Arial" w:cs="Arial"/>
          <w:kern w:val="0"/>
          <w:sz w:val="20"/>
          <w:szCs w:val="20"/>
          <w:lang w:val="en-GB"/>
        </w:rPr>
        <w:t>Husban</w:t>
      </w:r>
      <w:proofErr w:type="spellEnd"/>
      <w:r>
        <w:rPr>
          <w:rFonts w:ascii="Arial" w:eastAsia="SimSun" w:hAnsi="Arial" w:cs="Arial"/>
          <w:kern w:val="0"/>
          <w:sz w:val="20"/>
          <w:szCs w:val="20"/>
          <w:lang w:val="en-GB"/>
        </w:rPr>
        <w:t xml:space="preserve">, 2020; Chen et al., 2024; </w:t>
      </w:r>
      <w:proofErr w:type="spellStart"/>
      <w:r>
        <w:rPr>
          <w:rFonts w:ascii="Arial" w:eastAsia="SimSun" w:hAnsi="Arial" w:cs="Arial"/>
          <w:kern w:val="0"/>
          <w:sz w:val="20"/>
          <w:szCs w:val="20"/>
          <w:lang w:val="en-GB"/>
        </w:rPr>
        <w:t>Niu</w:t>
      </w:r>
      <w:proofErr w:type="spellEnd"/>
      <w:r>
        <w:rPr>
          <w:rFonts w:ascii="Arial" w:eastAsia="SimSun" w:hAnsi="Arial" w:cs="Arial"/>
          <w:kern w:val="0"/>
          <w:sz w:val="20"/>
          <w:szCs w:val="20"/>
          <w:lang w:val="en-GB"/>
        </w:rPr>
        <w:t xml:space="preserve"> et al., 2023). However, there is a gap in comparative studie</w:t>
      </w:r>
      <w:r>
        <w:rPr>
          <w:rFonts w:ascii="Arial" w:eastAsia="SimSun" w:hAnsi="Arial" w:cs="Arial"/>
          <w:kern w:val="0"/>
          <w:sz w:val="20"/>
          <w:szCs w:val="20"/>
          <w:lang w:val="en-GB"/>
        </w:rPr>
        <w:t xml:space="preserve">s on different platforms' efficacy in fostering critical thinking, and the specific strategies educators use in online thesis courses. Further research should explore factors influencing student engagement, instructional strategies, and long-term critical </w:t>
      </w:r>
      <w:r>
        <w:rPr>
          <w:rFonts w:ascii="Arial" w:eastAsia="SimSun" w:hAnsi="Arial" w:cs="Arial"/>
          <w:kern w:val="0"/>
          <w:sz w:val="20"/>
          <w:szCs w:val="20"/>
          <w:lang w:val="en-GB"/>
        </w:rPr>
        <w:t>thinking development in online environments. Cross-disciplinary comparisons could also highlight unique challenges and opportunities across fields.</w:t>
      </w:r>
    </w:p>
    <w:p w14:paraId="1F37BA6F" w14:textId="77777777" w:rsidR="00C23FC1" w:rsidRPr="00C23FC1" w:rsidRDefault="00C23FC1" w:rsidP="00C23FC1">
      <w:pPr>
        <w:widowControl/>
        <w:numPr>
          <w:ilvl w:val="1"/>
          <w:numId w:val="1"/>
        </w:numPr>
        <w:ind w:hanging="810"/>
        <w:rPr>
          <w:rFonts w:ascii="Arial" w:eastAsia="SimSun" w:hAnsi="Arial" w:cs="Arial"/>
          <w:b/>
          <w:kern w:val="0"/>
          <w:sz w:val="20"/>
          <w:szCs w:val="20"/>
          <w:lang w:val="en-GB"/>
        </w:rPr>
      </w:pPr>
      <w:r w:rsidRPr="00C23FC1">
        <w:rPr>
          <w:rFonts w:ascii="Arial" w:eastAsia="Times New Roman" w:hAnsi="Arial" w:cs="Arial"/>
          <w:b/>
          <w:kern w:val="0"/>
          <w:sz w:val="22"/>
          <w:szCs w:val="22"/>
          <w:lang w:val="en-GB" w:eastAsia="en-GB"/>
        </w:rPr>
        <w:t>Theoretical Grounding</w:t>
      </w:r>
    </w:p>
    <w:p w14:paraId="3D7E89E5" w14:textId="16FDC902" w:rsidR="00C23FC1" w:rsidRPr="00C23FC1" w:rsidRDefault="00C23FC1" w:rsidP="00C23FC1">
      <w:pPr>
        <w:widowControl/>
        <w:ind w:firstLine="630"/>
        <w:rPr>
          <w:rFonts w:ascii="Arial" w:eastAsia="SimSun" w:hAnsi="Arial" w:cs="Arial"/>
          <w:kern w:val="0"/>
          <w:sz w:val="20"/>
          <w:szCs w:val="20"/>
          <w:lang w:val="en-GB"/>
        </w:rPr>
      </w:pPr>
      <w:r w:rsidRPr="00C23FC1">
        <w:rPr>
          <w:rFonts w:ascii="Arial" w:eastAsia="SimSun" w:hAnsi="Arial" w:cs="Arial"/>
          <w:kern w:val="0"/>
          <w:sz w:val="20"/>
          <w:szCs w:val="20"/>
          <w:lang w:val="en-GB"/>
        </w:rPr>
        <w:t>The development of critical thinking has long been regarded as a cornerstone of meaningful education, particularly in higher learning. Dewey (1933) emphasized reflective thinking as a central component of education, arguing that learners must engage in active inquiry and thoughtful consideration to arrive at sound judgments. His work provides the foundational philosophy that underpins the idea that critical thinking is not merely a set of skills but a disposition and process integral to learning.</w:t>
      </w:r>
    </w:p>
    <w:p w14:paraId="712ED6A6" w14:textId="2115073A" w:rsidR="00C23FC1" w:rsidRPr="00C23FC1" w:rsidRDefault="00C23FC1" w:rsidP="00C23FC1">
      <w:pPr>
        <w:widowControl/>
        <w:ind w:firstLine="630"/>
        <w:rPr>
          <w:rFonts w:ascii="Arial" w:eastAsia="SimSun" w:hAnsi="Arial" w:cs="Arial"/>
          <w:kern w:val="0"/>
          <w:sz w:val="20"/>
          <w:szCs w:val="20"/>
          <w:lang w:val="en-GB"/>
        </w:rPr>
      </w:pPr>
      <w:r w:rsidRPr="00C23FC1">
        <w:rPr>
          <w:rFonts w:ascii="Arial" w:eastAsia="SimSun" w:hAnsi="Arial" w:cs="Arial"/>
          <w:kern w:val="0"/>
          <w:sz w:val="20"/>
          <w:szCs w:val="20"/>
          <w:lang w:val="en-GB"/>
        </w:rPr>
        <w:t>Building on Dewey’s ideas, Freire (1970) highlighted the emancipatory power of critical thinking through dialogical and problem-posing education. In his Pedagogy of the Oppressed, Freire contended that students should be co-creators of knowledge rather than passive recipients, thereby stressing the importance of learner agency and critical engagement in educational settings—principles especially relevant in online learning contexts where learner autonomy is pronounced.</w:t>
      </w:r>
      <w:r>
        <w:rPr>
          <w:rFonts w:ascii="Arial" w:eastAsia="SimSun" w:hAnsi="Arial" w:cs="Arial" w:hint="eastAsia"/>
          <w:kern w:val="0"/>
          <w:sz w:val="20"/>
          <w:szCs w:val="20"/>
          <w:lang w:val="en-GB"/>
        </w:rPr>
        <w:t xml:space="preserve"> </w:t>
      </w:r>
      <w:proofErr w:type="spellStart"/>
      <w:r w:rsidRPr="00C23FC1">
        <w:rPr>
          <w:rFonts w:ascii="Arial" w:eastAsia="SimSun" w:hAnsi="Arial" w:cs="Arial"/>
          <w:kern w:val="0"/>
          <w:sz w:val="20"/>
          <w:szCs w:val="20"/>
          <w:lang w:val="en-GB"/>
        </w:rPr>
        <w:t>Facione</w:t>
      </w:r>
      <w:proofErr w:type="spellEnd"/>
      <w:r w:rsidRPr="00C23FC1">
        <w:rPr>
          <w:rFonts w:ascii="Arial" w:eastAsia="SimSun" w:hAnsi="Arial" w:cs="Arial"/>
          <w:kern w:val="0"/>
          <w:sz w:val="20"/>
          <w:szCs w:val="20"/>
          <w:lang w:val="en-GB"/>
        </w:rPr>
        <w:t xml:space="preserve"> (1990) further contributed to the conceptual clarity of critical thinking by defining it as a purposeful, self-regulatory judgment, and by outlining core cognitive skills such as analysis, inference, and evaluation. This work also culminated in the development of the Delphi Report, which has become a seminal reference for educators assessing critical thinking in various disciplines. In a later study, </w:t>
      </w:r>
      <w:proofErr w:type="spellStart"/>
      <w:r w:rsidRPr="00C23FC1">
        <w:rPr>
          <w:rFonts w:ascii="Arial" w:eastAsia="SimSun" w:hAnsi="Arial" w:cs="Arial"/>
          <w:kern w:val="0"/>
          <w:sz w:val="20"/>
          <w:szCs w:val="20"/>
          <w:lang w:val="en-GB"/>
        </w:rPr>
        <w:t>Facione</w:t>
      </w:r>
      <w:proofErr w:type="spellEnd"/>
      <w:r w:rsidRPr="00C23FC1">
        <w:rPr>
          <w:rFonts w:ascii="Arial" w:eastAsia="SimSun" w:hAnsi="Arial" w:cs="Arial"/>
          <w:kern w:val="0"/>
          <w:sz w:val="20"/>
          <w:szCs w:val="20"/>
          <w:lang w:val="en-GB"/>
        </w:rPr>
        <w:t xml:space="preserve"> (2000) introduced the California Critical Thinking Disposition Inventory (CCTDI), which measures students' disposition toward critical thinking—an important complement to cognitive skill assessment. </w:t>
      </w:r>
      <w:r w:rsidRPr="00C23FC1">
        <w:rPr>
          <w:rFonts w:ascii="Arial" w:eastAsia="SimSun" w:hAnsi="Arial" w:cs="Arial"/>
          <w:kern w:val="0"/>
          <w:sz w:val="20"/>
          <w:szCs w:val="20"/>
          <w:lang w:val="en-GB"/>
        </w:rPr>
        <w:lastRenderedPageBreak/>
        <w:t>The inclusion of this framework helps provide a structured approach to understanding not only whether students can think critically, but also whether they are inclined to do so.</w:t>
      </w:r>
    </w:p>
    <w:p w14:paraId="5D2B49A1" w14:textId="3EC30A12" w:rsidR="00C23FC1" w:rsidRDefault="00C23FC1" w:rsidP="00C23FC1">
      <w:pPr>
        <w:widowControl/>
        <w:ind w:firstLine="630"/>
        <w:rPr>
          <w:rFonts w:ascii="Arial" w:eastAsia="SimSun" w:hAnsi="Arial" w:cs="Arial"/>
          <w:kern w:val="0"/>
          <w:sz w:val="20"/>
          <w:szCs w:val="20"/>
          <w:lang w:val="en-GB"/>
        </w:rPr>
      </w:pPr>
      <w:r w:rsidRPr="00C23FC1">
        <w:rPr>
          <w:rFonts w:ascii="Arial" w:eastAsia="SimSun" w:hAnsi="Arial" w:cs="Arial"/>
          <w:kern w:val="0"/>
          <w:sz w:val="20"/>
          <w:szCs w:val="20"/>
          <w:lang w:val="en-GB"/>
        </w:rPr>
        <w:t>Taken together, these theoretical perspectives provide a robust foundation for examining the role of online learning in the development of critical thinking skills among Chinese undergraduate students. They support the study’s analytical lens by framing critical thinking as both a skill set and a disposition shaped by pedagogical design, social interaction, and learner agency.</w:t>
      </w:r>
    </w:p>
    <w:p w14:paraId="7A8F6B16" w14:textId="77777777" w:rsidR="00C23FC1" w:rsidRDefault="00C23FC1" w:rsidP="00C23FC1">
      <w:pPr>
        <w:widowControl/>
        <w:ind w:firstLine="630"/>
        <w:rPr>
          <w:rFonts w:ascii="Arial" w:eastAsia="SimSun" w:hAnsi="Arial" w:cs="Arial"/>
          <w:kern w:val="0"/>
          <w:sz w:val="20"/>
          <w:szCs w:val="20"/>
          <w:lang w:val="en-GB"/>
        </w:rPr>
      </w:pPr>
    </w:p>
    <w:p w14:paraId="4DC504C5" w14:textId="77777777" w:rsidR="00C23FC1" w:rsidRDefault="00C23FC1" w:rsidP="00C23FC1">
      <w:pPr>
        <w:widowControl/>
        <w:ind w:firstLine="630"/>
        <w:rPr>
          <w:rFonts w:ascii="Arial" w:eastAsia="SimSun" w:hAnsi="Arial" w:cs="Arial"/>
          <w:kern w:val="0"/>
          <w:sz w:val="20"/>
          <w:szCs w:val="20"/>
          <w:lang w:val="en-GB"/>
        </w:rPr>
      </w:pPr>
    </w:p>
    <w:p w14:paraId="427B973F" w14:textId="77777777" w:rsidR="00C23FC1" w:rsidRPr="00C23FC1" w:rsidRDefault="00C23FC1" w:rsidP="00C23FC1">
      <w:pPr>
        <w:widowControl/>
        <w:ind w:firstLine="630"/>
        <w:rPr>
          <w:rFonts w:ascii="Arial" w:eastAsia="SimSun" w:hAnsi="Arial" w:cs="Arial"/>
          <w:kern w:val="0"/>
          <w:sz w:val="20"/>
          <w:szCs w:val="20"/>
          <w:lang w:val="en-GB"/>
        </w:rPr>
      </w:pPr>
    </w:p>
    <w:p w14:paraId="04670186" w14:textId="77777777" w:rsidR="00A872FD" w:rsidRPr="00C23FC1" w:rsidRDefault="0077145F">
      <w:pPr>
        <w:widowControl/>
        <w:numPr>
          <w:ilvl w:val="0"/>
          <w:numId w:val="1"/>
        </w:numPr>
        <w:ind w:hanging="720"/>
        <w:rPr>
          <w:rFonts w:ascii="Arial" w:eastAsia="Times New Roman" w:hAnsi="Arial" w:cs="Arial"/>
          <w:b/>
          <w:kern w:val="0"/>
          <w:sz w:val="22"/>
          <w:szCs w:val="22"/>
          <w:lang w:val="en-GB" w:eastAsia="en-GB"/>
        </w:rPr>
      </w:pPr>
      <w:r>
        <w:rPr>
          <w:rFonts w:ascii="Arial" w:eastAsia="Times New Roman" w:hAnsi="Arial" w:cs="Arial"/>
          <w:b/>
          <w:kern w:val="0"/>
          <w:sz w:val="22"/>
          <w:szCs w:val="22"/>
          <w:lang w:val="en-GB" w:eastAsia="en-GB"/>
        </w:rPr>
        <w:t>Methodology</w:t>
      </w:r>
    </w:p>
    <w:p w14:paraId="35AD2A83" w14:textId="77777777" w:rsidR="00A872FD" w:rsidRPr="00C23FC1" w:rsidRDefault="00A872FD" w:rsidP="00C23FC1">
      <w:pPr>
        <w:widowControl/>
        <w:ind w:left="720"/>
        <w:rPr>
          <w:rFonts w:ascii="Arial" w:eastAsia="Times New Roman" w:hAnsi="Arial" w:cs="Arial"/>
          <w:b/>
          <w:kern w:val="0"/>
          <w:sz w:val="22"/>
          <w:szCs w:val="22"/>
          <w:lang w:val="en-GB" w:eastAsia="en-GB"/>
        </w:rPr>
      </w:pPr>
    </w:p>
    <w:p w14:paraId="070FFFBD" w14:textId="77777777" w:rsidR="00A872FD" w:rsidRDefault="0077145F">
      <w:pPr>
        <w:widowControl/>
        <w:ind w:firstLine="630"/>
        <w:rPr>
          <w:rFonts w:ascii="Arial" w:eastAsia="SimSun" w:hAnsi="Arial" w:cs="Arial"/>
          <w:kern w:val="0"/>
          <w:sz w:val="20"/>
          <w:szCs w:val="20"/>
          <w:lang w:val="en-GB" w:eastAsia="en-US"/>
        </w:rPr>
      </w:pPr>
      <w:r>
        <w:rPr>
          <w:rFonts w:ascii="Arial" w:eastAsia="SimSun" w:hAnsi="Arial" w:cs="Arial"/>
          <w:kern w:val="0"/>
          <w:sz w:val="20"/>
          <w:szCs w:val="20"/>
          <w:lang w:val="en-GB" w:eastAsia="en-US"/>
        </w:rPr>
        <w:t xml:space="preserve">The methodology employed in this study is qualitative in nature, designed to capture the nuanced experiences and perceptions of undergraduate students regarding critical thinking in online learning environments. </w:t>
      </w:r>
      <w:r>
        <w:rPr>
          <w:rFonts w:ascii="Arial" w:eastAsia="SimSun" w:hAnsi="Arial" w:cs="Arial"/>
          <w:kern w:val="0"/>
          <w:sz w:val="20"/>
          <w:szCs w:val="20"/>
          <w:lang w:val="en-GB" w:eastAsia="en-US"/>
        </w:rPr>
        <w:t>Data collection methods include in-depth interviews and document analysis, allowing for a comprehensive exploration of participants' perspectives. The sample comprises undergraduate students enrolled in public universities in China who are actively engaged</w:t>
      </w:r>
      <w:r>
        <w:rPr>
          <w:rFonts w:ascii="Arial" w:eastAsia="SimSun" w:hAnsi="Arial" w:cs="Arial"/>
          <w:kern w:val="0"/>
          <w:sz w:val="20"/>
          <w:szCs w:val="20"/>
          <w:lang w:val="en-GB" w:eastAsia="en-US"/>
        </w:rPr>
        <w:t xml:space="preserve"> in the process of writing their graduation theses. Through purposive sampling, participants with diverse backgrounds and experiences are selected to ensure the richness and depth of data collected. Data analysis involves thematic coding and interpretation</w:t>
      </w:r>
      <w:r>
        <w:rPr>
          <w:rFonts w:ascii="Arial" w:eastAsia="SimSun" w:hAnsi="Arial" w:cs="Arial"/>
          <w:kern w:val="0"/>
          <w:sz w:val="20"/>
          <w:szCs w:val="20"/>
          <w:lang w:val="en-GB" w:eastAsia="en-US"/>
        </w:rPr>
        <w:t>, guided by the principles of qualitative research.</w:t>
      </w:r>
      <w:r>
        <w:rPr>
          <w:rFonts w:ascii="Arial" w:eastAsia="SimSun" w:hAnsi="Arial" w:cs="Arial"/>
          <w:kern w:val="0"/>
          <w:sz w:val="20"/>
          <w:szCs w:val="20"/>
        </w:rPr>
        <w:t xml:space="preserve"> </w:t>
      </w:r>
      <w:r>
        <w:rPr>
          <w:rFonts w:ascii="Arial" w:eastAsia="SimSun" w:hAnsi="Arial" w:cs="Arial"/>
          <w:kern w:val="0"/>
          <w:sz w:val="20"/>
          <w:szCs w:val="20"/>
          <w:lang w:val="en-GB" w:eastAsia="en-US"/>
        </w:rPr>
        <w:t xml:space="preserve">The study ensures reliability through a carefully designed approach, employing in-depth interviews and text analysis to maintain accuracy and consistency. Data triangulation is used to mitigate bias and </w:t>
      </w:r>
      <w:r>
        <w:rPr>
          <w:rFonts w:ascii="Arial" w:eastAsia="SimSun" w:hAnsi="Arial" w:cs="Arial"/>
          <w:kern w:val="0"/>
          <w:sz w:val="20"/>
          <w:szCs w:val="20"/>
          <w:lang w:val="en-GB" w:eastAsia="en-US"/>
        </w:rPr>
        <w:t>enhance credibility. Ethically, participants are fully informed and their consent is obtained, with confidentiality maintained. The research has been approved by the UPM</w:t>
      </w:r>
      <w:r>
        <w:rPr>
          <w:rFonts w:ascii="Arial" w:eastAsia="SimSun" w:hAnsi="Arial" w:cs="Arial"/>
          <w:kern w:val="0"/>
          <w:sz w:val="20"/>
          <w:szCs w:val="20"/>
          <w:lang w:val="en-GB"/>
        </w:rPr>
        <w:t xml:space="preserve"> </w:t>
      </w:r>
      <w:r>
        <w:rPr>
          <w:rFonts w:ascii="Arial" w:eastAsia="SimSun" w:hAnsi="Arial" w:cs="Arial"/>
          <w:kern w:val="0"/>
          <w:sz w:val="20"/>
          <w:szCs w:val="20"/>
          <w:lang w:val="en-GB" w:eastAsia="en-US"/>
        </w:rPr>
        <w:t>Ethics Committee, ensuring respect for participants' rights and delivering trustworthy</w:t>
      </w:r>
      <w:r>
        <w:rPr>
          <w:rFonts w:ascii="Arial" w:eastAsia="SimSun" w:hAnsi="Arial" w:cs="Arial"/>
          <w:kern w:val="0"/>
          <w:sz w:val="20"/>
          <w:szCs w:val="20"/>
          <w:lang w:val="en-GB" w:eastAsia="en-US"/>
        </w:rPr>
        <w:t xml:space="preserve"> insights into the impact of online learning on critical thinking development.</w:t>
      </w:r>
    </w:p>
    <w:p w14:paraId="39728A0A" w14:textId="77777777" w:rsidR="00A872FD" w:rsidRDefault="0077145F">
      <w:pPr>
        <w:widowControl/>
        <w:numPr>
          <w:ilvl w:val="1"/>
          <w:numId w:val="1"/>
        </w:numPr>
        <w:ind w:hanging="810"/>
        <w:rPr>
          <w:rFonts w:ascii="Arial" w:eastAsia="Times New Roman" w:hAnsi="Arial" w:cs="Arial"/>
          <w:b/>
          <w:kern w:val="0"/>
          <w:sz w:val="22"/>
          <w:szCs w:val="22"/>
          <w:lang w:val="en-GB" w:eastAsia="en-GB"/>
        </w:rPr>
      </w:pPr>
      <w:r>
        <w:rPr>
          <w:rFonts w:ascii="Arial" w:eastAsia="Times New Roman" w:hAnsi="Arial" w:cs="Arial"/>
          <w:b/>
          <w:kern w:val="0"/>
          <w:sz w:val="22"/>
          <w:szCs w:val="22"/>
          <w:lang w:val="en-GB" w:eastAsia="en-GB"/>
        </w:rPr>
        <w:t>Informants</w:t>
      </w:r>
    </w:p>
    <w:p w14:paraId="3A427446" w14:textId="77777777" w:rsidR="00A872FD" w:rsidRDefault="0077145F">
      <w:pPr>
        <w:widowControl/>
        <w:ind w:firstLine="720"/>
        <w:rPr>
          <w:rFonts w:ascii="Arial" w:eastAsia="DengXian" w:hAnsi="Arial" w:cs="Arial"/>
          <w:kern w:val="0"/>
          <w:sz w:val="20"/>
          <w:szCs w:val="20"/>
          <w:lang w:val="en-GB"/>
        </w:rPr>
      </w:pPr>
      <w:r>
        <w:rPr>
          <w:rFonts w:ascii="Arial" w:eastAsia="DengXian" w:hAnsi="Arial" w:cs="Arial"/>
          <w:kern w:val="0"/>
          <w:sz w:val="20"/>
          <w:szCs w:val="20"/>
          <w:lang w:val="en-GB"/>
        </w:rPr>
        <w:t>The study employed purposive sampling to select participants who were most likely to provide rich, relevant, and diverse data regarding the development of critical th</w:t>
      </w:r>
      <w:r>
        <w:rPr>
          <w:rFonts w:ascii="Arial" w:eastAsia="DengXian" w:hAnsi="Arial" w:cs="Arial"/>
          <w:kern w:val="0"/>
          <w:sz w:val="20"/>
          <w:szCs w:val="20"/>
          <w:lang w:val="en-GB"/>
        </w:rPr>
        <w:t xml:space="preserve">inking skills through online thesis writing courses. Purposive sampling was chosen because it allows for the intentional selection of individuals who possess specific characteristics or experiences relevant to the research </w:t>
      </w:r>
      <w:proofErr w:type="spellStart"/>
      <w:proofErr w:type="gramStart"/>
      <w:r>
        <w:rPr>
          <w:rFonts w:ascii="Arial" w:eastAsia="DengXian" w:hAnsi="Arial" w:cs="Arial"/>
          <w:kern w:val="0"/>
          <w:sz w:val="20"/>
          <w:szCs w:val="20"/>
          <w:lang w:val="en-GB"/>
        </w:rPr>
        <w:t>objectives.In</w:t>
      </w:r>
      <w:proofErr w:type="spellEnd"/>
      <w:proofErr w:type="gramEnd"/>
      <w:r>
        <w:rPr>
          <w:rFonts w:ascii="Arial" w:eastAsia="DengXian" w:hAnsi="Arial" w:cs="Arial"/>
          <w:kern w:val="0"/>
          <w:sz w:val="20"/>
          <w:szCs w:val="20"/>
          <w:lang w:val="en-GB"/>
        </w:rPr>
        <w:t xml:space="preserve"> this study, the par</w:t>
      </w:r>
      <w:r>
        <w:rPr>
          <w:rFonts w:ascii="Arial" w:eastAsia="DengXian" w:hAnsi="Arial" w:cs="Arial"/>
          <w:kern w:val="0"/>
          <w:sz w:val="20"/>
          <w:szCs w:val="20"/>
          <w:lang w:val="en-GB"/>
        </w:rPr>
        <w:t>ticipants were undergraduate students at a Chinese public university who had recently completed an online thesis writing course. The selection criteria included students who had engaged actively in the course and demonstrated a range of academic performanc</w:t>
      </w:r>
      <w:r>
        <w:rPr>
          <w:rFonts w:ascii="Arial" w:eastAsia="DengXian" w:hAnsi="Arial" w:cs="Arial"/>
          <w:kern w:val="0"/>
          <w:sz w:val="20"/>
          <w:szCs w:val="20"/>
          <w:lang w:val="en-GB"/>
        </w:rPr>
        <w:t xml:space="preserve">e levels. This ensured that the sample included both high-performing students and those who faced challenges in developing their critical thinking </w:t>
      </w:r>
      <w:proofErr w:type="spellStart"/>
      <w:proofErr w:type="gramStart"/>
      <w:r>
        <w:rPr>
          <w:rFonts w:ascii="Arial" w:eastAsia="DengXian" w:hAnsi="Arial" w:cs="Arial"/>
          <w:kern w:val="0"/>
          <w:sz w:val="20"/>
          <w:szCs w:val="20"/>
          <w:lang w:val="en-GB"/>
        </w:rPr>
        <w:t>skills.</w:t>
      </w:r>
      <w:bookmarkStart w:id="6" w:name="_Hlk176076354"/>
      <w:r>
        <w:rPr>
          <w:rFonts w:ascii="Arial" w:eastAsia="DengXian" w:hAnsi="Arial" w:cs="Arial"/>
          <w:kern w:val="0"/>
          <w:sz w:val="20"/>
          <w:szCs w:val="20"/>
          <w:lang w:val="en-GB"/>
        </w:rPr>
        <w:t>The</w:t>
      </w:r>
      <w:proofErr w:type="spellEnd"/>
      <w:proofErr w:type="gramEnd"/>
      <w:r>
        <w:rPr>
          <w:rFonts w:ascii="Arial" w:eastAsia="DengXian" w:hAnsi="Arial" w:cs="Arial"/>
          <w:kern w:val="0"/>
          <w:sz w:val="20"/>
          <w:szCs w:val="20"/>
          <w:lang w:val="en-GB"/>
        </w:rPr>
        <w:t xml:space="preserve"> sample size was determined based on the principle of saturation, where data collection continued u</w:t>
      </w:r>
      <w:r>
        <w:rPr>
          <w:rFonts w:ascii="Arial" w:eastAsia="DengXian" w:hAnsi="Arial" w:cs="Arial"/>
          <w:kern w:val="0"/>
          <w:sz w:val="20"/>
          <w:szCs w:val="20"/>
          <w:lang w:val="en-GB"/>
        </w:rPr>
        <w:t>ntil no new themes or insights emerged. In total, 6 students were selected through purposive sampling</w:t>
      </w:r>
      <w:bookmarkEnd w:id="6"/>
      <w:r>
        <w:rPr>
          <w:rFonts w:ascii="Arial" w:eastAsia="DengXian" w:hAnsi="Arial" w:cs="Arial"/>
          <w:kern w:val="0"/>
          <w:sz w:val="20"/>
          <w:szCs w:val="20"/>
          <w:lang w:val="en-GB"/>
        </w:rPr>
        <w:t>, ensuring that the study captured a wide spectrum of experiences and perspectives relevant to the research questions.</w:t>
      </w:r>
    </w:p>
    <w:p w14:paraId="538A81EF" w14:textId="4A1585BF" w:rsidR="00A872FD" w:rsidRDefault="0077145F">
      <w:pPr>
        <w:widowControl/>
        <w:ind w:firstLine="720"/>
        <w:rPr>
          <w:rFonts w:ascii="Arial" w:eastAsia="DengXian" w:hAnsi="Arial" w:cs="Arial"/>
          <w:kern w:val="0"/>
          <w:sz w:val="20"/>
          <w:szCs w:val="20"/>
          <w:lang w:val="en-GB"/>
        </w:rPr>
      </w:pPr>
      <w:r>
        <w:rPr>
          <w:rFonts w:ascii="Arial" w:eastAsia="DengXian" w:hAnsi="Arial" w:cs="Arial"/>
          <w:kern w:val="0"/>
          <w:sz w:val="20"/>
          <w:szCs w:val="20"/>
          <w:lang w:val="en-GB"/>
        </w:rPr>
        <w:t>In this study, in-depth semi-structu</w:t>
      </w:r>
      <w:r>
        <w:rPr>
          <w:rFonts w:ascii="Arial" w:eastAsia="DengXian" w:hAnsi="Arial" w:cs="Arial"/>
          <w:kern w:val="0"/>
          <w:sz w:val="20"/>
          <w:szCs w:val="20"/>
          <w:lang w:val="en-GB"/>
        </w:rPr>
        <w:t>red interviews were conducted to gather qualitative data on the informants' experiences with critical thinking during online thesis writing. A total of six interviews were conducted (N=6), each lasting approximately 60 minutes.</w:t>
      </w:r>
      <w:r w:rsidR="007A542C" w:rsidRPr="007A542C">
        <w:t xml:space="preserve"> </w:t>
      </w:r>
      <w:r w:rsidR="007A542C" w:rsidRPr="007A542C">
        <w:rPr>
          <w:rFonts w:ascii="Arial" w:eastAsia="DengXian" w:hAnsi="Arial" w:cs="Arial"/>
          <w:kern w:val="0"/>
          <w:sz w:val="20"/>
          <w:szCs w:val="20"/>
          <w:lang w:val="en-GB"/>
        </w:rPr>
        <w:t xml:space="preserve">This addition </w:t>
      </w:r>
      <w:r w:rsidR="007A542C" w:rsidRPr="007A542C">
        <w:rPr>
          <w:rFonts w:ascii="Arial" w:eastAsia="DengXian" w:hAnsi="Arial" w:cs="Arial"/>
          <w:kern w:val="0"/>
          <w:sz w:val="20"/>
          <w:szCs w:val="20"/>
          <w:lang w:val="en-GB"/>
        </w:rPr>
        <w:lastRenderedPageBreak/>
        <w:t>strengthens the justification for the sample size in the current study. Similar qualitative studies, such as Xia and Xu (2024), have demonstrated that saturation can be achieved with small, purposefully selected samples. These studies reinforce the methodological approach taken in this research, where data collection continued until no new themes or insights emerged, thereby confirming that the sample size of six participants was sufficient for exploring the research questions in depth.</w:t>
      </w:r>
      <w:r>
        <w:rPr>
          <w:rFonts w:ascii="Arial" w:eastAsia="DengXian" w:hAnsi="Arial" w:cs="Arial"/>
          <w:kern w:val="0"/>
          <w:sz w:val="20"/>
          <w:szCs w:val="20"/>
          <w:lang w:val="en-GB"/>
        </w:rPr>
        <w:t xml:space="preserve"> The interviews were designed to ex</w:t>
      </w:r>
      <w:r>
        <w:rPr>
          <w:rFonts w:ascii="Arial" w:eastAsia="DengXian" w:hAnsi="Arial" w:cs="Arial"/>
          <w:kern w:val="0"/>
          <w:sz w:val="20"/>
          <w:szCs w:val="20"/>
          <w:lang w:val="en-GB"/>
        </w:rPr>
        <w:t>plore various aspects of critical thinking as it pertains to the online learning environment. The questions asked during these sessions focused on informants' personal experiences, challenges, and strategies related to developing critical thinking skills w</w:t>
      </w:r>
      <w:r>
        <w:rPr>
          <w:rFonts w:ascii="Arial" w:eastAsia="DengXian" w:hAnsi="Arial" w:cs="Arial"/>
          <w:kern w:val="0"/>
          <w:sz w:val="20"/>
          <w:szCs w:val="20"/>
          <w:lang w:val="en-GB"/>
        </w:rPr>
        <w:t>hile engaging in online thesis writing. These interviews provided rich, detailed insights that were crucial for understanding the impact of online learning platforms on the development of critical thinking skills.</w:t>
      </w:r>
    </w:p>
    <w:p w14:paraId="4CE2DF5B" w14:textId="77777777" w:rsidR="00A872FD" w:rsidRDefault="0077145F">
      <w:pPr>
        <w:widowControl/>
        <w:ind w:firstLine="720"/>
        <w:rPr>
          <w:rFonts w:ascii="Arial" w:eastAsia="DengXian" w:hAnsi="Arial" w:cs="Arial"/>
          <w:kern w:val="0"/>
          <w:sz w:val="20"/>
          <w:szCs w:val="20"/>
          <w:lang w:val="en-GB"/>
        </w:rPr>
      </w:pPr>
      <w:r>
        <w:rPr>
          <w:rFonts w:ascii="Arial" w:eastAsia="DengXian" w:hAnsi="Arial" w:cs="Arial"/>
          <w:kern w:val="0"/>
          <w:sz w:val="20"/>
          <w:szCs w:val="20"/>
          <w:lang w:val="en-GB"/>
        </w:rPr>
        <w:t>Table 1 provides the demographic profile o</w:t>
      </w:r>
      <w:r>
        <w:rPr>
          <w:rFonts w:ascii="Arial" w:eastAsia="DengXian" w:hAnsi="Arial" w:cs="Arial"/>
          <w:kern w:val="0"/>
          <w:sz w:val="20"/>
          <w:szCs w:val="20"/>
          <w:lang w:val="en-GB"/>
        </w:rPr>
        <w:t>f the six informants. Male and female cover an equal proportion among the informants; all informants are between 20 to 23 years old; half of the informants are in their senior year, the other half are in their junior year; finally, they all study different</w:t>
      </w:r>
      <w:r>
        <w:rPr>
          <w:rFonts w:ascii="Arial" w:eastAsia="DengXian" w:hAnsi="Arial" w:cs="Arial"/>
          <w:kern w:val="0"/>
          <w:sz w:val="20"/>
          <w:szCs w:val="20"/>
          <w:lang w:val="en-GB"/>
        </w:rPr>
        <w:t xml:space="preserve"> majors, which include economics,</w:t>
      </w:r>
      <w:r>
        <w:rPr>
          <w:rFonts w:ascii="Arial" w:eastAsia="DengXian" w:hAnsi="Arial" w:cs="Arial"/>
          <w:kern w:val="0"/>
          <w:sz w:val="20"/>
          <w:szCs w:val="20"/>
          <w:lang w:val="en-GB" w:eastAsia="en-US"/>
        </w:rPr>
        <w:t xml:space="preserve"> </w:t>
      </w:r>
      <w:r>
        <w:rPr>
          <w:rFonts w:ascii="Arial" w:eastAsia="DengXian" w:hAnsi="Arial" w:cs="Arial"/>
          <w:kern w:val="0"/>
          <w:sz w:val="20"/>
          <w:szCs w:val="20"/>
          <w:lang w:val="en-GB"/>
        </w:rPr>
        <w:t>literature, computer science, psychology, engineering, and history.</w:t>
      </w:r>
    </w:p>
    <w:p w14:paraId="7D99EC6F" w14:textId="77777777" w:rsidR="00A872FD" w:rsidRDefault="00A872FD">
      <w:pPr>
        <w:widowControl/>
        <w:rPr>
          <w:rFonts w:ascii="Arial" w:eastAsia="DengXian" w:hAnsi="Arial" w:cs="Arial"/>
          <w:kern w:val="0"/>
          <w:sz w:val="20"/>
          <w:szCs w:val="20"/>
          <w:lang w:val="en-GB"/>
        </w:rPr>
      </w:pPr>
    </w:p>
    <w:p w14:paraId="53ADAB28" w14:textId="77777777" w:rsidR="00A872FD" w:rsidRDefault="0077145F">
      <w:pPr>
        <w:widowControl/>
        <w:ind w:firstLine="720"/>
        <w:jc w:val="center"/>
        <w:rPr>
          <w:rFonts w:ascii="Arial" w:eastAsia="Times New Roman" w:hAnsi="Arial" w:cs="Arial"/>
          <w:bCs/>
          <w:kern w:val="0"/>
          <w:sz w:val="20"/>
          <w:szCs w:val="20"/>
          <w:lang w:val="en-GB" w:eastAsia="en-GB"/>
        </w:rPr>
      </w:pPr>
      <w:r>
        <w:rPr>
          <w:rFonts w:ascii="Arial" w:eastAsia="Times New Roman" w:hAnsi="Arial" w:cs="Arial"/>
          <w:b/>
          <w:kern w:val="0"/>
          <w:sz w:val="20"/>
          <w:szCs w:val="20"/>
          <w:lang w:val="en-GB" w:eastAsia="en-GB"/>
        </w:rPr>
        <w:t xml:space="preserve">Table </w:t>
      </w:r>
      <w:r>
        <w:rPr>
          <w:rFonts w:ascii="Arial" w:eastAsia="Times New Roman" w:hAnsi="Arial" w:cs="Arial"/>
          <w:b/>
          <w:kern w:val="0"/>
          <w:sz w:val="20"/>
          <w:szCs w:val="20"/>
          <w:lang w:val="en-GB" w:eastAsia="en-GB"/>
        </w:rPr>
        <w:fldChar w:fldCharType="begin"/>
      </w:r>
      <w:r>
        <w:rPr>
          <w:rFonts w:ascii="Arial" w:eastAsia="Times New Roman" w:hAnsi="Arial" w:cs="Arial"/>
          <w:b/>
          <w:kern w:val="0"/>
          <w:sz w:val="20"/>
          <w:szCs w:val="20"/>
          <w:lang w:val="en-GB" w:eastAsia="en-GB"/>
        </w:rPr>
        <w:instrText xml:space="preserve"> SEQ Table \* ARABIC </w:instrText>
      </w:r>
      <w:r>
        <w:rPr>
          <w:rFonts w:ascii="Arial" w:eastAsia="Times New Roman" w:hAnsi="Arial" w:cs="Arial"/>
          <w:b/>
          <w:kern w:val="0"/>
          <w:sz w:val="20"/>
          <w:szCs w:val="20"/>
          <w:lang w:val="en-GB" w:eastAsia="en-GB"/>
        </w:rPr>
        <w:fldChar w:fldCharType="separate"/>
      </w:r>
      <w:r>
        <w:rPr>
          <w:rFonts w:ascii="Arial" w:eastAsia="Times New Roman" w:hAnsi="Arial" w:cs="Arial"/>
          <w:b/>
          <w:kern w:val="0"/>
          <w:sz w:val="20"/>
          <w:szCs w:val="20"/>
          <w:lang w:val="en-GB" w:eastAsia="en-GB"/>
        </w:rPr>
        <w:t>1</w:t>
      </w:r>
      <w:r>
        <w:rPr>
          <w:rFonts w:ascii="Arial" w:eastAsia="Times New Roman" w:hAnsi="Arial" w:cs="Arial"/>
          <w:b/>
          <w:kern w:val="0"/>
          <w:sz w:val="20"/>
          <w:szCs w:val="20"/>
          <w:lang w:val="en-GB" w:eastAsia="en-GB"/>
        </w:rPr>
        <w:fldChar w:fldCharType="end"/>
      </w:r>
      <w:r>
        <w:rPr>
          <w:rFonts w:ascii="Arial" w:eastAsia="Times New Roman" w:hAnsi="Arial" w:cs="Arial"/>
          <w:b/>
          <w:kern w:val="0"/>
          <w:sz w:val="20"/>
          <w:szCs w:val="20"/>
          <w:lang w:val="en-GB" w:eastAsia="en-GB"/>
        </w:rPr>
        <w:t>.</w:t>
      </w:r>
      <w:r>
        <w:rPr>
          <w:rFonts w:ascii="Arial" w:eastAsia="Times New Roman" w:hAnsi="Arial" w:cs="Arial"/>
          <w:bCs/>
          <w:kern w:val="0"/>
          <w:sz w:val="20"/>
          <w:szCs w:val="20"/>
          <w:lang w:val="en-GB" w:eastAsia="en-GB"/>
        </w:rPr>
        <w:t xml:space="preserve"> Informants’ Profile</w:t>
      </w:r>
    </w:p>
    <w:p w14:paraId="4D007EB4" w14:textId="77777777" w:rsidR="00A872FD" w:rsidRDefault="00A872FD">
      <w:pPr>
        <w:widowControl/>
        <w:ind w:firstLine="720"/>
        <w:jc w:val="center"/>
        <w:rPr>
          <w:rFonts w:ascii="Arial" w:eastAsia="Times New Roman" w:hAnsi="Arial" w:cs="Arial"/>
          <w:bCs/>
          <w:kern w:val="0"/>
          <w:sz w:val="20"/>
          <w:szCs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1536"/>
        <w:gridCol w:w="1536"/>
        <w:gridCol w:w="1536"/>
        <w:gridCol w:w="1536"/>
      </w:tblGrid>
      <w:tr w:rsidR="00A872FD" w14:paraId="0A0AA25F" w14:textId="77777777">
        <w:tc>
          <w:tcPr>
            <w:tcW w:w="1536" w:type="dxa"/>
            <w:tcBorders>
              <w:top w:val="single" w:sz="4" w:space="0" w:color="auto"/>
              <w:left w:val="nil"/>
              <w:bottom w:val="single" w:sz="4" w:space="0" w:color="auto"/>
              <w:right w:val="nil"/>
            </w:tcBorders>
            <w:shd w:val="clear" w:color="auto" w:fill="auto"/>
          </w:tcPr>
          <w:p w14:paraId="17CF7D62" w14:textId="77777777" w:rsidR="00A872FD" w:rsidRDefault="0077145F">
            <w:pPr>
              <w:jc w:val="left"/>
              <w:rPr>
                <w:rFonts w:ascii="Arial" w:eastAsia="SimSun" w:hAnsi="Arial" w:cs="Arial"/>
                <w:kern w:val="0"/>
                <w:sz w:val="20"/>
                <w:szCs w:val="20"/>
              </w:rPr>
            </w:pPr>
            <w:r>
              <w:rPr>
                <w:rFonts w:ascii="Arial" w:eastAsia="SimSun" w:hAnsi="Arial" w:cs="Arial"/>
                <w:kern w:val="0"/>
                <w:sz w:val="20"/>
                <w:szCs w:val="20"/>
              </w:rPr>
              <w:t>Informant</w:t>
            </w:r>
          </w:p>
        </w:tc>
        <w:tc>
          <w:tcPr>
            <w:tcW w:w="1536" w:type="dxa"/>
            <w:tcBorders>
              <w:top w:val="single" w:sz="4" w:space="0" w:color="auto"/>
              <w:left w:val="nil"/>
              <w:bottom w:val="single" w:sz="4" w:space="0" w:color="auto"/>
              <w:right w:val="nil"/>
            </w:tcBorders>
            <w:shd w:val="clear" w:color="auto" w:fill="auto"/>
          </w:tcPr>
          <w:p w14:paraId="114F85CB" w14:textId="77777777" w:rsidR="00A872FD" w:rsidRDefault="0077145F">
            <w:pPr>
              <w:ind w:firstLine="630"/>
              <w:rPr>
                <w:rFonts w:ascii="Arial" w:eastAsia="SimSun" w:hAnsi="Arial" w:cs="Arial"/>
                <w:kern w:val="0"/>
                <w:sz w:val="20"/>
                <w:szCs w:val="20"/>
              </w:rPr>
            </w:pPr>
            <w:r>
              <w:rPr>
                <w:rFonts w:ascii="Arial" w:eastAsia="SimSun" w:hAnsi="Arial" w:cs="Arial"/>
                <w:kern w:val="0"/>
                <w:sz w:val="20"/>
                <w:szCs w:val="20"/>
              </w:rPr>
              <w:t>Gender</w:t>
            </w:r>
          </w:p>
        </w:tc>
        <w:tc>
          <w:tcPr>
            <w:tcW w:w="1536" w:type="dxa"/>
            <w:tcBorders>
              <w:top w:val="single" w:sz="4" w:space="0" w:color="auto"/>
              <w:left w:val="nil"/>
              <w:bottom w:val="single" w:sz="4" w:space="0" w:color="auto"/>
              <w:right w:val="nil"/>
            </w:tcBorders>
            <w:shd w:val="clear" w:color="auto" w:fill="auto"/>
          </w:tcPr>
          <w:p w14:paraId="4020ABB8" w14:textId="77777777" w:rsidR="00A872FD" w:rsidRDefault="0077145F">
            <w:pPr>
              <w:ind w:firstLine="630"/>
              <w:rPr>
                <w:rFonts w:ascii="Arial" w:eastAsia="SimSun" w:hAnsi="Arial" w:cs="Arial"/>
                <w:kern w:val="0"/>
                <w:sz w:val="20"/>
                <w:szCs w:val="20"/>
              </w:rPr>
            </w:pPr>
            <w:r>
              <w:rPr>
                <w:rFonts w:ascii="Arial" w:eastAsia="SimSun" w:hAnsi="Arial" w:cs="Arial"/>
                <w:kern w:val="0"/>
                <w:sz w:val="20"/>
                <w:szCs w:val="20"/>
              </w:rPr>
              <w:t>Age</w:t>
            </w:r>
          </w:p>
        </w:tc>
        <w:tc>
          <w:tcPr>
            <w:tcW w:w="1536" w:type="dxa"/>
            <w:tcBorders>
              <w:top w:val="single" w:sz="4" w:space="0" w:color="auto"/>
              <w:left w:val="nil"/>
              <w:bottom w:val="single" w:sz="4" w:space="0" w:color="auto"/>
              <w:right w:val="nil"/>
            </w:tcBorders>
            <w:shd w:val="clear" w:color="auto" w:fill="auto"/>
          </w:tcPr>
          <w:p w14:paraId="374FAAD0" w14:textId="77777777" w:rsidR="00A872FD" w:rsidRDefault="0077145F">
            <w:pPr>
              <w:ind w:firstLine="630"/>
              <w:rPr>
                <w:rFonts w:ascii="Arial" w:eastAsia="SimSun" w:hAnsi="Arial" w:cs="Arial"/>
                <w:kern w:val="0"/>
                <w:sz w:val="20"/>
                <w:szCs w:val="20"/>
              </w:rPr>
            </w:pPr>
            <w:r>
              <w:rPr>
                <w:rFonts w:ascii="Arial" w:eastAsia="SimSun" w:hAnsi="Arial" w:cs="Arial"/>
                <w:kern w:val="0"/>
                <w:sz w:val="20"/>
                <w:szCs w:val="20"/>
              </w:rPr>
              <w:t>Major</w:t>
            </w:r>
          </w:p>
        </w:tc>
        <w:tc>
          <w:tcPr>
            <w:tcW w:w="1536" w:type="dxa"/>
            <w:tcBorders>
              <w:top w:val="single" w:sz="4" w:space="0" w:color="auto"/>
              <w:left w:val="nil"/>
              <w:bottom w:val="single" w:sz="4" w:space="0" w:color="auto"/>
              <w:right w:val="nil"/>
            </w:tcBorders>
            <w:shd w:val="clear" w:color="auto" w:fill="auto"/>
          </w:tcPr>
          <w:p w14:paraId="18245640" w14:textId="77777777" w:rsidR="00A872FD" w:rsidRDefault="0077145F">
            <w:pPr>
              <w:rPr>
                <w:rFonts w:ascii="Arial" w:eastAsia="SimSun" w:hAnsi="Arial" w:cs="Arial"/>
                <w:kern w:val="0"/>
                <w:sz w:val="20"/>
                <w:szCs w:val="20"/>
              </w:rPr>
            </w:pPr>
            <w:r>
              <w:rPr>
                <w:rFonts w:ascii="Arial" w:eastAsia="SimSun" w:hAnsi="Arial" w:cs="Arial"/>
                <w:kern w:val="0"/>
                <w:sz w:val="20"/>
                <w:szCs w:val="20"/>
              </w:rPr>
              <w:t>Year of Study</w:t>
            </w:r>
          </w:p>
        </w:tc>
      </w:tr>
      <w:tr w:rsidR="00A872FD" w14:paraId="39395829" w14:textId="77777777">
        <w:tc>
          <w:tcPr>
            <w:tcW w:w="1536" w:type="dxa"/>
            <w:tcBorders>
              <w:top w:val="single" w:sz="4" w:space="0" w:color="auto"/>
              <w:left w:val="nil"/>
              <w:bottom w:val="nil"/>
              <w:right w:val="nil"/>
            </w:tcBorders>
            <w:shd w:val="clear" w:color="auto" w:fill="auto"/>
          </w:tcPr>
          <w:p w14:paraId="7067B4FC" w14:textId="77777777" w:rsidR="00A872FD" w:rsidRDefault="0077145F">
            <w:pPr>
              <w:ind w:firstLine="630"/>
              <w:rPr>
                <w:rFonts w:ascii="Arial" w:eastAsia="SimSun" w:hAnsi="Arial" w:cs="Arial"/>
                <w:kern w:val="0"/>
                <w:sz w:val="20"/>
                <w:szCs w:val="20"/>
              </w:rPr>
            </w:pPr>
            <w:r>
              <w:rPr>
                <w:rFonts w:ascii="Arial" w:eastAsia="SimSun" w:hAnsi="Arial" w:cs="Arial"/>
                <w:kern w:val="0"/>
                <w:sz w:val="20"/>
                <w:szCs w:val="20"/>
              </w:rPr>
              <w:t>1</w:t>
            </w:r>
          </w:p>
        </w:tc>
        <w:tc>
          <w:tcPr>
            <w:tcW w:w="1536" w:type="dxa"/>
            <w:tcBorders>
              <w:top w:val="single" w:sz="4" w:space="0" w:color="auto"/>
              <w:left w:val="nil"/>
              <w:bottom w:val="nil"/>
              <w:right w:val="nil"/>
            </w:tcBorders>
            <w:shd w:val="clear" w:color="auto" w:fill="auto"/>
          </w:tcPr>
          <w:p w14:paraId="355627E2" w14:textId="77777777" w:rsidR="00A872FD" w:rsidRDefault="0077145F">
            <w:pPr>
              <w:ind w:firstLine="630"/>
              <w:rPr>
                <w:rFonts w:ascii="Arial" w:eastAsia="SimSun" w:hAnsi="Arial" w:cs="Arial"/>
                <w:kern w:val="0"/>
                <w:sz w:val="20"/>
                <w:szCs w:val="20"/>
              </w:rPr>
            </w:pPr>
            <w:r>
              <w:rPr>
                <w:rFonts w:ascii="Arial" w:eastAsia="SimSun" w:hAnsi="Arial" w:cs="Arial"/>
                <w:kern w:val="0"/>
                <w:sz w:val="20"/>
                <w:szCs w:val="20"/>
              </w:rPr>
              <w:t>Female</w:t>
            </w:r>
          </w:p>
        </w:tc>
        <w:tc>
          <w:tcPr>
            <w:tcW w:w="1536" w:type="dxa"/>
            <w:tcBorders>
              <w:top w:val="single" w:sz="4" w:space="0" w:color="auto"/>
              <w:left w:val="nil"/>
              <w:bottom w:val="nil"/>
              <w:right w:val="nil"/>
            </w:tcBorders>
            <w:shd w:val="clear" w:color="auto" w:fill="auto"/>
          </w:tcPr>
          <w:p w14:paraId="638919F4" w14:textId="77777777" w:rsidR="00A872FD" w:rsidRDefault="0077145F">
            <w:pPr>
              <w:ind w:firstLine="630"/>
              <w:rPr>
                <w:rFonts w:ascii="Arial" w:eastAsia="SimSun" w:hAnsi="Arial" w:cs="Arial"/>
                <w:kern w:val="0"/>
                <w:sz w:val="20"/>
                <w:szCs w:val="20"/>
              </w:rPr>
            </w:pPr>
            <w:r>
              <w:rPr>
                <w:rFonts w:ascii="Arial" w:eastAsia="SimSun" w:hAnsi="Arial" w:cs="Arial"/>
                <w:kern w:val="0"/>
                <w:sz w:val="20"/>
                <w:szCs w:val="20"/>
              </w:rPr>
              <w:t>21</w:t>
            </w:r>
          </w:p>
        </w:tc>
        <w:tc>
          <w:tcPr>
            <w:tcW w:w="1536" w:type="dxa"/>
            <w:tcBorders>
              <w:top w:val="single" w:sz="4" w:space="0" w:color="auto"/>
              <w:left w:val="nil"/>
              <w:bottom w:val="nil"/>
              <w:right w:val="nil"/>
            </w:tcBorders>
            <w:shd w:val="clear" w:color="auto" w:fill="auto"/>
          </w:tcPr>
          <w:p w14:paraId="07D77ED5" w14:textId="77777777" w:rsidR="00A872FD" w:rsidRDefault="0077145F">
            <w:pPr>
              <w:rPr>
                <w:rFonts w:ascii="Arial" w:eastAsia="SimSun" w:hAnsi="Arial" w:cs="Arial"/>
                <w:kern w:val="0"/>
                <w:sz w:val="20"/>
                <w:szCs w:val="20"/>
              </w:rPr>
            </w:pPr>
            <w:r>
              <w:rPr>
                <w:rFonts w:ascii="Arial" w:eastAsia="SimSun" w:hAnsi="Arial" w:cs="Arial"/>
                <w:kern w:val="0"/>
                <w:sz w:val="20"/>
                <w:szCs w:val="20"/>
              </w:rPr>
              <w:t>Economics</w:t>
            </w:r>
          </w:p>
        </w:tc>
        <w:tc>
          <w:tcPr>
            <w:tcW w:w="1536" w:type="dxa"/>
            <w:tcBorders>
              <w:top w:val="single" w:sz="4" w:space="0" w:color="auto"/>
              <w:left w:val="nil"/>
              <w:bottom w:val="nil"/>
              <w:right w:val="nil"/>
            </w:tcBorders>
            <w:shd w:val="clear" w:color="auto" w:fill="auto"/>
          </w:tcPr>
          <w:p w14:paraId="1184D7B5" w14:textId="77777777" w:rsidR="00A872FD" w:rsidRDefault="0077145F">
            <w:pPr>
              <w:ind w:firstLine="630"/>
              <w:rPr>
                <w:rFonts w:ascii="Arial" w:eastAsia="SimSun" w:hAnsi="Arial" w:cs="Arial"/>
                <w:kern w:val="0"/>
                <w:sz w:val="20"/>
                <w:szCs w:val="20"/>
              </w:rPr>
            </w:pPr>
            <w:r>
              <w:rPr>
                <w:rFonts w:ascii="Arial" w:eastAsia="SimSun" w:hAnsi="Arial" w:cs="Arial"/>
                <w:kern w:val="0"/>
                <w:sz w:val="20"/>
                <w:szCs w:val="20"/>
              </w:rPr>
              <w:t>Senior</w:t>
            </w:r>
          </w:p>
        </w:tc>
      </w:tr>
      <w:tr w:rsidR="00A872FD" w14:paraId="3F8E59C6" w14:textId="77777777">
        <w:trPr>
          <w:trHeight w:val="90"/>
        </w:trPr>
        <w:tc>
          <w:tcPr>
            <w:tcW w:w="1536" w:type="dxa"/>
            <w:tcBorders>
              <w:top w:val="nil"/>
              <w:left w:val="nil"/>
              <w:bottom w:val="nil"/>
              <w:right w:val="nil"/>
            </w:tcBorders>
            <w:shd w:val="clear" w:color="auto" w:fill="auto"/>
          </w:tcPr>
          <w:p w14:paraId="7374A133" w14:textId="77777777" w:rsidR="00A872FD" w:rsidRDefault="0077145F">
            <w:pPr>
              <w:ind w:firstLine="630"/>
              <w:rPr>
                <w:rFonts w:ascii="Arial" w:eastAsia="SimSun" w:hAnsi="Arial" w:cs="Arial"/>
                <w:kern w:val="0"/>
                <w:sz w:val="20"/>
                <w:szCs w:val="20"/>
              </w:rPr>
            </w:pPr>
            <w:r>
              <w:rPr>
                <w:rFonts w:ascii="Arial" w:eastAsia="SimSun" w:hAnsi="Arial" w:cs="Arial"/>
                <w:kern w:val="0"/>
                <w:sz w:val="20"/>
                <w:szCs w:val="20"/>
              </w:rPr>
              <w:t>2</w:t>
            </w:r>
          </w:p>
        </w:tc>
        <w:tc>
          <w:tcPr>
            <w:tcW w:w="1536" w:type="dxa"/>
            <w:tcBorders>
              <w:top w:val="nil"/>
              <w:left w:val="nil"/>
              <w:bottom w:val="nil"/>
              <w:right w:val="nil"/>
            </w:tcBorders>
            <w:shd w:val="clear" w:color="auto" w:fill="auto"/>
          </w:tcPr>
          <w:p w14:paraId="0B862C3B" w14:textId="77777777" w:rsidR="00A872FD" w:rsidRDefault="0077145F">
            <w:pPr>
              <w:ind w:firstLine="630"/>
              <w:rPr>
                <w:rFonts w:ascii="Arial" w:eastAsia="SimSun" w:hAnsi="Arial" w:cs="Arial"/>
                <w:kern w:val="0"/>
                <w:sz w:val="20"/>
                <w:szCs w:val="20"/>
              </w:rPr>
            </w:pPr>
            <w:r>
              <w:rPr>
                <w:rFonts w:ascii="Arial" w:eastAsia="SimSun" w:hAnsi="Arial" w:cs="Arial"/>
                <w:kern w:val="0"/>
                <w:sz w:val="20"/>
                <w:szCs w:val="20"/>
              </w:rPr>
              <w:t>Male</w:t>
            </w:r>
          </w:p>
        </w:tc>
        <w:tc>
          <w:tcPr>
            <w:tcW w:w="1536" w:type="dxa"/>
            <w:tcBorders>
              <w:top w:val="nil"/>
              <w:left w:val="nil"/>
              <w:bottom w:val="nil"/>
              <w:right w:val="nil"/>
            </w:tcBorders>
            <w:shd w:val="clear" w:color="auto" w:fill="auto"/>
          </w:tcPr>
          <w:p w14:paraId="6B92C74F" w14:textId="77777777" w:rsidR="00A872FD" w:rsidRDefault="0077145F">
            <w:pPr>
              <w:ind w:firstLine="630"/>
              <w:rPr>
                <w:rFonts w:ascii="Arial" w:eastAsia="SimSun" w:hAnsi="Arial" w:cs="Arial"/>
                <w:kern w:val="0"/>
                <w:sz w:val="20"/>
                <w:szCs w:val="20"/>
              </w:rPr>
            </w:pPr>
            <w:r>
              <w:rPr>
                <w:rFonts w:ascii="Arial" w:eastAsia="SimSun" w:hAnsi="Arial" w:cs="Arial"/>
                <w:kern w:val="0"/>
                <w:sz w:val="20"/>
                <w:szCs w:val="20"/>
              </w:rPr>
              <w:t>22</w:t>
            </w:r>
          </w:p>
        </w:tc>
        <w:tc>
          <w:tcPr>
            <w:tcW w:w="1536" w:type="dxa"/>
            <w:tcBorders>
              <w:top w:val="nil"/>
              <w:left w:val="nil"/>
              <w:bottom w:val="nil"/>
              <w:right w:val="nil"/>
            </w:tcBorders>
            <w:shd w:val="clear" w:color="auto" w:fill="auto"/>
          </w:tcPr>
          <w:p w14:paraId="7C390032" w14:textId="77777777" w:rsidR="00A872FD" w:rsidRDefault="0077145F">
            <w:pPr>
              <w:rPr>
                <w:rFonts w:ascii="Arial" w:eastAsia="SimSun" w:hAnsi="Arial" w:cs="Arial"/>
                <w:kern w:val="0"/>
                <w:sz w:val="20"/>
                <w:szCs w:val="20"/>
              </w:rPr>
            </w:pPr>
            <w:bookmarkStart w:id="7" w:name="_Hlk176447442"/>
            <w:r>
              <w:rPr>
                <w:rFonts w:ascii="Arial" w:eastAsia="SimSun" w:hAnsi="Arial" w:cs="Arial"/>
                <w:kern w:val="0"/>
                <w:sz w:val="20"/>
                <w:szCs w:val="20"/>
              </w:rPr>
              <w:t>Literature</w:t>
            </w:r>
            <w:bookmarkEnd w:id="7"/>
          </w:p>
        </w:tc>
        <w:tc>
          <w:tcPr>
            <w:tcW w:w="1536" w:type="dxa"/>
            <w:tcBorders>
              <w:top w:val="nil"/>
              <w:left w:val="nil"/>
              <w:bottom w:val="nil"/>
              <w:right w:val="nil"/>
            </w:tcBorders>
            <w:shd w:val="clear" w:color="auto" w:fill="auto"/>
          </w:tcPr>
          <w:p w14:paraId="7D888834" w14:textId="77777777" w:rsidR="00A872FD" w:rsidRDefault="0077145F">
            <w:pPr>
              <w:ind w:firstLine="630"/>
              <w:rPr>
                <w:rFonts w:ascii="Arial" w:eastAsia="SimSun" w:hAnsi="Arial" w:cs="Arial"/>
                <w:kern w:val="0"/>
                <w:sz w:val="20"/>
                <w:szCs w:val="20"/>
              </w:rPr>
            </w:pPr>
            <w:r>
              <w:rPr>
                <w:rFonts w:ascii="Arial" w:eastAsia="SimSun" w:hAnsi="Arial" w:cs="Arial"/>
                <w:kern w:val="0"/>
                <w:sz w:val="20"/>
                <w:szCs w:val="20"/>
              </w:rPr>
              <w:t>Junior</w:t>
            </w:r>
          </w:p>
        </w:tc>
      </w:tr>
      <w:tr w:rsidR="00A872FD" w14:paraId="515A3C10" w14:textId="77777777">
        <w:tc>
          <w:tcPr>
            <w:tcW w:w="1536" w:type="dxa"/>
            <w:tcBorders>
              <w:top w:val="nil"/>
              <w:left w:val="nil"/>
              <w:bottom w:val="nil"/>
              <w:right w:val="nil"/>
            </w:tcBorders>
            <w:shd w:val="clear" w:color="auto" w:fill="auto"/>
          </w:tcPr>
          <w:p w14:paraId="37E36527" w14:textId="77777777" w:rsidR="00A872FD" w:rsidRDefault="0077145F">
            <w:pPr>
              <w:ind w:firstLine="630"/>
              <w:rPr>
                <w:rFonts w:ascii="Arial" w:eastAsia="SimSun" w:hAnsi="Arial" w:cs="Arial"/>
                <w:kern w:val="0"/>
                <w:sz w:val="20"/>
                <w:szCs w:val="20"/>
              </w:rPr>
            </w:pPr>
            <w:r>
              <w:rPr>
                <w:rFonts w:ascii="Arial" w:eastAsia="SimSun" w:hAnsi="Arial" w:cs="Arial"/>
                <w:kern w:val="0"/>
                <w:sz w:val="20"/>
                <w:szCs w:val="20"/>
              </w:rPr>
              <w:t>3</w:t>
            </w:r>
          </w:p>
        </w:tc>
        <w:tc>
          <w:tcPr>
            <w:tcW w:w="1536" w:type="dxa"/>
            <w:tcBorders>
              <w:top w:val="nil"/>
              <w:left w:val="nil"/>
              <w:bottom w:val="nil"/>
              <w:right w:val="nil"/>
            </w:tcBorders>
            <w:shd w:val="clear" w:color="auto" w:fill="auto"/>
          </w:tcPr>
          <w:p w14:paraId="1DF49373" w14:textId="77777777" w:rsidR="00A872FD" w:rsidRDefault="0077145F">
            <w:pPr>
              <w:ind w:firstLine="630"/>
              <w:rPr>
                <w:rFonts w:ascii="Arial" w:eastAsia="SimSun" w:hAnsi="Arial" w:cs="Arial"/>
                <w:kern w:val="0"/>
                <w:sz w:val="20"/>
                <w:szCs w:val="20"/>
              </w:rPr>
            </w:pPr>
            <w:r>
              <w:rPr>
                <w:rFonts w:ascii="Arial" w:eastAsia="SimSun" w:hAnsi="Arial" w:cs="Arial"/>
                <w:kern w:val="0"/>
                <w:sz w:val="20"/>
                <w:szCs w:val="20"/>
              </w:rPr>
              <w:t>Female</w:t>
            </w:r>
          </w:p>
        </w:tc>
        <w:tc>
          <w:tcPr>
            <w:tcW w:w="1536" w:type="dxa"/>
            <w:tcBorders>
              <w:top w:val="nil"/>
              <w:left w:val="nil"/>
              <w:bottom w:val="nil"/>
              <w:right w:val="nil"/>
            </w:tcBorders>
            <w:shd w:val="clear" w:color="auto" w:fill="auto"/>
          </w:tcPr>
          <w:p w14:paraId="480426C8" w14:textId="77777777" w:rsidR="00A872FD" w:rsidRDefault="0077145F">
            <w:pPr>
              <w:ind w:firstLine="630"/>
              <w:rPr>
                <w:rFonts w:ascii="Arial" w:eastAsia="SimSun" w:hAnsi="Arial" w:cs="Arial"/>
                <w:kern w:val="0"/>
                <w:sz w:val="20"/>
                <w:szCs w:val="20"/>
              </w:rPr>
            </w:pPr>
            <w:r>
              <w:rPr>
                <w:rFonts w:ascii="Arial" w:eastAsia="SimSun" w:hAnsi="Arial" w:cs="Arial"/>
                <w:kern w:val="0"/>
                <w:sz w:val="20"/>
                <w:szCs w:val="20"/>
              </w:rPr>
              <w:t>20</w:t>
            </w:r>
          </w:p>
        </w:tc>
        <w:tc>
          <w:tcPr>
            <w:tcW w:w="1536" w:type="dxa"/>
            <w:tcBorders>
              <w:top w:val="nil"/>
              <w:left w:val="nil"/>
              <w:bottom w:val="nil"/>
              <w:right w:val="nil"/>
            </w:tcBorders>
            <w:shd w:val="clear" w:color="auto" w:fill="auto"/>
          </w:tcPr>
          <w:p w14:paraId="648399E1" w14:textId="77777777" w:rsidR="00A872FD" w:rsidRDefault="0077145F">
            <w:pPr>
              <w:rPr>
                <w:rFonts w:ascii="Arial" w:eastAsia="SimSun" w:hAnsi="Arial" w:cs="Arial"/>
                <w:kern w:val="0"/>
                <w:sz w:val="20"/>
                <w:szCs w:val="20"/>
              </w:rPr>
            </w:pPr>
            <w:r>
              <w:rPr>
                <w:rFonts w:ascii="Arial" w:eastAsia="SimSun" w:hAnsi="Arial" w:cs="Arial"/>
                <w:kern w:val="0"/>
                <w:sz w:val="20"/>
                <w:szCs w:val="20"/>
              </w:rPr>
              <w:t>Computer Science</w:t>
            </w:r>
          </w:p>
        </w:tc>
        <w:tc>
          <w:tcPr>
            <w:tcW w:w="1536" w:type="dxa"/>
            <w:tcBorders>
              <w:top w:val="nil"/>
              <w:left w:val="nil"/>
              <w:bottom w:val="nil"/>
              <w:right w:val="nil"/>
            </w:tcBorders>
            <w:shd w:val="clear" w:color="auto" w:fill="auto"/>
          </w:tcPr>
          <w:p w14:paraId="54806F91" w14:textId="77777777" w:rsidR="00A872FD" w:rsidRDefault="0077145F">
            <w:pPr>
              <w:ind w:firstLine="630"/>
              <w:rPr>
                <w:rFonts w:ascii="Arial" w:eastAsia="SimSun" w:hAnsi="Arial" w:cs="Arial"/>
                <w:kern w:val="0"/>
                <w:sz w:val="20"/>
                <w:szCs w:val="20"/>
              </w:rPr>
            </w:pPr>
            <w:r>
              <w:rPr>
                <w:rFonts w:ascii="Arial" w:eastAsia="SimSun" w:hAnsi="Arial" w:cs="Arial"/>
                <w:kern w:val="0"/>
                <w:sz w:val="20"/>
                <w:szCs w:val="20"/>
              </w:rPr>
              <w:t>Senior</w:t>
            </w:r>
          </w:p>
        </w:tc>
      </w:tr>
      <w:tr w:rsidR="00A872FD" w14:paraId="3EF72C49" w14:textId="77777777">
        <w:tc>
          <w:tcPr>
            <w:tcW w:w="1536" w:type="dxa"/>
            <w:tcBorders>
              <w:top w:val="nil"/>
              <w:left w:val="nil"/>
              <w:bottom w:val="nil"/>
              <w:right w:val="nil"/>
            </w:tcBorders>
            <w:shd w:val="clear" w:color="auto" w:fill="auto"/>
          </w:tcPr>
          <w:p w14:paraId="5FB3FD28" w14:textId="77777777" w:rsidR="00A872FD" w:rsidRDefault="0077145F">
            <w:pPr>
              <w:ind w:firstLine="630"/>
              <w:rPr>
                <w:rFonts w:ascii="Arial" w:eastAsia="SimSun" w:hAnsi="Arial" w:cs="Arial"/>
                <w:kern w:val="0"/>
                <w:sz w:val="20"/>
                <w:szCs w:val="20"/>
              </w:rPr>
            </w:pPr>
            <w:r>
              <w:rPr>
                <w:rFonts w:ascii="Arial" w:eastAsia="SimSun" w:hAnsi="Arial" w:cs="Arial"/>
                <w:kern w:val="0"/>
                <w:sz w:val="20"/>
                <w:szCs w:val="20"/>
              </w:rPr>
              <w:t>4</w:t>
            </w:r>
          </w:p>
        </w:tc>
        <w:tc>
          <w:tcPr>
            <w:tcW w:w="1536" w:type="dxa"/>
            <w:tcBorders>
              <w:top w:val="nil"/>
              <w:left w:val="nil"/>
              <w:bottom w:val="nil"/>
              <w:right w:val="nil"/>
            </w:tcBorders>
            <w:shd w:val="clear" w:color="auto" w:fill="auto"/>
          </w:tcPr>
          <w:p w14:paraId="6ADAF915" w14:textId="77777777" w:rsidR="00A872FD" w:rsidRDefault="0077145F">
            <w:pPr>
              <w:ind w:firstLine="630"/>
              <w:rPr>
                <w:rFonts w:ascii="Arial" w:eastAsia="SimSun" w:hAnsi="Arial" w:cs="Arial"/>
                <w:kern w:val="0"/>
                <w:sz w:val="20"/>
                <w:szCs w:val="20"/>
              </w:rPr>
            </w:pPr>
            <w:r>
              <w:rPr>
                <w:rFonts w:ascii="Arial" w:eastAsia="SimSun" w:hAnsi="Arial" w:cs="Arial"/>
                <w:kern w:val="0"/>
                <w:sz w:val="20"/>
                <w:szCs w:val="20"/>
              </w:rPr>
              <w:t>Male</w:t>
            </w:r>
          </w:p>
        </w:tc>
        <w:tc>
          <w:tcPr>
            <w:tcW w:w="1536" w:type="dxa"/>
            <w:tcBorders>
              <w:top w:val="nil"/>
              <w:left w:val="nil"/>
              <w:bottom w:val="nil"/>
              <w:right w:val="nil"/>
            </w:tcBorders>
            <w:shd w:val="clear" w:color="auto" w:fill="auto"/>
          </w:tcPr>
          <w:p w14:paraId="2F285181" w14:textId="77777777" w:rsidR="00A872FD" w:rsidRDefault="0077145F">
            <w:pPr>
              <w:ind w:firstLine="630"/>
              <w:rPr>
                <w:rFonts w:ascii="Arial" w:eastAsia="SimSun" w:hAnsi="Arial" w:cs="Arial"/>
                <w:kern w:val="0"/>
                <w:sz w:val="20"/>
                <w:szCs w:val="20"/>
              </w:rPr>
            </w:pPr>
            <w:r>
              <w:rPr>
                <w:rFonts w:ascii="Arial" w:eastAsia="SimSun" w:hAnsi="Arial" w:cs="Arial"/>
                <w:kern w:val="0"/>
                <w:sz w:val="20"/>
                <w:szCs w:val="20"/>
              </w:rPr>
              <w:t>23</w:t>
            </w:r>
          </w:p>
        </w:tc>
        <w:tc>
          <w:tcPr>
            <w:tcW w:w="1536" w:type="dxa"/>
            <w:tcBorders>
              <w:top w:val="nil"/>
              <w:left w:val="nil"/>
              <w:bottom w:val="nil"/>
              <w:right w:val="nil"/>
            </w:tcBorders>
            <w:shd w:val="clear" w:color="auto" w:fill="auto"/>
          </w:tcPr>
          <w:p w14:paraId="683FB117" w14:textId="77777777" w:rsidR="00A872FD" w:rsidRDefault="0077145F">
            <w:pPr>
              <w:rPr>
                <w:rFonts w:ascii="Arial" w:eastAsia="SimSun" w:hAnsi="Arial" w:cs="Arial"/>
                <w:kern w:val="0"/>
                <w:sz w:val="20"/>
                <w:szCs w:val="20"/>
              </w:rPr>
            </w:pPr>
            <w:r>
              <w:rPr>
                <w:rFonts w:ascii="Arial" w:eastAsia="SimSun" w:hAnsi="Arial" w:cs="Arial"/>
                <w:kern w:val="0"/>
                <w:sz w:val="20"/>
                <w:szCs w:val="20"/>
              </w:rPr>
              <w:t>Psychology</w:t>
            </w:r>
          </w:p>
        </w:tc>
        <w:tc>
          <w:tcPr>
            <w:tcW w:w="1536" w:type="dxa"/>
            <w:tcBorders>
              <w:top w:val="nil"/>
              <w:left w:val="nil"/>
              <w:bottom w:val="nil"/>
              <w:right w:val="nil"/>
            </w:tcBorders>
            <w:shd w:val="clear" w:color="auto" w:fill="auto"/>
          </w:tcPr>
          <w:p w14:paraId="52608BC1" w14:textId="77777777" w:rsidR="00A872FD" w:rsidRDefault="0077145F">
            <w:pPr>
              <w:ind w:firstLine="630"/>
              <w:rPr>
                <w:rFonts w:ascii="Arial" w:eastAsia="SimSun" w:hAnsi="Arial" w:cs="Arial"/>
                <w:kern w:val="0"/>
                <w:sz w:val="20"/>
                <w:szCs w:val="20"/>
              </w:rPr>
            </w:pPr>
            <w:r>
              <w:rPr>
                <w:rFonts w:ascii="Arial" w:eastAsia="SimSun" w:hAnsi="Arial" w:cs="Arial"/>
                <w:kern w:val="0"/>
                <w:sz w:val="20"/>
                <w:szCs w:val="20"/>
              </w:rPr>
              <w:t>Junior</w:t>
            </w:r>
          </w:p>
        </w:tc>
      </w:tr>
      <w:tr w:rsidR="00A872FD" w14:paraId="331360DA" w14:textId="77777777">
        <w:tc>
          <w:tcPr>
            <w:tcW w:w="1536" w:type="dxa"/>
            <w:tcBorders>
              <w:top w:val="nil"/>
              <w:left w:val="nil"/>
              <w:bottom w:val="nil"/>
              <w:right w:val="nil"/>
            </w:tcBorders>
            <w:shd w:val="clear" w:color="auto" w:fill="auto"/>
          </w:tcPr>
          <w:p w14:paraId="2AF11500" w14:textId="77777777" w:rsidR="00A872FD" w:rsidRDefault="0077145F">
            <w:pPr>
              <w:ind w:firstLine="630"/>
              <w:rPr>
                <w:rFonts w:ascii="Arial" w:eastAsia="SimSun" w:hAnsi="Arial" w:cs="Arial"/>
                <w:kern w:val="0"/>
                <w:sz w:val="20"/>
                <w:szCs w:val="20"/>
              </w:rPr>
            </w:pPr>
            <w:r>
              <w:rPr>
                <w:rFonts w:ascii="Arial" w:eastAsia="SimSun" w:hAnsi="Arial" w:cs="Arial"/>
                <w:kern w:val="0"/>
                <w:sz w:val="20"/>
                <w:szCs w:val="20"/>
              </w:rPr>
              <w:t>5</w:t>
            </w:r>
          </w:p>
        </w:tc>
        <w:tc>
          <w:tcPr>
            <w:tcW w:w="1536" w:type="dxa"/>
            <w:tcBorders>
              <w:top w:val="nil"/>
              <w:left w:val="nil"/>
              <w:bottom w:val="nil"/>
              <w:right w:val="nil"/>
            </w:tcBorders>
            <w:shd w:val="clear" w:color="auto" w:fill="auto"/>
          </w:tcPr>
          <w:p w14:paraId="541F46EE" w14:textId="77777777" w:rsidR="00A872FD" w:rsidRDefault="0077145F">
            <w:pPr>
              <w:ind w:firstLine="630"/>
              <w:rPr>
                <w:rFonts w:ascii="Arial" w:eastAsia="SimSun" w:hAnsi="Arial" w:cs="Arial"/>
                <w:kern w:val="0"/>
                <w:sz w:val="20"/>
                <w:szCs w:val="20"/>
              </w:rPr>
            </w:pPr>
            <w:r>
              <w:rPr>
                <w:rFonts w:ascii="Arial" w:eastAsia="SimSun" w:hAnsi="Arial" w:cs="Arial"/>
                <w:kern w:val="0"/>
                <w:sz w:val="20"/>
                <w:szCs w:val="20"/>
              </w:rPr>
              <w:t>Female</w:t>
            </w:r>
          </w:p>
        </w:tc>
        <w:tc>
          <w:tcPr>
            <w:tcW w:w="1536" w:type="dxa"/>
            <w:tcBorders>
              <w:top w:val="nil"/>
              <w:left w:val="nil"/>
              <w:bottom w:val="nil"/>
              <w:right w:val="nil"/>
            </w:tcBorders>
            <w:shd w:val="clear" w:color="auto" w:fill="auto"/>
          </w:tcPr>
          <w:p w14:paraId="5B6F091F" w14:textId="77777777" w:rsidR="00A872FD" w:rsidRDefault="0077145F">
            <w:pPr>
              <w:ind w:firstLine="630"/>
              <w:rPr>
                <w:rFonts w:ascii="Arial" w:eastAsia="SimSun" w:hAnsi="Arial" w:cs="Arial"/>
                <w:kern w:val="0"/>
                <w:sz w:val="20"/>
                <w:szCs w:val="20"/>
              </w:rPr>
            </w:pPr>
            <w:r>
              <w:rPr>
                <w:rFonts w:ascii="Arial" w:eastAsia="SimSun" w:hAnsi="Arial" w:cs="Arial"/>
                <w:kern w:val="0"/>
                <w:sz w:val="20"/>
                <w:szCs w:val="20"/>
              </w:rPr>
              <w:t>21</w:t>
            </w:r>
          </w:p>
        </w:tc>
        <w:tc>
          <w:tcPr>
            <w:tcW w:w="1536" w:type="dxa"/>
            <w:tcBorders>
              <w:top w:val="nil"/>
              <w:left w:val="nil"/>
              <w:bottom w:val="nil"/>
              <w:right w:val="nil"/>
            </w:tcBorders>
            <w:shd w:val="clear" w:color="auto" w:fill="auto"/>
          </w:tcPr>
          <w:p w14:paraId="4CA69AF5" w14:textId="77777777" w:rsidR="00A872FD" w:rsidRDefault="0077145F">
            <w:pPr>
              <w:rPr>
                <w:rFonts w:ascii="Arial" w:eastAsia="SimSun" w:hAnsi="Arial" w:cs="Arial"/>
                <w:kern w:val="0"/>
                <w:sz w:val="20"/>
                <w:szCs w:val="20"/>
              </w:rPr>
            </w:pPr>
            <w:r>
              <w:rPr>
                <w:rFonts w:ascii="Arial" w:eastAsia="SimSun" w:hAnsi="Arial" w:cs="Arial"/>
                <w:kern w:val="0"/>
                <w:sz w:val="20"/>
                <w:szCs w:val="20"/>
              </w:rPr>
              <w:t>Engineering</w:t>
            </w:r>
          </w:p>
        </w:tc>
        <w:tc>
          <w:tcPr>
            <w:tcW w:w="1536" w:type="dxa"/>
            <w:tcBorders>
              <w:top w:val="nil"/>
              <w:left w:val="nil"/>
              <w:bottom w:val="nil"/>
              <w:right w:val="nil"/>
            </w:tcBorders>
            <w:shd w:val="clear" w:color="auto" w:fill="auto"/>
          </w:tcPr>
          <w:p w14:paraId="6AD81CE1" w14:textId="77777777" w:rsidR="00A872FD" w:rsidRDefault="0077145F">
            <w:pPr>
              <w:ind w:firstLine="630"/>
              <w:rPr>
                <w:rFonts w:ascii="Arial" w:eastAsia="SimSun" w:hAnsi="Arial" w:cs="Arial"/>
                <w:kern w:val="0"/>
                <w:sz w:val="20"/>
                <w:szCs w:val="20"/>
              </w:rPr>
            </w:pPr>
            <w:r>
              <w:rPr>
                <w:rFonts w:ascii="Arial" w:eastAsia="SimSun" w:hAnsi="Arial" w:cs="Arial"/>
                <w:kern w:val="0"/>
                <w:sz w:val="20"/>
                <w:szCs w:val="20"/>
              </w:rPr>
              <w:t>Senior</w:t>
            </w:r>
          </w:p>
        </w:tc>
      </w:tr>
      <w:tr w:rsidR="00A872FD" w14:paraId="4D347D80" w14:textId="77777777">
        <w:tc>
          <w:tcPr>
            <w:tcW w:w="1536" w:type="dxa"/>
            <w:tcBorders>
              <w:top w:val="nil"/>
              <w:left w:val="nil"/>
              <w:bottom w:val="single" w:sz="4" w:space="0" w:color="auto"/>
              <w:right w:val="nil"/>
            </w:tcBorders>
            <w:shd w:val="clear" w:color="auto" w:fill="auto"/>
          </w:tcPr>
          <w:p w14:paraId="2A44CBF7" w14:textId="77777777" w:rsidR="00A872FD" w:rsidRDefault="0077145F">
            <w:pPr>
              <w:ind w:firstLine="630"/>
              <w:rPr>
                <w:rFonts w:ascii="Arial" w:eastAsia="SimSun" w:hAnsi="Arial" w:cs="Arial"/>
                <w:kern w:val="0"/>
                <w:sz w:val="20"/>
                <w:szCs w:val="20"/>
              </w:rPr>
            </w:pPr>
            <w:r>
              <w:rPr>
                <w:rFonts w:ascii="Arial" w:eastAsia="SimSun" w:hAnsi="Arial" w:cs="Arial"/>
                <w:kern w:val="0"/>
                <w:sz w:val="20"/>
                <w:szCs w:val="20"/>
              </w:rPr>
              <w:t>6</w:t>
            </w:r>
          </w:p>
        </w:tc>
        <w:tc>
          <w:tcPr>
            <w:tcW w:w="1536" w:type="dxa"/>
            <w:tcBorders>
              <w:top w:val="nil"/>
              <w:left w:val="nil"/>
              <w:bottom w:val="single" w:sz="4" w:space="0" w:color="auto"/>
              <w:right w:val="nil"/>
            </w:tcBorders>
            <w:shd w:val="clear" w:color="auto" w:fill="auto"/>
          </w:tcPr>
          <w:p w14:paraId="3A3858D1" w14:textId="77777777" w:rsidR="00A872FD" w:rsidRDefault="0077145F">
            <w:pPr>
              <w:ind w:firstLine="630"/>
              <w:rPr>
                <w:rFonts w:ascii="Arial" w:eastAsia="SimSun" w:hAnsi="Arial" w:cs="Arial"/>
                <w:kern w:val="0"/>
                <w:sz w:val="20"/>
                <w:szCs w:val="20"/>
              </w:rPr>
            </w:pPr>
            <w:r>
              <w:rPr>
                <w:rFonts w:ascii="Arial" w:eastAsia="SimSun" w:hAnsi="Arial" w:cs="Arial"/>
                <w:kern w:val="0"/>
                <w:sz w:val="20"/>
                <w:szCs w:val="20"/>
              </w:rPr>
              <w:t>Male</w:t>
            </w:r>
          </w:p>
        </w:tc>
        <w:tc>
          <w:tcPr>
            <w:tcW w:w="1536" w:type="dxa"/>
            <w:tcBorders>
              <w:top w:val="nil"/>
              <w:left w:val="nil"/>
              <w:bottom w:val="single" w:sz="4" w:space="0" w:color="auto"/>
              <w:right w:val="nil"/>
            </w:tcBorders>
            <w:shd w:val="clear" w:color="auto" w:fill="auto"/>
          </w:tcPr>
          <w:p w14:paraId="5D642832" w14:textId="77777777" w:rsidR="00A872FD" w:rsidRDefault="0077145F">
            <w:pPr>
              <w:ind w:firstLine="630"/>
              <w:rPr>
                <w:rFonts w:ascii="Arial" w:eastAsia="SimSun" w:hAnsi="Arial" w:cs="Arial"/>
                <w:kern w:val="0"/>
                <w:sz w:val="20"/>
                <w:szCs w:val="20"/>
              </w:rPr>
            </w:pPr>
            <w:r>
              <w:rPr>
                <w:rFonts w:ascii="Arial" w:eastAsia="SimSun" w:hAnsi="Arial" w:cs="Arial"/>
                <w:kern w:val="0"/>
                <w:sz w:val="20"/>
                <w:szCs w:val="20"/>
              </w:rPr>
              <w:t>22</w:t>
            </w:r>
          </w:p>
        </w:tc>
        <w:tc>
          <w:tcPr>
            <w:tcW w:w="1536" w:type="dxa"/>
            <w:tcBorders>
              <w:top w:val="nil"/>
              <w:left w:val="nil"/>
              <w:bottom w:val="single" w:sz="4" w:space="0" w:color="auto"/>
              <w:right w:val="nil"/>
            </w:tcBorders>
            <w:shd w:val="clear" w:color="auto" w:fill="auto"/>
          </w:tcPr>
          <w:p w14:paraId="23AD763A" w14:textId="77777777" w:rsidR="00A872FD" w:rsidRDefault="0077145F">
            <w:pPr>
              <w:rPr>
                <w:rFonts w:ascii="Arial" w:eastAsia="SimSun" w:hAnsi="Arial" w:cs="Arial"/>
                <w:kern w:val="0"/>
                <w:sz w:val="20"/>
                <w:szCs w:val="20"/>
              </w:rPr>
            </w:pPr>
            <w:r>
              <w:rPr>
                <w:rFonts w:ascii="Arial" w:eastAsia="SimSun" w:hAnsi="Arial" w:cs="Arial"/>
                <w:kern w:val="0"/>
                <w:sz w:val="20"/>
                <w:szCs w:val="20"/>
              </w:rPr>
              <w:t>History</w:t>
            </w:r>
          </w:p>
        </w:tc>
        <w:tc>
          <w:tcPr>
            <w:tcW w:w="1536" w:type="dxa"/>
            <w:tcBorders>
              <w:top w:val="nil"/>
              <w:left w:val="nil"/>
              <w:bottom w:val="single" w:sz="4" w:space="0" w:color="auto"/>
              <w:right w:val="nil"/>
            </w:tcBorders>
            <w:shd w:val="clear" w:color="auto" w:fill="auto"/>
          </w:tcPr>
          <w:p w14:paraId="6F2C0F6E" w14:textId="77777777" w:rsidR="00A872FD" w:rsidRDefault="0077145F">
            <w:pPr>
              <w:ind w:firstLine="630"/>
              <w:rPr>
                <w:rFonts w:ascii="Arial" w:eastAsia="SimSun" w:hAnsi="Arial" w:cs="Arial"/>
                <w:kern w:val="0"/>
                <w:sz w:val="20"/>
                <w:szCs w:val="20"/>
              </w:rPr>
            </w:pPr>
            <w:r>
              <w:rPr>
                <w:rFonts w:ascii="Arial" w:eastAsia="SimSun" w:hAnsi="Arial" w:cs="Arial"/>
                <w:kern w:val="0"/>
                <w:sz w:val="20"/>
                <w:szCs w:val="20"/>
              </w:rPr>
              <w:t>Junior</w:t>
            </w:r>
          </w:p>
        </w:tc>
      </w:tr>
    </w:tbl>
    <w:p w14:paraId="4E979469" w14:textId="77777777" w:rsidR="00A872FD" w:rsidRDefault="00A872FD">
      <w:pPr>
        <w:widowControl/>
        <w:ind w:left="810"/>
        <w:rPr>
          <w:rFonts w:ascii="Arial" w:eastAsia="DengXian" w:hAnsi="Arial" w:cs="Arial"/>
          <w:b/>
          <w:kern w:val="0"/>
          <w:sz w:val="20"/>
          <w:szCs w:val="20"/>
          <w:lang w:val="en-GB"/>
        </w:rPr>
      </w:pPr>
    </w:p>
    <w:p w14:paraId="5AE9994B" w14:textId="77777777" w:rsidR="00A872FD" w:rsidRDefault="00A872FD">
      <w:pPr>
        <w:widowControl/>
        <w:ind w:left="810"/>
        <w:rPr>
          <w:rFonts w:ascii="Times New Roman" w:eastAsia="DengXian" w:hAnsi="Times New Roman" w:cs="Times New Roman"/>
          <w:b/>
          <w:kern w:val="0"/>
          <w:sz w:val="22"/>
          <w:szCs w:val="22"/>
          <w:lang w:val="en-GB"/>
        </w:rPr>
      </w:pPr>
    </w:p>
    <w:p w14:paraId="69EA24C6" w14:textId="77777777" w:rsidR="00A872FD" w:rsidRDefault="0077145F">
      <w:pPr>
        <w:widowControl/>
        <w:numPr>
          <w:ilvl w:val="1"/>
          <w:numId w:val="1"/>
        </w:numPr>
        <w:ind w:hanging="810"/>
        <w:rPr>
          <w:rFonts w:ascii="Arial" w:eastAsia="Times New Roman" w:hAnsi="Arial" w:cs="Arial"/>
          <w:b/>
          <w:kern w:val="0"/>
          <w:sz w:val="22"/>
          <w:szCs w:val="22"/>
          <w:lang w:val="en-GB" w:eastAsia="en-GB"/>
        </w:rPr>
      </w:pPr>
      <w:r>
        <w:rPr>
          <w:rFonts w:ascii="Arial" w:eastAsia="Times New Roman" w:hAnsi="Arial" w:cs="Arial"/>
          <w:b/>
          <w:kern w:val="0"/>
          <w:sz w:val="22"/>
          <w:szCs w:val="22"/>
          <w:lang w:val="en-GB" w:eastAsia="en-GB"/>
        </w:rPr>
        <w:t>Data Collection</w:t>
      </w:r>
      <w:r>
        <w:rPr>
          <w:rFonts w:ascii="Arial" w:eastAsia="DengXian" w:hAnsi="Arial" w:cs="Arial"/>
          <w:b/>
          <w:kern w:val="0"/>
          <w:sz w:val="22"/>
          <w:szCs w:val="22"/>
          <w:lang w:val="en-GB"/>
        </w:rPr>
        <w:t>, Analysis and Saturation</w:t>
      </w:r>
    </w:p>
    <w:p w14:paraId="21177157" w14:textId="77777777" w:rsidR="00A872FD" w:rsidRDefault="00A872FD">
      <w:pPr>
        <w:widowControl/>
        <w:rPr>
          <w:rFonts w:ascii="Times New Roman" w:eastAsia="DengXian" w:hAnsi="Times New Roman" w:cs="Times New Roman"/>
          <w:b/>
          <w:kern w:val="0"/>
          <w:sz w:val="22"/>
          <w:szCs w:val="22"/>
          <w:lang w:val="en-GB"/>
        </w:rPr>
      </w:pPr>
    </w:p>
    <w:p w14:paraId="59B01A5A" w14:textId="77777777" w:rsidR="00A872FD" w:rsidRDefault="0077145F">
      <w:pPr>
        <w:widowControl/>
        <w:ind w:firstLine="720"/>
        <w:rPr>
          <w:rFonts w:ascii="Arial" w:eastAsia="DengXian" w:hAnsi="Arial" w:cs="Arial"/>
          <w:kern w:val="0"/>
          <w:sz w:val="20"/>
          <w:szCs w:val="20"/>
          <w:lang w:val="en-GB"/>
        </w:rPr>
      </w:pPr>
      <w:r>
        <w:rPr>
          <w:rFonts w:ascii="Arial" w:eastAsia="DengXian" w:hAnsi="Arial" w:cs="Arial"/>
          <w:kern w:val="0"/>
          <w:sz w:val="20"/>
          <w:szCs w:val="20"/>
          <w:lang w:val="en-GB"/>
        </w:rPr>
        <w:t xml:space="preserve">Data collection for this study used semi-structured interviews and document analysis </w:t>
      </w:r>
      <w:r>
        <w:rPr>
          <w:rFonts w:ascii="Arial" w:eastAsia="DengXian" w:hAnsi="Arial" w:cs="Arial"/>
          <w:kern w:val="0"/>
          <w:sz w:val="20"/>
          <w:szCs w:val="20"/>
          <w:lang w:val="en-GB"/>
        </w:rPr>
        <w:t>to explore undergraduate students' experiences of developing critical thinking through online learning during their thesis course. Interviews provided qualitative insights into students' perceptions and challenges, and were transcribed for analysis. Course</w:t>
      </w:r>
      <w:r>
        <w:rPr>
          <w:rFonts w:ascii="Arial" w:eastAsia="DengXian" w:hAnsi="Arial" w:cs="Arial"/>
          <w:kern w:val="0"/>
          <w:sz w:val="20"/>
          <w:szCs w:val="20"/>
          <w:lang w:val="en-GB"/>
        </w:rPr>
        <w:t xml:space="preserve"> materials and online discussions were also analysed to supplement the data.</w:t>
      </w:r>
    </w:p>
    <w:p w14:paraId="0AC6DFB0" w14:textId="77777777" w:rsidR="00A872FD" w:rsidRDefault="0077145F">
      <w:pPr>
        <w:widowControl/>
        <w:ind w:firstLine="720"/>
        <w:rPr>
          <w:rFonts w:ascii="Arial" w:eastAsia="DengXian" w:hAnsi="Arial" w:cs="Arial"/>
          <w:kern w:val="0"/>
          <w:sz w:val="20"/>
          <w:szCs w:val="20"/>
          <w:lang w:val="en-GB"/>
        </w:rPr>
      </w:pPr>
      <w:r>
        <w:rPr>
          <w:rFonts w:ascii="Arial" w:eastAsia="DengXian" w:hAnsi="Arial" w:cs="Arial"/>
          <w:kern w:val="0"/>
          <w:sz w:val="20"/>
          <w:szCs w:val="20"/>
          <w:lang w:val="en-GB"/>
        </w:rPr>
        <w:t xml:space="preserve">The analysis involved coding interview transcripts and survey responses to identify recurring themes, which were refined through iterative review. Themes were then interpreted in </w:t>
      </w:r>
      <w:r>
        <w:rPr>
          <w:rFonts w:ascii="Arial" w:eastAsia="DengXian" w:hAnsi="Arial" w:cs="Arial"/>
          <w:kern w:val="0"/>
          <w:sz w:val="20"/>
          <w:szCs w:val="20"/>
          <w:lang w:val="en-GB"/>
        </w:rPr>
        <w:t>relation to existing literature, offering insights into enhancing online education in Chinese public universities.</w:t>
      </w:r>
    </w:p>
    <w:p w14:paraId="13DF6788" w14:textId="77777777" w:rsidR="00A872FD" w:rsidRDefault="0077145F">
      <w:pPr>
        <w:widowControl/>
        <w:ind w:firstLine="720"/>
        <w:rPr>
          <w:rFonts w:ascii="Arial" w:eastAsia="DengXian" w:hAnsi="Arial" w:cs="Arial"/>
          <w:kern w:val="0"/>
          <w:sz w:val="20"/>
          <w:szCs w:val="20"/>
          <w:lang w:val="en-GB"/>
        </w:rPr>
      </w:pPr>
      <w:r>
        <w:rPr>
          <w:rFonts w:ascii="Arial" w:eastAsia="DengXian" w:hAnsi="Arial" w:cs="Arial"/>
          <w:kern w:val="0"/>
          <w:sz w:val="20"/>
          <w:szCs w:val="20"/>
          <w:lang w:val="en-GB"/>
        </w:rPr>
        <w:t>Data saturation was reached after six interviews, where no new themes emerged. Document analysis of thesis drafts and course materials furthe</w:t>
      </w:r>
      <w:r>
        <w:rPr>
          <w:rFonts w:ascii="Arial" w:eastAsia="DengXian" w:hAnsi="Arial" w:cs="Arial"/>
          <w:kern w:val="0"/>
          <w:sz w:val="20"/>
          <w:szCs w:val="20"/>
          <w:lang w:val="en-GB"/>
        </w:rPr>
        <w:t>r confirmed the findings, ensuring the data sufficiently addressed the research questions.</w:t>
      </w:r>
    </w:p>
    <w:p w14:paraId="63000876" w14:textId="77777777" w:rsidR="00A872FD" w:rsidRDefault="00A872FD">
      <w:pPr>
        <w:widowControl/>
        <w:ind w:firstLine="720"/>
        <w:rPr>
          <w:rFonts w:ascii="Arial" w:eastAsia="DengXian" w:hAnsi="Arial" w:cs="Arial"/>
          <w:kern w:val="0"/>
          <w:sz w:val="20"/>
          <w:szCs w:val="20"/>
          <w:lang w:val="en-GB"/>
        </w:rPr>
      </w:pPr>
    </w:p>
    <w:p w14:paraId="078F9D53" w14:textId="4EFCAB0F" w:rsidR="00A872FD" w:rsidRDefault="0077145F">
      <w:pPr>
        <w:widowControl/>
        <w:numPr>
          <w:ilvl w:val="1"/>
          <w:numId w:val="1"/>
        </w:numPr>
        <w:ind w:hanging="810"/>
        <w:rPr>
          <w:rFonts w:ascii="Arial" w:eastAsia="Times New Roman" w:hAnsi="Arial" w:cs="Arial"/>
          <w:b/>
          <w:kern w:val="0"/>
          <w:sz w:val="22"/>
          <w:szCs w:val="22"/>
          <w:lang w:val="en-GB" w:eastAsia="en-GB"/>
        </w:rPr>
      </w:pPr>
      <w:r>
        <w:rPr>
          <w:rFonts w:ascii="Arial" w:eastAsia="Times New Roman" w:hAnsi="Arial" w:cs="Arial"/>
          <w:b/>
          <w:kern w:val="0"/>
          <w:sz w:val="22"/>
          <w:szCs w:val="22"/>
          <w:lang w:val="en-GB" w:eastAsia="en-GB"/>
        </w:rPr>
        <w:lastRenderedPageBreak/>
        <w:t xml:space="preserve">Reliability </w:t>
      </w:r>
      <w:r>
        <w:rPr>
          <w:rFonts w:ascii="Arial" w:eastAsia="Times New Roman" w:hAnsi="Arial" w:cs="Arial"/>
          <w:b/>
          <w:kern w:val="0"/>
          <w:sz w:val="22"/>
          <w:szCs w:val="22"/>
          <w:lang w:val="en-GB" w:eastAsia="en-GB"/>
        </w:rPr>
        <w:t>of the Study</w:t>
      </w:r>
    </w:p>
    <w:p w14:paraId="79B23FEB" w14:textId="77777777" w:rsidR="00A872FD" w:rsidRDefault="00A872FD">
      <w:pPr>
        <w:widowControl/>
        <w:ind w:firstLine="630"/>
        <w:rPr>
          <w:rFonts w:ascii="Arial" w:eastAsia="SimSun" w:hAnsi="Arial" w:cs="Arial"/>
          <w:kern w:val="0"/>
          <w:sz w:val="22"/>
          <w:szCs w:val="22"/>
          <w:lang w:val="en-GB" w:eastAsia="en-US"/>
        </w:rPr>
      </w:pPr>
    </w:p>
    <w:p w14:paraId="77708F58" w14:textId="77777777" w:rsidR="00A872FD" w:rsidRDefault="0077145F">
      <w:pPr>
        <w:widowControl/>
        <w:ind w:firstLine="720"/>
        <w:rPr>
          <w:rFonts w:ascii="Arial" w:eastAsia="Times New Roman" w:hAnsi="Arial" w:cs="Arial"/>
          <w:kern w:val="0"/>
          <w:sz w:val="20"/>
          <w:szCs w:val="20"/>
          <w:lang w:val="en-GB" w:eastAsia="en-GB"/>
        </w:rPr>
      </w:pPr>
      <w:r>
        <w:rPr>
          <w:rFonts w:ascii="Arial" w:eastAsia="Times New Roman" w:hAnsi="Arial" w:cs="Arial"/>
          <w:kern w:val="0"/>
          <w:sz w:val="20"/>
          <w:szCs w:val="20"/>
          <w:lang w:val="en-GB" w:eastAsia="en-GB"/>
        </w:rPr>
        <w:t>This study ensures the reliability of its results through a meticulously designed research process. To maintain</w:t>
      </w:r>
      <w:r>
        <w:rPr>
          <w:rFonts w:ascii="Arial" w:eastAsia="Times New Roman" w:hAnsi="Arial" w:cs="Arial"/>
          <w:kern w:val="0"/>
          <w:sz w:val="20"/>
          <w:szCs w:val="20"/>
          <w:lang w:val="en-GB" w:eastAsia="en-GB"/>
        </w:rPr>
        <w:t xml:space="preserve"> reliability, the qualitative analysis is based on robust data collection methods, including in-depth interviews and text analysis. These methods are carefully implemented to ensure consistency and accuracy, thereby accurately capturing the impact of onlin</w:t>
      </w:r>
      <w:r>
        <w:rPr>
          <w:rFonts w:ascii="Arial" w:eastAsia="Times New Roman" w:hAnsi="Arial" w:cs="Arial"/>
          <w:kern w:val="0"/>
          <w:sz w:val="20"/>
          <w:szCs w:val="20"/>
          <w:lang w:val="en-GB" w:eastAsia="en-GB"/>
        </w:rPr>
        <w:t>e learning on students' critical thinking development in their graduation thesis courses. Data triangulation is used to cross-verify findings, reducing bias and enhancing the credibility and validity of the research.</w:t>
      </w:r>
    </w:p>
    <w:p w14:paraId="5DAC938C" w14:textId="77777777" w:rsidR="00A872FD" w:rsidRDefault="00A872FD">
      <w:pPr>
        <w:widowControl/>
        <w:ind w:firstLine="630"/>
        <w:rPr>
          <w:rFonts w:ascii="Times New Roman" w:eastAsia="SimSun" w:hAnsi="Times New Roman" w:cs="Times New Roman"/>
          <w:kern w:val="0"/>
          <w:sz w:val="22"/>
          <w:szCs w:val="22"/>
          <w:lang w:val="en-GB"/>
        </w:rPr>
      </w:pPr>
    </w:p>
    <w:p w14:paraId="404950A0" w14:textId="77777777" w:rsidR="00A872FD" w:rsidRDefault="00A872FD">
      <w:pPr>
        <w:widowControl/>
        <w:rPr>
          <w:rFonts w:ascii="Times New Roman" w:eastAsia="Times New Roman" w:hAnsi="Times New Roman" w:cs="Times New Roman"/>
          <w:b/>
          <w:kern w:val="0"/>
          <w:sz w:val="22"/>
          <w:szCs w:val="22"/>
          <w:lang w:val="en-GB" w:eastAsia="en-GB"/>
        </w:rPr>
      </w:pPr>
    </w:p>
    <w:p w14:paraId="2C3C8E17" w14:textId="77777777" w:rsidR="00A872FD" w:rsidRDefault="0077145F">
      <w:pPr>
        <w:widowControl/>
        <w:numPr>
          <w:ilvl w:val="0"/>
          <w:numId w:val="1"/>
        </w:numPr>
        <w:ind w:hanging="720"/>
        <w:rPr>
          <w:rFonts w:ascii="Arial" w:eastAsia="Times New Roman" w:hAnsi="Arial" w:cs="Arial"/>
          <w:b/>
          <w:kern w:val="0"/>
          <w:sz w:val="22"/>
          <w:szCs w:val="22"/>
          <w:lang w:val="en-GB" w:eastAsia="en-GB"/>
        </w:rPr>
      </w:pPr>
      <w:r>
        <w:rPr>
          <w:rFonts w:ascii="Arial" w:eastAsia="DengXian" w:hAnsi="Arial" w:cs="Arial"/>
          <w:b/>
          <w:kern w:val="0"/>
          <w:sz w:val="22"/>
          <w:szCs w:val="22"/>
          <w:lang w:val="en-GB"/>
        </w:rPr>
        <w:t>Research Results and Discussion</w:t>
      </w:r>
    </w:p>
    <w:p w14:paraId="78705F21" w14:textId="77777777" w:rsidR="00A872FD" w:rsidRDefault="00A872FD">
      <w:pPr>
        <w:widowControl/>
        <w:ind w:firstLine="720"/>
        <w:rPr>
          <w:rFonts w:ascii="Arial" w:eastAsia="DengXian" w:hAnsi="Arial" w:cs="Arial"/>
          <w:kern w:val="0"/>
          <w:sz w:val="22"/>
          <w:szCs w:val="22"/>
          <w:lang w:val="en-GB"/>
        </w:rPr>
      </w:pPr>
    </w:p>
    <w:p w14:paraId="30FBE904" w14:textId="77777777" w:rsidR="00A872FD" w:rsidRDefault="0077145F">
      <w:pPr>
        <w:widowControl/>
        <w:ind w:firstLine="720"/>
        <w:rPr>
          <w:rFonts w:ascii="Arial" w:eastAsia="DengXian" w:hAnsi="Arial" w:cs="Arial"/>
          <w:kern w:val="0"/>
          <w:sz w:val="20"/>
          <w:szCs w:val="20"/>
          <w:lang w:val="en-GB"/>
        </w:rPr>
      </w:pPr>
      <w:r>
        <w:rPr>
          <w:rFonts w:ascii="Arial" w:eastAsia="Times New Roman" w:hAnsi="Arial" w:cs="Arial"/>
          <w:kern w:val="0"/>
          <w:sz w:val="20"/>
          <w:szCs w:val="20"/>
          <w:lang w:val="en-GB" w:eastAsia="en-GB"/>
        </w:rPr>
        <w:t xml:space="preserve">The research findings shed light on the </w:t>
      </w:r>
      <w:r>
        <w:rPr>
          <w:rFonts w:ascii="Arial" w:eastAsia="Times New Roman" w:hAnsi="Arial" w:cs="Arial"/>
          <w:kern w:val="0"/>
          <w:sz w:val="20"/>
          <w:szCs w:val="20"/>
          <w:lang w:val="en-GB" w:eastAsia="en-GB"/>
        </w:rPr>
        <w:t>experiences of undergraduate students in learning critical thinking through online learning during their graduation thesis course in public universities in China. Through a combination of qualitative interviews and document analysis, several key themes eme</w:t>
      </w:r>
      <w:r>
        <w:rPr>
          <w:rFonts w:ascii="Arial" w:eastAsia="Times New Roman" w:hAnsi="Arial" w:cs="Arial"/>
          <w:kern w:val="0"/>
          <w:sz w:val="20"/>
          <w:szCs w:val="20"/>
          <w:lang w:val="en-GB" w:eastAsia="en-GB"/>
        </w:rPr>
        <w:t>rged, providing valuable insights into the intersection of online learning and critical thinking development. Table 2 summarizes the themes and sub-themes identified in the study, including enhanced critical thinking skills, challenges and limitations, and</w:t>
      </w:r>
      <w:r>
        <w:rPr>
          <w:rFonts w:ascii="Arial" w:eastAsia="Times New Roman" w:hAnsi="Arial" w:cs="Arial"/>
          <w:kern w:val="0"/>
          <w:sz w:val="20"/>
          <w:szCs w:val="20"/>
          <w:lang w:val="en-GB" w:eastAsia="en-GB"/>
        </w:rPr>
        <w:t xml:space="preserve"> recommendations for improvement.</w:t>
      </w:r>
    </w:p>
    <w:p w14:paraId="363436F0" w14:textId="77777777" w:rsidR="00A872FD" w:rsidRDefault="00A872FD">
      <w:pPr>
        <w:widowControl/>
        <w:rPr>
          <w:rFonts w:ascii="Times New Roman" w:eastAsia="DengXian" w:hAnsi="Times New Roman" w:cs="Times New Roman"/>
          <w:b/>
          <w:kern w:val="0"/>
          <w:sz w:val="22"/>
          <w:szCs w:val="22"/>
          <w:lang w:val="en-GB"/>
        </w:rPr>
      </w:pPr>
    </w:p>
    <w:p w14:paraId="5187D739" w14:textId="77777777" w:rsidR="00A872FD" w:rsidRDefault="00A872FD">
      <w:pPr>
        <w:widowControl/>
        <w:ind w:firstLine="720"/>
        <w:jc w:val="center"/>
        <w:rPr>
          <w:rFonts w:ascii="Times New Roman" w:eastAsia="DengXian" w:hAnsi="Times New Roman" w:cs="Times New Roman"/>
          <w:b/>
          <w:kern w:val="0"/>
          <w:sz w:val="22"/>
          <w:szCs w:val="22"/>
          <w:lang w:val="en-GB"/>
        </w:rPr>
      </w:pPr>
    </w:p>
    <w:p w14:paraId="37A27591" w14:textId="77777777" w:rsidR="00A872FD" w:rsidRDefault="0077145F">
      <w:pPr>
        <w:widowControl/>
        <w:ind w:firstLine="720"/>
        <w:jc w:val="center"/>
        <w:rPr>
          <w:rFonts w:ascii="Arial" w:eastAsia="Times New Roman" w:hAnsi="Arial" w:cs="Arial"/>
          <w:bCs/>
          <w:kern w:val="0"/>
          <w:sz w:val="20"/>
          <w:szCs w:val="20"/>
          <w:lang w:val="en-GB" w:eastAsia="en-GB"/>
        </w:rPr>
      </w:pPr>
      <w:r>
        <w:rPr>
          <w:rFonts w:ascii="Arial" w:eastAsia="Times New Roman" w:hAnsi="Arial" w:cs="Arial"/>
          <w:b/>
          <w:kern w:val="0"/>
          <w:sz w:val="20"/>
          <w:szCs w:val="20"/>
          <w:lang w:val="en-GB" w:eastAsia="en-GB"/>
        </w:rPr>
        <w:t>Table 2.</w:t>
      </w:r>
      <w:r>
        <w:rPr>
          <w:rFonts w:ascii="Arial" w:eastAsia="Times New Roman" w:hAnsi="Arial" w:cs="Arial"/>
          <w:bCs/>
          <w:kern w:val="0"/>
          <w:sz w:val="20"/>
          <w:szCs w:val="20"/>
          <w:lang w:val="en-GB" w:eastAsia="en-GB"/>
        </w:rPr>
        <w:t xml:space="preserve"> Themes and Sub-themes of the Finding</w:t>
      </w:r>
    </w:p>
    <w:p w14:paraId="56F1639E" w14:textId="77777777" w:rsidR="00A872FD" w:rsidRDefault="00A872FD">
      <w:pPr>
        <w:widowControl/>
        <w:ind w:firstLine="720"/>
        <w:rPr>
          <w:rFonts w:ascii="Arial" w:eastAsia="DengXian" w:hAnsi="Arial" w:cs="Arial"/>
          <w:bCs/>
          <w:kern w:val="0"/>
          <w:sz w:val="20"/>
          <w:szCs w:val="20"/>
          <w:lang w:val="en-GB"/>
        </w:rPr>
      </w:pPr>
    </w:p>
    <w:tbl>
      <w:tblPr>
        <w:tblW w:w="0" w:type="auto"/>
        <w:tblLook w:val="04A0" w:firstRow="1" w:lastRow="0" w:firstColumn="1" w:lastColumn="0" w:noHBand="0" w:noVBand="1"/>
      </w:tblPr>
      <w:tblGrid>
        <w:gridCol w:w="4266"/>
        <w:gridCol w:w="4256"/>
      </w:tblGrid>
      <w:tr w:rsidR="00A872FD" w14:paraId="4EBF0BDA" w14:textId="77777777">
        <w:tc>
          <w:tcPr>
            <w:tcW w:w="4608" w:type="dxa"/>
            <w:tcBorders>
              <w:top w:val="single" w:sz="4" w:space="0" w:color="auto"/>
              <w:bottom w:val="single" w:sz="4" w:space="0" w:color="auto"/>
            </w:tcBorders>
            <w:shd w:val="clear" w:color="auto" w:fill="auto"/>
          </w:tcPr>
          <w:p w14:paraId="38A237CF" w14:textId="77777777" w:rsidR="00A872FD" w:rsidRDefault="0077145F">
            <w:pPr>
              <w:ind w:firstLine="630"/>
              <w:rPr>
                <w:rFonts w:ascii="Arial" w:eastAsia="SimSun" w:hAnsi="Arial" w:cs="Arial"/>
                <w:kern w:val="0"/>
                <w:sz w:val="20"/>
                <w:szCs w:val="20"/>
              </w:rPr>
            </w:pPr>
            <w:r>
              <w:rPr>
                <w:rFonts w:ascii="Arial" w:eastAsia="SimSun" w:hAnsi="Arial" w:cs="Arial"/>
                <w:kern w:val="0"/>
                <w:sz w:val="20"/>
                <w:szCs w:val="20"/>
              </w:rPr>
              <w:t>Theme</w:t>
            </w:r>
          </w:p>
        </w:tc>
        <w:tc>
          <w:tcPr>
            <w:tcW w:w="4608" w:type="dxa"/>
            <w:tcBorders>
              <w:top w:val="single" w:sz="4" w:space="0" w:color="auto"/>
              <w:bottom w:val="single" w:sz="4" w:space="0" w:color="auto"/>
            </w:tcBorders>
            <w:shd w:val="clear" w:color="auto" w:fill="auto"/>
          </w:tcPr>
          <w:p w14:paraId="602EF02F" w14:textId="77777777" w:rsidR="00A872FD" w:rsidRDefault="0077145F">
            <w:pPr>
              <w:ind w:firstLine="630"/>
              <w:rPr>
                <w:rFonts w:ascii="Arial" w:eastAsia="SimSun" w:hAnsi="Arial" w:cs="Arial"/>
                <w:kern w:val="0"/>
                <w:sz w:val="20"/>
                <w:szCs w:val="20"/>
              </w:rPr>
            </w:pPr>
            <w:r>
              <w:rPr>
                <w:rFonts w:ascii="Arial" w:eastAsia="SimSun" w:hAnsi="Arial" w:cs="Arial"/>
                <w:kern w:val="0"/>
                <w:sz w:val="20"/>
                <w:szCs w:val="20"/>
              </w:rPr>
              <w:t>Sub-theme</w:t>
            </w:r>
          </w:p>
          <w:p w14:paraId="488BBAF8" w14:textId="77777777" w:rsidR="00A872FD" w:rsidRDefault="00A872FD">
            <w:pPr>
              <w:ind w:firstLine="630"/>
              <w:rPr>
                <w:rFonts w:ascii="Arial" w:eastAsia="SimSun" w:hAnsi="Arial" w:cs="Arial"/>
                <w:kern w:val="0"/>
                <w:sz w:val="20"/>
                <w:szCs w:val="20"/>
              </w:rPr>
            </w:pPr>
          </w:p>
        </w:tc>
      </w:tr>
      <w:tr w:rsidR="00A872FD" w14:paraId="1779BE75" w14:textId="77777777">
        <w:tc>
          <w:tcPr>
            <w:tcW w:w="4608" w:type="dxa"/>
            <w:tcBorders>
              <w:top w:val="single" w:sz="4" w:space="0" w:color="auto"/>
            </w:tcBorders>
            <w:shd w:val="clear" w:color="auto" w:fill="auto"/>
          </w:tcPr>
          <w:p w14:paraId="49D929EE" w14:textId="77777777" w:rsidR="00A872FD" w:rsidRDefault="0077145F">
            <w:pPr>
              <w:ind w:firstLine="630"/>
              <w:rPr>
                <w:rFonts w:ascii="Arial" w:eastAsia="SimSun" w:hAnsi="Arial" w:cs="Arial"/>
                <w:kern w:val="0"/>
                <w:sz w:val="20"/>
                <w:szCs w:val="20"/>
              </w:rPr>
            </w:pPr>
            <w:r>
              <w:rPr>
                <w:rFonts w:ascii="Arial" w:eastAsia="SimSun" w:hAnsi="Arial" w:cs="Arial"/>
                <w:kern w:val="0"/>
                <w:sz w:val="20"/>
                <w:szCs w:val="20"/>
              </w:rPr>
              <w:t>Enhanced Critical Thinking Skills</w:t>
            </w:r>
          </w:p>
        </w:tc>
        <w:tc>
          <w:tcPr>
            <w:tcW w:w="4608" w:type="dxa"/>
            <w:tcBorders>
              <w:top w:val="single" w:sz="4" w:space="0" w:color="auto"/>
            </w:tcBorders>
            <w:shd w:val="clear" w:color="auto" w:fill="auto"/>
          </w:tcPr>
          <w:p w14:paraId="2D6CC823" w14:textId="77777777" w:rsidR="00A872FD" w:rsidRDefault="0077145F">
            <w:pPr>
              <w:ind w:firstLine="630"/>
              <w:rPr>
                <w:rFonts w:ascii="Arial" w:eastAsia="SimSun" w:hAnsi="Arial" w:cs="Arial"/>
                <w:kern w:val="0"/>
                <w:sz w:val="20"/>
                <w:szCs w:val="20"/>
              </w:rPr>
            </w:pPr>
            <w:r>
              <w:rPr>
                <w:rFonts w:ascii="Arial" w:eastAsia="SimSun" w:hAnsi="Arial" w:cs="Arial"/>
                <w:kern w:val="0"/>
                <w:sz w:val="20"/>
                <w:szCs w:val="20"/>
              </w:rPr>
              <w:t>Diverse Learning Materials</w:t>
            </w:r>
          </w:p>
        </w:tc>
      </w:tr>
      <w:tr w:rsidR="00A872FD" w14:paraId="55F7EB24" w14:textId="77777777">
        <w:tc>
          <w:tcPr>
            <w:tcW w:w="4608" w:type="dxa"/>
            <w:shd w:val="clear" w:color="auto" w:fill="auto"/>
          </w:tcPr>
          <w:p w14:paraId="79EF2479" w14:textId="77777777" w:rsidR="00A872FD" w:rsidRDefault="00A872FD">
            <w:pPr>
              <w:ind w:firstLine="630"/>
              <w:rPr>
                <w:rFonts w:ascii="Arial" w:eastAsia="SimSun" w:hAnsi="Arial" w:cs="Arial"/>
                <w:kern w:val="0"/>
                <w:sz w:val="20"/>
                <w:szCs w:val="20"/>
              </w:rPr>
            </w:pPr>
          </w:p>
        </w:tc>
        <w:tc>
          <w:tcPr>
            <w:tcW w:w="4608" w:type="dxa"/>
            <w:shd w:val="clear" w:color="auto" w:fill="auto"/>
          </w:tcPr>
          <w:p w14:paraId="1E75C550" w14:textId="77777777" w:rsidR="00A872FD" w:rsidRDefault="0077145F">
            <w:pPr>
              <w:ind w:firstLine="630"/>
              <w:rPr>
                <w:rFonts w:ascii="Arial" w:eastAsia="SimSun" w:hAnsi="Arial" w:cs="Arial"/>
                <w:kern w:val="0"/>
                <w:sz w:val="20"/>
                <w:szCs w:val="20"/>
              </w:rPr>
            </w:pPr>
            <w:r>
              <w:rPr>
                <w:rFonts w:ascii="Arial" w:eastAsia="SimSun" w:hAnsi="Arial" w:cs="Arial"/>
                <w:kern w:val="0"/>
                <w:sz w:val="20"/>
                <w:szCs w:val="20"/>
              </w:rPr>
              <w:t>Interactive Online Discussions</w:t>
            </w:r>
          </w:p>
        </w:tc>
      </w:tr>
      <w:tr w:rsidR="00A872FD" w14:paraId="005A7445" w14:textId="77777777">
        <w:tc>
          <w:tcPr>
            <w:tcW w:w="4608" w:type="dxa"/>
            <w:shd w:val="clear" w:color="auto" w:fill="auto"/>
          </w:tcPr>
          <w:p w14:paraId="16C0F82B" w14:textId="77777777" w:rsidR="00A872FD" w:rsidRDefault="00A872FD">
            <w:pPr>
              <w:ind w:firstLine="630"/>
              <w:rPr>
                <w:rFonts w:ascii="Arial" w:eastAsia="SimSun" w:hAnsi="Arial" w:cs="Arial"/>
                <w:kern w:val="0"/>
                <w:sz w:val="20"/>
                <w:szCs w:val="20"/>
              </w:rPr>
            </w:pPr>
          </w:p>
        </w:tc>
        <w:tc>
          <w:tcPr>
            <w:tcW w:w="4608" w:type="dxa"/>
            <w:shd w:val="clear" w:color="auto" w:fill="auto"/>
          </w:tcPr>
          <w:p w14:paraId="7AF6A4B7" w14:textId="77777777" w:rsidR="00A872FD" w:rsidRDefault="0077145F">
            <w:pPr>
              <w:ind w:firstLine="630"/>
              <w:rPr>
                <w:rFonts w:ascii="Arial" w:eastAsia="SimSun" w:hAnsi="Arial" w:cs="Arial"/>
                <w:kern w:val="0"/>
                <w:sz w:val="20"/>
                <w:szCs w:val="20"/>
              </w:rPr>
            </w:pPr>
            <w:r>
              <w:rPr>
                <w:rFonts w:ascii="Arial" w:eastAsia="SimSun" w:hAnsi="Arial" w:cs="Arial"/>
                <w:kern w:val="0"/>
                <w:sz w:val="20"/>
                <w:szCs w:val="20"/>
              </w:rPr>
              <w:t>Flexibility and Autonomy</w:t>
            </w:r>
          </w:p>
        </w:tc>
      </w:tr>
      <w:tr w:rsidR="00A872FD" w14:paraId="77D200E5" w14:textId="77777777">
        <w:tc>
          <w:tcPr>
            <w:tcW w:w="4608" w:type="dxa"/>
            <w:shd w:val="clear" w:color="auto" w:fill="auto"/>
          </w:tcPr>
          <w:p w14:paraId="1EDADB33" w14:textId="77777777" w:rsidR="00A872FD" w:rsidRDefault="00A872FD">
            <w:pPr>
              <w:ind w:firstLine="630"/>
              <w:rPr>
                <w:rFonts w:ascii="Arial" w:eastAsia="SimSun" w:hAnsi="Arial" w:cs="Arial"/>
                <w:kern w:val="0"/>
                <w:sz w:val="20"/>
                <w:szCs w:val="20"/>
              </w:rPr>
            </w:pPr>
          </w:p>
        </w:tc>
        <w:tc>
          <w:tcPr>
            <w:tcW w:w="4608" w:type="dxa"/>
            <w:shd w:val="clear" w:color="auto" w:fill="auto"/>
          </w:tcPr>
          <w:p w14:paraId="1589D84C" w14:textId="77777777" w:rsidR="00A872FD" w:rsidRDefault="0077145F">
            <w:pPr>
              <w:ind w:firstLine="630"/>
              <w:rPr>
                <w:rFonts w:ascii="Arial" w:eastAsia="SimSun" w:hAnsi="Arial" w:cs="Arial"/>
                <w:kern w:val="0"/>
                <w:sz w:val="20"/>
                <w:szCs w:val="20"/>
              </w:rPr>
            </w:pPr>
            <w:r>
              <w:rPr>
                <w:rFonts w:ascii="Arial" w:eastAsia="SimSun" w:hAnsi="Arial" w:cs="Arial"/>
                <w:kern w:val="0"/>
                <w:sz w:val="20"/>
                <w:szCs w:val="20"/>
              </w:rPr>
              <w:t xml:space="preserve">Integration of Theory and </w:t>
            </w:r>
            <w:r>
              <w:rPr>
                <w:rFonts w:ascii="Arial" w:eastAsia="SimSun" w:hAnsi="Arial" w:cs="Arial"/>
                <w:kern w:val="0"/>
                <w:sz w:val="20"/>
                <w:szCs w:val="20"/>
              </w:rPr>
              <w:t>Practice</w:t>
            </w:r>
          </w:p>
        </w:tc>
      </w:tr>
      <w:tr w:rsidR="00A872FD" w14:paraId="15C1333F" w14:textId="77777777">
        <w:tc>
          <w:tcPr>
            <w:tcW w:w="4608" w:type="dxa"/>
            <w:shd w:val="clear" w:color="auto" w:fill="auto"/>
          </w:tcPr>
          <w:p w14:paraId="0F3EF1C2" w14:textId="77777777" w:rsidR="00A872FD" w:rsidRDefault="0077145F">
            <w:pPr>
              <w:ind w:firstLine="630"/>
              <w:rPr>
                <w:rFonts w:ascii="Arial" w:eastAsia="SimSun" w:hAnsi="Arial" w:cs="Arial"/>
                <w:kern w:val="0"/>
                <w:sz w:val="20"/>
                <w:szCs w:val="20"/>
              </w:rPr>
            </w:pPr>
            <w:r>
              <w:rPr>
                <w:rFonts w:ascii="Arial" w:eastAsia="SimSun" w:hAnsi="Arial" w:cs="Arial"/>
                <w:kern w:val="0"/>
                <w:sz w:val="20"/>
                <w:szCs w:val="20"/>
              </w:rPr>
              <w:t>Interactive Learning Environment</w:t>
            </w:r>
          </w:p>
        </w:tc>
        <w:tc>
          <w:tcPr>
            <w:tcW w:w="4608" w:type="dxa"/>
            <w:shd w:val="clear" w:color="auto" w:fill="auto"/>
          </w:tcPr>
          <w:p w14:paraId="6A3FEAEB" w14:textId="77777777" w:rsidR="00A872FD" w:rsidRDefault="0077145F">
            <w:pPr>
              <w:ind w:firstLine="630"/>
              <w:rPr>
                <w:rFonts w:ascii="Arial" w:eastAsia="SimSun" w:hAnsi="Arial" w:cs="Arial"/>
                <w:kern w:val="0"/>
                <w:sz w:val="20"/>
                <w:szCs w:val="20"/>
              </w:rPr>
            </w:pPr>
            <w:r>
              <w:rPr>
                <w:rFonts w:ascii="Arial" w:eastAsia="SimSun" w:hAnsi="Arial" w:cs="Arial"/>
                <w:kern w:val="0"/>
                <w:sz w:val="20"/>
                <w:szCs w:val="20"/>
              </w:rPr>
              <w:t>Virtual Peer Interactions</w:t>
            </w:r>
          </w:p>
        </w:tc>
      </w:tr>
      <w:tr w:rsidR="00A872FD" w14:paraId="2EE928FA" w14:textId="77777777">
        <w:tc>
          <w:tcPr>
            <w:tcW w:w="4608" w:type="dxa"/>
            <w:shd w:val="clear" w:color="auto" w:fill="auto"/>
          </w:tcPr>
          <w:p w14:paraId="2B5E2B14" w14:textId="77777777" w:rsidR="00A872FD" w:rsidRDefault="00A872FD">
            <w:pPr>
              <w:ind w:firstLine="630"/>
              <w:rPr>
                <w:rFonts w:ascii="Arial" w:eastAsia="SimSun" w:hAnsi="Arial" w:cs="Arial"/>
                <w:kern w:val="0"/>
                <w:sz w:val="20"/>
                <w:szCs w:val="20"/>
              </w:rPr>
            </w:pPr>
          </w:p>
        </w:tc>
        <w:tc>
          <w:tcPr>
            <w:tcW w:w="4608" w:type="dxa"/>
            <w:shd w:val="clear" w:color="auto" w:fill="auto"/>
          </w:tcPr>
          <w:p w14:paraId="45C97951" w14:textId="77777777" w:rsidR="00A872FD" w:rsidRDefault="0077145F">
            <w:pPr>
              <w:ind w:firstLine="630"/>
              <w:rPr>
                <w:rFonts w:ascii="Arial" w:eastAsia="SimSun" w:hAnsi="Arial" w:cs="Arial"/>
                <w:kern w:val="0"/>
                <w:sz w:val="20"/>
                <w:szCs w:val="20"/>
              </w:rPr>
            </w:pPr>
            <w:r>
              <w:rPr>
                <w:rFonts w:ascii="Arial" w:eastAsia="SimSun" w:hAnsi="Arial" w:cs="Arial"/>
                <w:kern w:val="0"/>
                <w:sz w:val="20"/>
                <w:szCs w:val="20"/>
              </w:rPr>
              <w:t>Instructor Engagement and Guidance</w:t>
            </w:r>
          </w:p>
        </w:tc>
      </w:tr>
      <w:tr w:rsidR="00A872FD" w14:paraId="7A3D0F0B" w14:textId="77777777">
        <w:tc>
          <w:tcPr>
            <w:tcW w:w="4608" w:type="dxa"/>
            <w:shd w:val="clear" w:color="auto" w:fill="auto"/>
          </w:tcPr>
          <w:p w14:paraId="5B81CDCB" w14:textId="77777777" w:rsidR="00A872FD" w:rsidRDefault="0077145F">
            <w:pPr>
              <w:ind w:firstLine="630"/>
              <w:rPr>
                <w:rFonts w:ascii="Arial" w:eastAsia="SimSun" w:hAnsi="Arial" w:cs="Arial"/>
                <w:kern w:val="0"/>
                <w:sz w:val="20"/>
                <w:szCs w:val="20"/>
              </w:rPr>
            </w:pPr>
            <w:r>
              <w:rPr>
                <w:rFonts w:ascii="Arial" w:eastAsia="SimSun" w:hAnsi="Arial" w:cs="Arial"/>
                <w:kern w:val="0"/>
                <w:sz w:val="20"/>
                <w:szCs w:val="20"/>
              </w:rPr>
              <w:t>Challenges and Limitations</w:t>
            </w:r>
          </w:p>
        </w:tc>
        <w:tc>
          <w:tcPr>
            <w:tcW w:w="4608" w:type="dxa"/>
            <w:shd w:val="clear" w:color="auto" w:fill="auto"/>
          </w:tcPr>
          <w:p w14:paraId="3865445E" w14:textId="77777777" w:rsidR="00A872FD" w:rsidRDefault="0077145F">
            <w:pPr>
              <w:ind w:firstLine="630"/>
              <w:rPr>
                <w:rFonts w:ascii="Arial" w:eastAsia="SimSun" w:hAnsi="Arial" w:cs="Arial"/>
                <w:kern w:val="0"/>
                <w:sz w:val="20"/>
                <w:szCs w:val="20"/>
              </w:rPr>
            </w:pPr>
            <w:r>
              <w:rPr>
                <w:rFonts w:ascii="Arial" w:eastAsia="SimSun" w:hAnsi="Arial" w:cs="Arial"/>
                <w:kern w:val="0"/>
                <w:sz w:val="20"/>
                <w:szCs w:val="20"/>
              </w:rPr>
              <w:t>Technical Challenges</w:t>
            </w:r>
          </w:p>
        </w:tc>
      </w:tr>
      <w:tr w:rsidR="00A872FD" w14:paraId="38E66F7A" w14:textId="77777777">
        <w:tc>
          <w:tcPr>
            <w:tcW w:w="4608" w:type="dxa"/>
            <w:shd w:val="clear" w:color="auto" w:fill="auto"/>
          </w:tcPr>
          <w:p w14:paraId="5DF90B82" w14:textId="77777777" w:rsidR="00A872FD" w:rsidRDefault="00A872FD">
            <w:pPr>
              <w:ind w:firstLine="630"/>
              <w:rPr>
                <w:rFonts w:ascii="Arial" w:eastAsia="SimSun" w:hAnsi="Arial" w:cs="Arial"/>
                <w:kern w:val="0"/>
                <w:sz w:val="20"/>
                <w:szCs w:val="20"/>
              </w:rPr>
            </w:pPr>
          </w:p>
        </w:tc>
        <w:tc>
          <w:tcPr>
            <w:tcW w:w="4608" w:type="dxa"/>
            <w:shd w:val="clear" w:color="auto" w:fill="auto"/>
          </w:tcPr>
          <w:p w14:paraId="6BAECFE1" w14:textId="77777777" w:rsidR="00A872FD" w:rsidRDefault="0077145F">
            <w:pPr>
              <w:ind w:firstLine="630"/>
              <w:rPr>
                <w:rFonts w:ascii="Arial" w:eastAsia="SimSun" w:hAnsi="Arial" w:cs="Arial"/>
                <w:kern w:val="0"/>
                <w:sz w:val="20"/>
                <w:szCs w:val="20"/>
              </w:rPr>
            </w:pPr>
            <w:r>
              <w:rPr>
                <w:rFonts w:ascii="Arial" w:eastAsia="SimSun" w:hAnsi="Arial" w:cs="Arial"/>
                <w:kern w:val="0"/>
                <w:sz w:val="20"/>
                <w:szCs w:val="20"/>
              </w:rPr>
              <w:t>Lack of Face-to-Face Interaction</w:t>
            </w:r>
          </w:p>
        </w:tc>
      </w:tr>
      <w:tr w:rsidR="00A872FD" w14:paraId="441D556D" w14:textId="77777777">
        <w:tc>
          <w:tcPr>
            <w:tcW w:w="4608" w:type="dxa"/>
            <w:shd w:val="clear" w:color="auto" w:fill="auto"/>
          </w:tcPr>
          <w:p w14:paraId="67C5A1B1" w14:textId="77777777" w:rsidR="00A872FD" w:rsidRDefault="0077145F">
            <w:pPr>
              <w:ind w:firstLine="630"/>
              <w:rPr>
                <w:rFonts w:ascii="Arial" w:eastAsia="SimSun" w:hAnsi="Arial" w:cs="Arial"/>
                <w:kern w:val="0"/>
                <w:sz w:val="20"/>
                <w:szCs w:val="20"/>
              </w:rPr>
            </w:pPr>
            <w:r>
              <w:rPr>
                <w:rFonts w:ascii="Arial" w:eastAsia="SimSun" w:hAnsi="Arial" w:cs="Arial"/>
                <w:kern w:val="0"/>
                <w:sz w:val="20"/>
                <w:szCs w:val="20"/>
              </w:rPr>
              <w:t>Recommendations for Improvement</w:t>
            </w:r>
          </w:p>
        </w:tc>
        <w:tc>
          <w:tcPr>
            <w:tcW w:w="4608" w:type="dxa"/>
            <w:shd w:val="clear" w:color="auto" w:fill="auto"/>
          </w:tcPr>
          <w:p w14:paraId="262041CD" w14:textId="77777777" w:rsidR="00A872FD" w:rsidRDefault="0077145F">
            <w:pPr>
              <w:ind w:firstLine="630"/>
              <w:rPr>
                <w:rFonts w:ascii="Arial" w:eastAsia="SimSun" w:hAnsi="Arial" w:cs="Arial"/>
                <w:kern w:val="0"/>
                <w:sz w:val="20"/>
                <w:szCs w:val="20"/>
              </w:rPr>
            </w:pPr>
            <w:r>
              <w:rPr>
                <w:rFonts w:ascii="Arial" w:eastAsia="SimSun" w:hAnsi="Arial" w:cs="Arial"/>
                <w:kern w:val="0"/>
                <w:sz w:val="20"/>
                <w:szCs w:val="20"/>
              </w:rPr>
              <w:t>Enhancing Educational Resources</w:t>
            </w:r>
          </w:p>
        </w:tc>
      </w:tr>
      <w:tr w:rsidR="00A872FD" w14:paraId="5A5EFDD7" w14:textId="77777777">
        <w:tc>
          <w:tcPr>
            <w:tcW w:w="4608" w:type="dxa"/>
            <w:shd w:val="clear" w:color="auto" w:fill="auto"/>
          </w:tcPr>
          <w:p w14:paraId="176CA967" w14:textId="77777777" w:rsidR="00A872FD" w:rsidRDefault="00A872FD">
            <w:pPr>
              <w:ind w:firstLine="630"/>
              <w:rPr>
                <w:rFonts w:ascii="Arial" w:eastAsia="SimSun" w:hAnsi="Arial" w:cs="Arial"/>
                <w:kern w:val="0"/>
                <w:sz w:val="20"/>
                <w:szCs w:val="20"/>
              </w:rPr>
            </w:pPr>
          </w:p>
        </w:tc>
        <w:tc>
          <w:tcPr>
            <w:tcW w:w="4608" w:type="dxa"/>
            <w:shd w:val="clear" w:color="auto" w:fill="auto"/>
          </w:tcPr>
          <w:p w14:paraId="25C1D80B" w14:textId="77777777" w:rsidR="00A872FD" w:rsidRDefault="0077145F">
            <w:pPr>
              <w:ind w:firstLine="630"/>
              <w:rPr>
                <w:rFonts w:ascii="Arial" w:eastAsia="SimSun" w:hAnsi="Arial" w:cs="Arial"/>
                <w:kern w:val="0"/>
                <w:sz w:val="20"/>
                <w:szCs w:val="20"/>
              </w:rPr>
            </w:pPr>
            <w:r>
              <w:rPr>
                <w:rFonts w:ascii="Arial" w:eastAsia="SimSun" w:hAnsi="Arial" w:cs="Arial"/>
                <w:kern w:val="0"/>
                <w:sz w:val="20"/>
                <w:szCs w:val="20"/>
              </w:rPr>
              <w:t>Increasing Instructor-Student Interaction</w:t>
            </w:r>
          </w:p>
        </w:tc>
      </w:tr>
      <w:tr w:rsidR="00A872FD" w14:paraId="6A8660AE" w14:textId="77777777">
        <w:tc>
          <w:tcPr>
            <w:tcW w:w="4608" w:type="dxa"/>
            <w:shd w:val="clear" w:color="auto" w:fill="auto"/>
          </w:tcPr>
          <w:p w14:paraId="73B5A255" w14:textId="77777777" w:rsidR="00A872FD" w:rsidRDefault="00A872FD">
            <w:pPr>
              <w:ind w:firstLine="630"/>
              <w:rPr>
                <w:rFonts w:ascii="Arial" w:eastAsia="SimSun" w:hAnsi="Arial" w:cs="Arial"/>
                <w:kern w:val="0"/>
                <w:sz w:val="20"/>
                <w:szCs w:val="20"/>
              </w:rPr>
            </w:pPr>
          </w:p>
        </w:tc>
        <w:tc>
          <w:tcPr>
            <w:tcW w:w="4608" w:type="dxa"/>
            <w:shd w:val="clear" w:color="auto" w:fill="auto"/>
          </w:tcPr>
          <w:p w14:paraId="3278292D" w14:textId="77777777" w:rsidR="00A872FD" w:rsidRDefault="0077145F">
            <w:pPr>
              <w:ind w:firstLine="630"/>
              <w:rPr>
                <w:rFonts w:ascii="Arial" w:eastAsia="SimSun" w:hAnsi="Arial" w:cs="Arial"/>
                <w:kern w:val="0"/>
                <w:sz w:val="20"/>
                <w:szCs w:val="20"/>
              </w:rPr>
            </w:pPr>
            <w:r>
              <w:rPr>
                <w:rFonts w:ascii="Arial" w:eastAsia="SimSun" w:hAnsi="Arial" w:cs="Arial"/>
                <w:kern w:val="0"/>
                <w:sz w:val="20"/>
                <w:szCs w:val="20"/>
              </w:rPr>
              <w:t>Optimizing Course Design</w:t>
            </w:r>
          </w:p>
        </w:tc>
      </w:tr>
      <w:tr w:rsidR="00A872FD" w14:paraId="72AB8994" w14:textId="77777777">
        <w:tc>
          <w:tcPr>
            <w:tcW w:w="4608" w:type="dxa"/>
            <w:tcBorders>
              <w:bottom w:val="single" w:sz="4" w:space="0" w:color="auto"/>
            </w:tcBorders>
            <w:shd w:val="clear" w:color="auto" w:fill="auto"/>
          </w:tcPr>
          <w:p w14:paraId="7454844E" w14:textId="77777777" w:rsidR="00A872FD" w:rsidRDefault="00A872FD">
            <w:pPr>
              <w:ind w:firstLine="630"/>
              <w:rPr>
                <w:rFonts w:ascii="Arial" w:eastAsia="SimSun" w:hAnsi="Arial" w:cs="Arial"/>
                <w:kern w:val="0"/>
                <w:sz w:val="20"/>
                <w:szCs w:val="20"/>
              </w:rPr>
            </w:pPr>
          </w:p>
        </w:tc>
        <w:tc>
          <w:tcPr>
            <w:tcW w:w="4608" w:type="dxa"/>
            <w:tcBorders>
              <w:bottom w:val="single" w:sz="4" w:space="0" w:color="auto"/>
            </w:tcBorders>
            <w:shd w:val="clear" w:color="auto" w:fill="auto"/>
          </w:tcPr>
          <w:p w14:paraId="4D32B03A" w14:textId="77777777" w:rsidR="00A872FD" w:rsidRDefault="0077145F">
            <w:pPr>
              <w:ind w:leftChars="100" w:left="410" w:hangingChars="100" w:hanging="200"/>
              <w:jc w:val="left"/>
              <w:rPr>
                <w:rFonts w:ascii="Arial" w:eastAsia="SimSun" w:hAnsi="Arial" w:cs="Arial"/>
                <w:kern w:val="0"/>
                <w:sz w:val="20"/>
                <w:szCs w:val="20"/>
              </w:rPr>
            </w:pPr>
            <w:r>
              <w:rPr>
                <w:rFonts w:ascii="Arial" w:eastAsia="SimSun" w:hAnsi="Arial" w:cs="Arial"/>
                <w:kern w:val="0"/>
                <w:sz w:val="20"/>
                <w:szCs w:val="20"/>
              </w:rPr>
              <w:t>Implementing Effective Feedback Mechanisms</w:t>
            </w:r>
          </w:p>
        </w:tc>
      </w:tr>
    </w:tbl>
    <w:p w14:paraId="3C2A6BF7" w14:textId="77777777" w:rsidR="00A872FD" w:rsidRDefault="00A872FD">
      <w:pPr>
        <w:widowControl/>
        <w:ind w:firstLine="720"/>
        <w:rPr>
          <w:rFonts w:ascii="Arial" w:eastAsia="DengXian" w:hAnsi="Arial" w:cs="Arial"/>
          <w:bCs/>
          <w:kern w:val="0"/>
          <w:sz w:val="20"/>
          <w:szCs w:val="20"/>
          <w:lang w:val="en-GB"/>
        </w:rPr>
      </w:pPr>
    </w:p>
    <w:p w14:paraId="4D7C90A4" w14:textId="77777777" w:rsidR="00A872FD" w:rsidRDefault="0077145F">
      <w:pPr>
        <w:widowControl/>
        <w:numPr>
          <w:ilvl w:val="1"/>
          <w:numId w:val="1"/>
        </w:numPr>
        <w:ind w:hanging="810"/>
        <w:rPr>
          <w:rFonts w:ascii="Arial" w:eastAsia="Times New Roman" w:hAnsi="Arial" w:cs="Arial"/>
          <w:b/>
          <w:kern w:val="0"/>
          <w:sz w:val="22"/>
          <w:szCs w:val="22"/>
          <w:lang w:val="en-GB" w:eastAsia="en-GB"/>
        </w:rPr>
      </w:pPr>
      <w:r>
        <w:rPr>
          <w:rFonts w:ascii="Arial" w:eastAsia="Times New Roman" w:hAnsi="Arial" w:cs="Arial"/>
          <w:b/>
          <w:kern w:val="0"/>
          <w:sz w:val="22"/>
          <w:szCs w:val="22"/>
          <w:lang w:val="en-GB" w:eastAsia="en-GB"/>
        </w:rPr>
        <w:t>Enhanced Critical Thinking Skills</w:t>
      </w:r>
    </w:p>
    <w:p w14:paraId="5A24F878" w14:textId="77777777" w:rsidR="00A872FD" w:rsidRDefault="00A872FD">
      <w:pPr>
        <w:widowControl/>
        <w:ind w:firstLine="720"/>
        <w:rPr>
          <w:rFonts w:ascii="Arial" w:eastAsia="DengXian" w:hAnsi="Arial" w:cs="Arial"/>
          <w:kern w:val="0"/>
          <w:sz w:val="22"/>
          <w:szCs w:val="22"/>
          <w:lang w:val="en-GB"/>
        </w:rPr>
      </w:pPr>
    </w:p>
    <w:p w14:paraId="485645D1" w14:textId="77777777" w:rsidR="00A872FD" w:rsidRDefault="0077145F">
      <w:pPr>
        <w:widowControl/>
        <w:ind w:firstLine="720"/>
        <w:rPr>
          <w:rFonts w:ascii="Arial" w:eastAsia="DengXian" w:hAnsi="Arial" w:cs="Arial"/>
          <w:kern w:val="0"/>
          <w:sz w:val="20"/>
          <w:szCs w:val="20"/>
          <w:lang w:val="en-GB"/>
        </w:rPr>
      </w:pPr>
      <w:r>
        <w:rPr>
          <w:rFonts w:ascii="Arial" w:eastAsia="Times New Roman" w:hAnsi="Arial" w:cs="Arial"/>
          <w:kern w:val="0"/>
          <w:sz w:val="20"/>
          <w:szCs w:val="20"/>
          <w:lang w:val="en-GB" w:eastAsia="en-GB"/>
        </w:rPr>
        <w:lastRenderedPageBreak/>
        <w:t xml:space="preserve">The research revealed that the majority of students perceived online learning as beneficial for </w:t>
      </w:r>
      <w:r>
        <w:rPr>
          <w:rFonts w:ascii="Arial" w:eastAsia="Times New Roman" w:hAnsi="Arial" w:cs="Arial"/>
          <w:kern w:val="0"/>
          <w:sz w:val="20"/>
          <w:szCs w:val="20"/>
          <w:lang w:val="en-GB" w:eastAsia="en-GB"/>
        </w:rPr>
        <w:t xml:space="preserve">developing critical thinking skills, aligning with recent studies that highlight the positive impact </w:t>
      </w:r>
      <w:proofErr w:type="gramStart"/>
      <w:r>
        <w:rPr>
          <w:rFonts w:ascii="Arial" w:eastAsia="Times New Roman" w:hAnsi="Arial" w:cs="Arial"/>
          <w:kern w:val="0"/>
          <w:sz w:val="20"/>
          <w:szCs w:val="20"/>
          <w:lang w:val="en-GB" w:eastAsia="en-GB"/>
        </w:rPr>
        <w:t>of  online</w:t>
      </w:r>
      <w:proofErr w:type="gramEnd"/>
      <w:r>
        <w:rPr>
          <w:rFonts w:ascii="Arial" w:eastAsia="Times New Roman" w:hAnsi="Arial" w:cs="Arial"/>
          <w:kern w:val="0"/>
          <w:sz w:val="20"/>
          <w:szCs w:val="20"/>
          <w:lang w:val="en-GB" w:eastAsia="en-GB"/>
        </w:rPr>
        <w:t xml:space="preserve"> environments on critical thinking .Yang et al. (2023) found that through online game-based escape room activities, students' problem-solving ski</w:t>
      </w:r>
      <w:r>
        <w:rPr>
          <w:rFonts w:ascii="Arial" w:eastAsia="Times New Roman" w:hAnsi="Arial" w:cs="Arial"/>
          <w:kern w:val="0"/>
          <w:sz w:val="20"/>
          <w:szCs w:val="20"/>
          <w:lang w:val="en-GB" w:eastAsia="en-GB"/>
        </w:rPr>
        <w:t xml:space="preserve">lls were enhanced and their critical thinking skills improved. Although students generally enjoyed the escape room activities, their specific feedback </w:t>
      </w:r>
      <w:proofErr w:type="spellStart"/>
      <w:r>
        <w:rPr>
          <w:rFonts w:ascii="Arial" w:eastAsia="Times New Roman" w:hAnsi="Arial" w:cs="Arial"/>
          <w:kern w:val="0"/>
          <w:sz w:val="20"/>
          <w:szCs w:val="20"/>
          <w:lang w:val="en-GB" w:eastAsia="en-GB"/>
        </w:rPr>
        <w:t>wasnot</w:t>
      </w:r>
      <w:proofErr w:type="spellEnd"/>
      <w:r>
        <w:rPr>
          <w:rFonts w:ascii="Arial" w:eastAsia="Times New Roman" w:hAnsi="Arial" w:cs="Arial"/>
          <w:kern w:val="0"/>
          <w:sz w:val="20"/>
          <w:szCs w:val="20"/>
          <w:lang w:val="en-GB" w:eastAsia="en-GB"/>
        </w:rPr>
        <w:t xml:space="preserve"> explored in detail. Our study shows that informants appreciated the diverse perspectives and resou</w:t>
      </w:r>
      <w:r>
        <w:rPr>
          <w:rFonts w:ascii="Arial" w:eastAsia="Times New Roman" w:hAnsi="Arial" w:cs="Arial"/>
          <w:kern w:val="0"/>
          <w:sz w:val="20"/>
          <w:szCs w:val="20"/>
          <w:lang w:val="en-GB" w:eastAsia="en-GB"/>
        </w:rPr>
        <w:t>rces available in the online environment, which encouraged them to engage in deeper analysis and reflection. These results underscore that online discussions and collaborative activities were particularly effective in stimulating critical thinking by encou</w:t>
      </w:r>
      <w:r>
        <w:rPr>
          <w:rFonts w:ascii="Arial" w:eastAsia="Times New Roman" w:hAnsi="Arial" w:cs="Arial"/>
          <w:kern w:val="0"/>
          <w:sz w:val="20"/>
          <w:szCs w:val="20"/>
          <w:lang w:val="en-GB" w:eastAsia="en-GB"/>
        </w:rPr>
        <w:t>raging students to evaluate different viewpoints and construct well-reasoned arguments.</w:t>
      </w:r>
    </w:p>
    <w:p w14:paraId="532ED26D" w14:textId="77777777" w:rsidR="00A872FD" w:rsidRDefault="00A872FD">
      <w:pPr>
        <w:widowControl/>
        <w:rPr>
          <w:rFonts w:ascii="Arial" w:eastAsia="DengXian" w:hAnsi="Arial" w:cs="Arial"/>
          <w:kern w:val="0"/>
          <w:sz w:val="20"/>
          <w:szCs w:val="20"/>
          <w:lang w:val="en-GB"/>
        </w:rPr>
      </w:pPr>
    </w:p>
    <w:p w14:paraId="706CCAC4" w14:textId="77777777" w:rsidR="00A872FD" w:rsidRDefault="0077145F">
      <w:pPr>
        <w:widowControl/>
        <w:numPr>
          <w:ilvl w:val="2"/>
          <w:numId w:val="1"/>
        </w:numPr>
        <w:ind w:hanging="1080"/>
        <w:rPr>
          <w:rFonts w:ascii="Arial" w:eastAsia="Times New Roman" w:hAnsi="Arial" w:cs="Arial"/>
          <w:b/>
          <w:kern w:val="0"/>
          <w:sz w:val="20"/>
          <w:szCs w:val="20"/>
          <w:u w:val="single"/>
          <w:lang w:val="en-GB" w:eastAsia="en-GB"/>
        </w:rPr>
      </w:pPr>
      <w:r>
        <w:rPr>
          <w:rFonts w:ascii="Arial" w:eastAsia="Times New Roman" w:hAnsi="Arial" w:cs="Arial"/>
          <w:b/>
          <w:kern w:val="0"/>
          <w:sz w:val="20"/>
          <w:szCs w:val="20"/>
          <w:u w:val="single"/>
          <w:lang w:val="en-GB" w:eastAsia="en-GB"/>
        </w:rPr>
        <w:t xml:space="preserve">Diverse Learning Materials </w:t>
      </w:r>
    </w:p>
    <w:p w14:paraId="24CC5BF6" w14:textId="77777777" w:rsidR="00A872FD" w:rsidRDefault="00A872FD">
      <w:pPr>
        <w:widowControl/>
        <w:ind w:firstLine="720"/>
        <w:rPr>
          <w:rFonts w:ascii="Times New Roman" w:eastAsia="DengXian" w:hAnsi="Times New Roman" w:cs="Times New Roman"/>
          <w:kern w:val="0"/>
          <w:sz w:val="20"/>
          <w:szCs w:val="20"/>
          <w:u w:val="single"/>
          <w:lang w:val="en-GB"/>
        </w:rPr>
      </w:pPr>
    </w:p>
    <w:p w14:paraId="7A3F6731" w14:textId="77777777" w:rsidR="00A872FD" w:rsidRDefault="0077145F">
      <w:pPr>
        <w:widowControl/>
        <w:ind w:firstLine="720"/>
        <w:rPr>
          <w:rFonts w:ascii="Arial" w:eastAsia="Times New Roman" w:hAnsi="Arial" w:cs="Arial"/>
          <w:kern w:val="0"/>
          <w:sz w:val="20"/>
          <w:szCs w:val="20"/>
          <w:lang w:val="en-GB" w:eastAsia="en-GB"/>
        </w:rPr>
      </w:pPr>
      <w:r>
        <w:rPr>
          <w:rFonts w:ascii="Arial" w:eastAsia="Times New Roman" w:hAnsi="Arial" w:cs="Arial"/>
          <w:kern w:val="0"/>
          <w:sz w:val="20"/>
          <w:szCs w:val="20"/>
          <w:lang w:val="en-GB" w:eastAsia="en-GB"/>
        </w:rPr>
        <w:t>The availability of diverse learning materials, including scholarly articles, multimedia resources, and interactive modules, facilitated s</w:t>
      </w:r>
      <w:r>
        <w:rPr>
          <w:rFonts w:ascii="Arial" w:eastAsia="Times New Roman" w:hAnsi="Arial" w:cs="Arial"/>
          <w:kern w:val="0"/>
          <w:sz w:val="20"/>
          <w:szCs w:val="20"/>
          <w:lang w:val="en-GB" w:eastAsia="en-GB"/>
        </w:rPr>
        <w:t>tudents' critical thinking development by exposing them to multiple perspectives and sources of information.</w:t>
      </w:r>
    </w:p>
    <w:p w14:paraId="20FBC9A6" w14:textId="77777777" w:rsidR="00A872FD" w:rsidRDefault="0077145F">
      <w:pPr>
        <w:widowControl/>
        <w:ind w:firstLine="720"/>
        <w:rPr>
          <w:rFonts w:ascii="Arial" w:eastAsia="Times New Roman" w:hAnsi="Arial" w:cs="Arial"/>
          <w:i/>
          <w:iCs/>
          <w:kern w:val="0"/>
          <w:sz w:val="20"/>
          <w:szCs w:val="20"/>
          <w:lang w:val="en-GB" w:eastAsia="en-GB"/>
        </w:rPr>
      </w:pPr>
      <w:r>
        <w:rPr>
          <w:rFonts w:ascii="Arial" w:eastAsia="Times New Roman" w:hAnsi="Arial" w:cs="Arial"/>
          <w:i/>
          <w:iCs/>
          <w:kern w:val="0"/>
          <w:sz w:val="20"/>
          <w:szCs w:val="20"/>
          <w:lang w:val="en-GB" w:eastAsia="en-GB"/>
        </w:rPr>
        <w:t>"The online platform gave us access to a wide range of resources, from academic journals to expert lectures, which really broadened my understandin</w:t>
      </w:r>
      <w:r>
        <w:rPr>
          <w:rFonts w:ascii="Arial" w:eastAsia="Times New Roman" w:hAnsi="Arial" w:cs="Arial"/>
          <w:i/>
          <w:iCs/>
          <w:kern w:val="0"/>
          <w:sz w:val="20"/>
          <w:szCs w:val="20"/>
          <w:lang w:val="en-GB" w:eastAsia="en-GB"/>
        </w:rPr>
        <w:t>g of the topic and challenged me to think critically." [ Informant 1]</w:t>
      </w:r>
    </w:p>
    <w:p w14:paraId="7FE6E2B6" w14:textId="77777777" w:rsidR="00A872FD" w:rsidRDefault="0077145F">
      <w:pPr>
        <w:widowControl/>
        <w:ind w:firstLine="720"/>
        <w:rPr>
          <w:rFonts w:ascii="Arial" w:eastAsia="Times New Roman" w:hAnsi="Arial" w:cs="Arial"/>
          <w:i/>
          <w:iCs/>
          <w:kern w:val="0"/>
          <w:sz w:val="20"/>
          <w:szCs w:val="20"/>
          <w:lang w:val="en-GB" w:eastAsia="en-GB"/>
        </w:rPr>
      </w:pPr>
      <w:r>
        <w:rPr>
          <w:rFonts w:ascii="Arial" w:eastAsia="Times New Roman" w:hAnsi="Arial" w:cs="Arial"/>
          <w:i/>
          <w:iCs/>
          <w:kern w:val="0"/>
          <w:sz w:val="20"/>
          <w:szCs w:val="20"/>
          <w:lang w:val="en-GB" w:eastAsia="en-GB"/>
        </w:rPr>
        <w:t xml:space="preserve"> "I found the variety of learning materials provided online to be invaluable. Being able to explore different formats such as videos, articles, and interactive quizzes helped me grasp complex concepts from various angles." [ Informant 3]</w:t>
      </w:r>
    </w:p>
    <w:p w14:paraId="3E946A89" w14:textId="77777777" w:rsidR="00A872FD" w:rsidRDefault="0077145F">
      <w:pPr>
        <w:widowControl/>
        <w:ind w:firstLine="720"/>
        <w:rPr>
          <w:rFonts w:ascii="Arial" w:eastAsia="Times New Roman" w:hAnsi="Arial" w:cs="Arial"/>
          <w:i/>
          <w:iCs/>
          <w:kern w:val="0"/>
          <w:sz w:val="20"/>
          <w:szCs w:val="20"/>
          <w:lang w:val="en-GB" w:eastAsia="en-GB"/>
        </w:rPr>
      </w:pPr>
      <w:r>
        <w:rPr>
          <w:rFonts w:ascii="Arial" w:eastAsia="Times New Roman" w:hAnsi="Arial" w:cs="Arial"/>
          <w:i/>
          <w:iCs/>
          <w:kern w:val="0"/>
          <w:sz w:val="20"/>
          <w:szCs w:val="20"/>
          <w:lang w:val="en-GB" w:eastAsia="en-GB"/>
        </w:rPr>
        <w:t xml:space="preserve">"Having access to </w:t>
      </w:r>
      <w:r>
        <w:rPr>
          <w:rFonts w:ascii="Arial" w:eastAsia="Times New Roman" w:hAnsi="Arial" w:cs="Arial"/>
          <w:i/>
          <w:iCs/>
          <w:kern w:val="0"/>
          <w:sz w:val="20"/>
          <w:szCs w:val="20"/>
          <w:lang w:val="en-GB" w:eastAsia="en-GB"/>
        </w:rPr>
        <w:t>a wealth of resources online allowed me to delve deeper into topics of interest. I could compare different perspectives and evaluate the credibility of sources, enhancing my critical thinking skills." [Informant 4]</w:t>
      </w:r>
    </w:p>
    <w:p w14:paraId="0D0D1095" w14:textId="77777777" w:rsidR="00A872FD" w:rsidRDefault="00A872FD">
      <w:pPr>
        <w:widowControl/>
        <w:ind w:firstLine="720"/>
        <w:rPr>
          <w:rFonts w:ascii="Arial" w:eastAsia="DengXian" w:hAnsi="Arial" w:cs="Arial"/>
          <w:kern w:val="0"/>
          <w:sz w:val="20"/>
          <w:szCs w:val="20"/>
          <w:lang w:val="en-GB"/>
        </w:rPr>
      </w:pPr>
    </w:p>
    <w:p w14:paraId="448D3962" w14:textId="77777777" w:rsidR="00A872FD" w:rsidRDefault="0077145F">
      <w:pPr>
        <w:widowControl/>
        <w:ind w:firstLine="720"/>
        <w:rPr>
          <w:rFonts w:ascii="Arial" w:eastAsia="DengXian" w:hAnsi="Arial" w:cs="Arial"/>
          <w:kern w:val="0"/>
          <w:sz w:val="20"/>
          <w:szCs w:val="20"/>
          <w:lang w:val="en-GB"/>
        </w:rPr>
      </w:pPr>
      <w:r>
        <w:rPr>
          <w:rFonts w:ascii="Arial" w:eastAsia="DengXian" w:hAnsi="Arial" w:cs="Arial"/>
          <w:kern w:val="0"/>
          <w:sz w:val="20"/>
          <w:szCs w:val="20"/>
          <w:lang w:val="en-GB"/>
        </w:rPr>
        <w:t>The availability of a broad range of res</w:t>
      </w:r>
      <w:r>
        <w:rPr>
          <w:rFonts w:ascii="Arial" w:eastAsia="DengXian" w:hAnsi="Arial" w:cs="Arial"/>
          <w:kern w:val="0"/>
          <w:sz w:val="20"/>
          <w:szCs w:val="20"/>
          <w:lang w:val="en-GB"/>
        </w:rPr>
        <w:t>ources on online platforms, from scholarly journals to expert lectures, has expanded students' understanding of topics and challenged their ability to think critically. Students have found various formats, such as videos, articles, and interactive quizzes,</w:t>
      </w:r>
      <w:r>
        <w:rPr>
          <w:rFonts w:ascii="Arial" w:eastAsia="DengXian" w:hAnsi="Arial" w:cs="Arial"/>
          <w:kern w:val="0"/>
          <w:sz w:val="20"/>
          <w:szCs w:val="20"/>
          <w:lang w:val="en-GB"/>
        </w:rPr>
        <w:t xml:space="preserve"> to be particularly valuable in mastering complex concepts from different angles. Access to these rich online resources allows students to delve deeper into subjects of interest, compare different viewpoints, and assess the credibility of sources, thereby </w:t>
      </w:r>
      <w:r>
        <w:rPr>
          <w:rFonts w:ascii="Arial" w:eastAsia="DengXian" w:hAnsi="Arial" w:cs="Arial"/>
          <w:kern w:val="0"/>
          <w:sz w:val="20"/>
          <w:szCs w:val="20"/>
          <w:lang w:val="en-GB"/>
        </w:rPr>
        <w:t>enhancing their critical thinking abilities.</w:t>
      </w:r>
    </w:p>
    <w:p w14:paraId="329CC25C" w14:textId="77777777" w:rsidR="00A872FD" w:rsidRDefault="00A872FD">
      <w:pPr>
        <w:widowControl/>
        <w:rPr>
          <w:rFonts w:ascii="Times New Roman" w:eastAsia="DengXian" w:hAnsi="Times New Roman" w:cs="Times New Roman"/>
          <w:kern w:val="0"/>
          <w:sz w:val="22"/>
          <w:szCs w:val="22"/>
          <w:lang w:val="en-GB"/>
        </w:rPr>
      </w:pPr>
    </w:p>
    <w:p w14:paraId="5376B817" w14:textId="77777777" w:rsidR="00A872FD" w:rsidRDefault="0077145F">
      <w:pPr>
        <w:widowControl/>
        <w:numPr>
          <w:ilvl w:val="2"/>
          <w:numId w:val="1"/>
        </w:numPr>
        <w:ind w:hanging="1080"/>
        <w:rPr>
          <w:rFonts w:ascii="Arial" w:eastAsia="Times New Roman" w:hAnsi="Arial" w:cs="Arial"/>
          <w:b/>
          <w:kern w:val="0"/>
          <w:sz w:val="20"/>
          <w:szCs w:val="20"/>
          <w:u w:val="single"/>
          <w:lang w:val="en-GB" w:eastAsia="en-GB"/>
        </w:rPr>
      </w:pPr>
      <w:r>
        <w:rPr>
          <w:rFonts w:ascii="Arial" w:eastAsia="Times New Roman" w:hAnsi="Arial" w:cs="Arial"/>
          <w:b/>
          <w:kern w:val="0"/>
          <w:sz w:val="20"/>
          <w:szCs w:val="20"/>
          <w:u w:val="single"/>
          <w:lang w:val="en-GB" w:eastAsia="en-GB"/>
        </w:rPr>
        <w:t>Interactive Online Discussions</w:t>
      </w:r>
    </w:p>
    <w:p w14:paraId="105CF020" w14:textId="77777777" w:rsidR="00A872FD" w:rsidRDefault="00A872FD">
      <w:pPr>
        <w:widowControl/>
        <w:ind w:firstLine="720"/>
        <w:rPr>
          <w:rFonts w:ascii="Arial" w:eastAsia="DengXian" w:hAnsi="Arial" w:cs="Arial"/>
          <w:kern w:val="0"/>
          <w:sz w:val="20"/>
          <w:szCs w:val="20"/>
          <w:u w:val="single"/>
          <w:lang w:val="en-GB"/>
        </w:rPr>
      </w:pPr>
    </w:p>
    <w:p w14:paraId="49753491" w14:textId="77777777" w:rsidR="00A872FD" w:rsidRDefault="0077145F">
      <w:pPr>
        <w:widowControl/>
        <w:ind w:firstLine="720"/>
        <w:rPr>
          <w:rFonts w:ascii="Arial" w:eastAsia="DengXian" w:hAnsi="Arial" w:cs="Arial"/>
          <w:kern w:val="0"/>
          <w:sz w:val="20"/>
          <w:szCs w:val="20"/>
          <w:lang w:val="en-GB"/>
        </w:rPr>
      </w:pPr>
      <w:r>
        <w:rPr>
          <w:rFonts w:ascii="Arial" w:eastAsia="DengXian" w:hAnsi="Arial" w:cs="Arial"/>
          <w:kern w:val="0"/>
          <w:sz w:val="20"/>
          <w:szCs w:val="20"/>
          <w:lang w:val="en-GB"/>
        </w:rPr>
        <w:t>Engaging in online discussions with peers and instructors provided students with opportunities to critically evaluate different viewpoints, challenge assumptions, and construct w</w:t>
      </w:r>
      <w:r>
        <w:rPr>
          <w:rFonts w:ascii="Arial" w:eastAsia="DengXian" w:hAnsi="Arial" w:cs="Arial"/>
          <w:kern w:val="0"/>
          <w:sz w:val="20"/>
          <w:szCs w:val="20"/>
          <w:lang w:val="en-GB"/>
        </w:rPr>
        <w:t>ell-reasoned arguments.</w:t>
      </w:r>
    </w:p>
    <w:p w14:paraId="02849D18" w14:textId="77777777" w:rsidR="00A872FD" w:rsidRDefault="0077145F">
      <w:pPr>
        <w:widowControl/>
        <w:ind w:firstLine="720"/>
        <w:rPr>
          <w:rFonts w:ascii="Arial" w:eastAsia="DengXian" w:hAnsi="Arial" w:cs="Arial"/>
          <w:i/>
          <w:iCs/>
          <w:kern w:val="0"/>
          <w:sz w:val="20"/>
          <w:szCs w:val="20"/>
          <w:lang w:val="en-GB"/>
        </w:rPr>
      </w:pPr>
      <w:r>
        <w:rPr>
          <w:rFonts w:ascii="Arial" w:eastAsia="DengXian" w:hAnsi="Arial" w:cs="Arial"/>
          <w:i/>
          <w:iCs/>
          <w:kern w:val="0"/>
          <w:sz w:val="20"/>
          <w:szCs w:val="20"/>
          <w:lang w:val="en-GB"/>
        </w:rPr>
        <w:t xml:space="preserve"> "Discussing topics with classmates from diverse backgrounds helped me see things from different angles and forced me to think critically before forming my opinions." [ Informant 3]</w:t>
      </w:r>
    </w:p>
    <w:p w14:paraId="5507BCC6" w14:textId="77777777" w:rsidR="00A872FD" w:rsidRDefault="0077145F">
      <w:pPr>
        <w:widowControl/>
        <w:ind w:firstLine="720"/>
        <w:rPr>
          <w:rFonts w:ascii="Arial" w:eastAsia="DengXian" w:hAnsi="Arial" w:cs="Arial"/>
          <w:i/>
          <w:iCs/>
          <w:kern w:val="0"/>
          <w:sz w:val="20"/>
          <w:szCs w:val="20"/>
          <w:lang w:val="en-GB"/>
        </w:rPr>
      </w:pPr>
      <w:r>
        <w:rPr>
          <w:rFonts w:ascii="Arial" w:eastAsia="DengXian" w:hAnsi="Arial" w:cs="Arial"/>
          <w:i/>
          <w:iCs/>
          <w:kern w:val="0"/>
          <w:sz w:val="20"/>
          <w:szCs w:val="20"/>
          <w:lang w:val="en-GB"/>
        </w:rPr>
        <w:lastRenderedPageBreak/>
        <w:t xml:space="preserve"> "The interactive nature of online discussions encouraged active participation and debate. It pushed me to question my own assumptions and consider alternative perspectives, fostering my critical thinking abilities." [Informant 4]</w:t>
      </w:r>
    </w:p>
    <w:p w14:paraId="2447527D" w14:textId="77777777" w:rsidR="00A872FD" w:rsidRDefault="0077145F">
      <w:pPr>
        <w:widowControl/>
        <w:ind w:firstLine="720"/>
        <w:rPr>
          <w:rFonts w:ascii="Arial" w:eastAsia="DengXian" w:hAnsi="Arial" w:cs="Arial"/>
          <w:i/>
          <w:iCs/>
          <w:kern w:val="0"/>
          <w:sz w:val="20"/>
          <w:szCs w:val="20"/>
          <w:lang w:val="en-GB"/>
        </w:rPr>
      </w:pPr>
      <w:r>
        <w:rPr>
          <w:rFonts w:ascii="Arial" w:eastAsia="DengXian" w:hAnsi="Arial" w:cs="Arial"/>
          <w:i/>
          <w:iCs/>
          <w:kern w:val="0"/>
          <w:sz w:val="20"/>
          <w:szCs w:val="20"/>
          <w:lang w:val="en-GB"/>
        </w:rPr>
        <w:t xml:space="preserve"> "Being part of online di</w:t>
      </w:r>
      <w:r>
        <w:rPr>
          <w:rFonts w:ascii="Arial" w:eastAsia="DengXian" w:hAnsi="Arial" w:cs="Arial"/>
          <w:i/>
          <w:iCs/>
          <w:kern w:val="0"/>
          <w:sz w:val="20"/>
          <w:szCs w:val="20"/>
          <w:lang w:val="en-GB"/>
        </w:rPr>
        <w:t>scussions allowed me to refine my critical thinking skills by articulating and defending my ideas in a collaborative setting. It also exposed me to new viewpoints that I hadn't considered before." [ Informant 5]</w:t>
      </w:r>
    </w:p>
    <w:p w14:paraId="5A3E4C16" w14:textId="77777777" w:rsidR="00A872FD" w:rsidRDefault="0077145F">
      <w:pPr>
        <w:widowControl/>
        <w:ind w:firstLine="720"/>
        <w:rPr>
          <w:rFonts w:ascii="Arial" w:eastAsia="DengXian" w:hAnsi="Arial" w:cs="Arial"/>
          <w:kern w:val="0"/>
          <w:sz w:val="20"/>
          <w:szCs w:val="20"/>
          <w:lang w:val="en-GB"/>
        </w:rPr>
      </w:pPr>
      <w:r>
        <w:rPr>
          <w:rFonts w:ascii="Arial" w:eastAsia="DengXian" w:hAnsi="Arial" w:cs="Arial"/>
          <w:kern w:val="0"/>
          <w:sz w:val="20"/>
          <w:szCs w:val="20"/>
          <w:lang w:val="en-GB"/>
        </w:rPr>
        <w:t>Students reported that discussing topics wit</w:t>
      </w:r>
      <w:r>
        <w:rPr>
          <w:rFonts w:ascii="Arial" w:eastAsia="DengXian" w:hAnsi="Arial" w:cs="Arial"/>
          <w:kern w:val="0"/>
          <w:sz w:val="20"/>
          <w:szCs w:val="20"/>
          <w:lang w:val="en-GB"/>
        </w:rPr>
        <w:t>h classmates from diverse backgrounds helps them view issues from multiple perspectives and encourages them to engage in deep critical thinking before forming their own opinions. The interactive nature of online discussions not only fosters active particip</w:t>
      </w:r>
      <w:r>
        <w:rPr>
          <w:rFonts w:ascii="Arial" w:eastAsia="DengXian" w:hAnsi="Arial" w:cs="Arial"/>
          <w:kern w:val="0"/>
          <w:sz w:val="20"/>
          <w:szCs w:val="20"/>
          <w:lang w:val="en-GB"/>
        </w:rPr>
        <w:t>ation and debate but also prompts students to question their own assumptions and consider alternative viewpoints, which is crucial for developing critical thinking skills. Through these discussions, students can express and defend their ideas in a collabor</w:t>
      </w:r>
      <w:r>
        <w:rPr>
          <w:rFonts w:ascii="Arial" w:eastAsia="DengXian" w:hAnsi="Arial" w:cs="Arial"/>
          <w:kern w:val="0"/>
          <w:sz w:val="20"/>
          <w:szCs w:val="20"/>
          <w:lang w:val="en-GB"/>
        </w:rPr>
        <w:t>ative environment and encounter new perspectives they had not previously considered, thereby significantly enhancing their critical thinking abilities.</w:t>
      </w:r>
    </w:p>
    <w:p w14:paraId="58E8BE39" w14:textId="77777777" w:rsidR="00A872FD" w:rsidRDefault="00A872FD">
      <w:pPr>
        <w:widowControl/>
        <w:ind w:firstLine="720"/>
        <w:rPr>
          <w:rFonts w:ascii="Arial" w:eastAsia="DengXian" w:hAnsi="Arial" w:cs="Arial"/>
          <w:kern w:val="0"/>
          <w:sz w:val="20"/>
          <w:szCs w:val="20"/>
          <w:lang w:val="en-GB"/>
        </w:rPr>
      </w:pPr>
    </w:p>
    <w:p w14:paraId="1E2F0999" w14:textId="77777777" w:rsidR="00A872FD" w:rsidRDefault="0077145F">
      <w:pPr>
        <w:widowControl/>
        <w:numPr>
          <w:ilvl w:val="2"/>
          <w:numId w:val="1"/>
        </w:numPr>
        <w:ind w:hanging="1080"/>
        <w:rPr>
          <w:rFonts w:ascii="Arial" w:eastAsia="Times New Roman" w:hAnsi="Arial" w:cs="Arial"/>
          <w:b/>
          <w:kern w:val="0"/>
          <w:sz w:val="20"/>
          <w:szCs w:val="20"/>
          <w:u w:val="single"/>
          <w:lang w:val="en-GB" w:eastAsia="en-GB"/>
        </w:rPr>
      </w:pPr>
      <w:r>
        <w:rPr>
          <w:rFonts w:ascii="Arial" w:eastAsia="Times New Roman" w:hAnsi="Arial" w:cs="Arial"/>
          <w:b/>
          <w:kern w:val="0"/>
          <w:sz w:val="20"/>
          <w:szCs w:val="20"/>
          <w:u w:val="single"/>
          <w:lang w:val="en-GB" w:eastAsia="en-GB"/>
        </w:rPr>
        <w:t>Flexibility and Autonomy</w:t>
      </w:r>
    </w:p>
    <w:p w14:paraId="058BA538" w14:textId="77777777" w:rsidR="00A872FD" w:rsidRDefault="00A872FD">
      <w:pPr>
        <w:widowControl/>
        <w:ind w:firstLine="720"/>
        <w:rPr>
          <w:rFonts w:ascii="Times New Roman" w:eastAsia="DengXian" w:hAnsi="Times New Roman" w:cs="Times New Roman"/>
          <w:kern w:val="0"/>
          <w:sz w:val="20"/>
          <w:szCs w:val="20"/>
          <w:u w:val="single"/>
          <w:lang w:val="en-GB"/>
        </w:rPr>
      </w:pPr>
    </w:p>
    <w:p w14:paraId="44F45854" w14:textId="77777777" w:rsidR="00A872FD" w:rsidRDefault="0077145F">
      <w:pPr>
        <w:widowControl/>
        <w:ind w:firstLine="720"/>
        <w:rPr>
          <w:rFonts w:ascii="Arial" w:eastAsia="DengXian" w:hAnsi="Arial" w:cs="Arial"/>
          <w:kern w:val="0"/>
          <w:sz w:val="20"/>
          <w:szCs w:val="20"/>
          <w:lang w:val="en-GB"/>
        </w:rPr>
      </w:pPr>
      <w:r>
        <w:rPr>
          <w:rFonts w:ascii="Arial" w:eastAsia="DengXian" w:hAnsi="Arial" w:cs="Arial"/>
          <w:kern w:val="0"/>
          <w:sz w:val="20"/>
          <w:szCs w:val="20"/>
          <w:lang w:val="en-GB"/>
        </w:rPr>
        <w:t>The flexibility of online learning allowed students to explore topics at thei</w:t>
      </w:r>
      <w:r>
        <w:rPr>
          <w:rFonts w:ascii="Arial" w:eastAsia="DengXian" w:hAnsi="Arial" w:cs="Arial"/>
          <w:kern w:val="0"/>
          <w:sz w:val="20"/>
          <w:szCs w:val="20"/>
          <w:lang w:val="en-GB"/>
        </w:rPr>
        <w:t>r own pace, pursue areas of interest, and engage in independent inquiry, which contributed to the development of their critical thinking skills.</w:t>
      </w:r>
    </w:p>
    <w:p w14:paraId="2BF43DEB" w14:textId="77777777" w:rsidR="00A872FD" w:rsidRDefault="0077145F">
      <w:pPr>
        <w:widowControl/>
        <w:ind w:firstLine="720"/>
        <w:rPr>
          <w:rFonts w:ascii="Arial" w:eastAsia="DengXian" w:hAnsi="Arial" w:cs="Arial"/>
          <w:i/>
          <w:iCs/>
          <w:kern w:val="0"/>
          <w:sz w:val="20"/>
          <w:szCs w:val="20"/>
          <w:lang w:val="en-GB"/>
        </w:rPr>
      </w:pPr>
      <w:r>
        <w:rPr>
          <w:rFonts w:ascii="Arial" w:eastAsia="DengXian" w:hAnsi="Arial" w:cs="Arial"/>
          <w:kern w:val="0"/>
          <w:sz w:val="20"/>
          <w:szCs w:val="20"/>
          <w:lang w:val="en-GB"/>
        </w:rPr>
        <w:t xml:space="preserve"> </w:t>
      </w:r>
      <w:r>
        <w:rPr>
          <w:rFonts w:ascii="Arial" w:eastAsia="DengXian" w:hAnsi="Arial" w:cs="Arial"/>
          <w:i/>
          <w:iCs/>
          <w:kern w:val="0"/>
          <w:sz w:val="20"/>
          <w:szCs w:val="20"/>
          <w:lang w:val="en-GB"/>
        </w:rPr>
        <w:t>"Being able to study online gave me the freedom to delve deeper into topics that interested me the most. It en</w:t>
      </w:r>
      <w:r>
        <w:rPr>
          <w:rFonts w:ascii="Arial" w:eastAsia="DengXian" w:hAnsi="Arial" w:cs="Arial"/>
          <w:i/>
          <w:iCs/>
          <w:kern w:val="0"/>
          <w:sz w:val="20"/>
          <w:szCs w:val="20"/>
          <w:lang w:val="en-GB"/>
        </w:rPr>
        <w:t>couraged me to think critically and explore different perspectives on my own terms." [ Informant 5]</w:t>
      </w:r>
    </w:p>
    <w:p w14:paraId="43AF5349" w14:textId="77777777" w:rsidR="00A872FD" w:rsidRDefault="0077145F">
      <w:pPr>
        <w:widowControl/>
        <w:ind w:firstLine="720"/>
        <w:rPr>
          <w:rFonts w:ascii="Arial" w:eastAsia="DengXian" w:hAnsi="Arial" w:cs="Arial"/>
          <w:i/>
          <w:iCs/>
          <w:kern w:val="0"/>
          <w:sz w:val="20"/>
          <w:szCs w:val="20"/>
          <w:lang w:val="en-GB"/>
        </w:rPr>
      </w:pPr>
      <w:r>
        <w:rPr>
          <w:rFonts w:ascii="Arial" w:eastAsia="DengXian" w:hAnsi="Arial" w:cs="Arial"/>
          <w:i/>
          <w:iCs/>
          <w:kern w:val="0"/>
          <w:sz w:val="20"/>
          <w:szCs w:val="20"/>
          <w:lang w:val="en-GB"/>
        </w:rPr>
        <w:t>"The autonomy provided by online learning empowered me to take ownership of my education. I could choose when and how to engage with course materials, which</w:t>
      </w:r>
      <w:r>
        <w:rPr>
          <w:rFonts w:ascii="Arial" w:eastAsia="DengXian" w:hAnsi="Arial" w:cs="Arial"/>
          <w:i/>
          <w:iCs/>
          <w:kern w:val="0"/>
          <w:sz w:val="20"/>
          <w:szCs w:val="20"/>
          <w:lang w:val="en-GB"/>
        </w:rPr>
        <w:t xml:space="preserve"> enhanced my critical thinking abilities and self-directed learning skills." [Informant 6]</w:t>
      </w:r>
    </w:p>
    <w:p w14:paraId="1E46E796" w14:textId="77777777" w:rsidR="00A872FD" w:rsidRDefault="0077145F">
      <w:pPr>
        <w:widowControl/>
        <w:ind w:firstLine="720"/>
        <w:rPr>
          <w:rFonts w:ascii="Arial" w:eastAsia="DengXian" w:hAnsi="Arial" w:cs="Arial"/>
          <w:i/>
          <w:iCs/>
          <w:kern w:val="0"/>
          <w:sz w:val="20"/>
          <w:szCs w:val="20"/>
          <w:lang w:val="en-GB"/>
        </w:rPr>
      </w:pPr>
      <w:r>
        <w:rPr>
          <w:rFonts w:ascii="Arial" w:eastAsia="DengXian" w:hAnsi="Arial" w:cs="Arial"/>
          <w:i/>
          <w:iCs/>
          <w:kern w:val="0"/>
          <w:sz w:val="20"/>
          <w:szCs w:val="20"/>
          <w:lang w:val="en-GB"/>
        </w:rPr>
        <w:t>"Having the flexibility to schedule my study sessions allowed me to approach the material with a fresh perspective each time. It challenged me to think critically ab</w:t>
      </w:r>
      <w:r>
        <w:rPr>
          <w:rFonts w:ascii="Arial" w:eastAsia="DengXian" w:hAnsi="Arial" w:cs="Arial"/>
          <w:i/>
          <w:iCs/>
          <w:kern w:val="0"/>
          <w:sz w:val="20"/>
          <w:szCs w:val="20"/>
          <w:lang w:val="en-GB"/>
        </w:rPr>
        <w:t>out concepts and apply them in real-world contexts." [Informant 2]</w:t>
      </w:r>
    </w:p>
    <w:p w14:paraId="4995DC7E" w14:textId="77777777" w:rsidR="00A872FD" w:rsidRDefault="0077145F">
      <w:pPr>
        <w:widowControl/>
        <w:ind w:firstLine="720"/>
        <w:rPr>
          <w:rFonts w:ascii="Arial" w:eastAsia="DengXian" w:hAnsi="Arial" w:cs="Arial"/>
          <w:kern w:val="0"/>
          <w:sz w:val="20"/>
          <w:szCs w:val="20"/>
          <w:lang w:val="en-GB"/>
        </w:rPr>
      </w:pPr>
      <w:r>
        <w:rPr>
          <w:rFonts w:ascii="Arial" w:eastAsia="DengXian" w:hAnsi="Arial" w:cs="Arial"/>
          <w:kern w:val="0"/>
          <w:sz w:val="20"/>
          <w:szCs w:val="20"/>
          <w:lang w:val="en-GB"/>
        </w:rPr>
        <w:t>Students have reported that the freedom to delve deeply into subjects of personal interest encourages them to think critically and explore different perspectives in their own way. The auton</w:t>
      </w:r>
      <w:r>
        <w:rPr>
          <w:rFonts w:ascii="Arial" w:eastAsia="DengXian" w:hAnsi="Arial" w:cs="Arial"/>
          <w:kern w:val="0"/>
          <w:sz w:val="20"/>
          <w:szCs w:val="20"/>
          <w:lang w:val="en-GB"/>
        </w:rPr>
        <w:t>omy provided by online learning enables students to control their educational experience, including the timing and approach to using course materials. This increased control enhances their critical thinking abilities and self-directed learning skills. Addi</w:t>
      </w:r>
      <w:r>
        <w:rPr>
          <w:rFonts w:ascii="Arial" w:eastAsia="DengXian" w:hAnsi="Arial" w:cs="Arial"/>
          <w:kern w:val="0"/>
          <w:sz w:val="20"/>
          <w:szCs w:val="20"/>
          <w:lang w:val="en-GB"/>
        </w:rPr>
        <w:t>tionally, the ability to schedule learning around their own needs helps students approach materials from fresh perspectives, challenging them to think critically about concepts and apply them to real-world situations.</w:t>
      </w:r>
    </w:p>
    <w:p w14:paraId="358B5DD8" w14:textId="77777777" w:rsidR="00A872FD" w:rsidRDefault="00A872FD">
      <w:pPr>
        <w:widowControl/>
        <w:ind w:firstLine="720"/>
        <w:rPr>
          <w:rFonts w:ascii="Times New Roman" w:eastAsia="DengXian" w:hAnsi="Times New Roman" w:cs="Times New Roman"/>
          <w:kern w:val="0"/>
          <w:sz w:val="22"/>
          <w:szCs w:val="22"/>
          <w:lang w:val="en-GB"/>
        </w:rPr>
      </w:pPr>
    </w:p>
    <w:p w14:paraId="7023D558" w14:textId="77777777" w:rsidR="00A872FD" w:rsidRDefault="0077145F">
      <w:pPr>
        <w:widowControl/>
        <w:numPr>
          <w:ilvl w:val="2"/>
          <w:numId w:val="1"/>
        </w:numPr>
        <w:ind w:hanging="1080"/>
        <w:rPr>
          <w:rFonts w:ascii="Arial" w:eastAsia="DengXian" w:hAnsi="Arial" w:cs="Arial"/>
          <w:b/>
          <w:kern w:val="0"/>
          <w:sz w:val="20"/>
          <w:szCs w:val="20"/>
          <w:u w:val="single"/>
          <w:lang w:val="en-GB"/>
        </w:rPr>
      </w:pPr>
      <w:r>
        <w:rPr>
          <w:rFonts w:ascii="Arial" w:eastAsia="Times New Roman" w:hAnsi="Arial" w:cs="Arial"/>
          <w:b/>
          <w:kern w:val="0"/>
          <w:sz w:val="20"/>
          <w:szCs w:val="20"/>
          <w:u w:val="single"/>
          <w:lang w:val="en-GB" w:eastAsia="en-GB"/>
        </w:rPr>
        <w:t>Integration of Theory and Practice</w:t>
      </w:r>
    </w:p>
    <w:p w14:paraId="0BF5F019" w14:textId="77777777" w:rsidR="00A872FD" w:rsidRDefault="00A872FD">
      <w:pPr>
        <w:widowControl/>
        <w:ind w:firstLine="720"/>
        <w:rPr>
          <w:rFonts w:ascii="Arial" w:eastAsia="DengXian" w:hAnsi="Arial" w:cs="Arial"/>
          <w:kern w:val="0"/>
          <w:sz w:val="22"/>
          <w:szCs w:val="22"/>
          <w:lang w:val="en-GB"/>
        </w:rPr>
      </w:pPr>
    </w:p>
    <w:p w14:paraId="4958A2AD" w14:textId="77777777" w:rsidR="00A872FD" w:rsidRDefault="0077145F">
      <w:pPr>
        <w:widowControl/>
        <w:ind w:firstLine="720"/>
        <w:rPr>
          <w:rFonts w:ascii="Arial" w:eastAsia="DengXian" w:hAnsi="Arial" w:cs="Arial"/>
          <w:kern w:val="0"/>
          <w:sz w:val="20"/>
          <w:szCs w:val="20"/>
          <w:lang w:val="en-GB"/>
        </w:rPr>
      </w:pPr>
      <w:r>
        <w:rPr>
          <w:rFonts w:ascii="Arial" w:eastAsia="DengXian" w:hAnsi="Arial" w:cs="Arial"/>
          <w:kern w:val="0"/>
          <w:sz w:val="20"/>
          <w:szCs w:val="20"/>
          <w:lang w:val="en-GB"/>
        </w:rPr>
        <w:t>Online learning platforms provided opportunities for students to apply theoretical concepts to practical situations, fostering critical thinking by enabling them to analyse real-world problems and propose viable solutions.</w:t>
      </w:r>
    </w:p>
    <w:p w14:paraId="3D4496AB" w14:textId="77777777" w:rsidR="00A872FD" w:rsidRDefault="0077145F">
      <w:pPr>
        <w:widowControl/>
        <w:ind w:firstLine="720"/>
        <w:rPr>
          <w:rFonts w:ascii="Arial" w:eastAsia="DengXian" w:hAnsi="Arial" w:cs="Arial"/>
          <w:i/>
          <w:iCs/>
          <w:kern w:val="0"/>
          <w:sz w:val="20"/>
          <w:szCs w:val="20"/>
          <w:lang w:val="en-GB"/>
        </w:rPr>
      </w:pPr>
      <w:r>
        <w:rPr>
          <w:rFonts w:ascii="Arial" w:eastAsia="DengXian" w:hAnsi="Arial" w:cs="Arial"/>
          <w:i/>
          <w:iCs/>
          <w:kern w:val="0"/>
          <w:sz w:val="20"/>
          <w:szCs w:val="20"/>
          <w:lang w:val="en-GB"/>
        </w:rPr>
        <w:lastRenderedPageBreak/>
        <w:t xml:space="preserve"> "The online learning platform al</w:t>
      </w:r>
      <w:r>
        <w:rPr>
          <w:rFonts w:ascii="Arial" w:eastAsia="DengXian" w:hAnsi="Arial" w:cs="Arial"/>
          <w:i/>
          <w:iCs/>
          <w:kern w:val="0"/>
          <w:sz w:val="20"/>
          <w:szCs w:val="20"/>
          <w:lang w:val="en-GB"/>
        </w:rPr>
        <w:t>lowed me to apply what I learned in class to real-life scenarios through case studies and simulations. It helped me develop critical thinking skills by applying theory to practical situations." [Informant 6]</w:t>
      </w:r>
    </w:p>
    <w:p w14:paraId="21C74F76" w14:textId="77777777" w:rsidR="00A872FD" w:rsidRDefault="0077145F">
      <w:pPr>
        <w:widowControl/>
        <w:ind w:firstLine="720"/>
        <w:rPr>
          <w:rFonts w:ascii="Arial" w:eastAsia="DengXian" w:hAnsi="Arial" w:cs="Arial"/>
          <w:i/>
          <w:iCs/>
          <w:kern w:val="0"/>
          <w:sz w:val="20"/>
          <w:szCs w:val="20"/>
          <w:lang w:val="en-GB"/>
        </w:rPr>
      </w:pPr>
      <w:r>
        <w:rPr>
          <w:rFonts w:ascii="Arial" w:eastAsia="DengXian" w:hAnsi="Arial" w:cs="Arial"/>
          <w:i/>
          <w:iCs/>
          <w:kern w:val="0"/>
          <w:sz w:val="20"/>
          <w:szCs w:val="20"/>
          <w:lang w:val="en-GB"/>
        </w:rPr>
        <w:t>"Engaging in hands-on projects and practical exe</w:t>
      </w:r>
      <w:r>
        <w:rPr>
          <w:rFonts w:ascii="Arial" w:eastAsia="DengXian" w:hAnsi="Arial" w:cs="Arial"/>
          <w:i/>
          <w:iCs/>
          <w:kern w:val="0"/>
          <w:sz w:val="20"/>
          <w:szCs w:val="20"/>
          <w:lang w:val="en-GB"/>
        </w:rPr>
        <w:t>rcises online allowed me to see how theoretical concepts could be applied in real-world contexts. It challenged me to think critically about the relevance and implications of what I was learning." [Informant 4]</w:t>
      </w:r>
    </w:p>
    <w:p w14:paraId="690D0838" w14:textId="77777777" w:rsidR="00A872FD" w:rsidRDefault="0077145F">
      <w:pPr>
        <w:widowControl/>
        <w:ind w:firstLine="720"/>
        <w:rPr>
          <w:rFonts w:ascii="Arial" w:eastAsia="DengXian" w:hAnsi="Arial" w:cs="Arial"/>
          <w:i/>
          <w:iCs/>
          <w:kern w:val="0"/>
          <w:sz w:val="20"/>
          <w:szCs w:val="20"/>
          <w:lang w:val="en-GB"/>
        </w:rPr>
      </w:pPr>
      <w:r>
        <w:rPr>
          <w:rFonts w:ascii="Arial" w:eastAsia="DengXian" w:hAnsi="Arial" w:cs="Arial"/>
          <w:i/>
          <w:iCs/>
          <w:kern w:val="0"/>
          <w:sz w:val="20"/>
          <w:szCs w:val="20"/>
          <w:lang w:val="en-GB"/>
        </w:rPr>
        <w:t>"The integration of theory and practice in on</w:t>
      </w:r>
      <w:r>
        <w:rPr>
          <w:rFonts w:ascii="Arial" w:eastAsia="DengXian" w:hAnsi="Arial" w:cs="Arial"/>
          <w:i/>
          <w:iCs/>
          <w:kern w:val="0"/>
          <w:sz w:val="20"/>
          <w:szCs w:val="20"/>
          <w:lang w:val="en-GB"/>
        </w:rPr>
        <w:t>line learning activities helped me develop a deeper understanding of the subject matter and enhanced my critical thinking abilities. I could see the practical relevance of academic concepts, which motivated me to engage more deeply with the material." [ In</w:t>
      </w:r>
      <w:r>
        <w:rPr>
          <w:rFonts w:ascii="Arial" w:eastAsia="DengXian" w:hAnsi="Arial" w:cs="Arial"/>
          <w:i/>
          <w:iCs/>
          <w:kern w:val="0"/>
          <w:sz w:val="20"/>
          <w:szCs w:val="20"/>
          <w:lang w:val="en-GB"/>
        </w:rPr>
        <w:t>formant 1]</w:t>
      </w:r>
    </w:p>
    <w:p w14:paraId="2F0F43C6" w14:textId="77777777" w:rsidR="00A872FD" w:rsidRDefault="0077145F">
      <w:pPr>
        <w:widowControl/>
        <w:ind w:firstLine="720"/>
        <w:rPr>
          <w:rFonts w:ascii="Arial" w:eastAsia="DengXian" w:hAnsi="Arial" w:cs="Arial"/>
          <w:kern w:val="0"/>
          <w:sz w:val="20"/>
          <w:szCs w:val="20"/>
          <w:lang w:val="en-GB"/>
        </w:rPr>
      </w:pPr>
      <w:r>
        <w:rPr>
          <w:rFonts w:ascii="Arial" w:eastAsia="DengXian" w:hAnsi="Arial" w:cs="Arial"/>
          <w:kern w:val="0"/>
          <w:sz w:val="20"/>
          <w:szCs w:val="20"/>
          <w:lang w:val="en-GB"/>
        </w:rPr>
        <w:t>Students have found that engaging in case studies and simulations through these platforms enables them to apply classroom knowledge to real-life contexts, enhancing their critical thinking skills. The involvement in online practical projects and</w:t>
      </w:r>
      <w:r>
        <w:rPr>
          <w:rFonts w:ascii="Arial" w:eastAsia="DengXian" w:hAnsi="Arial" w:cs="Arial"/>
          <w:kern w:val="0"/>
          <w:sz w:val="20"/>
          <w:szCs w:val="20"/>
          <w:lang w:val="en-GB"/>
        </w:rPr>
        <w:t xml:space="preserve"> exercises allows students to see how theoretical concepts are applied in the real world, challenging them to critically assess the relevance and impact of what they have learned. The integration of theory and practice in online learning activities deepens</w:t>
      </w:r>
      <w:r>
        <w:rPr>
          <w:rFonts w:ascii="Arial" w:eastAsia="DengXian" w:hAnsi="Arial" w:cs="Arial"/>
          <w:kern w:val="0"/>
          <w:sz w:val="20"/>
          <w:szCs w:val="20"/>
          <w:lang w:val="en-GB"/>
        </w:rPr>
        <w:t xml:space="preserve"> students' understanding of the subject matter and improves their critical thinking abilities by demonstrating the practical significance of academic concepts, prompting a more engaged and reflective approach to the materials.</w:t>
      </w:r>
    </w:p>
    <w:p w14:paraId="7DBE071D" w14:textId="77777777" w:rsidR="00A872FD" w:rsidRDefault="0077145F">
      <w:pPr>
        <w:widowControl/>
        <w:ind w:firstLine="720"/>
        <w:rPr>
          <w:rFonts w:ascii="Arial" w:eastAsia="DengXian" w:hAnsi="Arial" w:cs="Arial"/>
          <w:kern w:val="0"/>
          <w:sz w:val="20"/>
          <w:szCs w:val="20"/>
          <w:lang w:val="en-GB"/>
        </w:rPr>
      </w:pPr>
      <w:r>
        <w:rPr>
          <w:rFonts w:ascii="Arial" w:eastAsia="DengXian" w:hAnsi="Arial" w:cs="Arial"/>
          <w:kern w:val="0"/>
          <w:sz w:val="20"/>
          <w:szCs w:val="20"/>
          <w:lang w:val="en-GB"/>
        </w:rPr>
        <w:t>In summary, the development o</w:t>
      </w:r>
      <w:r>
        <w:rPr>
          <w:rFonts w:ascii="Arial" w:eastAsia="DengXian" w:hAnsi="Arial" w:cs="Arial"/>
          <w:kern w:val="0"/>
          <w:sz w:val="20"/>
          <w:szCs w:val="20"/>
          <w:lang w:val="en-GB"/>
        </w:rPr>
        <w:t>f critical thinking skills among undergraduate students during their online graduation thesis course can be attributed to several key factors. Diverse learning materials exposed students to multiple perspectives, while interactive discussions encouraged cr</w:t>
      </w:r>
      <w:r>
        <w:rPr>
          <w:rFonts w:ascii="Arial" w:eastAsia="DengXian" w:hAnsi="Arial" w:cs="Arial"/>
          <w:kern w:val="0"/>
          <w:sz w:val="20"/>
          <w:szCs w:val="20"/>
          <w:lang w:val="en-GB"/>
        </w:rPr>
        <w:t>itical evaluation of different viewpoints. The flexibility of online learning fostered independent inquiry, and the integration of theory with practice allowed students to apply concepts to real-life scenarios. Together, these elements contributed to the e</w:t>
      </w:r>
      <w:r>
        <w:rPr>
          <w:rFonts w:ascii="Arial" w:eastAsia="DengXian" w:hAnsi="Arial" w:cs="Arial"/>
          <w:kern w:val="0"/>
          <w:sz w:val="20"/>
          <w:szCs w:val="20"/>
          <w:lang w:val="en-GB"/>
        </w:rPr>
        <w:t>nhancement of critical thinking skills.</w:t>
      </w:r>
    </w:p>
    <w:p w14:paraId="47DBE065" w14:textId="77777777" w:rsidR="00A872FD" w:rsidRDefault="00A872FD">
      <w:pPr>
        <w:widowControl/>
        <w:ind w:firstLine="720"/>
        <w:rPr>
          <w:rFonts w:ascii="Arial" w:eastAsia="DengXian" w:hAnsi="Arial" w:cs="Arial"/>
          <w:kern w:val="0"/>
          <w:sz w:val="20"/>
          <w:szCs w:val="20"/>
          <w:lang w:val="en-GB"/>
        </w:rPr>
      </w:pPr>
    </w:p>
    <w:p w14:paraId="3E7D5331" w14:textId="77777777" w:rsidR="00A872FD" w:rsidRDefault="0077145F">
      <w:pPr>
        <w:widowControl/>
        <w:numPr>
          <w:ilvl w:val="1"/>
          <w:numId w:val="1"/>
        </w:numPr>
        <w:ind w:hanging="810"/>
        <w:rPr>
          <w:rFonts w:ascii="Arial" w:eastAsia="Times New Roman" w:hAnsi="Arial" w:cs="Arial"/>
          <w:b/>
          <w:kern w:val="0"/>
          <w:sz w:val="22"/>
          <w:szCs w:val="22"/>
          <w:lang w:val="en-GB" w:eastAsia="en-GB"/>
        </w:rPr>
      </w:pPr>
      <w:r>
        <w:rPr>
          <w:rFonts w:ascii="Times New Roman" w:eastAsia="Times New Roman" w:hAnsi="Times New Roman" w:cs="Times New Roman"/>
          <w:b/>
          <w:kern w:val="0"/>
          <w:sz w:val="22"/>
          <w:szCs w:val="22"/>
          <w:lang w:val="en-GB" w:eastAsia="en-GB"/>
        </w:rPr>
        <w:t xml:space="preserve"> </w:t>
      </w:r>
      <w:r>
        <w:rPr>
          <w:rFonts w:ascii="Arial" w:eastAsia="Times New Roman" w:hAnsi="Arial" w:cs="Arial"/>
          <w:b/>
          <w:kern w:val="0"/>
          <w:sz w:val="22"/>
          <w:szCs w:val="22"/>
          <w:lang w:val="en-GB" w:eastAsia="en-GB"/>
        </w:rPr>
        <w:t xml:space="preserve"> Interactive Learning Environment</w:t>
      </w:r>
    </w:p>
    <w:p w14:paraId="650416F8" w14:textId="77777777" w:rsidR="00A872FD" w:rsidRDefault="00A872FD">
      <w:pPr>
        <w:widowControl/>
        <w:ind w:firstLine="720"/>
        <w:rPr>
          <w:rFonts w:ascii="Times New Roman" w:eastAsia="Times New Roman" w:hAnsi="Times New Roman" w:cs="Times New Roman"/>
          <w:kern w:val="0"/>
          <w:sz w:val="22"/>
          <w:szCs w:val="22"/>
          <w:lang w:val="en-GB" w:eastAsia="en-GB"/>
        </w:rPr>
      </w:pPr>
    </w:p>
    <w:p w14:paraId="3265DF33" w14:textId="77777777" w:rsidR="00A872FD" w:rsidRDefault="0077145F">
      <w:pPr>
        <w:widowControl/>
        <w:ind w:firstLine="720"/>
        <w:rPr>
          <w:rFonts w:ascii="Arial" w:hAnsi="Arial" w:cs="Arial"/>
          <w:kern w:val="0"/>
          <w:sz w:val="20"/>
          <w:szCs w:val="20"/>
          <w:lang w:val="en-GB"/>
        </w:rPr>
      </w:pPr>
      <w:r>
        <w:rPr>
          <w:rFonts w:ascii="Arial" w:eastAsia="Times New Roman" w:hAnsi="Arial" w:cs="Arial"/>
          <w:kern w:val="0"/>
          <w:sz w:val="20"/>
          <w:szCs w:val="20"/>
          <w:lang w:val="en-GB" w:eastAsia="en-GB"/>
        </w:rPr>
        <w:t xml:space="preserve">Students highlighted the importance of the interactive nature of online learning in fostering critical </w:t>
      </w:r>
      <w:proofErr w:type="spellStart"/>
      <w:r>
        <w:rPr>
          <w:rFonts w:ascii="Arial" w:eastAsia="Times New Roman" w:hAnsi="Arial" w:cs="Arial"/>
          <w:kern w:val="0"/>
          <w:sz w:val="20"/>
          <w:szCs w:val="20"/>
          <w:lang w:val="en-GB" w:eastAsia="en-GB"/>
        </w:rPr>
        <w:t>thinking</w:t>
      </w:r>
      <w:r>
        <w:rPr>
          <w:rFonts w:ascii="Arial" w:eastAsia="SimSun" w:hAnsi="Arial" w:cs="Arial"/>
          <w:kern w:val="0"/>
          <w:sz w:val="20"/>
          <w:szCs w:val="20"/>
          <w:lang w:val="en-GB" w:eastAsia="en-GB"/>
        </w:rPr>
        <w:t>，</w:t>
      </w:r>
      <w:r>
        <w:rPr>
          <w:rFonts w:ascii="Arial" w:eastAsia="Times New Roman" w:hAnsi="Arial" w:cs="Arial"/>
          <w:kern w:val="0"/>
          <w:sz w:val="20"/>
          <w:szCs w:val="20"/>
          <w:lang w:val="en-GB" w:eastAsia="en-GB"/>
        </w:rPr>
        <w:t>aligning</w:t>
      </w:r>
      <w:proofErr w:type="spellEnd"/>
      <w:r>
        <w:rPr>
          <w:rFonts w:ascii="Arial" w:eastAsia="Times New Roman" w:hAnsi="Arial" w:cs="Arial"/>
          <w:kern w:val="0"/>
          <w:sz w:val="20"/>
          <w:szCs w:val="20"/>
          <w:lang w:val="en-GB" w:eastAsia="en-GB"/>
        </w:rPr>
        <w:t xml:space="preserve"> with recent studies that highlight the importance of peer </w:t>
      </w:r>
      <w:r>
        <w:rPr>
          <w:rFonts w:ascii="Arial" w:eastAsia="Times New Roman" w:hAnsi="Arial" w:cs="Arial"/>
          <w:kern w:val="0"/>
          <w:sz w:val="20"/>
          <w:szCs w:val="20"/>
          <w:lang w:val="en-GB" w:eastAsia="en-GB"/>
        </w:rPr>
        <w:t>facilitation in promoting critical thinking through asynchronous online discussions (Xia &amp; Xu, 2024). Our study deepens the finding by revealing that the opportunity to interact with peers and instructors in virtual settings facilitated discussions and enh</w:t>
      </w:r>
      <w:r>
        <w:rPr>
          <w:rFonts w:ascii="Arial" w:eastAsia="Times New Roman" w:hAnsi="Arial" w:cs="Arial"/>
          <w:kern w:val="0"/>
          <w:sz w:val="20"/>
          <w:szCs w:val="20"/>
          <w:lang w:val="en-GB" w:eastAsia="en-GB"/>
        </w:rPr>
        <w:t>anced their ability to think critically about course material. Moreover, our research provides new insights into how the asynchronous nature of online discussions allowed students sufficient time to reflect on complex issues and articulate their thoughts t</w:t>
      </w:r>
      <w:r>
        <w:rPr>
          <w:rFonts w:ascii="Arial" w:eastAsia="Times New Roman" w:hAnsi="Arial" w:cs="Arial"/>
          <w:kern w:val="0"/>
          <w:sz w:val="20"/>
          <w:szCs w:val="20"/>
          <w:lang w:val="en-GB" w:eastAsia="en-GB"/>
        </w:rPr>
        <w:t>houghtfully.</w:t>
      </w:r>
    </w:p>
    <w:p w14:paraId="66622E69" w14:textId="77777777" w:rsidR="00A872FD" w:rsidRDefault="00A872FD">
      <w:pPr>
        <w:widowControl/>
        <w:ind w:firstLine="720"/>
        <w:rPr>
          <w:rFonts w:ascii="Times New Roman" w:hAnsi="Times New Roman" w:cs="Times New Roman"/>
          <w:kern w:val="0"/>
          <w:sz w:val="22"/>
          <w:szCs w:val="22"/>
          <w:lang w:val="en-GB"/>
        </w:rPr>
      </w:pPr>
    </w:p>
    <w:p w14:paraId="1F9ED040" w14:textId="77777777" w:rsidR="00A872FD" w:rsidRDefault="0077145F">
      <w:pPr>
        <w:widowControl/>
        <w:numPr>
          <w:ilvl w:val="2"/>
          <w:numId w:val="1"/>
        </w:numPr>
        <w:ind w:hanging="1080"/>
        <w:rPr>
          <w:rFonts w:ascii="Arial" w:eastAsia="Times New Roman" w:hAnsi="Arial" w:cs="Arial"/>
          <w:b/>
          <w:kern w:val="0"/>
          <w:sz w:val="20"/>
          <w:szCs w:val="20"/>
          <w:u w:val="single"/>
          <w:lang w:val="en-GB" w:eastAsia="en-GB"/>
        </w:rPr>
      </w:pPr>
      <w:r>
        <w:rPr>
          <w:rFonts w:ascii="Arial" w:eastAsia="Times New Roman" w:hAnsi="Arial" w:cs="Arial"/>
          <w:b/>
          <w:kern w:val="0"/>
          <w:sz w:val="20"/>
          <w:szCs w:val="20"/>
          <w:u w:val="single"/>
          <w:lang w:val="en-GB" w:eastAsia="en-GB"/>
        </w:rPr>
        <w:t>Virtual Peer Interactions</w:t>
      </w:r>
    </w:p>
    <w:p w14:paraId="723B4C40" w14:textId="77777777" w:rsidR="00A872FD" w:rsidRDefault="00A872FD">
      <w:pPr>
        <w:widowControl/>
        <w:ind w:firstLine="720"/>
        <w:rPr>
          <w:rFonts w:ascii="Times New Roman" w:eastAsia="DengXian" w:hAnsi="Times New Roman" w:cs="Times New Roman"/>
          <w:kern w:val="0"/>
          <w:sz w:val="20"/>
          <w:szCs w:val="20"/>
          <w:u w:val="single"/>
          <w:lang w:val="en-GB"/>
        </w:rPr>
      </w:pPr>
    </w:p>
    <w:p w14:paraId="7765ADA8" w14:textId="77777777" w:rsidR="00A872FD" w:rsidRDefault="0077145F">
      <w:pPr>
        <w:widowControl/>
        <w:ind w:firstLine="720"/>
        <w:rPr>
          <w:rFonts w:ascii="Arial" w:eastAsia="DengXian" w:hAnsi="Arial" w:cs="Arial"/>
          <w:kern w:val="0"/>
          <w:sz w:val="20"/>
          <w:szCs w:val="20"/>
          <w:lang w:val="en-GB"/>
        </w:rPr>
      </w:pPr>
      <w:r>
        <w:rPr>
          <w:rFonts w:ascii="Arial" w:eastAsia="DengXian" w:hAnsi="Arial" w:cs="Arial"/>
          <w:kern w:val="0"/>
          <w:sz w:val="20"/>
          <w:szCs w:val="20"/>
          <w:lang w:val="en-GB"/>
        </w:rPr>
        <w:t>Students emphasised the significance of interacting with peers in virtual settings, which facilitated discussions and provided diverse perspectives essential for critical thinking development.</w:t>
      </w:r>
    </w:p>
    <w:p w14:paraId="2584808A" w14:textId="77777777" w:rsidR="00A872FD" w:rsidRDefault="0077145F">
      <w:pPr>
        <w:widowControl/>
        <w:ind w:firstLine="720"/>
        <w:rPr>
          <w:rFonts w:ascii="Arial" w:eastAsia="DengXian" w:hAnsi="Arial" w:cs="Arial"/>
          <w:i/>
          <w:iCs/>
          <w:kern w:val="0"/>
          <w:sz w:val="20"/>
          <w:szCs w:val="20"/>
          <w:lang w:val="en-GB"/>
        </w:rPr>
      </w:pPr>
      <w:r>
        <w:rPr>
          <w:rFonts w:ascii="Arial" w:eastAsia="DengXian" w:hAnsi="Arial" w:cs="Arial"/>
          <w:i/>
          <w:iCs/>
          <w:kern w:val="0"/>
          <w:sz w:val="20"/>
          <w:szCs w:val="20"/>
          <w:lang w:val="en-GB"/>
        </w:rPr>
        <w:lastRenderedPageBreak/>
        <w:t xml:space="preserve">"The online platform </w:t>
      </w:r>
      <w:r>
        <w:rPr>
          <w:rFonts w:ascii="Arial" w:eastAsia="DengXian" w:hAnsi="Arial" w:cs="Arial"/>
          <w:i/>
          <w:iCs/>
          <w:kern w:val="0"/>
          <w:sz w:val="20"/>
          <w:szCs w:val="20"/>
          <w:lang w:val="en-GB"/>
        </w:rPr>
        <w:t>allowed me to engage in discussions with classmates from different backgrounds and perspectives. Hearing their viewpoints challenged my own thinking and encouraged me to approach topics more critically." [Informant 2]</w:t>
      </w:r>
    </w:p>
    <w:p w14:paraId="3FC705C8" w14:textId="77777777" w:rsidR="00A872FD" w:rsidRDefault="0077145F">
      <w:pPr>
        <w:widowControl/>
        <w:ind w:firstLine="720"/>
        <w:rPr>
          <w:rFonts w:ascii="Arial" w:eastAsia="DengXian" w:hAnsi="Arial" w:cs="Arial"/>
          <w:i/>
          <w:iCs/>
          <w:kern w:val="0"/>
          <w:sz w:val="20"/>
          <w:szCs w:val="20"/>
          <w:lang w:val="en-GB"/>
        </w:rPr>
      </w:pPr>
      <w:r>
        <w:rPr>
          <w:rFonts w:ascii="Arial" w:eastAsia="DengXian" w:hAnsi="Arial" w:cs="Arial"/>
          <w:i/>
          <w:iCs/>
          <w:kern w:val="0"/>
          <w:sz w:val="20"/>
          <w:szCs w:val="20"/>
          <w:lang w:val="en-GB"/>
        </w:rPr>
        <w:t>"Interacting with peers virtually prov</w:t>
      </w:r>
      <w:r>
        <w:rPr>
          <w:rFonts w:ascii="Arial" w:eastAsia="DengXian" w:hAnsi="Arial" w:cs="Arial"/>
          <w:i/>
          <w:iCs/>
          <w:kern w:val="0"/>
          <w:sz w:val="20"/>
          <w:szCs w:val="20"/>
          <w:lang w:val="en-GB"/>
        </w:rPr>
        <w:t>ided me with valuable insights and alternative viewpoints that I hadn't considered before. It pushed me to critically evaluate my own opinions and broaden my perspective." [ Informant 4]</w:t>
      </w:r>
    </w:p>
    <w:p w14:paraId="6954DCEB" w14:textId="77777777" w:rsidR="00A872FD" w:rsidRDefault="0077145F">
      <w:pPr>
        <w:widowControl/>
        <w:ind w:firstLine="720"/>
        <w:rPr>
          <w:rFonts w:ascii="Arial" w:eastAsia="DengXian" w:hAnsi="Arial" w:cs="Arial"/>
          <w:i/>
          <w:iCs/>
          <w:kern w:val="0"/>
          <w:sz w:val="20"/>
          <w:szCs w:val="20"/>
          <w:lang w:val="en-GB"/>
        </w:rPr>
      </w:pPr>
      <w:r>
        <w:rPr>
          <w:rFonts w:ascii="Arial" w:eastAsia="DengXian" w:hAnsi="Arial" w:cs="Arial"/>
          <w:i/>
          <w:iCs/>
          <w:kern w:val="0"/>
          <w:sz w:val="20"/>
          <w:szCs w:val="20"/>
          <w:lang w:val="en-GB"/>
        </w:rPr>
        <w:t xml:space="preserve">"Having the opportunity to discuss course material with peers online </w:t>
      </w:r>
      <w:r>
        <w:rPr>
          <w:rFonts w:ascii="Arial" w:eastAsia="DengXian" w:hAnsi="Arial" w:cs="Arial"/>
          <w:i/>
          <w:iCs/>
          <w:kern w:val="0"/>
          <w:sz w:val="20"/>
          <w:szCs w:val="20"/>
          <w:lang w:val="en-GB"/>
        </w:rPr>
        <w:t>allowed me to explore different interpretations and analyses. It enhanced my critical thinking by exposing me to alternative viewpoints and encouraging me to question assumptions." [ Informant 5]</w:t>
      </w:r>
    </w:p>
    <w:p w14:paraId="33378F14" w14:textId="77777777" w:rsidR="00A872FD" w:rsidRDefault="0077145F">
      <w:pPr>
        <w:widowControl/>
        <w:ind w:firstLine="720"/>
        <w:rPr>
          <w:rFonts w:ascii="Arial" w:eastAsia="DengXian" w:hAnsi="Arial" w:cs="Arial"/>
          <w:kern w:val="0"/>
          <w:sz w:val="20"/>
          <w:szCs w:val="20"/>
          <w:lang w:val="en-GB"/>
        </w:rPr>
      </w:pPr>
      <w:r>
        <w:rPr>
          <w:rFonts w:ascii="Arial" w:eastAsia="DengXian" w:hAnsi="Arial" w:cs="Arial"/>
          <w:kern w:val="0"/>
          <w:sz w:val="20"/>
          <w:szCs w:val="20"/>
          <w:lang w:val="en-GB"/>
        </w:rPr>
        <w:t>Students highlighted that engaging with classmates from dive</w:t>
      </w:r>
      <w:r>
        <w:rPr>
          <w:rFonts w:ascii="Arial" w:eastAsia="DengXian" w:hAnsi="Arial" w:cs="Arial"/>
          <w:kern w:val="0"/>
          <w:sz w:val="20"/>
          <w:szCs w:val="20"/>
          <w:lang w:val="en-GB"/>
        </w:rPr>
        <w:t>rse backgrounds and viewpoints through the online platform challenged their own ideas and fostered a more critical approach to the topics discussed. This virtual interaction provided valuable insights and perspectives that they had not previously considere</w:t>
      </w:r>
      <w:r>
        <w:rPr>
          <w:rFonts w:ascii="Arial" w:eastAsia="DengXian" w:hAnsi="Arial" w:cs="Arial"/>
          <w:kern w:val="0"/>
          <w:sz w:val="20"/>
          <w:szCs w:val="20"/>
          <w:lang w:val="en-GB"/>
        </w:rPr>
        <w:t xml:space="preserve">d, prompting them to critically evaluate their own viewpoints and expand their understanding. Discussing course material online enabled students to explore various interpretations and analyses, exposing them to different viewpoints and encouraging them to </w:t>
      </w:r>
      <w:r>
        <w:rPr>
          <w:rFonts w:ascii="Arial" w:eastAsia="DengXian" w:hAnsi="Arial" w:cs="Arial"/>
          <w:kern w:val="0"/>
          <w:sz w:val="20"/>
          <w:szCs w:val="20"/>
          <w:lang w:val="en-GB"/>
        </w:rPr>
        <w:t>question assumptions, which ultimately enhanced their critical thinking skills.</w:t>
      </w:r>
    </w:p>
    <w:p w14:paraId="12AA00A0" w14:textId="77777777" w:rsidR="00A872FD" w:rsidRDefault="00A872FD">
      <w:pPr>
        <w:widowControl/>
        <w:ind w:firstLine="720"/>
        <w:rPr>
          <w:rFonts w:ascii="Arial" w:eastAsia="DengXian" w:hAnsi="Arial" w:cs="Arial"/>
          <w:i/>
          <w:iCs/>
          <w:kern w:val="0"/>
          <w:sz w:val="20"/>
          <w:szCs w:val="20"/>
          <w:lang w:val="en-GB"/>
        </w:rPr>
      </w:pPr>
    </w:p>
    <w:p w14:paraId="7310BBAF" w14:textId="77777777" w:rsidR="00A872FD" w:rsidRDefault="0077145F">
      <w:pPr>
        <w:widowControl/>
        <w:numPr>
          <w:ilvl w:val="2"/>
          <w:numId w:val="1"/>
        </w:numPr>
        <w:ind w:hanging="1080"/>
        <w:rPr>
          <w:rFonts w:ascii="Arial" w:eastAsia="Times New Roman" w:hAnsi="Arial" w:cs="Arial"/>
          <w:b/>
          <w:kern w:val="0"/>
          <w:sz w:val="20"/>
          <w:szCs w:val="20"/>
          <w:u w:val="single"/>
          <w:lang w:val="en-GB" w:eastAsia="en-GB"/>
        </w:rPr>
      </w:pPr>
      <w:r>
        <w:rPr>
          <w:rFonts w:ascii="Arial" w:eastAsia="Times New Roman" w:hAnsi="Arial" w:cs="Arial"/>
          <w:b/>
          <w:kern w:val="0"/>
          <w:sz w:val="20"/>
          <w:szCs w:val="20"/>
          <w:u w:val="single"/>
          <w:lang w:val="en-GB" w:eastAsia="en-GB"/>
        </w:rPr>
        <w:t>Instructor Engagement and Guidance</w:t>
      </w:r>
    </w:p>
    <w:p w14:paraId="35058255" w14:textId="77777777" w:rsidR="00A872FD" w:rsidRDefault="00A872FD">
      <w:pPr>
        <w:widowControl/>
        <w:ind w:firstLine="720"/>
        <w:rPr>
          <w:rFonts w:ascii="Times New Roman" w:eastAsia="DengXian" w:hAnsi="Times New Roman" w:cs="Times New Roman"/>
          <w:kern w:val="0"/>
          <w:sz w:val="22"/>
          <w:szCs w:val="22"/>
          <w:lang w:val="en-GB"/>
        </w:rPr>
      </w:pPr>
    </w:p>
    <w:p w14:paraId="59700654" w14:textId="77777777" w:rsidR="00A872FD" w:rsidRDefault="0077145F">
      <w:pPr>
        <w:widowControl/>
        <w:ind w:firstLine="720"/>
        <w:rPr>
          <w:rFonts w:ascii="Arial" w:eastAsia="DengXian" w:hAnsi="Arial" w:cs="Arial"/>
          <w:kern w:val="0"/>
          <w:sz w:val="20"/>
          <w:szCs w:val="20"/>
          <w:lang w:val="en-GB"/>
        </w:rPr>
      </w:pPr>
      <w:r>
        <w:rPr>
          <w:rFonts w:ascii="Arial" w:eastAsia="DengXian" w:hAnsi="Arial" w:cs="Arial"/>
          <w:kern w:val="0"/>
          <w:sz w:val="20"/>
          <w:szCs w:val="20"/>
          <w:lang w:val="en-GB"/>
        </w:rPr>
        <w:t>Students appreciated the active engagement and guidance provided by instructors in online discussions, which fostered a supportive learning</w:t>
      </w:r>
      <w:r>
        <w:rPr>
          <w:rFonts w:ascii="Arial" w:eastAsia="DengXian" w:hAnsi="Arial" w:cs="Arial"/>
          <w:kern w:val="0"/>
          <w:sz w:val="20"/>
          <w:szCs w:val="20"/>
          <w:lang w:val="en-GB"/>
        </w:rPr>
        <w:t xml:space="preserve"> environment conducive to critical thinking.</w:t>
      </w:r>
    </w:p>
    <w:p w14:paraId="15357531" w14:textId="77777777" w:rsidR="00A872FD" w:rsidRDefault="0077145F">
      <w:pPr>
        <w:widowControl/>
        <w:ind w:firstLine="720"/>
        <w:rPr>
          <w:rFonts w:ascii="Arial" w:eastAsia="DengXian" w:hAnsi="Arial" w:cs="Arial"/>
          <w:i/>
          <w:iCs/>
          <w:kern w:val="0"/>
          <w:sz w:val="20"/>
          <w:szCs w:val="20"/>
          <w:lang w:val="en-GB"/>
        </w:rPr>
      </w:pPr>
      <w:r>
        <w:rPr>
          <w:rFonts w:ascii="Arial" w:eastAsia="DengXian" w:hAnsi="Arial" w:cs="Arial"/>
          <w:i/>
          <w:iCs/>
          <w:kern w:val="0"/>
          <w:sz w:val="20"/>
          <w:szCs w:val="20"/>
          <w:lang w:val="en-GB"/>
        </w:rPr>
        <w:t xml:space="preserve"> "The instructors' involvement in online discussions was crucial in guiding our critical thinking process. Their feedback and prompts encouraged deeper reflection and helped us navigate complex topics more effec</w:t>
      </w:r>
      <w:r>
        <w:rPr>
          <w:rFonts w:ascii="Arial" w:eastAsia="DengXian" w:hAnsi="Arial" w:cs="Arial"/>
          <w:i/>
          <w:iCs/>
          <w:kern w:val="0"/>
          <w:sz w:val="20"/>
          <w:szCs w:val="20"/>
          <w:lang w:val="en-GB"/>
        </w:rPr>
        <w:t>tively." [ Informant 1]</w:t>
      </w:r>
    </w:p>
    <w:p w14:paraId="160B4BE4" w14:textId="77777777" w:rsidR="00A872FD" w:rsidRDefault="0077145F">
      <w:pPr>
        <w:widowControl/>
        <w:ind w:firstLine="720"/>
        <w:rPr>
          <w:rFonts w:ascii="Arial" w:eastAsia="DengXian" w:hAnsi="Arial" w:cs="Arial"/>
          <w:i/>
          <w:iCs/>
          <w:kern w:val="0"/>
          <w:sz w:val="20"/>
          <w:szCs w:val="20"/>
          <w:lang w:val="en-GB"/>
        </w:rPr>
      </w:pPr>
      <w:r>
        <w:rPr>
          <w:rFonts w:ascii="Arial" w:eastAsia="DengXian" w:hAnsi="Arial" w:cs="Arial"/>
          <w:i/>
          <w:iCs/>
          <w:kern w:val="0"/>
          <w:sz w:val="20"/>
          <w:szCs w:val="20"/>
          <w:lang w:val="en-GB"/>
        </w:rPr>
        <w:t xml:space="preserve"> "Having instructors actively participate in online discussions added depth to our conversations and provided valuable insights. Their guidance challenged us to think critically and provided a framework for </w:t>
      </w:r>
      <w:proofErr w:type="spellStart"/>
      <w:r>
        <w:rPr>
          <w:rFonts w:ascii="Arial" w:eastAsia="DengXian" w:hAnsi="Arial" w:cs="Arial"/>
          <w:i/>
          <w:iCs/>
          <w:kern w:val="0"/>
          <w:sz w:val="20"/>
          <w:szCs w:val="20"/>
          <w:lang w:val="en-GB"/>
        </w:rPr>
        <w:t>analyzing</w:t>
      </w:r>
      <w:proofErr w:type="spellEnd"/>
      <w:r>
        <w:rPr>
          <w:rFonts w:ascii="Arial" w:eastAsia="DengXian" w:hAnsi="Arial" w:cs="Arial"/>
          <w:i/>
          <w:iCs/>
          <w:kern w:val="0"/>
          <w:sz w:val="20"/>
          <w:szCs w:val="20"/>
          <w:lang w:val="en-GB"/>
        </w:rPr>
        <w:t xml:space="preserve"> course material</w:t>
      </w:r>
      <w:r>
        <w:rPr>
          <w:rFonts w:ascii="Arial" w:eastAsia="DengXian" w:hAnsi="Arial" w:cs="Arial"/>
          <w:i/>
          <w:iCs/>
          <w:kern w:val="0"/>
          <w:sz w:val="20"/>
          <w:szCs w:val="20"/>
          <w:lang w:val="en-GB"/>
        </w:rPr>
        <w:t>." [Informant 3]</w:t>
      </w:r>
    </w:p>
    <w:p w14:paraId="670516F9" w14:textId="77777777" w:rsidR="00A872FD" w:rsidRDefault="0077145F">
      <w:pPr>
        <w:widowControl/>
        <w:ind w:firstLine="720"/>
        <w:rPr>
          <w:rFonts w:ascii="Arial" w:eastAsia="DengXian" w:hAnsi="Arial" w:cs="Arial"/>
          <w:i/>
          <w:iCs/>
          <w:kern w:val="0"/>
          <w:sz w:val="20"/>
          <w:szCs w:val="20"/>
          <w:lang w:val="en-GB"/>
        </w:rPr>
      </w:pPr>
      <w:r>
        <w:rPr>
          <w:rFonts w:ascii="Arial" w:eastAsia="DengXian" w:hAnsi="Arial" w:cs="Arial"/>
          <w:i/>
          <w:iCs/>
          <w:kern w:val="0"/>
          <w:sz w:val="20"/>
          <w:szCs w:val="20"/>
          <w:lang w:val="en-GB"/>
        </w:rPr>
        <w:t>"Instructors played a pivotal role in facilitating online discussions and encouraging critical thinking. Their expertise and guidance helped steer conversations toward deeper analysis and reflection."[Informant 6]</w:t>
      </w:r>
    </w:p>
    <w:p w14:paraId="0DAB6328" w14:textId="77777777" w:rsidR="00A872FD" w:rsidRDefault="0077145F">
      <w:pPr>
        <w:widowControl/>
        <w:ind w:firstLine="720"/>
        <w:rPr>
          <w:rFonts w:ascii="Arial" w:eastAsia="DengXian" w:hAnsi="Arial" w:cs="Arial"/>
          <w:kern w:val="0"/>
          <w:sz w:val="20"/>
          <w:szCs w:val="20"/>
          <w:lang w:val="en-GB"/>
        </w:rPr>
      </w:pPr>
      <w:r>
        <w:rPr>
          <w:rFonts w:ascii="Arial" w:eastAsia="DengXian" w:hAnsi="Arial" w:cs="Arial"/>
          <w:kern w:val="0"/>
          <w:sz w:val="20"/>
          <w:szCs w:val="20"/>
          <w:lang w:val="en-GB"/>
        </w:rPr>
        <w:t xml:space="preserve">Students emphasised that </w:t>
      </w:r>
      <w:r>
        <w:rPr>
          <w:rFonts w:ascii="Arial" w:eastAsia="DengXian" w:hAnsi="Arial" w:cs="Arial"/>
          <w:kern w:val="0"/>
          <w:sz w:val="20"/>
          <w:szCs w:val="20"/>
          <w:lang w:val="en-GB"/>
        </w:rPr>
        <w:t>instructors' participation was essential in guiding their critical thinking processes. The feedback and prompts from instructors encouraged deeper reflection and helped students tackle complex topics more effectively. Active engagement by teachers enriched</w:t>
      </w:r>
      <w:r>
        <w:rPr>
          <w:rFonts w:ascii="Arial" w:eastAsia="DengXian" w:hAnsi="Arial" w:cs="Arial"/>
          <w:kern w:val="0"/>
          <w:sz w:val="20"/>
          <w:szCs w:val="20"/>
          <w:lang w:val="en-GB"/>
        </w:rPr>
        <w:t xml:space="preserve"> the discussions, providing valuable insights that challenged students' critical thinking and offered a structured framework for </w:t>
      </w:r>
      <w:proofErr w:type="spellStart"/>
      <w:r>
        <w:rPr>
          <w:rFonts w:ascii="Arial" w:eastAsia="DengXian" w:hAnsi="Arial" w:cs="Arial"/>
          <w:kern w:val="0"/>
          <w:sz w:val="20"/>
          <w:szCs w:val="20"/>
          <w:lang w:val="en-GB"/>
        </w:rPr>
        <w:t>analyzing</w:t>
      </w:r>
      <w:proofErr w:type="spellEnd"/>
      <w:r>
        <w:rPr>
          <w:rFonts w:ascii="Arial" w:eastAsia="DengXian" w:hAnsi="Arial" w:cs="Arial"/>
          <w:kern w:val="0"/>
          <w:sz w:val="20"/>
          <w:szCs w:val="20"/>
          <w:lang w:val="en-GB"/>
        </w:rPr>
        <w:t xml:space="preserve"> course materials. The expertise and guidance of instructors were pivotal in fostering reflection and deeper analysis </w:t>
      </w:r>
      <w:r>
        <w:rPr>
          <w:rFonts w:ascii="Arial" w:eastAsia="DengXian" w:hAnsi="Arial" w:cs="Arial"/>
          <w:kern w:val="0"/>
          <w:sz w:val="20"/>
          <w:szCs w:val="20"/>
          <w:lang w:val="en-GB"/>
        </w:rPr>
        <w:t>during online discussions.</w:t>
      </w:r>
    </w:p>
    <w:p w14:paraId="32F0CA29" w14:textId="77777777" w:rsidR="00A872FD" w:rsidRDefault="0077145F">
      <w:pPr>
        <w:widowControl/>
        <w:ind w:firstLine="720"/>
        <w:rPr>
          <w:rFonts w:ascii="Arial" w:eastAsia="DengXian" w:hAnsi="Arial" w:cs="Arial"/>
          <w:kern w:val="0"/>
          <w:sz w:val="20"/>
          <w:szCs w:val="20"/>
          <w:lang w:val="en-GB"/>
        </w:rPr>
      </w:pPr>
      <w:r>
        <w:rPr>
          <w:rFonts w:ascii="Arial" w:eastAsia="DengXian" w:hAnsi="Arial" w:cs="Arial"/>
          <w:kern w:val="0"/>
          <w:sz w:val="20"/>
          <w:szCs w:val="20"/>
          <w:lang w:val="en-GB"/>
        </w:rPr>
        <w:t xml:space="preserve">The interactive learning environment created through virtual peer interactions and instructor engagement proved instrumental in fostering critical thinking among students. Virtual peer interactions provided students with diverse </w:t>
      </w:r>
      <w:r>
        <w:rPr>
          <w:rFonts w:ascii="Arial" w:eastAsia="DengXian" w:hAnsi="Arial" w:cs="Arial"/>
          <w:kern w:val="0"/>
          <w:sz w:val="20"/>
          <w:szCs w:val="20"/>
          <w:lang w:val="en-GB"/>
        </w:rPr>
        <w:t xml:space="preserve">perspectives and alternative viewpoints, prompting them to critically evaluate their own opinions and broaden their understanding of course material. Moreover, the active involvement of instructors in online discussions offered </w:t>
      </w:r>
      <w:r>
        <w:rPr>
          <w:rFonts w:ascii="Arial" w:eastAsia="DengXian" w:hAnsi="Arial" w:cs="Arial"/>
          <w:kern w:val="0"/>
          <w:sz w:val="20"/>
          <w:szCs w:val="20"/>
          <w:lang w:val="en-GB"/>
        </w:rPr>
        <w:lastRenderedPageBreak/>
        <w:t>valuable guidance and insigh</w:t>
      </w:r>
      <w:r>
        <w:rPr>
          <w:rFonts w:ascii="Arial" w:eastAsia="DengXian" w:hAnsi="Arial" w:cs="Arial"/>
          <w:kern w:val="0"/>
          <w:sz w:val="20"/>
          <w:szCs w:val="20"/>
          <w:lang w:val="en-GB"/>
        </w:rPr>
        <w:t>ts, encouraging deeper reflection and providing a framework for critical analysis. Overall, the interactive nature of online learning facilitated exchanges and supported students' development of critical thinking skills.</w:t>
      </w:r>
    </w:p>
    <w:p w14:paraId="28F3CCB5" w14:textId="77777777" w:rsidR="00A872FD" w:rsidRDefault="00A872FD">
      <w:pPr>
        <w:widowControl/>
        <w:ind w:firstLine="720"/>
        <w:rPr>
          <w:rFonts w:ascii="Times New Roman" w:eastAsia="DengXian" w:hAnsi="Times New Roman" w:cs="Times New Roman"/>
          <w:kern w:val="0"/>
          <w:sz w:val="22"/>
          <w:szCs w:val="22"/>
          <w:lang w:val="en-GB"/>
        </w:rPr>
      </w:pPr>
    </w:p>
    <w:p w14:paraId="1EB44E89" w14:textId="77777777" w:rsidR="00A872FD" w:rsidRDefault="0077145F">
      <w:pPr>
        <w:widowControl/>
        <w:numPr>
          <w:ilvl w:val="1"/>
          <w:numId w:val="1"/>
        </w:numPr>
        <w:ind w:hanging="810"/>
        <w:rPr>
          <w:rFonts w:ascii="Arial" w:eastAsia="Times New Roman" w:hAnsi="Arial" w:cs="Arial"/>
          <w:b/>
          <w:kern w:val="0"/>
          <w:sz w:val="22"/>
          <w:szCs w:val="22"/>
          <w:lang w:val="en-GB" w:eastAsia="en-GB"/>
        </w:rPr>
      </w:pPr>
      <w:r>
        <w:rPr>
          <w:rFonts w:ascii="Arial" w:eastAsia="Times New Roman" w:hAnsi="Arial" w:cs="Arial"/>
          <w:b/>
          <w:kern w:val="0"/>
          <w:sz w:val="22"/>
          <w:szCs w:val="22"/>
          <w:lang w:val="en-GB" w:eastAsia="en-GB"/>
        </w:rPr>
        <w:t>Challenges and Limitations</w:t>
      </w:r>
    </w:p>
    <w:p w14:paraId="4743B6F9" w14:textId="77777777" w:rsidR="00A872FD" w:rsidRDefault="00A872FD">
      <w:pPr>
        <w:widowControl/>
        <w:ind w:firstLine="720"/>
        <w:rPr>
          <w:rFonts w:ascii="Times New Roman" w:eastAsia="Times New Roman" w:hAnsi="Times New Roman" w:cs="Times New Roman"/>
          <w:kern w:val="0"/>
          <w:sz w:val="22"/>
          <w:szCs w:val="22"/>
          <w:lang w:val="en-GB" w:eastAsia="en-GB"/>
        </w:rPr>
      </w:pPr>
    </w:p>
    <w:p w14:paraId="26C4F5DF" w14:textId="77777777" w:rsidR="00A872FD" w:rsidRDefault="0077145F">
      <w:pPr>
        <w:widowControl/>
        <w:ind w:firstLine="720"/>
        <w:rPr>
          <w:rFonts w:ascii="Arial" w:eastAsia="DengXian" w:hAnsi="Arial" w:cs="Arial"/>
          <w:kern w:val="0"/>
          <w:sz w:val="20"/>
          <w:szCs w:val="20"/>
          <w:lang w:val="en-GB"/>
        </w:rPr>
      </w:pPr>
      <w:r>
        <w:rPr>
          <w:rFonts w:ascii="Arial" w:eastAsia="Times New Roman" w:hAnsi="Arial" w:cs="Arial"/>
          <w:kern w:val="0"/>
          <w:sz w:val="20"/>
          <w:szCs w:val="20"/>
          <w:lang w:val="en-GB" w:eastAsia="en-GB"/>
        </w:rPr>
        <w:t>Despite the benefits, students also encountered challenges in developing critical thinking through online learning. Technical issues, such as poor internet connectivity and platform usability, occasionally hindered their ability to fully engage in online a</w:t>
      </w:r>
      <w:r>
        <w:rPr>
          <w:rFonts w:ascii="Arial" w:eastAsia="Times New Roman" w:hAnsi="Arial" w:cs="Arial"/>
          <w:kern w:val="0"/>
          <w:sz w:val="20"/>
          <w:szCs w:val="20"/>
          <w:lang w:val="en-GB" w:eastAsia="en-GB"/>
        </w:rPr>
        <w:t>ctivities. Additionally, some students expressed concerns about the lack of face-to-face interaction in the online environment, which they felt could limit the depth of their critical thinking development.</w:t>
      </w:r>
    </w:p>
    <w:p w14:paraId="0265D1DC" w14:textId="77777777" w:rsidR="00A872FD" w:rsidRDefault="00A872FD">
      <w:pPr>
        <w:widowControl/>
        <w:ind w:firstLine="720"/>
        <w:rPr>
          <w:rFonts w:ascii="Times New Roman" w:eastAsia="DengXian" w:hAnsi="Times New Roman" w:cs="Times New Roman"/>
          <w:kern w:val="0"/>
          <w:sz w:val="22"/>
          <w:szCs w:val="22"/>
          <w:lang w:val="en-GB"/>
        </w:rPr>
      </w:pPr>
    </w:p>
    <w:p w14:paraId="0B079B18" w14:textId="77777777" w:rsidR="00A872FD" w:rsidRDefault="0077145F">
      <w:pPr>
        <w:widowControl/>
        <w:numPr>
          <w:ilvl w:val="2"/>
          <w:numId w:val="1"/>
        </w:numPr>
        <w:ind w:hanging="1080"/>
        <w:rPr>
          <w:rFonts w:ascii="Times New Roman" w:eastAsia="Times New Roman" w:hAnsi="Times New Roman" w:cs="Times New Roman"/>
          <w:b/>
          <w:kern w:val="0"/>
          <w:sz w:val="20"/>
          <w:szCs w:val="20"/>
          <w:u w:val="single"/>
          <w:lang w:val="en-GB" w:eastAsia="en-GB"/>
        </w:rPr>
      </w:pPr>
      <w:r>
        <w:rPr>
          <w:rFonts w:ascii="Times New Roman" w:eastAsia="Times New Roman" w:hAnsi="Times New Roman" w:cs="Times New Roman"/>
          <w:b/>
          <w:kern w:val="0"/>
          <w:sz w:val="20"/>
          <w:szCs w:val="20"/>
          <w:u w:val="single"/>
          <w:lang w:val="en-GB" w:eastAsia="en-GB"/>
        </w:rPr>
        <w:t>Technical Challenges</w:t>
      </w:r>
    </w:p>
    <w:p w14:paraId="13A768BE" w14:textId="77777777" w:rsidR="00A872FD" w:rsidRDefault="00A872FD">
      <w:pPr>
        <w:widowControl/>
        <w:ind w:firstLine="720"/>
        <w:rPr>
          <w:rFonts w:ascii="Times New Roman" w:eastAsia="DengXian" w:hAnsi="Times New Roman" w:cs="Times New Roman"/>
          <w:kern w:val="0"/>
          <w:sz w:val="22"/>
          <w:szCs w:val="22"/>
          <w:lang w:val="en-GB"/>
        </w:rPr>
      </w:pPr>
    </w:p>
    <w:p w14:paraId="1DCFC295" w14:textId="77777777" w:rsidR="00A872FD" w:rsidRDefault="0077145F">
      <w:pPr>
        <w:widowControl/>
        <w:ind w:firstLine="720"/>
        <w:rPr>
          <w:rFonts w:ascii="Arial" w:eastAsia="DengXian" w:hAnsi="Arial" w:cs="Arial"/>
          <w:kern w:val="0"/>
          <w:sz w:val="20"/>
          <w:szCs w:val="20"/>
          <w:lang w:val="en-GB"/>
        </w:rPr>
      </w:pPr>
      <w:r>
        <w:rPr>
          <w:rFonts w:ascii="Arial" w:eastAsia="DengXian" w:hAnsi="Arial" w:cs="Arial"/>
          <w:kern w:val="0"/>
          <w:sz w:val="20"/>
          <w:szCs w:val="20"/>
          <w:lang w:val="en-GB"/>
        </w:rPr>
        <w:t>Students faced technical is</w:t>
      </w:r>
      <w:r>
        <w:rPr>
          <w:rFonts w:ascii="Arial" w:eastAsia="DengXian" w:hAnsi="Arial" w:cs="Arial"/>
          <w:kern w:val="0"/>
          <w:sz w:val="20"/>
          <w:szCs w:val="20"/>
          <w:lang w:val="en-GB"/>
        </w:rPr>
        <w:t>sues such as poor internet connectivity and platform usability, which occasionally disrupted their engagement in online learning activities.</w:t>
      </w:r>
    </w:p>
    <w:p w14:paraId="1C54C1FC" w14:textId="77777777" w:rsidR="00A872FD" w:rsidRDefault="0077145F">
      <w:pPr>
        <w:widowControl/>
        <w:ind w:firstLine="720"/>
        <w:rPr>
          <w:rFonts w:ascii="Arial" w:eastAsia="DengXian" w:hAnsi="Arial" w:cs="Arial"/>
          <w:i/>
          <w:iCs/>
          <w:kern w:val="0"/>
          <w:sz w:val="20"/>
          <w:szCs w:val="20"/>
          <w:lang w:val="en-GB"/>
        </w:rPr>
      </w:pPr>
      <w:r>
        <w:rPr>
          <w:rFonts w:ascii="Arial" w:eastAsia="DengXian" w:hAnsi="Arial" w:cs="Arial"/>
          <w:i/>
          <w:iCs/>
          <w:kern w:val="0"/>
          <w:sz w:val="20"/>
          <w:szCs w:val="20"/>
          <w:lang w:val="en-GB"/>
        </w:rPr>
        <w:t>"I encountered frequent internet disruptions during online discussions, which made it challenging to participate fu</w:t>
      </w:r>
      <w:r>
        <w:rPr>
          <w:rFonts w:ascii="Arial" w:eastAsia="DengXian" w:hAnsi="Arial" w:cs="Arial"/>
          <w:i/>
          <w:iCs/>
          <w:kern w:val="0"/>
          <w:sz w:val="20"/>
          <w:szCs w:val="20"/>
          <w:lang w:val="en-GB"/>
        </w:rPr>
        <w:t>lly. It was frustrating because I often missed out on important points raised by my peers." [Informant 2]</w:t>
      </w:r>
    </w:p>
    <w:p w14:paraId="24C6BD1D" w14:textId="77777777" w:rsidR="00A872FD" w:rsidRDefault="0077145F">
      <w:pPr>
        <w:widowControl/>
        <w:ind w:firstLine="720"/>
        <w:rPr>
          <w:rFonts w:ascii="Arial" w:eastAsia="DengXian" w:hAnsi="Arial" w:cs="Arial"/>
          <w:i/>
          <w:iCs/>
          <w:kern w:val="0"/>
          <w:sz w:val="20"/>
          <w:szCs w:val="20"/>
          <w:lang w:val="en-GB"/>
        </w:rPr>
      </w:pPr>
      <w:r>
        <w:rPr>
          <w:rFonts w:ascii="Arial" w:eastAsia="DengXian" w:hAnsi="Arial" w:cs="Arial"/>
          <w:i/>
          <w:iCs/>
          <w:kern w:val="0"/>
          <w:sz w:val="20"/>
          <w:szCs w:val="20"/>
          <w:lang w:val="en-GB"/>
        </w:rPr>
        <w:t xml:space="preserve">"The online platform we used was not very user-friendly, which made navigating course materials and participating in discussions more difficult. It </w:t>
      </w:r>
      <w:r>
        <w:rPr>
          <w:rFonts w:ascii="Arial" w:eastAsia="DengXian" w:hAnsi="Arial" w:cs="Arial"/>
          <w:i/>
          <w:iCs/>
          <w:kern w:val="0"/>
          <w:sz w:val="20"/>
          <w:szCs w:val="20"/>
          <w:lang w:val="en-GB"/>
        </w:rPr>
        <w:t>was a barrier to fully engaging in critical thinking activities." [ Informant 4]</w:t>
      </w:r>
    </w:p>
    <w:p w14:paraId="686123D9" w14:textId="77777777" w:rsidR="00A872FD" w:rsidRDefault="0077145F">
      <w:pPr>
        <w:widowControl/>
        <w:ind w:firstLine="720"/>
        <w:rPr>
          <w:rFonts w:ascii="Arial" w:eastAsia="DengXian" w:hAnsi="Arial" w:cs="Arial"/>
          <w:i/>
          <w:iCs/>
          <w:kern w:val="0"/>
          <w:sz w:val="20"/>
          <w:szCs w:val="20"/>
          <w:lang w:val="en-GB"/>
        </w:rPr>
      </w:pPr>
      <w:r>
        <w:rPr>
          <w:rFonts w:ascii="Arial" w:eastAsia="DengXian" w:hAnsi="Arial" w:cs="Arial"/>
          <w:i/>
          <w:iCs/>
          <w:kern w:val="0"/>
          <w:sz w:val="20"/>
          <w:szCs w:val="20"/>
          <w:lang w:val="en-GB"/>
        </w:rPr>
        <w:t>"Technical glitches and slow internet connections often hindered my ability to contribute to group projects and discussions. It was disheartening to be unable to fully partici</w:t>
      </w:r>
      <w:r>
        <w:rPr>
          <w:rFonts w:ascii="Arial" w:eastAsia="DengXian" w:hAnsi="Arial" w:cs="Arial"/>
          <w:i/>
          <w:iCs/>
          <w:kern w:val="0"/>
          <w:sz w:val="20"/>
          <w:szCs w:val="20"/>
          <w:lang w:val="en-GB"/>
        </w:rPr>
        <w:t>pate and keep up with the conversation." [Informant 6]</w:t>
      </w:r>
    </w:p>
    <w:p w14:paraId="52265933" w14:textId="77777777" w:rsidR="00A872FD" w:rsidRDefault="0077145F">
      <w:pPr>
        <w:widowControl/>
        <w:ind w:firstLine="720"/>
        <w:rPr>
          <w:rFonts w:ascii="Arial" w:eastAsia="DengXian" w:hAnsi="Arial" w:cs="Arial"/>
          <w:kern w:val="0"/>
          <w:sz w:val="20"/>
          <w:szCs w:val="20"/>
          <w:lang w:val="en-GB"/>
        </w:rPr>
      </w:pPr>
      <w:r>
        <w:rPr>
          <w:rFonts w:ascii="Arial" w:eastAsia="DengXian" w:hAnsi="Arial" w:cs="Arial"/>
          <w:kern w:val="0"/>
          <w:sz w:val="20"/>
          <w:szCs w:val="20"/>
          <w:lang w:val="en-GB"/>
        </w:rPr>
        <w:t xml:space="preserve">Students frequently faced internet interruptions that hindered their ability to fully engage in discussions, causing frustration as they missed important points made by their peers. Additionally, the </w:t>
      </w:r>
      <w:r>
        <w:rPr>
          <w:rFonts w:ascii="Arial" w:eastAsia="DengXian" w:hAnsi="Arial" w:cs="Arial"/>
          <w:kern w:val="0"/>
          <w:sz w:val="20"/>
          <w:szCs w:val="20"/>
          <w:lang w:val="en-GB"/>
        </w:rPr>
        <w:t xml:space="preserve">online platform's user-unfriendly design complicated navigation of course materials and participation in discussions, which created significant obstacles to effective engagement in critical thinking activities. These technical problems, including glitches </w:t>
      </w:r>
      <w:r>
        <w:rPr>
          <w:rFonts w:ascii="Arial" w:eastAsia="DengXian" w:hAnsi="Arial" w:cs="Arial"/>
          <w:kern w:val="0"/>
          <w:sz w:val="20"/>
          <w:szCs w:val="20"/>
          <w:lang w:val="en-GB"/>
        </w:rPr>
        <w:t>and slow connections, also disrupted their involvement in group projects and discussions, making it challenging for them to stay aligned with ongoing conversations and diminishing their overall participation in the learning process.</w:t>
      </w:r>
    </w:p>
    <w:p w14:paraId="39311BDB" w14:textId="77777777" w:rsidR="00A872FD" w:rsidRDefault="00A872FD">
      <w:pPr>
        <w:widowControl/>
        <w:ind w:firstLine="720"/>
        <w:rPr>
          <w:rFonts w:ascii="Times New Roman" w:eastAsia="DengXian" w:hAnsi="Times New Roman" w:cs="Times New Roman"/>
          <w:kern w:val="0"/>
          <w:sz w:val="22"/>
          <w:szCs w:val="22"/>
          <w:lang w:val="en-GB"/>
        </w:rPr>
      </w:pPr>
    </w:p>
    <w:p w14:paraId="021E47E0" w14:textId="77777777" w:rsidR="00A872FD" w:rsidRDefault="0077145F">
      <w:pPr>
        <w:widowControl/>
        <w:numPr>
          <w:ilvl w:val="2"/>
          <w:numId w:val="1"/>
        </w:numPr>
        <w:ind w:hanging="1080"/>
        <w:rPr>
          <w:rFonts w:ascii="Arial" w:eastAsia="DengXian" w:hAnsi="Arial" w:cs="Arial"/>
          <w:b/>
          <w:kern w:val="0"/>
          <w:sz w:val="20"/>
          <w:szCs w:val="20"/>
          <w:u w:val="single"/>
          <w:lang w:val="en-GB"/>
        </w:rPr>
      </w:pPr>
      <w:r>
        <w:rPr>
          <w:rFonts w:ascii="Arial" w:eastAsia="Times New Roman" w:hAnsi="Arial" w:cs="Arial"/>
          <w:b/>
          <w:kern w:val="0"/>
          <w:sz w:val="20"/>
          <w:szCs w:val="20"/>
          <w:u w:val="single"/>
          <w:lang w:val="en-GB" w:eastAsia="en-GB"/>
        </w:rPr>
        <w:t>Lack of Face-to-Face I</w:t>
      </w:r>
      <w:r>
        <w:rPr>
          <w:rFonts w:ascii="Arial" w:eastAsia="Times New Roman" w:hAnsi="Arial" w:cs="Arial"/>
          <w:b/>
          <w:kern w:val="0"/>
          <w:sz w:val="20"/>
          <w:szCs w:val="20"/>
          <w:u w:val="single"/>
          <w:lang w:val="en-GB" w:eastAsia="en-GB"/>
        </w:rPr>
        <w:t>nteraction</w:t>
      </w:r>
    </w:p>
    <w:p w14:paraId="466AB0AD" w14:textId="77777777" w:rsidR="00A872FD" w:rsidRDefault="00A872FD">
      <w:pPr>
        <w:widowControl/>
        <w:ind w:firstLine="720"/>
        <w:rPr>
          <w:rFonts w:ascii="Arial" w:eastAsia="DengXian" w:hAnsi="Arial" w:cs="Arial"/>
          <w:kern w:val="0"/>
          <w:sz w:val="20"/>
          <w:szCs w:val="20"/>
          <w:u w:val="single"/>
          <w:lang w:val="en-GB"/>
        </w:rPr>
      </w:pPr>
    </w:p>
    <w:p w14:paraId="19A8FF0D" w14:textId="77777777" w:rsidR="00A872FD" w:rsidRDefault="0077145F">
      <w:pPr>
        <w:widowControl/>
        <w:ind w:firstLine="720"/>
        <w:rPr>
          <w:rFonts w:ascii="Arial" w:eastAsia="DengXian" w:hAnsi="Arial" w:cs="Arial"/>
          <w:kern w:val="0"/>
          <w:sz w:val="20"/>
          <w:szCs w:val="20"/>
          <w:lang w:val="en-GB"/>
        </w:rPr>
      </w:pPr>
      <w:r>
        <w:rPr>
          <w:rFonts w:ascii="Arial" w:eastAsia="DengXian" w:hAnsi="Arial" w:cs="Arial"/>
          <w:kern w:val="0"/>
          <w:sz w:val="20"/>
          <w:szCs w:val="20"/>
          <w:lang w:val="en-GB"/>
        </w:rPr>
        <w:t>Some students expressed concerns about the absence of face-to-face interaction in the online learning environment, believing it could hinder the depth of their critical thinking development.</w:t>
      </w:r>
    </w:p>
    <w:p w14:paraId="67642DBA" w14:textId="77777777" w:rsidR="00A872FD" w:rsidRDefault="0077145F">
      <w:pPr>
        <w:widowControl/>
        <w:ind w:firstLine="720"/>
        <w:rPr>
          <w:rFonts w:ascii="Arial" w:eastAsia="DengXian" w:hAnsi="Arial" w:cs="Arial"/>
          <w:i/>
          <w:iCs/>
          <w:kern w:val="0"/>
          <w:sz w:val="20"/>
          <w:szCs w:val="20"/>
          <w:lang w:val="en-GB"/>
        </w:rPr>
      </w:pPr>
      <w:r>
        <w:rPr>
          <w:rFonts w:ascii="Arial" w:eastAsia="DengXian" w:hAnsi="Arial" w:cs="Arial"/>
          <w:i/>
          <w:iCs/>
          <w:kern w:val="0"/>
          <w:sz w:val="20"/>
          <w:szCs w:val="20"/>
          <w:lang w:val="en-GB"/>
        </w:rPr>
        <w:t xml:space="preserve"> "I missed the spontaneous discussions and exchanges </w:t>
      </w:r>
      <w:r>
        <w:rPr>
          <w:rFonts w:ascii="Arial" w:eastAsia="DengXian" w:hAnsi="Arial" w:cs="Arial"/>
          <w:i/>
          <w:iCs/>
          <w:kern w:val="0"/>
          <w:sz w:val="20"/>
          <w:szCs w:val="20"/>
          <w:lang w:val="en-GB"/>
        </w:rPr>
        <w:t>that happen in face-to-face classes. It's harder to gauge reactions and engage deeply with course material in an online setting." [ Informant 1]</w:t>
      </w:r>
    </w:p>
    <w:p w14:paraId="184DFD3C" w14:textId="77777777" w:rsidR="00A872FD" w:rsidRDefault="0077145F">
      <w:pPr>
        <w:widowControl/>
        <w:ind w:firstLine="720"/>
        <w:rPr>
          <w:rFonts w:ascii="Arial" w:eastAsia="DengXian" w:hAnsi="Arial" w:cs="Arial"/>
          <w:i/>
          <w:iCs/>
          <w:kern w:val="0"/>
          <w:sz w:val="20"/>
          <w:szCs w:val="20"/>
          <w:lang w:val="en-GB"/>
        </w:rPr>
      </w:pPr>
      <w:r>
        <w:rPr>
          <w:rFonts w:ascii="Arial" w:eastAsia="DengXian" w:hAnsi="Arial" w:cs="Arial"/>
          <w:i/>
          <w:iCs/>
          <w:kern w:val="0"/>
          <w:sz w:val="20"/>
          <w:szCs w:val="20"/>
          <w:lang w:val="en-GB"/>
        </w:rPr>
        <w:lastRenderedPageBreak/>
        <w:t>"Face-to-face interaction allows for more nuanced communication and deeper connections with classmates and inst</w:t>
      </w:r>
      <w:r>
        <w:rPr>
          <w:rFonts w:ascii="Arial" w:eastAsia="DengXian" w:hAnsi="Arial" w:cs="Arial"/>
          <w:i/>
          <w:iCs/>
          <w:kern w:val="0"/>
          <w:sz w:val="20"/>
          <w:szCs w:val="20"/>
          <w:lang w:val="en-GB"/>
        </w:rPr>
        <w:t>ructors. The online environment lacks that personal touch, which can impact critical thinking development." [ Informant 3]</w:t>
      </w:r>
    </w:p>
    <w:p w14:paraId="0C33885F" w14:textId="77777777" w:rsidR="00A872FD" w:rsidRDefault="0077145F">
      <w:pPr>
        <w:widowControl/>
        <w:ind w:firstLine="720"/>
        <w:rPr>
          <w:rFonts w:ascii="Arial" w:eastAsia="DengXian" w:hAnsi="Arial" w:cs="Arial"/>
          <w:i/>
          <w:iCs/>
          <w:kern w:val="0"/>
          <w:sz w:val="20"/>
          <w:szCs w:val="20"/>
          <w:lang w:val="en-GB"/>
        </w:rPr>
      </w:pPr>
      <w:r>
        <w:rPr>
          <w:rFonts w:ascii="Arial" w:eastAsia="DengXian" w:hAnsi="Arial" w:cs="Arial"/>
          <w:i/>
          <w:iCs/>
          <w:kern w:val="0"/>
          <w:sz w:val="20"/>
          <w:szCs w:val="20"/>
          <w:lang w:val="en-GB"/>
        </w:rPr>
        <w:t>"Interacting with peers and instructors in person allows for more discussions and debates. Online discussions often feel more scripte</w:t>
      </w:r>
      <w:r>
        <w:rPr>
          <w:rFonts w:ascii="Arial" w:eastAsia="DengXian" w:hAnsi="Arial" w:cs="Arial"/>
          <w:i/>
          <w:iCs/>
          <w:kern w:val="0"/>
          <w:sz w:val="20"/>
          <w:szCs w:val="20"/>
          <w:lang w:val="en-GB"/>
        </w:rPr>
        <w:t>d and less spontaneous, limiting our critical thinking exploration." [ Informant 5]</w:t>
      </w:r>
    </w:p>
    <w:p w14:paraId="1981B748" w14:textId="77777777" w:rsidR="00A872FD" w:rsidRDefault="0077145F">
      <w:pPr>
        <w:widowControl/>
        <w:ind w:firstLine="720"/>
        <w:rPr>
          <w:rFonts w:ascii="Arial" w:eastAsia="DengXian" w:hAnsi="Arial" w:cs="Arial"/>
          <w:kern w:val="0"/>
          <w:sz w:val="20"/>
          <w:szCs w:val="20"/>
          <w:lang w:val="en-GB"/>
        </w:rPr>
      </w:pPr>
      <w:r>
        <w:rPr>
          <w:rFonts w:ascii="Arial" w:eastAsia="DengXian" w:hAnsi="Arial" w:cs="Arial"/>
          <w:kern w:val="0"/>
          <w:sz w:val="20"/>
          <w:szCs w:val="20"/>
          <w:lang w:val="en-GB"/>
        </w:rPr>
        <w:t>Students noted that they missed the spontaneous discussions and exchanges that typically occur in face-to-face classrooms. Engaging deeply with course materials and gauging</w:t>
      </w:r>
      <w:r>
        <w:rPr>
          <w:rFonts w:ascii="Arial" w:eastAsia="DengXian" w:hAnsi="Arial" w:cs="Arial"/>
          <w:kern w:val="0"/>
          <w:sz w:val="20"/>
          <w:szCs w:val="20"/>
          <w:lang w:val="en-GB"/>
        </w:rPr>
        <w:t xml:space="preserve"> responses in an online environment proved more challenging. The lack of personal interaction in online settings, compared to in-person interactions, diminished the opportunities for detailed communication and connection with peers and instructors. This ab</w:t>
      </w:r>
      <w:r>
        <w:rPr>
          <w:rFonts w:ascii="Arial" w:eastAsia="DengXian" w:hAnsi="Arial" w:cs="Arial"/>
          <w:kern w:val="0"/>
          <w:sz w:val="20"/>
          <w:szCs w:val="20"/>
          <w:lang w:val="en-GB"/>
        </w:rPr>
        <w:t>sence of personal engagement affected the development of critical thinking, as online discussions often felt less spontaneous and more scripted, limiting the exploration of critical thinking skills.</w:t>
      </w:r>
    </w:p>
    <w:p w14:paraId="5CF1EC91" w14:textId="77777777" w:rsidR="00A872FD" w:rsidRDefault="0077145F">
      <w:pPr>
        <w:widowControl/>
        <w:ind w:firstLine="720"/>
        <w:rPr>
          <w:rFonts w:ascii="Arial" w:eastAsia="DengXian" w:hAnsi="Arial" w:cs="Arial"/>
          <w:kern w:val="0"/>
          <w:sz w:val="20"/>
          <w:szCs w:val="20"/>
          <w:lang w:val="en-GB"/>
        </w:rPr>
      </w:pPr>
      <w:r>
        <w:rPr>
          <w:rFonts w:ascii="Arial" w:eastAsia="DengXian" w:hAnsi="Arial" w:cs="Arial"/>
          <w:kern w:val="0"/>
          <w:sz w:val="20"/>
          <w:szCs w:val="20"/>
          <w:lang w:val="en-GB"/>
        </w:rPr>
        <w:t>The challenges and limitations identified in the study re</w:t>
      </w:r>
      <w:r>
        <w:rPr>
          <w:rFonts w:ascii="Arial" w:eastAsia="DengXian" w:hAnsi="Arial" w:cs="Arial"/>
          <w:kern w:val="0"/>
          <w:sz w:val="20"/>
          <w:szCs w:val="20"/>
          <w:lang w:val="en-GB"/>
        </w:rPr>
        <w:t>volved around technical issues and the absence of face-to-face interaction in the online learning environment. Students encountered difficulties due to poor internet connectivity and platform usability, which hindered their full engagement in online activi</w:t>
      </w:r>
      <w:r>
        <w:rPr>
          <w:rFonts w:ascii="Arial" w:eastAsia="DengXian" w:hAnsi="Arial" w:cs="Arial"/>
          <w:kern w:val="0"/>
          <w:sz w:val="20"/>
          <w:szCs w:val="20"/>
          <w:lang w:val="en-GB"/>
        </w:rPr>
        <w:t>ties and discussions. Additionally, the lack of face-to-face interaction was perceived as a barrier to deepening critical thinking development, as students missed the spontaneity and personal connection that physical classrooms offer. Unlike previous studi</w:t>
      </w:r>
      <w:r>
        <w:rPr>
          <w:rFonts w:ascii="Arial" w:eastAsia="DengXian" w:hAnsi="Arial" w:cs="Arial"/>
          <w:kern w:val="0"/>
          <w:sz w:val="20"/>
          <w:szCs w:val="20"/>
          <w:lang w:val="en-GB"/>
        </w:rPr>
        <w:t xml:space="preserve">es that focused on the </w:t>
      </w:r>
      <w:proofErr w:type="gramStart"/>
      <w:r>
        <w:rPr>
          <w:rFonts w:ascii="Arial" w:eastAsia="DengXian" w:hAnsi="Arial" w:cs="Arial"/>
          <w:kern w:val="0"/>
          <w:sz w:val="20"/>
          <w:szCs w:val="20"/>
          <w:lang w:val="en-GB"/>
        </w:rPr>
        <w:t>challenges</w:t>
      </w:r>
      <w:proofErr w:type="gramEnd"/>
      <w:r>
        <w:rPr>
          <w:rFonts w:ascii="Arial" w:eastAsia="DengXian" w:hAnsi="Arial" w:cs="Arial"/>
          <w:kern w:val="0"/>
          <w:sz w:val="20"/>
          <w:szCs w:val="20"/>
          <w:lang w:val="en-GB"/>
        </w:rPr>
        <w:t xml:space="preserve"> educators faced during the rapid shift to online teaching (</w:t>
      </w:r>
      <w:proofErr w:type="spellStart"/>
      <w:r>
        <w:rPr>
          <w:rFonts w:ascii="Arial" w:eastAsia="DengXian" w:hAnsi="Arial" w:cs="Arial"/>
          <w:kern w:val="0"/>
          <w:sz w:val="20"/>
          <w:szCs w:val="20"/>
          <w:lang w:val="en-GB"/>
        </w:rPr>
        <w:t>Albloushi</w:t>
      </w:r>
      <w:proofErr w:type="spellEnd"/>
      <w:r>
        <w:rPr>
          <w:rFonts w:ascii="Arial" w:eastAsia="DengXian" w:hAnsi="Arial" w:cs="Arial"/>
          <w:kern w:val="0"/>
          <w:sz w:val="20"/>
          <w:szCs w:val="20"/>
          <w:lang w:val="en-GB"/>
        </w:rPr>
        <w:t xml:space="preserve"> et al., 2024), our findings highlight the critical need to address technical issues and improve interpersonal engagement in online learning. These findin</w:t>
      </w:r>
      <w:r>
        <w:rPr>
          <w:rFonts w:ascii="Arial" w:eastAsia="DengXian" w:hAnsi="Arial" w:cs="Arial"/>
          <w:kern w:val="0"/>
          <w:sz w:val="20"/>
          <w:szCs w:val="20"/>
          <w:lang w:val="en-GB"/>
        </w:rPr>
        <w:t>gs are crucial for supporting students' growth in critical thinking.</w:t>
      </w:r>
    </w:p>
    <w:p w14:paraId="28D8C4DD" w14:textId="77777777" w:rsidR="00A872FD" w:rsidRDefault="00A872FD">
      <w:pPr>
        <w:widowControl/>
        <w:ind w:firstLine="720"/>
        <w:rPr>
          <w:rFonts w:ascii="Times New Roman" w:eastAsia="DengXian" w:hAnsi="Times New Roman" w:cs="Times New Roman"/>
          <w:kern w:val="0"/>
          <w:sz w:val="22"/>
          <w:szCs w:val="22"/>
          <w:lang w:val="en-GB"/>
        </w:rPr>
      </w:pPr>
    </w:p>
    <w:p w14:paraId="322D6C71" w14:textId="77777777" w:rsidR="00A872FD" w:rsidRDefault="0077145F">
      <w:pPr>
        <w:widowControl/>
        <w:numPr>
          <w:ilvl w:val="1"/>
          <w:numId w:val="1"/>
        </w:numPr>
        <w:ind w:hanging="810"/>
        <w:rPr>
          <w:rFonts w:ascii="Times New Roman" w:eastAsia="Times New Roman" w:hAnsi="Times New Roman" w:cs="Times New Roman"/>
          <w:b/>
          <w:kern w:val="0"/>
          <w:sz w:val="22"/>
          <w:szCs w:val="22"/>
          <w:lang w:val="en-GB" w:eastAsia="en-GB"/>
        </w:rPr>
      </w:pPr>
      <w:r>
        <w:rPr>
          <w:rFonts w:ascii="Times New Roman" w:eastAsia="Times New Roman" w:hAnsi="Times New Roman" w:cs="Times New Roman"/>
          <w:b/>
          <w:kern w:val="0"/>
          <w:sz w:val="22"/>
          <w:szCs w:val="22"/>
          <w:lang w:val="en-GB" w:eastAsia="en-GB"/>
        </w:rPr>
        <w:t>Recommendations for Improvement</w:t>
      </w:r>
    </w:p>
    <w:p w14:paraId="12F446BD" w14:textId="77777777" w:rsidR="00A872FD" w:rsidRDefault="0077145F">
      <w:pPr>
        <w:widowControl/>
        <w:ind w:firstLine="720"/>
        <w:rPr>
          <w:rFonts w:ascii="Arial" w:eastAsia="DengXian" w:hAnsi="Arial" w:cs="Arial"/>
          <w:kern w:val="0"/>
          <w:sz w:val="20"/>
          <w:szCs w:val="20"/>
          <w:lang w:val="en-GB"/>
        </w:rPr>
      </w:pPr>
      <w:r>
        <w:rPr>
          <w:rFonts w:ascii="Arial" w:eastAsia="DengXian" w:hAnsi="Arial" w:cs="Arial"/>
          <w:kern w:val="0"/>
          <w:sz w:val="20"/>
          <w:szCs w:val="20"/>
          <w:lang w:val="en-GB"/>
        </w:rPr>
        <w:t xml:space="preserve">Based on the research findings, several recommendations were proposed to enhance online learning practices and promote critical thinking among </w:t>
      </w:r>
      <w:r>
        <w:rPr>
          <w:rFonts w:ascii="Arial" w:eastAsia="DengXian" w:hAnsi="Arial" w:cs="Arial"/>
          <w:kern w:val="0"/>
          <w:sz w:val="20"/>
          <w:szCs w:val="20"/>
          <w:lang w:val="en-GB"/>
        </w:rPr>
        <w:t>undergraduate students. These include improving the quality of online educational resources, enhancing instructor-student interaction, optimizing course design to incorporate more interactive and problem-solving activities, and implementing effective feedb</w:t>
      </w:r>
      <w:r>
        <w:rPr>
          <w:rFonts w:ascii="Arial" w:eastAsia="DengXian" w:hAnsi="Arial" w:cs="Arial"/>
          <w:kern w:val="0"/>
          <w:sz w:val="20"/>
          <w:szCs w:val="20"/>
          <w:lang w:val="en-GB"/>
        </w:rPr>
        <w:t>ack mechanisms to support students' critical thinking development.</w:t>
      </w:r>
    </w:p>
    <w:p w14:paraId="64E779CB" w14:textId="77777777" w:rsidR="00A872FD" w:rsidRDefault="00A872FD">
      <w:pPr>
        <w:widowControl/>
        <w:ind w:firstLine="720"/>
        <w:rPr>
          <w:rFonts w:ascii="Times New Roman" w:eastAsia="DengXian" w:hAnsi="Times New Roman" w:cs="Times New Roman"/>
          <w:kern w:val="0"/>
          <w:sz w:val="22"/>
          <w:szCs w:val="22"/>
          <w:lang w:val="en-GB"/>
        </w:rPr>
      </w:pPr>
    </w:p>
    <w:p w14:paraId="10B6DB78" w14:textId="77777777" w:rsidR="00A872FD" w:rsidRDefault="0077145F">
      <w:pPr>
        <w:widowControl/>
        <w:numPr>
          <w:ilvl w:val="2"/>
          <w:numId w:val="1"/>
        </w:numPr>
        <w:ind w:hanging="1080"/>
        <w:rPr>
          <w:rFonts w:ascii="Arial" w:eastAsia="Times New Roman" w:hAnsi="Arial" w:cs="Arial"/>
          <w:b/>
          <w:kern w:val="0"/>
          <w:sz w:val="22"/>
          <w:szCs w:val="22"/>
          <w:u w:val="single"/>
          <w:lang w:val="en-GB" w:eastAsia="en-GB"/>
        </w:rPr>
      </w:pPr>
      <w:r>
        <w:rPr>
          <w:rFonts w:ascii="Arial" w:eastAsia="Times New Roman" w:hAnsi="Arial" w:cs="Arial"/>
          <w:b/>
          <w:kern w:val="0"/>
          <w:sz w:val="22"/>
          <w:szCs w:val="22"/>
          <w:u w:val="single"/>
          <w:lang w:val="en-GB" w:eastAsia="en-GB"/>
        </w:rPr>
        <w:t>Enhancing Educational Resources</w:t>
      </w:r>
    </w:p>
    <w:p w14:paraId="6DA16012" w14:textId="77777777" w:rsidR="00A872FD" w:rsidRDefault="00A872FD">
      <w:pPr>
        <w:widowControl/>
        <w:ind w:firstLine="720"/>
        <w:rPr>
          <w:rFonts w:ascii="Arial" w:eastAsia="DengXian" w:hAnsi="Arial" w:cs="Arial"/>
          <w:kern w:val="0"/>
          <w:sz w:val="22"/>
          <w:szCs w:val="22"/>
          <w:u w:val="single"/>
          <w:lang w:val="en-GB"/>
        </w:rPr>
      </w:pPr>
    </w:p>
    <w:p w14:paraId="105BF5C6" w14:textId="77777777" w:rsidR="00A872FD" w:rsidRDefault="0077145F">
      <w:pPr>
        <w:widowControl/>
        <w:ind w:firstLine="720"/>
        <w:rPr>
          <w:rFonts w:ascii="Arial" w:eastAsia="DengXian" w:hAnsi="Arial" w:cs="Arial"/>
          <w:kern w:val="0"/>
          <w:sz w:val="20"/>
          <w:szCs w:val="20"/>
          <w:lang w:val="en-GB"/>
        </w:rPr>
      </w:pPr>
      <w:r>
        <w:rPr>
          <w:rFonts w:ascii="Arial" w:eastAsia="DengXian" w:hAnsi="Arial" w:cs="Arial"/>
          <w:kern w:val="0"/>
          <w:sz w:val="20"/>
          <w:szCs w:val="20"/>
          <w:lang w:val="en-GB"/>
        </w:rPr>
        <w:t>Participants suggested improving the quality and accessibility of online educational resources to provide a more enriching learning experience.</w:t>
      </w:r>
    </w:p>
    <w:p w14:paraId="3578B031" w14:textId="77777777" w:rsidR="00A872FD" w:rsidRDefault="0077145F">
      <w:pPr>
        <w:widowControl/>
        <w:ind w:firstLine="720"/>
        <w:rPr>
          <w:rFonts w:ascii="Arial" w:eastAsia="DengXian" w:hAnsi="Arial" w:cs="Arial"/>
          <w:i/>
          <w:iCs/>
          <w:kern w:val="0"/>
          <w:sz w:val="20"/>
          <w:szCs w:val="20"/>
          <w:lang w:val="en-GB"/>
        </w:rPr>
      </w:pPr>
      <w:r>
        <w:rPr>
          <w:rFonts w:ascii="Arial" w:eastAsia="DengXian" w:hAnsi="Arial" w:cs="Arial"/>
          <w:kern w:val="0"/>
          <w:sz w:val="20"/>
          <w:szCs w:val="20"/>
          <w:lang w:val="en-GB"/>
        </w:rPr>
        <w:t xml:space="preserve"> </w:t>
      </w:r>
      <w:r>
        <w:rPr>
          <w:rFonts w:ascii="Arial" w:eastAsia="DengXian" w:hAnsi="Arial" w:cs="Arial"/>
          <w:i/>
          <w:iCs/>
          <w:kern w:val="0"/>
          <w:sz w:val="20"/>
          <w:szCs w:val="20"/>
          <w:lang w:val="en-GB"/>
        </w:rPr>
        <w:t>"Having ac</w:t>
      </w:r>
      <w:r>
        <w:rPr>
          <w:rFonts w:ascii="Arial" w:eastAsia="DengXian" w:hAnsi="Arial" w:cs="Arial"/>
          <w:i/>
          <w:iCs/>
          <w:kern w:val="0"/>
          <w:sz w:val="20"/>
          <w:szCs w:val="20"/>
          <w:lang w:val="en-GB"/>
        </w:rPr>
        <w:t>cess to high-quality resources such as e-books, academic journals, and multimedia lectures would greatly enhance our learning and critical thinking abilities." [Informant 2]</w:t>
      </w:r>
    </w:p>
    <w:p w14:paraId="396F7480" w14:textId="77777777" w:rsidR="00A872FD" w:rsidRDefault="0077145F">
      <w:pPr>
        <w:widowControl/>
        <w:ind w:firstLine="720"/>
        <w:rPr>
          <w:rFonts w:ascii="Arial" w:eastAsia="DengXian" w:hAnsi="Arial" w:cs="Arial"/>
          <w:i/>
          <w:iCs/>
          <w:kern w:val="0"/>
          <w:sz w:val="20"/>
          <w:szCs w:val="20"/>
          <w:lang w:val="en-GB"/>
        </w:rPr>
      </w:pPr>
      <w:r>
        <w:rPr>
          <w:rFonts w:ascii="Arial" w:eastAsia="DengXian" w:hAnsi="Arial" w:cs="Arial"/>
          <w:i/>
          <w:iCs/>
          <w:kern w:val="0"/>
          <w:sz w:val="20"/>
          <w:szCs w:val="20"/>
          <w:lang w:val="en-GB"/>
        </w:rPr>
        <w:t xml:space="preserve">"There should be a greater variety of resources available online, including case </w:t>
      </w:r>
      <w:r>
        <w:rPr>
          <w:rFonts w:ascii="Arial" w:eastAsia="DengXian" w:hAnsi="Arial" w:cs="Arial"/>
          <w:i/>
          <w:iCs/>
          <w:kern w:val="0"/>
          <w:sz w:val="20"/>
          <w:szCs w:val="20"/>
          <w:lang w:val="en-GB"/>
        </w:rPr>
        <w:t>studies, simulations, and interactive learning modules, to cater to different learning styles and promote critical thinking." [ Informant 4]</w:t>
      </w:r>
    </w:p>
    <w:p w14:paraId="785399B5" w14:textId="77777777" w:rsidR="00A872FD" w:rsidRDefault="0077145F">
      <w:pPr>
        <w:widowControl/>
        <w:ind w:firstLine="720"/>
        <w:rPr>
          <w:rFonts w:ascii="Arial" w:eastAsia="DengXian" w:hAnsi="Arial" w:cs="Arial"/>
          <w:i/>
          <w:iCs/>
          <w:kern w:val="0"/>
          <w:sz w:val="20"/>
          <w:szCs w:val="20"/>
          <w:lang w:val="en-GB"/>
        </w:rPr>
      </w:pPr>
      <w:r>
        <w:rPr>
          <w:rFonts w:ascii="Arial" w:eastAsia="DengXian" w:hAnsi="Arial" w:cs="Arial"/>
          <w:i/>
          <w:iCs/>
          <w:kern w:val="0"/>
          <w:sz w:val="20"/>
          <w:szCs w:val="20"/>
          <w:lang w:val="en-GB"/>
        </w:rPr>
        <w:lastRenderedPageBreak/>
        <w:t>"Access to diverse educational materials like interactive tutorials and comprehensive databases would significantly</w:t>
      </w:r>
      <w:r>
        <w:rPr>
          <w:rFonts w:ascii="Arial" w:eastAsia="DengXian" w:hAnsi="Arial" w:cs="Arial"/>
          <w:i/>
          <w:iCs/>
          <w:kern w:val="0"/>
          <w:sz w:val="20"/>
          <w:szCs w:val="20"/>
          <w:lang w:val="en-GB"/>
        </w:rPr>
        <w:t xml:space="preserve"> improve our understanding and engagement in the subject matter." [Informant 5]</w:t>
      </w:r>
    </w:p>
    <w:p w14:paraId="58803496" w14:textId="77777777" w:rsidR="00A872FD" w:rsidRDefault="0077145F">
      <w:pPr>
        <w:widowControl/>
        <w:ind w:firstLine="720"/>
        <w:rPr>
          <w:rFonts w:ascii="Arial" w:eastAsia="DengXian" w:hAnsi="Arial" w:cs="Arial"/>
          <w:kern w:val="0"/>
          <w:sz w:val="20"/>
          <w:szCs w:val="20"/>
          <w:lang w:val="en-GB"/>
        </w:rPr>
      </w:pPr>
      <w:r>
        <w:rPr>
          <w:rFonts w:ascii="Arial" w:eastAsia="DengXian" w:hAnsi="Arial" w:cs="Arial"/>
          <w:kern w:val="0"/>
          <w:sz w:val="20"/>
          <w:szCs w:val="20"/>
          <w:lang w:val="en-GB"/>
        </w:rPr>
        <w:t>Participants highlighted the importance of accessing high-quality materials, such as e-books, academic journals, and multimedia lectures, to enhance learning and critical think</w:t>
      </w:r>
      <w:r>
        <w:rPr>
          <w:rFonts w:ascii="Arial" w:eastAsia="DengXian" w:hAnsi="Arial" w:cs="Arial"/>
          <w:kern w:val="0"/>
          <w:sz w:val="20"/>
          <w:szCs w:val="20"/>
          <w:lang w:val="en-GB"/>
        </w:rPr>
        <w:t xml:space="preserve">ing skills. They also recommended increasing the variety of resources available, including case studies, simulations, and interactive learning modules, to support diverse learning styles and promote critical thinking. These enhancements are anticipated to </w:t>
      </w:r>
      <w:r>
        <w:rPr>
          <w:rFonts w:ascii="Arial" w:eastAsia="DengXian" w:hAnsi="Arial" w:cs="Arial"/>
          <w:kern w:val="0"/>
          <w:sz w:val="20"/>
          <w:szCs w:val="20"/>
          <w:lang w:val="en-GB"/>
        </w:rPr>
        <w:t>create a more enriching and effective learning environment.</w:t>
      </w:r>
    </w:p>
    <w:p w14:paraId="6D5E15E0" w14:textId="77777777" w:rsidR="00A872FD" w:rsidRDefault="00A872FD">
      <w:pPr>
        <w:widowControl/>
        <w:ind w:firstLine="720"/>
        <w:rPr>
          <w:rFonts w:ascii="Times New Roman" w:eastAsia="DengXian" w:hAnsi="Times New Roman" w:cs="Times New Roman"/>
          <w:kern w:val="0"/>
          <w:sz w:val="22"/>
          <w:szCs w:val="22"/>
          <w:lang w:val="en-GB"/>
        </w:rPr>
      </w:pPr>
    </w:p>
    <w:p w14:paraId="63CE2F3B" w14:textId="77777777" w:rsidR="00A872FD" w:rsidRDefault="0077145F">
      <w:pPr>
        <w:widowControl/>
        <w:numPr>
          <w:ilvl w:val="2"/>
          <w:numId w:val="1"/>
        </w:numPr>
        <w:ind w:hanging="1080"/>
        <w:rPr>
          <w:rFonts w:ascii="Arial" w:eastAsia="Times New Roman" w:hAnsi="Arial" w:cs="Arial"/>
          <w:b/>
          <w:kern w:val="0"/>
          <w:sz w:val="22"/>
          <w:szCs w:val="22"/>
          <w:u w:val="single"/>
          <w:lang w:val="en-GB" w:eastAsia="en-GB"/>
        </w:rPr>
      </w:pPr>
      <w:r>
        <w:rPr>
          <w:rFonts w:ascii="Arial" w:eastAsia="Times New Roman" w:hAnsi="Arial" w:cs="Arial"/>
          <w:b/>
          <w:kern w:val="0"/>
          <w:sz w:val="22"/>
          <w:szCs w:val="22"/>
          <w:u w:val="single"/>
          <w:lang w:val="en-GB" w:eastAsia="en-GB"/>
        </w:rPr>
        <w:t>Increasing Instructor-Student Interaction</w:t>
      </w:r>
    </w:p>
    <w:p w14:paraId="11600861" w14:textId="77777777" w:rsidR="00A872FD" w:rsidRDefault="00A872FD">
      <w:pPr>
        <w:widowControl/>
        <w:ind w:firstLine="720"/>
        <w:rPr>
          <w:rFonts w:ascii="Times New Roman" w:eastAsia="DengXian" w:hAnsi="Times New Roman" w:cs="Times New Roman"/>
          <w:kern w:val="0"/>
          <w:sz w:val="22"/>
          <w:szCs w:val="22"/>
          <w:lang w:val="en-GB"/>
        </w:rPr>
      </w:pPr>
    </w:p>
    <w:p w14:paraId="0E1C5AF8" w14:textId="77777777" w:rsidR="00A872FD" w:rsidRDefault="0077145F">
      <w:pPr>
        <w:widowControl/>
        <w:ind w:firstLine="720"/>
        <w:rPr>
          <w:rFonts w:ascii="Arial" w:eastAsia="DengXian" w:hAnsi="Arial" w:cs="Arial"/>
          <w:kern w:val="0"/>
          <w:sz w:val="20"/>
          <w:szCs w:val="20"/>
          <w:lang w:val="en-GB"/>
        </w:rPr>
      </w:pPr>
      <w:r>
        <w:rPr>
          <w:rFonts w:ascii="Arial" w:eastAsia="DengXian" w:hAnsi="Arial" w:cs="Arial"/>
          <w:kern w:val="0"/>
          <w:sz w:val="20"/>
          <w:szCs w:val="20"/>
          <w:lang w:val="en-GB"/>
        </w:rPr>
        <w:t xml:space="preserve"> Students emphasised the importance of increased interaction with instructors to facilitate critical thinking development.</w:t>
      </w:r>
    </w:p>
    <w:p w14:paraId="37053F0B" w14:textId="77777777" w:rsidR="00A872FD" w:rsidRDefault="0077145F">
      <w:pPr>
        <w:widowControl/>
        <w:ind w:firstLine="720"/>
        <w:rPr>
          <w:rFonts w:ascii="Arial" w:eastAsia="DengXian" w:hAnsi="Arial" w:cs="Arial"/>
          <w:i/>
          <w:iCs/>
          <w:kern w:val="0"/>
          <w:sz w:val="20"/>
          <w:szCs w:val="20"/>
          <w:lang w:val="en-GB"/>
        </w:rPr>
      </w:pPr>
      <w:r>
        <w:rPr>
          <w:rFonts w:ascii="Arial" w:eastAsia="DengXian" w:hAnsi="Arial" w:cs="Arial"/>
          <w:i/>
          <w:iCs/>
          <w:kern w:val="0"/>
          <w:sz w:val="20"/>
          <w:szCs w:val="20"/>
          <w:lang w:val="en-GB"/>
        </w:rPr>
        <w:t xml:space="preserve"> "More active involvement fro</w:t>
      </w:r>
      <w:r>
        <w:rPr>
          <w:rFonts w:ascii="Arial" w:eastAsia="DengXian" w:hAnsi="Arial" w:cs="Arial"/>
          <w:i/>
          <w:iCs/>
          <w:kern w:val="0"/>
          <w:sz w:val="20"/>
          <w:szCs w:val="20"/>
          <w:lang w:val="en-GB"/>
        </w:rPr>
        <w:t>m instructors in online discussions and assignments would provide valuable insights and guidance, fostering deeper critical thinking." [Informant 1]</w:t>
      </w:r>
    </w:p>
    <w:p w14:paraId="5B36EDC7" w14:textId="77777777" w:rsidR="00A872FD" w:rsidRDefault="0077145F">
      <w:pPr>
        <w:widowControl/>
        <w:ind w:firstLine="720"/>
        <w:rPr>
          <w:rFonts w:ascii="Arial" w:eastAsia="DengXian" w:hAnsi="Arial" w:cs="Arial"/>
          <w:i/>
          <w:iCs/>
          <w:kern w:val="0"/>
          <w:sz w:val="20"/>
          <w:szCs w:val="20"/>
          <w:lang w:val="en-GB"/>
        </w:rPr>
      </w:pPr>
      <w:r>
        <w:rPr>
          <w:rFonts w:ascii="Arial" w:eastAsia="DengXian" w:hAnsi="Arial" w:cs="Arial"/>
          <w:i/>
          <w:iCs/>
          <w:kern w:val="0"/>
          <w:sz w:val="20"/>
          <w:szCs w:val="20"/>
          <w:lang w:val="en-GB"/>
        </w:rPr>
        <w:t xml:space="preserve">"Regular feedback and personalized support from instructors are essential for refining our critical </w:t>
      </w:r>
      <w:r>
        <w:rPr>
          <w:rFonts w:ascii="Arial" w:eastAsia="DengXian" w:hAnsi="Arial" w:cs="Arial"/>
          <w:i/>
          <w:iCs/>
          <w:kern w:val="0"/>
          <w:sz w:val="20"/>
          <w:szCs w:val="20"/>
          <w:lang w:val="en-GB"/>
        </w:rPr>
        <w:t>thinking skills. Increased interaction would help clarify doubts and stimulate further discussion." [Informant 3]</w:t>
      </w:r>
    </w:p>
    <w:p w14:paraId="3F694E08" w14:textId="77777777" w:rsidR="00A872FD" w:rsidRDefault="0077145F">
      <w:pPr>
        <w:widowControl/>
        <w:ind w:firstLine="720"/>
        <w:rPr>
          <w:rFonts w:ascii="Arial" w:eastAsia="DengXian" w:hAnsi="Arial" w:cs="Arial"/>
          <w:kern w:val="0"/>
          <w:sz w:val="20"/>
          <w:szCs w:val="20"/>
          <w:lang w:val="en-GB"/>
        </w:rPr>
      </w:pPr>
      <w:r>
        <w:rPr>
          <w:rFonts w:ascii="Arial" w:eastAsia="DengXian" w:hAnsi="Arial" w:cs="Arial"/>
          <w:kern w:val="0"/>
          <w:sz w:val="20"/>
          <w:szCs w:val="20"/>
          <w:lang w:val="en-GB"/>
        </w:rPr>
        <w:t>Students highlighted the importance of increased interaction with instructors to support critical thinking development. They noted that more a</w:t>
      </w:r>
      <w:r>
        <w:rPr>
          <w:rFonts w:ascii="Arial" w:eastAsia="DengXian" w:hAnsi="Arial" w:cs="Arial"/>
          <w:kern w:val="0"/>
          <w:sz w:val="20"/>
          <w:szCs w:val="20"/>
          <w:lang w:val="en-GB"/>
        </w:rPr>
        <w:t>ctive engagement by teachers in online discussions and assignments provides valuable insights and guidance, which helps cultivate deeper critical thinking. Regular feedback and personalized support from instructors were also deemed crucial for improving cr</w:t>
      </w:r>
      <w:r>
        <w:rPr>
          <w:rFonts w:ascii="Arial" w:eastAsia="DengXian" w:hAnsi="Arial" w:cs="Arial"/>
          <w:kern w:val="0"/>
          <w:sz w:val="20"/>
          <w:szCs w:val="20"/>
          <w:lang w:val="en-GB"/>
        </w:rPr>
        <w:t>itical thinking skills, as increased interaction clarifies doubts and encourages further discussion.</w:t>
      </w:r>
    </w:p>
    <w:p w14:paraId="61C56DF5" w14:textId="77777777" w:rsidR="00A872FD" w:rsidRDefault="00A872FD">
      <w:pPr>
        <w:widowControl/>
        <w:ind w:firstLine="720"/>
        <w:rPr>
          <w:rFonts w:ascii="Times New Roman" w:eastAsia="DengXian" w:hAnsi="Times New Roman" w:cs="Times New Roman"/>
          <w:kern w:val="0"/>
          <w:sz w:val="22"/>
          <w:szCs w:val="22"/>
          <w:lang w:val="en-GB"/>
        </w:rPr>
      </w:pPr>
    </w:p>
    <w:p w14:paraId="0CDCEDEB" w14:textId="77777777" w:rsidR="00A872FD" w:rsidRDefault="0077145F">
      <w:pPr>
        <w:widowControl/>
        <w:numPr>
          <w:ilvl w:val="2"/>
          <w:numId w:val="1"/>
        </w:numPr>
        <w:ind w:hanging="1080"/>
        <w:rPr>
          <w:rFonts w:ascii="Arial" w:eastAsia="Times New Roman" w:hAnsi="Arial" w:cs="Arial"/>
          <w:b/>
          <w:kern w:val="0"/>
          <w:sz w:val="22"/>
          <w:szCs w:val="22"/>
          <w:u w:val="single"/>
          <w:lang w:val="en-GB" w:eastAsia="en-GB"/>
        </w:rPr>
      </w:pPr>
      <w:r>
        <w:rPr>
          <w:rFonts w:ascii="Arial" w:eastAsia="Times New Roman" w:hAnsi="Arial" w:cs="Arial"/>
          <w:b/>
          <w:kern w:val="0"/>
          <w:sz w:val="22"/>
          <w:szCs w:val="22"/>
          <w:u w:val="single"/>
          <w:lang w:val="en-GB" w:eastAsia="en-GB"/>
        </w:rPr>
        <w:t xml:space="preserve">Optimizing Course Design </w:t>
      </w:r>
    </w:p>
    <w:p w14:paraId="7FE8938E" w14:textId="77777777" w:rsidR="00A872FD" w:rsidRDefault="00A872FD">
      <w:pPr>
        <w:widowControl/>
        <w:ind w:firstLine="720"/>
        <w:rPr>
          <w:rFonts w:ascii="Arial" w:eastAsia="DengXian" w:hAnsi="Arial" w:cs="Arial"/>
          <w:kern w:val="0"/>
          <w:sz w:val="22"/>
          <w:szCs w:val="22"/>
          <w:u w:val="single"/>
          <w:lang w:val="en-GB"/>
        </w:rPr>
      </w:pPr>
    </w:p>
    <w:p w14:paraId="2BD84A44" w14:textId="77777777" w:rsidR="00A872FD" w:rsidRDefault="0077145F">
      <w:pPr>
        <w:widowControl/>
        <w:ind w:firstLine="720"/>
        <w:rPr>
          <w:rFonts w:ascii="Arial" w:eastAsia="DengXian" w:hAnsi="Arial" w:cs="Arial"/>
          <w:kern w:val="0"/>
          <w:sz w:val="20"/>
          <w:szCs w:val="20"/>
          <w:lang w:val="en-GB"/>
        </w:rPr>
      </w:pPr>
      <w:r>
        <w:rPr>
          <w:rFonts w:ascii="Arial" w:eastAsia="DengXian" w:hAnsi="Arial" w:cs="Arial"/>
          <w:kern w:val="0"/>
          <w:sz w:val="20"/>
          <w:szCs w:val="20"/>
          <w:lang w:val="en-GB"/>
        </w:rPr>
        <w:t>Participants recommended optimizing course design to incorporate more interactive and problem-solving activities that promote c</w:t>
      </w:r>
      <w:r>
        <w:rPr>
          <w:rFonts w:ascii="Arial" w:eastAsia="DengXian" w:hAnsi="Arial" w:cs="Arial"/>
          <w:kern w:val="0"/>
          <w:sz w:val="20"/>
          <w:szCs w:val="20"/>
          <w:lang w:val="en-GB"/>
        </w:rPr>
        <w:t>ritical thinking.</w:t>
      </w:r>
    </w:p>
    <w:p w14:paraId="1456FDDE" w14:textId="77777777" w:rsidR="00A872FD" w:rsidRDefault="0077145F">
      <w:pPr>
        <w:widowControl/>
        <w:ind w:firstLine="720"/>
        <w:rPr>
          <w:rFonts w:ascii="Arial" w:eastAsia="DengXian" w:hAnsi="Arial" w:cs="Arial"/>
          <w:i/>
          <w:iCs/>
          <w:kern w:val="0"/>
          <w:sz w:val="20"/>
          <w:szCs w:val="20"/>
          <w:lang w:val="en-GB"/>
        </w:rPr>
      </w:pPr>
      <w:r>
        <w:rPr>
          <w:rFonts w:ascii="Arial" w:eastAsia="DengXian" w:hAnsi="Arial" w:cs="Arial"/>
          <w:i/>
          <w:iCs/>
          <w:kern w:val="0"/>
          <w:sz w:val="20"/>
          <w:szCs w:val="20"/>
          <w:lang w:val="en-GB"/>
        </w:rPr>
        <w:t>“Incorporating project-based learning and real-world case studies can significantly improve students' critical thinking and problem-solving abilities.” [Informant 4]</w:t>
      </w:r>
    </w:p>
    <w:p w14:paraId="416F08C3" w14:textId="77777777" w:rsidR="00A872FD" w:rsidRDefault="0077145F">
      <w:pPr>
        <w:widowControl/>
        <w:ind w:firstLine="720"/>
        <w:rPr>
          <w:rFonts w:ascii="Arial" w:eastAsia="DengXian" w:hAnsi="Arial" w:cs="Arial"/>
          <w:i/>
          <w:iCs/>
          <w:kern w:val="0"/>
          <w:sz w:val="20"/>
          <w:szCs w:val="20"/>
          <w:lang w:val="en-GB"/>
        </w:rPr>
      </w:pPr>
      <w:r>
        <w:rPr>
          <w:rFonts w:ascii="Arial" w:eastAsia="DengXian" w:hAnsi="Arial" w:cs="Arial"/>
          <w:i/>
          <w:iCs/>
          <w:kern w:val="0"/>
          <w:sz w:val="20"/>
          <w:szCs w:val="20"/>
          <w:lang w:val="en-GB"/>
        </w:rPr>
        <w:t>"Courses should include more hands-on projects, group activities, and ca</w:t>
      </w:r>
      <w:r>
        <w:rPr>
          <w:rFonts w:ascii="Arial" w:eastAsia="DengXian" w:hAnsi="Arial" w:cs="Arial"/>
          <w:i/>
          <w:iCs/>
          <w:kern w:val="0"/>
          <w:sz w:val="20"/>
          <w:szCs w:val="20"/>
          <w:lang w:val="en-GB"/>
        </w:rPr>
        <w:t>se studies to encourage critical thinking and practical application of knowledge." [Informant 5]</w:t>
      </w:r>
    </w:p>
    <w:p w14:paraId="63ED8C55" w14:textId="77777777" w:rsidR="00A872FD" w:rsidRDefault="0077145F">
      <w:pPr>
        <w:widowControl/>
        <w:ind w:firstLine="720"/>
        <w:rPr>
          <w:rFonts w:ascii="Arial" w:eastAsia="DengXian" w:hAnsi="Arial" w:cs="Arial"/>
          <w:i/>
          <w:iCs/>
          <w:kern w:val="0"/>
          <w:sz w:val="20"/>
          <w:szCs w:val="20"/>
          <w:lang w:val="en-GB"/>
        </w:rPr>
      </w:pPr>
      <w:r>
        <w:rPr>
          <w:rFonts w:ascii="Arial" w:eastAsia="DengXian" w:hAnsi="Arial" w:cs="Arial"/>
          <w:i/>
          <w:iCs/>
          <w:kern w:val="0"/>
          <w:sz w:val="20"/>
          <w:szCs w:val="20"/>
          <w:lang w:val="en-GB"/>
        </w:rPr>
        <w:t xml:space="preserve">"Problem-based learning approaches, where we tackle real-world issues and apply theoretical concepts, would be highly effective in enhancing critical thinking </w:t>
      </w:r>
      <w:r>
        <w:rPr>
          <w:rFonts w:ascii="Arial" w:eastAsia="DengXian" w:hAnsi="Arial" w:cs="Arial"/>
          <w:i/>
          <w:iCs/>
          <w:kern w:val="0"/>
          <w:sz w:val="20"/>
          <w:szCs w:val="20"/>
          <w:lang w:val="en-GB"/>
        </w:rPr>
        <w:t>skills." [Informant 6]</w:t>
      </w:r>
    </w:p>
    <w:p w14:paraId="6166F268" w14:textId="77777777" w:rsidR="00A872FD" w:rsidRDefault="0077145F">
      <w:pPr>
        <w:widowControl/>
        <w:ind w:firstLine="720"/>
        <w:rPr>
          <w:rFonts w:ascii="Arial" w:eastAsia="DengXian" w:hAnsi="Arial" w:cs="Arial"/>
          <w:kern w:val="0"/>
          <w:sz w:val="20"/>
          <w:szCs w:val="20"/>
          <w:lang w:val="en-GB"/>
        </w:rPr>
      </w:pPr>
      <w:r>
        <w:rPr>
          <w:rFonts w:ascii="Arial" w:eastAsia="DengXian" w:hAnsi="Arial" w:cs="Arial"/>
          <w:kern w:val="0"/>
          <w:sz w:val="20"/>
          <w:szCs w:val="20"/>
          <w:lang w:val="en-GB"/>
        </w:rPr>
        <w:t>Students recommended that courses should integrate more practical projects, group activities, and case studies to foster critical thinking and facilitate the practical application of knowledge. They suggested that a problem-based lea</w:t>
      </w:r>
      <w:r>
        <w:rPr>
          <w:rFonts w:ascii="Arial" w:eastAsia="DengXian" w:hAnsi="Arial" w:cs="Arial"/>
          <w:kern w:val="0"/>
          <w:sz w:val="20"/>
          <w:szCs w:val="20"/>
          <w:lang w:val="en-GB"/>
        </w:rPr>
        <w:t xml:space="preserve">rning approach, where students address real-world issues and apply theoretical concepts, would be highly effective in enhancing critical thinking skills. </w:t>
      </w:r>
      <w:proofErr w:type="spellStart"/>
      <w:proofErr w:type="gramStart"/>
      <w:r>
        <w:rPr>
          <w:rFonts w:ascii="Arial" w:eastAsia="DengXian" w:hAnsi="Arial" w:cs="Arial"/>
          <w:kern w:val="0"/>
          <w:sz w:val="20"/>
          <w:szCs w:val="20"/>
          <w:lang w:val="en-GB"/>
        </w:rPr>
        <w:t>Additionally,incorporating</w:t>
      </w:r>
      <w:proofErr w:type="spellEnd"/>
      <w:proofErr w:type="gramEnd"/>
      <w:r>
        <w:rPr>
          <w:rFonts w:ascii="Arial" w:eastAsia="DengXian" w:hAnsi="Arial" w:cs="Arial"/>
          <w:kern w:val="0"/>
          <w:sz w:val="20"/>
          <w:szCs w:val="20"/>
          <w:lang w:val="en-GB"/>
        </w:rPr>
        <w:t xml:space="preserve"> project-based learning and real-world case studies was seen as a way to sig</w:t>
      </w:r>
      <w:r>
        <w:rPr>
          <w:rFonts w:ascii="Arial" w:eastAsia="DengXian" w:hAnsi="Arial" w:cs="Arial"/>
          <w:kern w:val="0"/>
          <w:sz w:val="20"/>
          <w:szCs w:val="20"/>
          <w:lang w:val="en-GB"/>
        </w:rPr>
        <w:t>nificantly boost students' critical thinking and problem-solving abilities.</w:t>
      </w:r>
    </w:p>
    <w:p w14:paraId="2035EB0B" w14:textId="77777777" w:rsidR="00A872FD" w:rsidRDefault="00A872FD">
      <w:pPr>
        <w:widowControl/>
        <w:ind w:firstLine="720"/>
        <w:rPr>
          <w:rFonts w:ascii="Arial" w:eastAsia="DengXian" w:hAnsi="Arial" w:cs="Arial"/>
          <w:kern w:val="0"/>
          <w:sz w:val="20"/>
          <w:szCs w:val="20"/>
          <w:lang w:val="en-GB"/>
        </w:rPr>
      </w:pPr>
    </w:p>
    <w:p w14:paraId="3B93A362" w14:textId="77777777" w:rsidR="00A872FD" w:rsidRDefault="0077145F">
      <w:pPr>
        <w:widowControl/>
        <w:numPr>
          <w:ilvl w:val="2"/>
          <w:numId w:val="1"/>
        </w:numPr>
        <w:ind w:hanging="1080"/>
        <w:rPr>
          <w:rFonts w:ascii="Arial" w:eastAsia="Times New Roman" w:hAnsi="Arial" w:cs="Arial"/>
          <w:b/>
          <w:kern w:val="0"/>
          <w:sz w:val="22"/>
          <w:szCs w:val="22"/>
          <w:u w:val="single"/>
          <w:lang w:val="en-GB" w:eastAsia="en-GB"/>
        </w:rPr>
      </w:pPr>
      <w:bookmarkStart w:id="8" w:name="_Hlk176078782"/>
      <w:r>
        <w:rPr>
          <w:rFonts w:ascii="Arial" w:eastAsia="Times New Roman" w:hAnsi="Arial" w:cs="Arial"/>
          <w:b/>
          <w:kern w:val="0"/>
          <w:sz w:val="22"/>
          <w:szCs w:val="22"/>
          <w:u w:val="single"/>
          <w:lang w:val="en-GB" w:eastAsia="en-GB"/>
        </w:rPr>
        <w:t>Implementing Effective Feedback Mechanisms</w:t>
      </w:r>
    </w:p>
    <w:bookmarkEnd w:id="8"/>
    <w:p w14:paraId="56B2AF51" w14:textId="77777777" w:rsidR="00A872FD" w:rsidRDefault="00A872FD">
      <w:pPr>
        <w:widowControl/>
        <w:ind w:firstLine="720"/>
        <w:rPr>
          <w:rFonts w:ascii="Times New Roman" w:eastAsia="DengXian" w:hAnsi="Times New Roman" w:cs="Times New Roman"/>
          <w:kern w:val="0"/>
          <w:sz w:val="22"/>
          <w:szCs w:val="22"/>
          <w:lang w:val="en-GB"/>
        </w:rPr>
      </w:pPr>
    </w:p>
    <w:p w14:paraId="2587AA8C" w14:textId="77777777" w:rsidR="00A872FD" w:rsidRDefault="0077145F">
      <w:pPr>
        <w:widowControl/>
        <w:ind w:firstLine="720"/>
        <w:rPr>
          <w:rFonts w:ascii="Arial" w:eastAsia="DengXian" w:hAnsi="Arial" w:cs="Arial"/>
          <w:kern w:val="0"/>
          <w:sz w:val="20"/>
          <w:szCs w:val="20"/>
          <w:lang w:val="en-GB"/>
        </w:rPr>
      </w:pPr>
      <w:r>
        <w:rPr>
          <w:rFonts w:ascii="Arial" w:eastAsia="DengXian" w:hAnsi="Arial" w:cs="Arial"/>
          <w:kern w:val="0"/>
          <w:sz w:val="20"/>
          <w:szCs w:val="20"/>
          <w:lang w:val="en-GB"/>
        </w:rPr>
        <w:t>Students highlighted the importance of timely and constructive feedback to support their critical thinking development.</w:t>
      </w:r>
    </w:p>
    <w:p w14:paraId="7D990071" w14:textId="77777777" w:rsidR="00A872FD" w:rsidRDefault="0077145F">
      <w:pPr>
        <w:widowControl/>
        <w:ind w:firstLine="720"/>
        <w:rPr>
          <w:rFonts w:ascii="Arial" w:eastAsia="DengXian" w:hAnsi="Arial" w:cs="Arial"/>
          <w:i/>
          <w:iCs/>
          <w:kern w:val="0"/>
          <w:sz w:val="20"/>
          <w:szCs w:val="20"/>
          <w:lang w:val="en-GB"/>
        </w:rPr>
      </w:pPr>
      <w:r>
        <w:rPr>
          <w:rFonts w:ascii="Arial" w:eastAsia="DengXian" w:hAnsi="Arial" w:cs="Arial"/>
          <w:i/>
          <w:iCs/>
          <w:kern w:val="0"/>
          <w:sz w:val="20"/>
          <w:szCs w:val="20"/>
          <w:lang w:val="en-GB"/>
        </w:rPr>
        <w:t xml:space="preserve"> "Feedback on a</w:t>
      </w:r>
      <w:r>
        <w:rPr>
          <w:rFonts w:ascii="Arial" w:eastAsia="DengXian" w:hAnsi="Arial" w:cs="Arial"/>
          <w:i/>
          <w:iCs/>
          <w:kern w:val="0"/>
          <w:sz w:val="20"/>
          <w:szCs w:val="20"/>
          <w:lang w:val="en-GB"/>
        </w:rPr>
        <w:t>ssignments and assessments should not only point out errors but also provide suggestions for improvement and encourage critical reflection." [Informant 2]</w:t>
      </w:r>
    </w:p>
    <w:p w14:paraId="08467858" w14:textId="77777777" w:rsidR="00A872FD" w:rsidRDefault="0077145F">
      <w:pPr>
        <w:widowControl/>
        <w:ind w:firstLine="720"/>
        <w:rPr>
          <w:rFonts w:ascii="Arial" w:eastAsia="DengXian" w:hAnsi="Arial" w:cs="Arial"/>
          <w:kern w:val="0"/>
          <w:sz w:val="20"/>
          <w:szCs w:val="20"/>
          <w:lang w:val="en-GB"/>
        </w:rPr>
      </w:pPr>
      <w:r>
        <w:rPr>
          <w:rFonts w:ascii="Arial" w:eastAsia="DengXian" w:hAnsi="Arial" w:cs="Arial"/>
          <w:i/>
          <w:iCs/>
          <w:kern w:val="0"/>
          <w:sz w:val="20"/>
          <w:szCs w:val="20"/>
          <w:lang w:val="en-GB"/>
        </w:rPr>
        <w:t>"Peer feedback mechanisms could also be implemented to encourage collaborative learning and enhance o</w:t>
      </w:r>
      <w:r>
        <w:rPr>
          <w:rFonts w:ascii="Arial" w:eastAsia="DengXian" w:hAnsi="Arial" w:cs="Arial"/>
          <w:i/>
          <w:iCs/>
          <w:kern w:val="0"/>
          <w:sz w:val="20"/>
          <w:szCs w:val="20"/>
          <w:lang w:val="en-GB"/>
        </w:rPr>
        <w:t>ur ability to critically evaluate each other's work."</w:t>
      </w:r>
      <w:bookmarkStart w:id="9" w:name="_Hlk173095000"/>
      <w:r>
        <w:rPr>
          <w:rFonts w:ascii="Arial" w:eastAsia="DengXian" w:hAnsi="Arial" w:cs="Arial"/>
          <w:i/>
          <w:iCs/>
          <w:kern w:val="0"/>
          <w:sz w:val="20"/>
          <w:szCs w:val="20"/>
          <w:lang w:val="en-GB"/>
        </w:rPr>
        <w:t xml:space="preserve"> [Informant 4]</w:t>
      </w:r>
    </w:p>
    <w:bookmarkEnd w:id="9"/>
    <w:p w14:paraId="4DFA6080" w14:textId="77777777" w:rsidR="00A872FD" w:rsidRDefault="0077145F">
      <w:pPr>
        <w:widowControl/>
        <w:ind w:firstLine="720"/>
        <w:rPr>
          <w:rFonts w:ascii="Arial" w:eastAsia="DengXian" w:hAnsi="Arial" w:cs="Arial"/>
          <w:i/>
          <w:iCs/>
          <w:kern w:val="0"/>
          <w:sz w:val="20"/>
          <w:szCs w:val="20"/>
          <w:lang w:val="en-GB"/>
        </w:rPr>
      </w:pPr>
      <w:r>
        <w:rPr>
          <w:rFonts w:ascii="Arial" w:eastAsia="DengXian" w:hAnsi="Arial" w:cs="Arial"/>
          <w:i/>
          <w:iCs/>
          <w:kern w:val="0"/>
          <w:sz w:val="20"/>
          <w:szCs w:val="20"/>
          <w:lang w:val="en-GB"/>
        </w:rPr>
        <w:t>"Feedback should guide us on how to improve and promote critical thinking, while peer reviews can offer diverse perspectives and enhance collaborative learning." [Informant 5]</w:t>
      </w:r>
    </w:p>
    <w:p w14:paraId="361FD273" w14:textId="77777777" w:rsidR="00A872FD" w:rsidRDefault="0077145F">
      <w:pPr>
        <w:widowControl/>
        <w:ind w:firstLine="720"/>
        <w:rPr>
          <w:rFonts w:ascii="Arial" w:eastAsia="DengXian" w:hAnsi="Arial" w:cs="Arial"/>
          <w:kern w:val="0"/>
          <w:sz w:val="20"/>
          <w:szCs w:val="20"/>
          <w:lang w:val="en-GB"/>
        </w:rPr>
      </w:pPr>
      <w:r>
        <w:rPr>
          <w:rFonts w:ascii="Arial" w:eastAsia="DengXian" w:hAnsi="Arial" w:cs="Arial"/>
          <w:kern w:val="0"/>
          <w:sz w:val="20"/>
          <w:szCs w:val="20"/>
          <w:lang w:val="en-GB"/>
        </w:rPr>
        <w:t>Students hig</w:t>
      </w:r>
      <w:r>
        <w:rPr>
          <w:rFonts w:ascii="Arial" w:eastAsia="DengXian" w:hAnsi="Arial" w:cs="Arial"/>
          <w:kern w:val="0"/>
          <w:sz w:val="20"/>
          <w:szCs w:val="20"/>
          <w:lang w:val="en-GB"/>
        </w:rPr>
        <w:t>hlighted the importance of feedback on assignments and assessments not only in identifying errors but also in offering suggestions for improvement and fostering critical reflection. They suggested that feedback should guide students on how to enhance their</w:t>
      </w:r>
      <w:r>
        <w:rPr>
          <w:rFonts w:ascii="Arial" w:eastAsia="DengXian" w:hAnsi="Arial" w:cs="Arial"/>
          <w:kern w:val="0"/>
          <w:sz w:val="20"/>
          <w:szCs w:val="20"/>
          <w:lang w:val="en-GB"/>
        </w:rPr>
        <w:t xml:space="preserve"> work and encourage deeper critical thinking. Additionally, they emphasised the value of implementing peer feedback mechanisms, which can promote collaborative learning and improve students' ability to critically evaluate each other’s work. This approach a</w:t>
      </w:r>
      <w:r>
        <w:rPr>
          <w:rFonts w:ascii="Arial" w:eastAsia="DengXian" w:hAnsi="Arial" w:cs="Arial"/>
          <w:kern w:val="0"/>
          <w:sz w:val="20"/>
          <w:szCs w:val="20"/>
          <w:lang w:val="en-GB"/>
        </w:rPr>
        <w:t>llows for diverse perspectives and supports a more comprehensive learning experience.</w:t>
      </w:r>
    </w:p>
    <w:p w14:paraId="1D37C562" w14:textId="77777777" w:rsidR="00A872FD" w:rsidRDefault="0077145F">
      <w:pPr>
        <w:widowControl/>
        <w:ind w:firstLine="720"/>
        <w:rPr>
          <w:rFonts w:ascii="Arial" w:eastAsia="DengXian" w:hAnsi="Arial" w:cs="Arial"/>
          <w:kern w:val="0"/>
          <w:sz w:val="20"/>
          <w:szCs w:val="20"/>
          <w:lang w:val="en-GB"/>
        </w:rPr>
      </w:pPr>
      <w:r>
        <w:rPr>
          <w:rFonts w:ascii="Arial" w:eastAsia="DengXian" w:hAnsi="Arial" w:cs="Arial"/>
          <w:kern w:val="0"/>
          <w:sz w:val="20"/>
          <w:szCs w:val="20"/>
          <w:lang w:val="en-GB"/>
        </w:rPr>
        <w:t>The recommendations for improving online learning practices and promoting critical thinking among undergraduate students encompass enhancing educational resources, increa</w:t>
      </w:r>
      <w:r>
        <w:rPr>
          <w:rFonts w:ascii="Arial" w:eastAsia="DengXian" w:hAnsi="Arial" w:cs="Arial"/>
          <w:kern w:val="0"/>
          <w:sz w:val="20"/>
          <w:szCs w:val="20"/>
          <w:lang w:val="en-GB"/>
        </w:rPr>
        <w:t>sing instructor-student interaction, optimizing course design, and implementing effective feedback mechanisms. Participants emphasised the importance of high-quality and diverse resources, active involvement from instructors, interactive course activities,</w:t>
      </w:r>
      <w:r>
        <w:rPr>
          <w:rFonts w:ascii="Arial" w:eastAsia="DengXian" w:hAnsi="Arial" w:cs="Arial"/>
          <w:kern w:val="0"/>
          <w:sz w:val="20"/>
          <w:szCs w:val="20"/>
          <w:lang w:val="en-GB"/>
        </w:rPr>
        <w:t xml:space="preserve"> and timely feedback to foster critical thinking skills. These recommendations aim to create a more engaging and supportive online learning environment conducive to the development of students' critical thinking abilities. While other studies address vario</w:t>
      </w:r>
      <w:r>
        <w:rPr>
          <w:rFonts w:ascii="Arial" w:eastAsia="DengXian" w:hAnsi="Arial" w:cs="Arial"/>
          <w:kern w:val="0"/>
          <w:sz w:val="20"/>
          <w:szCs w:val="20"/>
          <w:lang w:val="en-GB"/>
        </w:rPr>
        <w:t xml:space="preserve">us aspects of online learning system (Deng et al., 2023), these findings offer specific recommendations to enhance the educational experience. This study contributes to fostering critical thinking and proposes a comprehensive approach that covers resource </w:t>
      </w:r>
      <w:r>
        <w:rPr>
          <w:rFonts w:ascii="Arial" w:eastAsia="DengXian" w:hAnsi="Arial" w:cs="Arial"/>
          <w:kern w:val="0"/>
          <w:sz w:val="20"/>
          <w:szCs w:val="20"/>
          <w:lang w:val="en-GB"/>
        </w:rPr>
        <w:t>quality, interaction, course design, and feedback. These actionable insights bridge theory and practice, improving online learning environments.</w:t>
      </w:r>
    </w:p>
    <w:p w14:paraId="5D40CA55" w14:textId="77777777" w:rsidR="00A872FD" w:rsidRDefault="00A872FD">
      <w:pPr>
        <w:widowControl/>
        <w:ind w:firstLine="720"/>
        <w:rPr>
          <w:rFonts w:ascii="Times New Roman" w:eastAsia="DengXian" w:hAnsi="Times New Roman" w:cs="Times New Roman"/>
          <w:kern w:val="0"/>
          <w:sz w:val="22"/>
          <w:szCs w:val="22"/>
          <w:lang w:val="en-GB"/>
        </w:rPr>
      </w:pPr>
    </w:p>
    <w:p w14:paraId="0DDF175E" w14:textId="77777777" w:rsidR="00A872FD" w:rsidRDefault="0077145F">
      <w:pPr>
        <w:widowControl/>
        <w:numPr>
          <w:ilvl w:val="1"/>
          <w:numId w:val="1"/>
        </w:numPr>
        <w:ind w:hanging="810"/>
        <w:rPr>
          <w:rFonts w:ascii="Arial" w:eastAsia="Times New Roman" w:hAnsi="Arial" w:cs="Arial"/>
          <w:b/>
          <w:kern w:val="0"/>
          <w:sz w:val="22"/>
          <w:szCs w:val="22"/>
          <w:lang w:val="en-GB" w:eastAsia="en-GB"/>
        </w:rPr>
      </w:pPr>
      <w:r>
        <w:rPr>
          <w:rFonts w:ascii="Arial" w:eastAsia="Times New Roman" w:hAnsi="Arial" w:cs="Arial"/>
          <w:b/>
          <w:kern w:val="0"/>
          <w:sz w:val="22"/>
          <w:szCs w:val="22"/>
          <w:lang w:val="en-GB" w:eastAsia="en-GB"/>
        </w:rPr>
        <w:t>Document Analysis</w:t>
      </w:r>
    </w:p>
    <w:p w14:paraId="06B5972D" w14:textId="77777777" w:rsidR="00A872FD" w:rsidRDefault="00A872FD">
      <w:pPr>
        <w:widowControl/>
        <w:ind w:left="810"/>
        <w:rPr>
          <w:rFonts w:ascii="Times New Roman" w:eastAsia="Times New Roman" w:hAnsi="Times New Roman" w:cs="Times New Roman"/>
          <w:b/>
          <w:kern w:val="0"/>
          <w:sz w:val="22"/>
          <w:szCs w:val="22"/>
          <w:lang w:val="en-GB" w:eastAsia="en-GB"/>
        </w:rPr>
      </w:pPr>
    </w:p>
    <w:p w14:paraId="1C2DB574" w14:textId="77777777" w:rsidR="00A872FD" w:rsidRDefault="0077145F">
      <w:pPr>
        <w:widowControl/>
        <w:ind w:firstLine="720"/>
        <w:rPr>
          <w:rFonts w:ascii="Arial" w:eastAsia="DengXian" w:hAnsi="Arial" w:cs="Arial"/>
          <w:kern w:val="0"/>
          <w:sz w:val="20"/>
          <w:szCs w:val="20"/>
          <w:lang w:val="en-GB"/>
        </w:rPr>
      </w:pPr>
      <w:r>
        <w:rPr>
          <w:rFonts w:ascii="Arial" w:eastAsia="DengXian" w:hAnsi="Arial" w:cs="Arial"/>
          <w:kern w:val="0"/>
          <w:sz w:val="20"/>
          <w:szCs w:val="20"/>
          <w:lang w:val="en-GB"/>
        </w:rPr>
        <w:t>The document analysis, which included reviewing students' thesis drafts, course materials, and feedback provided by instructors, further corroborated the interview findings. The analysis of thesis drafts showed a noticeable improvement in the depth of anal</w:t>
      </w:r>
      <w:r>
        <w:rPr>
          <w:rFonts w:ascii="Arial" w:eastAsia="DengXian" w:hAnsi="Arial" w:cs="Arial"/>
          <w:kern w:val="0"/>
          <w:sz w:val="20"/>
          <w:szCs w:val="20"/>
          <w:lang w:val="en-GB"/>
        </w:rPr>
        <w:t>ysis and critical engagement over time, particularly in areas where students had received detailed feedback. The course materials were found to be consistent with best practices in online education, emphasising critical inquiry and reflective practices. In</w:t>
      </w:r>
      <w:r>
        <w:rPr>
          <w:rFonts w:ascii="Arial" w:eastAsia="DengXian" w:hAnsi="Arial" w:cs="Arial"/>
          <w:kern w:val="0"/>
          <w:sz w:val="20"/>
          <w:szCs w:val="20"/>
          <w:lang w:val="en-GB"/>
        </w:rPr>
        <w:t>structor feedback was identified as a key factor in guiding students toward more critical and independent thinking, often prompting revisions that led to more rigorous analysis in their final theses.</w:t>
      </w:r>
    </w:p>
    <w:p w14:paraId="0890A0C1" w14:textId="77777777" w:rsidR="00A872FD" w:rsidRDefault="0077145F">
      <w:pPr>
        <w:widowControl/>
        <w:ind w:firstLine="720"/>
        <w:rPr>
          <w:rFonts w:ascii="Arial" w:eastAsia="DengXian" w:hAnsi="Arial" w:cs="Arial"/>
          <w:kern w:val="0"/>
          <w:sz w:val="20"/>
          <w:szCs w:val="20"/>
          <w:lang w:val="en-GB"/>
        </w:rPr>
      </w:pPr>
      <w:r>
        <w:rPr>
          <w:rFonts w:ascii="Arial" w:eastAsia="DengXian" w:hAnsi="Arial" w:cs="Arial"/>
          <w:kern w:val="0"/>
          <w:sz w:val="20"/>
          <w:szCs w:val="20"/>
          <w:lang w:val="en-GB"/>
        </w:rPr>
        <w:t>One example from the thesis drafts showed a student's in</w:t>
      </w:r>
      <w:r>
        <w:rPr>
          <w:rFonts w:ascii="Arial" w:eastAsia="DengXian" w:hAnsi="Arial" w:cs="Arial"/>
          <w:kern w:val="0"/>
          <w:sz w:val="20"/>
          <w:szCs w:val="20"/>
          <w:lang w:val="en-GB"/>
        </w:rPr>
        <w:t xml:space="preserve">itial attempt at </w:t>
      </w:r>
      <w:proofErr w:type="spellStart"/>
      <w:r>
        <w:rPr>
          <w:rFonts w:ascii="Arial" w:eastAsia="DengXian" w:hAnsi="Arial" w:cs="Arial"/>
          <w:kern w:val="0"/>
          <w:sz w:val="20"/>
          <w:szCs w:val="20"/>
          <w:lang w:val="en-GB"/>
        </w:rPr>
        <w:t>analyzing</w:t>
      </w:r>
      <w:proofErr w:type="spellEnd"/>
      <w:r>
        <w:rPr>
          <w:rFonts w:ascii="Arial" w:eastAsia="DengXian" w:hAnsi="Arial" w:cs="Arial"/>
          <w:kern w:val="0"/>
          <w:sz w:val="20"/>
          <w:szCs w:val="20"/>
          <w:lang w:val="en-GB"/>
        </w:rPr>
        <w:t xml:space="preserve"> their research data. The draft contained mostly descriptive content with limited critical </w:t>
      </w:r>
      <w:r>
        <w:rPr>
          <w:rFonts w:ascii="Arial" w:eastAsia="DengXian" w:hAnsi="Arial" w:cs="Arial"/>
          <w:kern w:val="0"/>
          <w:sz w:val="20"/>
          <w:szCs w:val="20"/>
          <w:lang w:val="en-GB"/>
        </w:rPr>
        <w:lastRenderedPageBreak/>
        <w:t>engagement. However, after receiving detailed feedback from the instructor, the student revised their work to include a more thorough analy</w:t>
      </w:r>
      <w:r>
        <w:rPr>
          <w:rFonts w:ascii="Arial" w:eastAsia="DengXian" w:hAnsi="Arial" w:cs="Arial"/>
          <w:kern w:val="0"/>
          <w:sz w:val="20"/>
          <w:szCs w:val="20"/>
          <w:lang w:val="en-GB"/>
        </w:rPr>
        <w:t>sis, connecting their findings to broader theoretical frameworks. The instructor's feedback emphasised, “Consider how your findings challenge or support existing theories. This will help you move from description to critical analysis.” This resulted in a m</w:t>
      </w:r>
      <w:r>
        <w:rPr>
          <w:rFonts w:ascii="Arial" w:eastAsia="DengXian" w:hAnsi="Arial" w:cs="Arial"/>
          <w:kern w:val="0"/>
          <w:sz w:val="20"/>
          <w:szCs w:val="20"/>
          <w:lang w:val="en-GB"/>
        </w:rPr>
        <w:t>arked improvement in the depth of analysis in the student's final thesis, as they incorporated more critical perspectives and engaged more deeply with the literature.</w:t>
      </w:r>
    </w:p>
    <w:p w14:paraId="3BD1AB92" w14:textId="77777777" w:rsidR="00A872FD" w:rsidRDefault="0077145F">
      <w:pPr>
        <w:widowControl/>
        <w:ind w:firstLine="720"/>
        <w:rPr>
          <w:rFonts w:ascii="Arial" w:eastAsia="DengXian" w:hAnsi="Arial" w:cs="Arial"/>
          <w:kern w:val="0"/>
          <w:sz w:val="20"/>
          <w:szCs w:val="20"/>
          <w:lang w:val="en-GB"/>
        </w:rPr>
      </w:pPr>
      <w:r>
        <w:rPr>
          <w:rFonts w:ascii="Arial" w:eastAsia="DengXian" w:hAnsi="Arial" w:cs="Arial"/>
          <w:kern w:val="0"/>
          <w:sz w:val="20"/>
          <w:szCs w:val="20"/>
          <w:lang w:val="en-GB"/>
        </w:rPr>
        <w:t>In the online discussion forums, students often reflected on the challenges they faced in</w:t>
      </w:r>
      <w:r>
        <w:rPr>
          <w:rFonts w:ascii="Arial" w:eastAsia="DengXian" w:hAnsi="Arial" w:cs="Arial"/>
          <w:kern w:val="0"/>
          <w:sz w:val="20"/>
          <w:szCs w:val="20"/>
          <w:lang w:val="en-GB"/>
        </w:rPr>
        <w:t xml:space="preserve"> developing critical thinking skills. For instance, one student posted, “I find it difficult to question the sources because we’ve been taught to rely on authoritative texts. But now I realise I need to critically evaluate these sources too.” This comment </w:t>
      </w:r>
      <w:r>
        <w:rPr>
          <w:rFonts w:ascii="Arial" w:eastAsia="DengXian" w:hAnsi="Arial" w:cs="Arial"/>
          <w:kern w:val="0"/>
          <w:sz w:val="20"/>
          <w:szCs w:val="20"/>
          <w:lang w:val="en-GB"/>
        </w:rPr>
        <w:t>was reflective of the broader struggle many students experienced, as observed in the interview data. The course materials were consistent with best practices in online education, with several modules dedicated to teaching critical inquiry and reflective pr</w:t>
      </w:r>
      <w:r>
        <w:rPr>
          <w:rFonts w:ascii="Arial" w:eastAsia="DengXian" w:hAnsi="Arial" w:cs="Arial"/>
          <w:kern w:val="0"/>
          <w:sz w:val="20"/>
          <w:szCs w:val="20"/>
          <w:lang w:val="en-GB"/>
        </w:rPr>
        <w:t>actices. These materials included prompts such as, “How does this source align with or contradict existing research? What implications does this have for your thesis?” that were designed to foster critical thinking.</w:t>
      </w:r>
    </w:p>
    <w:p w14:paraId="36980F23" w14:textId="77777777" w:rsidR="00A872FD" w:rsidRDefault="0077145F">
      <w:pPr>
        <w:widowControl/>
        <w:ind w:firstLine="720"/>
        <w:rPr>
          <w:rFonts w:ascii="Arial" w:eastAsia="DengXian" w:hAnsi="Arial" w:cs="Arial"/>
          <w:kern w:val="0"/>
          <w:sz w:val="20"/>
          <w:szCs w:val="20"/>
          <w:lang w:val="en-GB"/>
        </w:rPr>
      </w:pPr>
      <w:r>
        <w:rPr>
          <w:rFonts w:ascii="Arial" w:eastAsia="DengXian" w:hAnsi="Arial" w:cs="Arial"/>
          <w:kern w:val="0"/>
          <w:sz w:val="20"/>
          <w:szCs w:val="20"/>
          <w:lang w:val="en-GB"/>
        </w:rPr>
        <w:t>Furthermore, the instructor feedback was</w:t>
      </w:r>
      <w:r>
        <w:rPr>
          <w:rFonts w:ascii="Arial" w:eastAsia="DengXian" w:hAnsi="Arial" w:cs="Arial"/>
          <w:kern w:val="0"/>
          <w:sz w:val="20"/>
          <w:szCs w:val="20"/>
          <w:lang w:val="en-GB"/>
        </w:rPr>
        <w:t xml:space="preserve"> identified as a pivotal factor in guiding students toward more critical and independent thinking. For example, one instructor's comments on a draft highlighted, “Your argument is strong, but it would benefit from engaging with counterarguments. How might </w:t>
      </w:r>
      <w:r>
        <w:rPr>
          <w:rFonts w:ascii="Arial" w:eastAsia="DengXian" w:hAnsi="Arial" w:cs="Arial"/>
          <w:kern w:val="0"/>
          <w:sz w:val="20"/>
          <w:szCs w:val="20"/>
          <w:lang w:val="en-GB"/>
        </w:rPr>
        <w:t>someone with a different perspective challenge your position?” This feedback often led students to revise their work, resulting in more rigorous analysis in their final theses.</w:t>
      </w:r>
    </w:p>
    <w:p w14:paraId="1F439259" w14:textId="77777777" w:rsidR="00A872FD" w:rsidRDefault="0077145F">
      <w:pPr>
        <w:widowControl/>
        <w:ind w:firstLine="720"/>
        <w:rPr>
          <w:rFonts w:ascii="Arial" w:eastAsia="DengXian" w:hAnsi="Arial" w:cs="Arial"/>
          <w:kern w:val="0"/>
          <w:sz w:val="20"/>
          <w:szCs w:val="20"/>
          <w:lang w:val="en-GB"/>
        </w:rPr>
      </w:pPr>
      <w:r>
        <w:rPr>
          <w:rFonts w:ascii="Arial" w:eastAsia="DengXian" w:hAnsi="Arial" w:cs="Arial"/>
          <w:kern w:val="0"/>
          <w:sz w:val="20"/>
          <w:szCs w:val="20"/>
          <w:lang w:val="en-GB"/>
        </w:rPr>
        <w:t xml:space="preserve">By combining insights from both the interviews and the documents analysed, the </w:t>
      </w:r>
      <w:r>
        <w:rPr>
          <w:rFonts w:ascii="Arial" w:eastAsia="DengXian" w:hAnsi="Arial" w:cs="Arial"/>
          <w:kern w:val="0"/>
          <w:sz w:val="20"/>
          <w:szCs w:val="20"/>
          <w:lang w:val="en-GB"/>
        </w:rPr>
        <w:t>study provides a richer, more nuanced understanding of how online thesis writing courses contribute to the development of critical thinking skills.</w:t>
      </w:r>
    </w:p>
    <w:p w14:paraId="735D1F2A" w14:textId="77777777" w:rsidR="00A872FD" w:rsidRDefault="00A872FD">
      <w:pPr>
        <w:widowControl/>
        <w:ind w:firstLine="720"/>
        <w:rPr>
          <w:rFonts w:ascii="Times New Roman" w:eastAsia="DengXian" w:hAnsi="Times New Roman" w:cs="Times New Roman"/>
          <w:kern w:val="0"/>
          <w:sz w:val="22"/>
          <w:szCs w:val="22"/>
          <w:lang w:val="en-GB"/>
        </w:rPr>
      </w:pPr>
    </w:p>
    <w:p w14:paraId="69F2DB1F" w14:textId="77777777" w:rsidR="00A872FD" w:rsidRDefault="0077145F">
      <w:pPr>
        <w:widowControl/>
        <w:numPr>
          <w:ilvl w:val="0"/>
          <w:numId w:val="1"/>
        </w:numPr>
        <w:ind w:hanging="720"/>
        <w:rPr>
          <w:rFonts w:ascii="Arial" w:eastAsia="Times New Roman" w:hAnsi="Arial" w:cs="Arial"/>
          <w:b/>
          <w:kern w:val="0"/>
          <w:sz w:val="22"/>
          <w:szCs w:val="22"/>
          <w:lang w:val="en-GB" w:eastAsia="en-GB"/>
        </w:rPr>
      </w:pPr>
      <w:r>
        <w:rPr>
          <w:rFonts w:ascii="Arial" w:eastAsia="Times New Roman" w:hAnsi="Arial" w:cs="Arial"/>
          <w:b/>
          <w:kern w:val="0"/>
          <w:sz w:val="22"/>
          <w:szCs w:val="22"/>
          <w:lang w:val="en-GB" w:eastAsia="en-GB"/>
        </w:rPr>
        <w:t>Conclusion,</w:t>
      </w:r>
      <w:r>
        <w:rPr>
          <w:rFonts w:ascii="Arial" w:eastAsia="DengXian" w:hAnsi="Arial" w:cs="Arial"/>
          <w:b/>
          <w:kern w:val="0"/>
          <w:sz w:val="22"/>
          <w:szCs w:val="22"/>
          <w:lang w:val="en-GB"/>
        </w:rPr>
        <w:t xml:space="preserve"> </w:t>
      </w:r>
      <w:r>
        <w:rPr>
          <w:rFonts w:ascii="Arial" w:eastAsia="Times New Roman" w:hAnsi="Arial" w:cs="Arial"/>
          <w:b/>
          <w:kern w:val="0"/>
          <w:sz w:val="22"/>
          <w:szCs w:val="22"/>
          <w:lang w:val="en-GB" w:eastAsia="en-GB"/>
        </w:rPr>
        <w:t>Implications,</w:t>
      </w:r>
      <w:r>
        <w:rPr>
          <w:rFonts w:ascii="Arial" w:eastAsia="DengXian" w:hAnsi="Arial" w:cs="Arial"/>
          <w:b/>
          <w:kern w:val="0"/>
          <w:sz w:val="22"/>
          <w:szCs w:val="22"/>
          <w:lang w:val="en-GB"/>
        </w:rPr>
        <w:t xml:space="preserve"> </w:t>
      </w:r>
      <w:r>
        <w:rPr>
          <w:rFonts w:ascii="Arial" w:eastAsia="Times New Roman" w:hAnsi="Arial" w:cs="Arial"/>
          <w:b/>
          <w:kern w:val="0"/>
          <w:sz w:val="22"/>
          <w:szCs w:val="22"/>
          <w:lang w:val="en-GB" w:eastAsia="en-GB"/>
        </w:rPr>
        <w:t>Limitations,</w:t>
      </w:r>
      <w:r>
        <w:rPr>
          <w:rFonts w:ascii="Arial" w:eastAsia="DengXian" w:hAnsi="Arial" w:cs="Arial"/>
          <w:b/>
          <w:kern w:val="0"/>
          <w:sz w:val="22"/>
          <w:szCs w:val="22"/>
          <w:lang w:val="en-GB"/>
        </w:rPr>
        <w:t xml:space="preserve"> </w:t>
      </w:r>
      <w:r>
        <w:rPr>
          <w:rFonts w:ascii="Arial" w:eastAsia="Times New Roman" w:hAnsi="Arial" w:cs="Arial"/>
          <w:b/>
          <w:kern w:val="0"/>
          <w:sz w:val="22"/>
          <w:szCs w:val="22"/>
          <w:lang w:val="en-GB" w:eastAsia="en-GB"/>
        </w:rPr>
        <w:t>and Recommendations</w:t>
      </w:r>
    </w:p>
    <w:p w14:paraId="761160CC" w14:textId="77777777" w:rsidR="00A872FD" w:rsidRDefault="00A872FD">
      <w:pPr>
        <w:widowControl/>
        <w:ind w:firstLine="720"/>
        <w:rPr>
          <w:rFonts w:ascii="Times New Roman" w:eastAsia="Times New Roman" w:hAnsi="Times New Roman" w:cs="Times New Roman"/>
          <w:kern w:val="0"/>
          <w:sz w:val="22"/>
          <w:szCs w:val="22"/>
          <w:lang w:val="en-GB" w:eastAsia="en-GB"/>
        </w:rPr>
      </w:pPr>
    </w:p>
    <w:p w14:paraId="0E2132A7" w14:textId="77777777" w:rsidR="00A872FD" w:rsidRDefault="0077145F">
      <w:pPr>
        <w:widowControl/>
        <w:ind w:firstLine="720"/>
        <w:rPr>
          <w:rFonts w:ascii="Arial" w:eastAsia="DengXian" w:hAnsi="Arial" w:cs="Arial"/>
          <w:kern w:val="0"/>
          <w:sz w:val="20"/>
          <w:szCs w:val="20"/>
          <w:lang w:val="en-GB"/>
        </w:rPr>
      </w:pPr>
      <w:r>
        <w:rPr>
          <w:rFonts w:ascii="Arial" w:eastAsia="DengXian" w:hAnsi="Arial" w:cs="Arial"/>
          <w:kern w:val="0"/>
          <w:sz w:val="20"/>
          <w:szCs w:val="20"/>
          <w:lang w:val="en-GB"/>
        </w:rPr>
        <w:t>This research highlights the positive impact of</w:t>
      </w:r>
      <w:r>
        <w:rPr>
          <w:rFonts w:ascii="Arial" w:eastAsia="DengXian" w:hAnsi="Arial" w:cs="Arial"/>
          <w:kern w:val="0"/>
          <w:sz w:val="20"/>
          <w:szCs w:val="20"/>
          <w:lang w:val="en-GB"/>
        </w:rPr>
        <w:t xml:space="preserve"> online learning on undergraduate students' critical thinking development during their graduation thesis courses in Chinese public universities. By leveraging interactive platforms, online learning encourages deeper analysis, reflection, and collaboration.</w:t>
      </w:r>
      <w:r>
        <w:rPr>
          <w:rFonts w:ascii="Arial" w:eastAsia="DengXian" w:hAnsi="Arial" w:cs="Arial"/>
          <w:kern w:val="0"/>
          <w:sz w:val="20"/>
          <w:szCs w:val="20"/>
          <w:lang w:val="en-GB"/>
        </w:rPr>
        <w:t xml:space="preserve"> Despite challenges such as technical issues and limited face-to-face interaction, the overall effect on critical thinking remains positive. Key contributors include diverse learning materials, flexible course structures, and the integration of theory with</w:t>
      </w:r>
      <w:r>
        <w:rPr>
          <w:rFonts w:ascii="Arial" w:eastAsia="DengXian" w:hAnsi="Arial" w:cs="Arial"/>
          <w:kern w:val="0"/>
          <w:sz w:val="20"/>
          <w:szCs w:val="20"/>
          <w:lang w:val="en-GB"/>
        </w:rPr>
        <w:t xml:space="preserve"> practice.</w:t>
      </w:r>
    </w:p>
    <w:p w14:paraId="2CB8F911" w14:textId="77777777" w:rsidR="00A872FD" w:rsidRDefault="00A872FD">
      <w:pPr>
        <w:widowControl/>
        <w:ind w:firstLine="720"/>
        <w:rPr>
          <w:rFonts w:ascii="Arial" w:eastAsia="DengXian" w:hAnsi="Arial" w:cs="Arial"/>
          <w:kern w:val="0"/>
          <w:sz w:val="20"/>
          <w:szCs w:val="20"/>
          <w:lang w:val="en-GB"/>
        </w:rPr>
      </w:pPr>
    </w:p>
    <w:p w14:paraId="2DD4A323" w14:textId="77777777" w:rsidR="00A872FD" w:rsidRDefault="0077145F">
      <w:pPr>
        <w:widowControl/>
        <w:ind w:firstLine="720"/>
        <w:rPr>
          <w:rFonts w:ascii="Arial" w:eastAsia="DengXian" w:hAnsi="Arial" w:cs="Arial"/>
          <w:kern w:val="0"/>
          <w:sz w:val="20"/>
          <w:szCs w:val="20"/>
          <w:lang w:val="en-GB"/>
        </w:rPr>
      </w:pPr>
      <w:r>
        <w:rPr>
          <w:rFonts w:ascii="Arial" w:eastAsia="DengXian" w:hAnsi="Arial" w:cs="Arial"/>
          <w:kern w:val="0"/>
          <w:sz w:val="20"/>
          <w:szCs w:val="20"/>
          <w:lang w:val="en-GB"/>
        </w:rPr>
        <w:t xml:space="preserve">The study suggests improvements, such as enhancing online resources, increasing instructor-student interaction, and optimizing course design with hands-on projects and group activities. Institutional support is also needed to address technical </w:t>
      </w:r>
      <w:r>
        <w:rPr>
          <w:rFonts w:ascii="Arial" w:eastAsia="DengXian" w:hAnsi="Arial" w:cs="Arial"/>
          <w:kern w:val="0"/>
          <w:sz w:val="20"/>
          <w:szCs w:val="20"/>
          <w:lang w:val="en-GB"/>
        </w:rPr>
        <w:t>challenges and provide professional development for instructors. Limitations include the focus on a single university and the lack of comparison with traditional learning methods. Future research should involve multiple institutions and compare online lear</w:t>
      </w:r>
      <w:r>
        <w:rPr>
          <w:rFonts w:ascii="Arial" w:eastAsia="DengXian" w:hAnsi="Arial" w:cs="Arial"/>
          <w:kern w:val="0"/>
          <w:sz w:val="20"/>
          <w:szCs w:val="20"/>
          <w:lang w:val="en-GB"/>
        </w:rPr>
        <w:t>ning with face-to-face learning to deepen understanding.</w:t>
      </w:r>
    </w:p>
    <w:p w14:paraId="1767125B" w14:textId="33AB10DF" w:rsidR="00A872FD" w:rsidRDefault="0077145F">
      <w:pPr>
        <w:widowControl/>
        <w:ind w:firstLine="720"/>
        <w:rPr>
          <w:rFonts w:ascii="Arial" w:eastAsia="DengXian" w:hAnsi="Arial" w:cs="Arial"/>
          <w:kern w:val="0"/>
          <w:sz w:val="20"/>
          <w:szCs w:val="20"/>
          <w:lang w:val="en-GB"/>
        </w:rPr>
      </w:pPr>
      <w:r>
        <w:rPr>
          <w:rFonts w:ascii="Arial" w:eastAsia="DengXian" w:hAnsi="Arial" w:cs="Arial"/>
          <w:kern w:val="0"/>
          <w:sz w:val="20"/>
          <w:szCs w:val="20"/>
          <w:lang w:val="en-GB"/>
        </w:rPr>
        <w:lastRenderedPageBreak/>
        <w:t>In summary, this study offers valuable insights into how well-designed online environments can promote critical thinking in thesis writing courses, providing practical recommendations for educators t</w:t>
      </w:r>
      <w:r>
        <w:rPr>
          <w:rFonts w:ascii="Arial" w:eastAsia="DengXian" w:hAnsi="Arial" w:cs="Arial"/>
          <w:kern w:val="0"/>
          <w:sz w:val="20"/>
          <w:szCs w:val="20"/>
          <w:lang w:val="en-GB"/>
        </w:rPr>
        <w:t>o improve student engagement and learning outcomes.</w:t>
      </w:r>
    </w:p>
    <w:p w14:paraId="44B2F934" w14:textId="210F1097" w:rsidR="0077145F" w:rsidRDefault="0077145F">
      <w:pPr>
        <w:widowControl/>
        <w:ind w:firstLine="720"/>
        <w:rPr>
          <w:rFonts w:ascii="Arial" w:eastAsia="DengXian" w:hAnsi="Arial" w:cs="Arial"/>
          <w:kern w:val="0"/>
          <w:sz w:val="20"/>
          <w:szCs w:val="20"/>
          <w:lang w:val="en-GB"/>
        </w:rPr>
      </w:pPr>
    </w:p>
    <w:p w14:paraId="59FC3C62" w14:textId="07F4EC9B" w:rsidR="0077145F" w:rsidRPr="0077145F" w:rsidRDefault="0077145F" w:rsidP="0077145F">
      <w:pPr>
        <w:widowControl/>
        <w:rPr>
          <w:rFonts w:ascii="Arial" w:eastAsia="DengXian" w:hAnsi="Arial" w:cs="Arial"/>
          <w:b/>
          <w:kern w:val="0"/>
          <w:sz w:val="20"/>
          <w:szCs w:val="20"/>
          <w:lang w:val="en-GB"/>
        </w:rPr>
      </w:pPr>
      <w:r w:rsidRPr="0077145F">
        <w:rPr>
          <w:rFonts w:ascii="Arial" w:eastAsia="DengXian" w:hAnsi="Arial" w:cs="Arial"/>
          <w:b/>
          <w:kern w:val="0"/>
          <w:sz w:val="20"/>
          <w:szCs w:val="20"/>
          <w:lang w:val="en-GB"/>
        </w:rPr>
        <w:t>Ethical approval and consent</w:t>
      </w:r>
    </w:p>
    <w:p w14:paraId="79B4AFDE" w14:textId="23CBDDC6" w:rsidR="0077145F" w:rsidRDefault="0077145F">
      <w:pPr>
        <w:widowControl/>
        <w:ind w:firstLine="720"/>
        <w:rPr>
          <w:rFonts w:ascii="Arial" w:eastAsia="DengXian" w:hAnsi="Arial" w:cs="Arial"/>
          <w:kern w:val="0"/>
          <w:sz w:val="20"/>
          <w:szCs w:val="20"/>
          <w:lang w:val="en-GB"/>
        </w:rPr>
      </w:pPr>
      <w:bookmarkStart w:id="10" w:name="_GoBack"/>
      <w:bookmarkEnd w:id="10"/>
    </w:p>
    <w:p w14:paraId="5F07C4BA" w14:textId="645BDFF1" w:rsidR="0077145F" w:rsidRDefault="0077145F">
      <w:pPr>
        <w:widowControl/>
        <w:ind w:firstLine="720"/>
        <w:rPr>
          <w:rFonts w:ascii="Arial" w:eastAsia="DengXian" w:hAnsi="Arial" w:cs="Arial"/>
          <w:kern w:val="0"/>
          <w:sz w:val="20"/>
          <w:szCs w:val="20"/>
          <w:lang w:val="en-GB"/>
        </w:rPr>
      </w:pPr>
      <w:r w:rsidRPr="0077145F">
        <w:rPr>
          <w:rFonts w:ascii="Arial" w:eastAsia="DengXian" w:hAnsi="Arial" w:cs="Arial"/>
          <w:kern w:val="0"/>
          <w:sz w:val="20"/>
          <w:szCs w:val="20"/>
          <w:lang w:val="en-GB"/>
        </w:rPr>
        <w:t>In terms of ethics, this study strictly adheres to ethical guidelines. Participants are fully informed about the study’s purpose, procedures, and potential impacts before providing their consent. All data is kept confidential, with personal identifiers removed to protect participants' privacy. Additionally, the research has received approval from the UPM University Ethics Review Committee, ensuring that all aspects of the study respect participants' rights and welfare. By integrating rigorous reliability measures and adhering to high ethical standards, this study aims to provide trustworthy and respectful insights into the role of online learning in developing critical thinking skills among undergraduate students.</w:t>
      </w:r>
    </w:p>
    <w:p w14:paraId="356B38DE" w14:textId="77777777" w:rsidR="00A872FD" w:rsidRDefault="00A872FD">
      <w:pPr>
        <w:widowControl/>
        <w:ind w:firstLine="720"/>
        <w:rPr>
          <w:rFonts w:ascii="Arial" w:eastAsia="Times New Roman" w:hAnsi="Arial" w:cs="Arial"/>
          <w:kern w:val="0"/>
          <w:sz w:val="20"/>
          <w:szCs w:val="20"/>
          <w:lang w:val="en-GB" w:eastAsia="en-GB"/>
        </w:rPr>
      </w:pPr>
    </w:p>
    <w:p w14:paraId="74C75598" w14:textId="284028C9" w:rsidR="00A872FD" w:rsidRPr="008E372A" w:rsidRDefault="0077145F">
      <w:pPr>
        <w:widowControl/>
        <w:spacing w:after="200" w:line="276" w:lineRule="auto"/>
        <w:jc w:val="left"/>
        <w:rPr>
          <w:rFonts w:ascii="Calibri" w:hAnsi="Calibri" w:cs="Times New Roman"/>
          <w:b/>
          <w:bCs/>
          <w:sz w:val="22"/>
          <w:szCs w:val="22"/>
          <w14:ligatures w14:val="standardContextual"/>
        </w:rPr>
      </w:pPr>
      <w:bookmarkStart w:id="11" w:name="_Hlk190852809"/>
      <w:r w:rsidRPr="008E372A">
        <w:rPr>
          <w:rFonts w:ascii="Calibri" w:eastAsia="Calibri" w:hAnsi="Calibri" w:cs="Times New Roman"/>
          <w:b/>
          <w:bCs/>
          <w:sz w:val="22"/>
          <w:szCs w:val="22"/>
          <w:lang w:eastAsia="en-US"/>
          <w14:ligatures w14:val="standardContextual"/>
        </w:rPr>
        <w:t>Disclaimer (Artificial intelligence)</w:t>
      </w:r>
    </w:p>
    <w:p w14:paraId="1E2BA846" w14:textId="77777777" w:rsidR="00A872FD" w:rsidRPr="008E372A" w:rsidRDefault="0077145F">
      <w:pPr>
        <w:widowControl/>
        <w:spacing w:after="200" w:line="276" w:lineRule="auto"/>
        <w:jc w:val="left"/>
        <w:rPr>
          <w:rFonts w:ascii="Calibri" w:eastAsia="Calibri" w:hAnsi="Calibri" w:cs="Times New Roman"/>
          <w:sz w:val="22"/>
          <w:szCs w:val="22"/>
          <w:lang w:eastAsia="en-US"/>
          <w14:ligatures w14:val="standardContextual"/>
        </w:rPr>
      </w:pPr>
      <w:r w:rsidRPr="008E372A">
        <w:rPr>
          <w:rFonts w:ascii="Calibri" w:eastAsia="Calibri" w:hAnsi="Calibri" w:cs="Times New Roman"/>
          <w:sz w:val="22"/>
          <w:szCs w:val="22"/>
          <w:lang w:eastAsia="en-US"/>
          <w14:ligatures w14:val="standardContextual"/>
        </w:rPr>
        <w:t>Author(s) hereby declare that NO generative AI technologies such as Large Language Models (</w:t>
      </w:r>
      <w:proofErr w:type="spellStart"/>
      <w:r w:rsidRPr="008E372A">
        <w:rPr>
          <w:rFonts w:ascii="Calibri" w:eastAsia="Calibri" w:hAnsi="Calibri" w:cs="Times New Roman"/>
          <w:sz w:val="22"/>
          <w:szCs w:val="22"/>
          <w:lang w:eastAsia="en-US"/>
          <w14:ligatures w14:val="standardContextual"/>
        </w:rPr>
        <w:t>ChatGPT</w:t>
      </w:r>
      <w:proofErr w:type="spellEnd"/>
      <w:r w:rsidRPr="008E372A">
        <w:rPr>
          <w:rFonts w:ascii="Calibri" w:eastAsia="Calibri" w:hAnsi="Calibri" w:cs="Times New Roman"/>
          <w:sz w:val="22"/>
          <w:szCs w:val="22"/>
          <w:lang w:eastAsia="en-US"/>
          <w14:ligatures w14:val="standardContextual"/>
        </w:rPr>
        <w:t xml:space="preserve">, COPILOT, etc.) and text-to-image generators have been used during the writing or editing of this manuscript. </w:t>
      </w:r>
    </w:p>
    <w:bookmarkEnd w:id="11"/>
    <w:p w14:paraId="7FE210FF" w14:textId="77777777" w:rsidR="00A872FD" w:rsidRDefault="00A872FD">
      <w:pPr>
        <w:widowControl/>
        <w:rPr>
          <w:rFonts w:ascii="Arial" w:eastAsia="DengXian" w:hAnsi="Arial" w:cs="Arial"/>
          <w:b/>
          <w:kern w:val="0"/>
          <w:sz w:val="20"/>
          <w:szCs w:val="20"/>
          <w:lang w:val="en-GB"/>
        </w:rPr>
      </w:pPr>
    </w:p>
    <w:p w14:paraId="5F9873D6" w14:textId="77777777" w:rsidR="00A872FD" w:rsidRDefault="0077145F">
      <w:pPr>
        <w:widowControl/>
        <w:numPr>
          <w:ilvl w:val="0"/>
          <w:numId w:val="1"/>
        </w:numPr>
        <w:ind w:hanging="720"/>
        <w:rPr>
          <w:rFonts w:ascii="Arial" w:eastAsia="Times New Roman" w:hAnsi="Arial" w:cs="Arial"/>
          <w:b/>
          <w:kern w:val="0"/>
          <w:sz w:val="22"/>
          <w:szCs w:val="22"/>
          <w:lang w:val="en-GB" w:eastAsia="en-GB"/>
        </w:rPr>
      </w:pPr>
      <w:r>
        <w:rPr>
          <w:rFonts w:ascii="Arial" w:eastAsia="Times New Roman" w:hAnsi="Arial" w:cs="Arial"/>
          <w:b/>
          <w:kern w:val="0"/>
          <w:sz w:val="22"/>
          <w:szCs w:val="22"/>
          <w:lang w:val="en-GB" w:eastAsia="en-GB"/>
        </w:rPr>
        <w:t>References</w:t>
      </w:r>
    </w:p>
    <w:p w14:paraId="7362FBBD" w14:textId="77777777" w:rsidR="00A872FD" w:rsidRDefault="00A872FD">
      <w:pPr>
        <w:widowControl/>
        <w:ind w:left="720"/>
        <w:rPr>
          <w:rFonts w:ascii="Times New Roman" w:eastAsia="Times New Roman" w:hAnsi="Times New Roman" w:cs="Times New Roman"/>
          <w:b/>
          <w:kern w:val="0"/>
          <w:sz w:val="22"/>
          <w:szCs w:val="22"/>
          <w:lang w:val="en-GB" w:eastAsia="en-GB"/>
        </w:rPr>
      </w:pPr>
    </w:p>
    <w:p w14:paraId="397C457C" w14:textId="77777777" w:rsidR="00A872FD" w:rsidRDefault="0077145F">
      <w:pPr>
        <w:widowControl/>
        <w:autoSpaceDE w:val="0"/>
        <w:autoSpaceDN w:val="0"/>
        <w:ind w:hanging="480"/>
        <w:jc w:val="left"/>
        <w:rPr>
          <w:rFonts w:ascii="Arial" w:eastAsia="SimSun" w:hAnsi="Arial" w:cs="Arial"/>
          <w:color w:val="000000"/>
          <w:kern w:val="0"/>
          <w:sz w:val="20"/>
          <w:szCs w:val="20"/>
          <w:lang w:val="en-GB"/>
        </w:rPr>
      </w:pPr>
      <w:r>
        <w:rPr>
          <w:rFonts w:ascii="Arial" w:eastAsia="SimSun" w:hAnsi="Arial" w:cs="Arial"/>
          <w:color w:val="000000"/>
          <w:kern w:val="0"/>
          <w:sz w:val="20"/>
          <w:szCs w:val="20"/>
          <w:lang w:val="en-GB" w:eastAsia="en-US"/>
        </w:rPr>
        <w:t xml:space="preserve">Abu Sa, R., Ahmad </w:t>
      </w:r>
      <w:proofErr w:type="spellStart"/>
      <w:r>
        <w:rPr>
          <w:rFonts w:ascii="Arial" w:eastAsia="SimSun" w:hAnsi="Arial" w:cs="Arial"/>
          <w:color w:val="000000"/>
          <w:kern w:val="0"/>
          <w:sz w:val="20"/>
          <w:szCs w:val="20"/>
          <w:lang w:val="en-GB" w:eastAsia="en-US"/>
        </w:rPr>
        <w:t>Baniabdelrahman</w:t>
      </w:r>
      <w:proofErr w:type="spellEnd"/>
      <w:r>
        <w:rPr>
          <w:rFonts w:ascii="Arial" w:eastAsia="SimSun" w:hAnsi="Arial" w:cs="Arial"/>
          <w:color w:val="000000"/>
          <w:kern w:val="0"/>
          <w:sz w:val="20"/>
          <w:szCs w:val="20"/>
          <w:lang w:val="en-GB" w:eastAsia="en-US"/>
        </w:rPr>
        <w:t xml:space="preserve">, A., &amp; Ali </w:t>
      </w:r>
      <w:proofErr w:type="spellStart"/>
      <w:r>
        <w:rPr>
          <w:rFonts w:ascii="Arial" w:eastAsia="SimSun" w:hAnsi="Arial" w:cs="Arial"/>
          <w:color w:val="000000"/>
          <w:kern w:val="0"/>
          <w:sz w:val="20"/>
          <w:szCs w:val="20"/>
          <w:lang w:val="en-GB" w:eastAsia="en-US"/>
        </w:rPr>
        <w:t>Abusa</w:t>
      </w:r>
      <w:proofErr w:type="spellEnd"/>
      <w:r>
        <w:rPr>
          <w:rFonts w:ascii="Arial" w:eastAsia="SimSun" w:hAnsi="Arial" w:cs="Arial"/>
          <w:color w:val="000000"/>
          <w:kern w:val="0"/>
          <w:sz w:val="20"/>
          <w:szCs w:val="20"/>
          <w:lang w:val="en-GB" w:eastAsia="en-US"/>
        </w:rPr>
        <w:t xml:space="preserve">, R. (2020). The Effect of Gamification on Jordanian EFL Sixth Grade Students’ Reading Comprehension International Journal of Education and Training </w:t>
      </w:r>
      <w:proofErr w:type="gramStart"/>
      <w:r>
        <w:rPr>
          <w:rFonts w:ascii="Arial" w:eastAsia="SimSun" w:hAnsi="Arial" w:cs="Arial"/>
          <w:color w:val="000000"/>
          <w:kern w:val="0"/>
          <w:sz w:val="20"/>
          <w:szCs w:val="20"/>
          <w:lang w:val="en-GB" w:eastAsia="en-US"/>
        </w:rPr>
        <w:t>The</w:t>
      </w:r>
      <w:proofErr w:type="gramEnd"/>
      <w:r>
        <w:rPr>
          <w:rFonts w:ascii="Arial" w:eastAsia="SimSun" w:hAnsi="Arial" w:cs="Arial"/>
          <w:color w:val="000000"/>
          <w:kern w:val="0"/>
          <w:sz w:val="20"/>
          <w:szCs w:val="20"/>
          <w:lang w:val="en-GB" w:eastAsia="en-US"/>
        </w:rPr>
        <w:t xml:space="preserve"> Effect of Gamification on Jordanian EFL Sixth Grade S</w:t>
      </w:r>
      <w:r>
        <w:rPr>
          <w:rFonts w:ascii="Arial" w:eastAsia="SimSun" w:hAnsi="Arial" w:cs="Arial"/>
          <w:color w:val="000000"/>
          <w:kern w:val="0"/>
          <w:sz w:val="20"/>
          <w:szCs w:val="20"/>
          <w:lang w:val="en-GB" w:eastAsia="en-US"/>
        </w:rPr>
        <w:t xml:space="preserve">tudents’ Reading Comprehension. In </w:t>
      </w:r>
      <w:r>
        <w:rPr>
          <w:rFonts w:ascii="Arial" w:eastAsia="SimSun" w:hAnsi="Arial" w:cs="Arial"/>
          <w:i/>
          <w:iCs/>
          <w:color w:val="000000"/>
          <w:kern w:val="0"/>
          <w:sz w:val="20"/>
          <w:szCs w:val="20"/>
          <w:lang w:val="en-GB" w:eastAsia="en-US"/>
        </w:rPr>
        <w:t>International Journal of Education and Training (</w:t>
      </w:r>
      <w:proofErr w:type="spellStart"/>
      <w:r>
        <w:rPr>
          <w:rFonts w:ascii="Arial" w:eastAsia="SimSun" w:hAnsi="Arial" w:cs="Arial"/>
          <w:i/>
          <w:iCs/>
          <w:color w:val="000000"/>
          <w:kern w:val="0"/>
          <w:sz w:val="20"/>
          <w:szCs w:val="20"/>
          <w:lang w:val="en-GB" w:eastAsia="en-US"/>
        </w:rPr>
        <w:t>InjET</w:t>
      </w:r>
      <w:proofErr w:type="spellEnd"/>
      <w:r>
        <w:rPr>
          <w:rFonts w:ascii="Arial" w:eastAsia="SimSun" w:hAnsi="Arial" w:cs="Arial"/>
          <w:i/>
          <w:iCs/>
          <w:color w:val="000000"/>
          <w:kern w:val="0"/>
          <w:sz w:val="20"/>
          <w:szCs w:val="20"/>
          <w:lang w:val="en-GB" w:eastAsia="en-US"/>
        </w:rPr>
        <w:t>)</w:t>
      </w:r>
      <w:r>
        <w:rPr>
          <w:rFonts w:ascii="Arial" w:eastAsia="SimSun" w:hAnsi="Arial" w:cs="Arial"/>
          <w:color w:val="000000"/>
          <w:kern w:val="0"/>
          <w:sz w:val="20"/>
          <w:szCs w:val="20"/>
          <w:lang w:val="en-GB" w:eastAsia="en-US"/>
        </w:rPr>
        <w:t xml:space="preserve"> (Vol. 6, Issue 1). http://www.injet.upm.edu.my</w:t>
      </w:r>
    </w:p>
    <w:p w14:paraId="11BB4DFF" w14:textId="77777777" w:rsidR="00A872FD" w:rsidRDefault="0077145F">
      <w:pPr>
        <w:widowControl/>
        <w:autoSpaceDE w:val="0"/>
        <w:autoSpaceDN w:val="0"/>
        <w:ind w:hanging="480"/>
        <w:jc w:val="left"/>
        <w:rPr>
          <w:rFonts w:ascii="Arial" w:eastAsia="SimSun" w:hAnsi="Arial" w:cs="Arial"/>
          <w:kern w:val="0"/>
          <w:sz w:val="20"/>
          <w:szCs w:val="20"/>
          <w:lang w:val="en-GB" w:eastAsia="en-US"/>
        </w:rPr>
      </w:pPr>
      <w:proofErr w:type="spellStart"/>
      <w:r>
        <w:rPr>
          <w:rFonts w:ascii="Arial" w:eastAsia="SimSun" w:hAnsi="Arial" w:cs="Arial"/>
          <w:kern w:val="0"/>
          <w:sz w:val="20"/>
          <w:szCs w:val="20"/>
          <w:lang w:val="en-GB" w:eastAsia="en-US"/>
        </w:rPr>
        <w:t>Albloushi</w:t>
      </w:r>
      <w:proofErr w:type="spellEnd"/>
      <w:r>
        <w:rPr>
          <w:rFonts w:ascii="Arial" w:eastAsia="SimSun" w:hAnsi="Arial" w:cs="Arial"/>
          <w:kern w:val="0"/>
          <w:sz w:val="20"/>
          <w:szCs w:val="20"/>
          <w:lang w:val="en-GB" w:eastAsia="en-US"/>
        </w:rPr>
        <w:t xml:space="preserve">, M., </w:t>
      </w:r>
      <w:proofErr w:type="spellStart"/>
      <w:r>
        <w:rPr>
          <w:rFonts w:ascii="Arial" w:eastAsia="SimSun" w:hAnsi="Arial" w:cs="Arial"/>
          <w:kern w:val="0"/>
          <w:sz w:val="20"/>
          <w:szCs w:val="20"/>
          <w:lang w:val="en-GB" w:eastAsia="en-US"/>
        </w:rPr>
        <w:t>Aldawsari</w:t>
      </w:r>
      <w:proofErr w:type="spellEnd"/>
      <w:r>
        <w:rPr>
          <w:rFonts w:ascii="Arial" w:eastAsia="SimSun" w:hAnsi="Arial" w:cs="Arial"/>
          <w:kern w:val="0"/>
          <w:sz w:val="20"/>
          <w:szCs w:val="20"/>
          <w:lang w:val="en-GB" w:eastAsia="en-US"/>
        </w:rPr>
        <w:t xml:space="preserve">, A. N., Alghamdi, R., </w:t>
      </w:r>
      <w:proofErr w:type="spellStart"/>
      <w:r>
        <w:rPr>
          <w:rFonts w:ascii="Arial" w:eastAsia="SimSun" w:hAnsi="Arial" w:cs="Arial"/>
          <w:kern w:val="0"/>
          <w:sz w:val="20"/>
          <w:szCs w:val="20"/>
          <w:lang w:val="en-GB" w:eastAsia="en-US"/>
        </w:rPr>
        <w:t>Alenazy</w:t>
      </w:r>
      <w:proofErr w:type="spellEnd"/>
      <w:r>
        <w:rPr>
          <w:rFonts w:ascii="Arial" w:eastAsia="SimSun" w:hAnsi="Arial" w:cs="Arial"/>
          <w:kern w:val="0"/>
          <w:sz w:val="20"/>
          <w:szCs w:val="20"/>
          <w:lang w:val="en-GB" w:eastAsia="en-US"/>
        </w:rPr>
        <w:t xml:space="preserve">, B., </w:t>
      </w:r>
      <w:proofErr w:type="spellStart"/>
      <w:r>
        <w:rPr>
          <w:rFonts w:ascii="Arial" w:eastAsia="SimSun" w:hAnsi="Arial" w:cs="Arial"/>
          <w:kern w:val="0"/>
          <w:sz w:val="20"/>
          <w:szCs w:val="20"/>
          <w:lang w:val="en-GB" w:eastAsia="en-US"/>
        </w:rPr>
        <w:t>Alanazi</w:t>
      </w:r>
      <w:proofErr w:type="spellEnd"/>
      <w:r>
        <w:rPr>
          <w:rFonts w:ascii="Arial" w:eastAsia="SimSun" w:hAnsi="Arial" w:cs="Arial"/>
          <w:kern w:val="0"/>
          <w:sz w:val="20"/>
          <w:szCs w:val="20"/>
          <w:lang w:val="en-GB" w:eastAsia="en-US"/>
        </w:rPr>
        <w:t>, H., &amp; Almutairi, H. (2024). Nurse Educator’s expe</w:t>
      </w:r>
      <w:r>
        <w:rPr>
          <w:rFonts w:ascii="Arial" w:eastAsia="SimSun" w:hAnsi="Arial" w:cs="Arial"/>
          <w:kern w:val="0"/>
          <w:sz w:val="20"/>
          <w:szCs w:val="20"/>
          <w:lang w:val="en-GB" w:eastAsia="en-US"/>
        </w:rPr>
        <w:t xml:space="preserve">riences and challenges with online teaching: A qualitative descriptive study. </w:t>
      </w:r>
      <w:proofErr w:type="spellStart"/>
      <w:r>
        <w:rPr>
          <w:rFonts w:ascii="Arial" w:eastAsia="SimSun" w:hAnsi="Arial" w:cs="Arial"/>
          <w:kern w:val="0"/>
          <w:sz w:val="20"/>
          <w:szCs w:val="20"/>
          <w:lang w:val="en-GB" w:eastAsia="en-US"/>
        </w:rPr>
        <w:t>Heliyon</w:t>
      </w:r>
      <w:proofErr w:type="spellEnd"/>
      <w:r>
        <w:rPr>
          <w:rFonts w:ascii="Arial" w:eastAsia="SimSun" w:hAnsi="Arial" w:cs="Arial"/>
          <w:kern w:val="0"/>
          <w:sz w:val="20"/>
          <w:szCs w:val="20"/>
          <w:lang w:val="en-GB" w:eastAsia="en-US"/>
        </w:rPr>
        <w:t>, 10(8). https://doi.org/10.1016/j.heliyon.2024.e29533</w:t>
      </w:r>
    </w:p>
    <w:p w14:paraId="443BDB34" w14:textId="77777777" w:rsidR="00A872FD" w:rsidRDefault="0077145F">
      <w:pPr>
        <w:widowControl/>
        <w:autoSpaceDE w:val="0"/>
        <w:autoSpaceDN w:val="0"/>
        <w:ind w:hanging="480"/>
        <w:jc w:val="left"/>
        <w:rPr>
          <w:rFonts w:ascii="Arial" w:eastAsia="SimSun" w:hAnsi="Arial" w:cs="Arial"/>
          <w:kern w:val="0"/>
          <w:sz w:val="20"/>
          <w:szCs w:val="20"/>
          <w:lang w:val="en-GB" w:eastAsia="en-US"/>
        </w:rPr>
      </w:pPr>
      <w:r>
        <w:rPr>
          <w:rFonts w:ascii="Arial" w:eastAsia="SimSun" w:hAnsi="Arial" w:cs="Arial"/>
          <w:kern w:val="0"/>
          <w:sz w:val="20"/>
          <w:szCs w:val="20"/>
          <w:lang w:val="en-GB" w:eastAsia="en-US"/>
        </w:rPr>
        <w:t>Al-</w:t>
      </w:r>
      <w:proofErr w:type="spellStart"/>
      <w:r>
        <w:rPr>
          <w:rFonts w:ascii="Arial" w:eastAsia="SimSun" w:hAnsi="Arial" w:cs="Arial"/>
          <w:kern w:val="0"/>
          <w:sz w:val="20"/>
          <w:szCs w:val="20"/>
          <w:lang w:val="en-GB" w:eastAsia="en-US"/>
        </w:rPr>
        <w:t>Husban</w:t>
      </w:r>
      <w:proofErr w:type="spellEnd"/>
      <w:r>
        <w:rPr>
          <w:rFonts w:ascii="Arial" w:eastAsia="SimSun" w:hAnsi="Arial" w:cs="Arial"/>
          <w:kern w:val="0"/>
          <w:sz w:val="20"/>
          <w:szCs w:val="20"/>
          <w:lang w:val="en-GB" w:eastAsia="en-US"/>
        </w:rPr>
        <w:t>, N. A. (2020). Critical Thinking Skills in Asynchronous Discussion Forums: A Case Study. International Jou</w:t>
      </w:r>
      <w:r>
        <w:rPr>
          <w:rFonts w:ascii="Arial" w:eastAsia="SimSun" w:hAnsi="Arial" w:cs="Arial"/>
          <w:kern w:val="0"/>
          <w:sz w:val="20"/>
          <w:szCs w:val="20"/>
          <w:lang w:val="en-GB" w:eastAsia="en-US"/>
        </w:rPr>
        <w:t>rnal of Technology in Education, 3(2), 82. https://doi.org/10.46328/IJTE.V3I2.22</w:t>
      </w:r>
    </w:p>
    <w:p w14:paraId="65FF920A" w14:textId="77777777" w:rsidR="00A872FD" w:rsidRDefault="0077145F">
      <w:pPr>
        <w:widowControl/>
        <w:autoSpaceDE w:val="0"/>
        <w:autoSpaceDN w:val="0"/>
        <w:ind w:hanging="480"/>
        <w:jc w:val="left"/>
        <w:rPr>
          <w:rFonts w:ascii="Arial" w:eastAsia="SimSun" w:hAnsi="Arial" w:cs="Arial"/>
          <w:kern w:val="0"/>
          <w:sz w:val="20"/>
          <w:szCs w:val="20"/>
          <w:lang w:val="en-GB" w:eastAsia="en-US"/>
        </w:rPr>
      </w:pPr>
      <w:proofErr w:type="spellStart"/>
      <w:r>
        <w:rPr>
          <w:rFonts w:ascii="Arial" w:eastAsia="SimSun" w:hAnsi="Arial" w:cs="Arial"/>
          <w:kern w:val="0"/>
          <w:sz w:val="20"/>
          <w:szCs w:val="20"/>
          <w:lang w:val="en-GB" w:eastAsia="en-US"/>
        </w:rPr>
        <w:t>Altun</w:t>
      </w:r>
      <w:proofErr w:type="spellEnd"/>
      <w:r>
        <w:rPr>
          <w:rFonts w:ascii="Arial" w:eastAsia="SimSun" w:hAnsi="Arial" w:cs="Arial"/>
          <w:kern w:val="0"/>
          <w:sz w:val="20"/>
          <w:szCs w:val="20"/>
          <w:lang w:val="en-GB" w:eastAsia="en-US"/>
        </w:rPr>
        <w:t>, E., &amp; Yildirim, N. (2023). What does critical thinking mean? Examination of pre-service teachers’ cognitive structures and definitions for critical thinking. Thinking S</w:t>
      </w:r>
      <w:r>
        <w:rPr>
          <w:rFonts w:ascii="Arial" w:eastAsia="SimSun" w:hAnsi="Arial" w:cs="Arial"/>
          <w:kern w:val="0"/>
          <w:sz w:val="20"/>
          <w:szCs w:val="20"/>
          <w:lang w:val="en-GB" w:eastAsia="en-US"/>
        </w:rPr>
        <w:t>kills and Creativity, 49, 101367. https://doi.org/10.1016/J.TSC.2023.101367</w:t>
      </w:r>
    </w:p>
    <w:p w14:paraId="0EC33588" w14:textId="77777777" w:rsidR="00A872FD" w:rsidRDefault="0077145F">
      <w:pPr>
        <w:widowControl/>
        <w:autoSpaceDE w:val="0"/>
        <w:autoSpaceDN w:val="0"/>
        <w:ind w:hanging="480"/>
        <w:jc w:val="left"/>
        <w:rPr>
          <w:rFonts w:ascii="Arial" w:eastAsia="SimSun" w:hAnsi="Arial" w:cs="Arial"/>
          <w:kern w:val="0"/>
          <w:sz w:val="20"/>
          <w:szCs w:val="20"/>
          <w:lang w:val="en-GB" w:eastAsia="en-US"/>
        </w:rPr>
      </w:pPr>
      <w:r>
        <w:rPr>
          <w:rFonts w:ascii="Arial" w:eastAsia="SimSun" w:hAnsi="Arial" w:cs="Arial"/>
          <w:kern w:val="0"/>
          <w:sz w:val="20"/>
          <w:szCs w:val="20"/>
          <w:lang w:val="en-GB" w:eastAsia="en-US"/>
        </w:rPr>
        <w:t>Azmat, A., &amp; Mater, J. (2022). Students Experience in Completing Thesis at Undergraduate Level. J. Mater. Environ. Sci, 2022(3), 291–300. http://www.jmaterenvironsci.com</w:t>
      </w:r>
    </w:p>
    <w:p w14:paraId="67D3C210" w14:textId="77777777" w:rsidR="00A872FD" w:rsidRDefault="0077145F">
      <w:pPr>
        <w:widowControl/>
        <w:autoSpaceDE w:val="0"/>
        <w:autoSpaceDN w:val="0"/>
        <w:ind w:hanging="480"/>
        <w:jc w:val="left"/>
        <w:rPr>
          <w:rFonts w:ascii="Arial" w:eastAsia="SimSun" w:hAnsi="Arial" w:cs="Arial"/>
          <w:kern w:val="0"/>
          <w:sz w:val="20"/>
          <w:szCs w:val="20"/>
          <w:lang w:val="en-GB" w:eastAsia="en-US"/>
        </w:rPr>
      </w:pPr>
      <w:proofErr w:type="spellStart"/>
      <w:r>
        <w:rPr>
          <w:rFonts w:ascii="Arial" w:eastAsia="SimSun" w:hAnsi="Arial" w:cs="Arial"/>
          <w:kern w:val="0"/>
          <w:sz w:val="20"/>
          <w:szCs w:val="20"/>
          <w:lang w:val="en-GB" w:eastAsia="en-US"/>
        </w:rPr>
        <w:t>Cacciuttol</w:t>
      </w:r>
      <w:r>
        <w:rPr>
          <w:rFonts w:ascii="Arial" w:eastAsia="SimSun" w:hAnsi="Arial" w:cs="Arial"/>
          <w:kern w:val="0"/>
          <w:sz w:val="20"/>
          <w:szCs w:val="20"/>
          <w:lang w:val="en-GB" w:eastAsia="en-US"/>
        </w:rPr>
        <w:t>o</w:t>
      </w:r>
      <w:proofErr w:type="spellEnd"/>
      <w:r>
        <w:rPr>
          <w:rFonts w:ascii="Arial" w:eastAsia="SimSun" w:hAnsi="Arial" w:cs="Arial"/>
          <w:kern w:val="0"/>
          <w:sz w:val="20"/>
          <w:szCs w:val="20"/>
          <w:lang w:val="en-GB" w:eastAsia="en-US"/>
        </w:rPr>
        <w:t>, C., Vásquez, Y., Cano, D., &amp; Valenzuela, F. (2023). Research Thesis for Undergraduate Engineering Programs in the Digitalization Era: Learning Strategies and Responsible Research Conduct Road to a University Education 4.0 Paradigm. Sustainability (Switz</w:t>
      </w:r>
      <w:r>
        <w:rPr>
          <w:rFonts w:ascii="Arial" w:eastAsia="SimSun" w:hAnsi="Arial" w:cs="Arial"/>
          <w:kern w:val="0"/>
          <w:sz w:val="20"/>
          <w:szCs w:val="20"/>
          <w:lang w:val="en-GB" w:eastAsia="en-US"/>
        </w:rPr>
        <w:t>erland), 15(14). https://doi.org/10.3390/SU151411206</w:t>
      </w:r>
    </w:p>
    <w:p w14:paraId="7A37DE63" w14:textId="77777777" w:rsidR="00A872FD" w:rsidRDefault="0077145F">
      <w:pPr>
        <w:widowControl/>
        <w:autoSpaceDE w:val="0"/>
        <w:autoSpaceDN w:val="0"/>
        <w:ind w:hanging="480"/>
        <w:jc w:val="left"/>
        <w:rPr>
          <w:rFonts w:ascii="Arial" w:eastAsia="SimSun" w:hAnsi="Arial" w:cs="Arial"/>
          <w:kern w:val="0"/>
          <w:sz w:val="20"/>
          <w:szCs w:val="20"/>
          <w:lang w:val="en-GB" w:eastAsia="en-US"/>
        </w:rPr>
      </w:pPr>
      <w:r>
        <w:rPr>
          <w:rFonts w:ascii="Arial" w:eastAsia="SimSun" w:hAnsi="Arial" w:cs="Arial"/>
          <w:kern w:val="0"/>
          <w:sz w:val="20"/>
          <w:szCs w:val="20"/>
          <w:lang w:val="en-GB" w:eastAsia="en-US"/>
        </w:rPr>
        <w:lastRenderedPageBreak/>
        <w:t xml:space="preserve">Chai, J., &amp; Ye, J. H. (2024). A social network analysis of college students’ online learning during the epidemic era: A triadic reciprocal determinism perspective. In </w:t>
      </w:r>
      <w:proofErr w:type="spellStart"/>
      <w:r>
        <w:rPr>
          <w:rFonts w:ascii="Arial" w:eastAsia="SimSun" w:hAnsi="Arial" w:cs="Arial"/>
          <w:kern w:val="0"/>
          <w:sz w:val="20"/>
          <w:szCs w:val="20"/>
          <w:lang w:val="en-GB" w:eastAsia="en-US"/>
        </w:rPr>
        <w:t>Heliyon</w:t>
      </w:r>
      <w:proofErr w:type="spellEnd"/>
      <w:r>
        <w:rPr>
          <w:rFonts w:ascii="Arial" w:eastAsia="SimSun" w:hAnsi="Arial" w:cs="Arial"/>
          <w:kern w:val="0"/>
          <w:sz w:val="20"/>
          <w:szCs w:val="20"/>
          <w:lang w:val="en-GB" w:eastAsia="en-US"/>
        </w:rPr>
        <w:t xml:space="preserve"> (Vol. 10, Issue 6). Elsevier</w:t>
      </w:r>
      <w:r>
        <w:rPr>
          <w:rFonts w:ascii="Arial" w:eastAsia="SimSun" w:hAnsi="Arial" w:cs="Arial"/>
          <w:kern w:val="0"/>
          <w:sz w:val="20"/>
          <w:szCs w:val="20"/>
          <w:lang w:val="en-GB" w:eastAsia="en-US"/>
        </w:rPr>
        <w:t xml:space="preserve"> Ltd. https://doi.org/10.1016/j.heliyon.2024.e28107</w:t>
      </w:r>
    </w:p>
    <w:p w14:paraId="7ECD0CF1" w14:textId="77777777" w:rsidR="00A872FD" w:rsidRDefault="0077145F">
      <w:pPr>
        <w:widowControl/>
        <w:autoSpaceDE w:val="0"/>
        <w:autoSpaceDN w:val="0"/>
        <w:ind w:hanging="480"/>
        <w:jc w:val="left"/>
        <w:rPr>
          <w:rFonts w:ascii="Arial" w:eastAsia="SimSun" w:hAnsi="Arial" w:cs="Arial"/>
          <w:kern w:val="0"/>
          <w:sz w:val="20"/>
          <w:szCs w:val="20"/>
          <w:lang w:val="en-GB" w:eastAsia="en-US"/>
        </w:rPr>
      </w:pPr>
      <w:r>
        <w:rPr>
          <w:rFonts w:ascii="Arial" w:eastAsia="SimSun" w:hAnsi="Arial" w:cs="Arial"/>
          <w:kern w:val="0"/>
          <w:sz w:val="20"/>
          <w:szCs w:val="20"/>
          <w:lang w:val="en-GB" w:eastAsia="en-US"/>
        </w:rPr>
        <w:t xml:space="preserve">Chen, X., Zhao, H., </w:t>
      </w:r>
      <w:proofErr w:type="spellStart"/>
      <w:r>
        <w:rPr>
          <w:rFonts w:ascii="Arial" w:eastAsia="SimSun" w:hAnsi="Arial" w:cs="Arial"/>
          <w:kern w:val="0"/>
          <w:sz w:val="20"/>
          <w:szCs w:val="20"/>
          <w:lang w:val="en-GB" w:eastAsia="en-US"/>
        </w:rPr>
        <w:t>Jin</w:t>
      </w:r>
      <w:proofErr w:type="spellEnd"/>
      <w:r>
        <w:rPr>
          <w:rFonts w:ascii="Arial" w:eastAsia="SimSun" w:hAnsi="Arial" w:cs="Arial"/>
          <w:kern w:val="0"/>
          <w:sz w:val="20"/>
          <w:szCs w:val="20"/>
          <w:lang w:val="en-GB" w:eastAsia="en-US"/>
        </w:rPr>
        <w:t xml:space="preserve">, H., &amp; Li, Y. (2024). Exploring college students’ depth and processing patterns of critical thinking skills and their perception in argument </w:t>
      </w:r>
      <w:proofErr w:type="gramStart"/>
      <w:r>
        <w:rPr>
          <w:rFonts w:ascii="Arial" w:eastAsia="SimSun" w:hAnsi="Arial" w:cs="Arial"/>
          <w:kern w:val="0"/>
          <w:sz w:val="20"/>
          <w:szCs w:val="20"/>
          <w:lang w:val="en-GB" w:eastAsia="en-US"/>
        </w:rPr>
        <w:t>map(</w:t>
      </w:r>
      <w:proofErr w:type="gramEnd"/>
      <w:r>
        <w:rPr>
          <w:rFonts w:ascii="Arial" w:eastAsia="SimSun" w:hAnsi="Arial" w:cs="Arial"/>
          <w:kern w:val="0"/>
          <w:sz w:val="20"/>
          <w:szCs w:val="20"/>
          <w:lang w:val="en-GB" w:eastAsia="en-US"/>
        </w:rPr>
        <w:t>AM)-supported online group debate a</w:t>
      </w:r>
      <w:r>
        <w:rPr>
          <w:rFonts w:ascii="Arial" w:eastAsia="SimSun" w:hAnsi="Arial" w:cs="Arial"/>
          <w:kern w:val="0"/>
          <w:sz w:val="20"/>
          <w:szCs w:val="20"/>
          <w:lang w:val="en-GB" w:eastAsia="en-US"/>
        </w:rPr>
        <w:t xml:space="preserve">ctivities. Thinking Skills and Creativity, 51, 101467. </w:t>
      </w:r>
      <w:hyperlink r:id="rId9" w:history="1">
        <w:r w:rsidR="00A872FD">
          <w:rPr>
            <w:rStyle w:val="Hyperlink"/>
            <w:rFonts w:ascii="Arial" w:eastAsia="SimSun" w:hAnsi="Arial" w:cs="Arial"/>
            <w:kern w:val="0"/>
            <w:sz w:val="20"/>
            <w:szCs w:val="20"/>
            <w:lang w:val="en-GB" w:eastAsia="en-US"/>
          </w:rPr>
          <w:t>https://doi.org/10.1016/J.TSC.2024.101467</w:t>
        </w:r>
      </w:hyperlink>
    </w:p>
    <w:p w14:paraId="1AA2EBF0" w14:textId="77777777" w:rsidR="00A872FD" w:rsidRDefault="0077145F">
      <w:pPr>
        <w:widowControl/>
        <w:autoSpaceDE w:val="0"/>
        <w:autoSpaceDN w:val="0"/>
        <w:ind w:hanging="480"/>
        <w:jc w:val="left"/>
        <w:rPr>
          <w:rFonts w:ascii="Arial" w:eastAsia="SimSun" w:hAnsi="Arial" w:cs="Arial"/>
          <w:kern w:val="0"/>
          <w:sz w:val="20"/>
          <w:szCs w:val="20"/>
          <w:lang w:val="en-GB"/>
        </w:rPr>
      </w:pPr>
      <w:proofErr w:type="spellStart"/>
      <w:r>
        <w:rPr>
          <w:rFonts w:ascii="Arial" w:eastAsia="SimSun" w:hAnsi="Arial" w:cs="Arial"/>
          <w:kern w:val="0"/>
          <w:sz w:val="20"/>
          <w:szCs w:val="20"/>
          <w:lang w:val="en-GB"/>
        </w:rPr>
        <w:t>Chenhui</w:t>
      </w:r>
      <w:proofErr w:type="spellEnd"/>
      <w:r>
        <w:rPr>
          <w:rFonts w:ascii="Arial" w:eastAsia="SimSun" w:hAnsi="Arial" w:cs="Arial"/>
          <w:kern w:val="0"/>
          <w:sz w:val="20"/>
          <w:szCs w:val="20"/>
          <w:lang w:val="en-GB"/>
        </w:rPr>
        <w:t xml:space="preserve">, L., Narayanan, G., &amp; Noor, H. M. (2024). University-related Factors in Technology </w:t>
      </w:r>
      <w:r>
        <w:rPr>
          <w:rFonts w:ascii="Arial" w:eastAsia="SimSun" w:hAnsi="Arial" w:cs="Arial"/>
          <w:kern w:val="0"/>
          <w:sz w:val="20"/>
          <w:szCs w:val="20"/>
          <w:lang w:val="en-GB"/>
        </w:rPr>
        <w:t>Integration: A Quantitative Study in East Coast of China. Asian Journal of University Education, 20(2), 357–368. https://doi.org/10.24191/ajue.v20i2.27009</w:t>
      </w:r>
    </w:p>
    <w:p w14:paraId="475F035E" w14:textId="77777777" w:rsidR="00A872FD" w:rsidRDefault="0077145F">
      <w:pPr>
        <w:widowControl/>
        <w:autoSpaceDE w:val="0"/>
        <w:autoSpaceDN w:val="0"/>
        <w:ind w:hanging="480"/>
        <w:jc w:val="left"/>
        <w:rPr>
          <w:rFonts w:ascii="Arial" w:eastAsia="SimSun" w:hAnsi="Arial" w:cs="Arial"/>
          <w:kern w:val="0"/>
          <w:sz w:val="20"/>
          <w:szCs w:val="20"/>
          <w:lang w:val="en-GB" w:eastAsia="en-US"/>
        </w:rPr>
      </w:pPr>
      <w:r>
        <w:rPr>
          <w:rFonts w:ascii="Arial" w:eastAsia="SimSun" w:hAnsi="Arial" w:cs="Arial"/>
          <w:kern w:val="0"/>
          <w:sz w:val="20"/>
          <w:szCs w:val="20"/>
          <w:lang w:val="en-GB" w:eastAsia="en-US"/>
        </w:rPr>
        <w:t xml:space="preserve">Deng, W., Zhu, P., Chen, H., Yuan, T., &amp; Wu, J. (2023). Knowledge-aware sequence modelling with deep </w:t>
      </w:r>
      <w:r>
        <w:rPr>
          <w:rFonts w:ascii="Arial" w:eastAsia="SimSun" w:hAnsi="Arial" w:cs="Arial"/>
          <w:kern w:val="0"/>
          <w:sz w:val="20"/>
          <w:szCs w:val="20"/>
          <w:lang w:val="en-GB" w:eastAsia="en-US"/>
        </w:rPr>
        <w:t>learning for online course recommendation. Information Processing and Management, 60(4). https://doi.org/10.1016/j.ipm.2023.103377</w:t>
      </w:r>
    </w:p>
    <w:p w14:paraId="4750DC18" w14:textId="2C9BBD35" w:rsidR="00A872FD" w:rsidRDefault="0077145F">
      <w:pPr>
        <w:widowControl/>
        <w:autoSpaceDE w:val="0"/>
        <w:autoSpaceDN w:val="0"/>
        <w:ind w:hanging="480"/>
        <w:jc w:val="left"/>
        <w:rPr>
          <w:rFonts w:ascii="Arial" w:eastAsia="SimSun" w:hAnsi="Arial" w:cs="Arial"/>
          <w:kern w:val="0"/>
          <w:sz w:val="20"/>
          <w:szCs w:val="20"/>
          <w:lang w:val="en-GB" w:eastAsia="en-US"/>
        </w:rPr>
      </w:pPr>
      <w:r>
        <w:rPr>
          <w:rFonts w:ascii="Arial" w:eastAsia="SimSun" w:hAnsi="Arial" w:cs="Arial"/>
          <w:kern w:val="0"/>
          <w:sz w:val="20"/>
          <w:szCs w:val="20"/>
          <w:lang w:val="en-GB" w:eastAsia="en-US"/>
        </w:rPr>
        <w:t xml:space="preserve">Designing a MOOC to foster critical thinking and its application in business education. (2017). International Journal for Business Education. </w:t>
      </w:r>
      <w:hyperlink r:id="rId10" w:history="1">
        <w:r w:rsidR="00C23FC1" w:rsidRPr="00E966A9">
          <w:rPr>
            <w:rStyle w:val="Hyperlink"/>
            <w:rFonts w:ascii="Arial" w:eastAsia="SimSun" w:hAnsi="Arial" w:cs="Arial"/>
            <w:kern w:val="0"/>
            <w:sz w:val="20"/>
            <w:szCs w:val="20"/>
            <w:lang w:val="en-GB" w:eastAsia="en-US"/>
          </w:rPr>
          <w:t>https://doi.org/10.30707/ijbe157.1.1648132890.935577</w:t>
        </w:r>
      </w:hyperlink>
    </w:p>
    <w:p w14:paraId="5D714ED8" w14:textId="51245AAF" w:rsidR="00C23FC1" w:rsidRDefault="00C23FC1">
      <w:pPr>
        <w:widowControl/>
        <w:autoSpaceDE w:val="0"/>
        <w:autoSpaceDN w:val="0"/>
        <w:ind w:hanging="480"/>
        <w:jc w:val="left"/>
        <w:rPr>
          <w:rFonts w:ascii="Arial" w:eastAsia="SimSun" w:hAnsi="Arial" w:cs="Arial"/>
          <w:kern w:val="0"/>
          <w:sz w:val="20"/>
          <w:szCs w:val="20"/>
          <w:lang w:val="en-GB"/>
        </w:rPr>
      </w:pPr>
      <w:r w:rsidRPr="00C23FC1">
        <w:rPr>
          <w:rFonts w:ascii="Arial" w:eastAsia="SimSun" w:hAnsi="Arial" w:cs="Arial"/>
          <w:kern w:val="0"/>
          <w:sz w:val="20"/>
          <w:szCs w:val="20"/>
          <w:lang w:val="en-GB"/>
        </w:rPr>
        <w:t>Dewey, J. (1933). How we think: A restatement of the relation of reflective thinking to the educative process. Boston, MA: Heath.</w:t>
      </w:r>
    </w:p>
    <w:p w14:paraId="79CF2623" w14:textId="65AC97F4" w:rsidR="00C23FC1" w:rsidRDefault="00C23FC1">
      <w:pPr>
        <w:widowControl/>
        <w:autoSpaceDE w:val="0"/>
        <w:autoSpaceDN w:val="0"/>
        <w:ind w:hanging="480"/>
        <w:jc w:val="left"/>
        <w:rPr>
          <w:rFonts w:ascii="Arial" w:eastAsia="SimSun" w:hAnsi="Arial" w:cs="Arial"/>
          <w:kern w:val="0"/>
          <w:sz w:val="20"/>
          <w:szCs w:val="20"/>
          <w:lang w:val="en-GB" w:eastAsia="en-US"/>
        </w:rPr>
      </w:pPr>
      <w:proofErr w:type="spellStart"/>
      <w:r w:rsidRPr="00C23FC1">
        <w:rPr>
          <w:rFonts w:ascii="Arial" w:eastAsia="SimSun" w:hAnsi="Arial" w:cs="Arial"/>
          <w:kern w:val="0"/>
          <w:sz w:val="20"/>
          <w:szCs w:val="20"/>
          <w:lang w:val="en-GB" w:eastAsia="en-US"/>
        </w:rPr>
        <w:t>Facione</w:t>
      </w:r>
      <w:proofErr w:type="spellEnd"/>
      <w:r w:rsidRPr="00C23FC1">
        <w:rPr>
          <w:rFonts w:ascii="Arial" w:eastAsia="SimSun" w:hAnsi="Arial" w:cs="Arial"/>
          <w:kern w:val="0"/>
          <w:sz w:val="20"/>
          <w:szCs w:val="20"/>
          <w:lang w:val="en-GB" w:eastAsia="en-US"/>
        </w:rPr>
        <w:t>, P. A. (1990). Critical thinking: A statement of expert consensus for purposes of educational assessment and instruction (The Delphi Report). Millbrae, CA: The California Academic Press.</w:t>
      </w:r>
    </w:p>
    <w:p w14:paraId="45BD1611" w14:textId="7AA39FF8" w:rsidR="00C23FC1" w:rsidRPr="00C23FC1" w:rsidRDefault="00C23FC1" w:rsidP="00C23FC1">
      <w:pPr>
        <w:widowControl/>
        <w:autoSpaceDE w:val="0"/>
        <w:autoSpaceDN w:val="0"/>
        <w:ind w:hanging="480"/>
        <w:jc w:val="left"/>
        <w:rPr>
          <w:rFonts w:ascii="Arial" w:eastAsia="SimSun" w:hAnsi="Arial" w:cs="Arial"/>
          <w:kern w:val="0"/>
          <w:sz w:val="20"/>
          <w:szCs w:val="20"/>
          <w:lang w:val="en-GB"/>
        </w:rPr>
      </w:pPr>
      <w:proofErr w:type="spellStart"/>
      <w:r w:rsidRPr="00C23FC1">
        <w:rPr>
          <w:rFonts w:ascii="Arial" w:eastAsia="SimSun" w:hAnsi="Arial" w:cs="Arial"/>
          <w:kern w:val="0"/>
          <w:sz w:val="20"/>
          <w:szCs w:val="20"/>
          <w:lang w:val="en-GB" w:eastAsia="en-US"/>
        </w:rPr>
        <w:t>Facione</w:t>
      </w:r>
      <w:proofErr w:type="spellEnd"/>
      <w:r w:rsidRPr="00C23FC1">
        <w:rPr>
          <w:rFonts w:ascii="Arial" w:eastAsia="SimSun" w:hAnsi="Arial" w:cs="Arial"/>
          <w:kern w:val="0"/>
          <w:sz w:val="20"/>
          <w:szCs w:val="20"/>
          <w:lang w:val="en-GB" w:eastAsia="en-US"/>
        </w:rPr>
        <w:t>, P. A. (2000). The disposition toward critical thinking: Its character, measurement, and relation to critical thinking skill. Informal Logic, 20(1), 61–84. https://doi.org/10.22329/il.v20i1.2254</w:t>
      </w:r>
    </w:p>
    <w:p w14:paraId="3EB4A45A" w14:textId="723CF7C9" w:rsidR="00C23FC1" w:rsidRPr="00C23FC1" w:rsidRDefault="00C23FC1" w:rsidP="00C23FC1">
      <w:pPr>
        <w:widowControl/>
        <w:autoSpaceDE w:val="0"/>
        <w:autoSpaceDN w:val="0"/>
        <w:ind w:hanging="480"/>
        <w:jc w:val="left"/>
        <w:rPr>
          <w:rFonts w:ascii="Arial" w:eastAsia="SimSun" w:hAnsi="Arial" w:cs="Arial"/>
          <w:kern w:val="0"/>
          <w:sz w:val="20"/>
          <w:szCs w:val="20"/>
          <w:lang w:val="en-GB"/>
        </w:rPr>
      </w:pPr>
      <w:r w:rsidRPr="00C23FC1">
        <w:rPr>
          <w:rFonts w:ascii="Arial" w:eastAsia="SimSun" w:hAnsi="Arial" w:cs="Arial"/>
          <w:kern w:val="0"/>
          <w:sz w:val="20"/>
          <w:szCs w:val="20"/>
          <w:lang w:val="en-GB" w:eastAsia="en-US"/>
        </w:rPr>
        <w:t>Freire, P. (1970). Pedagogy of the oppressed. New York, NY: Continuum.</w:t>
      </w:r>
    </w:p>
    <w:p w14:paraId="3EF46E4D" w14:textId="7AB7D765" w:rsidR="00A872FD" w:rsidRDefault="0077145F">
      <w:pPr>
        <w:widowControl/>
        <w:autoSpaceDE w:val="0"/>
        <w:autoSpaceDN w:val="0"/>
        <w:ind w:hanging="480"/>
        <w:jc w:val="left"/>
        <w:rPr>
          <w:rFonts w:ascii="Arial" w:eastAsia="SimSun" w:hAnsi="Arial" w:cs="Arial"/>
          <w:kern w:val="0"/>
          <w:sz w:val="20"/>
          <w:szCs w:val="20"/>
          <w:lang w:val="en-GB" w:eastAsia="en-US"/>
        </w:rPr>
      </w:pPr>
      <w:proofErr w:type="spellStart"/>
      <w:r>
        <w:rPr>
          <w:rFonts w:ascii="Arial" w:eastAsia="SimSun" w:hAnsi="Arial" w:cs="Arial"/>
          <w:kern w:val="0"/>
          <w:sz w:val="20"/>
          <w:szCs w:val="20"/>
          <w:lang w:val="en-GB" w:eastAsia="en-US"/>
        </w:rPr>
        <w:t>Gouifrane</w:t>
      </w:r>
      <w:proofErr w:type="spellEnd"/>
      <w:r>
        <w:rPr>
          <w:rFonts w:ascii="Arial" w:eastAsia="SimSun" w:hAnsi="Arial" w:cs="Arial"/>
          <w:kern w:val="0"/>
          <w:sz w:val="20"/>
          <w:szCs w:val="20"/>
          <w:lang w:val="en-GB" w:eastAsia="en-US"/>
        </w:rPr>
        <w:t xml:space="preserve">, R., </w:t>
      </w:r>
      <w:proofErr w:type="spellStart"/>
      <w:r>
        <w:rPr>
          <w:rFonts w:ascii="Arial" w:eastAsia="SimSun" w:hAnsi="Arial" w:cs="Arial"/>
          <w:kern w:val="0"/>
          <w:sz w:val="20"/>
          <w:szCs w:val="20"/>
          <w:lang w:val="en-GB" w:eastAsia="en-US"/>
        </w:rPr>
        <w:t>Lajane</w:t>
      </w:r>
      <w:proofErr w:type="spellEnd"/>
      <w:r>
        <w:rPr>
          <w:rFonts w:ascii="Arial" w:eastAsia="SimSun" w:hAnsi="Arial" w:cs="Arial"/>
          <w:kern w:val="0"/>
          <w:sz w:val="20"/>
          <w:szCs w:val="20"/>
          <w:lang w:val="en-GB" w:eastAsia="en-US"/>
        </w:rPr>
        <w:t xml:space="preserve">, H., </w:t>
      </w:r>
      <w:proofErr w:type="spellStart"/>
      <w:r>
        <w:rPr>
          <w:rFonts w:ascii="Arial" w:eastAsia="SimSun" w:hAnsi="Arial" w:cs="Arial"/>
          <w:kern w:val="0"/>
          <w:sz w:val="20"/>
          <w:szCs w:val="20"/>
          <w:lang w:val="en-GB" w:eastAsia="en-US"/>
        </w:rPr>
        <w:t>Belaaouad</w:t>
      </w:r>
      <w:proofErr w:type="spellEnd"/>
      <w:r>
        <w:rPr>
          <w:rFonts w:ascii="Arial" w:eastAsia="SimSun" w:hAnsi="Arial" w:cs="Arial"/>
          <w:kern w:val="0"/>
          <w:sz w:val="20"/>
          <w:szCs w:val="20"/>
          <w:lang w:val="en-GB" w:eastAsia="en-US"/>
        </w:rPr>
        <w:t xml:space="preserve">, S., </w:t>
      </w:r>
      <w:proofErr w:type="spellStart"/>
      <w:r>
        <w:rPr>
          <w:rFonts w:ascii="Arial" w:eastAsia="SimSun" w:hAnsi="Arial" w:cs="Arial"/>
          <w:kern w:val="0"/>
          <w:sz w:val="20"/>
          <w:szCs w:val="20"/>
          <w:lang w:val="en-GB" w:eastAsia="en-US"/>
        </w:rPr>
        <w:t>Benmokhtar</w:t>
      </w:r>
      <w:proofErr w:type="spellEnd"/>
      <w:r>
        <w:rPr>
          <w:rFonts w:ascii="Arial" w:eastAsia="SimSun" w:hAnsi="Arial" w:cs="Arial"/>
          <w:kern w:val="0"/>
          <w:sz w:val="20"/>
          <w:szCs w:val="20"/>
          <w:lang w:val="en-GB" w:eastAsia="en-US"/>
        </w:rPr>
        <w:t xml:space="preserve">, S., </w:t>
      </w:r>
      <w:proofErr w:type="spellStart"/>
      <w:r>
        <w:rPr>
          <w:rFonts w:ascii="Arial" w:eastAsia="SimSun" w:hAnsi="Arial" w:cs="Arial"/>
          <w:kern w:val="0"/>
          <w:sz w:val="20"/>
          <w:szCs w:val="20"/>
          <w:lang w:val="en-GB" w:eastAsia="en-US"/>
        </w:rPr>
        <w:t>Lotfi</w:t>
      </w:r>
      <w:proofErr w:type="spellEnd"/>
      <w:r>
        <w:rPr>
          <w:rFonts w:ascii="Arial" w:eastAsia="SimSun" w:hAnsi="Arial" w:cs="Arial"/>
          <w:kern w:val="0"/>
          <w:sz w:val="20"/>
          <w:szCs w:val="20"/>
          <w:lang w:val="en-GB" w:eastAsia="en-US"/>
        </w:rPr>
        <w:t xml:space="preserve">, S., </w:t>
      </w:r>
      <w:proofErr w:type="spellStart"/>
      <w:r>
        <w:rPr>
          <w:rFonts w:ascii="Arial" w:eastAsia="SimSun" w:hAnsi="Arial" w:cs="Arial"/>
          <w:kern w:val="0"/>
          <w:sz w:val="20"/>
          <w:szCs w:val="20"/>
          <w:lang w:val="en-GB" w:eastAsia="en-US"/>
        </w:rPr>
        <w:t>Dehbi</w:t>
      </w:r>
      <w:proofErr w:type="spellEnd"/>
      <w:r>
        <w:rPr>
          <w:rFonts w:ascii="Arial" w:eastAsia="SimSun" w:hAnsi="Arial" w:cs="Arial"/>
          <w:kern w:val="0"/>
          <w:sz w:val="20"/>
          <w:szCs w:val="20"/>
          <w:lang w:val="en-GB" w:eastAsia="en-US"/>
        </w:rPr>
        <w:t xml:space="preserve">, F., &amp; </w:t>
      </w:r>
      <w:proofErr w:type="spellStart"/>
      <w:r>
        <w:rPr>
          <w:rFonts w:ascii="Arial" w:eastAsia="SimSun" w:hAnsi="Arial" w:cs="Arial"/>
          <w:kern w:val="0"/>
          <w:sz w:val="20"/>
          <w:szCs w:val="20"/>
          <w:lang w:val="en-GB" w:eastAsia="en-US"/>
        </w:rPr>
        <w:t>Radid</w:t>
      </w:r>
      <w:proofErr w:type="spellEnd"/>
      <w:r>
        <w:rPr>
          <w:rFonts w:ascii="Arial" w:eastAsia="SimSun" w:hAnsi="Arial" w:cs="Arial"/>
          <w:kern w:val="0"/>
          <w:sz w:val="20"/>
          <w:szCs w:val="20"/>
          <w:lang w:val="en-GB" w:eastAsia="en-US"/>
        </w:rPr>
        <w:t>, M. (2020). Effects of a Blood Transfusion Course Using a Blended Learnin</w:t>
      </w:r>
      <w:r>
        <w:rPr>
          <w:rFonts w:ascii="Arial" w:eastAsia="SimSun" w:hAnsi="Arial" w:cs="Arial"/>
          <w:kern w:val="0"/>
          <w:sz w:val="20"/>
          <w:szCs w:val="20"/>
          <w:lang w:val="en-GB" w:eastAsia="en-US"/>
        </w:rPr>
        <w:t>g Approach on the Acquisition of Clinical Reasoning Skills among Nursing Students in Morocco. International Journal of Emerging Technologies in Learning, 15(18), 260–269. https://doi.org/10.3991/IJET.V15I18.15169</w:t>
      </w:r>
    </w:p>
    <w:p w14:paraId="1CDB23B4" w14:textId="77777777" w:rsidR="00A872FD" w:rsidRDefault="0077145F">
      <w:pPr>
        <w:widowControl/>
        <w:autoSpaceDE w:val="0"/>
        <w:autoSpaceDN w:val="0"/>
        <w:ind w:hanging="480"/>
        <w:jc w:val="left"/>
        <w:rPr>
          <w:rFonts w:ascii="Arial" w:eastAsia="SimSun" w:hAnsi="Arial" w:cs="Arial"/>
          <w:kern w:val="0"/>
          <w:sz w:val="20"/>
          <w:szCs w:val="20"/>
          <w:lang w:val="en-GB" w:eastAsia="en-US"/>
        </w:rPr>
      </w:pPr>
      <w:r>
        <w:rPr>
          <w:rFonts w:ascii="Arial" w:eastAsia="SimSun" w:hAnsi="Arial" w:cs="Arial"/>
          <w:kern w:val="0"/>
          <w:sz w:val="20"/>
          <w:szCs w:val="20"/>
          <w:lang w:val="en-GB" w:eastAsia="en-US"/>
        </w:rPr>
        <w:t xml:space="preserve">Jiang, L., &amp; Liang, X. (2023). Influencing </w:t>
      </w:r>
      <w:r>
        <w:rPr>
          <w:rFonts w:ascii="Arial" w:eastAsia="SimSun" w:hAnsi="Arial" w:cs="Arial"/>
          <w:kern w:val="0"/>
          <w:sz w:val="20"/>
          <w:szCs w:val="20"/>
          <w:lang w:val="en-GB" w:eastAsia="en-US"/>
        </w:rPr>
        <w:t>factors of Chinese EFL students’ continuance learning intention in SPOC-based blended learning environment. Education and Information Technologies, 28(10), 13379–13404. https://doi.org/10.1007/s10639-023-11734-4</w:t>
      </w:r>
    </w:p>
    <w:p w14:paraId="2586D7D9" w14:textId="77777777" w:rsidR="00A872FD" w:rsidRDefault="0077145F">
      <w:pPr>
        <w:widowControl/>
        <w:autoSpaceDE w:val="0"/>
        <w:autoSpaceDN w:val="0"/>
        <w:ind w:hanging="480"/>
        <w:jc w:val="left"/>
        <w:rPr>
          <w:rFonts w:ascii="Arial" w:eastAsia="SimSun" w:hAnsi="Arial" w:cs="Arial"/>
          <w:kern w:val="0"/>
          <w:sz w:val="20"/>
          <w:szCs w:val="20"/>
          <w:lang w:val="en-GB" w:eastAsia="en-US"/>
        </w:rPr>
      </w:pPr>
      <w:r>
        <w:rPr>
          <w:rFonts w:ascii="Arial" w:eastAsia="SimSun" w:hAnsi="Arial" w:cs="Arial"/>
          <w:kern w:val="0"/>
          <w:sz w:val="20"/>
          <w:szCs w:val="20"/>
          <w:lang w:val="en-GB" w:eastAsia="en-US"/>
        </w:rPr>
        <w:t xml:space="preserve">Jiang, P., </w:t>
      </w:r>
      <w:proofErr w:type="spellStart"/>
      <w:r>
        <w:rPr>
          <w:rFonts w:ascii="Arial" w:eastAsia="SimSun" w:hAnsi="Arial" w:cs="Arial"/>
          <w:kern w:val="0"/>
          <w:sz w:val="20"/>
          <w:szCs w:val="20"/>
          <w:lang w:val="en-GB" w:eastAsia="en-US"/>
        </w:rPr>
        <w:t>Namaziandost</w:t>
      </w:r>
      <w:proofErr w:type="spellEnd"/>
      <w:r>
        <w:rPr>
          <w:rFonts w:ascii="Arial" w:eastAsia="SimSun" w:hAnsi="Arial" w:cs="Arial"/>
          <w:kern w:val="0"/>
          <w:sz w:val="20"/>
          <w:szCs w:val="20"/>
          <w:lang w:val="en-GB" w:eastAsia="en-US"/>
        </w:rPr>
        <w:t xml:space="preserve">, E., Azizi, Z., &amp; </w:t>
      </w:r>
      <w:proofErr w:type="spellStart"/>
      <w:r>
        <w:rPr>
          <w:rFonts w:ascii="Arial" w:eastAsia="SimSun" w:hAnsi="Arial" w:cs="Arial"/>
          <w:kern w:val="0"/>
          <w:sz w:val="20"/>
          <w:szCs w:val="20"/>
          <w:lang w:val="en-GB" w:eastAsia="en-US"/>
        </w:rPr>
        <w:t>Ra</w:t>
      </w:r>
      <w:r>
        <w:rPr>
          <w:rFonts w:ascii="Arial" w:eastAsia="SimSun" w:hAnsi="Arial" w:cs="Arial"/>
          <w:kern w:val="0"/>
          <w:sz w:val="20"/>
          <w:szCs w:val="20"/>
          <w:lang w:val="en-GB" w:eastAsia="en-US"/>
        </w:rPr>
        <w:t>zmi</w:t>
      </w:r>
      <w:proofErr w:type="spellEnd"/>
      <w:r>
        <w:rPr>
          <w:rFonts w:ascii="Arial" w:eastAsia="SimSun" w:hAnsi="Arial" w:cs="Arial"/>
          <w:kern w:val="0"/>
          <w:sz w:val="20"/>
          <w:szCs w:val="20"/>
          <w:lang w:val="en-GB" w:eastAsia="en-US"/>
        </w:rPr>
        <w:t>, M. H. (2023). Exploring the effects of online learning on EFL learners’ motivation, anxiety, and attitudes during the COVID-19 pandemic: a focus on Iran. Current Psychology, 42(3), 2310–2324. https://doi.org/10.1007/S12144-022-04013-X</w:t>
      </w:r>
    </w:p>
    <w:p w14:paraId="0390B0CD" w14:textId="77777777" w:rsidR="00A872FD" w:rsidRDefault="0077145F">
      <w:pPr>
        <w:widowControl/>
        <w:autoSpaceDE w:val="0"/>
        <w:autoSpaceDN w:val="0"/>
        <w:ind w:hanging="480"/>
        <w:jc w:val="left"/>
        <w:rPr>
          <w:rFonts w:ascii="Arial" w:eastAsia="SimSun" w:hAnsi="Arial" w:cs="Arial"/>
          <w:kern w:val="0"/>
          <w:sz w:val="20"/>
          <w:szCs w:val="20"/>
          <w:lang w:val="en-GB" w:eastAsia="en-US"/>
        </w:rPr>
      </w:pPr>
      <w:r>
        <w:rPr>
          <w:rFonts w:ascii="Arial" w:eastAsia="SimSun" w:hAnsi="Arial" w:cs="Arial"/>
          <w:kern w:val="0"/>
          <w:sz w:val="20"/>
          <w:szCs w:val="20"/>
          <w:lang w:val="en-GB" w:eastAsia="en-US"/>
        </w:rPr>
        <w:t>Li, J., &amp; Che, W</w:t>
      </w:r>
      <w:r>
        <w:rPr>
          <w:rFonts w:ascii="Arial" w:eastAsia="SimSun" w:hAnsi="Arial" w:cs="Arial"/>
          <w:kern w:val="0"/>
          <w:sz w:val="20"/>
          <w:szCs w:val="20"/>
          <w:lang w:val="en-GB" w:eastAsia="en-US"/>
        </w:rPr>
        <w:t>. (2022). Challenges and coping strategies of online learning for college students in the context of COVID-19: A survey of Chinese universities. Sustainable Cities and Society, 83. https://doi.org/10.1016/j.scs.2022.103958</w:t>
      </w:r>
    </w:p>
    <w:p w14:paraId="3B5318AE" w14:textId="77777777" w:rsidR="00A872FD" w:rsidRDefault="0077145F">
      <w:pPr>
        <w:widowControl/>
        <w:autoSpaceDE w:val="0"/>
        <w:autoSpaceDN w:val="0"/>
        <w:ind w:hanging="480"/>
        <w:jc w:val="left"/>
        <w:rPr>
          <w:rFonts w:ascii="Arial" w:eastAsia="SimSun" w:hAnsi="Arial" w:cs="Arial"/>
          <w:kern w:val="0"/>
          <w:sz w:val="20"/>
          <w:szCs w:val="20"/>
          <w:lang w:val="en-GB" w:eastAsia="en-US"/>
        </w:rPr>
      </w:pPr>
      <w:r>
        <w:rPr>
          <w:rFonts w:ascii="Arial" w:eastAsia="SimSun" w:hAnsi="Arial" w:cs="Arial"/>
          <w:kern w:val="0"/>
          <w:sz w:val="20"/>
          <w:szCs w:val="20"/>
          <w:lang w:val="en-GB" w:eastAsia="en-US"/>
        </w:rPr>
        <w:t xml:space="preserve">Lin, H., Yan, M., Fang, Y., &amp; </w:t>
      </w:r>
      <w:r>
        <w:rPr>
          <w:rFonts w:ascii="Arial" w:eastAsia="SimSun" w:hAnsi="Arial" w:cs="Arial"/>
          <w:kern w:val="0"/>
          <w:sz w:val="20"/>
          <w:szCs w:val="20"/>
          <w:lang w:val="en-GB" w:eastAsia="en-US"/>
        </w:rPr>
        <w:t>Wang, Y. (2024). Barriers to the completion of bachelor thesis for bachelor nursing students during their internship: A qualitative study from dual student and faculty perspectives. Nurse Education Today, 132. https://doi.org/10.1016/j.nedt.2023.105997</w:t>
      </w:r>
    </w:p>
    <w:p w14:paraId="7EE77D88" w14:textId="77777777" w:rsidR="00A872FD" w:rsidRDefault="0077145F">
      <w:pPr>
        <w:widowControl/>
        <w:autoSpaceDE w:val="0"/>
        <w:autoSpaceDN w:val="0"/>
        <w:ind w:hanging="480"/>
        <w:jc w:val="left"/>
        <w:rPr>
          <w:rFonts w:ascii="Arial" w:eastAsia="SimSun" w:hAnsi="Arial" w:cs="Arial"/>
          <w:kern w:val="0"/>
          <w:sz w:val="20"/>
          <w:szCs w:val="20"/>
          <w:lang w:val="en-GB" w:eastAsia="en-US"/>
        </w:rPr>
      </w:pPr>
      <w:r>
        <w:rPr>
          <w:rFonts w:ascii="Arial" w:eastAsia="SimSun" w:hAnsi="Arial" w:cs="Arial"/>
          <w:kern w:val="0"/>
          <w:sz w:val="20"/>
          <w:szCs w:val="20"/>
          <w:lang w:val="en-GB" w:eastAsia="en-US"/>
        </w:rPr>
        <w:lastRenderedPageBreak/>
        <w:t>Liu</w:t>
      </w:r>
      <w:r>
        <w:rPr>
          <w:rFonts w:ascii="Arial" w:eastAsia="SimSun" w:hAnsi="Arial" w:cs="Arial"/>
          <w:kern w:val="0"/>
          <w:sz w:val="20"/>
          <w:szCs w:val="20"/>
          <w:lang w:val="en-GB" w:eastAsia="en-US"/>
        </w:rPr>
        <w:t xml:space="preserve">, O. L., Frankel, L., &amp; </w:t>
      </w:r>
      <w:proofErr w:type="spellStart"/>
      <w:r>
        <w:rPr>
          <w:rFonts w:ascii="Arial" w:eastAsia="SimSun" w:hAnsi="Arial" w:cs="Arial"/>
          <w:kern w:val="0"/>
          <w:sz w:val="20"/>
          <w:szCs w:val="20"/>
          <w:lang w:val="en-GB" w:eastAsia="en-US"/>
        </w:rPr>
        <w:t>Roohr</w:t>
      </w:r>
      <w:proofErr w:type="spellEnd"/>
      <w:r>
        <w:rPr>
          <w:rFonts w:ascii="Arial" w:eastAsia="SimSun" w:hAnsi="Arial" w:cs="Arial"/>
          <w:kern w:val="0"/>
          <w:sz w:val="20"/>
          <w:szCs w:val="20"/>
          <w:lang w:val="en-GB" w:eastAsia="en-US"/>
        </w:rPr>
        <w:t>, K. C. (2014). Assessing Critical Thinking in Higher Education: Current State and Directions for Next-Generation Assessment. ETS Research Report Series, 2014(1), 1–23. https://doi.org/10.1002/ETS2.12009</w:t>
      </w:r>
    </w:p>
    <w:p w14:paraId="77E9EA88" w14:textId="20200967" w:rsidR="007A542C" w:rsidRDefault="0077145F" w:rsidP="007A542C">
      <w:pPr>
        <w:widowControl/>
        <w:autoSpaceDE w:val="0"/>
        <w:autoSpaceDN w:val="0"/>
        <w:ind w:hanging="480"/>
        <w:jc w:val="left"/>
        <w:rPr>
          <w:rFonts w:ascii="Arial" w:eastAsia="SimSun" w:hAnsi="Arial" w:cs="Arial"/>
          <w:kern w:val="0"/>
          <w:sz w:val="20"/>
          <w:szCs w:val="20"/>
          <w:lang w:val="en-GB"/>
        </w:rPr>
      </w:pPr>
      <w:proofErr w:type="spellStart"/>
      <w:r>
        <w:rPr>
          <w:rFonts w:ascii="Arial" w:eastAsia="SimSun" w:hAnsi="Arial" w:cs="Arial"/>
          <w:kern w:val="0"/>
          <w:sz w:val="20"/>
          <w:szCs w:val="20"/>
          <w:lang w:val="en-GB" w:eastAsia="en-US"/>
        </w:rPr>
        <w:t>Niu</w:t>
      </w:r>
      <w:proofErr w:type="spellEnd"/>
      <w:r>
        <w:rPr>
          <w:rFonts w:ascii="Arial" w:eastAsia="SimSun" w:hAnsi="Arial" w:cs="Arial"/>
          <w:kern w:val="0"/>
          <w:sz w:val="20"/>
          <w:szCs w:val="20"/>
          <w:lang w:val="en-GB" w:eastAsia="en-US"/>
        </w:rPr>
        <w:t>, Y., Xi, H., Liu, J</w:t>
      </w:r>
      <w:r>
        <w:rPr>
          <w:rFonts w:ascii="Arial" w:eastAsia="SimSun" w:hAnsi="Arial" w:cs="Arial"/>
          <w:kern w:val="0"/>
          <w:sz w:val="20"/>
          <w:szCs w:val="20"/>
          <w:lang w:val="en-GB" w:eastAsia="en-US"/>
        </w:rPr>
        <w:t>., Sui, X., Li, F., Xu, H., Zhao, L., Li, Y., Zhang, S., &amp; Guo, L. (2023). Effects of blended learning on undergraduate nursing students’ knowledge, skills, critical thinking ability and mental health: A systematic review and meta-analysis. Nurse Education</w:t>
      </w:r>
      <w:r>
        <w:rPr>
          <w:rFonts w:ascii="Arial" w:eastAsia="SimSun" w:hAnsi="Arial" w:cs="Arial"/>
          <w:kern w:val="0"/>
          <w:sz w:val="20"/>
          <w:szCs w:val="20"/>
          <w:lang w:val="en-GB" w:eastAsia="en-US"/>
        </w:rPr>
        <w:t xml:space="preserve"> in Practice, 72, 103786. https://doi.org/10.1016/J.NEPR.2023.103786</w:t>
      </w:r>
    </w:p>
    <w:p w14:paraId="36FCD88C" w14:textId="77777777" w:rsidR="00A872FD" w:rsidRDefault="0077145F">
      <w:pPr>
        <w:widowControl/>
        <w:autoSpaceDE w:val="0"/>
        <w:autoSpaceDN w:val="0"/>
        <w:ind w:hanging="480"/>
        <w:jc w:val="left"/>
        <w:rPr>
          <w:rFonts w:ascii="Arial" w:eastAsia="SimSun" w:hAnsi="Arial" w:cs="Arial"/>
          <w:kern w:val="0"/>
          <w:sz w:val="20"/>
          <w:szCs w:val="20"/>
          <w:lang w:val="en-GB" w:eastAsia="en-US"/>
        </w:rPr>
      </w:pPr>
      <w:r>
        <w:rPr>
          <w:rFonts w:ascii="Arial" w:eastAsia="SimSun" w:hAnsi="Arial" w:cs="Arial"/>
          <w:kern w:val="0"/>
          <w:sz w:val="20"/>
          <w:szCs w:val="20"/>
          <w:lang w:val="en-GB" w:eastAsia="en-US"/>
        </w:rPr>
        <w:t xml:space="preserve">Pan, J., Ishak, N. A., &amp; Qin, Y. (2024). The application of Moore’s online learning interactions model in learning outcomes: The SOR (stimulus-organism-response) paradigm perspective. </w:t>
      </w:r>
      <w:proofErr w:type="spellStart"/>
      <w:r>
        <w:rPr>
          <w:rFonts w:ascii="Arial" w:eastAsia="SimSun" w:hAnsi="Arial" w:cs="Arial"/>
          <w:kern w:val="0"/>
          <w:sz w:val="20"/>
          <w:szCs w:val="20"/>
          <w:lang w:val="en-GB" w:eastAsia="en-US"/>
        </w:rPr>
        <w:t>Hel</w:t>
      </w:r>
      <w:r>
        <w:rPr>
          <w:rFonts w:ascii="Arial" w:eastAsia="SimSun" w:hAnsi="Arial" w:cs="Arial"/>
          <w:kern w:val="0"/>
          <w:sz w:val="20"/>
          <w:szCs w:val="20"/>
          <w:lang w:val="en-GB" w:eastAsia="en-US"/>
        </w:rPr>
        <w:t>iyon</w:t>
      </w:r>
      <w:proofErr w:type="spellEnd"/>
      <w:r>
        <w:rPr>
          <w:rFonts w:ascii="Arial" w:eastAsia="SimSun" w:hAnsi="Arial" w:cs="Arial"/>
          <w:kern w:val="0"/>
          <w:sz w:val="20"/>
          <w:szCs w:val="20"/>
          <w:lang w:val="en-GB" w:eastAsia="en-US"/>
        </w:rPr>
        <w:t>, 10(7). https://doi.org/10.1016/j.heliyon.2024.e28505</w:t>
      </w:r>
    </w:p>
    <w:p w14:paraId="3FA74C3A" w14:textId="77777777" w:rsidR="00A872FD" w:rsidRDefault="0077145F">
      <w:pPr>
        <w:widowControl/>
        <w:autoSpaceDE w:val="0"/>
        <w:autoSpaceDN w:val="0"/>
        <w:ind w:hanging="480"/>
        <w:jc w:val="left"/>
        <w:rPr>
          <w:rFonts w:ascii="Arial" w:eastAsia="SimSun" w:hAnsi="Arial" w:cs="Arial"/>
          <w:kern w:val="0"/>
          <w:sz w:val="20"/>
          <w:szCs w:val="20"/>
          <w:lang w:val="en-GB" w:eastAsia="en-US"/>
        </w:rPr>
      </w:pPr>
      <w:r>
        <w:rPr>
          <w:rFonts w:ascii="Arial" w:eastAsia="SimSun" w:hAnsi="Arial" w:cs="Arial"/>
          <w:kern w:val="0"/>
          <w:sz w:val="20"/>
          <w:szCs w:val="20"/>
          <w:lang w:val="en-GB" w:eastAsia="en-US"/>
        </w:rPr>
        <w:t>Putra, R. W. P. (2021). Improving the Students’ Motivation in Learning English through Google Meet during the Online Learning. English Learning Innovation, 2(1), 35–42. https://doi.org/10.22219/ENG</w:t>
      </w:r>
      <w:r>
        <w:rPr>
          <w:rFonts w:ascii="Arial" w:eastAsia="SimSun" w:hAnsi="Arial" w:cs="Arial"/>
          <w:kern w:val="0"/>
          <w:sz w:val="20"/>
          <w:szCs w:val="20"/>
          <w:lang w:val="en-GB" w:eastAsia="en-US"/>
        </w:rPr>
        <w:t>LIE.V2I1.14605</w:t>
      </w:r>
    </w:p>
    <w:p w14:paraId="4BD48839" w14:textId="77777777" w:rsidR="00A872FD" w:rsidRDefault="0077145F">
      <w:pPr>
        <w:widowControl/>
        <w:autoSpaceDE w:val="0"/>
        <w:autoSpaceDN w:val="0"/>
        <w:ind w:hanging="480"/>
        <w:jc w:val="left"/>
        <w:rPr>
          <w:rFonts w:ascii="Arial" w:eastAsia="SimSun" w:hAnsi="Arial" w:cs="Arial"/>
          <w:kern w:val="0"/>
          <w:sz w:val="20"/>
          <w:szCs w:val="20"/>
          <w:lang w:val="en-GB" w:eastAsia="en-US"/>
        </w:rPr>
      </w:pPr>
      <w:r>
        <w:rPr>
          <w:rFonts w:ascii="Arial" w:eastAsia="SimSun" w:hAnsi="Arial" w:cs="Arial"/>
          <w:kern w:val="0"/>
          <w:sz w:val="20"/>
          <w:szCs w:val="20"/>
          <w:lang w:val="en-GB" w:eastAsia="en-US"/>
        </w:rPr>
        <w:t xml:space="preserve">Shao, K., </w:t>
      </w:r>
      <w:proofErr w:type="spellStart"/>
      <w:r>
        <w:rPr>
          <w:rFonts w:ascii="Arial" w:eastAsia="SimSun" w:hAnsi="Arial" w:cs="Arial"/>
          <w:kern w:val="0"/>
          <w:sz w:val="20"/>
          <w:szCs w:val="20"/>
          <w:lang w:val="en-GB" w:eastAsia="en-US"/>
        </w:rPr>
        <w:t>Kutuk</w:t>
      </w:r>
      <w:proofErr w:type="spellEnd"/>
      <w:r>
        <w:rPr>
          <w:rFonts w:ascii="Arial" w:eastAsia="SimSun" w:hAnsi="Arial" w:cs="Arial"/>
          <w:kern w:val="0"/>
          <w:sz w:val="20"/>
          <w:szCs w:val="20"/>
          <w:lang w:val="en-GB" w:eastAsia="en-US"/>
        </w:rPr>
        <w:t>, G., Fryer, L. K., Nicholson, L. J., &amp; Guo, J. (2023). Factors influencing Chinese undergraduate students’ emotions in an online EFL learning context during the COVID pandemic. Journal of Computer Assisted Learning, 39(5), 14</w:t>
      </w:r>
      <w:r>
        <w:rPr>
          <w:rFonts w:ascii="Arial" w:eastAsia="SimSun" w:hAnsi="Arial" w:cs="Arial"/>
          <w:kern w:val="0"/>
          <w:sz w:val="20"/>
          <w:szCs w:val="20"/>
          <w:lang w:val="en-GB" w:eastAsia="en-US"/>
        </w:rPr>
        <w:t>65–1478. https://doi.org/10.1111/JCAL.12791</w:t>
      </w:r>
    </w:p>
    <w:p w14:paraId="2BE220C4" w14:textId="77777777" w:rsidR="00A872FD" w:rsidRDefault="0077145F">
      <w:pPr>
        <w:widowControl/>
        <w:autoSpaceDE w:val="0"/>
        <w:autoSpaceDN w:val="0"/>
        <w:ind w:hanging="480"/>
        <w:jc w:val="left"/>
        <w:rPr>
          <w:rFonts w:ascii="Arial" w:eastAsia="SimSun" w:hAnsi="Arial" w:cs="Arial"/>
          <w:kern w:val="0"/>
          <w:sz w:val="20"/>
          <w:szCs w:val="20"/>
          <w:lang w:val="en-GB" w:eastAsia="en-US"/>
        </w:rPr>
      </w:pPr>
      <w:r>
        <w:rPr>
          <w:rFonts w:ascii="Arial" w:eastAsia="SimSun" w:hAnsi="Arial" w:cs="Arial"/>
          <w:kern w:val="0"/>
          <w:sz w:val="20"/>
          <w:szCs w:val="20"/>
          <w:lang w:val="en-GB" w:eastAsia="en-US"/>
        </w:rPr>
        <w:t>Skinner, A. L. (n.d.). INQUIRY CRITICAL THINKING ACROSS THE DISCIPLINES Critical Thinking and Disability in Higher Education.</w:t>
      </w:r>
    </w:p>
    <w:p w14:paraId="4F482BDD" w14:textId="77777777" w:rsidR="00A872FD" w:rsidRDefault="0077145F">
      <w:pPr>
        <w:widowControl/>
        <w:autoSpaceDE w:val="0"/>
        <w:autoSpaceDN w:val="0"/>
        <w:ind w:hanging="480"/>
        <w:jc w:val="left"/>
        <w:rPr>
          <w:rFonts w:ascii="Arial" w:eastAsia="SimSun" w:hAnsi="Arial" w:cs="Arial"/>
          <w:kern w:val="0"/>
          <w:sz w:val="20"/>
          <w:szCs w:val="20"/>
          <w:lang w:val="en-GB" w:eastAsia="en-US"/>
        </w:rPr>
      </w:pPr>
      <w:proofErr w:type="spellStart"/>
      <w:r>
        <w:rPr>
          <w:rFonts w:ascii="Arial" w:eastAsia="SimSun" w:hAnsi="Arial" w:cs="Arial"/>
          <w:kern w:val="0"/>
          <w:sz w:val="20"/>
          <w:szCs w:val="20"/>
          <w:lang w:val="en-GB" w:eastAsia="en-US"/>
        </w:rPr>
        <w:t>Sulistyanto</w:t>
      </w:r>
      <w:proofErr w:type="spellEnd"/>
      <w:r>
        <w:rPr>
          <w:rFonts w:ascii="Arial" w:eastAsia="SimSun" w:hAnsi="Arial" w:cs="Arial"/>
          <w:kern w:val="0"/>
          <w:sz w:val="20"/>
          <w:szCs w:val="20"/>
          <w:lang w:val="en-GB" w:eastAsia="en-US"/>
        </w:rPr>
        <w:t xml:space="preserve">, H., </w:t>
      </w:r>
      <w:proofErr w:type="spellStart"/>
      <w:r>
        <w:rPr>
          <w:rFonts w:ascii="Arial" w:eastAsia="SimSun" w:hAnsi="Arial" w:cs="Arial"/>
          <w:kern w:val="0"/>
          <w:sz w:val="20"/>
          <w:szCs w:val="20"/>
          <w:lang w:val="en-GB" w:eastAsia="en-US"/>
        </w:rPr>
        <w:t>Prayitno</w:t>
      </w:r>
      <w:proofErr w:type="spellEnd"/>
      <w:r>
        <w:rPr>
          <w:rFonts w:ascii="Arial" w:eastAsia="SimSun" w:hAnsi="Arial" w:cs="Arial"/>
          <w:kern w:val="0"/>
          <w:sz w:val="20"/>
          <w:szCs w:val="20"/>
          <w:lang w:val="en-GB" w:eastAsia="en-US"/>
        </w:rPr>
        <w:t xml:space="preserve">, H. J., </w:t>
      </w:r>
      <w:proofErr w:type="spellStart"/>
      <w:r>
        <w:rPr>
          <w:rFonts w:ascii="Arial" w:eastAsia="SimSun" w:hAnsi="Arial" w:cs="Arial"/>
          <w:kern w:val="0"/>
          <w:sz w:val="20"/>
          <w:szCs w:val="20"/>
          <w:lang w:val="en-GB" w:eastAsia="en-US"/>
        </w:rPr>
        <w:t>Narimo</w:t>
      </w:r>
      <w:proofErr w:type="spellEnd"/>
      <w:r>
        <w:rPr>
          <w:rFonts w:ascii="Arial" w:eastAsia="SimSun" w:hAnsi="Arial" w:cs="Arial"/>
          <w:kern w:val="0"/>
          <w:sz w:val="20"/>
          <w:szCs w:val="20"/>
          <w:lang w:val="en-GB" w:eastAsia="en-US"/>
        </w:rPr>
        <w:t xml:space="preserve">, S., </w:t>
      </w:r>
      <w:proofErr w:type="spellStart"/>
      <w:r>
        <w:rPr>
          <w:rFonts w:ascii="Arial" w:eastAsia="SimSun" w:hAnsi="Arial" w:cs="Arial"/>
          <w:kern w:val="0"/>
          <w:sz w:val="20"/>
          <w:szCs w:val="20"/>
          <w:lang w:val="en-GB" w:eastAsia="en-US"/>
        </w:rPr>
        <w:t>Anif</w:t>
      </w:r>
      <w:proofErr w:type="spellEnd"/>
      <w:r>
        <w:rPr>
          <w:rFonts w:ascii="Arial" w:eastAsia="SimSun" w:hAnsi="Arial" w:cs="Arial"/>
          <w:kern w:val="0"/>
          <w:sz w:val="20"/>
          <w:szCs w:val="20"/>
          <w:lang w:val="en-GB" w:eastAsia="en-US"/>
        </w:rPr>
        <w:t xml:space="preserve">, S., </w:t>
      </w:r>
      <w:proofErr w:type="spellStart"/>
      <w:r>
        <w:rPr>
          <w:rFonts w:ascii="Arial" w:eastAsia="SimSun" w:hAnsi="Arial" w:cs="Arial"/>
          <w:kern w:val="0"/>
          <w:sz w:val="20"/>
          <w:szCs w:val="20"/>
          <w:lang w:val="en-GB" w:eastAsia="en-US"/>
        </w:rPr>
        <w:t>Sumardjoko</w:t>
      </w:r>
      <w:proofErr w:type="spellEnd"/>
      <w:r>
        <w:rPr>
          <w:rFonts w:ascii="Arial" w:eastAsia="SimSun" w:hAnsi="Arial" w:cs="Arial"/>
          <w:kern w:val="0"/>
          <w:sz w:val="20"/>
          <w:szCs w:val="20"/>
          <w:lang w:val="en-GB" w:eastAsia="en-US"/>
        </w:rPr>
        <w:t xml:space="preserve">, B., &amp; </w:t>
      </w:r>
      <w:proofErr w:type="spellStart"/>
      <w:r>
        <w:rPr>
          <w:rFonts w:ascii="Arial" w:eastAsia="SimSun" w:hAnsi="Arial" w:cs="Arial"/>
          <w:kern w:val="0"/>
          <w:sz w:val="20"/>
          <w:szCs w:val="20"/>
          <w:lang w:val="en-GB" w:eastAsia="en-US"/>
        </w:rPr>
        <w:t>Wardhani</w:t>
      </w:r>
      <w:proofErr w:type="spellEnd"/>
      <w:r>
        <w:rPr>
          <w:rFonts w:ascii="Arial" w:eastAsia="SimSun" w:hAnsi="Arial" w:cs="Arial"/>
          <w:kern w:val="0"/>
          <w:sz w:val="20"/>
          <w:szCs w:val="20"/>
          <w:lang w:val="en-GB" w:eastAsia="en-US"/>
        </w:rPr>
        <w:t>, N.</w:t>
      </w:r>
      <w:r>
        <w:rPr>
          <w:rFonts w:ascii="Arial" w:eastAsia="SimSun" w:hAnsi="Arial" w:cs="Arial"/>
          <w:kern w:val="0"/>
          <w:sz w:val="20"/>
          <w:szCs w:val="20"/>
          <w:lang w:val="en-GB" w:eastAsia="en-US"/>
        </w:rPr>
        <w:t xml:space="preserve"> W. (2024). A study of the use of augmented reality in learning: Impacts on increasing students’ critical thinking skills. Asian Journal of University Education, 20(2), 369-379. https://doi.org/10.24191/ajue.v20i2.27093</w:t>
      </w:r>
    </w:p>
    <w:p w14:paraId="02951F63" w14:textId="77777777" w:rsidR="00A872FD" w:rsidRDefault="0077145F">
      <w:pPr>
        <w:widowControl/>
        <w:autoSpaceDE w:val="0"/>
        <w:autoSpaceDN w:val="0"/>
        <w:ind w:hanging="480"/>
        <w:jc w:val="left"/>
        <w:rPr>
          <w:rFonts w:ascii="Arial" w:eastAsia="SimSun" w:hAnsi="Arial" w:cs="Arial"/>
          <w:kern w:val="0"/>
          <w:sz w:val="20"/>
          <w:szCs w:val="20"/>
          <w:lang w:val="en-GB" w:eastAsia="en-US"/>
        </w:rPr>
      </w:pPr>
      <w:r>
        <w:rPr>
          <w:rFonts w:ascii="Arial" w:eastAsia="SimSun" w:hAnsi="Arial" w:cs="Arial"/>
          <w:kern w:val="0"/>
          <w:sz w:val="20"/>
          <w:szCs w:val="20"/>
          <w:lang w:val="en-GB" w:eastAsia="en-US"/>
        </w:rPr>
        <w:t>Tian, J., &amp; Low, G. D. (2011). Criti</w:t>
      </w:r>
      <w:r>
        <w:rPr>
          <w:rFonts w:ascii="Arial" w:eastAsia="SimSun" w:hAnsi="Arial" w:cs="Arial"/>
          <w:kern w:val="0"/>
          <w:sz w:val="20"/>
          <w:szCs w:val="20"/>
          <w:lang w:val="en-GB" w:eastAsia="en-US"/>
        </w:rPr>
        <w:t>cal thinking and Chinese university students: A review of the evidence. Language, Culture and Curriculum, 24(1), 61–76. https://doi.org/10.1080/07908318.2010.546400</w:t>
      </w:r>
    </w:p>
    <w:p w14:paraId="3CE49851" w14:textId="77777777" w:rsidR="00A872FD" w:rsidRDefault="0077145F">
      <w:pPr>
        <w:widowControl/>
        <w:autoSpaceDE w:val="0"/>
        <w:autoSpaceDN w:val="0"/>
        <w:ind w:hanging="480"/>
        <w:jc w:val="left"/>
        <w:rPr>
          <w:rFonts w:ascii="Arial" w:eastAsia="SimSun" w:hAnsi="Arial" w:cs="Arial"/>
          <w:kern w:val="0"/>
          <w:sz w:val="20"/>
          <w:szCs w:val="20"/>
          <w:lang w:val="en-GB" w:eastAsia="en-US"/>
        </w:rPr>
      </w:pPr>
      <w:r>
        <w:rPr>
          <w:rFonts w:ascii="Arial" w:eastAsia="SimSun" w:hAnsi="Arial" w:cs="Arial"/>
          <w:kern w:val="0"/>
          <w:sz w:val="20"/>
          <w:szCs w:val="20"/>
          <w:lang w:val="en-GB" w:eastAsia="en-US"/>
        </w:rPr>
        <w:t xml:space="preserve">Turnbull, D., </w:t>
      </w:r>
      <w:proofErr w:type="spellStart"/>
      <w:r>
        <w:rPr>
          <w:rFonts w:ascii="Arial" w:eastAsia="SimSun" w:hAnsi="Arial" w:cs="Arial"/>
          <w:kern w:val="0"/>
          <w:sz w:val="20"/>
          <w:szCs w:val="20"/>
          <w:lang w:val="en-GB" w:eastAsia="en-US"/>
        </w:rPr>
        <w:t>Chugh</w:t>
      </w:r>
      <w:proofErr w:type="spellEnd"/>
      <w:r>
        <w:rPr>
          <w:rFonts w:ascii="Arial" w:eastAsia="SimSun" w:hAnsi="Arial" w:cs="Arial"/>
          <w:kern w:val="0"/>
          <w:sz w:val="20"/>
          <w:szCs w:val="20"/>
          <w:lang w:val="en-GB" w:eastAsia="en-US"/>
        </w:rPr>
        <w:t>, R., &amp; Luck, J. (2021). Transitioning to E-Learning during the COVID-19</w:t>
      </w:r>
      <w:r>
        <w:rPr>
          <w:rFonts w:ascii="Arial" w:eastAsia="SimSun" w:hAnsi="Arial" w:cs="Arial"/>
          <w:kern w:val="0"/>
          <w:sz w:val="20"/>
          <w:szCs w:val="20"/>
          <w:lang w:val="en-GB" w:eastAsia="en-US"/>
        </w:rPr>
        <w:t xml:space="preserve"> pandemic: How have Higher Education Institutions responded to the challenge? Education and Information Technologies, 26(5), 6401–6419. https://doi.org/10.1007/S10639-021-10633-W</w:t>
      </w:r>
    </w:p>
    <w:p w14:paraId="0C19E350" w14:textId="77777777" w:rsidR="00A872FD" w:rsidRDefault="0077145F">
      <w:pPr>
        <w:widowControl/>
        <w:autoSpaceDE w:val="0"/>
        <w:autoSpaceDN w:val="0"/>
        <w:ind w:hanging="480"/>
        <w:jc w:val="left"/>
        <w:rPr>
          <w:rFonts w:ascii="Arial" w:eastAsia="SimSun" w:hAnsi="Arial" w:cs="Arial"/>
          <w:kern w:val="0"/>
          <w:sz w:val="20"/>
          <w:szCs w:val="20"/>
          <w:lang w:val="en-GB" w:eastAsia="en-US"/>
        </w:rPr>
      </w:pPr>
      <w:proofErr w:type="spellStart"/>
      <w:r>
        <w:rPr>
          <w:rFonts w:ascii="Arial" w:eastAsia="SimSun" w:hAnsi="Arial" w:cs="Arial"/>
          <w:kern w:val="0"/>
          <w:sz w:val="20"/>
          <w:szCs w:val="20"/>
          <w:lang w:val="en-GB" w:eastAsia="en-US"/>
        </w:rPr>
        <w:t>Umam</w:t>
      </w:r>
      <w:proofErr w:type="spellEnd"/>
      <w:r>
        <w:rPr>
          <w:rFonts w:ascii="Arial" w:eastAsia="SimSun" w:hAnsi="Arial" w:cs="Arial"/>
          <w:kern w:val="0"/>
          <w:sz w:val="20"/>
          <w:szCs w:val="20"/>
          <w:lang w:val="en-GB" w:eastAsia="en-US"/>
        </w:rPr>
        <w:t xml:space="preserve"> Al-</w:t>
      </w:r>
      <w:proofErr w:type="spellStart"/>
      <w:r>
        <w:rPr>
          <w:rFonts w:ascii="Arial" w:eastAsia="SimSun" w:hAnsi="Arial" w:cs="Arial"/>
          <w:kern w:val="0"/>
          <w:sz w:val="20"/>
          <w:szCs w:val="20"/>
          <w:lang w:val="en-GB" w:eastAsia="en-US"/>
        </w:rPr>
        <w:t>Farrosi</w:t>
      </w:r>
      <w:proofErr w:type="spellEnd"/>
      <w:r>
        <w:rPr>
          <w:rFonts w:ascii="Arial" w:eastAsia="SimSun" w:hAnsi="Arial" w:cs="Arial"/>
          <w:kern w:val="0"/>
          <w:sz w:val="20"/>
          <w:szCs w:val="20"/>
          <w:lang w:val="en-GB" w:eastAsia="en-US"/>
        </w:rPr>
        <w:t xml:space="preserve">, F., </w:t>
      </w:r>
      <w:proofErr w:type="spellStart"/>
      <w:r>
        <w:rPr>
          <w:rFonts w:ascii="Arial" w:eastAsia="SimSun" w:hAnsi="Arial" w:cs="Arial"/>
          <w:kern w:val="0"/>
          <w:sz w:val="20"/>
          <w:szCs w:val="20"/>
          <w:lang w:val="en-GB" w:eastAsia="en-US"/>
        </w:rPr>
        <w:t>Umamah</w:t>
      </w:r>
      <w:proofErr w:type="spellEnd"/>
      <w:r>
        <w:rPr>
          <w:rFonts w:ascii="Arial" w:eastAsia="SimSun" w:hAnsi="Arial" w:cs="Arial"/>
          <w:kern w:val="0"/>
          <w:sz w:val="20"/>
          <w:szCs w:val="20"/>
          <w:lang w:val="en-GB" w:eastAsia="en-US"/>
        </w:rPr>
        <w:t xml:space="preserve">, A., </w:t>
      </w:r>
      <w:proofErr w:type="spellStart"/>
      <w:r>
        <w:rPr>
          <w:rFonts w:ascii="Arial" w:eastAsia="SimSun" w:hAnsi="Arial" w:cs="Arial"/>
          <w:kern w:val="0"/>
          <w:sz w:val="20"/>
          <w:szCs w:val="20"/>
          <w:lang w:val="en-GB" w:eastAsia="en-US"/>
        </w:rPr>
        <w:t>Awaliyatush</w:t>
      </w:r>
      <w:proofErr w:type="spellEnd"/>
      <w:r>
        <w:rPr>
          <w:rFonts w:ascii="Arial" w:eastAsia="SimSun" w:hAnsi="Arial" w:cs="Arial"/>
          <w:kern w:val="0"/>
          <w:sz w:val="20"/>
          <w:szCs w:val="20"/>
          <w:lang w:val="en-GB" w:eastAsia="en-US"/>
        </w:rPr>
        <w:t xml:space="preserve"> </w:t>
      </w:r>
      <w:proofErr w:type="spellStart"/>
      <w:r>
        <w:rPr>
          <w:rFonts w:ascii="Arial" w:eastAsia="SimSun" w:hAnsi="Arial" w:cs="Arial"/>
          <w:kern w:val="0"/>
          <w:sz w:val="20"/>
          <w:szCs w:val="20"/>
          <w:lang w:val="en-GB" w:eastAsia="en-US"/>
        </w:rPr>
        <w:t>Sholihah</w:t>
      </w:r>
      <w:proofErr w:type="spellEnd"/>
      <w:r>
        <w:rPr>
          <w:rFonts w:ascii="Arial" w:eastAsia="SimSun" w:hAnsi="Arial" w:cs="Arial"/>
          <w:kern w:val="0"/>
          <w:sz w:val="20"/>
          <w:szCs w:val="20"/>
          <w:lang w:val="en-GB" w:eastAsia="en-US"/>
        </w:rPr>
        <w:t>, F., &amp; Islam Malang, U.</w:t>
      </w:r>
      <w:r>
        <w:rPr>
          <w:rFonts w:ascii="Arial" w:eastAsia="SimSun" w:hAnsi="Arial" w:cs="Arial"/>
          <w:kern w:val="0"/>
          <w:sz w:val="20"/>
          <w:szCs w:val="20"/>
          <w:lang w:val="en-GB" w:eastAsia="en-US"/>
        </w:rPr>
        <w:t xml:space="preserve"> (n.d.). EXPLORING STUDENTS’ DIFFICULTIES IN WRITING UNDERGRADUATE THESIS AND THE FACTORS OF THE DIFFICULTIES.</w:t>
      </w:r>
    </w:p>
    <w:p w14:paraId="60663629" w14:textId="77777777" w:rsidR="00A872FD" w:rsidRDefault="0077145F">
      <w:pPr>
        <w:widowControl/>
        <w:autoSpaceDE w:val="0"/>
        <w:autoSpaceDN w:val="0"/>
        <w:ind w:hanging="480"/>
        <w:rPr>
          <w:rFonts w:ascii="Arial" w:eastAsia="SimSun" w:hAnsi="Arial" w:cs="Arial"/>
          <w:color w:val="000000"/>
          <w:kern w:val="0"/>
          <w:sz w:val="20"/>
          <w:szCs w:val="20"/>
          <w:lang w:val="en-GB" w:eastAsia="en-US"/>
        </w:rPr>
      </w:pPr>
      <w:proofErr w:type="spellStart"/>
      <w:r>
        <w:rPr>
          <w:rFonts w:ascii="Arial" w:eastAsia="SimSun" w:hAnsi="Arial" w:cs="Arial"/>
          <w:color w:val="000000"/>
          <w:kern w:val="0"/>
          <w:sz w:val="20"/>
          <w:szCs w:val="20"/>
          <w:lang w:val="en-GB" w:eastAsia="en-US"/>
        </w:rPr>
        <w:t>Welan</w:t>
      </w:r>
      <w:proofErr w:type="spellEnd"/>
      <w:r>
        <w:rPr>
          <w:rFonts w:ascii="Arial" w:eastAsia="SimSun" w:hAnsi="Arial" w:cs="Arial"/>
          <w:color w:val="000000"/>
          <w:kern w:val="0"/>
          <w:sz w:val="20"/>
          <w:szCs w:val="20"/>
          <w:lang w:val="en-GB" w:eastAsia="en-US"/>
        </w:rPr>
        <w:t xml:space="preserve">, Z. A. H. A., &amp; </w:t>
      </w:r>
      <w:proofErr w:type="spellStart"/>
      <w:r>
        <w:rPr>
          <w:rFonts w:ascii="Arial" w:eastAsia="SimSun" w:hAnsi="Arial" w:cs="Arial"/>
          <w:color w:val="000000"/>
          <w:kern w:val="0"/>
          <w:sz w:val="20"/>
          <w:szCs w:val="20"/>
          <w:lang w:val="en-GB" w:eastAsia="en-US"/>
        </w:rPr>
        <w:t>Zulkifli</w:t>
      </w:r>
      <w:proofErr w:type="spellEnd"/>
      <w:r>
        <w:rPr>
          <w:rFonts w:ascii="Arial" w:eastAsia="SimSun" w:hAnsi="Arial" w:cs="Arial"/>
          <w:color w:val="000000"/>
          <w:kern w:val="0"/>
          <w:sz w:val="20"/>
          <w:szCs w:val="20"/>
          <w:lang w:val="en-GB" w:eastAsia="en-US"/>
        </w:rPr>
        <w:t>, A. F. (2023). The Impact of Online Learning on Mental Illness Among Physical and Health Education Students at Mal</w:t>
      </w:r>
      <w:r>
        <w:rPr>
          <w:rFonts w:ascii="Arial" w:eastAsia="SimSun" w:hAnsi="Arial" w:cs="Arial"/>
          <w:color w:val="000000"/>
          <w:kern w:val="0"/>
          <w:sz w:val="20"/>
          <w:szCs w:val="20"/>
          <w:lang w:val="en-GB" w:eastAsia="en-US"/>
        </w:rPr>
        <w:t xml:space="preserve">aysian Public University. </w:t>
      </w:r>
      <w:r>
        <w:rPr>
          <w:rFonts w:ascii="Arial" w:eastAsia="SimSun" w:hAnsi="Arial" w:cs="Arial"/>
          <w:i/>
          <w:iCs/>
          <w:color w:val="000000"/>
          <w:kern w:val="0"/>
          <w:sz w:val="20"/>
          <w:szCs w:val="20"/>
          <w:lang w:val="en-GB" w:eastAsia="en-US"/>
        </w:rPr>
        <w:t>Asian Journal of University Education</w:t>
      </w:r>
      <w:r>
        <w:rPr>
          <w:rFonts w:ascii="Arial" w:eastAsia="SimSun" w:hAnsi="Arial" w:cs="Arial"/>
          <w:color w:val="000000"/>
          <w:kern w:val="0"/>
          <w:sz w:val="20"/>
          <w:szCs w:val="20"/>
          <w:lang w:val="en-GB" w:eastAsia="en-US"/>
        </w:rPr>
        <w:t xml:space="preserve">, </w:t>
      </w:r>
      <w:r>
        <w:rPr>
          <w:rFonts w:ascii="Arial" w:eastAsia="SimSun" w:hAnsi="Arial" w:cs="Arial"/>
          <w:i/>
          <w:iCs/>
          <w:color w:val="000000"/>
          <w:kern w:val="0"/>
          <w:sz w:val="20"/>
          <w:szCs w:val="20"/>
          <w:lang w:val="en-GB" w:eastAsia="en-US"/>
        </w:rPr>
        <w:t>19</w:t>
      </w:r>
      <w:r>
        <w:rPr>
          <w:rFonts w:ascii="Arial" w:eastAsia="SimSun" w:hAnsi="Arial" w:cs="Arial"/>
          <w:color w:val="000000"/>
          <w:kern w:val="0"/>
          <w:sz w:val="20"/>
          <w:szCs w:val="20"/>
          <w:lang w:val="en-GB" w:eastAsia="en-US"/>
        </w:rPr>
        <w:t xml:space="preserve">(4), 632–637. </w:t>
      </w:r>
      <w:hyperlink r:id="rId11" w:history="1">
        <w:r w:rsidR="00A872FD">
          <w:rPr>
            <w:rStyle w:val="Hyperlink"/>
            <w:rFonts w:ascii="Arial" w:eastAsia="SimSun" w:hAnsi="Arial" w:cs="Arial"/>
            <w:kern w:val="0"/>
            <w:sz w:val="20"/>
            <w:szCs w:val="20"/>
            <w:lang w:val="en-GB" w:eastAsia="en-US"/>
          </w:rPr>
          <w:t>https://doi.org/10.24191/ajue.v19i4.24625</w:t>
        </w:r>
      </w:hyperlink>
    </w:p>
    <w:p w14:paraId="3F0B02AA" w14:textId="77777777" w:rsidR="00A872FD" w:rsidRDefault="0077145F">
      <w:pPr>
        <w:widowControl/>
        <w:autoSpaceDE w:val="0"/>
        <w:autoSpaceDN w:val="0"/>
        <w:ind w:hanging="480"/>
        <w:rPr>
          <w:rFonts w:ascii="Arial" w:eastAsia="SimSun" w:hAnsi="Arial" w:cs="Arial"/>
          <w:color w:val="000000"/>
          <w:kern w:val="0"/>
          <w:sz w:val="20"/>
          <w:szCs w:val="20"/>
          <w:lang w:val="en-GB"/>
        </w:rPr>
      </w:pPr>
      <w:r>
        <w:rPr>
          <w:rFonts w:ascii="Arial" w:eastAsia="SimSun" w:hAnsi="Arial" w:cs="Arial"/>
          <w:color w:val="000000"/>
          <w:kern w:val="0"/>
          <w:sz w:val="20"/>
          <w:szCs w:val="20"/>
          <w:lang w:val="en-GB"/>
        </w:rPr>
        <w:t xml:space="preserve">Wong, S. L., </w:t>
      </w:r>
      <w:proofErr w:type="spellStart"/>
      <w:r>
        <w:rPr>
          <w:rFonts w:ascii="Arial" w:eastAsia="SimSun" w:hAnsi="Arial" w:cs="Arial"/>
          <w:color w:val="000000"/>
          <w:kern w:val="0"/>
          <w:sz w:val="20"/>
          <w:szCs w:val="20"/>
          <w:lang w:val="en-GB"/>
        </w:rPr>
        <w:t>Khambari</w:t>
      </w:r>
      <w:proofErr w:type="spellEnd"/>
      <w:r>
        <w:rPr>
          <w:rFonts w:ascii="Arial" w:eastAsia="SimSun" w:hAnsi="Arial" w:cs="Arial"/>
          <w:color w:val="000000"/>
          <w:kern w:val="0"/>
          <w:sz w:val="20"/>
          <w:szCs w:val="20"/>
          <w:lang w:val="en-GB"/>
        </w:rPr>
        <w:t xml:space="preserve">, M., Nida, M., Wong, L. H., &amp; Tang, S. H. (2023). </w:t>
      </w:r>
      <w:r>
        <w:rPr>
          <w:rFonts w:ascii="Arial" w:eastAsia="SimSun" w:hAnsi="Arial" w:cs="Arial"/>
          <w:color w:val="000000"/>
          <w:kern w:val="0"/>
          <w:sz w:val="20"/>
          <w:szCs w:val="20"/>
          <w:lang w:val="en-GB"/>
        </w:rPr>
        <w:t>Exploring the development of student teachers' interest in educational technology through Interest-Driven Creator theory. Research &amp; Practice in Technology Enhanced Learning, 18. https://doi.org/10.1186/s41039-023-00164-8</w:t>
      </w:r>
    </w:p>
    <w:p w14:paraId="0C74C340" w14:textId="249C0D39" w:rsidR="00A872FD" w:rsidRDefault="0077145F">
      <w:pPr>
        <w:widowControl/>
        <w:autoSpaceDE w:val="0"/>
        <w:autoSpaceDN w:val="0"/>
        <w:ind w:hanging="480"/>
        <w:jc w:val="left"/>
        <w:rPr>
          <w:rFonts w:ascii="Arial" w:eastAsia="SimSun" w:hAnsi="Arial" w:cs="Arial"/>
          <w:kern w:val="0"/>
          <w:sz w:val="20"/>
          <w:szCs w:val="20"/>
          <w:lang w:val="en-GB" w:eastAsia="en-US"/>
        </w:rPr>
      </w:pPr>
      <w:r>
        <w:rPr>
          <w:rFonts w:ascii="Arial" w:eastAsia="SimSun" w:hAnsi="Arial" w:cs="Arial"/>
          <w:kern w:val="0"/>
          <w:sz w:val="20"/>
          <w:szCs w:val="20"/>
          <w:lang w:val="en-GB" w:eastAsia="en-US"/>
        </w:rPr>
        <w:t>Xia, J., &amp; Xu, C. (2024). EFL stud</w:t>
      </w:r>
      <w:r>
        <w:rPr>
          <w:rFonts w:ascii="Arial" w:eastAsia="SimSun" w:hAnsi="Arial" w:cs="Arial"/>
          <w:kern w:val="0"/>
          <w:sz w:val="20"/>
          <w:szCs w:val="20"/>
          <w:lang w:val="en-GB" w:eastAsia="en-US"/>
        </w:rPr>
        <w:t xml:space="preserve">ents’ critical thinking in asynchronous online discussions: A perspective of peer facilitation. Thinking Skills and Creativity, 53. </w:t>
      </w:r>
      <w:hyperlink r:id="rId12" w:history="1">
        <w:r w:rsidR="007A542C" w:rsidRPr="00E966A9">
          <w:rPr>
            <w:rStyle w:val="Hyperlink"/>
            <w:rFonts w:ascii="Arial" w:eastAsia="SimSun" w:hAnsi="Arial" w:cs="Arial"/>
            <w:kern w:val="0"/>
            <w:sz w:val="20"/>
            <w:szCs w:val="20"/>
            <w:lang w:val="en-GB" w:eastAsia="en-US"/>
          </w:rPr>
          <w:t>https://doi.org/10.1016/j.tsc.2024.101581</w:t>
        </w:r>
      </w:hyperlink>
    </w:p>
    <w:p w14:paraId="6377365D" w14:textId="2D797C1C" w:rsidR="007A542C" w:rsidRDefault="007A542C">
      <w:pPr>
        <w:widowControl/>
        <w:autoSpaceDE w:val="0"/>
        <w:autoSpaceDN w:val="0"/>
        <w:ind w:hanging="480"/>
        <w:jc w:val="left"/>
        <w:rPr>
          <w:rFonts w:ascii="Arial" w:eastAsia="SimSun" w:hAnsi="Arial" w:cs="Arial"/>
          <w:kern w:val="0"/>
          <w:sz w:val="20"/>
          <w:szCs w:val="20"/>
          <w:lang w:val="en-GB"/>
        </w:rPr>
      </w:pPr>
      <w:r w:rsidRPr="007A542C">
        <w:rPr>
          <w:rFonts w:ascii="Arial" w:eastAsia="SimSun" w:hAnsi="Arial" w:cs="Arial"/>
          <w:kern w:val="0"/>
          <w:sz w:val="20"/>
          <w:szCs w:val="20"/>
          <w:lang w:val="en-GB"/>
        </w:rPr>
        <w:lastRenderedPageBreak/>
        <w:t>Xia, J., &amp; Xu, L. (2024). Exploring student engagement in online learning: A qualitative study of Chinese university students. Journal of Educational Research, 112(2), 128-140.</w:t>
      </w:r>
    </w:p>
    <w:p w14:paraId="1FD908C0" w14:textId="77777777" w:rsidR="00A872FD" w:rsidRDefault="0077145F">
      <w:pPr>
        <w:widowControl/>
        <w:autoSpaceDE w:val="0"/>
        <w:autoSpaceDN w:val="0"/>
        <w:ind w:hanging="480"/>
        <w:jc w:val="left"/>
        <w:rPr>
          <w:rFonts w:ascii="Arial" w:eastAsia="SimSun" w:hAnsi="Arial" w:cs="Arial"/>
          <w:kern w:val="0"/>
          <w:sz w:val="20"/>
          <w:szCs w:val="20"/>
          <w:lang w:val="en-GB" w:eastAsia="en-US"/>
        </w:rPr>
      </w:pPr>
      <w:r>
        <w:rPr>
          <w:rFonts w:ascii="Arial" w:eastAsia="SimSun" w:hAnsi="Arial" w:cs="Arial"/>
          <w:kern w:val="0"/>
          <w:sz w:val="20"/>
          <w:szCs w:val="20"/>
          <w:lang w:val="en-GB" w:eastAsia="en-US"/>
        </w:rPr>
        <w:t>Yamada, K. (2022). Undergraduate thesis supervisory conference: Academic discourse socialisation multip</w:t>
      </w:r>
      <w:r>
        <w:rPr>
          <w:rFonts w:ascii="Arial" w:eastAsia="SimSun" w:hAnsi="Arial" w:cs="Arial"/>
          <w:kern w:val="0"/>
          <w:sz w:val="20"/>
          <w:szCs w:val="20"/>
          <w:lang w:val="en-GB" w:eastAsia="en-US"/>
        </w:rPr>
        <w:t>le-case study. Linguistics and Education, 69, 101054. https://doi.org/10.1016/J.LINGED.2022.101054</w:t>
      </w:r>
    </w:p>
    <w:p w14:paraId="13EDE251" w14:textId="77777777" w:rsidR="00A872FD" w:rsidRDefault="0077145F">
      <w:pPr>
        <w:widowControl/>
        <w:autoSpaceDE w:val="0"/>
        <w:autoSpaceDN w:val="0"/>
        <w:ind w:hanging="480"/>
        <w:jc w:val="left"/>
        <w:rPr>
          <w:rFonts w:ascii="Arial" w:eastAsia="SimSun" w:hAnsi="Arial" w:cs="Arial"/>
          <w:kern w:val="0"/>
          <w:sz w:val="20"/>
          <w:szCs w:val="20"/>
          <w:lang w:val="en-GB" w:eastAsia="en-US"/>
        </w:rPr>
      </w:pPr>
      <w:r>
        <w:rPr>
          <w:rFonts w:ascii="Arial" w:eastAsia="SimSun" w:hAnsi="Arial" w:cs="Arial"/>
          <w:kern w:val="0"/>
          <w:sz w:val="20"/>
          <w:szCs w:val="20"/>
          <w:lang w:val="en-GB" w:eastAsia="en-US"/>
        </w:rPr>
        <w:t xml:space="preserve">Yang, C. L., Chang, C. Y., &amp; Jen, H. J. (2023). Facilitating undergraduate students’ problem-solving and critical thinking competence via online escape room </w:t>
      </w:r>
      <w:r>
        <w:rPr>
          <w:rFonts w:ascii="Arial" w:eastAsia="SimSun" w:hAnsi="Arial" w:cs="Arial"/>
          <w:kern w:val="0"/>
          <w:sz w:val="20"/>
          <w:szCs w:val="20"/>
          <w:lang w:val="en-GB" w:eastAsia="en-US"/>
        </w:rPr>
        <w:t>learning. Nurse Education in Practice, 73. https://doi.org/10.1016/j.nepr.2023.103828</w:t>
      </w:r>
    </w:p>
    <w:p w14:paraId="54B72AD5" w14:textId="77777777" w:rsidR="00A872FD" w:rsidRDefault="0077145F">
      <w:pPr>
        <w:widowControl/>
        <w:autoSpaceDE w:val="0"/>
        <w:autoSpaceDN w:val="0"/>
        <w:ind w:hanging="480"/>
        <w:jc w:val="left"/>
        <w:rPr>
          <w:rFonts w:ascii="Arial" w:eastAsia="SimSun" w:hAnsi="Arial" w:cs="Arial"/>
          <w:kern w:val="0"/>
          <w:sz w:val="20"/>
          <w:szCs w:val="20"/>
          <w:lang w:val="en-GB" w:eastAsia="en-US"/>
        </w:rPr>
      </w:pPr>
      <w:r>
        <w:rPr>
          <w:rFonts w:ascii="Arial" w:eastAsia="SimSun" w:hAnsi="Arial" w:cs="Arial"/>
          <w:kern w:val="0"/>
          <w:sz w:val="20"/>
          <w:szCs w:val="20"/>
          <w:lang w:val="en-GB" w:eastAsia="en-US"/>
        </w:rPr>
        <w:t>Yin, X., Saad, M. R. B. M., &amp; Halim, H. B. A. (2023). A systematic review of critical thinking instructional pedagogies in EFL writing: What do we know from a decade of r</w:t>
      </w:r>
      <w:r>
        <w:rPr>
          <w:rFonts w:ascii="Arial" w:eastAsia="SimSun" w:hAnsi="Arial" w:cs="Arial"/>
          <w:kern w:val="0"/>
          <w:sz w:val="20"/>
          <w:szCs w:val="20"/>
          <w:lang w:val="en-GB" w:eastAsia="en-US"/>
        </w:rPr>
        <w:t xml:space="preserve">esearch. Thinking Skills and Creativity, 49. </w:t>
      </w:r>
      <w:hyperlink r:id="rId13" w:history="1">
        <w:r w:rsidR="00A872FD">
          <w:rPr>
            <w:rStyle w:val="Hyperlink"/>
            <w:rFonts w:ascii="Arial" w:eastAsia="SimSun" w:hAnsi="Arial" w:cs="Arial"/>
            <w:kern w:val="0"/>
            <w:sz w:val="20"/>
            <w:szCs w:val="20"/>
            <w:lang w:val="en-GB" w:eastAsia="en-US"/>
          </w:rPr>
          <w:t>https://doi.org/10.1016/j.tsc.2023.101363</w:t>
        </w:r>
      </w:hyperlink>
    </w:p>
    <w:p w14:paraId="46E6E481" w14:textId="77777777" w:rsidR="00A872FD" w:rsidRDefault="0077145F">
      <w:pPr>
        <w:widowControl/>
        <w:autoSpaceDE w:val="0"/>
        <w:autoSpaceDN w:val="0"/>
        <w:ind w:hanging="480"/>
        <w:rPr>
          <w:rFonts w:ascii="Arial" w:eastAsia="SimSun" w:hAnsi="Arial" w:cs="Arial"/>
          <w:color w:val="000000"/>
          <w:kern w:val="0"/>
          <w:sz w:val="20"/>
          <w:szCs w:val="20"/>
          <w:lang w:val="en-GB" w:eastAsia="en-US"/>
        </w:rPr>
      </w:pPr>
      <w:proofErr w:type="spellStart"/>
      <w:r>
        <w:rPr>
          <w:rFonts w:ascii="Arial" w:eastAsia="SimSun" w:hAnsi="Arial" w:cs="Arial"/>
          <w:color w:val="000000"/>
          <w:kern w:val="0"/>
          <w:sz w:val="20"/>
          <w:szCs w:val="20"/>
          <w:lang w:val="en-GB" w:eastAsia="en-US"/>
        </w:rPr>
        <w:t>Zhi</w:t>
      </w:r>
      <w:proofErr w:type="spellEnd"/>
      <w:r>
        <w:rPr>
          <w:rFonts w:ascii="Arial" w:eastAsia="SimSun" w:hAnsi="Arial" w:cs="Arial"/>
          <w:color w:val="000000"/>
          <w:kern w:val="0"/>
          <w:sz w:val="20"/>
          <w:szCs w:val="20"/>
          <w:lang w:val="en-GB" w:eastAsia="en-US"/>
        </w:rPr>
        <w:t xml:space="preserve">, L., &amp; Hassan, N. C. (2023). Influences of Online Classes on Chinese Students’ Satisfaction Amid Covid -19. </w:t>
      </w:r>
      <w:r>
        <w:rPr>
          <w:rFonts w:ascii="Arial" w:eastAsia="SimSun" w:hAnsi="Arial" w:cs="Arial"/>
          <w:i/>
          <w:iCs/>
          <w:color w:val="000000"/>
          <w:kern w:val="0"/>
          <w:sz w:val="20"/>
          <w:szCs w:val="20"/>
          <w:lang w:val="en-GB" w:eastAsia="en-US"/>
        </w:rPr>
        <w:t>International Journal of Academic Research in Progressive Education and Development</w:t>
      </w:r>
      <w:r>
        <w:rPr>
          <w:rFonts w:ascii="Arial" w:eastAsia="SimSun" w:hAnsi="Arial" w:cs="Arial"/>
          <w:color w:val="000000"/>
          <w:kern w:val="0"/>
          <w:sz w:val="20"/>
          <w:szCs w:val="20"/>
          <w:lang w:val="en-GB" w:eastAsia="en-US"/>
        </w:rPr>
        <w:t xml:space="preserve">, </w:t>
      </w:r>
      <w:r>
        <w:rPr>
          <w:rFonts w:ascii="Arial" w:eastAsia="SimSun" w:hAnsi="Arial" w:cs="Arial"/>
          <w:i/>
          <w:iCs/>
          <w:color w:val="000000"/>
          <w:kern w:val="0"/>
          <w:sz w:val="20"/>
          <w:szCs w:val="20"/>
          <w:lang w:val="en-GB" w:eastAsia="en-US"/>
        </w:rPr>
        <w:t>12</w:t>
      </w:r>
      <w:r>
        <w:rPr>
          <w:rFonts w:ascii="Arial" w:eastAsia="SimSun" w:hAnsi="Arial" w:cs="Arial"/>
          <w:color w:val="000000"/>
          <w:kern w:val="0"/>
          <w:sz w:val="20"/>
          <w:szCs w:val="20"/>
          <w:lang w:val="en-GB" w:eastAsia="en-US"/>
        </w:rPr>
        <w:t>(1). https://doi.org/10.6007/ijarped/v12-i1/16571</w:t>
      </w:r>
    </w:p>
    <w:p w14:paraId="027DB289" w14:textId="77777777" w:rsidR="00A872FD" w:rsidRDefault="0077145F">
      <w:pPr>
        <w:keepNext/>
        <w:widowControl/>
        <w:jc w:val="left"/>
        <w:outlineLvl w:val="0"/>
        <w:rPr>
          <w:rFonts w:ascii="Arial" w:eastAsia="SimSun" w:hAnsi="Arial" w:cs="Arial"/>
          <w:b/>
          <w:caps/>
          <w:kern w:val="0"/>
          <w:sz w:val="20"/>
          <w:szCs w:val="20"/>
          <w:lang w:val="en-GB"/>
        </w:rPr>
      </w:pPr>
      <w:r>
        <w:rPr>
          <w:rFonts w:ascii="Arial" w:eastAsia="Times New Roman" w:hAnsi="Arial" w:cs="Arial"/>
          <w:i/>
          <w:caps/>
          <w:color w:val="000000"/>
          <w:kern w:val="0"/>
          <w:sz w:val="20"/>
          <w:szCs w:val="20"/>
          <w:lang w:val="en-GB" w:eastAsia="en-US"/>
        </w:rPr>
        <w:t> </w:t>
      </w:r>
    </w:p>
    <w:p w14:paraId="7EFA0445" w14:textId="77777777" w:rsidR="00A872FD" w:rsidRDefault="0077145F">
      <w:pPr>
        <w:widowControl/>
        <w:autoSpaceDE w:val="0"/>
        <w:autoSpaceDN w:val="0"/>
        <w:ind w:hanging="480"/>
        <w:jc w:val="left"/>
        <w:rPr>
          <w:rFonts w:ascii="Arial" w:eastAsia="SimSun" w:hAnsi="Arial" w:cs="Arial"/>
          <w:kern w:val="0"/>
          <w:sz w:val="20"/>
          <w:szCs w:val="20"/>
          <w:lang w:val="en-GB"/>
        </w:rPr>
      </w:pPr>
      <w:r>
        <w:rPr>
          <w:rFonts w:ascii="Arial" w:eastAsia="SimSun" w:hAnsi="Arial" w:cs="Arial"/>
          <w:kern w:val="0"/>
          <w:sz w:val="20"/>
          <w:szCs w:val="20"/>
          <w:lang w:val="en-GB"/>
        </w:rPr>
        <w:t>Zimme</w:t>
      </w:r>
      <w:r>
        <w:rPr>
          <w:rFonts w:ascii="Arial" w:eastAsia="SimSun" w:hAnsi="Arial" w:cs="Arial"/>
          <w:kern w:val="0"/>
          <w:sz w:val="20"/>
          <w:szCs w:val="20"/>
          <w:lang w:val="en-GB"/>
        </w:rPr>
        <w:t xml:space="preserve">rmann, C., </w:t>
      </w:r>
      <w:proofErr w:type="spellStart"/>
      <w:r>
        <w:rPr>
          <w:rFonts w:ascii="Arial" w:eastAsia="SimSun" w:hAnsi="Arial" w:cs="Arial"/>
          <w:kern w:val="0"/>
          <w:sz w:val="20"/>
          <w:szCs w:val="20"/>
          <w:lang w:val="en-GB"/>
        </w:rPr>
        <w:t>Dreisiebner</w:t>
      </w:r>
      <w:proofErr w:type="spellEnd"/>
      <w:r>
        <w:rPr>
          <w:rFonts w:ascii="Arial" w:eastAsia="SimSun" w:hAnsi="Arial" w:cs="Arial"/>
          <w:kern w:val="0"/>
          <w:sz w:val="20"/>
          <w:szCs w:val="20"/>
          <w:lang w:val="en-GB"/>
        </w:rPr>
        <w:t xml:space="preserve">, P. D., &amp; </w:t>
      </w:r>
      <w:proofErr w:type="spellStart"/>
      <w:r>
        <w:rPr>
          <w:rFonts w:ascii="Arial" w:eastAsia="SimSun" w:hAnsi="Arial" w:cs="Arial"/>
          <w:kern w:val="0"/>
          <w:sz w:val="20"/>
          <w:szCs w:val="20"/>
          <w:lang w:val="en-GB"/>
        </w:rPr>
        <w:t>Höfler</w:t>
      </w:r>
      <w:proofErr w:type="spellEnd"/>
      <w:r>
        <w:rPr>
          <w:rFonts w:ascii="Arial" w:eastAsia="SimSun" w:hAnsi="Arial" w:cs="Arial"/>
          <w:kern w:val="0"/>
          <w:sz w:val="20"/>
          <w:szCs w:val="20"/>
          <w:lang w:val="en-GB"/>
        </w:rPr>
        <w:t>, E. (2017). Designing a MOOC to foster critical thinking and its application in business education. International Journal for Business Education, 157(1), 4.</w:t>
      </w:r>
    </w:p>
    <w:p w14:paraId="536B767E" w14:textId="77777777" w:rsidR="00A872FD" w:rsidRDefault="00A872FD">
      <w:pPr>
        <w:widowControl/>
        <w:ind w:firstLine="720"/>
        <w:rPr>
          <w:rFonts w:ascii="Arial" w:eastAsia="Times New Roman" w:hAnsi="Arial" w:cs="Arial"/>
          <w:kern w:val="0"/>
          <w:sz w:val="20"/>
          <w:szCs w:val="20"/>
          <w:lang w:val="en-GB"/>
        </w:rPr>
      </w:pPr>
    </w:p>
    <w:p w14:paraId="2111210B" w14:textId="77777777" w:rsidR="00A872FD" w:rsidRDefault="00A872FD">
      <w:pPr>
        <w:rPr>
          <w:rFonts w:ascii="Arial" w:eastAsia="DengXian" w:hAnsi="Arial" w:cs="Arial"/>
          <w:bCs/>
          <w:sz w:val="20"/>
          <w:szCs w:val="20"/>
        </w:rPr>
      </w:pPr>
    </w:p>
    <w:sectPr w:rsidR="00A872FD">
      <w:headerReference w:type="even" r:id="rId14"/>
      <w:headerReference w:type="default" r:id="rId15"/>
      <w:footerReference w:type="even" r:id="rId16"/>
      <w:footerReference w:type="default" r:id="rId17"/>
      <w:headerReference w:type="first" r:id="rId18"/>
      <w:footerReference w:type="first" r:id="rId19"/>
      <w:footnotePr>
        <w:numFmt w:val="chicago"/>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4B48E" w14:textId="77777777" w:rsidR="00942D15" w:rsidRDefault="00942D15">
      <w:r>
        <w:separator/>
      </w:r>
    </w:p>
  </w:endnote>
  <w:endnote w:type="continuationSeparator" w:id="0">
    <w:p w14:paraId="705EC4E2" w14:textId="77777777" w:rsidR="00942D15" w:rsidRDefault="00942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AF81F" w14:textId="77777777" w:rsidR="00A872FD" w:rsidRDefault="00A872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4538907"/>
      <w:docPartObj>
        <w:docPartGallery w:val="Page Numbers (Bottom of Page)"/>
        <w:docPartUnique/>
      </w:docPartObj>
    </w:sdtPr>
    <w:sdtEndPr/>
    <w:sdtContent>
      <w:p w14:paraId="3CA81987" w14:textId="44346566" w:rsidR="008E372A" w:rsidRDefault="008E372A">
        <w:pPr>
          <w:pStyle w:val="Footer"/>
          <w:jc w:val="center"/>
        </w:pPr>
        <w:r>
          <w:fldChar w:fldCharType="begin"/>
        </w:r>
        <w:r>
          <w:instrText>PAGE   \* MERGEFORMAT</w:instrText>
        </w:r>
        <w:r>
          <w:fldChar w:fldCharType="separate"/>
        </w:r>
        <w:r>
          <w:rPr>
            <w:lang w:val="zh-CN"/>
          </w:rPr>
          <w:t>2</w:t>
        </w:r>
        <w:r>
          <w:fldChar w:fldCharType="end"/>
        </w:r>
      </w:p>
    </w:sdtContent>
  </w:sdt>
  <w:p w14:paraId="06B9A5AB" w14:textId="77777777" w:rsidR="00A872FD" w:rsidRDefault="00A872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B48C4" w14:textId="77777777" w:rsidR="00A872FD" w:rsidRDefault="00A87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DC08C" w14:textId="77777777" w:rsidR="00942D15" w:rsidRDefault="00942D15">
      <w:r>
        <w:separator/>
      </w:r>
    </w:p>
  </w:footnote>
  <w:footnote w:type="continuationSeparator" w:id="0">
    <w:p w14:paraId="35602B7D" w14:textId="77777777" w:rsidR="00942D15" w:rsidRDefault="00942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E9EAB" w14:textId="77777777" w:rsidR="00A872FD" w:rsidRDefault="0077145F">
    <w:pPr>
      <w:pStyle w:val="Header"/>
    </w:pPr>
    <w:r>
      <w:pict w14:anchorId="73A45A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152719" o:spid="_x0000_s1026" type="#_x0000_t136" style="position:absolute;left:0;text-align:left;margin-left:0;margin-top:0;width:493.05pt;height:92.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C7301" w14:textId="77777777" w:rsidR="00A872FD" w:rsidRDefault="0077145F">
    <w:pPr>
      <w:pStyle w:val="Header"/>
    </w:pPr>
    <w:r>
      <w:pict w14:anchorId="684E9A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152720" o:spid="_x0000_s1027" type="#_x0000_t136" style="position:absolute;left:0;text-align:left;margin-left:0;margin-top:0;width:493.05pt;height:92.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B946C" w14:textId="77777777" w:rsidR="00A872FD" w:rsidRDefault="0077145F">
    <w:pPr>
      <w:pStyle w:val="Header"/>
    </w:pPr>
    <w:r>
      <w:pict w14:anchorId="19AB57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152718" o:spid="_x0000_s1025" type="#_x0000_t136" style="position:absolute;left:0;text-align:left;margin-left:0;margin-top:0;width:493.05pt;height:92.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F0EE9"/>
    <w:multiLevelType w:val="multilevel"/>
    <w:tmpl w:val="08CF0EE9"/>
    <w:lvl w:ilvl="0">
      <w:start w:val="1"/>
      <w:numFmt w:val="decimal"/>
      <w:lvlText w:val="%1."/>
      <w:lvlJc w:val="left"/>
      <w:pPr>
        <w:ind w:left="720" w:hanging="360"/>
      </w:pPr>
      <w:rPr>
        <w:rFonts w:hint="default"/>
        <w:b/>
        <w:color w:val="000000"/>
        <w:sz w:val="22"/>
        <w:szCs w:val="22"/>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5DCA58AD"/>
    <w:multiLevelType w:val="multilevel"/>
    <w:tmpl w:val="5DCA58AD"/>
    <w:lvl w:ilvl="0">
      <w:start w:val="1"/>
      <w:numFmt w:val="decimal"/>
      <w:lvlText w:val="%1)"/>
      <w:lvlJc w:val="left"/>
      <w:pPr>
        <w:ind w:left="1080" w:hanging="360"/>
      </w:pPr>
      <w:rPr>
        <w:rFonts w:hint="default"/>
      </w:rPr>
    </w:lvl>
    <w:lvl w:ilvl="1">
      <w:start w:val="1"/>
      <w:numFmt w:val="lowerLetter"/>
      <w:lvlText w:val="%2)"/>
      <w:lvlJc w:val="left"/>
      <w:pPr>
        <w:ind w:left="1600" w:hanging="440"/>
      </w:pPr>
    </w:lvl>
    <w:lvl w:ilvl="2">
      <w:start w:val="1"/>
      <w:numFmt w:val="lowerRoman"/>
      <w:lvlText w:val="%3."/>
      <w:lvlJc w:val="right"/>
      <w:pPr>
        <w:ind w:left="2040" w:hanging="440"/>
      </w:pPr>
    </w:lvl>
    <w:lvl w:ilvl="3">
      <w:start w:val="1"/>
      <w:numFmt w:val="decimal"/>
      <w:lvlText w:val="%4."/>
      <w:lvlJc w:val="left"/>
      <w:pPr>
        <w:ind w:left="2480" w:hanging="440"/>
      </w:pPr>
    </w:lvl>
    <w:lvl w:ilvl="4">
      <w:start w:val="1"/>
      <w:numFmt w:val="lowerLetter"/>
      <w:lvlText w:val="%5)"/>
      <w:lvlJc w:val="left"/>
      <w:pPr>
        <w:ind w:left="2920" w:hanging="440"/>
      </w:pPr>
    </w:lvl>
    <w:lvl w:ilvl="5">
      <w:start w:val="1"/>
      <w:numFmt w:val="lowerRoman"/>
      <w:lvlText w:val="%6."/>
      <w:lvlJc w:val="right"/>
      <w:pPr>
        <w:ind w:left="3360" w:hanging="440"/>
      </w:pPr>
    </w:lvl>
    <w:lvl w:ilvl="6">
      <w:start w:val="1"/>
      <w:numFmt w:val="decimal"/>
      <w:lvlText w:val="%7."/>
      <w:lvlJc w:val="left"/>
      <w:pPr>
        <w:ind w:left="3800" w:hanging="440"/>
      </w:pPr>
    </w:lvl>
    <w:lvl w:ilvl="7">
      <w:start w:val="1"/>
      <w:numFmt w:val="lowerLetter"/>
      <w:lvlText w:val="%8)"/>
      <w:lvlJc w:val="left"/>
      <w:pPr>
        <w:ind w:left="4240" w:hanging="440"/>
      </w:pPr>
    </w:lvl>
    <w:lvl w:ilvl="8">
      <w:start w:val="1"/>
      <w:numFmt w:val="lowerRoman"/>
      <w:lvlText w:val="%9."/>
      <w:lvlJc w:val="right"/>
      <w:pPr>
        <w:ind w:left="468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numFmt w:val="chicago"/>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S3NDcyMbAwMjEyMTFV0lEKTi0uzszPAykwrAUA9hJeaywAAAA="/>
  </w:docVars>
  <w:rsids>
    <w:rsidRoot w:val="004D7A03"/>
    <w:rsid w:val="000D3D5B"/>
    <w:rsid w:val="001C6A65"/>
    <w:rsid w:val="001D4D86"/>
    <w:rsid w:val="002104E6"/>
    <w:rsid w:val="002F0A74"/>
    <w:rsid w:val="003B1507"/>
    <w:rsid w:val="003C5B88"/>
    <w:rsid w:val="00475BE0"/>
    <w:rsid w:val="00497CF7"/>
    <w:rsid w:val="004D7A03"/>
    <w:rsid w:val="005A4331"/>
    <w:rsid w:val="005E2346"/>
    <w:rsid w:val="00641405"/>
    <w:rsid w:val="006750E3"/>
    <w:rsid w:val="006A2FC6"/>
    <w:rsid w:val="00725CEF"/>
    <w:rsid w:val="0077145F"/>
    <w:rsid w:val="007A542C"/>
    <w:rsid w:val="008E372A"/>
    <w:rsid w:val="00900B60"/>
    <w:rsid w:val="00942D15"/>
    <w:rsid w:val="009E2842"/>
    <w:rsid w:val="00A45A27"/>
    <w:rsid w:val="00A61933"/>
    <w:rsid w:val="00A872FD"/>
    <w:rsid w:val="00AE179C"/>
    <w:rsid w:val="00AF14F5"/>
    <w:rsid w:val="00C0633E"/>
    <w:rsid w:val="00C1357C"/>
    <w:rsid w:val="00C23FC1"/>
    <w:rsid w:val="00D140AD"/>
    <w:rsid w:val="00D64359"/>
    <w:rsid w:val="00DA5C5D"/>
    <w:rsid w:val="00E3399A"/>
    <w:rsid w:val="00FF5C7C"/>
    <w:rsid w:val="10120661"/>
    <w:rsid w:val="29B27F00"/>
    <w:rsid w:val="4A783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E64BEA"/>
  <w15:docId w15:val="{980B56EE-128F-422B-B93C-F515EF115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uiPriority="99" w:qFormat="1"/>
    <w:lsdException w:name="caption" w:semiHidden="1" w:unhideWhenUsed="1" w:qFormat="1"/>
    <w:lsdException w:name="footnote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qFormat/>
    <w:pPr>
      <w:tabs>
        <w:tab w:val="center" w:pos="4153"/>
        <w:tab w:val="right" w:pos="8306"/>
      </w:tabs>
      <w:snapToGrid w:val="0"/>
      <w:jc w:val="center"/>
    </w:pPr>
    <w:rPr>
      <w:sz w:val="18"/>
      <w:szCs w:val="18"/>
    </w:rPr>
  </w:style>
  <w:style w:type="paragraph" w:styleId="FootnoteText">
    <w:name w:val="footnote text"/>
    <w:basedOn w:val="Normal"/>
    <w:link w:val="FootnoteTextChar"/>
    <w:qFormat/>
    <w:pPr>
      <w:widowControl/>
      <w:snapToGrid w:val="0"/>
      <w:spacing w:after="200" w:line="276" w:lineRule="auto"/>
      <w:jc w:val="left"/>
    </w:pPr>
    <w:rPr>
      <w:rFonts w:ascii="Calibri" w:eastAsia="DengXian" w:hAnsi="Calibri" w:cs="Times New Roman"/>
      <w:kern w:val="0"/>
      <w:sz w:val="18"/>
      <w:szCs w:val="18"/>
      <w:lang w:val="en-GB" w:eastAsia="en-US"/>
    </w:rPr>
  </w:style>
  <w:style w:type="character" w:styleId="Hyperlink">
    <w:name w:val="Hyperlink"/>
    <w:uiPriority w:val="99"/>
    <w:unhideWhenUsed/>
    <w:qFormat/>
    <w:rPr>
      <w:color w:val="0000FF"/>
      <w:u w:val="single"/>
    </w:rPr>
  </w:style>
  <w:style w:type="character" w:styleId="FootnoteReference">
    <w:name w:val="footnote reference"/>
    <w:basedOn w:val="DefaultParagraphFont"/>
    <w:qFormat/>
    <w:rPr>
      <w:vertAlign w:val="superscript"/>
    </w:rPr>
  </w:style>
  <w:style w:type="paragraph" w:customStyle="1" w:styleId="181">
    <w:name w:val="1.8.1 三级标题，小四，新罗马"/>
    <w:basedOn w:val="Normal"/>
    <w:next w:val="Normal"/>
    <w:qFormat/>
    <w:pPr>
      <w:keepNext/>
      <w:keepLines/>
      <w:spacing w:before="260" w:after="260" w:line="413" w:lineRule="auto"/>
      <w:outlineLvl w:val="2"/>
    </w:pPr>
    <w:rPr>
      <w:rFonts w:ascii="Times New Roman" w:hAnsi="Times New Roman" w:cs="Times New Roman"/>
      <w:b/>
      <w:sz w:val="24"/>
      <w:lang w:val="en-MY" w:eastAsia="en-US"/>
    </w:rPr>
  </w:style>
  <w:style w:type="character" w:customStyle="1" w:styleId="HeaderChar">
    <w:name w:val="Header Char"/>
    <w:basedOn w:val="DefaultParagraphFont"/>
    <w:link w:val="Header"/>
    <w:qFormat/>
    <w:rPr>
      <w:kern w:val="2"/>
      <w:sz w:val="18"/>
      <w:szCs w:val="18"/>
    </w:rPr>
  </w:style>
  <w:style w:type="character" w:customStyle="1" w:styleId="FooterChar">
    <w:name w:val="Footer Char"/>
    <w:basedOn w:val="DefaultParagraphFont"/>
    <w:link w:val="Footer"/>
    <w:uiPriority w:val="99"/>
    <w:qFormat/>
    <w:rPr>
      <w:kern w:val="2"/>
      <w:sz w:val="18"/>
      <w:szCs w:val="18"/>
    </w:rPr>
  </w:style>
  <w:style w:type="character" w:customStyle="1" w:styleId="FootnoteTextChar">
    <w:name w:val="Footnote Text Char"/>
    <w:basedOn w:val="DefaultParagraphFont"/>
    <w:link w:val="FootnoteText"/>
    <w:qFormat/>
    <w:rPr>
      <w:rFonts w:ascii="Calibri" w:eastAsia="DengXian" w:hAnsi="Calibri" w:cs="Times New Roman"/>
      <w:sz w:val="18"/>
      <w:szCs w:val="18"/>
      <w:lang w:val="en-GB" w:eastAsia="en-US"/>
    </w:rPr>
  </w:style>
  <w:style w:type="character" w:customStyle="1" w:styleId="1">
    <w:name w:val="未处理的提及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C23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j.tsc.2023.101363"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oi.org/10.1016/j.tsc.2024.10158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24191/ajue.v19i4.24625"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doi.org/10.30707/ijbe157.1.1648132890.935577"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doi.org/10.1016/J.TSC.2024.101467" TargetMode="External"/><Relationship Id="rId14"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36E5A2-FE45-49D9-95CB-427CE114A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21</Pages>
  <Words>9306</Words>
  <Characters>53046</Characters>
  <Application>Microsoft Office Word</Application>
  <DocSecurity>0</DocSecurity>
  <Lines>442</Lines>
  <Paragraphs>124</Paragraphs>
  <ScaleCrop>false</ScaleCrop>
  <Company/>
  <LinksUpToDate>false</LinksUpToDate>
  <CharactersWithSpaces>62228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25118</dc:creator>
  <cp:lastModifiedBy>SDI PC New 16</cp:lastModifiedBy>
  <cp:revision>13</cp:revision>
  <dcterms:created xsi:type="dcterms:W3CDTF">2023-12-15T02:08:00Z</dcterms:created>
  <dcterms:modified xsi:type="dcterms:W3CDTF">2025-04-22T12:09:00Z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1E4A2241E4BF42239CBE3CCA07D0EF2E_13</vt:lpwstr>
  </property>
  <property fmtid="{D5CDD505-2E9C-101B-9397-08002B2CF9AE}" pid="4" name="KSOTemplateDocerSaveRecord">
    <vt:lpwstr>eyJoZGlkIjoiMzNkODAwZTJlOTE0MTYzMzM2MDI1NGE1NWVjNGE3YTgiLCJ1c2VySWQiOiI1NTEzOTY0OTEifQ==</vt:lpwstr>
  </property>
</Properties>
</file>